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EC40" w14:textId="77777777" w:rsidR="00B86EC0" w:rsidRDefault="00B86EC0">
      <w:pPr>
        <w:widowControl/>
        <w:spacing w:line="288" w:lineRule="auto"/>
        <w:jc w:val="center"/>
        <w:rPr>
          <w:rFonts w:eastAsia="Times New Roman"/>
          <w:kern w:val="0"/>
          <w:sz w:val="32"/>
          <w:szCs w:val="32"/>
        </w:rPr>
      </w:pPr>
      <w:bookmarkStart w:id="0" w:name="s2D7EE1756D35543FB6A5C56A6A21763D"/>
      <w:bookmarkEnd w:id="0"/>
      <w:r>
        <w:rPr>
          <w:rFonts w:ascii="inherit" w:eastAsia="Times New Roman" w:hAnsi="inherit"/>
          <w:b/>
          <w:bCs/>
          <w:sz w:val="32"/>
          <w:szCs w:val="32"/>
        </w:rPr>
        <w:t>UNITED STATES</w:t>
      </w:r>
    </w:p>
    <w:p w14:paraId="0A855BB3" w14:textId="77777777" w:rsidR="00B86EC0" w:rsidRDefault="00B86EC0">
      <w:pPr>
        <w:spacing w:line="288" w:lineRule="auto"/>
        <w:jc w:val="center"/>
        <w:rPr>
          <w:rFonts w:eastAsia="Times New Roman"/>
          <w:sz w:val="32"/>
          <w:szCs w:val="32"/>
        </w:rPr>
      </w:pPr>
      <w:r>
        <w:rPr>
          <w:rFonts w:ascii="inherit" w:eastAsia="Times New Roman" w:hAnsi="inherit"/>
          <w:b/>
          <w:bCs/>
          <w:sz w:val="32"/>
          <w:szCs w:val="32"/>
        </w:rPr>
        <w:t>SECURITIES AND EXCHANGE COMMISSION</w:t>
      </w:r>
    </w:p>
    <w:p w14:paraId="391B8CAA" w14:textId="77777777" w:rsidR="00B86EC0" w:rsidRDefault="00B86EC0">
      <w:pPr>
        <w:spacing w:line="288" w:lineRule="auto"/>
        <w:jc w:val="center"/>
        <w:rPr>
          <w:rFonts w:eastAsia="Times New Roman"/>
          <w:sz w:val="22"/>
        </w:rPr>
      </w:pPr>
      <w:r>
        <w:rPr>
          <w:rFonts w:ascii="inherit" w:eastAsia="Times New Roman" w:hAnsi="inherit"/>
          <w:b/>
          <w:bCs/>
          <w:sz w:val="22"/>
        </w:rPr>
        <w:t>Washington, D.C. 20549</w:t>
      </w:r>
    </w:p>
    <w:p w14:paraId="70F016CB" w14:textId="77777777" w:rsidR="00B86EC0" w:rsidRDefault="00B86EC0">
      <w:pPr>
        <w:spacing w:line="288" w:lineRule="auto"/>
        <w:jc w:val="center"/>
        <w:rPr>
          <w:rFonts w:eastAsia="Times New Roman"/>
          <w:sz w:val="28"/>
          <w:szCs w:val="28"/>
        </w:rPr>
      </w:pPr>
      <w:r>
        <w:rPr>
          <w:rFonts w:ascii="inherit" w:eastAsia="Times New Roman" w:hAnsi="inherit"/>
          <w:b/>
          <w:bCs/>
          <w:sz w:val="28"/>
          <w:szCs w:val="28"/>
        </w:rPr>
        <w:t>FORM 10-Q</w:t>
      </w:r>
    </w:p>
    <w:p w14:paraId="45A75D10" w14:textId="77777777" w:rsidR="00B86EC0" w:rsidRDefault="00B86EC0">
      <w:pPr>
        <w:spacing w:line="288" w:lineRule="auto"/>
        <w:jc w:val="left"/>
        <w:divId w:val="288366176"/>
        <w:rPr>
          <w:rFonts w:eastAsia="Times New Roman"/>
          <w:sz w:val="18"/>
          <w:szCs w:val="18"/>
        </w:rPr>
      </w:pPr>
      <w:r>
        <w:rPr>
          <w:rFonts w:ascii="inherit" w:eastAsia="Times New Roman" w:hAnsi="inherit"/>
          <w:b/>
          <w:bCs/>
          <w:sz w:val="18"/>
          <w:szCs w:val="18"/>
        </w:rPr>
        <w:t>(Mark One)</w:t>
      </w:r>
    </w:p>
    <w:tbl>
      <w:tblPr>
        <w:tblW w:w="4785" w:type="pct"/>
        <w:tblCellMar>
          <w:left w:w="0" w:type="dxa"/>
          <w:right w:w="0" w:type="dxa"/>
        </w:tblCellMar>
        <w:tblLook w:val="04A0" w:firstRow="1" w:lastRow="0" w:firstColumn="1" w:lastColumn="0" w:noHBand="0" w:noVBand="1"/>
      </w:tblPr>
      <w:tblGrid>
        <w:gridCol w:w="477"/>
        <w:gridCol w:w="7472"/>
      </w:tblGrid>
      <w:tr w:rsidR="00B86EC0" w14:paraId="537FDE58" w14:textId="77777777">
        <w:trPr>
          <w:divId w:val="887493910"/>
        </w:trPr>
        <w:tc>
          <w:tcPr>
            <w:tcW w:w="0" w:type="auto"/>
            <w:gridSpan w:val="2"/>
            <w:vAlign w:val="center"/>
            <w:hideMark/>
          </w:tcPr>
          <w:p w14:paraId="40A9F745" w14:textId="77777777" w:rsidR="00B86EC0" w:rsidRDefault="00B86EC0">
            <w:pPr>
              <w:spacing w:line="288" w:lineRule="auto"/>
              <w:rPr>
                <w:rFonts w:eastAsia="Times New Roman"/>
                <w:sz w:val="18"/>
                <w:szCs w:val="18"/>
              </w:rPr>
            </w:pPr>
          </w:p>
        </w:tc>
      </w:tr>
      <w:tr w:rsidR="00B86EC0" w14:paraId="633D626E" w14:textId="77777777">
        <w:trPr>
          <w:divId w:val="887493910"/>
        </w:trPr>
        <w:tc>
          <w:tcPr>
            <w:tcW w:w="300" w:type="pct"/>
            <w:vAlign w:val="center"/>
            <w:hideMark/>
          </w:tcPr>
          <w:p w14:paraId="6B81AC5C" w14:textId="77777777" w:rsidR="00B86EC0" w:rsidRDefault="00B86EC0">
            <w:pPr>
              <w:rPr>
                <w:rFonts w:eastAsia="Times New Roman"/>
                <w:sz w:val="20"/>
                <w:szCs w:val="20"/>
              </w:rPr>
            </w:pPr>
          </w:p>
        </w:tc>
        <w:tc>
          <w:tcPr>
            <w:tcW w:w="4700" w:type="pct"/>
            <w:vAlign w:val="center"/>
            <w:hideMark/>
          </w:tcPr>
          <w:p w14:paraId="68BE2FD1" w14:textId="77777777" w:rsidR="00B86EC0" w:rsidRDefault="00B86EC0">
            <w:pPr>
              <w:rPr>
                <w:rFonts w:eastAsia="Times New Roman"/>
                <w:sz w:val="20"/>
                <w:szCs w:val="20"/>
              </w:rPr>
            </w:pPr>
          </w:p>
        </w:tc>
      </w:tr>
      <w:tr w:rsidR="00B86EC0" w14:paraId="2CD9B5F2" w14:textId="77777777">
        <w:trPr>
          <w:divId w:val="887493910"/>
        </w:trPr>
        <w:tc>
          <w:tcPr>
            <w:tcW w:w="0" w:type="auto"/>
            <w:tcMar>
              <w:top w:w="30" w:type="dxa"/>
              <w:left w:w="30" w:type="dxa"/>
              <w:bottom w:w="30" w:type="dxa"/>
              <w:right w:w="30" w:type="dxa"/>
            </w:tcMar>
            <w:hideMark/>
          </w:tcPr>
          <w:p w14:paraId="44F5F951" w14:textId="77777777" w:rsidR="00B86EC0" w:rsidRDefault="00B86EC0">
            <w:pPr>
              <w:rPr>
                <w:rFonts w:eastAsia="Times New Roman"/>
                <w:sz w:val="18"/>
                <w:szCs w:val="18"/>
              </w:rPr>
            </w:pPr>
            <w:r>
              <w:rPr>
                <w:rFonts w:ascii="Wingdings" w:eastAsia="Times New Roman" w:hAnsi="Wingdings"/>
                <w:sz w:val="18"/>
                <w:szCs w:val="18"/>
              </w:rPr>
              <w:t>ý</w:t>
            </w:r>
          </w:p>
        </w:tc>
        <w:tc>
          <w:tcPr>
            <w:tcW w:w="0" w:type="auto"/>
            <w:tcMar>
              <w:top w:w="30" w:type="dxa"/>
              <w:left w:w="30" w:type="dxa"/>
              <w:bottom w:w="30" w:type="dxa"/>
              <w:right w:w="30" w:type="dxa"/>
            </w:tcMar>
            <w:hideMark/>
          </w:tcPr>
          <w:p w14:paraId="2B6A6CB9" w14:textId="77777777" w:rsidR="00B86EC0" w:rsidRDefault="00B86EC0">
            <w:pPr>
              <w:rPr>
                <w:rFonts w:eastAsia="Times New Roman"/>
                <w:sz w:val="18"/>
                <w:szCs w:val="18"/>
              </w:rPr>
            </w:pPr>
            <w:r>
              <w:rPr>
                <w:rFonts w:ascii="inherit" w:eastAsia="Times New Roman" w:hAnsi="inherit"/>
                <w:b/>
                <w:bCs/>
                <w:sz w:val="18"/>
                <w:szCs w:val="18"/>
              </w:rPr>
              <w:t>Quarterly Report Pursuant to Section 13 or 15(d) of the Securities Exchange Act of 1934.</w:t>
            </w:r>
          </w:p>
        </w:tc>
      </w:tr>
    </w:tbl>
    <w:p w14:paraId="3725DC5B" w14:textId="77777777" w:rsidR="00B86EC0" w:rsidRDefault="00B86EC0">
      <w:pPr>
        <w:spacing w:line="288" w:lineRule="auto"/>
        <w:jc w:val="center"/>
        <w:rPr>
          <w:rFonts w:eastAsia="Times New Roman"/>
          <w:sz w:val="18"/>
          <w:szCs w:val="18"/>
        </w:rPr>
      </w:pPr>
      <w:r>
        <w:rPr>
          <w:rFonts w:ascii="inherit" w:eastAsia="Times New Roman" w:hAnsi="inherit"/>
          <w:b/>
          <w:bCs/>
          <w:sz w:val="18"/>
          <w:szCs w:val="18"/>
        </w:rPr>
        <w:t>For the quarterly period ended April 30, 2019.</w:t>
      </w:r>
    </w:p>
    <w:p w14:paraId="428367EC" w14:textId="77777777" w:rsidR="00B86EC0" w:rsidRDefault="00B86EC0">
      <w:pPr>
        <w:spacing w:line="288" w:lineRule="auto"/>
        <w:jc w:val="center"/>
        <w:rPr>
          <w:rFonts w:eastAsia="Times New Roman"/>
          <w:sz w:val="18"/>
          <w:szCs w:val="18"/>
        </w:rPr>
      </w:pPr>
      <w:r>
        <w:rPr>
          <w:rFonts w:ascii="inherit" w:eastAsia="Times New Roman" w:hAnsi="inherit"/>
          <w:b/>
          <w:bCs/>
          <w:sz w:val="18"/>
          <w:szCs w:val="18"/>
        </w:rPr>
        <w:t>or</w:t>
      </w:r>
    </w:p>
    <w:tbl>
      <w:tblPr>
        <w:tblW w:w="4795" w:type="pct"/>
        <w:tblCellMar>
          <w:left w:w="0" w:type="dxa"/>
          <w:right w:w="0" w:type="dxa"/>
        </w:tblCellMar>
        <w:tblLook w:val="04A0" w:firstRow="1" w:lastRow="0" w:firstColumn="1" w:lastColumn="0" w:noHBand="0" w:noVBand="1"/>
      </w:tblPr>
      <w:tblGrid>
        <w:gridCol w:w="478"/>
        <w:gridCol w:w="7487"/>
      </w:tblGrid>
      <w:tr w:rsidR="00B86EC0" w14:paraId="3B7A56E2" w14:textId="77777777">
        <w:trPr>
          <w:divId w:val="833687747"/>
        </w:trPr>
        <w:tc>
          <w:tcPr>
            <w:tcW w:w="0" w:type="auto"/>
            <w:gridSpan w:val="2"/>
            <w:vAlign w:val="center"/>
            <w:hideMark/>
          </w:tcPr>
          <w:p w14:paraId="4636B2E8" w14:textId="77777777" w:rsidR="00B86EC0" w:rsidRDefault="00B86EC0">
            <w:pPr>
              <w:spacing w:line="288" w:lineRule="auto"/>
              <w:jc w:val="center"/>
              <w:rPr>
                <w:rFonts w:eastAsia="Times New Roman"/>
                <w:sz w:val="18"/>
                <w:szCs w:val="18"/>
              </w:rPr>
            </w:pPr>
          </w:p>
        </w:tc>
      </w:tr>
      <w:tr w:rsidR="00B86EC0" w14:paraId="772F9426" w14:textId="77777777">
        <w:trPr>
          <w:divId w:val="833687747"/>
        </w:trPr>
        <w:tc>
          <w:tcPr>
            <w:tcW w:w="300" w:type="pct"/>
            <w:vAlign w:val="center"/>
            <w:hideMark/>
          </w:tcPr>
          <w:p w14:paraId="5F63E574" w14:textId="77777777" w:rsidR="00B86EC0" w:rsidRDefault="00B86EC0">
            <w:pPr>
              <w:rPr>
                <w:rFonts w:eastAsia="Times New Roman"/>
                <w:sz w:val="20"/>
                <w:szCs w:val="20"/>
              </w:rPr>
            </w:pPr>
          </w:p>
        </w:tc>
        <w:tc>
          <w:tcPr>
            <w:tcW w:w="4700" w:type="pct"/>
            <w:vAlign w:val="center"/>
            <w:hideMark/>
          </w:tcPr>
          <w:p w14:paraId="16668CAD" w14:textId="77777777" w:rsidR="00B86EC0" w:rsidRDefault="00B86EC0">
            <w:pPr>
              <w:rPr>
                <w:rFonts w:eastAsia="Times New Roman"/>
                <w:sz w:val="20"/>
                <w:szCs w:val="20"/>
              </w:rPr>
            </w:pPr>
          </w:p>
        </w:tc>
      </w:tr>
      <w:tr w:rsidR="00B86EC0" w14:paraId="387021C7" w14:textId="77777777">
        <w:trPr>
          <w:divId w:val="833687747"/>
        </w:trPr>
        <w:tc>
          <w:tcPr>
            <w:tcW w:w="0" w:type="auto"/>
            <w:tcMar>
              <w:top w:w="30" w:type="dxa"/>
              <w:left w:w="30" w:type="dxa"/>
              <w:bottom w:w="30" w:type="dxa"/>
              <w:right w:w="30" w:type="dxa"/>
            </w:tcMar>
            <w:hideMark/>
          </w:tcPr>
          <w:p w14:paraId="775364B2" w14:textId="77777777" w:rsidR="00B86EC0" w:rsidRDefault="00B86EC0">
            <w:pPr>
              <w:rPr>
                <w:rFonts w:eastAsia="Times New Roman"/>
                <w:sz w:val="18"/>
                <w:szCs w:val="18"/>
              </w:rPr>
            </w:pPr>
            <w:r>
              <w:rPr>
                <w:rFonts w:ascii="Wingdings" w:eastAsia="Times New Roman" w:hAnsi="Wingdings"/>
                <w:sz w:val="18"/>
                <w:szCs w:val="18"/>
              </w:rPr>
              <w:t>o</w:t>
            </w:r>
          </w:p>
        </w:tc>
        <w:tc>
          <w:tcPr>
            <w:tcW w:w="0" w:type="auto"/>
            <w:tcMar>
              <w:top w:w="30" w:type="dxa"/>
              <w:left w:w="30" w:type="dxa"/>
              <w:bottom w:w="30" w:type="dxa"/>
              <w:right w:w="30" w:type="dxa"/>
            </w:tcMar>
            <w:hideMark/>
          </w:tcPr>
          <w:p w14:paraId="554AFA46" w14:textId="77777777" w:rsidR="00B86EC0" w:rsidRDefault="00B86EC0">
            <w:pPr>
              <w:rPr>
                <w:rFonts w:eastAsia="Times New Roman"/>
                <w:sz w:val="18"/>
                <w:szCs w:val="18"/>
              </w:rPr>
            </w:pPr>
            <w:r>
              <w:rPr>
                <w:rFonts w:ascii="inherit" w:eastAsia="Times New Roman" w:hAnsi="inherit"/>
                <w:b/>
                <w:bCs/>
                <w:sz w:val="18"/>
                <w:szCs w:val="18"/>
              </w:rPr>
              <w:t>Transition Report Pursuant to Section 13 or 15(d) of the Securities Exchange Act of 1934.</w:t>
            </w:r>
          </w:p>
        </w:tc>
      </w:tr>
    </w:tbl>
    <w:p w14:paraId="40CC9AAC" w14:textId="77777777" w:rsidR="00B86EC0" w:rsidRDefault="00B86EC0">
      <w:pPr>
        <w:spacing w:line="288" w:lineRule="auto"/>
        <w:jc w:val="center"/>
        <w:rPr>
          <w:rFonts w:eastAsia="Times New Roman"/>
          <w:sz w:val="18"/>
          <w:szCs w:val="18"/>
        </w:rPr>
      </w:pPr>
      <w:r>
        <w:rPr>
          <w:rFonts w:ascii="inherit" w:eastAsia="Times New Roman" w:hAnsi="inherit"/>
          <w:b/>
          <w:bCs/>
          <w:sz w:val="18"/>
          <w:szCs w:val="18"/>
        </w:rPr>
        <w:t xml:space="preserve">For the transition period from </w:t>
      </w:r>
      <w:r>
        <w:rPr>
          <w:rFonts w:ascii="inherit" w:eastAsia="Times New Roman" w:hAnsi="inherit"/>
          <w:b/>
          <w:bCs/>
          <w:sz w:val="18"/>
          <w:szCs w:val="18"/>
          <w:u w:val="single"/>
        </w:rPr>
        <w:t>            </w:t>
      </w:r>
      <w:r>
        <w:rPr>
          <w:rFonts w:ascii="inherit" w:eastAsia="Times New Roman" w:hAnsi="inherit"/>
          <w:b/>
          <w:bCs/>
          <w:sz w:val="18"/>
          <w:szCs w:val="18"/>
        </w:rPr>
        <w:t xml:space="preserve"> to </w:t>
      </w:r>
      <w:r>
        <w:rPr>
          <w:rFonts w:ascii="inherit" w:eastAsia="Times New Roman" w:hAnsi="inherit"/>
          <w:b/>
          <w:bCs/>
          <w:sz w:val="18"/>
          <w:szCs w:val="18"/>
          <w:u w:val="single"/>
        </w:rPr>
        <w:t>            </w:t>
      </w:r>
      <w:r>
        <w:rPr>
          <w:rFonts w:ascii="inherit" w:eastAsia="Times New Roman" w:hAnsi="inherit"/>
          <w:b/>
          <w:bCs/>
          <w:sz w:val="18"/>
          <w:szCs w:val="18"/>
        </w:rPr>
        <w:t>.</w:t>
      </w:r>
    </w:p>
    <w:p w14:paraId="045687FD" w14:textId="77777777" w:rsidR="00B86EC0" w:rsidRDefault="00B86EC0">
      <w:pPr>
        <w:spacing w:line="288" w:lineRule="auto"/>
        <w:jc w:val="center"/>
        <w:rPr>
          <w:rFonts w:eastAsia="Times New Roman"/>
          <w:sz w:val="18"/>
          <w:szCs w:val="18"/>
        </w:rPr>
      </w:pPr>
      <w:r>
        <w:rPr>
          <w:rFonts w:ascii="inherit" w:eastAsia="Times New Roman" w:hAnsi="inherit"/>
          <w:b/>
          <w:bCs/>
          <w:sz w:val="18"/>
          <w:szCs w:val="18"/>
        </w:rPr>
        <w:t>Commission File Number 001-6991</w:t>
      </w:r>
    </w:p>
    <w:p w14:paraId="06AB9DAD" w14:textId="77777777" w:rsidR="00B86EC0" w:rsidRDefault="00B86EC0">
      <w:pPr>
        <w:spacing w:line="288" w:lineRule="auto"/>
        <w:jc w:val="center"/>
        <w:rPr>
          <w:rFonts w:eastAsia="Times New Roman"/>
          <w:sz w:val="20"/>
          <w:szCs w:val="20"/>
        </w:rPr>
      </w:pPr>
      <w:r>
        <w:rPr>
          <w:rFonts w:eastAsia="Times New Roman"/>
          <w:noProof/>
          <w:sz w:val="20"/>
          <w:szCs w:val="20"/>
        </w:rPr>
        <w:drawing>
          <wp:inline distT="0" distB="0" distL="0" distR="0" wp14:anchorId="0E7263EE" wp14:editId="5570476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CCA222" w14:textId="77777777" w:rsidR="00B86EC0" w:rsidRDefault="00B86EC0">
      <w:pPr>
        <w:spacing w:line="288" w:lineRule="auto"/>
        <w:jc w:val="center"/>
        <w:rPr>
          <w:rFonts w:eastAsia="Times New Roman"/>
          <w:sz w:val="40"/>
          <w:szCs w:val="40"/>
        </w:rPr>
      </w:pPr>
      <w:r>
        <w:rPr>
          <w:rFonts w:ascii="inherit" w:eastAsia="Times New Roman" w:hAnsi="inherit"/>
          <w:b/>
          <w:bCs/>
          <w:sz w:val="40"/>
          <w:szCs w:val="40"/>
        </w:rPr>
        <w:t>WALMART INC.</w:t>
      </w:r>
    </w:p>
    <w:p w14:paraId="4574B33D"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4070"/>
        <w:gridCol w:w="332"/>
        <w:gridCol w:w="3904"/>
      </w:tblGrid>
      <w:tr w:rsidR="00B86EC0" w14:paraId="75405A37" w14:textId="77777777">
        <w:trPr>
          <w:divId w:val="218786953"/>
          <w:jc w:val="center"/>
        </w:trPr>
        <w:tc>
          <w:tcPr>
            <w:tcW w:w="0" w:type="auto"/>
            <w:gridSpan w:val="3"/>
            <w:vAlign w:val="center"/>
            <w:hideMark/>
          </w:tcPr>
          <w:p w14:paraId="290D108B" w14:textId="77777777" w:rsidR="00B86EC0" w:rsidRDefault="00B86EC0">
            <w:pPr>
              <w:spacing w:line="288" w:lineRule="auto"/>
              <w:jc w:val="center"/>
              <w:rPr>
                <w:rFonts w:eastAsia="Times New Roman"/>
                <w:sz w:val="20"/>
                <w:szCs w:val="20"/>
              </w:rPr>
            </w:pPr>
          </w:p>
        </w:tc>
      </w:tr>
      <w:tr w:rsidR="00B86EC0" w14:paraId="57BA8D0D" w14:textId="77777777">
        <w:trPr>
          <w:divId w:val="218786953"/>
          <w:jc w:val="center"/>
        </w:trPr>
        <w:tc>
          <w:tcPr>
            <w:tcW w:w="2450" w:type="pct"/>
            <w:vAlign w:val="center"/>
            <w:hideMark/>
          </w:tcPr>
          <w:p w14:paraId="40D1F940" w14:textId="77777777" w:rsidR="00B86EC0" w:rsidRDefault="00B86EC0">
            <w:pPr>
              <w:rPr>
                <w:rFonts w:eastAsia="Times New Roman"/>
                <w:sz w:val="20"/>
                <w:szCs w:val="20"/>
              </w:rPr>
            </w:pPr>
          </w:p>
        </w:tc>
        <w:tc>
          <w:tcPr>
            <w:tcW w:w="200" w:type="pct"/>
            <w:vAlign w:val="center"/>
            <w:hideMark/>
          </w:tcPr>
          <w:p w14:paraId="5253DD19" w14:textId="77777777" w:rsidR="00B86EC0" w:rsidRDefault="00B86EC0">
            <w:pPr>
              <w:rPr>
                <w:rFonts w:eastAsia="Times New Roman"/>
                <w:sz w:val="20"/>
                <w:szCs w:val="20"/>
              </w:rPr>
            </w:pPr>
          </w:p>
        </w:tc>
        <w:tc>
          <w:tcPr>
            <w:tcW w:w="2350" w:type="pct"/>
            <w:vAlign w:val="center"/>
            <w:hideMark/>
          </w:tcPr>
          <w:p w14:paraId="7655E18B" w14:textId="77777777" w:rsidR="00B86EC0" w:rsidRDefault="00B86EC0">
            <w:pPr>
              <w:rPr>
                <w:rFonts w:eastAsia="Times New Roman"/>
                <w:sz w:val="20"/>
                <w:szCs w:val="20"/>
              </w:rPr>
            </w:pPr>
          </w:p>
        </w:tc>
      </w:tr>
      <w:tr w:rsidR="00B86EC0" w14:paraId="107C6E3D" w14:textId="77777777">
        <w:trPr>
          <w:divId w:val="218786953"/>
          <w:jc w:val="center"/>
        </w:trPr>
        <w:tc>
          <w:tcPr>
            <w:tcW w:w="0" w:type="auto"/>
            <w:tcMar>
              <w:top w:w="30" w:type="dxa"/>
              <w:left w:w="30" w:type="dxa"/>
              <w:bottom w:w="30" w:type="dxa"/>
              <w:right w:w="30" w:type="dxa"/>
            </w:tcMar>
            <w:hideMark/>
          </w:tcPr>
          <w:p w14:paraId="2AC219CB" w14:textId="77777777" w:rsidR="00B86EC0" w:rsidRDefault="00B86EC0">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14:paraId="73645410"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AF9E96A" w14:textId="77777777" w:rsidR="00B86EC0" w:rsidRDefault="00B86EC0">
            <w:pPr>
              <w:jc w:val="center"/>
              <w:rPr>
                <w:rFonts w:eastAsia="Times New Roman"/>
                <w:sz w:val="20"/>
                <w:szCs w:val="20"/>
              </w:rPr>
            </w:pPr>
            <w:r>
              <w:rPr>
                <w:rFonts w:ascii="inherit" w:eastAsia="Times New Roman" w:hAnsi="inherit"/>
                <w:b/>
                <w:bCs/>
                <w:sz w:val="20"/>
                <w:szCs w:val="20"/>
              </w:rPr>
              <w:t>71-0415188</w:t>
            </w:r>
          </w:p>
        </w:tc>
      </w:tr>
      <w:tr w:rsidR="00B86EC0" w14:paraId="50A53769" w14:textId="77777777">
        <w:trPr>
          <w:divId w:val="218786953"/>
          <w:jc w:val="center"/>
        </w:trPr>
        <w:tc>
          <w:tcPr>
            <w:tcW w:w="0" w:type="auto"/>
            <w:tcMar>
              <w:top w:w="30" w:type="dxa"/>
              <w:left w:w="30" w:type="dxa"/>
              <w:bottom w:w="30" w:type="dxa"/>
              <w:right w:w="30" w:type="dxa"/>
            </w:tcMar>
            <w:vAlign w:val="bottom"/>
            <w:hideMark/>
          </w:tcPr>
          <w:p w14:paraId="109DCED7" w14:textId="77777777" w:rsidR="00B86EC0" w:rsidRDefault="00B86EC0">
            <w:pPr>
              <w:jc w:val="center"/>
              <w:rPr>
                <w:rFonts w:eastAsia="Times New Roman"/>
                <w:sz w:val="16"/>
                <w:szCs w:val="16"/>
              </w:rPr>
            </w:pPr>
            <w:r>
              <w:rPr>
                <w:rFonts w:ascii="inherit" w:eastAsia="Times New Roman" w:hAnsi="inherit"/>
                <w:b/>
                <w:bCs/>
                <w:sz w:val="16"/>
                <w:szCs w:val="16"/>
              </w:rPr>
              <w:t>(State or other jurisdiction of</w:t>
            </w:r>
          </w:p>
          <w:p w14:paraId="1114B5D2" w14:textId="77777777" w:rsidR="00B86EC0" w:rsidRDefault="00B86EC0">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628FF71A"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8079B07" w14:textId="77777777" w:rsidR="00B86EC0" w:rsidRDefault="00B86EC0">
            <w:pPr>
              <w:jc w:val="center"/>
              <w:rPr>
                <w:rFonts w:eastAsia="Times New Roman"/>
                <w:sz w:val="16"/>
                <w:szCs w:val="16"/>
              </w:rPr>
            </w:pPr>
            <w:r>
              <w:rPr>
                <w:rFonts w:ascii="inherit" w:eastAsia="Times New Roman" w:hAnsi="inherit"/>
                <w:b/>
                <w:bCs/>
                <w:sz w:val="16"/>
                <w:szCs w:val="16"/>
              </w:rPr>
              <w:t>(I.R.S. Employer</w:t>
            </w:r>
          </w:p>
          <w:p w14:paraId="66D33BAD" w14:textId="77777777" w:rsidR="00B86EC0" w:rsidRDefault="00B86EC0">
            <w:pPr>
              <w:jc w:val="center"/>
              <w:rPr>
                <w:rFonts w:eastAsia="Times New Roman"/>
                <w:sz w:val="16"/>
                <w:szCs w:val="16"/>
              </w:rPr>
            </w:pPr>
            <w:r>
              <w:rPr>
                <w:rFonts w:ascii="inherit" w:eastAsia="Times New Roman" w:hAnsi="inherit"/>
                <w:b/>
                <w:bCs/>
                <w:sz w:val="16"/>
                <w:szCs w:val="16"/>
              </w:rPr>
              <w:t>Identification No.)</w:t>
            </w:r>
          </w:p>
        </w:tc>
      </w:tr>
      <w:tr w:rsidR="00B86EC0" w14:paraId="4743FCB3" w14:textId="77777777">
        <w:trPr>
          <w:divId w:val="218786953"/>
          <w:jc w:val="center"/>
        </w:trPr>
        <w:tc>
          <w:tcPr>
            <w:tcW w:w="0" w:type="auto"/>
            <w:tcMar>
              <w:top w:w="30" w:type="dxa"/>
              <w:left w:w="30" w:type="dxa"/>
              <w:bottom w:w="30" w:type="dxa"/>
              <w:right w:w="30" w:type="dxa"/>
            </w:tcMar>
            <w:vAlign w:val="bottom"/>
            <w:hideMark/>
          </w:tcPr>
          <w:p w14:paraId="6D4B8FA2" w14:textId="77777777" w:rsidR="00B86EC0" w:rsidRDefault="00B86EC0">
            <w:pPr>
              <w:jc w:val="left"/>
              <w:divId w:val="301887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D2278D" w14:textId="77777777" w:rsidR="00B86EC0" w:rsidRDefault="00B86EC0">
            <w:pPr>
              <w:divId w:val="1318653431"/>
              <w:rPr>
                <w:rFonts w:eastAsia="Times New Roman"/>
                <w:sz w:val="20"/>
                <w:szCs w:val="20"/>
              </w:rPr>
            </w:pPr>
            <w:r>
              <w:rPr>
                <w:rFonts w:ascii="inherit" w:eastAsia="Times New Roman" w:hAnsi="inherit"/>
                <w:sz w:val="20"/>
                <w:szCs w:val="20"/>
              </w:rPr>
              <w:t> </w:t>
            </w:r>
          </w:p>
        </w:tc>
      </w:tr>
      <w:tr w:rsidR="00B86EC0" w14:paraId="35C6AD8A" w14:textId="77777777">
        <w:trPr>
          <w:divId w:val="218786953"/>
          <w:jc w:val="center"/>
        </w:trPr>
        <w:tc>
          <w:tcPr>
            <w:tcW w:w="0" w:type="auto"/>
            <w:tcMar>
              <w:top w:w="30" w:type="dxa"/>
              <w:left w:w="30" w:type="dxa"/>
              <w:bottom w:w="30" w:type="dxa"/>
              <w:right w:w="30" w:type="dxa"/>
            </w:tcMar>
            <w:vAlign w:val="bottom"/>
            <w:hideMark/>
          </w:tcPr>
          <w:p w14:paraId="16424CE0" w14:textId="77777777" w:rsidR="00B86EC0" w:rsidRDefault="00B86EC0">
            <w:pPr>
              <w:jc w:val="center"/>
              <w:rPr>
                <w:rFonts w:eastAsia="Times New Roman"/>
                <w:sz w:val="20"/>
                <w:szCs w:val="20"/>
              </w:rPr>
            </w:pPr>
            <w:r>
              <w:rPr>
                <w:rFonts w:ascii="inherit" w:eastAsia="Times New Roman" w:hAnsi="inherit"/>
                <w:b/>
                <w:bCs/>
                <w:sz w:val="20"/>
                <w:szCs w:val="20"/>
              </w:rPr>
              <w:t>702 S.W. 8th Street</w:t>
            </w:r>
          </w:p>
          <w:p w14:paraId="088BEBCB" w14:textId="77777777" w:rsidR="00B86EC0" w:rsidRDefault="00B86EC0">
            <w:pPr>
              <w:jc w:val="center"/>
              <w:rPr>
                <w:rFonts w:eastAsia="Times New Roman"/>
                <w:sz w:val="20"/>
                <w:szCs w:val="20"/>
              </w:rPr>
            </w:pPr>
            <w:r>
              <w:rPr>
                <w:rFonts w:ascii="inherit" w:eastAsia="Times New Roman" w:hAnsi="inherit"/>
                <w:b/>
                <w:bCs/>
                <w:sz w:val="20"/>
                <w:szCs w:val="20"/>
              </w:rPr>
              <w:t>Bentonville, Arkansas</w:t>
            </w:r>
          </w:p>
        </w:tc>
        <w:tc>
          <w:tcPr>
            <w:tcW w:w="0" w:type="auto"/>
            <w:tcMar>
              <w:top w:w="30" w:type="dxa"/>
              <w:left w:w="30" w:type="dxa"/>
              <w:bottom w:w="30" w:type="dxa"/>
              <w:right w:w="30" w:type="dxa"/>
            </w:tcMar>
            <w:vAlign w:val="bottom"/>
            <w:hideMark/>
          </w:tcPr>
          <w:p w14:paraId="7AE189FB"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9776E13" w14:textId="77777777" w:rsidR="00B86EC0" w:rsidRDefault="00B86EC0">
            <w:pPr>
              <w:jc w:val="center"/>
              <w:rPr>
                <w:rFonts w:eastAsia="Times New Roman"/>
                <w:sz w:val="20"/>
                <w:szCs w:val="20"/>
              </w:rPr>
            </w:pPr>
            <w:r>
              <w:rPr>
                <w:rFonts w:ascii="inherit" w:eastAsia="Times New Roman" w:hAnsi="inherit"/>
                <w:b/>
                <w:bCs/>
                <w:sz w:val="20"/>
                <w:szCs w:val="20"/>
              </w:rPr>
              <w:t>72716</w:t>
            </w:r>
          </w:p>
        </w:tc>
      </w:tr>
      <w:tr w:rsidR="00B86EC0" w14:paraId="645E5B6E" w14:textId="77777777">
        <w:trPr>
          <w:divId w:val="218786953"/>
          <w:jc w:val="center"/>
        </w:trPr>
        <w:tc>
          <w:tcPr>
            <w:tcW w:w="0" w:type="auto"/>
            <w:tcMar>
              <w:top w:w="30" w:type="dxa"/>
              <w:left w:w="30" w:type="dxa"/>
              <w:bottom w:w="30" w:type="dxa"/>
              <w:right w:w="30" w:type="dxa"/>
            </w:tcMar>
            <w:hideMark/>
          </w:tcPr>
          <w:p w14:paraId="21FC4A6C" w14:textId="77777777" w:rsidR="00B86EC0" w:rsidRDefault="00B86EC0">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14:paraId="66BFC90E"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6910449" w14:textId="77777777" w:rsidR="00B86EC0" w:rsidRDefault="00B86EC0">
            <w:pPr>
              <w:jc w:val="center"/>
              <w:rPr>
                <w:rFonts w:eastAsia="Times New Roman"/>
                <w:sz w:val="16"/>
                <w:szCs w:val="16"/>
              </w:rPr>
            </w:pPr>
            <w:r>
              <w:rPr>
                <w:rFonts w:ascii="inherit" w:eastAsia="Times New Roman" w:hAnsi="inherit"/>
                <w:b/>
                <w:bCs/>
                <w:sz w:val="16"/>
                <w:szCs w:val="16"/>
              </w:rPr>
              <w:t>(Zip Code)</w:t>
            </w:r>
          </w:p>
        </w:tc>
      </w:tr>
    </w:tbl>
    <w:p w14:paraId="12E66EEB" w14:textId="77777777" w:rsidR="00B86EC0" w:rsidRDefault="00B86EC0">
      <w:pPr>
        <w:spacing w:line="288" w:lineRule="auto"/>
        <w:jc w:val="center"/>
        <w:rPr>
          <w:rFonts w:eastAsia="Times New Roman"/>
          <w:sz w:val="16"/>
          <w:szCs w:val="16"/>
        </w:rPr>
      </w:pPr>
    </w:p>
    <w:p w14:paraId="2D39ECB0" w14:textId="77777777" w:rsidR="00B86EC0" w:rsidRDefault="00B86EC0">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 (479) 273-4000</w:t>
      </w:r>
    </w:p>
    <w:p w14:paraId="2239E213" w14:textId="77777777" w:rsidR="00B86EC0" w:rsidRDefault="00B86EC0">
      <w:pPr>
        <w:spacing w:line="288" w:lineRule="auto"/>
        <w:jc w:val="center"/>
        <w:rPr>
          <w:rFonts w:eastAsia="Times New Roman"/>
          <w:sz w:val="16"/>
          <w:szCs w:val="16"/>
        </w:rPr>
      </w:pPr>
      <w:r>
        <w:rPr>
          <w:rFonts w:ascii="inherit" w:eastAsia="Times New Roman" w:hAnsi="inherit"/>
          <w:b/>
          <w:bCs/>
          <w:sz w:val="16"/>
          <w:szCs w:val="16"/>
        </w:rPr>
        <w:t>Former name, former address and former fiscal year, if changed since last report: N/A</w:t>
      </w:r>
    </w:p>
    <w:p w14:paraId="21A2A6FB" w14:textId="77777777" w:rsidR="00B86EC0" w:rsidRDefault="00B86EC0">
      <w:pPr>
        <w:spacing w:line="288" w:lineRule="auto"/>
        <w:jc w:val="left"/>
        <w:divId w:val="1957786678"/>
        <w:rPr>
          <w:rFonts w:eastAsia="Times New Roman"/>
          <w:sz w:val="18"/>
          <w:szCs w:val="18"/>
        </w:rPr>
      </w:pPr>
      <w:r>
        <w:rPr>
          <w:rFonts w:ascii="inherit" w:eastAsia="Times New Roman" w:hAnsi="inherit"/>
          <w:sz w:val="18"/>
          <w:szCs w:val="18"/>
        </w:rPr>
        <w:t>Indicate by check mark whether the registrant (1) has filed all reports required to be filed by Section 13 or 15(d) of the Securities Exchange Act of 1934 during the preceding 12 months (or such shorter periods that the registrant was required to file such reports), and (2) has been subject to such filing requirements for the past 90 days.    Yes  </w:t>
      </w:r>
      <w:r>
        <w:rPr>
          <w:rFonts w:ascii="Wingdings" w:eastAsia="Times New Roman" w:hAnsi="Wingdings"/>
          <w:sz w:val="18"/>
          <w:szCs w:val="18"/>
        </w:rPr>
        <w:t>ý</w:t>
      </w:r>
      <w:r>
        <w:rPr>
          <w:rFonts w:ascii="inherit" w:eastAsia="Times New Roman" w:hAnsi="inherit"/>
          <w:sz w:val="18"/>
          <w:szCs w:val="18"/>
        </w:rPr>
        <w:t>    No  </w:t>
      </w:r>
      <w:r>
        <w:rPr>
          <w:rFonts w:ascii="Wingdings" w:eastAsia="Times New Roman" w:hAnsi="Wingdings"/>
          <w:sz w:val="18"/>
          <w:szCs w:val="18"/>
        </w:rPr>
        <w:t>o</w:t>
      </w:r>
    </w:p>
    <w:p w14:paraId="77ECA7DF" w14:textId="77777777" w:rsidR="00B86EC0" w:rsidRDefault="00B86EC0">
      <w:pPr>
        <w:spacing w:line="288" w:lineRule="auto"/>
        <w:divId w:val="1555119950"/>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Wingdings" w:eastAsia="Times New Roman" w:hAnsi="Wingdings"/>
          <w:sz w:val="18"/>
          <w:szCs w:val="18"/>
        </w:rPr>
        <w:t>ý</w:t>
      </w:r>
      <w:r>
        <w:rPr>
          <w:rFonts w:ascii="inherit" w:eastAsia="Times New Roman" w:hAnsi="inherit"/>
          <w:sz w:val="18"/>
          <w:szCs w:val="18"/>
        </w:rPr>
        <w:t>    No  </w:t>
      </w:r>
      <w:r>
        <w:rPr>
          <w:rFonts w:ascii="Wingdings" w:eastAsia="Times New Roman" w:hAnsi="Wingdings"/>
          <w:sz w:val="18"/>
          <w:szCs w:val="18"/>
        </w:rPr>
        <w:t>o</w:t>
      </w:r>
    </w:p>
    <w:p w14:paraId="4CF11B29" w14:textId="77777777" w:rsidR="00B86EC0" w:rsidRDefault="00B86EC0">
      <w:pPr>
        <w:spacing w:line="288" w:lineRule="auto"/>
        <w:rPr>
          <w:rFonts w:eastAsia="Times New Roman"/>
          <w:sz w:val="18"/>
          <w:szCs w:val="18"/>
        </w:rPr>
      </w:pPr>
    </w:p>
    <w:p w14:paraId="58ABC531" w14:textId="77777777" w:rsidR="00B86EC0" w:rsidRDefault="00B86EC0">
      <w:pPr>
        <w:spacing w:line="288" w:lineRule="auto"/>
        <w:rPr>
          <w:rFonts w:eastAsia="Times New Roman"/>
          <w:sz w:val="18"/>
          <w:szCs w:val="18"/>
        </w:rPr>
      </w:pPr>
      <w:r>
        <w:rPr>
          <w:rFonts w:ascii="Wingdings" w:eastAsia="Times New Roman" w:hAnsi="Wingdings"/>
          <w:sz w:val="18"/>
          <w:szCs w:val="18"/>
        </w:rPr>
        <w:t xml:space="preserve"> </w:t>
      </w:r>
      <w:r>
        <w:rPr>
          <w:rFonts w:ascii="inherit" w:eastAsia="Times New Roman" w:hAnsi="inherit"/>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643"/>
        <w:gridCol w:w="105"/>
        <w:gridCol w:w="2726"/>
        <w:gridCol w:w="105"/>
        <w:gridCol w:w="2727"/>
      </w:tblGrid>
      <w:tr w:rsidR="00B86EC0" w14:paraId="5B85B9F2" w14:textId="77777777">
        <w:trPr>
          <w:divId w:val="575286910"/>
          <w:jc w:val="center"/>
        </w:trPr>
        <w:tc>
          <w:tcPr>
            <w:tcW w:w="0" w:type="auto"/>
            <w:gridSpan w:val="5"/>
            <w:vAlign w:val="center"/>
            <w:hideMark/>
          </w:tcPr>
          <w:p w14:paraId="50B8C5B6" w14:textId="77777777" w:rsidR="00B86EC0" w:rsidRDefault="00B86EC0">
            <w:pPr>
              <w:spacing w:line="288" w:lineRule="auto"/>
              <w:rPr>
                <w:rFonts w:eastAsia="Times New Roman"/>
                <w:sz w:val="18"/>
                <w:szCs w:val="18"/>
              </w:rPr>
            </w:pPr>
          </w:p>
        </w:tc>
      </w:tr>
      <w:tr w:rsidR="00B86EC0" w14:paraId="18AE5294" w14:textId="77777777">
        <w:trPr>
          <w:divId w:val="575286910"/>
          <w:jc w:val="center"/>
        </w:trPr>
        <w:tc>
          <w:tcPr>
            <w:tcW w:w="1600" w:type="pct"/>
            <w:vAlign w:val="center"/>
            <w:hideMark/>
          </w:tcPr>
          <w:p w14:paraId="343B6928" w14:textId="77777777" w:rsidR="00B86EC0" w:rsidRDefault="00B86EC0">
            <w:pPr>
              <w:rPr>
                <w:rFonts w:eastAsia="Times New Roman"/>
                <w:sz w:val="20"/>
                <w:szCs w:val="20"/>
              </w:rPr>
            </w:pPr>
          </w:p>
        </w:tc>
        <w:tc>
          <w:tcPr>
            <w:tcW w:w="50" w:type="pct"/>
            <w:vAlign w:val="center"/>
            <w:hideMark/>
          </w:tcPr>
          <w:p w14:paraId="663E011D" w14:textId="77777777" w:rsidR="00B86EC0" w:rsidRDefault="00B86EC0">
            <w:pPr>
              <w:rPr>
                <w:rFonts w:eastAsia="Times New Roman"/>
                <w:sz w:val="20"/>
                <w:szCs w:val="20"/>
              </w:rPr>
            </w:pPr>
          </w:p>
        </w:tc>
        <w:tc>
          <w:tcPr>
            <w:tcW w:w="1650" w:type="pct"/>
            <w:vAlign w:val="center"/>
            <w:hideMark/>
          </w:tcPr>
          <w:p w14:paraId="73BDB0B7" w14:textId="77777777" w:rsidR="00B86EC0" w:rsidRDefault="00B86EC0">
            <w:pPr>
              <w:rPr>
                <w:rFonts w:eastAsia="Times New Roman"/>
                <w:sz w:val="20"/>
                <w:szCs w:val="20"/>
              </w:rPr>
            </w:pPr>
          </w:p>
        </w:tc>
        <w:tc>
          <w:tcPr>
            <w:tcW w:w="50" w:type="pct"/>
            <w:vAlign w:val="center"/>
            <w:hideMark/>
          </w:tcPr>
          <w:p w14:paraId="4F314DFF" w14:textId="77777777" w:rsidR="00B86EC0" w:rsidRDefault="00B86EC0">
            <w:pPr>
              <w:rPr>
                <w:rFonts w:eastAsia="Times New Roman"/>
                <w:sz w:val="20"/>
                <w:szCs w:val="20"/>
              </w:rPr>
            </w:pPr>
          </w:p>
        </w:tc>
        <w:tc>
          <w:tcPr>
            <w:tcW w:w="1650" w:type="pct"/>
            <w:vAlign w:val="center"/>
            <w:hideMark/>
          </w:tcPr>
          <w:p w14:paraId="318A10AC" w14:textId="77777777" w:rsidR="00B86EC0" w:rsidRDefault="00B86EC0">
            <w:pPr>
              <w:rPr>
                <w:rFonts w:eastAsia="Times New Roman"/>
                <w:sz w:val="20"/>
                <w:szCs w:val="20"/>
              </w:rPr>
            </w:pPr>
          </w:p>
        </w:tc>
      </w:tr>
      <w:tr w:rsidR="00B86EC0" w14:paraId="701632C5" w14:textId="77777777">
        <w:trPr>
          <w:divId w:val="575286910"/>
          <w:jc w:val="center"/>
        </w:trPr>
        <w:tc>
          <w:tcPr>
            <w:tcW w:w="0" w:type="auto"/>
            <w:tcBorders>
              <w:bottom w:val="single" w:sz="6" w:space="0" w:color="000000"/>
            </w:tcBorders>
            <w:tcMar>
              <w:top w:w="30" w:type="dxa"/>
              <w:left w:w="30" w:type="dxa"/>
              <w:bottom w:w="30" w:type="dxa"/>
              <w:right w:w="30" w:type="dxa"/>
            </w:tcMar>
            <w:hideMark/>
          </w:tcPr>
          <w:p w14:paraId="72A2C52A" w14:textId="77777777" w:rsidR="00B86EC0" w:rsidRDefault="00B86EC0">
            <w:pPr>
              <w:jc w:val="center"/>
              <w:rPr>
                <w:rFonts w:eastAsia="Times New Roman"/>
                <w:sz w:val="16"/>
                <w:szCs w:val="16"/>
              </w:rPr>
            </w:pPr>
            <w:r>
              <w:rPr>
                <w:rFonts w:ascii="inherit" w:eastAsia="Times New Roman" w:hAnsi="inherit"/>
                <w:sz w:val="16"/>
                <w:szCs w:val="16"/>
              </w:rPr>
              <w:t>Title of each class</w:t>
            </w:r>
          </w:p>
        </w:tc>
        <w:tc>
          <w:tcPr>
            <w:tcW w:w="0" w:type="auto"/>
            <w:tcMar>
              <w:top w:w="30" w:type="dxa"/>
              <w:left w:w="30" w:type="dxa"/>
              <w:bottom w:w="30" w:type="dxa"/>
              <w:right w:w="30" w:type="dxa"/>
            </w:tcMar>
            <w:vAlign w:val="bottom"/>
            <w:hideMark/>
          </w:tcPr>
          <w:p w14:paraId="6972CE72" w14:textId="77777777" w:rsidR="00B86EC0" w:rsidRDefault="00B86EC0">
            <w:pPr>
              <w:jc w:val="left"/>
              <w:divId w:val="10233613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7466E4B8" w14:textId="77777777" w:rsidR="00B86EC0" w:rsidRDefault="00B86EC0">
            <w:pPr>
              <w:jc w:val="center"/>
              <w:rPr>
                <w:rFonts w:eastAsia="Times New Roman"/>
                <w:sz w:val="16"/>
                <w:szCs w:val="16"/>
              </w:rPr>
            </w:pPr>
            <w:r>
              <w:rPr>
                <w:rFonts w:ascii="inherit" w:eastAsia="Times New Roman" w:hAnsi="inherit"/>
                <w:sz w:val="16"/>
                <w:szCs w:val="16"/>
              </w:rPr>
              <w:t>Trading Symbol(s)</w:t>
            </w:r>
          </w:p>
        </w:tc>
        <w:tc>
          <w:tcPr>
            <w:tcW w:w="0" w:type="auto"/>
            <w:tcMar>
              <w:top w:w="30" w:type="dxa"/>
              <w:left w:w="30" w:type="dxa"/>
              <w:bottom w:w="30" w:type="dxa"/>
              <w:right w:w="30" w:type="dxa"/>
            </w:tcMar>
            <w:vAlign w:val="bottom"/>
            <w:hideMark/>
          </w:tcPr>
          <w:p w14:paraId="2A6169F8" w14:textId="77777777" w:rsidR="00B86EC0" w:rsidRDefault="00B86EC0">
            <w:pPr>
              <w:jc w:val="left"/>
              <w:divId w:val="13807835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762B2422" w14:textId="77777777" w:rsidR="00B86EC0" w:rsidRDefault="00B86EC0">
            <w:pPr>
              <w:jc w:val="center"/>
              <w:rPr>
                <w:rFonts w:eastAsia="Times New Roman"/>
                <w:sz w:val="16"/>
                <w:szCs w:val="16"/>
              </w:rPr>
            </w:pPr>
            <w:r>
              <w:rPr>
                <w:rFonts w:ascii="inherit" w:eastAsia="Times New Roman" w:hAnsi="inherit"/>
                <w:sz w:val="16"/>
                <w:szCs w:val="16"/>
              </w:rPr>
              <w:t>Name of each exchange on which registered</w:t>
            </w:r>
          </w:p>
        </w:tc>
      </w:tr>
      <w:tr w:rsidR="00B86EC0" w14:paraId="643A35A5" w14:textId="77777777">
        <w:trPr>
          <w:divId w:val="575286910"/>
          <w:jc w:val="center"/>
        </w:trPr>
        <w:tc>
          <w:tcPr>
            <w:tcW w:w="0" w:type="auto"/>
            <w:tcMar>
              <w:top w:w="30" w:type="dxa"/>
              <w:left w:w="30" w:type="dxa"/>
              <w:bottom w:w="30" w:type="dxa"/>
              <w:right w:w="30" w:type="dxa"/>
            </w:tcMar>
            <w:hideMark/>
          </w:tcPr>
          <w:p w14:paraId="1EA6AAAD" w14:textId="77777777" w:rsidR="00B86EC0" w:rsidRDefault="00B86EC0">
            <w:pPr>
              <w:jc w:val="center"/>
              <w:rPr>
                <w:rFonts w:eastAsia="Times New Roman"/>
                <w:sz w:val="16"/>
                <w:szCs w:val="16"/>
              </w:rPr>
            </w:pPr>
            <w:r>
              <w:rPr>
                <w:rFonts w:ascii="inherit" w:eastAsia="Times New Roman" w:hAnsi="inherit"/>
                <w:sz w:val="16"/>
                <w:szCs w:val="16"/>
              </w:rPr>
              <w:t>Common Stock, par value $0.10 per share</w:t>
            </w:r>
          </w:p>
          <w:p w14:paraId="7AEE731B" w14:textId="77777777" w:rsidR="00B86EC0" w:rsidRDefault="00B86EC0">
            <w:pPr>
              <w:jc w:val="center"/>
              <w:rPr>
                <w:rFonts w:eastAsia="Times New Roman"/>
                <w:sz w:val="16"/>
                <w:szCs w:val="16"/>
              </w:rPr>
            </w:pPr>
            <w:r>
              <w:rPr>
                <w:rFonts w:ascii="inherit" w:eastAsia="Times New Roman" w:hAnsi="inherit"/>
                <w:sz w:val="16"/>
                <w:szCs w:val="16"/>
              </w:rPr>
              <w:t>1.900% Notes Due 2022</w:t>
            </w:r>
          </w:p>
          <w:p w14:paraId="28C2BEDB" w14:textId="77777777" w:rsidR="00B86EC0" w:rsidRDefault="00B86EC0">
            <w:pPr>
              <w:jc w:val="center"/>
              <w:rPr>
                <w:rFonts w:eastAsia="Times New Roman"/>
                <w:sz w:val="16"/>
                <w:szCs w:val="16"/>
              </w:rPr>
            </w:pPr>
            <w:r>
              <w:rPr>
                <w:rFonts w:ascii="inherit" w:eastAsia="Times New Roman" w:hAnsi="inherit"/>
                <w:sz w:val="16"/>
                <w:szCs w:val="16"/>
              </w:rPr>
              <w:t>2.550% Notes Due 2026</w:t>
            </w:r>
          </w:p>
        </w:tc>
        <w:tc>
          <w:tcPr>
            <w:tcW w:w="0" w:type="auto"/>
            <w:tcMar>
              <w:top w:w="30" w:type="dxa"/>
              <w:left w:w="30" w:type="dxa"/>
              <w:bottom w:w="30" w:type="dxa"/>
              <w:right w:w="30" w:type="dxa"/>
            </w:tcMar>
            <w:vAlign w:val="bottom"/>
            <w:hideMark/>
          </w:tcPr>
          <w:p w14:paraId="5220AEB3" w14:textId="77777777" w:rsidR="00B86EC0" w:rsidRDefault="00B86EC0">
            <w:pPr>
              <w:jc w:val="left"/>
              <w:divId w:val="859856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DAEC62" w14:textId="77777777" w:rsidR="00B86EC0" w:rsidRDefault="00B86EC0">
            <w:pPr>
              <w:jc w:val="center"/>
              <w:rPr>
                <w:rFonts w:eastAsia="Times New Roman"/>
                <w:sz w:val="16"/>
                <w:szCs w:val="16"/>
              </w:rPr>
            </w:pPr>
            <w:r>
              <w:rPr>
                <w:rFonts w:ascii="inherit" w:eastAsia="Times New Roman" w:hAnsi="inherit"/>
                <w:sz w:val="16"/>
                <w:szCs w:val="16"/>
              </w:rPr>
              <w:t> WMT</w:t>
            </w:r>
          </w:p>
        </w:tc>
        <w:tc>
          <w:tcPr>
            <w:tcW w:w="0" w:type="auto"/>
            <w:tcMar>
              <w:top w:w="30" w:type="dxa"/>
              <w:left w:w="30" w:type="dxa"/>
              <w:bottom w:w="30" w:type="dxa"/>
              <w:right w:w="30" w:type="dxa"/>
            </w:tcMar>
            <w:vAlign w:val="bottom"/>
            <w:hideMark/>
          </w:tcPr>
          <w:p w14:paraId="4BAB3FE5" w14:textId="77777777" w:rsidR="00B86EC0" w:rsidRDefault="00B86EC0">
            <w:pPr>
              <w:jc w:val="left"/>
              <w:divId w:val="1243178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3BF1B4C" w14:textId="77777777" w:rsidR="00B86EC0" w:rsidRDefault="00B86EC0">
            <w:pPr>
              <w:jc w:val="center"/>
              <w:rPr>
                <w:rFonts w:eastAsia="Times New Roman"/>
                <w:sz w:val="16"/>
                <w:szCs w:val="16"/>
              </w:rPr>
            </w:pPr>
            <w:r>
              <w:rPr>
                <w:rFonts w:ascii="inherit" w:eastAsia="Times New Roman" w:hAnsi="inherit"/>
                <w:sz w:val="16"/>
                <w:szCs w:val="16"/>
              </w:rPr>
              <w:t>New York Stock Exchange</w:t>
            </w:r>
          </w:p>
          <w:p w14:paraId="5586E3B0" w14:textId="77777777" w:rsidR="00B86EC0" w:rsidRDefault="00B86EC0">
            <w:pPr>
              <w:jc w:val="center"/>
              <w:rPr>
                <w:rFonts w:eastAsia="Times New Roman"/>
                <w:sz w:val="16"/>
                <w:szCs w:val="16"/>
              </w:rPr>
            </w:pPr>
            <w:r>
              <w:rPr>
                <w:rFonts w:ascii="inherit" w:eastAsia="Times New Roman" w:hAnsi="inherit"/>
                <w:sz w:val="16"/>
                <w:szCs w:val="16"/>
              </w:rPr>
              <w:t>New York Stock Exchange</w:t>
            </w:r>
          </w:p>
          <w:p w14:paraId="32D9AFCE" w14:textId="77777777" w:rsidR="00B86EC0" w:rsidRDefault="00B86EC0">
            <w:pPr>
              <w:jc w:val="center"/>
              <w:rPr>
                <w:rFonts w:eastAsia="Times New Roman"/>
                <w:sz w:val="16"/>
                <w:szCs w:val="16"/>
              </w:rPr>
            </w:pPr>
            <w:r>
              <w:rPr>
                <w:rFonts w:ascii="inherit" w:eastAsia="Times New Roman" w:hAnsi="inherit"/>
                <w:sz w:val="16"/>
                <w:szCs w:val="16"/>
              </w:rPr>
              <w:t>New York Stock Exchange</w:t>
            </w:r>
          </w:p>
        </w:tc>
      </w:tr>
    </w:tbl>
    <w:p w14:paraId="2828E38B" w14:textId="77777777" w:rsidR="00B86EC0" w:rsidRDefault="00B86EC0">
      <w:pPr>
        <w:spacing w:line="288" w:lineRule="auto"/>
        <w:jc w:val="left"/>
        <w:divId w:val="463158622"/>
        <w:rPr>
          <w:rFonts w:eastAsia="Times New Roman"/>
          <w:sz w:val="18"/>
          <w:szCs w:val="18"/>
        </w:rPr>
      </w:pPr>
      <w:r>
        <w:rPr>
          <w:rFonts w:ascii="inherit" w:eastAsia="Times New Roman" w:hAnsi="inherit"/>
          <w:sz w:val="18"/>
          <w:szCs w:val="18"/>
        </w:rPr>
        <w:t xml:space="preserve">Indicate by check mark whether the registrant is a large accelerated filer, an accelerated filer, a non-accelerated filer, smaller reporting company, or an emerging growth company. See definitions of "large accelerated filer," "accelerated filer," "smaller reporting company," and "emerging growth company" in Rule 12b-2 of the Exchange Act. </w:t>
      </w:r>
    </w:p>
    <w:tbl>
      <w:tblPr>
        <w:tblW w:w="3996" w:type="pct"/>
        <w:tblCellMar>
          <w:left w:w="0" w:type="dxa"/>
          <w:right w:w="0" w:type="dxa"/>
        </w:tblCellMar>
        <w:tblLook w:val="04A0" w:firstRow="1" w:lastRow="0" w:firstColumn="1" w:lastColumn="0" w:noHBand="0" w:noVBand="1"/>
      </w:tblPr>
      <w:tblGrid>
        <w:gridCol w:w="2053"/>
        <w:gridCol w:w="261"/>
        <w:gridCol w:w="1323"/>
        <w:gridCol w:w="261"/>
        <w:gridCol w:w="2216"/>
        <w:gridCol w:w="262"/>
        <w:gridCol w:w="262"/>
      </w:tblGrid>
      <w:tr w:rsidR="00B86EC0" w14:paraId="0862C25F" w14:textId="77777777">
        <w:trPr>
          <w:divId w:val="577905564"/>
        </w:trPr>
        <w:tc>
          <w:tcPr>
            <w:tcW w:w="0" w:type="auto"/>
            <w:gridSpan w:val="7"/>
            <w:vAlign w:val="center"/>
            <w:hideMark/>
          </w:tcPr>
          <w:p w14:paraId="43AE14DA" w14:textId="77777777" w:rsidR="00B86EC0" w:rsidRDefault="00B86EC0">
            <w:pPr>
              <w:spacing w:line="288" w:lineRule="auto"/>
              <w:rPr>
                <w:rFonts w:eastAsia="Times New Roman"/>
                <w:sz w:val="18"/>
                <w:szCs w:val="18"/>
              </w:rPr>
            </w:pPr>
          </w:p>
        </w:tc>
      </w:tr>
      <w:tr w:rsidR="00B86EC0" w14:paraId="109FE715" w14:textId="77777777">
        <w:trPr>
          <w:divId w:val="577905564"/>
        </w:trPr>
        <w:tc>
          <w:tcPr>
            <w:tcW w:w="1550" w:type="pct"/>
            <w:vAlign w:val="center"/>
            <w:hideMark/>
          </w:tcPr>
          <w:p w14:paraId="4FC75B73" w14:textId="77777777" w:rsidR="00B86EC0" w:rsidRDefault="00B86EC0">
            <w:pPr>
              <w:rPr>
                <w:rFonts w:eastAsia="Times New Roman"/>
                <w:sz w:val="20"/>
                <w:szCs w:val="20"/>
              </w:rPr>
            </w:pPr>
          </w:p>
        </w:tc>
        <w:tc>
          <w:tcPr>
            <w:tcW w:w="200" w:type="pct"/>
            <w:vAlign w:val="center"/>
            <w:hideMark/>
          </w:tcPr>
          <w:p w14:paraId="2E0C39AC" w14:textId="77777777" w:rsidR="00B86EC0" w:rsidRDefault="00B86EC0">
            <w:pPr>
              <w:rPr>
                <w:rFonts w:eastAsia="Times New Roman"/>
                <w:sz w:val="20"/>
                <w:szCs w:val="20"/>
              </w:rPr>
            </w:pPr>
          </w:p>
        </w:tc>
        <w:tc>
          <w:tcPr>
            <w:tcW w:w="1000" w:type="pct"/>
            <w:vAlign w:val="center"/>
            <w:hideMark/>
          </w:tcPr>
          <w:p w14:paraId="260D4EBB" w14:textId="77777777" w:rsidR="00B86EC0" w:rsidRDefault="00B86EC0">
            <w:pPr>
              <w:rPr>
                <w:rFonts w:eastAsia="Times New Roman"/>
                <w:sz w:val="20"/>
                <w:szCs w:val="20"/>
              </w:rPr>
            </w:pPr>
          </w:p>
        </w:tc>
        <w:tc>
          <w:tcPr>
            <w:tcW w:w="200" w:type="pct"/>
            <w:vAlign w:val="center"/>
            <w:hideMark/>
          </w:tcPr>
          <w:p w14:paraId="67922E34" w14:textId="77777777" w:rsidR="00B86EC0" w:rsidRDefault="00B86EC0">
            <w:pPr>
              <w:rPr>
                <w:rFonts w:eastAsia="Times New Roman"/>
                <w:sz w:val="20"/>
                <w:szCs w:val="20"/>
              </w:rPr>
            </w:pPr>
          </w:p>
        </w:tc>
        <w:tc>
          <w:tcPr>
            <w:tcW w:w="1650" w:type="pct"/>
            <w:vAlign w:val="center"/>
            <w:hideMark/>
          </w:tcPr>
          <w:p w14:paraId="6E036BA9" w14:textId="77777777" w:rsidR="00B86EC0" w:rsidRDefault="00B86EC0">
            <w:pPr>
              <w:rPr>
                <w:rFonts w:eastAsia="Times New Roman"/>
                <w:sz w:val="20"/>
                <w:szCs w:val="20"/>
              </w:rPr>
            </w:pPr>
          </w:p>
        </w:tc>
        <w:tc>
          <w:tcPr>
            <w:tcW w:w="200" w:type="pct"/>
            <w:vAlign w:val="center"/>
            <w:hideMark/>
          </w:tcPr>
          <w:p w14:paraId="14462C61" w14:textId="77777777" w:rsidR="00B86EC0" w:rsidRDefault="00B86EC0">
            <w:pPr>
              <w:rPr>
                <w:rFonts w:eastAsia="Times New Roman"/>
                <w:sz w:val="20"/>
                <w:szCs w:val="20"/>
              </w:rPr>
            </w:pPr>
          </w:p>
        </w:tc>
        <w:tc>
          <w:tcPr>
            <w:tcW w:w="200" w:type="pct"/>
            <w:vAlign w:val="center"/>
            <w:hideMark/>
          </w:tcPr>
          <w:p w14:paraId="632153FC" w14:textId="77777777" w:rsidR="00B86EC0" w:rsidRDefault="00B86EC0">
            <w:pPr>
              <w:rPr>
                <w:rFonts w:eastAsia="Times New Roman"/>
                <w:sz w:val="20"/>
                <w:szCs w:val="20"/>
              </w:rPr>
            </w:pPr>
          </w:p>
        </w:tc>
      </w:tr>
      <w:tr w:rsidR="00B86EC0" w14:paraId="78867560" w14:textId="77777777">
        <w:trPr>
          <w:divId w:val="577905564"/>
        </w:trPr>
        <w:tc>
          <w:tcPr>
            <w:tcW w:w="0" w:type="auto"/>
            <w:tcMar>
              <w:top w:w="30" w:type="dxa"/>
              <w:left w:w="30" w:type="dxa"/>
              <w:bottom w:w="30" w:type="dxa"/>
              <w:right w:w="30" w:type="dxa"/>
            </w:tcMar>
            <w:vAlign w:val="bottom"/>
            <w:hideMark/>
          </w:tcPr>
          <w:p w14:paraId="6170BFC2" w14:textId="77777777" w:rsidR="00B86EC0" w:rsidRDefault="00B86EC0">
            <w:pPr>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14:paraId="3D7958FB" w14:textId="77777777" w:rsidR="00B86EC0" w:rsidRDefault="00B86EC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3577769" w14:textId="77777777" w:rsidR="00B86EC0" w:rsidRDefault="00B86EC0">
            <w:pPr>
              <w:rPr>
                <w:rFonts w:eastAsia="Times New Roman"/>
                <w:sz w:val="18"/>
                <w:szCs w:val="18"/>
              </w:rPr>
            </w:pPr>
            <w:r>
              <w:rPr>
                <w:rFonts w:ascii="Wingdings" w:eastAsia="Times New Roman" w:hAnsi="Wingdings"/>
                <w:sz w:val="18"/>
                <w:szCs w:val="18"/>
              </w:rPr>
              <w:t>ý</w:t>
            </w:r>
          </w:p>
        </w:tc>
        <w:tc>
          <w:tcPr>
            <w:tcW w:w="0" w:type="auto"/>
            <w:tcMar>
              <w:top w:w="30" w:type="dxa"/>
              <w:left w:w="30" w:type="dxa"/>
              <w:bottom w:w="30" w:type="dxa"/>
              <w:right w:w="30" w:type="dxa"/>
            </w:tcMar>
            <w:vAlign w:val="bottom"/>
            <w:hideMark/>
          </w:tcPr>
          <w:p w14:paraId="7D8CFC5D" w14:textId="77777777" w:rsidR="00B86EC0" w:rsidRDefault="00B86EC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4BA7A7E" w14:textId="77777777" w:rsidR="00B86EC0" w:rsidRDefault="00B86EC0">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14:paraId="20F9ED3F" w14:textId="77777777" w:rsidR="00B86EC0" w:rsidRDefault="00B86EC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F0F4994" w14:textId="77777777" w:rsidR="00B86EC0" w:rsidRDefault="00B86EC0">
            <w:pPr>
              <w:rPr>
                <w:rFonts w:eastAsia="Times New Roman"/>
                <w:sz w:val="18"/>
                <w:szCs w:val="18"/>
              </w:rPr>
            </w:pPr>
            <w:r>
              <w:rPr>
                <w:rFonts w:ascii="Wingdings" w:eastAsia="Times New Roman" w:hAnsi="Wingdings"/>
                <w:sz w:val="18"/>
                <w:szCs w:val="18"/>
              </w:rPr>
              <w:t>o</w:t>
            </w:r>
          </w:p>
        </w:tc>
      </w:tr>
      <w:tr w:rsidR="00B86EC0" w14:paraId="6AFD1BC8" w14:textId="77777777">
        <w:trPr>
          <w:divId w:val="577905564"/>
        </w:trPr>
        <w:tc>
          <w:tcPr>
            <w:tcW w:w="0" w:type="auto"/>
            <w:tcMar>
              <w:top w:w="30" w:type="dxa"/>
              <w:left w:w="30" w:type="dxa"/>
              <w:bottom w:w="30" w:type="dxa"/>
              <w:right w:w="30" w:type="dxa"/>
            </w:tcMar>
            <w:vAlign w:val="bottom"/>
            <w:hideMark/>
          </w:tcPr>
          <w:p w14:paraId="5951D012" w14:textId="77777777" w:rsidR="00B86EC0" w:rsidRDefault="00B86EC0">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14:paraId="32A82778" w14:textId="77777777" w:rsidR="00B86EC0" w:rsidRDefault="00B86EC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7FEF3C4" w14:textId="77777777" w:rsidR="00B86EC0" w:rsidRDefault="00B86EC0">
            <w:pPr>
              <w:rPr>
                <w:rFonts w:eastAsia="Times New Roman"/>
                <w:sz w:val="18"/>
                <w:szCs w:val="18"/>
              </w:rPr>
            </w:pPr>
            <w:r>
              <w:rPr>
                <w:rFonts w:ascii="Wingdings" w:eastAsia="Times New Roman" w:hAnsi="Wingdings"/>
                <w:sz w:val="18"/>
                <w:szCs w:val="18"/>
              </w:rPr>
              <w:t>o</w:t>
            </w:r>
          </w:p>
        </w:tc>
        <w:tc>
          <w:tcPr>
            <w:tcW w:w="0" w:type="auto"/>
            <w:tcMar>
              <w:top w:w="30" w:type="dxa"/>
              <w:left w:w="30" w:type="dxa"/>
              <w:bottom w:w="30" w:type="dxa"/>
              <w:right w:w="30" w:type="dxa"/>
            </w:tcMar>
            <w:vAlign w:val="bottom"/>
            <w:hideMark/>
          </w:tcPr>
          <w:p w14:paraId="0ADAA9DB" w14:textId="77777777" w:rsidR="00B86EC0" w:rsidRDefault="00B86EC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1B2EF95" w14:textId="77777777" w:rsidR="00B86EC0" w:rsidRDefault="00B86EC0">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14:paraId="489DE35F" w14:textId="77777777" w:rsidR="00B86EC0" w:rsidRDefault="00B86EC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C288ED9" w14:textId="77777777" w:rsidR="00B86EC0" w:rsidRDefault="00B86EC0">
            <w:pPr>
              <w:rPr>
                <w:rFonts w:eastAsia="Times New Roman"/>
                <w:sz w:val="18"/>
                <w:szCs w:val="18"/>
              </w:rPr>
            </w:pPr>
            <w:r>
              <w:rPr>
                <w:rFonts w:ascii="Wingdings" w:eastAsia="Times New Roman" w:hAnsi="Wingdings"/>
                <w:sz w:val="18"/>
                <w:szCs w:val="18"/>
              </w:rPr>
              <w:t>o</w:t>
            </w:r>
          </w:p>
        </w:tc>
      </w:tr>
      <w:tr w:rsidR="00B86EC0" w14:paraId="003B1459" w14:textId="77777777">
        <w:trPr>
          <w:divId w:val="577905564"/>
        </w:trPr>
        <w:tc>
          <w:tcPr>
            <w:tcW w:w="0" w:type="auto"/>
            <w:tcMar>
              <w:top w:w="30" w:type="dxa"/>
              <w:left w:w="30" w:type="dxa"/>
              <w:bottom w:w="30" w:type="dxa"/>
              <w:right w:w="30" w:type="dxa"/>
            </w:tcMar>
            <w:vAlign w:val="bottom"/>
            <w:hideMark/>
          </w:tcPr>
          <w:p w14:paraId="0B1FB8BA" w14:textId="77777777" w:rsidR="00B86EC0" w:rsidRDefault="00B86EC0">
            <w:pPr>
              <w:divId w:val="1387097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FE6ECB" w14:textId="77777777" w:rsidR="00B86EC0" w:rsidRDefault="00B86EC0">
            <w:pPr>
              <w:divId w:val="151222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ED3690" w14:textId="77777777" w:rsidR="00B86EC0" w:rsidRDefault="00B86EC0">
            <w:pPr>
              <w:divId w:val="560137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323D4" w14:textId="77777777" w:rsidR="00B86EC0" w:rsidRDefault="00B86EC0">
            <w:pPr>
              <w:divId w:val="1584412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925D0C" w14:textId="77777777" w:rsidR="00B86EC0" w:rsidRDefault="00B86EC0">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14:paraId="1A0877D1" w14:textId="77777777" w:rsidR="00B86EC0" w:rsidRDefault="00B86EC0">
            <w:pPr>
              <w:divId w:val="1016229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E95A53" w14:textId="77777777" w:rsidR="00B86EC0" w:rsidRDefault="00B86EC0">
            <w:pPr>
              <w:rPr>
                <w:rFonts w:eastAsia="Times New Roman"/>
                <w:sz w:val="18"/>
                <w:szCs w:val="18"/>
              </w:rPr>
            </w:pPr>
            <w:r>
              <w:rPr>
                <w:rFonts w:ascii="Wingdings" w:eastAsia="Times New Roman" w:hAnsi="Wingdings"/>
                <w:sz w:val="18"/>
                <w:szCs w:val="18"/>
              </w:rPr>
              <w:t>o</w:t>
            </w:r>
          </w:p>
        </w:tc>
      </w:tr>
    </w:tbl>
    <w:p w14:paraId="758846E9" w14:textId="77777777" w:rsidR="00B86EC0" w:rsidRDefault="00B86EC0">
      <w:pPr>
        <w:spacing w:line="288" w:lineRule="auto"/>
        <w:divId w:val="740248763"/>
        <w:rPr>
          <w:rFonts w:eastAsia="Times New Roman"/>
          <w:sz w:val="18"/>
          <w:szCs w:val="18"/>
        </w:rPr>
      </w:pPr>
      <w:r>
        <w:rPr>
          <w:rFonts w:ascii="inherit" w:eastAsia="Times New Roman" w:hAnsi="inherit"/>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18"/>
          <w:szCs w:val="18"/>
        </w:rPr>
        <w:t>o</w:t>
      </w:r>
      <w:r>
        <w:rPr>
          <w:rFonts w:ascii="inherit" w:eastAsia="Times New Roman" w:hAnsi="inherit"/>
          <w:sz w:val="18"/>
          <w:szCs w:val="18"/>
        </w:rPr>
        <w:t>  </w:t>
      </w:r>
    </w:p>
    <w:p w14:paraId="08155BC6" w14:textId="77777777" w:rsidR="00B86EC0" w:rsidRDefault="00B86EC0">
      <w:pPr>
        <w:spacing w:line="288" w:lineRule="auto"/>
        <w:divId w:val="1139767854"/>
        <w:rPr>
          <w:rFonts w:eastAsia="Times New Roman"/>
          <w:sz w:val="18"/>
          <w:szCs w:val="18"/>
        </w:rPr>
      </w:pPr>
      <w:r>
        <w:rPr>
          <w:rFonts w:ascii="inherit" w:eastAsia="Times New Roman" w:hAnsi="inherit"/>
          <w:sz w:val="18"/>
          <w:szCs w:val="18"/>
        </w:rPr>
        <w:t>Indicate by a check mark whether the registrant is a shell company (as defined in Rule 12b-2 of the Exchange Act).    Yes  </w:t>
      </w:r>
      <w:r>
        <w:rPr>
          <w:rFonts w:ascii="Wingdings" w:eastAsia="Times New Roman" w:hAnsi="Wingdings"/>
          <w:sz w:val="18"/>
          <w:szCs w:val="18"/>
        </w:rPr>
        <w:t>o</w:t>
      </w:r>
      <w:r>
        <w:rPr>
          <w:rFonts w:ascii="inherit" w:eastAsia="Times New Roman" w:hAnsi="inherit"/>
          <w:sz w:val="18"/>
          <w:szCs w:val="18"/>
        </w:rPr>
        <w:t>    No  </w:t>
      </w:r>
      <w:r>
        <w:rPr>
          <w:rFonts w:ascii="Wingdings" w:eastAsia="Times New Roman" w:hAnsi="Wingdings"/>
          <w:sz w:val="18"/>
          <w:szCs w:val="18"/>
        </w:rPr>
        <w:t xml:space="preserve">ý </w:t>
      </w:r>
    </w:p>
    <w:p w14:paraId="366E77D9" w14:textId="77777777" w:rsidR="00B86EC0" w:rsidRDefault="00B86EC0">
      <w:pPr>
        <w:spacing w:line="288" w:lineRule="auto"/>
        <w:divId w:val="1824732799"/>
        <w:rPr>
          <w:rFonts w:eastAsia="Times New Roman"/>
          <w:sz w:val="22"/>
        </w:rPr>
      </w:pPr>
      <w:r>
        <w:rPr>
          <w:rFonts w:ascii="inherit" w:eastAsia="Times New Roman" w:hAnsi="inherit"/>
          <w:sz w:val="18"/>
          <w:szCs w:val="18"/>
        </w:rPr>
        <w:t>The registrant had 2,854,722,137</w:t>
      </w:r>
      <w:r>
        <w:rPr>
          <w:rFonts w:ascii="inherit" w:eastAsia="Times New Roman" w:hAnsi="inherit"/>
          <w:color w:val="1F497D"/>
          <w:sz w:val="22"/>
        </w:rPr>
        <w:t xml:space="preserve"> </w:t>
      </w:r>
      <w:r>
        <w:rPr>
          <w:rFonts w:ascii="inherit" w:eastAsia="Times New Roman" w:hAnsi="inherit"/>
          <w:sz w:val="18"/>
          <w:szCs w:val="18"/>
        </w:rPr>
        <w:t>shares of common stock outstanding as of June 5, 2019.</w:t>
      </w:r>
    </w:p>
    <w:p w14:paraId="46F88D28" w14:textId="77777777" w:rsidR="00B86EC0" w:rsidRDefault="00B86EC0">
      <w:pPr>
        <w:spacing w:line="288" w:lineRule="auto"/>
        <w:divId w:val="882137509"/>
        <w:rPr>
          <w:rFonts w:eastAsia="Times New Roman"/>
          <w:sz w:val="20"/>
          <w:szCs w:val="20"/>
        </w:rPr>
      </w:pPr>
    </w:p>
    <w:p w14:paraId="484C22C1" w14:textId="77777777" w:rsidR="00B86EC0" w:rsidRDefault="00B86EC0">
      <w:pPr>
        <w:divId w:val="1096291509"/>
        <w:rPr>
          <w:rFonts w:eastAsia="Times New Roman"/>
          <w:sz w:val="20"/>
          <w:szCs w:val="20"/>
        </w:rPr>
      </w:pPr>
    </w:p>
    <w:p w14:paraId="2BDE1D2E" w14:textId="77777777" w:rsidR="00B86EC0" w:rsidRDefault="00B86EC0">
      <w:pPr>
        <w:rPr>
          <w:rFonts w:eastAsia="Times New Roman"/>
          <w:sz w:val="20"/>
          <w:szCs w:val="20"/>
        </w:rPr>
      </w:pPr>
      <w:r>
        <w:rPr>
          <w:rFonts w:eastAsia="Times New Roman"/>
          <w:sz w:val="20"/>
          <w:szCs w:val="20"/>
        </w:rPr>
        <w:pict w14:anchorId="7ABB11DC">
          <v:rect id="_x0000_i1025" style="width:0;height:1.5pt" o:hralign="center" o:hrstd="t" o:hr="t" fillcolor="#a0a0a0" stroked="f"/>
        </w:pict>
      </w:r>
    </w:p>
    <w:bookmarkStart w:id="1" w:name="sB805D9D04DB05CB5827C34630CF93216"/>
    <w:bookmarkEnd w:id="1"/>
    <w:p w14:paraId="03124A1A" w14:textId="77777777" w:rsidR="00B86EC0" w:rsidRDefault="00B86EC0">
      <w:pPr>
        <w:spacing w:line="288" w:lineRule="auto"/>
        <w:divId w:val="203233761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FB1797F" w14:textId="77777777" w:rsidR="00B86EC0" w:rsidRDefault="00B86EC0">
      <w:pPr>
        <w:divId w:val="1379356574"/>
        <w:rPr>
          <w:rFonts w:eastAsia="Times New Roman"/>
          <w:sz w:val="20"/>
          <w:szCs w:val="20"/>
        </w:rPr>
      </w:pPr>
    </w:p>
    <w:p w14:paraId="068EE3DF"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Walmart Inc.</w:t>
      </w:r>
    </w:p>
    <w:p w14:paraId="32C88741"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Form 10-Q</w:t>
      </w:r>
    </w:p>
    <w:p w14:paraId="51F986A7"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 xml:space="preserve">For the Quarterly Period Ended April 30, 2019  </w:t>
      </w:r>
    </w:p>
    <w:p w14:paraId="6CAF9DCA" w14:textId="77777777" w:rsidR="00B86EC0" w:rsidRDefault="00B86EC0">
      <w:pPr>
        <w:spacing w:line="288" w:lineRule="auto"/>
        <w:jc w:val="center"/>
        <w:rPr>
          <w:rFonts w:eastAsia="Times New Roman"/>
          <w:sz w:val="20"/>
          <w:szCs w:val="20"/>
        </w:rPr>
      </w:pPr>
    </w:p>
    <w:p w14:paraId="28454885" w14:textId="77777777" w:rsidR="00B86EC0" w:rsidRDefault="00B86EC0">
      <w:pPr>
        <w:spacing w:line="288" w:lineRule="auto"/>
        <w:jc w:val="center"/>
        <w:rPr>
          <w:rFonts w:eastAsia="Times New Roman"/>
          <w:sz w:val="20"/>
          <w:szCs w:val="20"/>
        </w:rPr>
      </w:pPr>
    </w:p>
    <w:p w14:paraId="04FBCCCB" w14:textId="77777777" w:rsidR="00B86EC0" w:rsidRDefault="00B86EC0">
      <w:pPr>
        <w:spacing w:line="288" w:lineRule="auto"/>
        <w:jc w:val="center"/>
        <w:rPr>
          <w:rFonts w:eastAsia="Times New Roman"/>
          <w:sz w:val="20"/>
          <w:szCs w:val="20"/>
        </w:rPr>
      </w:pPr>
    </w:p>
    <w:p w14:paraId="4AEC3D3F"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jc w:val="center"/>
        <w:tblCellMar>
          <w:left w:w="0" w:type="dxa"/>
          <w:right w:w="0" w:type="dxa"/>
        </w:tblCellMar>
        <w:tblLook w:val="04A0" w:firstRow="1" w:lastRow="0" w:firstColumn="1" w:lastColumn="0" w:noHBand="0" w:noVBand="1"/>
      </w:tblPr>
      <w:tblGrid>
        <w:gridCol w:w="581"/>
        <w:gridCol w:w="748"/>
        <w:gridCol w:w="6313"/>
        <w:gridCol w:w="664"/>
      </w:tblGrid>
      <w:tr w:rsidR="00B86EC0" w14:paraId="7EFC4CAC" w14:textId="77777777">
        <w:trPr>
          <w:divId w:val="1203858838"/>
          <w:jc w:val="center"/>
        </w:trPr>
        <w:tc>
          <w:tcPr>
            <w:tcW w:w="0" w:type="auto"/>
            <w:gridSpan w:val="4"/>
            <w:vAlign w:val="center"/>
            <w:hideMark/>
          </w:tcPr>
          <w:p w14:paraId="63F667E3" w14:textId="77777777" w:rsidR="00B86EC0" w:rsidRDefault="00B86EC0">
            <w:pPr>
              <w:spacing w:line="288" w:lineRule="auto"/>
              <w:jc w:val="center"/>
              <w:rPr>
                <w:rFonts w:eastAsia="Times New Roman"/>
                <w:sz w:val="20"/>
                <w:szCs w:val="20"/>
              </w:rPr>
            </w:pPr>
          </w:p>
        </w:tc>
      </w:tr>
      <w:tr w:rsidR="00B86EC0" w14:paraId="110B2D36" w14:textId="77777777">
        <w:trPr>
          <w:divId w:val="1203858838"/>
          <w:jc w:val="center"/>
        </w:trPr>
        <w:tc>
          <w:tcPr>
            <w:tcW w:w="350" w:type="pct"/>
            <w:vAlign w:val="center"/>
            <w:hideMark/>
          </w:tcPr>
          <w:p w14:paraId="30166130" w14:textId="77777777" w:rsidR="00B86EC0" w:rsidRDefault="00B86EC0">
            <w:pPr>
              <w:rPr>
                <w:rFonts w:eastAsia="Times New Roman"/>
                <w:sz w:val="20"/>
                <w:szCs w:val="20"/>
              </w:rPr>
            </w:pPr>
          </w:p>
        </w:tc>
        <w:tc>
          <w:tcPr>
            <w:tcW w:w="450" w:type="pct"/>
            <w:vAlign w:val="center"/>
            <w:hideMark/>
          </w:tcPr>
          <w:p w14:paraId="659B4E45" w14:textId="77777777" w:rsidR="00B86EC0" w:rsidRDefault="00B86EC0">
            <w:pPr>
              <w:rPr>
                <w:rFonts w:eastAsia="Times New Roman"/>
                <w:sz w:val="20"/>
                <w:szCs w:val="20"/>
              </w:rPr>
            </w:pPr>
          </w:p>
        </w:tc>
        <w:tc>
          <w:tcPr>
            <w:tcW w:w="3800" w:type="pct"/>
            <w:vAlign w:val="center"/>
            <w:hideMark/>
          </w:tcPr>
          <w:p w14:paraId="1216931F" w14:textId="77777777" w:rsidR="00B86EC0" w:rsidRDefault="00B86EC0">
            <w:pPr>
              <w:rPr>
                <w:rFonts w:eastAsia="Times New Roman"/>
                <w:sz w:val="20"/>
                <w:szCs w:val="20"/>
              </w:rPr>
            </w:pPr>
          </w:p>
        </w:tc>
        <w:tc>
          <w:tcPr>
            <w:tcW w:w="400" w:type="pct"/>
            <w:vAlign w:val="center"/>
            <w:hideMark/>
          </w:tcPr>
          <w:p w14:paraId="0716CEE0" w14:textId="77777777" w:rsidR="00B86EC0" w:rsidRDefault="00B86EC0">
            <w:pPr>
              <w:rPr>
                <w:rFonts w:eastAsia="Times New Roman"/>
                <w:sz w:val="20"/>
                <w:szCs w:val="20"/>
              </w:rPr>
            </w:pPr>
          </w:p>
        </w:tc>
      </w:tr>
      <w:tr w:rsidR="00B86EC0" w14:paraId="0CF2C4B0" w14:textId="77777777">
        <w:trPr>
          <w:divId w:val="1203858838"/>
          <w:jc w:val="center"/>
        </w:trPr>
        <w:tc>
          <w:tcPr>
            <w:tcW w:w="0" w:type="auto"/>
            <w:tcMar>
              <w:top w:w="30" w:type="dxa"/>
              <w:left w:w="30" w:type="dxa"/>
              <w:bottom w:w="30" w:type="dxa"/>
              <w:right w:w="30" w:type="dxa"/>
            </w:tcMar>
            <w:vAlign w:val="bottom"/>
            <w:hideMark/>
          </w:tcPr>
          <w:p w14:paraId="74D22F2E" w14:textId="77777777" w:rsidR="00B86EC0" w:rsidRDefault="00B86EC0">
            <w:pPr>
              <w:divId w:val="83039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68EB40" w14:textId="77777777" w:rsidR="00B86EC0" w:rsidRDefault="00B86EC0">
            <w:pPr>
              <w:divId w:val="1365447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15D3AF" w14:textId="77777777" w:rsidR="00B86EC0" w:rsidRDefault="00B86EC0">
            <w:pPr>
              <w:divId w:val="11143994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266CDD3" w14:textId="77777777" w:rsidR="00B86EC0" w:rsidRDefault="00B86EC0">
            <w:pPr>
              <w:jc w:val="center"/>
              <w:rPr>
                <w:rFonts w:eastAsia="Times New Roman"/>
                <w:sz w:val="18"/>
                <w:szCs w:val="18"/>
              </w:rPr>
            </w:pPr>
            <w:r>
              <w:rPr>
                <w:rFonts w:ascii="inherit" w:eastAsia="Times New Roman" w:hAnsi="inherit"/>
                <w:b/>
                <w:bCs/>
                <w:sz w:val="18"/>
                <w:szCs w:val="18"/>
              </w:rPr>
              <w:t>Page</w:t>
            </w:r>
          </w:p>
        </w:tc>
      </w:tr>
      <w:tr w:rsidR="00B86EC0" w14:paraId="222D09CF" w14:textId="77777777">
        <w:trPr>
          <w:divId w:val="1203858838"/>
          <w:jc w:val="center"/>
        </w:trPr>
        <w:tc>
          <w:tcPr>
            <w:tcW w:w="0" w:type="auto"/>
            <w:gridSpan w:val="3"/>
            <w:tcMar>
              <w:top w:w="30" w:type="dxa"/>
              <w:left w:w="30" w:type="dxa"/>
              <w:bottom w:w="30" w:type="dxa"/>
              <w:right w:w="30" w:type="dxa"/>
            </w:tcMar>
            <w:vAlign w:val="bottom"/>
            <w:hideMark/>
          </w:tcPr>
          <w:p w14:paraId="58704DC8" w14:textId="77777777" w:rsidR="00B86EC0" w:rsidRDefault="00B86EC0">
            <w:pPr>
              <w:jc w:val="left"/>
              <w:divId w:val="1574197646"/>
              <w:rPr>
                <w:rFonts w:eastAsia="Times New Roman"/>
                <w:sz w:val="18"/>
                <w:szCs w:val="18"/>
              </w:rPr>
            </w:pPr>
            <w:hyperlink w:anchor="s432725D8BAD95A63BB312B0A8D062A08" w:history="1">
              <w:r>
                <w:rPr>
                  <w:rStyle w:val="a3"/>
                  <w:rFonts w:ascii="inherit" w:eastAsia="Times New Roman" w:hAnsi="inherit"/>
                  <w:sz w:val="18"/>
                  <w:szCs w:val="18"/>
                </w:rPr>
                <w:t>Part I. Financial Information</w:t>
              </w:r>
            </w:hyperlink>
          </w:p>
        </w:tc>
        <w:tc>
          <w:tcPr>
            <w:tcW w:w="0" w:type="auto"/>
            <w:tcBorders>
              <w:top w:val="single" w:sz="6" w:space="0" w:color="000000"/>
            </w:tcBorders>
            <w:tcMar>
              <w:top w:w="30" w:type="dxa"/>
              <w:left w:w="30" w:type="dxa"/>
              <w:bottom w:w="30" w:type="dxa"/>
              <w:right w:w="30" w:type="dxa"/>
            </w:tcMar>
            <w:vAlign w:val="bottom"/>
            <w:hideMark/>
          </w:tcPr>
          <w:p w14:paraId="6764D42F" w14:textId="77777777" w:rsidR="00B86EC0" w:rsidRDefault="00B86EC0">
            <w:pPr>
              <w:divId w:val="1335525106"/>
              <w:rPr>
                <w:rFonts w:eastAsia="Times New Roman"/>
                <w:sz w:val="20"/>
                <w:szCs w:val="20"/>
              </w:rPr>
            </w:pPr>
            <w:r>
              <w:rPr>
                <w:rFonts w:ascii="inherit" w:eastAsia="Times New Roman" w:hAnsi="inherit"/>
                <w:sz w:val="20"/>
                <w:szCs w:val="20"/>
              </w:rPr>
              <w:t> </w:t>
            </w:r>
          </w:p>
        </w:tc>
      </w:tr>
      <w:tr w:rsidR="00B86EC0" w14:paraId="78C5EEB9" w14:textId="77777777">
        <w:trPr>
          <w:divId w:val="1203858838"/>
          <w:jc w:val="center"/>
        </w:trPr>
        <w:tc>
          <w:tcPr>
            <w:tcW w:w="0" w:type="auto"/>
            <w:tcMar>
              <w:top w:w="30" w:type="dxa"/>
              <w:left w:w="30" w:type="dxa"/>
              <w:bottom w:w="30" w:type="dxa"/>
              <w:right w:w="30" w:type="dxa"/>
            </w:tcMar>
            <w:vAlign w:val="bottom"/>
            <w:hideMark/>
          </w:tcPr>
          <w:p w14:paraId="34DE11E8" w14:textId="77777777" w:rsidR="00B86EC0" w:rsidRDefault="00B86EC0">
            <w:pPr>
              <w:divId w:val="1234125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661C49A" w14:textId="77777777" w:rsidR="00B86EC0" w:rsidRDefault="00B86EC0">
            <w:pPr>
              <w:divId w:val="407961806"/>
              <w:rPr>
                <w:rFonts w:eastAsia="Times New Roman"/>
                <w:sz w:val="18"/>
                <w:szCs w:val="18"/>
              </w:rPr>
            </w:pPr>
            <w:hyperlink w:anchor="sC7F7BAED8B3A5D3C9DE771711DDA329A" w:history="1">
              <w:r>
                <w:rPr>
                  <w:rStyle w:val="a3"/>
                  <w:rFonts w:ascii="inherit" w:eastAsia="Times New Roman" w:hAnsi="inherit"/>
                  <w:sz w:val="18"/>
                  <w:szCs w:val="18"/>
                </w:rPr>
                <w:t>Item 1. Financial Statements</w:t>
              </w:r>
            </w:hyperlink>
          </w:p>
        </w:tc>
        <w:tc>
          <w:tcPr>
            <w:tcW w:w="0" w:type="auto"/>
            <w:tcMar>
              <w:top w:w="30" w:type="dxa"/>
              <w:left w:w="30" w:type="dxa"/>
              <w:bottom w:w="30" w:type="dxa"/>
              <w:right w:w="30" w:type="dxa"/>
            </w:tcMar>
            <w:vAlign w:val="bottom"/>
            <w:hideMark/>
          </w:tcPr>
          <w:p w14:paraId="2FC02130" w14:textId="77777777" w:rsidR="00B86EC0" w:rsidRDefault="00B86EC0">
            <w:pPr>
              <w:divId w:val="1874003385"/>
              <w:rPr>
                <w:rFonts w:eastAsia="Times New Roman"/>
                <w:sz w:val="20"/>
                <w:szCs w:val="20"/>
              </w:rPr>
            </w:pPr>
            <w:r>
              <w:rPr>
                <w:rFonts w:ascii="inherit" w:eastAsia="Times New Roman" w:hAnsi="inherit"/>
                <w:sz w:val="20"/>
                <w:szCs w:val="20"/>
              </w:rPr>
              <w:t> </w:t>
            </w:r>
          </w:p>
        </w:tc>
      </w:tr>
      <w:tr w:rsidR="00B86EC0" w14:paraId="551CF3D7" w14:textId="77777777">
        <w:trPr>
          <w:divId w:val="1203858838"/>
          <w:jc w:val="center"/>
        </w:trPr>
        <w:tc>
          <w:tcPr>
            <w:tcW w:w="0" w:type="auto"/>
            <w:tcMar>
              <w:top w:w="30" w:type="dxa"/>
              <w:left w:w="30" w:type="dxa"/>
              <w:bottom w:w="30" w:type="dxa"/>
              <w:right w:w="30" w:type="dxa"/>
            </w:tcMar>
            <w:vAlign w:val="bottom"/>
            <w:hideMark/>
          </w:tcPr>
          <w:p w14:paraId="5C642990" w14:textId="77777777" w:rsidR="00B86EC0" w:rsidRDefault="00B86EC0">
            <w:pPr>
              <w:divId w:val="493305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9B6AFB" w14:textId="77777777" w:rsidR="00B86EC0" w:rsidRDefault="00B86EC0">
            <w:pPr>
              <w:divId w:val="1028146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3E7B7" w14:textId="77777777" w:rsidR="00B86EC0" w:rsidRDefault="00B86EC0">
            <w:pPr>
              <w:divId w:val="1771462980"/>
              <w:rPr>
                <w:rFonts w:eastAsia="Times New Roman"/>
                <w:sz w:val="18"/>
                <w:szCs w:val="18"/>
              </w:rPr>
            </w:pPr>
            <w:hyperlink w:anchor="s8055337B9199526E9EF101FA678C63E7" w:history="1">
              <w:r>
                <w:rPr>
                  <w:rStyle w:val="a3"/>
                  <w:rFonts w:ascii="inherit" w:eastAsia="Times New Roman" w:hAnsi="inherit"/>
                  <w:sz w:val="18"/>
                  <w:szCs w:val="18"/>
                </w:rPr>
                <w:t>Condensed Consolidated Statements of Income</w:t>
              </w:r>
            </w:hyperlink>
          </w:p>
        </w:tc>
        <w:tc>
          <w:tcPr>
            <w:tcW w:w="0" w:type="auto"/>
            <w:tcMar>
              <w:top w:w="30" w:type="dxa"/>
              <w:left w:w="30" w:type="dxa"/>
              <w:bottom w:w="30" w:type="dxa"/>
              <w:right w:w="30" w:type="dxa"/>
            </w:tcMar>
            <w:vAlign w:val="bottom"/>
            <w:hideMark/>
          </w:tcPr>
          <w:p w14:paraId="55BD2ABA" w14:textId="77777777" w:rsidR="00B86EC0" w:rsidRDefault="00B86EC0">
            <w:pPr>
              <w:jc w:val="center"/>
              <w:rPr>
                <w:rFonts w:eastAsia="Times New Roman"/>
                <w:sz w:val="18"/>
                <w:szCs w:val="18"/>
              </w:rPr>
            </w:pPr>
            <w:hyperlink w:anchor="s8055337B9199526E9EF101FA678C63E7" w:history="1">
              <w:r>
                <w:rPr>
                  <w:rStyle w:val="a3"/>
                  <w:rFonts w:ascii="inherit" w:eastAsia="Times New Roman" w:hAnsi="inherit"/>
                  <w:sz w:val="18"/>
                  <w:szCs w:val="18"/>
                </w:rPr>
                <w:t>3</w:t>
              </w:r>
            </w:hyperlink>
          </w:p>
        </w:tc>
      </w:tr>
      <w:tr w:rsidR="00B86EC0" w14:paraId="6BD76BCF" w14:textId="77777777">
        <w:trPr>
          <w:divId w:val="1203858838"/>
          <w:jc w:val="center"/>
        </w:trPr>
        <w:tc>
          <w:tcPr>
            <w:tcW w:w="0" w:type="auto"/>
            <w:tcMar>
              <w:top w:w="30" w:type="dxa"/>
              <w:left w:w="30" w:type="dxa"/>
              <w:bottom w:w="30" w:type="dxa"/>
              <w:right w:w="30" w:type="dxa"/>
            </w:tcMar>
            <w:vAlign w:val="bottom"/>
            <w:hideMark/>
          </w:tcPr>
          <w:p w14:paraId="52C369E1" w14:textId="77777777" w:rsidR="00B86EC0" w:rsidRDefault="00B86EC0">
            <w:pPr>
              <w:jc w:val="left"/>
              <w:divId w:val="374503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C1B05C" w14:textId="77777777" w:rsidR="00B86EC0" w:rsidRDefault="00B86EC0">
            <w:pPr>
              <w:divId w:val="683362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97882B" w14:textId="77777777" w:rsidR="00B86EC0" w:rsidRDefault="00B86EC0">
            <w:pPr>
              <w:divId w:val="1307853596"/>
              <w:rPr>
                <w:rFonts w:eastAsia="Times New Roman"/>
                <w:sz w:val="18"/>
                <w:szCs w:val="18"/>
              </w:rPr>
            </w:pPr>
            <w:hyperlink w:anchor="s0A1E37D74BEE5EC78949CCED13F97F44" w:history="1">
              <w:r>
                <w:rPr>
                  <w:rStyle w:val="a3"/>
                  <w:rFonts w:ascii="inherit" w:eastAsia="Times New Roman" w:hAnsi="inherit"/>
                  <w:sz w:val="18"/>
                  <w:szCs w:val="18"/>
                </w:rPr>
                <w:t>Condensed Consolidated Statements of Comprehensive Income</w:t>
              </w:r>
            </w:hyperlink>
          </w:p>
        </w:tc>
        <w:tc>
          <w:tcPr>
            <w:tcW w:w="0" w:type="auto"/>
            <w:tcMar>
              <w:top w:w="30" w:type="dxa"/>
              <w:left w:w="30" w:type="dxa"/>
              <w:bottom w:w="30" w:type="dxa"/>
              <w:right w:w="30" w:type="dxa"/>
            </w:tcMar>
            <w:vAlign w:val="bottom"/>
            <w:hideMark/>
          </w:tcPr>
          <w:p w14:paraId="224FD627" w14:textId="77777777" w:rsidR="00B86EC0" w:rsidRDefault="00B86EC0">
            <w:pPr>
              <w:jc w:val="center"/>
              <w:rPr>
                <w:rFonts w:eastAsia="Times New Roman"/>
                <w:sz w:val="18"/>
                <w:szCs w:val="18"/>
              </w:rPr>
            </w:pPr>
            <w:hyperlink w:anchor="s0A1E37D74BEE5EC78949CCED13F97F44" w:history="1">
              <w:r>
                <w:rPr>
                  <w:rStyle w:val="a3"/>
                  <w:rFonts w:ascii="inherit" w:eastAsia="Times New Roman" w:hAnsi="inherit"/>
                  <w:sz w:val="18"/>
                  <w:szCs w:val="18"/>
                </w:rPr>
                <w:t>4</w:t>
              </w:r>
            </w:hyperlink>
          </w:p>
        </w:tc>
      </w:tr>
      <w:tr w:rsidR="00B86EC0" w14:paraId="3DA61C94" w14:textId="77777777">
        <w:trPr>
          <w:divId w:val="1203858838"/>
          <w:jc w:val="center"/>
        </w:trPr>
        <w:tc>
          <w:tcPr>
            <w:tcW w:w="0" w:type="auto"/>
            <w:tcMar>
              <w:top w:w="30" w:type="dxa"/>
              <w:left w:w="30" w:type="dxa"/>
              <w:bottom w:w="30" w:type="dxa"/>
              <w:right w:w="30" w:type="dxa"/>
            </w:tcMar>
            <w:vAlign w:val="bottom"/>
            <w:hideMark/>
          </w:tcPr>
          <w:p w14:paraId="424FD5A4" w14:textId="77777777" w:rsidR="00B86EC0" w:rsidRDefault="00B86EC0">
            <w:pPr>
              <w:jc w:val="left"/>
              <w:divId w:val="505872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C3CEB8" w14:textId="77777777" w:rsidR="00B86EC0" w:rsidRDefault="00B86EC0">
            <w:pPr>
              <w:divId w:val="1296059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DE3006" w14:textId="77777777" w:rsidR="00B86EC0" w:rsidRDefault="00B86EC0">
            <w:pPr>
              <w:divId w:val="1369065425"/>
              <w:rPr>
                <w:rFonts w:eastAsia="Times New Roman"/>
                <w:sz w:val="18"/>
                <w:szCs w:val="18"/>
              </w:rPr>
            </w:pPr>
            <w:hyperlink w:anchor="sEB72BABFF36B59E8BF170124272CB1DE" w:history="1">
              <w:r>
                <w:rPr>
                  <w:rStyle w:val="a3"/>
                  <w:rFonts w:ascii="inherit" w:eastAsia="Times New Roman" w:hAnsi="inherit"/>
                  <w:sz w:val="18"/>
                  <w:szCs w:val="18"/>
                </w:rPr>
                <w:t>Condensed Consolidated Balance Sheets</w:t>
              </w:r>
            </w:hyperlink>
          </w:p>
        </w:tc>
        <w:tc>
          <w:tcPr>
            <w:tcW w:w="0" w:type="auto"/>
            <w:tcMar>
              <w:top w:w="30" w:type="dxa"/>
              <w:left w:w="30" w:type="dxa"/>
              <w:bottom w:w="30" w:type="dxa"/>
              <w:right w:w="30" w:type="dxa"/>
            </w:tcMar>
            <w:vAlign w:val="bottom"/>
            <w:hideMark/>
          </w:tcPr>
          <w:p w14:paraId="73E54572" w14:textId="77777777" w:rsidR="00B86EC0" w:rsidRDefault="00B86EC0">
            <w:pPr>
              <w:jc w:val="center"/>
              <w:rPr>
                <w:rFonts w:eastAsia="Times New Roman"/>
                <w:sz w:val="18"/>
                <w:szCs w:val="18"/>
              </w:rPr>
            </w:pPr>
            <w:hyperlink w:anchor="sEB72BABFF36B59E8BF170124272CB1DE" w:history="1">
              <w:r>
                <w:rPr>
                  <w:rStyle w:val="a3"/>
                  <w:rFonts w:ascii="inherit" w:eastAsia="Times New Roman" w:hAnsi="inherit"/>
                  <w:sz w:val="18"/>
                  <w:szCs w:val="18"/>
                </w:rPr>
                <w:t>5</w:t>
              </w:r>
            </w:hyperlink>
          </w:p>
        </w:tc>
      </w:tr>
      <w:tr w:rsidR="00B86EC0" w14:paraId="73078F2E" w14:textId="77777777">
        <w:trPr>
          <w:divId w:val="1203858838"/>
          <w:jc w:val="center"/>
        </w:trPr>
        <w:tc>
          <w:tcPr>
            <w:tcW w:w="0" w:type="auto"/>
            <w:tcMar>
              <w:top w:w="30" w:type="dxa"/>
              <w:left w:w="30" w:type="dxa"/>
              <w:bottom w:w="30" w:type="dxa"/>
              <w:right w:w="30" w:type="dxa"/>
            </w:tcMar>
            <w:vAlign w:val="bottom"/>
            <w:hideMark/>
          </w:tcPr>
          <w:p w14:paraId="28A31E7A" w14:textId="77777777" w:rsidR="00B86EC0" w:rsidRDefault="00B86EC0">
            <w:pPr>
              <w:jc w:val="left"/>
              <w:divId w:val="1298684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D4F774" w14:textId="77777777" w:rsidR="00B86EC0" w:rsidRDefault="00B86EC0">
            <w:pPr>
              <w:divId w:val="252394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25DB68" w14:textId="77777777" w:rsidR="00B86EC0" w:rsidRDefault="00B86EC0">
            <w:pPr>
              <w:divId w:val="684399623"/>
              <w:rPr>
                <w:rFonts w:eastAsia="Times New Roman"/>
                <w:sz w:val="18"/>
                <w:szCs w:val="18"/>
              </w:rPr>
            </w:pPr>
            <w:hyperlink w:anchor="sC8BB4724BC0A533AA27B4ED2F0ED15D0" w:history="1">
              <w:r>
                <w:rPr>
                  <w:rStyle w:val="a3"/>
                  <w:rFonts w:ascii="inherit" w:eastAsia="Times New Roman" w:hAnsi="inherit"/>
                  <w:sz w:val="18"/>
                  <w:szCs w:val="18"/>
                </w:rPr>
                <w:t>Condensed Consolidated Statements of Shareholders' Equity</w:t>
              </w:r>
            </w:hyperlink>
          </w:p>
        </w:tc>
        <w:tc>
          <w:tcPr>
            <w:tcW w:w="0" w:type="auto"/>
            <w:tcMar>
              <w:top w:w="30" w:type="dxa"/>
              <w:left w:w="30" w:type="dxa"/>
              <w:bottom w:w="30" w:type="dxa"/>
              <w:right w:w="30" w:type="dxa"/>
            </w:tcMar>
            <w:vAlign w:val="bottom"/>
            <w:hideMark/>
          </w:tcPr>
          <w:p w14:paraId="4C5EFC72" w14:textId="77777777" w:rsidR="00B86EC0" w:rsidRDefault="00B86EC0">
            <w:pPr>
              <w:jc w:val="center"/>
              <w:rPr>
                <w:rFonts w:eastAsia="Times New Roman"/>
                <w:sz w:val="18"/>
                <w:szCs w:val="18"/>
              </w:rPr>
            </w:pPr>
            <w:hyperlink w:anchor="sC8BB4724BC0A533AA27B4ED2F0ED15D0" w:history="1">
              <w:r>
                <w:rPr>
                  <w:rStyle w:val="a3"/>
                  <w:rFonts w:ascii="inherit" w:eastAsia="Times New Roman" w:hAnsi="inherit"/>
                  <w:sz w:val="18"/>
                  <w:szCs w:val="18"/>
                </w:rPr>
                <w:t>6</w:t>
              </w:r>
            </w:hyperlink>
          </w:p>
        </w:tc>
      </w:tr>
      <w:tr w:rsidR="00B86EC0" w14:paraId="5B42111C" w14:textId="77777777">
        <w:trPr>
          <w:divId w:val="1203858838"/>
          <w:jc w:val="center"/>
        </w:trPr>
        <w:tc>
          <w:tcPr>
            <w:tcW w:w="0" w:type="auto"/>
            <w:tcMar>
              <w:top w:w="30" w:type="dxa"/>
              <w:left w:w="30" w:type="dxa"/>
              <w:bottom w:w="30" w:type="dxa"/>
              <w:right w:w="30" w:type="dxa"/>
            </w:tcMar>
            <w:vAlign w:val="bottom"/>
            <w:hideMark/>
          </w:tcPr>
          <w:p w14:paraId="040CDBE3" w14:textId="77777777" w:rsidR="00B86EC0" w:rsidRDefault="00B86EC0">
            <w:pPr>
              <w:jc w:val="left"/>
              <w:divId w:val="1387409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5C56D2" w14:textId="77777777" w:rsidR="00B86EC0" w:rsidRDefault="00B86EC0">
            <w:pPr>
              <w:divId w:val="1047990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7BC1CD" w14:textId="77777777" w:rsidR="00B86EC0" w:rsidRDefault="00B86EC0">
            <w:pPr>
              <w:divId w:val="1571580268"/>
              <w:rPr>
                <w:rFonts w:eastAsia="Times New Roman"/>
                <w:sz w:val="18"/>
                <w:szCs w:val="18"/>
              </w:rPr>
            </w:pPr>
            <w:hyperlink w:anchor="s11C69FFDAEA553C7B4C60FB05C6A2FDC" w:history="1">
              <w:r>
                <w:rPr>
                  <w:rStyle w:val="a3"/>
                  <w:rFonts w:ascii="inherit" w:eastAsia="Times New Roman" w:hAnsi="inherit"/>
                  <w:sz w:val="18"/>
                  <w:szCs w:val="18"/>
                </w:rPr>
                <w:t>Condensed Consolidated Statements of Cash Flows</w:t>
              </w:r>
            </w:hyperlink>
          </w:p>
        </w:tc>
        <w:tc>
          <w:tcPr>
            <w:tcW w:w="0" w:type="auto"/>
            <w:tcMar>
              <w:top w:w="30" w:type="dxa"/>
              <w:left w:w="30" w:type="dxa"/>
              <w:bottom w:w="30" w:type="dxa"/>
              <w:right w:w="30" w:type="dxa"/>
            </w:tcMar>
            <w:vAlign w:val="bottom"/>
            <w:hideMark/>
          </w:tcPr>
          <w:p w14:paraId="0FC6DE12" w14:textId="77777777" w:rsidR="00B86EC0" w:rsidRDefault="00B86EC0">
            <w:pPr>
              <w:jc w:val="center"/>
              <w:rPr>
                <w:rFonts w:eastAsia="Times New Roman"/>
                <w:sz w:val="18"/>
                <w:szCs w:val="18"/>
              </w:rPr>
            </w:pPr>
            <w:hyperlink w:anchor="s11C69FFDAEA553C7B4C60FB05C6A2FDC" w:history="1">
              <w:r>
                <w:rPr>
                  <w:rStyle w:val="a3"/>
                  <w:rFonts w:ascii="inherit" w:eastAsia="Times New Roman" w:hAnsi="inherit"/>
                  <w:sz w:val="18"/>
                  <w:szCs w:val="18"/>
                </w:rPr>
                <w:t>7</w:t>
              </w:r>
            </w:hyperlink>
          </w:p>
        </w:tc>
      </w:tr>
      <w:tr w:rsidR="00B86EC0" w14:paraId="4435CA59" w14:textId="77777777">
        <w:trPr>
          <w:divId w:val="1203858838"/>
          <w:jc w:val="center"/>
        </w:trPr>
        <w:tc>
          <w:tcPr>
            <w:tcW w:w="0" w:type="auto"/>
            <w:tcMar>
              <w:top w:w="30" w:type="dxa"/>
              <w:left w:w="30" w:type="dxa"/>
              <w:bottom w:w="30" w:type="dxa"/>
              <w:right w:w="30" w:type="dxa"/>
            </w:tcMar>
            <w:vAlign w:val="bottom"/>
            <w:hideMark/>
          </w:tcPr>
          <w:p w14:paraId="10973E56" w14:textId="77777777" w:rsidR="00B86EC0" w:rsidRDefault="00B86EC0">
            <w:pPr>
              <w:jc w:val="left"/>
              <w:divId w:val="16199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3F1095" w14:textId="77777777" w:rsidR="00B86EC0" w:rsidRDefault="00B86EC0">
            <w:pPr>
              <w:divId w:val="246691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6BE578" w14:textId="77777777" w:rsidR="00B86EC0" w:rsidRDefault="00B86EC0">
            <w:pPr>
              <w:divId w:val="1971158387"/>
              <w:rPr>
                <w:rFonts w:eastAsia="Times New Roman"/>
                <w:sz w:val="18"/>
                <w:szCs w:val="18"/>
              </w:rPr>
            </w:pPr>
            <w:hyperlink w:anchor="s828C813915905C31B278AD54A4C003CA" w:history="1">
              <w:r>
                <w:rPr>
                  <w:rStyle w:val="a3"/>
                  <w:rFonts w:ascii="inherit" w:eastAsia="Times New Roman" w:hAnsi="inherit"/>
                  <w:sz w:val="18"/>
                  <w:szCs w:val="18"/>
                </w:rPr>
                <w:t>Notes to Condensed Consolidated Financial Statements</w:t>
              </w:r>
            </w:hyperlink>
          </w:p>
        </w:tc>
        <w:tc>
          <w:tcPr>
            <w:tcW w:w="0" w:type="auto"/>
            <w:tcMar>
              <w:top w:w="30" w:type="dxa"/>
              <w:left w:w="30" w:type="dxa"/>
              <w:bottom w:w="30" w:type="dxa"/>
              <w:right w:w="30" w:type="dxa"/>
            </w:tcMar>
            <w:vAlign w:val="bottom"/>
            <w:hideMark/>
          </w:tcPr>
          <w:p w14:paraId="594EEF0E" w14:textId="77777777" w:rsidR="00B86EC0" w:rsidRDefault="00B86EC0">
            <w:pPr>
              <w:jc w:val="center"/>
              <w:rPr>
                <w:rFonts w:eastAsia="Times New Roman"/>
                <w:sz w:val="18"/>
                <w:szCs w:val="18"/>
              </w:rPr>
            </w:pPr>
            <w:hyperlink w:anchor="s828C813915905C31B278AD54A4C003CA" w:history="1">
              <w:r>
                <w:rPr>
                  <w:rStyle w:val="a3"/>
                  <w:rFonts w:ascii="inherit" w:eastAsia="Times New Roman" w:hAnsi="inherit"/>
                  <w:sz w:val="18"/>
                  <w:szCs w:val="18"/>
                </w:rPr>
                <w:t>8</w:t>
              </w:r>
            </w:hyperlink>
          </w:p>
        </w:tc>
      </w:tr>
      <w:tr w:rsidR="00B86EC0" w14:paraId="660EE2F4" w14:textId="77777777">
        <w:trPr>
          <w:divId w:val="1203858838"/>
          <w:jc w:val="center"/>
        </w:trPr>
        <w:tc>
          <w:tcPr>
            <w:tcW w:w="0" w:type="auto"/>
            <w:tcMar>
              <w:top w:w="30" w:type="dxa"/>
              <w:left w:w="30" w:type="dxa"/>
              <w:bottom w:w="30" w:type="dxa"/>
              <w:right w:w="30" w:type="dxa"/>
            </w:tcMar>
            <w:vAlign w:val="bottom"/>
            <w:hideMark/>
          </w:tcPr>
          <w:p w14:paraId="5EA07F23" w14:textId="77777777" w:rsidR="00B86EC0" w:rsidRDefault="00B86EC0">
            <w:pPr>
              <w:jc w:val="left"/>
              <w:divId w:val="1686637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3A5481" w14:textId="77777777" w:rsidR="00B86EC0" w:rsidRDefault="00B86EC0">
            <w:pPr>
              <w:divId w:val="949513710"/>
              <w:rPr>
                <w:rFonts w:eastAsia="Times New Roman"/>
                <w:sz w:val="18"/>
                <w:szCs w:val="18"/>
              </w:rPr>
            </w:pPr>
            <w:hyperlink w:anchor="sC43390F3C86750C2A8782F275A01F758" w:history="1">
              <w:r>
                <w:rPr>
                  <w:rStyle w:val="a3"/>
                  <w:rFonts w:ascii="inherit" w:eastAsia="Times New Roman" w:hAnsi="inherit"/>
                  <w:sz w:val="18"/>
                  <w:szCs w:val="18"/>
                </w:rPr>
                <w:t>Item 2. 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2EC8BD32" w14:textId="77777777" w:rsidR="00B86EC0" w:rsidRDefault="00B86EC0">
            <w:pPr>
              <w:jc w:val="center"/>
              <w:rPr>
                <w:rFonts w:eastAsia="Times New Roman"/>
                <w:sz w:val="18"/>
                <w:szCs w:val="18"/>
              </w:rPr>
            </w:pPr>
            <w:hyperlink w:anchor="sC43390F3C86750C2A8782F275A01F758" w:history="1">
              <w:r>
                <w:rPr>
                  <w:rStyle w:val="a3"/>
                  <w:rFonts w:ascii="inherit" w:eastAsia="Times New Roman" w:hAnsi="inherit"/>
                  <w:sz w:val="18"/>
                  <w:szCs w:val="18"/>
                </w:rPr>
                <w:t>19</w:t>
              </w:r>
            </w:hyperlink>
          </w:p>
        </w:tc>
      </w:tr>
      <w:tr w:rsidR="00B86EC0" w14:paraId="52AA2C8C" w14:textId="77777777">
        <w:trPr>
          <w:divId w:val="1203858838"/>
          <w:jc w:val="center"/>
        </w:trPr>
        <w:tc>
          <w:tcPr>
            <w:tcW w:w="0" w:type="auto"/>
            <w:tcMar>
              <w:top w:w="30" w:type="dxa"/>
              <w:left w:w="30" w:type="dxa"/>
              <w:bottom w:w="30" w:type="dxa"/>
              <w:right w:w="30" w:type="dxa"/>
            </w:tcMar>
            <w:vAlign w:val="bottom"/>
            <w:hideMark/>
          </w:tcPr>
          <w:p w14:paraId="6425A8E5" w14:textId="77777777" w:rsidR="00B86EC0" w:rsidRDefault="00B86EC0">
            <w:pPr>
              <w:jc w:val="left"/>
              <w:divId w:val="2106489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CD3582" w14:textId="77777777" w:rsidR="00B86EC0" w:rsidRDefault="00B86EC0">
            <w:pPr>
              <w:divId w:val="1994947502"/>
              <w:rPr>
                <w:rFonts w:eastAsia="Times New Roman"/>
                <w:sz w:val="18"/>
                <w:szCs w:val="18"/>
              </w:rPr>
            </w:pPr>
            <w:hyperlink w:anchor="sDCBCABEB0B7D546FAA60290F55381FA8" w:history="1">
              <w:r>
                <w:rPr>
                  <w:rStyle w:val="a3"/>
                  <w:rFonts w:ascii="inherit" w:eastAsia="Times New Roman" w:hAnsi="inherit"/>
                  <w:sz w:val="18"/>
                  <w:szCs w:val="18"/>
                </w:rPr>
                <w:t>Item 3. Quantitative and Qualitative Disclosures About Market Risk</w:t>
              </w:r>
            </w:hyperlink>
          </w:p>
        </w:tc>
        <w:tc>
          <w:tcPr>
            <w:tcW w:w="0" w:type="auto"/>
            <w:tcMar>
              <w:top w:w="30" w:type="dxa"/>
              <w:left w:w="30" w:type="dxa"/>
              <w:bottom w:w="30" w:type="dxa"/>
              <w:right w:w="30" w:type="dxa"/>
            </w:tcMar>
            <w:vAlign w:val="bottom"/>
            <w:hideMark/>
          </w:tcPr>
          <w:p w14:paraId="428A674F" w14:textId="77777777" w:rsidR="00B86EC0" w:rsidRDefault="00B86EC0">
            <w:pPr>
              <w:jc w:val="center"/>
              <w:rPr>
                <w:rFonts w:eastAsia="Times New Roman"/>
                <w:sz w:val="18"/>
                <w:szCs w:val="18"/>
              </w:rPr>
            </w:pPr>
            <w:hyperlink w:anchor="sDCBCABEB0B7D546FAA60290F55381FA8" w:history="1">
              <w:r>
                <w:rPr>
                  <w:rStyle w:val="a3"/>
                  <w:rFonts w:ascii="inherit" w:eastAsia="Times New Roman" w:hAnsi="inherit"/>
                  <w:sz w:val="18"/>
                  <w:szCs w:val="18"/>
                </w:rPr>
                <w:t>31</w:t>
              </w:r>
            </w:hyperlink>
          </w:p>
        </w:tc>
      </w:tr>
      <w:tr w:rsidR="00B86EC0" w14:paraId="15284920" w14:textId="77777777">
        <w:trPr>
          <w:divId w:val="1203858838"/>
          <w:jc w:val="center"/>
        </w:trPr>
        <w:tc>
          <w:tcPr>
            <w:tcW w:w="0" w:type="auto"/>
            <w:tcMar>
              <w:top w:w="30" w:type="dxa"/>
              <w:left w:w="30" w:type="dxa"/>
              <w:bottom w:w="30" w:type="dxa"/>
              <w:right w:w="30" w:type="dxa"/>
            </w:tcMar>
            <w:vAlign w:val="bottom"/>
            <w:hideMark/>
          </w:tcPr>
          <w:p w14:paraId="657BD172" w14:textId="77777777" w:rsidR="00B86EC0" w:rsidRDefault="00B86EC0">
            <w:pPr>
              <w:jc w:val="left"/>
              <w:divId w:val="14813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A1EF368" w14:textId="77777777" w:rsidR="00B86EC0" w:rsidRDefault="00B86EC0">
            <w:pPr>
              <w:divId w:val="24066906"/>
              <w:rPr>
                <w:rFonts w:eastAsia="Times New Roman"/>
                <w:sz w:val="18"/>
                <w:szCs w:val="18"/>
              </w:rPr>
            </w:pPr>
            <w:hyperlink w:anchor="s4A9C4302048C59BCA8024DF091E91AA1" w:history="1">
              <w:r>
                <w:rPr>
                  <w:rStyle w:val="a3"/>
                  <w:rFonts w:ascii="inherit" w:eastAsia="Times New Roman" w:hAnsi="inherit"/>
                  <w:sz w:val="18"/>
                  <w:szCs w:val="18"/>
                </w:rPr>
                <w:t>Item 4. Controls and Procedures</w:t>
              </w:r>
            </w:hyperlink>
          </w:p>
        </w:tc>
        <w:tc>
          <w:tcPr>
            <w:tcW w:w="0" w:type="auto"/>
            <w:tcMar>
              <w:top w:w="30" w:type="dxa"/>
              <w:left w:w="30" w:type="dxa"/>
              <w:bottom w:w="30" w:type="dxa"/>
              <w:right w:w="30" w:type="dxa"/>
            </w:tcMar>
            <w:vAlign w:val="bottom"/>
            <w:hideMark/>
          </w:tcPr>
          <w:p w14:paraId="706CB352" w14:textId="77777777" w:rsidR="00B86EC0" w:rsidRDefault="00B86EC0">
            <w:pPr>
              <w:jc w:val="center"/>
              <w:rPr>
                <w:rFonts w:eastAsia="Times New Roman"/>
                <w:sz w:val="18"/>
                <w:szCs w:val="18"/>
              </w:rPr>
            </w:pPr>
            <w:hyperlink w:anchor="s4A9C4302048C59BCA8024DF091E91AA1" w:history="1">
              <w:r>
                <w:rPr>
                  <w:rStyle w:val="a3"/>
                  <w:rFonts w:ascii="inherit" w:eastAsia="Times New Roman" w:hAnsi="inherit"/>
                  <w:sz w:val="18"/>
                  <w:szCs w:val="18"/>
                </w:rPr>
                <w:t>31</w:t>
              </w:r>
            </w:hyperlink>
          </w:p>
        </w:tc>
      </w:tr>
      <w:tr w:rsidR="00B86EC0" w14:paraId="751DB5B6" w14:textId="77777777">
        <w:trPr>
          <w:divId w:val="1203858838"/>
          <w:jc w:val="center"/>
        </w:trPr>
        <w:tc>
          <w:tcPr>
            <w:tcW w:w="0" w:type="auto"/>
            <w:tcMar>
              <w:top w:w="30" w:type="dxa"/>
              <w:left w:w="30" w:type="dxa"/>
              <w:bottom w:w="30" w:type="dxa"/>
              <w:right w:w="30" w:type="dxa"/>
            </w:tcMar>
            <w:vAlign w:val="bottom"/>
            <w:hideMark/>
          </w:tcPr>
          <w:p w14:paraId="458A1FAD" w14:textId="77777777" w:rsidR="00B86EC0" w:rsidRDefault="00B86EC0">
            <w:pPr>
              <w:jc w:val="left"/>
              <w:divId w:val="395326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EDFB86" w14:textId="77777777" w:rsidR="00B86EC0" w:rsidRDefault="00B86EC0">
            <w:pPr>
              <w:divId w:val="1288773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D72F0D" w14:textId="77777777" w:rsidR="00B86EC0" w:rsidRDefault="00B86EC0">
            <w:pPr>
              <w:divId w:val="1046224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34EAB9" w14:textId="77777777" w:rsidR="00B86EC0" w:rsidRDefault="00B86EC0">
            <w:pPr>
              <w:divId w:val="908929485"/>
              <w:rPr>
                <w:rFonts w:eastAsia="Times New Roman"/>
                <w:sz w:val="20"/>
                <w:szCs w:val="20"/>
              </w:rPr>
            </w:pPr>
            <w:r>
              <w:rPr>
                <w:rFonts w:ascii="inherit" w:eastAsia="Times New Roman" w:hAnsi="inherit"/>
                <w:sz w:val="20"/>
                <w:szCs w:val="20"/>
              </w:rPr>
              <w:t> </w:t>
            </w:r>
          </w:p>
        </w:tc>
      </w:tr>
      <w:tr w:rsidR="00B86EC0" w14:paraId="4314DCFB" w14:textId="77777777">
        <w:trPr>
          <w:divId w:val="1203858838"/>
          <w:jc w:val="center"/>
        </w:trPr>
        <w:tc>
          <w:tcPr>
            <w:tcW w:w="0" w:type="auto"/>
            <w:gridSpan w:val="3"/>
            <w:tcMar>
              <w:top w:w="30" w:type="dxa"/>
              <w:left w:w="30" w:type="dxa"/>
              <w:bottom w:w="30" w:type="dxa"/>
              <w:right w:w="30" w:type="dxa"/>
            </w:tcMar>
            <w:vAlign w:val="bottom"/>
            <w:hideMark/>
          </w:tcPr>
          <w:p w14:paraId="0FD106A6" w14:textId="77777777" w:rsidR="00B86EC0" w:rsidRDefault="00B86EC0">
            <w:pPr>
              <w:divId w:val="1038967819"/>
              <w:rPr>
                <w:rFonts w:eastAsia="Times New Roman"/>
                <w:sz w:val="18"/>
                <w:szCs w:val="18"/>
              </w:rPr>
            </w:pPr>
            <w:hyperlink w:anchor="s1D184AE623C75D3D922123A7C5774E03" w:history="1">
              <w:r>
                <w:rPr>
                  <w:rStyle w:val="a3"/>
                  <w:rFonts w:ascii="inherit" w:eastAsia="Times New Roman" w:hAnsi="inherit"/>
                  <w:sz w:val="18"/>
                  <w:szCs w:val="18"/>
                </w:rPr>
                <w:t>Part II. Other Information</w:t>
              </w:r>
            </w:hyperlink>
          </w:p>
        </w:tc>
        <w:tc>
          <w:tcPr>
            <w:tcW w:w="0" w:type="auto"/>
            <w:tcMar>
              <w:top w:w="30" w:type="dxa"/>
              <w:left w:w="30" w:type="dxa"/>
              <w:bottom w:w="30" w:type="dxa"/>
              <w:right w:w="30" w:type="dxa"/>
            </w:tcMar>
            <w:vAlign w:val="bottom"/>
            <w:hideMark/>
          </w:tcPr>
          <w:p w14:paraId="60F8C7C6" w14:textId="77777777" w:rsidR="00B86EC0" w:rsidRDefault="00B86EC0">
            <w:pPr>
              <w:divId w:val="550263708"/>
              <w:rPr>
                <w:rFonts w:eastAsia="Times New Roman"/>
                <w:sz w:val="20"/>
                <w:szCs w:val="20"/>
              </w:rPr>
            </w:pPr>
            <w:r>
              <w:rPr>
                <w:rFonts w:ascii="inherit" w:eastAsia="Times New Roman" w:hAnsi="inherit"/>
                <w:sz w:val="20"/>
                <w:szCs w:val="20"/>
              </w:rPr>
              <w:t> </w:t>
            </w:r>
          </w:p>
        </w:tc>
      </w:tr>
      <w:tr w:rsidR="00B86EC0" w14:paraId="6FDB23AC" w14:textId="77777777">
        <w:trPr>
          <w:divId w:val="1203858838"/>
          <w:jc w:val="center"/>
        </w:trPr>
        <w:tc>
          <w:tcPr>
            <w:tcW w:w="0" w:type="auto"/>
            <w:tcMar>
              <w:top w:w="30" w:type="dxa"/>
              <w:left w:w="30" w:type="dxa"/>
              <w:bottom w:w="30" w:type="dxa"/>
              <w:right w:w="30" w:type="dxa"/>
            </w:tcMar>
            <w:vAlign w:val="bottom"/>
            <w:hideMark/>
          </w:tcPr>
          <w:p w14:paraId="126E7229" w14:textId="77777777" w:rsidR="00B86EC0" w:rsidRDefault="00B86EC0">
            <w:pPr>
              <w:divId w:val="127672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1E54BB" w14:textId="77777777" w:rsidR="00B86EC0" w:rsidRDefault="00B86EC0">
            <w:pPr>
              <w:divId w:val="1285380476"/>
              <w:rPr>
                <w:rFonts w:eastAsia="Times New Roman"/>
                <w:sz w:val="18"/>
                <w:szCs w:val="18"/>
              </w:rPr>
            </w:pPr>
            <w:hyperlink w:anchor="s90558A38CA3E5F8E80E07D9D6FA05AA0" w:history="1">
              <w:r>
                <w:rPr>
                  <w:rStyle w:val="a3"/>
                  <w:rFonts w:ascii="inherit" w:eastAsia="Times New Roman" w:hAnsi="inherit"/>
                  <w:sz w:val="18"/>
                  <w:szCs w:val="18"/>
                </w:rPr>
                <w:t>Item 1. Legal Proceedings</w:t>
              </w:r>
            </w:hyperlink>
          </w:p>
        </w:tc>
        <w:tc>
          <w:tcPr>
            <w:tcW w:w="0" w:type="auto"/>
            <w:tcMar>
              <w:top w:w="30" w:type="dxa"/>
              <w:left w:w="30" w:type="dxa"/>
              <w:bottom w:w="30" w:type="dxa"/>
              <w:right w:w="30" w:type="dxa"/>
            </w:tcMar>
            <w:vAlign w:val="bottom"/>
            <w:hideMark/>
          </w:tcPr>
          <w:p w14:paraId="50A5487F" w14:textId="77777777" w:rsidR="00B86EC0" w:rsidRDefault="00B86EC0">
            <w:pPr>
              <w:jc w:val="center"/>
              <w:rPr>
                <w:rFonts w:eastAsia="Times New Roman"/>
                <w:sz w:val="18"/>
                <w:szCs w:val="18"/>
              </w:rPr>
            </w:pPr>
            <w:hyperlink w:anchor="s90558A38CA3E5F8E80E07D9D6FA05AA0" w:history="1">
              <w:r>
                <w:rPr>
                  <w:rStyle w:val="a3"/>
                  <w:rFonts w:ascii="inherit" w:eastAsia="Times New Roman" w:hAnsi="inherit"/>
                  <w:sz w:val="18"/>
                  <w:szCs w:val="18"/>
                </w:rPr>
                <w:t>32</w:t>
              </w:r>
            </w:hyperlink>
          </w:p>
        </w:tc>
      </w:tr>
      <w:tr w:rsidR="00B86EC0" w14:paraId="0F320342" w14:textId="77777777">
        <w:trPr>
          <w:divId w:val="1203858838"/>
          <w:jc w:val="center"/>
        </w:trPr>
        <w:tc>
          <w:tcPr>
            <w:tcW w:w="0" w:type="auto"/>
            <w:tcMar>
              <w:top w:w="30" w:type="dxa"/>
              <w:left w:w="30" w:type="dxa"/>
              <w:bottom w:w="30" w:type="dxa"/>
              <w:right w:w="30" w:type="dxa"/>
            </w:tcMar>
            <w:vAlign w:val="bottom"/>
            <w:hideMark/>
          </w:tcPr>
          <w:p w14:paraId="44F48122" w14:textId="77777777" w:rsidR="00B86EC0" w:rsidRDefault="00B86EC0">
            <w:pPr>
              <w:jc w:val="left"/>
              <w:divId w:val="492599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0AD4BC" w14:textId="77777777" w:rsidR="00B86EC0" w:rsidRDefault="00B86EC0">
            <w:pPr>
              <w:divId w:val="267202274"/>
              <w:rPr>
                <w:rFonts w:eastAsia="Times New Roman"/>
                <w:sz w:val="18"/>
                <w:szCs w:val="18"/>
              </w:rPr>
            </w:pPr>
            <w:hyperlink w:anchor="s943B7072C1DC5963919EAA334192BEBC" w:history="1">
              <w:r>
                <w:rPr>
                  <w:rStyle w:val="a3"/>
                  <w:rFonts w:ascii="inherit" w:eastAsia="Times New Roman" w:hAnsi="inherit"/>
                  <w:sz w:val="18"/>
                  <w:szCs w:val="18"/>
                </w:rPr>
                <w:t>Item 1A. Risk Factors</w:t>
              </w:r>
            </w:hyperlink>
          </w:p>
        </w:tc>
        <w:tc>
          <w:tcPr>
            <w:tcW w:w="0" w:type="auto"/>
            <w:tcMar>
              <w:top w:w="30" w:type="dxa"/>
              <w:left w:w="30" w:type="dxa"/>
              <w:bottom w:w="30" w:type="dxa"/>
              <w:right w:w="30" w:type="dxa"/>
            </w:tcMar>
            <w:vAlign w:val="bottom"/>
            <w:hideMark/>
          </w:tcPr>
          <w:p w14:paraId="019012E8" w14:textId="77777777" w:rsidR="00B86EC0" w:rsidRDefault="00B86EC0">
            <w:pPr>
              <w:jc w:val="center"/>
              <w:rPr>
                <w:rFonts w:eastAsia="Times New Roman"/>
                <w:sz w:val="18"/>
                <w:szCs w:val="18"/>
              </w:rPr>
            </w:pPr>
            <w:hyperlink w:anchor="s943B7072C1DC5963919EAA334192BEBC" w:history="1">
              <w:r>
                <w:rPr>
                  <w:rStyle w:val="a3"/>
                  <w:rFonts w:ascii="inherit" w:eastAsia="Times New Roman" w:hAnsi="inherit"/>
                  <w:sz w:val="18"/>
                  <w:szCs w:val="18"/>
                </w:rPr>
                <w:t>33</w:t>
              </w:r>
            </w:hyperlink>
          </w:p>
        </w:tc>
      </w:tr>
      <w:tr w:rsidR="00B86EC0" w14:paraId="13E61DA5" w14:textId="77777777">
        <w:trPr>
          <w:divId w:val="1203858838"/>
          <w:jc w:val="center"/>
        </w:trPr>
        <w:tc>
          <w:tcPr>
            <w:tcW w:w="0" w:type="auto"/>
            <w:tcMar>
              <w:top w:w="30" w:type="dxa"/>
              <w:left w:w="30" w:type="dxa"/>
              <w:bottom w:w="30" w:type="dxa"/>
              <w:right w:w="30" w:type="dxa"/>
            </w:tcMar>
            <w:vAlign w:val="bottom"/>
            <w:hideMark/>
          </w:tcPr>
          <w:p w14:paraId="0CB3BE91" w14:textId="77777777" w:rsidR="00B86EC0" w:rsidRDefault="00B86EC0">
            <w:pPr>
              <w:jc w:val="left"/>
              <w:divId w:val="412894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A27982" w14:textId="77777777" w:rsidR="00B86EC0" w:rsidRDefault="00B86EC0">
            <w:pPr>
              <w:divId w:val="978992461"/>
              <w:rPr>
                <w:rFonts w:eastAsia="Times New Roman"/>
                <w:sz w:val="18"/>
                <w:szCs w:val="18"/>
              </w:rPr>
            </w:pPr>
            <w:hyperlink w:anchor="s7B41C3A9EDAD5CD19625C384EF9BCAC3" w:history="1">
              <w:r>
                <w:rPr>
                  <w:rStyle w:val="a3"/>
                  <w:rFonts w:ascii="inherit" w:eastAsia="Times New Roman" w:hAnsi="inherit"/>
                  <w:sz w:val="18"/>
                  <w:szCs w:val="18"/>
                </w:rPr>
                <w:t>Item 2. Unregistered Sales of Equity Securities and Use of Proceeds</w:t>
              </w:r>
            </w:hyperlink>
          </w:p>
        </w:tc>
        <w:tc>
          <w:tcPr>
            <w:tcW w:w="0" w:type="auto"/>
            <w:tcMar>
              <w:top w:w="30" w:type="dxa"/>
              <w:left w:w="30" w:type="dxa"/>
              <w:bottom w:w="30" w:type="dxa"/>
              <w:right w:w="30" w:type="dxa"/>
            </w:tcMar>
            <w:vAlign w:val="bottom"/>
            <w:hideMark/>
          </w:tcPr>
          <w:p w14:paraId="021C5499" w14:textId="77777777" w:rsidR="00B86EC0" w:rsidRDefault="00B86EC0">
            <w:pPr>
              <w:jc w:val="center"/>
              <w:rPr>
                <w:rFonts w:eastAsia="Times New Roman"/>
                <w:sz w:val="18"/>
                <w:szCs w:val="18"/>
              </w:rPr>
            </w:pPr>
            <w:hyperlink w:anchor="s7B41C3A9EDAD5CD19625C384EF9BCAC3" w:history="1">
              <w:r>
                <w:rPr>
                  <w:rStyle w:val="a3"/>
                  <w:rFonts w:ascii="inherit" w:eastAsia="Times New Roman" w:hAnsi="inherit"/>
                  <w:sz w:val="18"/>
                  <w:szCs w:val="18"/>
                </w:rPr>
                <w:t>33</w:t>
              </w:r>
            </w:hyperlink>
          </w:p>
        </w:tc>
      </w:tr>
      <w:tr w:rsidR="00B86EC0" w14:paraId="37C22BB8" w14:textId="77777777">
        <w:trPr>
          <w:divId w:val="1203858838"/>
          <w:jc w:val="center"/>
        </w:trPr>
        <w:tc>
          <w:tcPr>
            <w:tcW w:w="0" w:type="auto"/>
            <w:tcMar>
              <w:top w:w="30" w:type="dxa"/>
              <w:left w:w="30" w:type="dxa"/>
              <w:bottom w:w="30" w:type="dxa"/>
              <w:right w:w="30" w:type="dxa"/>
            </w:tcMar>
            <w:vAlign w:val="bottom"/>
            <w:hideMark/>
          </w:tcPr>
          <w:p w14:paraId="7E0BEEEC" w14:textId="77777777" w:rsidR="00B86EC0" w:rsidRDefault="00B86EC0">
            <w:pPr>
              <w:jc w:val="left"/>
              <w:divId w:val="1483623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D9DC7B" w14:textId="77777777" w:rsidR="00B86EC0" w:rsidRDefault="00B86EC0">
            <w:pPr>
              <w:divId w:val="817723099"/>
              <w:rPr>
                <w:rFonts w:eastAsia="Times New Roman"/>
                <w:sz w:val="18"/>
                <w:szCs w:val="18"/>
              </w:rPr>
            </w:pPr>
            <w:hyperlink w:anchor="s99FE1A39428555BE9D6FF2DE146CF95B" w:history="1">
              <w:r>
                <w:rPr>
                  <w:rStyle w:val="a3"/>
                  <w:rFonts w:ascii="inherit" w:eastAsia="Times New Roman" w:hAnsi="inherit"/>
                  <w:sz w:val="18"/>
                  <w:szCs w:val="18"/>
                </w:rPr>
                <w:t>Item 5. Other Information</w:t>
              </w:r>
            </w:hyperlink>
          </w:p>
        </w:tc>
        <w:tc>
          <w:tcPr>
            <w:tcW w:w="0" w:type="auto"/>
            <w:tcMar>
              <w:top w:w="30" w:type="dxa"/>
              <w:left w:w="30" w:type="dxa"/>
              <w:bottom w:w="30" w:type="dxa"/>
              <w:right w:w="30" w:type="dxa"/>
            </w:tcMar>
            <w:vAlign w:val="bottom"/>
            <w:hideMark/>
          </w:tcPr>
          <w:p w14:paraId="02EC2132" w14:textId="77777777" w:rsidR="00B86EC0" w:rsidRDefault="00B86EC0">
            <w:pPr>
              <w:jc w:val="center"/>
              <w:rPr>
                <w:rFonts w:eastAsia="Times New Roman"/>
                <w:sz w:val="18"/>
                <w:szCs w:val="18"/>
              </w:rPr>
            </w:pPr>
            <w:hyperlink w:anchor="s99FE1A39428555BE9D6FF2DE146CF95B" w:history="1">
              <w:r>
                <w:rPr>
                  <w:rStyle w:val="a3"/>
                  <w:rFonts w:ascii="inherit" w:eastAsia="Times New Roman" w:hAnsi="inherit"/>
                  <w:sz w:val="18"/>
                  <w:szCs w:val="18"/>
                </w:rPr>
                <w:t>33</w:t>
              </w:r>
            </w:hyperlink>
          </w:p>
        </w:tc>
      </w:tr>
      <w:tr w:rsidR="00B86EC0" w14:paraId="09108BA3" w14:textId="77777777">
        <w:trPr>
          <w:divId w:val="1203858838"/>
          <w:jc w:val="center"/>
        </w:trPr>
        <w:tc>
          <w:tcPr>
            <w:tcW w:w="0" w:type="auto"/>
            <w:tcMar>
              <w:top w:w="30" w:type="dxa"/>
              <w:left w:w="30" w:type="dxa"/>
              <w:bottom w:w="30" w:type="dxa"/>
              <w:right w:w="30" w:type="dxa"/>
            </w:tcMar>
            <w:vAlign w:val="bottom"/>
            <w:hideMark/>
          </w:tcPr>
          <w:p w14:paraId="2F14004C" w14:textId="77777777" w:rsidR="00B86EC0" w:rsidRDefault="00B86EC0">
            <w:pPr>
              <w:jc w:val="left"/>
              <w:divId w:val="1770154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5C34E8" w14:textId="77777777" w:rsidR="00B86EC0" w:rsidRDefault="00B86EC0">
            <w:pPr>
              <w:divId w:val="600917016"/>
              <w:rPr>
                <w:rFonts w:eastAsia="Times New Roman"/>
                <w:sz w:val="18"/>
                <w:szCs w:val="18"/>
              </w:rPr>
            </w:pPr>
            <w:hyperlink w:anchor="s2FEB6C04ED81561384FC59AF81000722" w:history="1">
              <w:r>
                <w:rPr>
                  <w:rStyle w:val="a3"/>
                  <w:rFonts w:ascii="inherit" w:eastAsia="Times New Roman" w:hAnsi="inherit"/>
                  <w:sz w:val="18"/>
                  <w:szCs w:val="18"/>
                </w:rPr>
                <w:t>Item 6. Exhibits</w:t>
              </w:r>
            </w:hyperlink>
          </w:p>
        </w:tc>
        <w:tc>
          <w:tcPr>
            <w:tcW w:w="0" w:type="auto"/>
            <w:tcMar>
              <w:top w:w="30" w:type="dxa"/>
              <w:left w:w="30" w:type="dxa"/>
              <w:bottom w:w="30" w:type="dxa"/>
              <w:right w:w="30" w:type="dxa"/>
            </w:tcMar>
            <w:vAlign w:val="bottom"/>
            <w:hideMark/>
          </w:tcPr>
          <w:p w14:paraId="45668531" w14:textId="77777777" w:rsidR="00B86EC0" w:rsidRDefault="00B86EC0">
            <w:pPr>
              <w:jc w:val="center"/>
              <w:rPr>
                <w:rFonts w:eastAsia="Times New Roman"/>
                <w:sz w:val="18"/>
                <w:szCs w:val="18"/>
              </w:rPr>
            </w:pPr>
            <w:hyperlink w:anchor="s2FEB6C04ED81561384FC59AF81000722" w:history="1">
              <w:r>
                <w:rPr>
                  <w:rStyle w:val="a3"/>
                  <w:rFonts w:ascii="inherit" w:eastAsia="Times New Roman" w:hAnsi="inherit"/>
                  <w:sz w:val="18"/>
                  <w:szCs w:val="18"/>
                </w:rPr>
                <w:t>37</w:t>
              </w:r>
            </w:hyperlink>
          </w:p>
        </w:tc>
      </w:tr>
      <w:tr w:rsidR="00B86EC0" w14:paraId="40FCBF12" w14:textId="77777777">
        <w:trPr>
          <w:divId w:val="1203858838"/>
          <w:jc w:val="center"/>
        </w:trPr>
        <w:tc>
          <w:tcPr>
            <w:tcW w:w="0" w:type="auto"/>
            <w:tcMar>
              <w:top w:w="30" w:type="dxa"/>
              <w:left w:w="30" w:type="dxa"/>
              <w:bottom w:w="30" w:type="dxa"/>
              <w:right w:w="30" w:type="dxa"/>
            </w:tcMar>
            <w:vAlign w:val="bottom"/>
            <w:hideMark/>
          </w:tcPr>
          <w:p w14:paraId="5AC98FBB" w14:textId="77777777" w:rsidR="00B86EC0" w:rsidRDefault="00B86EC0">
            <w:pPr>
              <w:jc w:val="left"/>
              <w:divId w:val="1481389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9BD686" w14:textId="77777777" w:rsidR="00B86EC0" w:rsidRDefault="00B86EC0">
            <w:pPr>
              <w:divId w:val="1356613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18122" w14:textId="77777777" w:rsidR="00B86EC0" w:rsidRDefault="00B86EC0">
            <w:pPr>
              <w:divId w:val="123007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3E6DE" w14:textId="77777777" w:rsidR="00B86EC0" w:rsidRDefault="00B86EC0">
            <w:pPr>
              <w:divId w:val="1753241264"/>
              <w:rPr>
                <w:rFonts w:eastAsia="Times New Roman"/>
                <w:sz w:val="20"/>
                <w:szCs w:val="20"/>
              </w:rPr>
            </w:pPr>
            <w:r>
              <w:rPr>
                <w:rFonts w:ascii="inherit" w:eastAsia="Times New Roman" w:hAnsi="inherit"/>
                <w:sz w:val="20"/>
                <w:szCs w:val="20"/>
              </w:rPr>
              <w:t> </w:t>
            </w:r>
          </w:p>
        </w:tc>
      </w:tr>
      <w:tr w:rsidR="00B86EC0" w14:paraId="49F40F42" w14:textId="77777777">
        <w:trPr>
          <w:divId w:val="1203858838"/>
          <w:jc w:val="center"/>
        </w:trPr>
        <w:tc>
          <w:tcPr>
            <w:tcW w:w="0" w:type="auto"/>
            <w:gridSpan w:val="2"/>
            <w:tcMar>
              <w:top w:w="30" w:type="dxa"/>
              <w:left w:w="30" w:type="dxa"/>
              <w:bottom w:w="30" w:type="dxa"/>
              <w:right w:w="30" w:type="dxa"/>
            </w:tcMar>
            <w:vAlign w:val="bottom"/>
            <w:hideMark/>
          </w:tcPr>
          <w:p w14:paraId="3B3AE903" w14:textId="77777777" w:rsidR="00B86EC0" w:rsidRDefault="00B86EC0">
            <w:pPr>
              <w:divId w:val="954019133"/>
              <w:rPr>
                <w:rFonts w:eastAsia="Times New Roman"/>
                <w:sz w:val="18"/>
                <w:szCs w:val="18"/>
              </w:rPr>
            </w:pPr>
            <w:hyperlink w:anchor="sFF328034617B5ED780E85E34031E26BB" w:history="1">
              <w:r>
                <w:rPr>
                  <w:rStyle w:val="a3"/>
                  <w:rFonts w:ascii="inherit" w:eastAsia="Times New Roman" w:hAnsi="inherit"/>
                  <w:sz w:val="18"/>
                  <w:szCs w:val="18"/>
                </w:rPr>
                <w:t>Signatures</w:t>
              </w:r>
            </w:hyperlink>
          </w:p>
        </w:tc>
        <w:tc>
          <w:tcPr>
            <w:tcW w:w="0" w:type="auto"/>
            <w:tcMar>
              <w:top w:w="30" w:type="dxa"/>
              <w:left w:w="30" w:type="dxa"/>
              <w:bottom w:w="30" w:type="dxa"/>
              <w:right w:w="30" w:type="dxa"/>
            </w:tcMar>
            <w:vAlign w:val="bottom"/>
            <w:hideMark/>
          </w:tcPr>
          <w:p w14:paraId="5E09D8E7" w14:textId="77777777" w:rsidR="00B86EC0" w:rsidRDefault="00B86EC0">
            <w:pPr>
              <w:divId w:val="222373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D2F454" w14:textId="77777777" w:rsidR="00B86EC0" w:rsidRDefault="00B86EC0">
            <w:pPr>
              <w:jc w:val="center"/>
              <w:rPr>
                <w:rFonts w:eastAsia="Times New Roman"/>
                <w:sz w:val="18"/>
                <w:szCs w:val="18"/>
              </w:rPr>
            </w:pPr>
            <w:hyperlink w:anchor="sFF328034617B5ED780E85E34031E26BB" w:history="1">
              <w:r>
                <w:rPr>
                  <w:rStyle w:val="a3"/>
                  <w:rFonts w:ascii="inherit" w:eastAsia="Times New Roman" w:hAnsi="inherit"/>
                  <w:sz w:val="18"/>
                  <w:szCs w:val="18"/>
                </w:rPr>
                <w:t>38</w:t>
              </w:r>
            </w:hyperlink>
          </w:p>
        </w:tc>
      </w:tr>
    </w:tbl>
    <w:p w14:paraId="32FA4187" w14:textId="77777777" w:rsidR="00B86EC0" w:rsidRDefault="00B86EC0">
      <w:pPr>
        <w:spacing w:line="288" w:lineRule="auto"/>
        <w:jc w:val="center"/>
        <w:rPr>
          <w:rFonts w:eastAsia="Times New Roman"/>
          <w:sz w:val="20"/>
          <w:szCs w:val="20"/>
        </w:rPr>
      </w:pPr>
    </w:p>
    <w:p w14:paraId="45B096C2" w14:textId="77777777" w:rsidR="00B86EC0" w:rsidRDefault="00B86EC0">
      <w:pPr>
        <w:spacing w:line="288" w:lineRule="auto"/>
        <w:jc w:val="center"/>
        <w:rPr>
          <w:rFonts w:eastAsia="Times New Roman"/>
          <w:sz w:val="20"/>
          <w:szCs w:val="20"/>
        </w:rPr>
      </w:pPr>
    </w:p>
    <w:p w14:paraId="22946B97" w14:textId="77777777" w:rsidR="00B86EC0" w:rsidRDefault="00B86EC0">
      <w:pPr>
        <w:jc w:val="left"/>
        <w:divId w:val="1026295282"/>
        <w:rPr>
          <w:rFonts w:eastAsia="Times New Roman"/>
          <w:sz w:val="20"/>
          <w:szCs w:val="20"/>
        </w:rPr>
      </w:pPr>
    </w:p>
    <w:p w14:paraId="32F054E6" w14:textId="77777777" w:rsidR="00B86EC0" w:rsidRDefault="00B86EC0">
      <w:pPr>
        <w:spacing w:line="288" w:lineRule="auto"/>
        <w:jc w:val="center"/>
        <w:divId w:val="563486281"/>
        <w:rPr>
          <w:rFonts w:eastAsia="Times New Roman"/>
          <w:sz w:val="20"/>
          <w:szCs w:val="20"/>
        </w:rPr>
      </w:pPr>
      <w:r>
        <w:rPr>
          <w:rFonts w:ascii="inherit" w:eastAsia="Times New Roman" w:hAnsi="inherit"/>
          <w:sz w:val="20"/>
          <w:szCs w:val="20"/>
        </w:rPr>
        <w:t>2</w:t>
      </w:r>
    </w:p>
    <w:p w14:paraId="48F5DB9D" w14:textId="77777777" w:rsidR="00B86EC0" w:rsidRDefault="00B86EC0">
      <w:pPr>
        <w:spacing w:line="288" w:lineRule="auto"/>
        <w:jc w:val="center"/>
        <w:divId w:val="1485973920"/>
        <w:rPr>
          <w:rFonts w:eastAsia="Times New Roman"/>
          <w:sz w:val="20"/>
          <w:szCs w:val="20"/>
        </w:rPr>
      </w:pPr>
    </w:p>
    <w:p w14:paraId="1AF6EAA2" w14:textId="77777777" w:rsidR="00B86EC0" w:rsidRDefault="00B86EC0">
      <w:pPr>
        <w:jc w:val="left"/>
        <w:rPr>
          <w:rFonts w:eastAsia="Times New Roman"/>
          <w:sz w:val="20"/>
          <w:szCs w:val="20"/>
        </w:rPr>
      </w:pPr>
      <w:r>
        <w:rPr>
          <w:rFonts w:eastAsia="Times New Roman"/>
          <w:sz w:val="20"/>
          <w:szCs w:val="20"/>
        </w:rPr>
        <w:pict w14:anchorId="75A91922">
          <v:rect id="_x0000_i1026" style="width:0;height:1.5pt" o:hralign="center" o:hrstd="t" o:hr="t" fillcolor="#a0a0a0" stroked="f"/>
        </w:pict>
      </w:r>
    </w:p>
    <w:bookmarkStart w:id="2" w:name="s432725D8BAD95A63BB312B0A8D062A08"/>
    <w:bookmarkEnd w:id="2"/>
    <w:p w14:paraId="0D93FF1A" w14:textId="77777777" w:rsidR="00B86EC0" w:rsidRDefault="00B86EC0">
      <w:pPr>
        <w:spacing w:line="288" w:lineRule="auto"/>
        <w:divId w:val="30571020"/>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1AE4F68" w14:textId="77777777" w:rsidR="00B86EC0" w:rsidRDefault="00B86EC0">
      <w:pPr>
        <w:divId w:val="1879127845"/>
        <w:rPr>
          <w:rFonts w:eastAsia="Times New Roman"/>
          <w:sz w:val="20"/>
          <w:szCs w:val="20"/>
        </w:rPr>
      </w:pPr>
    </w:p>
    <w:p w14:paraId="1728FCC9" w14:textId="77777777" w:rsidR="00B86EC0" w:rsidRDefault="00B86EC0">
      <w:pPr>
        <w:spacing w:line="288" w:lineRule="auto"/>
        <w:rPr>
          <w:rFonts w:eastAsia="Times New Roman"/>
          <w:sz w:val="20"/>
          <w:szCs w:val="20"/>
        </w:rPr>
      </w:pPr>
      <w:r>
        <w:rPr>
          <w:rFonts w:ascii="inherit" w:eastAsia="Times New Roman" w:hAnsi="inherit"/>
          <w:b/>
          <w:bCs/>
          <w:sz w:val="20"/>
          <w:szCs w:val="20"/>
        </w:rPr>
        <w:t>PART I. FINANCIAL INFORMATION</w:t>
      </w:r>
    </w:p>
    <w:tbl>
      <w:tblPr>
        <w:tblW w:w="0" w:type="auto"/>
        <w:tblCellSpacing w:w="0" w:type="dxa"/>
        <w:tblCellMar>
          <w:top w:w="180" w:type="dxa"/>
          <w:left w:w="0" w:type="dxa"/>
          <w:bottom w:w="90" w:type="dxa"/>
          <w:right w:w="0" w:type="dxa"/>
        </w:tblCellMar>
        <w:tblLook w:val="04A0" w:firstRow="1" w:lastRow="0" w:firstColumn="1" w:lastColumn="0" w:noHBand="0" w:noVBand="1"/>
      </w:tblPr>
      <w:tblGrid>
        <w:gridCol w:w="720"/>
        <w:gridCol w:w="1920"/>
      </w:tblGrid>
      <w:tr w:rsidR="00B86EC0" w14:paraId="6BFC629A" w14:textId="77777777">
        <w:trPr>
          <w:tblCellSpacing w:w="0" w:type="dxa"/>
        </w:trPr>
        <w:tc>
          <w:tcPr>
            <w:tcW w:w="720" w:type="dxa"/>
            <w:vAlign w:val="center"/>
            <w:hideMark/>
          </w:tcPr>
          <w:p w14:paraId="1A7660C0" w14:textId="77777777" w:rsidR="00B86EC0" w:rsidRDefault="00B86EC0">
            <w:pPr>
              <w:spacing w:line="288" w:lineRule="auto"/>
              <w:rPr>
                <w:rFonts w:eastAsia="Times New Roman"/>
                <w:sz w:val="20"/>
                <w:szCs w:val="20"/>
              </w:rPr>
            </w:pPr>
            <w:bookmarkStart w:id="3" w:name="sC7F7BAED8B3A5D3C9DE771711DDA329A"/>
            <w:bookmarkEnd w:id="3"/>
          </w:p>
        </w:tc>
        <w:tc>
          <w:tcPr>
            <w:tcW w:w="0" w:type="auto"/>
            <w:vAlign w:val="center"/>
            <w:hideMark/>
          </w:tcPr>
          <w:p w14:paraId="4A6A52EE" w14:textId="77777777" w:rsidR="00B86EC0" w:rsidRDefault="00B86EC0">
            <w:pPr>
              <w:rPr>
                <w:rFonts w:eastAsia="Times New Roman"/>
                <w:sz w:val="20"/>
                <w:szCs w:val="20"/>
              </w:rPr>
            </w:pPr>
          </w:p>
        </w:tc>
      </w:tr>
      <w:tr w:rsidR="00B86EC0" w14:paraId="3289B1ED" w14:textId="77777777">
        <w:trPr>
          <w:tblCellSpacing w:w="0" w:type="dxa"/>
        </w:trPr>
        <w:tc>
          <w:tcPr>
            <w:tcW w:w="0" w:type="auto"/>
            <w:hideMark/>
          </w:tcPr>
          <w:p w14:paraId="4C5FAE99" w14:textId="77777777" w:rsidR="00B86EC0" w:rsidRDefault="00B86EC0">
            <w:pPr>
              <w:spacing w:line="288" w:lineRule="auto"/>
              <w:divId w:val="616453899"/>
              <w:rPr>
                <w:rFonts w:eastAsia="Times New Roman"/>
                <w:sz w:val="20"/>
                <w:szCs w:val="20"/>
              </w:rPr>
            </w:pPr>
            <w:r>
              <w:rPr>
                <w:rFonts w:ascii="inherit" w:eastAsia="Times New Roman" w:hAnsi="inherit"/>
                <w:b/>
                <w:bCs/>
                <w:sz w:val="20"/>
                <w:szCs w:val="20"/>
              </w:rPr>
              <w:t>Item 1.</w:t>
            </w:r>
          </w:p>
        </w:tc>
        <w:tc>
          <w:tcPr>
            <w:tcW w:w="0" w:type="auto"/>
            <w:hideMark/>
          </w:tcPr>
          <w:p w14:paraId="0DB9F8C7" w14:textId="77777777" w:rsidR="00B86EC0" w:rsidRDefault="00B86EC0">
            <w:pPr>
              <w:spacing w:line="288" w:lineRule="auto"/>
              <w:divId w:val="1847742957"/>
              <w:rPr>
                <w:rFonts w:eastAsia="Times New Roman"/>
                <w:sz w:val="20"/>
                <w:szCs w:val="20"/>
              </w:rPr>
            </w:pPr>
            <w:r>
              <w:rPr>
                <w:rFonts w:ascii="inherit" w:eastAsia="Times New Roman" w:hAnsi="inherit"/>
                <w:b/>
                <w:bCs/>
                <w:sz w:val="20"/>
                <w:szCs w:val="20"/>
              </w:rPr>
              <w:t>Financial Statements</w:t>
            </w:r>
          </w:p>
        </w:tc>
      </w:tr>
    </w:tbl>
    <w:p w14:paraId="677B9D73" w14:textId="77777777" w:rsidR="00B86EC0" w:rsidRDefault="00B86EC0">
      <w:pPr>
        <w:spacing w:line="288" w:lineRule="auto"/>
        <w:jc w:val="center"/>
        <w:rPr>
          <w:rFonts w:eastAsia="Times New Roman"/>
          <w:sz w:val="20"/>
          <w:szCs w:val="20"/>
        </w:rPr>
      </w:pPr>
      <w:bookmarkStart w:id="4" w:name="s8055337B9199526E9EF101FA678C63E7"/>
      <w:bookmarkEnd w:id="4"/>
      <w:r>
        <w:rPr>
          <w:rFonts w:ascii="inherit" w:eastAsia="Times New Roman" w:hAnsi="inherit"/>
          <w:b/>
          <w:bCs/>
          <w:sz w:val="20"/>
          <w:szCs w:val="20"/>
        </w:rPr>
        <w:t>Walmart Inc.</w:t>
      </w:r>
    </w:p>
    <w:p w14:paraId="0C542224"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Condensed Consolidated Statements of Income</w:t>
      </w:r>
    </w:p>
    <w:p w14:paraId="12AE7EFF"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6560"/>
        <w:gridCol w:w="105"/>
        <w:gridCol w:w="111"/>
        <w:gridCol w:w="565"/>
        <w:gridCol w:w="92"/>
        <w:gridCol w:w="105"/>
        <w:gridCol w:w="111"/>
        <w:gridCol w:w="565"/>
        <w:gridCol w:w="92"/>
      </w:tblGrid>
      <w:tr w:rsidR="00B86EC0" w14:paraId="0AF9FE38" w14:textId="77777777">
        <w:trPr>
          <w:divId w:val="808791234"/>
          <w:jc w:val="center"/>
        </w:trPr>
        <w:tc>
          <w:tcPr>
            <w:tcW w:w="0" w:type="auto"/>
            <w:gridSpan w:val="9"/>
            <w:vAlign w:val="center"/>
            <w:hideMark/>
          </w:tcPr>
          <w:p w14:paraId="4B4AADCA" w14:textId="77777777" w:rsidR="00B86EC0" w:rsidRDefault="00B86EC0">
            <w:pPr>
              <w:spacing w:line="288" w:lineRule="auto"/>
              <w:jc w:val="center"/>
              <w:rPr>
                <w:rFonts w:eastAsia="Times New Roman"/>
                <w:sz w:val="20"/>
                <w:szCs w:val="20"/>
              </w:rPr>
            </w:pPr>
          </w:p>
        </w:tc>
      </w:tr>
      <w:tr w:rsidR="00B86EC0" w14:paraId="04AC05B6" w14:textId="77777777">
        <w:trPr>
          <w:divId w:val="808791234"/>
          <w:jc w:val="center"/>
        </w:trPr>
        <w:tc>
          <w:tcPr>
            <w:tcW w:w="4200" w:type="pct"/>
            <w:vAlign w:val="center"/>
            <w:hideMark/>
          </w:tcPr>
          <w:p w14:paraId="339A6A09" w14:textId="77777777" w:rsidR="00B86EC0" w:rsidRDefault="00B86EC0">
            <w:pPr>
              <w:rPr>
                <w:rFonts w:eastAsia="Times New Roman"/>
                <w:sz w:val="20"/>
                <w:szCs w:val="20"/>
              </w:rPr>
            </w:pPr>
          </w:p>
        </w:tc>
        <w:tc>
          <w:tcPr>
            <w:tcW w:w="50" w:type="pct"/>
            <w:vAlign w:val="center"/>
            <w:hideMark/>
          </w:tcPr>
          <w:p w14:paraId="45E29DE1" w14:textId="77777777" w:rsidR="00B86EC0" w:rsidRDefault="00B86EC0">
            <w:pPr>
              <w:rPr>
                <w:rFonts w:eastAsia="Times New Roman"/>
                <w:sz w:val="20"/>
                <w:szCs w:val="20"/>
              </w:rPr>
            </w:pPr>
          </w:p>
        </w:tc>
        <w:tc>
          <w:tcPr>
            <w:tcW w:w="50" w:type="pct"/>
            <w:vAlign w:val="center"/>
            <w:hideMark/>
          </w:tcPr>
          <w:p w14:paraId="21CFACF0" w14:textId="77777777" w:rsidR="00B86EC0" w:rsidRDefault="00B86EC0">
            <w:pPr>
              <w:rPr>
                <w:rFonts w:eastAsia="Times New Roman"/>
                <w:sz w:val="20"/>
                <w:szCs w:val="20"/>
              </w:rPr>
            </w:pPr>
          </w:p>
        </w:tc>
        <w:tc>
          <w:tcPr>
            <w:tcW w:w="250" w:type="pct"/>
            <w:vAlign w:val="center"/>
            <w:hideMark/>
          </w:tcPr>
          <w:p w14:paraId="372A31C1" w14:textId="77777777" w:rsidR="00B86EC0" w:rsidRDefault="00B86EC0">
            <w:pPr>
              <w:rPr>
                <w:rFonts w:eastAsia="Times New Roman"/>
                <w:sz w:val="20"/>
                <w:szCs w:val="20"/>
              </w:rPr>
            </w:pPr>
          </w:p>
        </w:tc>
        <w:tc>
          <w:tcPr>
            <w:tcW w:w="50" w:type="pct"/>
            <w:vAlign w:val="center"/>
            <w:hideMark/>
          </w:tcPr>
          <w:p w14:paraId="68C3864A" w14:textId="77777777" w:rsidR="00B86EC0" w:rsidRDefault="00B86EC0">
            <w:pPr>
              <w:rPr>
                <w:rFonts w:eastAsia="Times New Roman"/>
                <w:sz w:val="20"/>
                <w:szCs w:val="20"/>
              </w:rPr>
            </w:pPr>
          </w:p>
        </w:tc>
        <w:tc>
          <w:tcPr>
            <w:tcW w:w="50" w:type="pct"/>
            <w:vAlign w:val="center"/>
            <w:hideMark/>
          </w:tcPr>
          <w:p w14:paraId="3003A22B" w14:textId="77777777" w:rsidR="00B86EC0" w:rsidRDefault="00B86EC0">
            <w:pPr>
              <w:rPr>
                <w:rFonts w:eastAsia="Times New Roman"/>
                <w:sz w:val="20"/>
                <w:szCs w:val="20"/>
              </w:rPr>
            </w:pPr>
          </w:p>
        </w:tc>
        <w:tc>
          <w:tcPr>
            <w:tcW w:w="50" w:type="pct"/>
            <w:vAlign w:val="center"/>
            <w:hideMark/>
          </w:tcPr>
          <w:p w14:paraId="16712AEF" w14:textId="77777777" w:rsidR="00B86EC0" w:rsidRDefault="00B86EC0">
            <w:pPr>
              <w:rPr>
                <w:rFonts w:eastAsia="Times New Roman"/>
                <w:sz w:val="20"/>
                <w:szCs w:val="20"/>
              </w:rPr>
            </w:pPr>
          </w:p>
        </w:tc>
        <w:tc>
          <w:tcPr>
            <w:tcW w:w="250" w:type="pct"/>
            <w:vAlign w:val="center"/>
            <w:hideMark/>
          </w:tcPr>
          <w:p w14:paraId="0E88C81A" w14:textId="77777777" w:rsidR="00B86EC0" w:rsidRDefault="00B86EC0">
            <w:pPr>
              <w:rPr>
                <w:rFonts w:eastAsia="Times New Roman"/>
                <w:sz w:val="20"/>
                <w:szCs w:val="20"/>
              </w:rPr>
            </w:pPr>
          </w:p>
        </w:tc>
        <w:tc>
          <w:tcPr>
            <w:tcW w:w="50" w:type="pct"/>
            <w:vAlign w:val="center"/>
            <w:hideMark/>
          </w:tcPr>
          <w:p w14:paraId="3071468B" w14:textId="77777777" w:rsidR="00B86EC0" w:rsidRDefault="00B86EC0">
            <w:pPr>
              <w:rPr>
                <w:rFonts w:eastAsia="Times New Roman"/>
                <w:sz w:val="20"/>
                <w:szCs w:val="20"/>
              </w:rPr>
            </w:pPr>
          </w:p>
        </w:tc>
      </w:tr>
      <w:tr w:rsidR="00B86EC0" w14:paraId="243FF979" w14:textId="77777777">
        <w:trPr>
          <w:divId w:val="808791234"/>
          <w:jc w:val="center"/>
        </w:trPr>
        <w:tc>
          <w:tcPr>
            <w:tcW w:w="0" w:type="auto"/>
            <w:tcMar>
              <w:top w:w="30" w:type="dxa"/>
              <w:left w:w="30" w:type="dxa"/>
              <w:bottom w:w="30" w:type="dxa"/>
              <w:right w:w="30" w:type="dxa"/>
            </w:tcMar>
            <w:vAlign w:val="bottom"/>
            <w:hideMark/>
          </w:tcPr>
          <w:p w14:paraId="5663C7F8" w14:textId="77777777" w:rsidR="00B86EC0" w:rsidRDefault="00B86EC0">
            <w:pPr>
              <w:divId w:val="1423600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FB5F6B" w14:textId="77777777" w:rsidR="00B86EC0" w:rsidRDefault="00B86EC0">
            <w:pPr>
              <w:divId w:val="11492510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885C0B"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349D8C42" w14:textId="77777777">
        <w:trPr>
          <w:divId w:val="808791234"/>
          <w:jc w:val="center"/>
        </w:trPr>
        <w:tc>
          <w:tcPr>
            <w:tcW w:w="0" w:type="auto"/>
            <w:tcMar>
              <w:top w:w="30" w:type="dxa"/>
              <w:left w:w="30" w:type="dxa"/>
              <w:bottom w:w="30" w:type="dxa"/>
              <w:right w:w="30" w:type="dxa"/>
            </w:tcMar>
            <w:vAlign w:val="bottom"/>
            <w:hideMark/>
          </w:tcPr>
          <w:p w14:paraId="45526AE0" w14:textId="77777777" w:rsidR="00B86EC0" w:rsidRDefault="00B86EC0">
            <w:pPr>
              <w:jc w:val="left"/>
              <w:rPr>
                <w:rFonts w:eastAsia="Times New Roman"/>
                <w:sz w:val="16"/>
                <w:szCs w:val="16"/>
              </w:rPr>
            </w:pPr>
            <w:r>
              <w:rPr>
                <w:rFonts w:ascii="inherit" w:eastAsia="Times New Roman" w:hAnsi="inherit"/>
                <w:i/>
                <w:iCs/>
                <w:sz w:val="16"/>
                <w:szCs w:val="16"/>
              </w:rPr>
              <w:t>(Amounts in millions, except per share data)</w:t>
            </w:r>
          </w:p>
        </w:tc>
        <w:tc>
          <w:tcPr>
            <w:tcW w:w="0" w:type="auto"/>
            <w:tcMar>
              <w:top w:w="30" w:type="dxa"/>
              <w:left w:w="30" w:type="dxa"/>
              <w:bottom w:w="30" w:type="dxa"/>
              <w:right w:w="30" w:type="dxa"/>
            </w:tcMar>
            <w:vAlign w:val="bottom"/>
            <w:hideMark/>
          </w:tcPr>
          <w:p w14:paraId="05DAFE00" w14:textId="77777777" w:rsidR="00B86EC0" w:rsidRDefault="00B86EC0">
            <w:pPr>
              <w:divId w:val="18629308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4F0BAF"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C800F92" w14:textId="77777777" w:rsidR="00B86EC0" w:rsidRDefault="00B86EC0">
            <w:pPr>
              <w:jc w:val="left"/>
              <w:divId w:val="314146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E20317"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5195EFAD" w14:textId="77777777">
        <w:trPr>
          <w:divId w:val="808791234"/>
          <w:jc w:val="center"/>
        </w:trPr>
        <w:tc>
          <w:tcPr>
            <w:tcW w:w="0" w:type="auto"/>
            <w:shd w:val="clear" w:color="auto" w:fill="CCEEFF"/>
            <w:tcMar>
              <w:top w:w="30" w:type="dxa"/>
              <w:left w:w="30" w:type="dxa"/>
              <w:bottom w:w="30" w:type="dxa"/>
              <w:right w:w="30" w:type="dxa"/>
            </w:tcMar>
            <w:vAlign w:val="center"/>
            <w:hideMark/>
          </w:tcPr>
          <w:p w14:paraId="1B1A800B" w14:textId="77777777" w:rsidR="00B86EC0" w:rsidRDefault="00B86EC0">
            <w:pPr>
              <w:jc w:val="left"/>
              <w:rPr>
                <w:rFonts w:eastAsia="Times New Roman"/>
                <w:sz w:val="16"/>
                <w:szCs w:val="16"/>
              </w:rPr>
            </w:pPr>
            <w:r>
              <w:rPr>
                <w:rFonts w:ascii="inherit" w:eastAsia="Times New Roman" w:hAnsi="inherit"/>
                <w:b/>
                <w:bCs/>
                <w:sz w:val="16"/>
                <w:szCs w:val="16"/>
              </w:rPr>
              <w:t>Revenues:</w:t>
            </w:r>
          </w:p>
        </w:tc>
        <w:tc>
          <w:tcPr>
            <w:tcW w:w="0" w:type="auto"/>
            <w:shd w:val="clear" w:color="auto" w:fill="CCEEFF"/>
            <w:tcMar>
              <w:top w:w="30" w:type="dxa"/>
              <w:left w:w="30" w:type="dxa"/>
              <w:bottom w:w="30" w:type="dxa"/>
              <w:right w:w="30" w:type="dxa"/>
            </w:tcMar>
            <w:vAlign w:val="bottom"/>
            <w:hideMark/>
          </w:tcPr>
          <w:p w14:paraId="62AEE515" w14:textId="77777777" w:rsidR="00B86EC0" w:rsidRDefault="00B86EC0">
            <w:pPr>
              <w:divId w:val="16009159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975495" w14:textId="77777777" w:rsidR="00B86EC0" w:rsidRDefault="00B86EC0">
            <w:pPr>
              <w:divId w:val="1959752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94BEEE" w14:textId="77777777" w:rsidR="00B86EC0" w:rsidRDefault="00B86EC0">
            <w:pPr>
              <w:divId w:val="142701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6D9264" w14:textId="77777777" w:rsidR="00B86EC0" w:rsidRDefault="00B86EC0">
            <w:pPr>
              <w:divId w:val="1820414474"/>
              <w:rPr>
                <w:rFonts w:eastAsia="Times New Roman"/>
                <w:sz w:val="20"/>
                <w:szCs w:val="20"/>
              </w:rPr>
            </w:pPr>
            <w:r>
              <w:rPr>
                <w:rFonts w:ascii="inherit" w:eastAsia="Times New Roman" w:hAnsi="inherit"/>
                <w:sz w:val="20"/>
                <w:szCs w:val="20"/>
              </w:rPr>
              <w:t> </w:t>
            </w:r>
          </w:p>
        </w:tc>
      </w:tr>
      <w:tr w:rsidR="00B86EC0" w14:paraId="20B2A1DC" w14:textId="77777777">
        <w:trPr>
          <w:divId w:val="808791234"/>
          <w:jc w:val="center"/>
        </w:trPr>
        <w:tc>
          <w:tcPr>
            <w:tcW w:w="0" w:type="auto"/>
            <w:tcMar>
              <w:top w:w="30" w:type="dxa"/>
              <w:left w:w="420" w:type="dxa"/>
              <w:bottom w:w="30" w:type="dxa"/>
              <w:right w:w="30" w:type="dxa"/>
            </w:tcMar>
            <w:vAlign w:val="center"/>
            <w:hideMark/>
          </w:tcPr>
          <w:p w14:paraId="0018A887" w14:textId="77777777" w:rsidR="00B86EC0" w:rsidRDefault="00B86EC0">
            <w:pPr>
              <w:divId w:val="1505895599"/>
              <w:rPr>
                <w:rFonts w:eastAsia="Times New Roman"/>
                <w:sz w:val="16"/>
                <w:szCs w:val="16"/>
              </w:rPr>
            </w:pPr>
            <w:r>
              <w:rPr>
                <w:rFonts w:ascii="inherit" w:eastAsia="Times New Roman" w:hAnsi="inherit"/>
                <w:sz w:val="16"/>
                <w:szCs w:val="16"/>
              </w:rPr>
              <w:t>Net sales</w:t>
            </w:r>
          </w:p>
        </w:tc>
        <w:tc>
          <w:tcPr>
            <w:tcW w:w="0" w:type="auto"/>
            <w:tcMar>
              <w:top w:w="30" w:type="dxa"/>
              <w:left w:w="30" w:type="dxa"/>
              <w:bottom w:w="30" w:type="dxa"/>
              <w:right w:w="30" w:type="dxa"/>
            </w:tcMar>
            <w:vAlign w:val="bottom"/>
            <w:hideMark/>
          </w:tcPr>
          <w:p w14:paraId="4D05ED01" w14:textId="77777777" w:rsidR="00B86EC0" w:rsidRDefault="00B86EC0">
            <w:pPr>
              <w:divId w:val="1552577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7620E69"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07CFD1D3" w14:textId="77777777" w:rsidR="00B86EC0" w:rsidRDefault="00B86EC0">
            <w:pPr>
              <w:jc w:val="right"/>
              <w:rPr>
                <w:rFonts w:eastAsia="Times New Roman"/>
                <w:sz w:val="16"/>
                <w:szCs w:val="16"/>
              </w:rPr>
            </w:pPr>
            <w:r>
              <w:rPr>
                <w:rFonts w:ascii="inherit" w:eastAsia="Times New Roman" w:hAnsi="inherit"/>
                <w:sz w:val="16"/>
                <w:szCs w:val="16"/>
              </w:rPr>
              <w:t>122,949</w:t>
            </w:r>
          </w:p>
        </w:tc>
        <w:tc>
          <w:tcPr>
            <w:tcW w:w="0" w:type="auto"/>
            <w:vAlign w:val="bottom"/>
            <w:hideMark/>
          </w:tcPr>
          <w:p w14:paraId="4AB152E9"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FC68485" w14:textId="77777777" w:rsidR="00B86EC0" w:rsidRDefault="00B86EC0">
            <w:pPr>
              <w:divId w:val="190270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DD6ADEB"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3FDAF4C6" w14:textId="77777777" w:rsidR="00B86EC0" w:rsidRDefault="00B86EC0">
            <w:pPr>
              <w:jc w:val="right"/>
              <w:rPr>
                <w:rFonts w:eastAsia="Times New Roman"/>
                <w:sz w:val="16"/>
                <w:szCs w:val="16"/>
              </w:rPr>
            </w:pPr>
            <w:r>
              <w:rPr>
                <w:rFonts w:ascii="inherit" w:eastAsia="Times New Roman" w:hAnsi="inherit"/>
                <w:sz w:val="16"/>
                <w:szCs w:val="16"/>
              </w:rPr>
              <w:t>121,630</w:t>
            </w:r>
          </w:p>
        </w:tc>
        <w:tc>
          <w:tcPr>
            <w:tcW w:w="0" w:type="auto"/>
            <w:vAlign w:val="bottom"/>
            <w:hideMark/>
          </w:tcPr>
          <w:p w14:paraId="4DED390E" w14:textId="77777777" w:rsidR="00B86EC0" w:rsidRDefault="00B86EC0">
            <w:pPr>
              <w:jc w:val="left"/>
              <w:rPr>
                <w:rFonts w:eastAsia="Times New Roman"/>
                <w:sz w:val="20"/>
                <w:szCs w:val="20"/>
              </w:rPr>
            </w:pPr>
          </w:p>
        </w:tc>
      </w:tr>
      <w:tr w:rsidR="00B86EC0" w14:paraId="21B77A39" w14:textId="77777777">
        <w:trPr>
          <w:divId w:val="808791234"/>
          <w:jc w:val="center"/>
        </w:trPr>
        <w:tc>
          <w:tcPr>
            <w:tcW w:w="0" w:type="auto"/>
            <w:shd w:val="clear" w:color="auto" w:fill="CCEEFF"/>
            <w:tcMar>
              <w:top w:w="30" w:type="dxa"/>
              <w:left w:w="420" w:type="dxa"/>
              <w:bottom w:w="30" w:type="dxa"/>
              <w:right w:w="30" w:type="dxa"/>
            </w:tcMar>
            <w:vAlign w:val="center"/>
            <w:hideMark/>
          </w:tcPr>
          <w:p w14:paraId="7FF82B3E" w14:textId="77777777" w:rsidR="00B86EC0" w:rsidRDefault="00B86EC0">
            <w:pPr>
              <w:rPr>
                <w:rFonts w:eastAsia="Times New Roman"/>
                <w:sz w:val="16"/>
                <w:szCs w:val="16"/>
              </w:rPr>
            </w:pPr>
            <w:r>
              <w:rPr>
                <w:rFonts w:ascii="inherit" w:eastAsia="Times New Roman" w:hAnsi="inherit"/>
                <w:sz w:val="16"/>
                <w:szCs w:val="16"/>
              </w:rPr>
              <w:t>Membership and other income</w:t>
            </w:r>
          </w:p>
        </w:tc>
        <w:tc>
          <w:tcPr>
            <w:tcW w:w="0" w:type="auto"/>
            <w:shd w:val="clear" w:color="auto" w:fill="CCEEFF"/>
            <w:tcMar>
              <w:top w:w="30" w:type="dxa"/>
              <w:left w:w="30" w:type="dxa"/>
              <w:bottom w:w="30" w:type="dxa"/>
              <w:right w:w="30" w:type="dxa"/>
            </w:tcMar>
            <w:vAlign w:val="bottom"/>
            <w:hideMark/>
          </w:tcPr>
          <w:p w14:paraId="6E9FDDCF" w14:textId="77777777" w:rsidR="00B86EC0" w:rsidRDefault="00B86EC0">
            <w:pPr>
              <w:divId w:val="848837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60D4ACF" w14:textId="77777777" w:rsidR="00B86EC0" w:rsidRDefault="00B86EC0">
            <w:pPr>
              <w:jc w:val="right"/>
              <w:rPr>
                <w:rFonts w:eastAsia="Times New Roman"/>
                <w:sz w:val="16"/>
                <w:szCs w:val="16"/>
              </w:rPr>
            </w:pPr>
            <w:r>
              <w:rPr>
                <w:rFonts w:ascii="inherit" w:eastAsia="Times New Roman" w:hAnsi="inherit"/>
                <w:sz w:val="16"/>
                <w:szCs w:val="16"/>
              </w:rPr>
              <w:t>976</w:t>
            </w:r>
          </w:p>
        </w:tc>
        <w:tc>
          <w:tcPr>
            <w:tcW w:w="0" w:type="auto"/>
            <w:tcBorders>
              <w:bottom w:val="single" w:sz="6" w:space="0" w:color="000000"/>
            </w:tcBorders>
            <w:shd w:val="clear" w:color="auto" w:fill="CCEEFF"/>
            <w:vAlign w:val="bottom"/>
            <w:hideMark/>
          </w:tcPr>
          <w:p w14:paraId="46FB9D5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D12BDD" w14:textId="77777777" w:rsidR="00B86EC0" w:rsidRDefault="00B86EC0">
            <w:pPr>
              <w:divId w:val="1138915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C8C9BC6" w14:textId="77777777" w:rsidR="00B86EC0" w:rsidRDefault="00B86EC0">
            <w:pPr>
              <w:jc w:val="right"/>
              <w:rPr>
                <w:rFonts w:eastAsia="Times New Roman"/>
                <w:sz w:val="16"/>
                <w:szCs w:val="16"/>
              </w:rPr>
            </w:pPr>
            <w:r>
              <w:rPr>
                <w:rFonts w:ascii="inherit" w:eastAsia="Times New Roman" w:hAnsi="inherit"/>
                <w:sz w:val="16"/>
                <w:szCs w:val="16"/>
              </w:rPr>
              <w:t>1,060</w:t>
            </w:r>
          </w:p>
        </w:tc>
        <w:tc>
          <w:tcPr>
            <w:tcW w:w="0" w:type="auto"/>
            <w:tcBorders>
              <w:bottom w:val="single" w:sz="6" w:space="0" w:color="000000"/>
            </w:tcBorders>
            <w:shd w:val="clear" w:color="auto" w:fill="CCEEFF"/>
            <w:vAlign w:val="bottom"/>
            <w:hideMark/>
          </w:tcPr>
          <w:p w14:paraId="5940B047" w14:textId="77777777" w:rsidR="00B86EC0" w:rsidRDefault="00B86EC0">
            <w:pPr>
              <w:jc w:val="left"/>
              <w:rPr>
                <w:rFonts w:eastAsia="Times New Roman"/>
                <w:sz w:val="20"/>
                <w:szCs w:val="20"/>
              </w:rPr>
            </w:pPr>
          </w:p>
        </w:tc>
      </w:tr>
      <w:tr w:rsidR="00B86EC0" w14:paraId="25F1DDB7" w14:textId="77777777">
        <w:trPr>
          <w:divId w:val="808791234"/>
          <w:jc w:val="center"/>
        </w:trPr>
        <w:tc>
          <w:tcPr>
            <w:tcW w:w="0" w:type="auto"/>
            <w:tcMar>
              <w:top w:w="30" w:type="dxa"/>
              <w:left w:w="660" w:type="dxa"/>
              <w:bottom w:w="30" w:type="dxa"/>
              <w:right w:w="30" w:type="dxa"/>
            </w:tcMar>
            <w:vAlign w:val="center"/>
            <w:hideMark/>
          </w:tcPr>
          <w:p w14:paraId="16D89BCD" w14:textId="77777777" w:rsidR="00B86EC0" w:rsidRDefault="00B86EC0">
            <w:pPr>
              <w:rPr>
                <w:rFonts w:eastAsia="Times New Roman"/>
                <w:sz w:val="16"/>
                <w:szCs w:val="16"/>
              </w:rPr>
            </w:pPr>
            <w:r>
              <w:rPr>
                <w:rFonts w:ascii="inherit" w:eastAsia="Times New Roman" w:hAnsi="inherit"/>
                <w:sz w:val="16"/>
                <w:szCs w:val="16"/>
              </w:rPr>
              <w:t>Total revenues</w:t>
            </w:r>
          </w:p>
        </w:tc>
        <w:tc>
          <w:tcPr>
            <w:tcW w:w="0" w:type="auto"/>
            <w:tcMar>
              <w:top w:w="30" w:type="dxa"/>
              <w:left w:w="30" w:type="dxa"/>
              <w:bottom w:w="30" w:type="dxa"/>
              <w:right w:w="30" w:type="dxa"/>
            </w:tcMar>
            <w:vAlign w:val="bottom"/>
            <w:hideMark/>
          </w:tcPr>
          <w:p w14:paraId="0EDDB8B4" w14:textId="77777777" w:rsidR="00B86EC0" w:rsidRDefault="00B86EC0">
            <w:pPr>
              <w:divId w:val="1377462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B0391D4" w14:textId="77777777" w:rsidR="00B86EC0" w:rsidRDefault="00B86EC0">
            <w:pPr>
              <w:jc w:val="right"/>
              <w:rPr>
                <w:rFonts w:eastAsia="Times New Roman"/>
                <w:sz w:val="16"/>
                <w:szCs w:val="16"/>
              </w:rPr>
            </w:pPr>
            <w:r>
              <w:rPr>
                <w:rFonts w:ascii="inherit" w:eastAsia="Times New Roman" w:hAnsi="inherit"/>
                <w:sz w:val="16"/>
                <w:szCs w:val="16"/>
              </w:rPr>
              <w:t>123,925</w:t>
            </w:r>
          </w:p>
        </w:tc>
        <w:tc>
          <w:tcPr>
            <w:tcW w:w="0" w:type="auto"/>
            <w:vAlign w:val="bottom"/>
            <w:hideMark/>
          </w:tcPr>
          <w:p w14:paraId="02FE53F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1E75456" w14:textId="77777777" w:rsidR="00B86EC0" w:rsidRDefault="00B86EC0">
            <w:pPr>
              <w:divId w:val="279454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29B56E3" w14:textId="77777777" w:rsidR="00B86EC0" w:rsidRDefault="00B86EC0">
            <w:pPr>
              <w:jc w:val="right"/>
              <w:rPr>
                <w:rFonts w:eastAsia="Times New Roman"/>
                <w:sz w:val="16"/>
                <w:szCs w:val="16"/>
              </w:rPr>
            </w:pPr>
            <w:r>
              <w:rPr>
                <w:rFonts w:ascii="inherit" w:eastAsia="Times New Roman" w:hAnsi="inherit"/>
                <w:sz w:val="16"/>
                <w:szCs w:val="16"/>
              </w:rPr>
              <w:t>122,690</w:t>
            </w:r>
          </w:p>
        </w:tc>
        <w:tc>
          <w:tcPr>
            <w:tcW w:w="0" w:type="auto"/>
            <w:vAlign w:val="bottom"/>
            <w:hideMark/>
          </w:tcPr>
          <w:p w14:paraId="2C6125BF" w14:textId="77777777" w:rsidR="00B86EC0" w:rsidRDefault="00B86EC0">
            <w:pPr>
              <w:jc w:val="left"/>
              <w:rPr>
                <w:rFonts w:eastAsia="Times New Roman"/>
                <w:sz w:val="20"/>
                <w:szCs w:val="20"/>
              </w:rPr>
            </w:pPr>
          </w:p>
        </w:tc>
      </w:tr>
      <w:tr w:rsidR="00B86EC0" w14:paraId="0C5AAE32" w14:textId="77777777">
        <w:trPr>
          <w:divId w:val="808791234"/>
          <w:jc w:val="center"/>
        </w:trPr>
        <w:tc>
          <w:tcPr>
            <w:tcW w:w="0" w:type="auto"/>
            <w:shd w:val="clear" w:color="auto" w:fill="CCEEFF"/>
            <w:tcMar>
              <w:top w:w="30" w:type="dxa"/>
              <w:left w:w="30" w:type="dxa"/>
              <w:bottom w:w="30" w:type="dxa"/>
              <w:right w:w="30" w:type="dxa"/>
            </w:tcMar>
            <w:vAlign w:val="center"/>
            <w:hideMark/>
          </w:tcPr>
          <w:p w14:paraId="4AD37A57" w14:textId="77777777" w:rsidR="00B86EC0" w:rsidRDefault="00B86EC0">
            <w:pPr>
              <w:rPr>
                <w:rFonts w:eastAsia="Times New Roman"/>
                <w:sz w:val="16"/>
                <w:szCs w:val="16"/>
              </w:rPr>
            </w:pPr>
            <w:r>
              <w:rPr>
                <w:rFonts w:ascii="inherit" w:eastAsia="Times New Roman" w:hAnsi="inherit"/>
                <w:b/>
                <w:bCs/>
                <w:sz w:val="16"/>
                <w:szCs w:val="16"/>
              </w:rPr>
              <w:t>Costs and expenses:</w:t>
            </w:r>
          </w:p>
        </w:tc>
        <w:tc>
          <w:tcPr>
            <w:tcW w:w="0" w:type="auto"/>
            <w:shd w:val="clear" w:color="auto" w:fill="CCEEFF"/>
            <w:tcMar>
              <w:top w:w="30" w:type="dxa"/>
              <w:left w:w="30" w:type="dxa"/>
              <w:bottom w:w="30" w:type="dxa"/>
              <w:right w:w="30" w:type="dxa"/>
            </w:tcMar>
            <w:vAlign w:val="bottom"/>
            <w:hideMark/>
          </w:tcPr>
          <w:p w14:paraId="2E0932AC" w14:textId="77777777" w:rsidR="00B86EC0" w:rsidRDefault="00B86EC0">
            <w:pPr>
              <w:divId w:val="1357924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E9CCDF" w14:textId="77777777" w:rsidR="00B86EC0" w:rsidRDefault="00B86EC0">
            <w:pPr>
              <w:divId w:val="1116095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655F6D" w14:textId="77777777" w:rsidR="00B86EC0" w:rsidRDefault="00B86EC0">
            <w:pPr>
              <w:divId w:val="1485702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0ABF53" w14:textId="77777777" w:rsidR="00B86EC0" w:rsidRDefault="00B86EC0">
            <w:pPr>
              <w:divId w:val="959185118"/>
              <w:rPr>
                <w:rFonts w:eastAsia="Times New Roman"/>
                <w:sz w:val="20"/>
                <w:szCs w:val="20"/>
              </w:rPr>
            </w:pPr>
            <w:r>
              <w:rPr>
                <w:rFonts w:ascii="inherit" w:eastAsia="Times New Roman" w:hAnsi="inherit"/>
                <w:sz w:val="20"/>
                <w:szCs w:val="20"/>
              </w:rPr>
              <w:t> </w:t>
            </w:r>
          </w:p>
        </w:tc>
      </w:tr>
      <w:tr w:rsidR="00B86EC0" w14:paraId="21271CCE" w14:textId="77777777">
        <w:trPr>
          <w:divId w:val="808791234"/>
          <w:jc w:val="center"/>
        </w:trPr>
        <w:tc>
          <w:tcPr>
            <w:tcW w:w="0" w:type="auto"/>
            <w:tcMar>
              <w:top w:w="30" w:type="dxa"/>
              <w:left w:w="420" w:type="dxa"/>
              <w:bottom w:w="30" w:type="dxa"/>
              <w:right w:w="30" w:type="dxa"/>
            </w:tcMar>
            <w:vAlign w:val="center"/>
            <w:hideMark/>
          </w:tcPr>
          <w:p w14:paraId="0DD95BE1" w14:textId="77777777" w:rsidR="00B86EC0" w:rsidRDefault="00B86EC0">
            <w:pPr>
              <w:rPr>
                <w:rFonts w:eastAsia="Times New Roman"/>
                <w:sz w:val="16"/>
                <w:szCs w:val="16"/>
              </w:rPr>
            </w:pPr>
            <w:r>
              <w:rPr>
                <w:rFonts w:ascii="inherit" w:eastAsia="Times New Roman" w:hAnsi="inherit"/>
                <w:sz w:val="16"/>
                <w:szCs w:val="16"/>
              </w:rPr>
              <w:t>Cost of sales</w:t>
            </w:r>
          </w:p>
        </w:tc>
        <w:tc>
          <w:tcPr>
            <w:tcW w:w="0" w:type="auto"/>
            <w:tcMar>
              <w:top w:w="30" w:type="dxa"/>
              <w:left w:w="30" w:type="dxa"/>
              <w:bottom w:w="30" w:type="dxa"/>
              <w:right w:w="30" w:type="dxa"/>
            </w:tcMar>
            <w:vAlign w:val="bottom"/>
            <w:hideMark/>
          </w:tcPr>
          <w:p w14:paraId="66A6848D" w14:textId="77777777" w:rsidR="00B86EC0" w:rsidRDefault="00B86EC0">
            <w:pPr>
              <w:divId w:val="1427728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380FCF" w14:textId="77777777" w:rsidR="00B86EC0" w:rsidRDefault="00B86EC0">
            <w:pPr>
              <w:jc w:val="right"/>
              <w:rPr>
                <w:rFonts w:eastAsia="Times New Roman"/>
                <w:sz w:val="16"/>
                <w:szCs w:val="16"/>
              </w:rPr>
            </w:pPr>
            <w:r>
              <w:rPr>
                <w:rFonts w:ascii="inherit" w:eastAsia="Times New Roman" w:hAnsi="inherit"/>
                <w:sz w:val="16"/>
                <w:szCs w:val="16"/>
              </w:rPr>
              <w:t>93,034</w:t>
            </w:r>
          </w:p>
        </w:tc>
        <w:tc>
          <w:tcPr>
            <w:tcW w:w="0" w:type="auto"/>
            <w:vAlign w:val="bottom"/>
            <w:hideMark/>
          </w:tcPr>
          <w:p w14:paraId="0AC331F9"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D60D2A7" w14:textId="77777777" w:rsidR="00B86EC0" w:rsidRDefault="00B86EC0">
            <w:pPr>
              <w:divId w:val="988509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7E4F87" w14:textId="77777777" w:rsidR="00B86EC0" w:rsidRDefault="00B86EC0">
            <w:pPr>
              <w:jc w:val="right"/>
              <w:rPr>
                <w:rFonts w:eastAsia="Times New Roman"/>
                <w:sz w:val="16"/>
                <w:szCs w:val="16"/>
              </w:rPr>
            </w:pPr>
            <w:r>
              <w:rPr>
                <w:rFonts w:ascii="inherit" w:eastAsia="Times New Roman" w:hAnsi="inherit"/>
                <w:sz w:val="16"/>
                <w:szCs w:val="16"/>
              </w:rPr>
              <w:t>91,707</w:t>
            </w:r>
          </w:p>
        </w:tc>
        <w:tc>
          <w:tcPr>
            <w:tcW w:w="0" w:type="auto"/>
            <w:vAlign w:val="bottom"/>
            <w:hideMark/>
          </w:tcPr>
          <w:p w14:paraId="36BD8F16" w14:textId="77777777" w:rsidR="00B86EC0" w:rsidRDefault="00B86EC0">
            <w:pPr>
              <w:jc w:val="left"/>
              <w:rPr>
                <w:rFonts w:eastAsia="Times New Roman"/>
                <w:sz w:val="20"/>
                <w:szCs w:val="20"/>
              </w:rPr>
            </w:pPr>
          </w:p>
        </w:tc>
      </w:tr>
      <w:tr w:rsidR="00B86EC0" w14:paraId="4DAA337B" w14:textId="77777777">
        <w:trPr>
          <w:divId w:val="808791234"/>
          <w:jc w:val="center"/>
        </w:trPr>
        <w:tc>
          <w:tcPr>
            <w:tcW w:w="0" w:type="auto"/>
            <w:shd w:val="clear" w:color="auto" w:fill="CCEEFF"/>
            <w:tcMar>
              <w:top w:w="30" w:type="dxa"/>
              <w:left w:w="420" w:type="dxa"/>
              <w:bottom w:w="30" w:type="dxa"/>
              <w:right w:w="30" w:type="dxa"/>
            </w:tcMar>
            <w:vAlign w:val="center"/>
            <w:hideMark/>
          </w:tcPr>
          <w:p w14:paraId="7488CE32" w14:textId="77777777" w:rsidR="00B86EC0" w:rsidRDefault="00B86EC0">
            <w:pPr>
              <w:rPr>
                <w:rFonts w:eastAsia="Times New Roman"/>
                <w:sz w:val="16"/>
                <w:szCs w:val="16"/>
              </w:rPr>
            </w:pPr>
            <w:r>
              <w:rPr>
                <w:rFonts w:ascii="inherit" w:eastAsia="Times New Roman" w:hAnsi="inherit"/>
                <w:sz w:val="16"/>
                <w:szCs w:val="16"/>
              </w:rPr>
              <w:t>Operating, selling, general and administrative expenses</w:t>
            </w:r>
          </w:p>
        </w:tc>
        <w:tc>
          <w:tcPr>
            <w:tcW w:w="0" w:type="auto"/>
            <w:shd w:val="clear" w:color="auto" w:fill="CCEEFF"/>
            <w:tcMar>
              <w:top w:w="30" w:type="dxa"/>
              <w:left w:w="30" w:type="dxa"/>
              <w:bottom w:w="30" w:type="dxa"/>
              <w:right w:w="30" w:type="dxa"/>
            </w:tcMar>
            <w:vAlign w:val="bottom"/>
            <w:hideMark/>
          </w:tcPr>
          <w:p w14:paraId="3F5B3951" w14:textId="77777777" w:rsidR="00B86EC0" w:rsidRDefault="00B86EC0">
            <w:pPr>
              <w:divId w:val="2141335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9B2BAA9" w14:textId="77777777" w:rsidR="00B86EC0" w:rsidRDefault="00B86EC0">
            <w:pPr>
              <w:jc w:val="right"/>
              <w:rPr>
                <w:rFonts w:eastAsia="Times New Roman"/>
                <w:sz w:val="16"/>
                <w:szCs w:val="16"/>
              </w:rPr>
            </w:pPr>
            <w:r>
              <w:rPr>
                <w:rFonts w:ascii="inherit" w:eastAsia="Times New Roman" w:hAnsi="inherit"/>
                <w:sz w:val="16"/>
                <w:szCs w:val="16"/>
              </w:rPr>
              <w:t>25,946</w:t>
            </w:r>
          </w:p>
        </w:tc>
        <w:tc>
          <w:tcPr>
            <w:tcW w:w="0" w:type="auto"/>
            <w:tcBorders>
              <w:bottom w:val="single" w:sz="6" w:space="0" w:color="000000"/>
            </w:tcBorders>
            <w:shd w:val="clear" w:color="auto" w:fill="CCEEFF"/>
            <w:vAlign w:val="bottom"/>
            <w:hideMark/>
          </w:tcPr>
          <w:p w14:paraId="48AF9DE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490C06" w14:textId="77777777" w:rsidR="00B86EC0" w:rsidRDefault="00B86EC0">
            <w:pPr>
              <w:divId w:val="325206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15EEDA3" w14:textId="77777777" w:rsidR="00B86EC0" w:rsidRDefault="00B86EC0">
            <w:pPr>
              <w:jc w:val="right"/>
              <w:rPr>
                <w:rFonts w:eastAsia="Times New Roman"/>
                <w:sz w:val="16"/>
                <w:szCs w:val="16"/>
              </w:rPr>
            </w:pPr>
            <w:r>
              <w:rPr>
                <w:rFonts w:ascii="inherit" w:eastAsia="Times New Roman" w:hAnsi="inherit"/>
                <w:sz w:val="16"/>
                <w:szCs w:val="16"/>
              </w:rPr>
              <w:t>25,829</w:t>
            </w:r>
          </w:p>
        </w:tc>
        <w:tc>
          <w:tcPr>
            <w:tcW w:w="0" w:type="auto"/>
            <w:tcBorders>
              <w:bottom w:val="single" w:sz="6" w:space="0" w:color="000000"/>
            </w:tcBorders>
            <w:shd w:val="clear" w:color="auto" w:fill="CCEEFF"/>
            <w:vAlign w:val="bottom"/>
            <w:hideMark/>
          </w:tcPr>
          <w:p w14:paraId="41CF6D8B" w14:textId="77777777" w:rsidR="00B86EC0" w:rsidRDefault="00B86EC0">
            <w:pPr>
              <w:jc w:val="left"/>
              <w:rPr>
                <w:rFonts w:eastAsia="Times New Roman"/>
                <w:sz w:val="20"/>
                <w:szCs w:val="20"/>
              </w:rPr>
            </w:pPr>
          </w:p>
        </w:tc>
      </w:tr>
      <w:tr w:rsidR="00B86EC0" w14:paraId="710E5115" w14:textId="77777777">
        <w:trPr>
          <w:divId w:val="808791234"/>
          <w:jc w:val="center"/>
        </w:trPr>
        <w:tc>
          <w:tcPr>
            <w:tcW w:w="0" w:type="auto"/>
            <w:tcMar>
              <w:top w:w="30" w:type="dxa"/>
              <w:left w:w="30" w:type="dxa"/>
              <w:bottom w:w="30" w:type="dxa"/>
              <w:right w:w="30" w:type="dxa"/>
            </w:tcMar>
            <w:vAlign w:val="center"/>
            <w:hideMark/>
          </w:tcPr>
          <w:p w14:paraId="1585C230" w14:textId="77777777" w:rsidR="00B86EC0" w:rsidRDefault="00B86EC0">
            <w:pPr>
              <w:rPr>
                <w:rFonts w:eastAsia="Times New Roman"/>
                <w:sz w:val="16"/>
                <w:szCs w:val="16"/>
              </w:rPr>
            </w:pPr>
            <w:r>
              <w:rPr>
                <w:rFonts w:ascii="inherit" w:eastAsia="Times New Roman" w:hAnsi="inherit"/>
                <w:b/>
                <w:bCs/>
                <w:sz w:val="16"/>
                <w:szCs w:val="16"/>
              </w:rPr>
              <w:t>Operating income</w:t>
            </w:r>
          </w:p>
        </w:tc>
        <w:tc>
          <w:tcPr>
            <w:tcW w:w="0" w:type="auto"/>
            <w:tcMar>
              <w:top w:w="30" w:type="dxa"/>
              <w:left w:w="30" w:type="dxa"/>
              <w:bottom w:w="30" w:type="dxa"/>
              <w:right w:w="30" w:type="dxa"/>
            </w:tcMar>
            <w:vAlign w:val="bottom"/>
            <w:hideMark/>
          </w:tcPr>
          <w:p w14:paraId="4777705F" w14:textId="77777777" w:rsidR="00B86EC0" w:rsidRDefault="00B86EC0">
            <w:pPr>
              <w:divId w:val="307327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C1ECA8C" w14:textId="77777777" w:rsidR="00B86EC0" w:rsidRDefault="00B86EC0">
            <w:pPr>
              <w:jc w:val="right"/>
              <w:rPr>
                <w:rFonts w:eastAsia="Times New Roman"/>
                <w:sz w:val="16"/>
                <w:szCs w:val="16"/>
              </w:rPr>
            </w:pPr>
            <w:r>
              <w:rPr>
                <w:rFonts w:ascii="inherit" w:eastAsia="Times New Roman" w:hAnsi="inherit"/>
                <w:sz w:val="16"/>
                <w:szCs w:val="16"/>
              </w:rPr>
              <w:t>4,945</w:t>
            </w:r>
          </w:p>
        </w:tc>
        <w:tc>
          <w:tcPr>
            <w:tcW w:w="0" w:type="auto"/>
            <w:vAlign w:val="bottom"/>
            <w:hideMark/>
          </w:tcPr>
          <w:p w14:paraId="544D352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0FBE56B" w14:textId="77777777" w:rsidR="00B86EC0" w:rsidRDefault="00B86EC0">
            <w:pPr>
              <w:divId w:val="336228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A9CF6B6" w14:textId="77777777" w:rsidR="00B86EC0" w:rsidRDefault="00B86EC0">
            <w:pPr>
              <w:jc w:val="right"/>
              <w:rPr>
                <w:rFonts w:eastAsia="Times New Roman"/>
                <w:sz w:val="16"/>
                <w:szCs w:val="16"/>
              </w:rPr>
            </w:pPr>
            <w:r>
              <w:rPr>
                <w:rFonts w:ascii="inherit" w:eastAsia="Times New Roman" w:hAnsi="inherit"/>
                <w:sz w:val="16"/>
                <w:szCs w:val="16"/>
              </w:rPr>
              <w:t>5,154</w:t>
            </w:r>
          </w:p>
        </w:tc>
        <w:tc>
          <w:tcPr>
            <w:tcW w:w="0" w:type="auto"/>
            <w:vAlign w:val="bottom"/>
            <w:hideMark/>
          </w:tcPr>
          <w:p w14:paraId="02B190D8" w14:textId="77777777" w:rsidR="00B86EC0" w:rsidRDefault="00B86EC0">
            <w:pPr>
              <w:jc w:val="left"/>
              <w:rPr>
                <w:rFonts w:eastAsia="Times New Roman"/>
                <w:sz w:val="20"/>
                <w:szCs w:val="20"/>
              </w:rPr>
            </w:pPr>
          </w:p>
        </w:tc>
      </w:tr>
      <w:tr w:rsidR="00B86EC0" w14:paraId="66317C47" w14:textId="77777777">
        <w:trPr>
          <w:divId w:val="808791234"/>
          <w:jc w:val="center"/>
        </w:trPr>
        <w:tc>
          <w:tcPr>
            <w:tcW w:w="0" w:type="auto"/>
            <w:shd w:val="clear" w:color="auto" w:fill="CCEEFF"/>
            <w:tcMar>
              <w:top w:w="30" w:type="dxa"/>
              <w:left w:w="30" w:type="dxa"/>
              <w:bottom w:w="30" w:type="dxa"/>
              <w:right w:w="30" w:type="dxa"/>
            </w:tcMar>
            <w:vAlign w:val="center"/>
            <w:hideMark/>
          </w:tcPr>
          <w:p w14:paraId="4D498FB0" w14:textId="77777777" w:rsidR="00B86EC0" w:rsidRDefault="00B86EC0">
            <w:pPr>
              <w:rPr>
                <w:rFonts w:eastAsia="Times New Roman"/>
                <w:sz w:val="16"/>
                <w:szCs w:val="16"/>
              </w:rPr>
            </w:pPr>
            <w:r>
              <w:rPr>
                <w:rFonts w:ascii="inherit" w:eastAsia="Times New Roman" w:hAnsi="inherit"/>
                <w:b/>
                <w:bCs/>
                <w:sz w:val="16"/>
                <w:szCs w:val="16"/>
              </w:rPr>
              <w:t>Interest:</w:t>
            </w:r>
          </w:p>
        </w:tc>
        <w:tc>
          <w:tcPr>
            <w:tcW w:w="0" w:type="auto"/>
            <w:shd w:val="clear" w:color="auto" w:fill="CCEEFF"/>
            <w:tcMar>
              <w:top w:w="30" w:type="dxa"/>
              <w:left w:w="30" w:type="dxa"/>
              <w:bottom w:w="30" w:type="dxa"/>
              <w:right w:w="30" w:type="dxa"/>
            </w:tcMar>
            <w:vAlign w:val="bottom"/>
            <w:hideMark/>
          </w:tcPr>
          <w:p w14:paraId="1A1A237D" w14:textId="77777777" w:rsidR="00B86EC0" w:rsidRDefault="00B86EC0">
            <w:pPr>
              <w:divId w:val="1146629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D03000" w14:textId="77777777" w:rsidR="00B86EC0" w:rsidRDefault="00B86EC0">
            <w:pPr>
              <w:divId w:val="431440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CE55AE" w14:textId="77777777" w:rsidR="00B86EC0" w:rsidRDefault="00B86EC0">
            <w:pPr>
              <w:divId w:val="1793477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B9BA6B" w14:textId="77777777" w:rsidR="00B86EC0" w:rsidRDefault="00B86EC0">
            <w:pPr>
              <w:divId w:val="7565171"/>
              <w:rPr>
                <w:rFonts w:eastAsia="Times New Roman"/>
                <w:sz w:val="20"/>
                <w:szCs w:val="20"/>
              </w:rPr>
            </w:pPr>
            <w:r>
              <w:rPr>
                <w:rFonts w:ascii="inherit" w:eastAsia="Times New Roman" w:hAnsi="inherit"/>
                <w:sz w:val="20"/>
                <w:szCs w:val="20"/>
              </w:rPr>
              <w:t> </w:t>
            </w:r>
          </w:p>
        </w:tc>
      </w:tr>
      <w:tr w:rsidR="00B86EC0" w14:paraId="278B6478" w14:textId="77777777">
        <w:trPr>
          <w:divId w:val="808791234"/>
          <w:jc w:val="center"/>
        </w:trPr>
        <w:tc>
          <w:tcPr>
            <w:tcW w:w="0" w:type="auto"/>
            <w:tcMar>
              <w:top w:w="30" w:type="dxa"/>
              <w:left w:w="420" w:type="dxa"/>
              <w:bottom w:w="30" w:type="dxa"/>
              <w:right w:w="30" w:type="dxa"/>
            </w:tcMar>
            <w:vAlign w:val="center"/>
            <w:hideMark/>
          </w:tcPr>
          <w:p w14:paraId="13798EBB" w14:textId="77777777" w:rsidR="00B86EC0" w:rsidRDefault="00B86EC0">
            <w:pPr>
              <w:divId w:val="909267796"/>
              <w:rPr>
                <w:rFonts w:eastAsia="Times New Roman"/>
                <w:sz w:val="16"/>
                <w:szCs w:val="16"/>
              </w:rPr>
            </w:pPr>
            <w:r>
              <w:rPr>
                <w:rFonts w:ascii="inherit" w:eastAsia="Times New Roman" w:hAnsi="inherit"/>
                <w:sz w:val="16"/>
                <w:szCs w:val="16"/>
              </w:rPr>
              <w:t>Debt</w:t>
            </w:r>
          </w:p>
        </w:tc>
        <w:tc>
          <w:tcPr>
            <w:tcW w:w="0" w:type="auto"/>
            <w:tcMar>
              <w:top w:w="30" w:type="dxa"/>
              <w:left w:w="30" w:type="dxa"/>
              <w:bottom w:w="30" w:type="dxa"/>
              <w:right w:w="30" w:type="dxa"/>
            </w:tcMar>
            <w:vAlign w:val="bottom"/>
            <w:hideMark/>
          </w:tcPr>
          <w:p w14:paraId="396554BB" w14:textId="77777777" w:rsidR="00B86EC0" w:rsidRDefault="00B86EC0">
            <w:pPr>
              <w:divId w:val="1899126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F7057A1" w14:textId="77777777" w:rsidR="00B86EC0" w:rsidRDefault="00B86EC0">
            <w:pPr>
              <w:jc w:val="right"/>
              <w:rPr>
                <w:rFonts w:eastAsia="Times New Roman"/>
                <w:sz w:val="16"/>
                <w:szCs w:val="16"/>
              </w:rPr>
            </w:pPr>
            <w:r>
              <w:rPr>
                <w:rFonts w:ascii="inherit" w:eastAsia="Times New Roman" w:hAnsi="inherit"/>
                <w:sz w:val="16"/>
                <w:szCs w:val="16"/>
              </w:rPr>
              <w:t>588</w:t>
            </w:r>
          </w:p>
        </w:tc>
        <w:tc>
          <w:tcPr>
            <w:tcW w:w="0" w:type="auto"/>
            <w:vAlign w:val="bottom"/>
            <w:hideMark/>
          </w:tcPr>
          <w:p w14:paraId="13DEC98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4E70F0C" w14:textId="77777777" w:rsidR="00B86EC0" w:rsidRDefault="00B86EC0">
            <w:pPr>
              <w:divId w:val="857355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F391D9F" w14:textId="77777777" w:rsidR="00B86EC0" w:rsidRDefault="00B86EC0">
            <w:pPr>
              <w:jc w:val="right"/>
              <w:rPr>
                <w:rFonts w:eastAsia="Times New Roman"/>
                <w:sz w:val="16"/>
                <w:szCs w:val="16"/>
              </w:rPr>
            </w:pPr>
            <w:r>
              <w:rPr>
                <w:rFonts w:ascii="inherit" w:eastAsia="Times New Roman" w:hAnsi="inherit"/>
                <w:sz w:val="16"/>
                <w:szCs w:val="16"/>
              </w:rPr>
              <w:t>437</w:t>
            </w:r>
          </w:p>
        </w:tc>
        <w:tc>
          <w:tcPr>
            <w:tcW w:w="0" w:type="auto"/>
            <w:vAlign w:val="bottom"/>
            <w:hideMark/>
          </w:tcPr>
          <w:p w14:paraId="1D322392" w14:textId="77777777" w:rsidR="00B86EC0" w:rsidRDefault="00B86EC0">
            <w:pPr>
              <w:jc w:val="left"/>
              <w:rPr>
                <w:rFonts w:eastAsia="Times New Roman"/>
                <w:sz w:val="20"/>
                <w:szCs w:val="20"/>
              </w:rPr>
            </w:pPr>
          </w:p>
        </w:tc>
      </w:tr>
      <w:tr w:rsidR="00B86EC0" w14:paraId="42178D1E" w14:textId="77777777">
        <w:trPr>
          <w:divId w:val="808791234"/>
          <w:jc w:val="center"/>
        </w:trPr>
        <w:tc>
          <w:tcPr>
            <w:tcW w:w="0" w:type="auto"/>
            <w:shd w:val="clear" w:color="auto" w:fill="CCEEFF"/>
            <w:tcMar>
              <w:top w:w="30" w:type="dxa"/>
              <w:left w:w="420" w:type="dxa"/>
              <w:bottom w:w="30" w:type="dxa"/>
              <w:right w:w="30" w:type="dxa"/>
            </w:tcMar>
            <w:vAlign w:val="center"/>
            <w:hideMark/>
          </w:tcPr>
          <w:p w14:paraId="299A0D90" w14:textId="77777777" w:rsidR="00B86EC0" w:rsidRDefault="00B86EC0">
            <w:pPr>
              <w:divId w:val="137307664"/>
              <w:rPr>
                <w:rFonts w:eastAsia="Times New Roman"/>
                <w:sz w:val="16"/>
                <w:szCs w:val="16"/>
              </w:rPr>
            </w:pPr>
            <w:r>
              <w:rPr>
                <w:rFonts w:ascii="inherit" w:eastAsia="Times New Roman" w:hAnsi="inherit"/>
                <w:sz w:val="16"/>
                <w:szCs w:val="16"/>
              </w:rPr>
              <w:t>Finance, capital lease and financing obligations</w:t>
            </w:r>
          </w:p>
        </w:tc>
        <w:tc>
          <w:tcPr>
            <w:tcW w:w="0" w:type="auto"/>
            <w:shd w:val="clear" w:color="auto" w:fill="CCEEFF"/>
            <w:tcMar>
              <w:top w:w="30" w:type="dxa"/>
              <w:left w:w="30" w:type="dxa"/>
              <w:bottom w:w="30" w:type="dxa"/>
              <w:right w:w="30" w:type="dxa"/>
            </w:tcMar>
            <w:vAlign w:val="bottom"/>
            <w:hideMark/>
          </w:tcPr>
          <w:p w14:paraId="1607091C" w14:textId="77777777" w:rsidR="00B86EC0" w:rsidRDefault="00B86EC0">
            <w:pPr>
              <w:divId w:val="1211301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6F528B4" w14:textId="77777777" w:rsidR="00B86EC0" w:rsidRDefault="00B86EC0">
            <w:pPr>
              <w:jc w:val="right"/>
              <w:rPr>
                <w:rFonts w:eastAsia="Times New Roman"/>
                <w:sz w:val="16"/>
                <w:szCs w:val="16"/>
              </w:rPr>
            </w:pPr>
            <w:r>
              <w:rPr>
                <w:rFonts w:ascii="inherit" w:eastAsia="Times New Roman" w:hAnsi="inherit"/>
                <w:sz w:val="16"/>
                <w:szCs w:val="16"/>
              </w:rPr>
              <w:t>85</w:t>
            </w:r>
          </w:p>
        </w:tc>
        <w:tc>
          <w:tcPr>
            <w:tcW w:w="0" w:type="auto"/>
            <w:shd w:val="clear" w:color="auto" w:fill="CCEEFF"/>
            <w:vAlign w:val="bottom"/>
            <w:hideMark/>
          </w:tcPr>
          <w:p w14:paraId="2627375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2D60D" w14:textId="77777777" w:rsidR="00B86EC0" w:rsidRDefault="00B86EC0">
            <w:pPr>
              <w:divId w:val="535241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B5A9B92" w14:textId="77777777" w:rsidR="00B86EC0" w:rsidRDefault="00B86EC0">
            <w:pPr>
              <w:jc w:val="right"/>
              <w:rPr>
                <w:rFonts w:eastAsia="Times New Roman"/>
                <w:sz w:val="16"/>
                <w:szCs w:val="16"/>
              </w:rPr>
            </w:pPr>
            <w:r>
              <w:rPr>
                <w:rFonts w:ascii="inherit" w:eastAsia="Times New Roman" w:hAnsi="inherit"/>
                <w:sz w:val="16"/>
                <w:szCs w:val="16"/>
              </w:rPr>
              <w:t>93</w:t>
            </w:r>
          </w:p>
        </w:tc>
        <w:tc>
          <w:tcPr>
            <w:tcW w:w="0" w:type="auto"/>
            <w:shd w:val="clear" w:color="auto" w:fill="CCEEFF"/>
            <w:vAlign w:val="bottom"/>
            <w:hideMark/>
          </w:tcPr>
          <w:p w14:paraId="1E0F0AA1" w14:textId="77777777" w:rsidR="00B86EC0" w:rsidRDefault="00B86EC0">
            <w:pPr>
              <w:jc w:val="left"/>
              <w:rPr>
                <w:rFonts w:eastAsia="Times New Roman"/>
                <w:sz w:val="20"/>
                <w:szCs w:val="20"/>
              </w:rPr>
            </w:pPr>
          </w:p>
        </w:tc>
      </w:tr>
      <w:tr w:rsidR="00B86EC0" w14:paraId="24F593AA" w14:textId="77777777">
        <w:trPr>
          <w:divId w:val="808791234"/>
          <w:jc w:val="center"/>
        </w:trPr>
        <w:tc>
          <w:tcPr>
            <w:tcW w:w="0" w:type="auto"/>
            <w:tcMar>
              <w:top w:w="30" w:type="dxa"/>
              <w:left w:w="420" w:type="dxa"/>
              <w:bottom w:w="30" w:type="dxa"/>
              <w:right w:w="30" w:type="dxa"/>
            </w:tcMar>
            <w:vAlign w:val="center"/>
            <w:hideMark/>
          </w:tcPr>
          <w:p w14:paraId="1C8D8E71" w14:textId="77777777" w:rsidR="00B86EC0" w:rsidRDefault="00B86EC0">
            <w:pPr>
              <w:rPr>
                <w:rFonts w:eastAsia="Times New Roman"/>
                <w:sz w:val="16"/>
                <w:szCs w:val="16"/>
              </w:rPr>
            </w:pPr>
            <w:r>
              <w:rPr>
                <w:rFonts w:ascii="inherit" w:eastAsia="Times New Roman" w:hAnsi="inherit"/>
                <w:sz w:val="16"/>
                <w:szCs w:val="16"/>
              </w:rPr>
              <w:t>Interest income</w:t>
            </w:r>
          </w:p>
        </w:tc>
        <w:tc>
          <w:tcPr>
            <w:tcW w:w="0" w:type="auto"/>
            <w:tcMar>
              <w:top w:w="30" w:type="dxa"/>
              <w:left w:w="30" w:type="dxa"/>
              <w:bottom w:w="30" w:type="dxa"/>
              <w:right w:w="30" w:type="dxa"/>
            </w:tcMar>
            <w:vAlign w:val="bottom"/>
            <w:hideMark/>
          </w:tcPr>
          <w:p w14:paraId="7D9E5705" w14:textId="77777777" w:rsidR="00B86EC0" w:rsidRDefault="00B86EC0">
            <w:pPr>
              <w:divId w:val="436170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E7D5014" w14:textId="77777777" w:rsidR="00B86EC0" w:rsidRDefault="00B86EC0">
            <w:pPr>
              <w:jc w:val="right"/>
              <w:rPr>
                <w:rFonts w:eastAsia="Times New Roman"/>
                <w:sz w:val="16"/>
                <w:szCs w:val="16"/>
              </w:rPr>
            </w:pPr>
            <w:r>
              <w:rPr>
                <w:rFonts w:ascii="inherit" w:eastAsia="Times New Roman" w:hAnsi="inherit"/>
                <w:sz w:val="16"/>
                <w:szCs w:val="16"/>
              </w:rPr>
              <w:t>(48</w:t>
            </w:r>
          </w:p>
        </w:tc>
        <w:tc>
          <w:tcPr>
            <w:tcW w:w="0" w:type="auto"/>
            <w:tcBorders>
              <w:bottom w:val="single" w:sz="6" w:space="0" w:color="000000"/>
            </w:tcBorders>
            <w:tcMar>
              <w:top w:w="30" w:type="dxa"/>
              <w:left w:w="0" w:type="dxa"/>
              <w:bottom w:w="30" w:type="dxa"/>
              <w:right w:w="30" w:type="dxa"/>
            </w:tcMar>
            <w:vAlign w:val="center"/>
            <w:hideMark/>
          </w:tcPr>
          <w:p w14:paraId="6875F37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00930A3" w14:textId="77777777" w:rsidR="00B86EC0" w:rsidRDefault="00B86EC0">
            <w:pPr>
              <w:divId w:val="744451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B9B96FC" w14:textId="77777777" w:rsidR="00B86EC0" w:rsidRDefault="00B86EC0">
            <w:pPr>
              <w:jc w:val="right"/>
              <w:rPr>
                <w:rFonts w:eastAsia="Times New Roman"/>
                <w:sz w:val="16"/>
                <w:szCs w:val="16"/>
              </w:rPr>
            </w:pPr>
            <w:r>
              <w:rPr>
                <w:rFonts w:ascii="inherit" w:eastAsia="Times New Roman" w:hAnsi="inherit"/>
                <w:sz w:val="16"/>
                <w:szCs w:val="16"/>
              </w:rPr>
              <w:t>(43</w:t>
            </w:r>
          </w:p>
        </w:tc>
        <w:tc>
          <w:tcPr>
            <w:tcW w:w="0" w:type="auto"/>
            <w:tcBorders>
              <w:bottom w:val="single" w:sz="6" w:space="0" w:color="000000"/>
            </w:tcBorders>
            <w:tcMar>
              <w:top w:w="30" w:type="dxa"/>
              <w:left w:w="0" w:type="dxa"/>
              <w:bottom w:w="30" w:type="dxa"/>
              <w:right w:w="30" w:type="dxa"/>
            </w:tcMar>
            <w:vAlign w:val="center"/>
            <w:hideMark/>
          </w:tcPr>
          <w:p w14:paraId="2AFC1D1C"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F211DEF" w14:textId="77777777">
        <w:trPr>
          <w:divId w:val="808791234"/>
          <w:jc w:val="center"/>
        </w:trPr>
        <w:tc>
          <w:tcPr>
            <w:tcW w:w="0" w:type="auto"/>
            <w:shd w:val="clear" w:color="auto" w:fill="CCEEFF"/>
            <w:tcMar>
              <w:top w:w="30" w:type="dxa"/>
              <w:left w:w="660" w:type="dxa"/>
              <w:bottom w:w="30" w:type="dxa"/>
              <w:right w:w="30" w:type="dxa"/>
            </w:tcMar>
            <w:vAlign w:val="center"/>
            <w:hideMark/>
          </w:tcPr>
          <w:p w14:paraId="7C2EA816" w14:textId="77777777" w:rsidR="00B86EC0" w:rsidRDefault="00B86EC0">
            <w:pPr>
              <w:rPr>
                <w:rFonts w:eastAsia="Times New Roman"/>
                <w:sz w:val="16"/>
                <w:szCs w:val="16"/>
              </w:rPr>
            </w:pPr>
            <w:r>
              <w:rPr>
                <w:rFonts w:ascii="inherit" w:eastAsia="Times New Roman" w:hAnsi="inherit"/>
                <w:sz w:val="16"/>
                <w:szCs w:val="16"/>
              </w:rPr>
              <w:t>Interest, net</w:t>
            </w:r>
          </w:p>
        </w:tc>
        <w:tc>
          <w:tcPr>
            <w:tcW w:w="0" w:type="auto"/>
            <w:shd w:val="clear" w:color="auto" w:fill="CCEEFF"/>
            <w:tcMar>
              <w:top w:w="30" w:type="dxa"/>
              <w:left w:w="30" w:type="dxa"/>
              <w:bottom w:w="30" w:type="dxa"/>
              <w:right w:w="30" w:type="dxa"/>
            </w:tcMar>
            <w:vAlign w:val="bottom"/>
            <w:hideMark/>
          </w:tcPr>
          <w:p w14:paraId="24F35133" w14:textId="77777777" w:rsidR="00B86EC0" w:rsidRDefault="00B86EC0">
            <w:pPr>
              <w:divId w:val="464852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57ED916" w14:textId="77777777" w:rsidR="00B86EC0" w:rsidRDefault="00B86EC0">
            <w:pPr>
              <w:jc w:val="right"/>
              <w:rPr>
                <w:rFonts w:eastAsia="Times New Roman"/>
                <w:sz w:val="16"/>
                <w:szCs w:val="16"/>
              </w:rPr>
            </w:pPr>
            <w:r>
              <w:rPr>
                <w:rFonts w:ascii="inherit" w:eastAsia="Times New Roman" w:hAnsi="inherit"/>
                <w:sz w:val="16"/>
                <w:szCs w:val="16"/>
              </w:rPr>
              <w:t>625</w:t>
            </w:r>
          </w:p>
        </w:tc>
        <w:tc>
          <w:tcPr>
            <w:tcW w:w="0" w:type="auto"/>
            <w:shd w:val="clear" w:color="auto" w:fill="CCEEFF"/>
            <w:vAlign w:val="bottom"/>
            <w:hideMark/>
          </w:tcPr>
          <w:p w14:paraId="0E5AE66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44D25B" w14:textId="77777777" w:rsidR="00B86EC0" w:rsidRDefault="00B86EC0">
            <w:pPr>
              <w:divId w:val="1808663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B46D2F5" w14:textId="77777777" w:rsidR="00B86EC0" w:rsidRDefault="00B86EC0">
            <w:pPr>
              <w:jc w:val="right"/>
              <w:rPr>
                <w:rFonts w:eastAsia="Times New Roman"/>
                <w:sz w:val="16"/>
                <w:szCs w:val="16"/>
              </w:rPr>
            </w:pPr>
            <w:r>
              <w:rPr>
                <w:rFonts w:ascii="inherit" w:eastAsia="Times New Roman" w:hAnsi="inherit"/>
                <w:sz w:val="16"/>
                <w:szCs w:val="16"/>
              </w:rPr>
              <w:t>487</w:t>
            </w:r>
          </w:p>
        </w:tc>
        <w:tc>
          <w:tcPr>
            <w:tcW w:w="0" w:type="auto"/>
            <w:shd w:val="clear" w:color="auto" w:fill="CCEEFF"/>
            <w:vAlign w:val="bottom"/>
            <w:hideMark/>
          </w:tcPr>
          <w:p w14:paraId="67180267" w14:textId="77777777" w:rsidR="00B86EC0" w:rsidRDefault="00B86EC0">
            <w:pPr>
              <w:jc w:val="left"/>
              <w:rPr>
                <w:rFonts w:eastAsia="Times New Roman"/>
                <w:sz w:val="20"/>
                <w:szCs w:val="20"/>
              </w:rPr>
            </w:pPr>
          </w:p>
        </w:tc>
      </w:tr>
      <w:tr w:rsidR="00B86EC0" w14:paraId="5DAF10F5" w14:textId="77777777">
        <w:trPr>
          <w:divId w:val="808791234"/>
          <w:jc w:val="center"/>
        </w:trPr>
        <w:tc>
          <w:tcPr>
            <w:tcW w:w="0" w:type="auto"/>
            <w:tcMar>
              <w:top w:w="30" w:type="dxa"/>
              <w:left w:w="30" w:type="dxa"/>
              <w:bottom w:w="30" w:type="dxa"/>
              <w:right w:w="30" w:type="dxa"/>
            </w:tcMar>
            <w:vAlign w:val="center"/>
            <w:hideMark/>
          </w:tcPr>
          <w:p w14:paraId="54861E9C" w14:textId="77777777" w:rsidR="00B86EC0" w:rsidRDefault="00B86EC0">
            <w:pPr>
              <w:rPr>
                <w:rFonts w:eastAsia="Times New Roman"/>
                <w:sz w:val="16"/>
                <w:szCs w:val="16"/>
              </w:rPr>
            </w:pPr>
            <w:r>
              <w:rPr>
                <w:rFonts w:ascii="inherit" w:eastAsia="Times New Roman" w:hAnsi="inherit"/>
                <w:sz w:val="16"/>
                <w:szCs w:val="16"/>
              </w:rPr>
              <w:t>Other (gains) and losses</w:t>
            </w:r>
          </w:p>
        </w:tc>
        <w:tc>
          <w:tcPr>
            <w:tcW w:w="0" w:type="auto"/>
            <w:tcMar>
              <w:top w:w="30" w:type="dxa"/>
              <w:left w:w="30" w:type="dxa"/>
              <w:bottom w:w="30" w:type="dxa"/>
              <w:right w:w="30" w:type="dxa"/>
            </w:tcMar>
            <w:vAlign w:val="bottom"/>
            <w:hideMark/>
          </w:tcPr>
          <w:p w14:paraId="385116C5" w14:textId="77777777" w:rsidR="00B86EC0" w:rsidRDefault="00B86EC0">
            <w:pPr>
              <w:divId w:val="1125201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9E36414" w14:textId="77777777" w:rsidR="00B86EC0" w:rsidRDefault="00B86EC0">
            <w:pPr>
              <w:jc w:val="right"/>
              <w:rPr>
                <w:rFonts w:eastAsia="Times New Roman"/>
                <w:sz w:val="16"/>
                <w:szCs w:val="16"/>
              </w:rPr>
            </w:pPr>
            <w:r>
              <w:rPr>
                <w:rFonts w:ascii="inherit" w:eastAsia="Times New Roman" w:hAnsi="inherit"/>
                <w:sz w:val="16"/>
                <w:szCs w:val="16"/>
              </w:rPr>
              <w:t>(837</w:t>
            </w:r>
          </w:p>
        </w:tc>
        <w:tc>
          <w:tcPr>
            <w:tcW w:w="0" w:type="auto"/>
            <w:tcBorders>
              <w:bottom w:val="single" w:sz="6" w:space="0" w:color="000000"/>
            </w:tcBorders>
            <w:tcMar>
              <w:top w:w="30" w:type="dxa"/>
              <w:left w:w="0" w:type="dxa"/>
              <w:bottom w:w="30" w:type="dxa"/>
              <w:right w:w="30" w:type="dxa"/>
            </w:tcMar>
            <w:vAlign w:val="center"/>
            <w:hideMark/>
          </w:tcPr>
          <w:p w14:paraId="438304F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4617BCD" w14:textId="77777777" w:rsidR="00B86EC0" w:rsidRDefault="00B86EC0">
            <w:pPr>
              <w:divId w:val="333142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AD730AD" w14:textId="77777777" w:rsidR="00B86EC0" w:rsidRDefault="00B86EC0">
            <w:pPr>
              <w:jc w:val="right"/>
              <w:rPr>
                <w:rFonts w:eastAsia="Times New Roman"/>
                <w:sz w:val="16"/>
                <w:szCs w:val="16"/>
              </w:rPr>
            </w:pPr>
            <w:r>
              <w:rPr>
                <w:rFonts w:ascii="inherit" w:eastAsia="Times New Roman" w:hAnsi="inherit"/>
                <w:sz w:val="16"/>
                <w:szCs w:val="16"/>
              </w:rPr>
              <w:t>1,845</w:t>
            </w:r>
          </w:p>
        </w:tc>
        <w:tc>
          <w:tcPr>
            <w:tcW w:w="0" w:type="auto"/>
            <w:vAlign w:val="bottom"/>
            <w:hideMark/>
          </w:tcPr>
          <w:p w14:paraId="2C734872" w14:textId="77777777" w:rsidR="00B86EC0" w:rsidRDefault="00B86EC0">
            <w:pPr>
              <w:jc w:val="left"/>
              <w:rPr>
                <w:rFonts w:eastAsia="Times New Roman"/>
                <w:sz w:val="20"/>
                <w:szCs w:val="20"/>
              </w:rPr>
            </w:pPr>
          </w:p>
        </w:tc>
      </w:tr>
      <w:tr w:rsidR="00B86EC0" w14:paraId="0E574D96" w14:textId="77777777">
        <w:trPr>
          <w:divId w:val="808791234"/>
          <w:jc w:val="center"/>
        </w:trPr>
        <w:tc>
          <w:tcPr>
            <w:tcW w:w="0" w:type="auto"/>
            <w:shd w:val="clear" w:color="auto" w:fill="CCEEFF"/>
            <w:tcMar>
              <w:top w:w="30" w:type="dxa"/>
              <w:left w:w="30" w:type="dxa"/>
              <w:bottom w:w="30" w:type="dxa"/>
              <w:right w:w="30" w:type="dxa"/>
            </w:tcMar>
            <w:vAlign w:val="center"/>
            <w:hideMark/>
          </w:tcPr>
          <w:p w14:paraId="202A7527" w14:textId="77777777" w:rsidR="00B86EC0" w:rsidRDefault="00B86EC0">
            <w:pPr>
              <w:divId w:val="459226319"/>
              <w:rPr>
                <w:rFonts w:eastAsia="Times New Roman"/>
                <w:sz w:val="16"/>
                <w:szCs w:val="16"/>
              </w:rPr>
            </w:pPr>
            <w:r>
              <w:rPr>
                <w:rFonts w:ascii="inherit" w:eastAsia="Times New Roman" w:hAnsi="inherit"/>
                <w:b/>
                <w:bCs/>
                <w:sz w:val="16"/>
                <w:szCs w:val="16"/>
              </w:rPr>
              <w:t>Income before income taxes</w:t>
            </w:r>
          </w:p>
        </w:tc>
        <w:tc>
          <w:tcPr>
            <w:tcW w:w="0" w:type="auto"/>
            <w:shd w:val="clear" w:color="auto" w:fill="CCEEFF"/>
            <w:tcMar>
              <w:top w:w="30" w:type="dxa"/>
              <w:left w:w="30" w:type="dxa"/>
              <w:bottom w:w="30" w:type="dxa"/>
              <w:right w:w="30" w:type="dxa"/>
            </w:tcMar>
            <w:vAlign w:val="bottom"/>
            <w:hideMark/>
          </w:tcPr>
          <w:p w14:paraId="17DD0D19" w14:textId="77777777" w:rsidR="00B86EC0" w:rsidRDefault="00B86EC0">
            <w:pPr>
              <w:divId w:val="1550923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64C26D7" w14:textId="77777777" w:rsidR="00B86EC0" w:rsidRDefault="00B86EC0">
            <w:pPr>
              <w:jc w:val="right"/>
              <w:rPr>
                <w:rFonts w:eastAsia="Times New Roman"/>
                <w:sz w:val="16"/>
                <w:szCs w:val="16"/>
              </w:rPr>
            </w:pPr>
            <w:r>
              <w:rPr>
                <w:rFonts w:ascii="inherit" w:eastAsia="Times New Roman" w:hAnsi="inherit"/>
                <w:sz w:val="16"/>
                <w:szCs w:val="16"/>
              </w:rPr>
              <w:t>5,157</w:t>
            </w:r>
          </w:p>
        </w:tc>
        <w:tc>
          <w:tcPr>
            <w:tcW w:w="0" w:type="auto"/>
            <w:tcBorders>
              <w:top w:val="single" w:sz="6" w:space="0" w:color="000000"/>
            </w:tcBorders>
            <w:shd w:val="clear" w:color="auto" w:fill="CCEEFF"/>
            <w:vAlign w:val="bottom"/>
            <w:hideMark/>
          </w:tcPr>
          <w:p w14:paraId="027AC6C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8440A" w14:textId="77777777" w:rsidR="00B86EC0" w:rsidRDefault="00B86EC0">
            <w:pPr>
              <w:divId w:val="1571235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2C710A0" w14:textId="77777777" w:rsidR="00B86EC0" w:rsidRDefault="00B86EC0">
            <w:pPr>
              <w:jc w:val="right"/>
              <w:rPr>
                <w:rFonts w:eastAsia="Times New Roman"/>
                <w:sz w:val="16"/>
                <w:szCs w:val="16"/>
              </w:rPr>
            </w:pPr>
            <w:r>
              <w:rPr>
                <w:rFonts w:ascii="inherit" w:eastAsia="Times New Roman" w:hAnsi="inherit"/>
                <w:sz w:val="16"/>
                <w:szCs w:val="16"/>
              </w:rPr>
              <w:t>2,822</w:t>
            </w:r>
          </w:p>
        </w:tc>
        <w:tc>
          <w:tcPr>
            <w:tcW w:w="0" w:type="auto"/>
            <w:tcBorders>
              <w:top w:val="single" w:sz="6" w:space="0" w:color="000000"/>
            </w:tcBorders>
            <w:shd w:val="clear" w:color="auto" w:fill="CCEEFF"/>
            <w:vAlign w:val="bottom"/>
            <w:hideMark/>
          </w:tcPr>
          <w:p w14:paraId="79D57E32" w14:textId="77777777" w:rsidR="00B86EC0" w:rsidRDefault="00B86EC0">
            <w:pPr>
              <w:jc w:val="left"/>
              <w:rPr>
                <w:rFonts w:eastAsia="Times New Roman"/>
                <w:sz w:val="20"/>
                <w:szCs w:val="20"/>
              </w:rPr>
            </w:pPr>
          </w:p>
        </w:tc>
      </w:tr>
      <w:tr w:rsidR="00B86EC0" w14:paraId="060BD686" w14:textId="77777777">
        <w:trPr>
          <w:divId w:val="808791234"/>
          <w:jc w:val="center"/>
        </w:trPr>
        <w:tc>
          <w:tcPr>
            <w:tcW w:w="0" w:type="auto"/>
            <w:tcMar>
              <w:top w:w="30" w:type="dxa"/>
              <w:left w:w="30" w:type="dxa"/>
              <w:bottom w:w="30" w:type="dxa"/>
              <w:right w:w="30" w:type="dxa"/>
            </w:tcMar>
            <w:vAlign w:val="center"/>
            <w:hideMark/>
          </w:tcPr>
          <w:p w14:paraId="46482C10" w14:textId="77777777" w:rsidR="00B86EC0" w:rsidRDefault="00B86EC0">
            <w:pPr>
              <w:rPr>
                <w:rFonts w:eastAsia="Times New Roman"/>
                <w:sz w:val="16"/>
                <w:szCs w:val="16"/>
              </w:rPr>
            </w:pPr>
            <w:r>
              <w:rPr>
                <w:rFonts w:ascii="inherit" w:eastAsia="Times New Roman" w:hAnsi="inherit"/>
                <w:sz w:val="16"/>
                <w:szCs w:val="16"/>
              </w:rPr>
              <w:t>Provision for income taxes</w:t>
            </w:r>
          </w:p>
        </w:tc>
        <w:tc>
          <w:tcPr>
            <w:tcW w:w="0" w:type="auto"/>
            <w:tcMar>
              <w:top w:w="30" w:type="dxa"/>
              <w:left w:w="30" w:type="dxa"/>
              <w:bottom w:w="30" w:type="dxa"/>
              <w:right w:w="30" w:type="dxa"/>
            </w:tcMar>
            <w:vAlign w:val="bottom"/>
            <w:hideMark/>
          </w:tcPr>
          <w:p w14:paraId="59CF40F8" w14:textId="77777777" w:rsidR="00B86EC0" w:rsidRDefault="00B86EC0">
            <w:pPr>
              <w:divId w:val="2055886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EFC5E27" w14:textId="77777777" w:rsidR="00B86EC0" w:rsidRDefault="00B86EC0">
            <w:pPr>
              <w:jc w:val="right"/>
              <w:rPr>
                <w:rFonts w:eastAsia="Times New Roman"/>
                <w:sz w:val="16"/>
                <w:szCs w:val="16"/>
              </w:rPr>
            </w:pPr>
            <w:r>
              <w:rPr>
                <w:rFonts w:ascii="inherit" w:eastAsia="Times New Roman" w:hAnsi="inherit"/>
                <w:sz w:val="16"/>
                <w:szCs w:val="16"/>
              </w:rPr>
              <w:t>1,251</w:t>
            </w:r>
          </w:p>
        </w:tc>
        <w:tc>
          <w:tcPr>
            <w:tcW w:w="0" w:type="auto"/>
            <w:tcBorders>
              <w:bottom w:val="single" w:sz="6" w:space="0" w:color="000000"/>
            </w:tcBorders>
            <w:vAlign w:val="bottom"/>
            <w:hideMark/>
          </w:tcPr>
          <w:p w14:paraId="32B50C3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6A31C42" w14:textId="77777777" w:rsidR="00B86EC0" w:rsidRDefault="00B86EC0">
            <w:pPr>
              <w:divId w:val="1564561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A7FEE3D" w14:textId="77777777" w:rsidR="00B86EC0" w:rsidRDefault="00B86EC0">
            <w:pPr>
              <w:jc w:val="right"/>
              <w:rPr>
                <w:rFonts w:eastAsia="Times New Roman"/>
                <w:sz w:val="16"/>
                <w:szCs w:val="16"/>
              </w:rPr>
            </w:pPr>
            <w:r>
              <w:rPr>
                <w:rFonts w:ascii="inherit" w:eastAsia="Times New Roman" w:hAnsi="inherit"/>
                <w:sz w:val="16"/>
                <w:szCs w:val="16"/>
              </w:rPr>
              <w:t>546</w:t>
            </w:r>
          </w:p>
        </w:tc>
        <w:tc>
          <w:tcPr>
            <w:tcW w:w="0" w:type="auto"/>
            <w:tcBorders>
              <w:bottom w:val="single" w:sz="6" w:space="0" w:color="000000"/>
            </w:tcBorders>
            <w:vAlign w:val="bottom"/>
            <w:hideMark/>
          </w:tcPr>
          <w:p w14:paraId="38E360F8" w14:textId="77777777" w:rsidR="00B86EC0" w:rsidRDefault="00B86EC0">
            <w:pPr>
              <w:jc w:val="left"/>
              <w:rPr>
                <w:rFonts w:eastAsia="Times New Roman"/>
                <w:sz w:val="20"/>
                <w:szCs w:val="20"/>
              </w:rPr>
            </w:pPr>
          </w:p>
        </w:tc>
      </w:tr>
      <w:tr w:rsidR="00B86EC0" w14:paraId="2F0AEBBA" w14:textId="77777777">
        <w:trPr>
          <w:divId w:val="808791234"/>
          <w:jc w:val="center"/>
        </w:trPr>
        <w:tc>
          <w:tcPr>
            <w:tcW w:w="0" w:type="auto"/>
            <w:shd w:val="clear" w:color="auto" w:fill="CCEEFF"/>
            <w:tcMar>
              <w:top w:w="30" w:type="dxa"/>
              <w:left w:w="30" w:type="dxa"/>
              <w:bottom w:w="30" w:type="dxa"/>
              <w:right w:w="30" w:type="dxa"/>
            </w:tcMar>
            <w:vAlign w:val="center"/>
            <w:hideMark/>
          </w:tcPr>
          <w:p w14:paraId="0F3190A6" w14:textId="77777777" w:rsidR="00B86EC0" w:rsidRDefault="00B86EC0">
            <w:pPr>
              <w:divId w:val="1840924656"/>
              <w:rPr>
                <w:rFonts w:eastAsia="Times New Roman"/>
                <w:sz w:val="16"/>
                <w:szCs w:val="16"/>
              </w:rPr>
            </w:pPr>
            <w:r>
              <w:rPr>
                <w:rFonts w:ascii="inherit" w:eastAsia="Times New Roman" w:hAnsi="inherit"/>
                <w:b/>
                <w:bCs/>
                <w:sz w:val="16"/>
                <w:szCs w:val="16"/>
              </w:rPr>
              <w:t>Consolidated net income</w:t>
            </w:r>
          </w:p>
        </w:tc>
        <w:tc>
          <w:tcPr>
            <w:tcW w:w="0" w:type="auto"/>
            <w:shd w:val="clear" w:color="auto" w:fill="CCEEFF"/>
            <w:tcMar>
              <w:top w:w="30" w:type="dxa"/>
              <w:left w:w="30" w:type="dxa"/>
              <w:bottom w:w="30" w:type="dxa"/>
              <w:right w:w="30" w:type="dxa"/>
            </w:tcMar>
            <w:vAlign w:val="bottom"/>
            <w:hideMark/>
          </w:tcPr>
          <w:p w14:paraId="7B86EC18" w14:textId="77777777" w:rsidR="00B86EC0" w:rsidRDefault="00B86EC0">
            <w:pPr>
              <w:divId w:val="1550527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21C52FA" w14:textId="77777777" w:rsidR="00B86EC0" w:rsidRDefault="00B86EC0">
            <w:pPr>
              <w:jc w:val="right"/>
              <w:rPr>
                <w:rFonts w:eastAsia="Times New Roman"/>
                <w:sz w:val="16"/>
                <w:szCs w:val="16"/>
              </w:rPr>
            </w:pPr>
            <w:r>
              <w:rPr>
                <w:rFonts w:ascii="inherit" w:eastAsia="Times New Roman" w:hAnsi="inherit"/>
                <w:sz w:val="16"/>
                <w:szCs w:val="16"/>
              </w:rPr>
              <w:t>3,906</w:t>
            </w:r>
          </w:p>
        </w:tc>
        <w:tc>
          <w:tcPr>
            <w:tcW w:w="0" w:type="auto"/>
            <w:shd w:val="clear" w:color="auto" w:fill="CCEEFF"/>
            <w:vAlign w:val="bottom"/>
            <w:hideMark/>
          </w:tcPr>
          <w:p w14:paraId="13A7F6D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594E3" w14:textId="77777777" w:rsidR="00B86EC0" w:rsidRDefault="00B86EC0">
            <w:pPr>
              <w:divId w:val="1175993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A1D9FD5" w14:textId="77777777" w:rsidR="00B86EC0" w:rsidRDefault="00B86EC0">
            <w:pPr>
              <w:jc w:val="right"/>
              <w:rPr>
                <w:rFonts w:eastAsia="Times New Roman"/>
                <w:sz w:val="16"/>
                <w:szCs w:val="16"/>
              </w:rPr>
            </w:pPr>
            <w:r>
              <w:rPr>
                <w:rFonts w:ascii="inherit" w:eastAsia="Times New Roman" w:hAnsi="inherit"/>
                <w:sz w:val="16"/>
                <w:szCs w:val="16"/>
              </w:rPr>
              <w:t>2,276</w:t>
            </w:r>
          </w:p>
        </w:tc>
        <w:tc>
          <w:tcPr>
            <w:tcW w:w="0" w:type="auto"/>
            <w:shd w:val="clear" w:color="auto" w:fill="CCEEFF"/>
            <w:vAlign w:val="bottom"/>
            <w:hideMark/>
          </w:tcPr>
          <w:p w14:paraId="4D898046" w14:textId="77777777" w:rsidR="00B86EC0" w:rsidRDefault="00B86EC0">
            <w:pPr>
              <w:jc w:val="left"/>
              <w:rPr>
                <w:rFonts w:eastAsia="Times New Roman"/>
                <w:sz w:val="20"/>
                <w:szCs w:val="20"/>
              </w:rPr>
            </w:pPr>
          </w:p>
        </w:tc>
      </w:tr>
      <w:tr w:rsidR="00B86EC0" w14:paraId="44D5B763" w14:textId="77777777">
        <w:trPr>
          <w:divId w:val="808791234"/>
          <w:jc w:val="center"/>
        </w:trPr>
        <w:tc>
          <w:tcPr>
            <w:tcW w:w="0" w:type="auto"/>
            <w:tcMar>
              <w:top w:w="30" w:type="dxa"/>
              <w:left w:w="30" w:type="dxa"/>
              <w:bottom w:w="30" w:type="dxa"/>
              <w:right w:w="30" w:type="dxa"/>
            </w:tcMar>
            <w:vAlign w:val="center"/>
            <w:hideMark/>
          </w:tcPr>
          <w:p w14:paraId="5102006E" w14:textId="77777777" w:rsidR="00B86EC0" w:rsidRDefault="00B86EC0">
            <w:pPr>
              <w:divId w:val="1375501692"/>
              <w:rPr>
                <w:rFonts w:eastAsia="Times New Roman"/>
                <w:sz w:val="16"/>
                <w:szCs w:val="16"/>
              </w:rPr>
            </w:pPr>
            <w:r>
              <w:rPr>
                <w:rFonts w:ascii="inherit" w:eastAsia="Times New Roman" w:hAnsi="inherit"/>
                <w:sz w:val="16"/>
                <w:szCs w:val="16"/>
              </w:rPr>
              <w:t>Consolidated net income attributable to noncontrolling interest</w:t>
            </w:r>
          </w:p>
        </w:tc>
        <w:tc>
          <w:tcPr>
            <w:tcW w:w="0" w:type="auto"/>
            <w:tcMar>
              <w:top w:w="30" w:type="dxa"/>
              <w:left w:w="30" w:type="dxa"/>
              <w:bottom w:w="30" w:type="dxa"/>
              <w:right w:w="30" w:type="dxa"/>
            </w:tcMar>
            <w:vAlign w:val="bottom"/>
            <w:hideMark/>
          </w:tcPr>
          <w:p w14:paraId="54D76F33" w14:textId="77777777" w:rsidR="00B86EC0" w:rsidRDefault="00B86EC0">
            <w:pPr>
              <w:divId w:val="629481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7D1DF4D" w14:textId="77777777" w:rsidR="00B86EC0" w:rsidRDefault="00B86EC0">
            <w:pPr>
              <w:jc w:val="right"/>
              <w:rPr>
                <w:rFonts w:eastAsia="Times New Roman"/>
                <w:sz w:val="16"/>
                <w:szCs w:val="16"/>
              </w:rPr>
            </w:pPr>
            <w:r>
              <w:rPr>
                <w:rFonts w:ascii="inherit" w:eastAsia="Times New Roman" w:hAnsi="inherit"/>
                <w:sz w:val="16"/>
                <w:szCs w:val="16"/>
              </w:rPr>
              <w:t>(64</w:t>
            </w:r>
          </w:p>
        </w:tc>
        <w:tc>
          <w:tcPr>
            <w:tcW w:w="0" w:type="auto"/>
            <w:tcBorders>
              <w:bottom w:val="single" w:sz="6" w:space="0" w:color="000000"/>
            </w:tcBorders>
            <w:tcMar>
              <w:top w:w="30" w:type="dxa"/>
              <w:left w:w="0" w:type="dxa"/>
              <w:bottom w:w="30" w:type="dxa"/>
              <w:right w:w="30" w:type="dxa"/>
            </w:tcMar>
            <w:vAlign w:val="center"/>
            <w:hideMark/>
          </w:tcPr>
          <w:p w14:paraId="79707CC3"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B6F4557" w14:textId="77777777" w:rsidR="00B86EC0" w:rsidRDefault="00B86EC0">
            <w:pPr>
              <w:divId w:val="1983728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6C4083A" w14:textId="77777777" w:rsidR="00B86EC0" w:rsidRDefault="00B86EC0">
            <w:pPr>
              <w:jc w:val="right"/>
              <w:rPr>
                <w:rFonts w:eastAsia="Times New Roman"/>
                <w:sz w:val="16"/>
                <w:szCs w:val="16"/>
              </w:rPr>
            </w:pPr>
            <w:r>
              <w:rPr>
                <w:rFonts w:ascii="inherit" w:eastAsia="Times New Roman" w:hAnsi="inherit"/>
                <w:sz w:val="16"/>
                <w:szCs w:val="16"/>
              </w:rPr>
              <w:t>(142</w:t>
            </w:r>
          </w:p>
        </w:tc>
        <w:tc>
          <w:tcPr>
            <w:tcW w:w="0" w:type="auto"/>
            <w:tcBorders>
              <w:bottom w:val="single" w:sz="6" w:space="0" w:color="000000"/>
            </w:tcBorders>
            <w:tcMar>
              <w:top w:w="30" w:type="dxa"/>
              <w:left w:w="0" w:type="dxa"/>
              <w:bottom w:w="30" w:type="dxa"/>
              <w:right w:w="30" w:type="dxa"/>
            </w:tcMar>
            <w:vAlign w:val="center"/>
            <w:hideMark/>
          </w:tcPr>
          <w:p w14:paraId="497C6905"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310E3F36" w14:textId="77777777">
        <w:trPr>
          <w:divId w:val="808791234"/>
          <w:jc w:val="center"/>
        </w:trPr>
        <w:tc>
          <w:tcPr>
            <w:tcW w:w="0" w:type="auto"/>
            <w:shd w:val="clear" w:color="auto" w:fill="CCEEFF"/>
            <w:tcMar>
              <w:top w:w="30" w:type="dxa"/>
              <w:left w:w="30" w:type="dxa"/>
              <w:bottom w:w="30" w:type="dxa"/>
              <w:right w:w="30" w:type="dxa"/>
            </w:tcMar>
            <w:vAlign w:val="center"/>
            <w:hideMark/>
          </w:tcPr>
          <w:p w14:paraId="55E9313F" w14:textId="77777777" w:rsidR="00B86EC0" w:rsidRDefault="00B86EC0">
            <w:pPr>
              <w:divId w:val="1134718145"/>
              <w:rPr>
                <w:rFonts w:eastAsia="Times New Roman"/>
                <w:sz w:val="16"/>
                <w:szCs w:val="16"/>
              </w:rPr>
            </w:pPr>
            <w:r>
              <w:rPr>
                <w:rFonts w:ascii="inherit" w:eastAsia="Times New Roman" w:hAnsi="inherit"/>
                <w:b/>
                <w:bCs/>
                <w:sz w:val="16"/>
                <w:szCs w:val="16"/>
              </w:rPr>
              <w:t>Consolidated net income attributable to Walmart</w:t>
            </w:r>
          </w:p>
        </w:tc>
        <w:tc>
          <w:tcPr>
            <w:tcW w:w="0" w:type="auto"/>
            <w:shd w:val="clear" w:color="auto" w:fill="CCEEFF"/>
            <w:tcMar>
              <w:top w:w="30" w:type="dxa"/>
              <w:left w:w="30" w:type="dxa"/>
              <w:bottom w:w="30" w:type="dxa"/>
              <w:right w:w="30" w:type="dxa"/>
            </w:tcMar>
            <w:vAlign w:val="bottom"/>
            <w:hideMark/>
          </w:tcPr>
          <w:p w14:paraId="6E132762" w14:textId="77777777" w:rsidR="00B86EC0" w:rsidRDefault="00B86EC0">
            <w:pPr>
              <w:divId w:val="11660898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FDAD13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3898F323" w14:textId="77777777" w:rsidR="00B86EC0" w:rsidRDefault="00B86EC0">
            <w:pPr>
              <w:jc w:val="right"/>
              <w:rPr>
                <w:rFonts w:eastAsia="Times New Roman"/>
                <w:sz w:val="16"/>
                <w:szCs w:val="16"/>
              </w:rPr>
            </w:pPr>
            <w:r>
              <w:rPr>
                <w:rFonts w:ascii="inherit" w:eastAsia="Times New Roman" w:hAnsi="inherit"/>
                <w:sz w:val="16"/>
                <w:szCs w:val="16"/>
              </w:rPr>
              <w:t>3,842</w:t>
            </w:r>
          </w:p>
        </w:tc>
        <w:tc>
          <w:tcPr>
            <w:tcW w:w="0" w:type="auto"/>
            <w:tcBorders>
              <w:bottom w:val="double" w:sz="6" w:space="0" w:color="000000"/>
            </w:tcBorders>
            <w:shd w:val="clear" w:color="auto" w:fill="CCEEFF"/>
            <w:vAlign w:val="bottom"/>
            <w:hideMark/>
          </w:tcPr>
          <w:p w14:paraId="5EB45C8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4FA16E" w14:textId="77777777" w:rsidR="00B86EC0" w:rsidRDefault="00B86EC0">
            <w:pPr>
              <w:divId w:val="16569081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1F0DDBE"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00778144" w14:textId="77777777" w:rsidR="00B86EC0" w:rsidRDefault="00B86EC0">
            <w:pPr>
              <w:jc w:val="right"/>
              <w:rPr>
                <w:rFonts w:eastAsia="Times New Roman"/>
                <w:sz w:val="16"/>
                <w:szCs w:val="16"/>
              </w:rPr>
            </w:pPr>
            <w:r>
              <w:rPr>
                <w:rFonts w:ascii="inherit" w:eastAsia="Times New Roman" w:hAnsi="inherit"/>
                <w:sz w:val="16"/>
                <w:szCs w:val="16"/>
              </w:rPr>
              <w:t>2,134</w:t>
            </w:r>
          </w:p>
        </w:tc>
        <w:tc>
          <w:tcPr>
            <w:tcW w:w="0" w:type="auto"/>
            <w:tcBorders>
              <w:bottom w:val="double" w:sz="6" w:space="0" w:color="000000"/>
            </w:tcBorders>
            <w:shd w:val="clear" w:color="auto" w:fill="CCEEFF"/>
            <w:vAlign w:val="bottom"/>
            <w:hideMark/>
          </w:tcPr>
          <w:p w14:paraId="03A6CCDF" w14:textId="77777777" w:rsidR="00B86EC0" w:rsidRDefault="00B86EC0">
            <w:pPr>
              <w:jc w:val="left"/>
              <w:rPr>
                <w:rFonts w:eastAsia="Times New Roman"/>
                <w:sz w:val="20"/>
                <w:szCs w:val="20"/>
              </w:rPr>
            </w:pPr>
          </w:p>
        </w:tc>
      </w:tr>
      <w:tr w:rsidR="00B86EC0" w14:paraId="5253B9D3" w14:textId="77777777">
        <w:trPr>
          <w:divId w:val="808791234"/>
          <w:jc w:val="center"/>
        </w:trPr>
        <w:tc>
          <w:tcPr>
            <w:tcW w:w="0" w:type="auto"/>
            <w:tcMar>
              <w:top w:w="30" w:type="dxa"/>
              <w:left w:w="30" w:type="dxa"/>
              <w:bottom w:w="30" w:type="dxa"/>
              <w:right w:w="30" w:type="dxa"/>
            </w:tcMar>
            <w:vAlign w:val="bottom"/>
            <w:hideMark/>
          </w:tcPr>
          <w:p w14:paraId="0A9BC26F" w14:textId="77777777" w:rsidR="00B86EC0" w:rsidRDefault="00B86EC0">
            <w:pPr>
              <w:divId w:val="25817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7EDF47" w14:textId="77777777" w:rsidR="00B86EC0" w:rsidRDefault="00B86EC0">
            <w:pPr>
              <w:divId w:val="343822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485270" w14:textId="77777777" w:rsidR="00B86EC0" w:rsidRDefault="00B86EC0">
            <w:pPr>
              <w:divId w:val="200828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8F7842" w14:textId="77777777" w:rsidR="00B86EC0" w:rsidRDefault="00B86EC0">
            <w:pPr>
              <w:divId w:val="414520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052471" w14:textId="77777777" w:rsidR="00B86EC0" w:rsidRDefault="00B86EC0">
            <w:pPr>
              <w:divId w:val="34430614"/>
              <w:rPr>
                <w:rFonts w:eastAsia="Times New Roman"/>
                <w:sz w:val="20"/>
                <w:szCs w:val="20"/>
              </w:rPr>
            </w:pPr>
            <w:r>
              <w:rPr>
                <w:rFonts w:ascii="inherit" w:eastAsia="Times New Roman" w:hAnsi="inherit"/>
                <w:sz w:val="20"/>
                <w:szCs w:val="20"/>
              </w:rPr>
              <w:t> </w:t>
            </w:r>
          </w:p>
        </w:tc>
      </w:tr>
      <w:tr w:rsidR="00B86EC0" w14:paraId="4D4DE26D" w14:textId="77777777">
        <w:trPr>
          <w:divId w:val="808791234"/>
          <w:jc w:val="center"/>
        </w:trPr>
        <w:tc>
          <w:tcPr>
            <w:tcW w:w="0" w:type="auto"/>
            <w:shd w:val="clear" w:color="auto" w:fill="CCEEFF"/>
            <w:tcMar>
              <w:top w:w="30" w:type="dxa"/>
              <w:left w:w="30" w:type="dxa"/>
              <w:bottom w:w="30" w:type="dxa"/>
              <w:right w:w="30" w:type="dxa"/>
            </w:tcMar>
            <w:vAlign w:val="center"/>
            <w:hideMark/>
          </w:tcPr>
          <w:p w14:paraId="710CA506" w14:textId="77777777" w:rsidR="00B86EC0" w:rsidRDefault="00B86EC0">
            <w:pPr>
              <w:rPr>
                <w:rFonts w:eastAsia="Times New Roman"/>
                <w:sz w:val="16"/>
                <w:szCs w:val="16"/>
              </w:rPr>
            </w:pPr>
            <w:r>
              <w:rPr>
                <w:rFonts w:ascii="inherit" w:eastAsia="Times New Roman" w:hAnsi="inherit"/>
                <w:b/>
                <w:bCs/>
                <w:sz w:val="16"/>
                <w:szCs w:val="16"/>
              </w:rPr>
              <w:t>Net income per common share:</w:t>
            </w:r>
          </w:p>
        </w:tc>
        <w:tc>
          <w:tcPr>
            <w:tcW w:w="0" w:type="auto"/>
            <w:shd w:val="clear" w:color="auto" w:fill="CCEEFF"/>
            <w:tcMar>
              <w:top w:w="30" w:type="dxa"/>
              <w:left w:w="30" w:type="dxa"/>
              <w:bottom w:w="30" w:type="dxa"/>
              <w:right w:w="30" w:type="dxa"/>
            </w:tcMar>
            <w:vAlign w:val="bottom"/>
            <w:hideMark/>
          </w:tcPr>
          <w:p w14:paraId="0D23BB10" w14:textId="77777777" w:rsidR="00B86EC0" w:rsidRDefault="00B86EC0">
            <w:pPr>
              <w:divId w:val="1206605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CC0D3C" w14:textId="77777777" w:rsidR="00B86EC0" w:rsidRDefault="00B86EC0">
            <w:pPr>
              <w:divId w:val="2057120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248804" w14:textId="77777777" w:rsidR="00B86EC0" w:rsidRDefault="00B86EC0">
            <w:pPr>
              <w:divId w:val="1865358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82FDC2" w14:textId="77777777" w:rsidR="00B86EC0" w:rsidRDefault="00B86EC0">
            <w:pPr>
              <w:divId w:val="1257398938"/>
              <w:rPr>
                <w:rFonts w:eastAsia="Times New Roman"/>
                <w:sz w:val="20"/>
                <w:szCs w:val="20"/>
              </w:rPr>
            </w:pPr>
            <w:r>
              <w:rPr>
                <w:rFonts w:ascii="inherit" w:eastAsia="Times New Roman" w:hAnsi="inherit"/>
                <w:sz w:val="20"/>
                <w:szCs w:val="20"/>
              </w:rPr>
              <w:t> </w:t>
            </w:r>
          </w:p>
        </w:tc>
      </w:tr>
      <w:tr w:rsidR="00B86EC0" w14:paraId="35C014F5" w14:textId="77777777">
        <w:trPr>
          <w:divId w:val="808791234"/>
          <w:jc w:val="center"/>
        </w:trPr>
        <w:tc>
          <w:tcPr>
            <w:tcW w:w="0" w:type="auto"/>
            <w:tcMar>
              <w:top w:w="30" w:type="dxa"/>
              <w:left w:w="420" w:type="dxa"/>
              <w:bottom w:w="30" w:type="dxa"/>
              <w:right w:w="30" w:type="dxa"/>
            </w:tcMar>
            <w:vAlign w:val="center"/>
            <w:hideMark/>
          </w:tcPr>
          <w:p w14:paraId="3FF45F77" w14:textId="77777777" w:rsidR="00B86EC0" w:rsidRDefault="00B86EC0">
            <w:pPr>
              <w:divId w:val="1104808481"/>
              <w:rPr>
                <w:rFonts w:eastAsia="Times New Roman"/>
                <w:sz w:val="16"/>
                <w:szCs w:val="16"/>
              </w:rPr>
            </w:pPr>
            <w:r>
              <w:rPr>
                <w:rFonts w:ascii="inherit" w:eastAsia="Times New Roman" w:hAnsi="inherit"/>
                <w:sz w:val="16"/>
                <w:szCs w:val="16"/>
              </w:rPr>
              <w:t>Basic net income per common share attributable to Walmart</w:t>
            </w:r>
          </w:p>
        </w:tc>
        <w:tc>
          <w:tcPr>
            <w:tcW w:w="0" w:type="auto"/>
            <w:tcMar>
              <w:top w:w="30" w:type="dxa"/>
              <w:left w:w="30" w:type="dxa"/>
              <w:bottom w:w="30" w:type="dxa"/>
              <w:right w:w="30" w:type="dxa"/>
            </w:tcMar>
            <w:vAlign w:val="bottom"/>
            <w:hideMark/>
          </w:tcPr>
          <w:p w14:paraId="1CFF3957" w14:textId="77777777" w:rsidR="00B86EC0" w:rsidRDefault="00B86EC0">
            <w:pPr>
              <w:divId w:val="440994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64781AC"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00464668" w14:textId="77777777" w:rsidR="00B86EC0" w:rsidRDefault="00B86EC0">
            <w:pPr>
              <w:jc w:val="right"/>
              <w:rPr>
                <w:rFonts w:eastAsia="Times New Roman"/>
                <w:sz w:val="16"/>
                <w:szCs w:val="16"/>
              </w:rPr>
            </w:pPr>
            <w:r>
              <w:rPr>
                <w:rFonts w:ascii="inherit" w:eastAsia="Times New Roman" w:hAnsi="inherit"/>
                <w:sz w:val="16"/>
                <w:szCs w:val="16"/>
              </w:rPr>
              <w:t>1.34</w:t>
            </w:r>
          </w:p>
        </w:tc>
        <w:tc>
          <w:tcPr>
            <w:tcW w:w="0" w:type="auto"/>
            <w:vAlign w:val="bottom"/>
            <w:hideMark/>
          </w:tcPr>
          <w:p w14:paraId="2307A99F"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803082F" w14:textId="77777777" w:rsidR="00B86EC0" w:rsidRDefault="00B86EC0">
            <w:pPr>
              <w:divId w:val="1659845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75DEFFB"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59CC423B" w14:textId="77777777" w:rsidR="00B86EC0" w:rsidRDefault="00B86EC0">
            <w:pPr>
              <w:jc w:val="right"/>
              <w:rPr>
                <w:rFonts w:eastAsia="Times New Roman"/>
                <w:sz w:val="16"/>
                <w:szCs w:val="16"/>
              </w:rPr>
            </w:pPr>
            <w:r>
              <w:rPr>
                <w:rFonts w:ascii="inherit" w:eastAsia="Times New Roman" w:hAnsi="inherit"/>
                <w:sz w:val="16"/>
                <w:szCs w:val="16"/>
              </w:rPr>
              <w:t>0.72</w:t>
            </w:r>
          </w:p>
        </w:tc>
        <w:tc>
          <w:tcPr>
            <w:tcW w:w="0" w:type="auto"/>
            <w:vAlign w:val="bottom"/>
            <w:hideMark/>
          </w:tcPr>
          <w:p w14:paraId="0C15A74E" w14:textId="77777777" w:rsidR="00B86EC0" w:rsidRDefault="00B86EC0">
            <w:pPr>
              <w:jc w:val="left"/>
              <w:rPr>
                <w:rFonts w:eastAsia="Times New Roman"/>
                <w:sz w:val="20"/>
                <w:szCs w:val="20"/>
              </w:rPr>
            </w:pPr>
          </w:p>
        </w:tc>
      </w:tr>
      <w:tr w:rsidR="00B86EC0" w14:paraId="6FB180DC" w14:textId="77777777">
        <w:trPr>
          <w:divId w:val="808791234"/>
          <w:jc w:val="center"/>
        </w:trPr>
        <w:tc>
          <w:tcPr>
            <w:tcW w:w="0" w:type="auto"/>
            <w:shd w:val="clear" w:color="auto" w:fill="CCEEFF"/>
            <w:tcMar>
              <w:top w:w="30" w:type="dxa"/>
              <w:left w:w="420" w:type="dxa"/>
              <w:bottom w:w="30" w:type="dxa"/>
              <w:right w:w="30" w:type="dxa"/>
            </w:tcMar>
            <w:vAlign w:val="center"/>
            <w:hideMark/>
          </w:tcPr>
          <w:p w14:paraId="24F0C8A2" w14:textId="77777777" w:rsidR="00B86EC0" w:rsidRDefault="00B86EC0">
            <w:pPr>
              <w:divId w:val="2079863084"/>
              <w:rPr>
                <w:rFonts w:eastAsia="Times New Roman"/>
                <w:sz w:val="16"/>
                <w:szCs w:val="16"/>
              </w:rPr>
            </w:pPr>
            <w:r>
              <w:rPr>
                <w:rFonts w:ascii="inherit" w:eastAsia="Times New Roman" w:hAnsi="inherit"/>
                <w:sz w:val="16"/>
                <w:szCs w:val="16"/>
              </w:rPr>
              <w:t>Diluted net income per common share attributable to Walmart</w:t>
            </w:r>
          </w:p>
        </w:tc>
        <w:tc>
          <w:tcPr>
            <w:tcW w:w="0" w:type="auto"/>
            <w:shd w:val="clear" w:color="auto" w:fill="CCEEFF"/>
            <w:tcMar>
              <w:top w:w="30" w:type="dxa"/>
              <w:left w:w="30" w:type="dxa"/>
              <w:bottom w:w="30" w:type="dxa"/>
              <w:right w:w="30" w:type="dxa"/>
            </w:tcMar>
            <w:vAlign w:val="bottom"/>
            <w:hideMark/>
          </w:tcPr>
          <w:p w14:paraId="444DA939" w14:textId="77777777" w:rsidR="00B86EC0" w:rsidRDefault="00B86EC0">
            <w:pPr>
              <w:divId w:val="65810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261B649" w14:textId="77777777" w:rsidR="00B86EC0" w:rsidRDefault="00B86EC0">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14:paraId="299B12C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BD9F8" w14:textId="77777777" w:rsidR="00B86EC0" w:rsidRDefault="00B86EC0">
            <w:pPr>
              <w:divId w:val="1888486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655E718" w14:textId="77777777" w:rsidR="00B86EC0" w:rsidRDefault="00B86EC0">
            <w:pPr>
              <w:jc w:val="right"/>
              <w:rPr>
                <w:rFonts w:eastAsia="Times New Roman"/>
                <w:sz w:val="16"/>
                <w:szCs w:val="16"/>
              </w:rPr>
            </w:pPr>
            <w:r>
              <w:rPr>
                <w:rFonts w:ascii="inherit" w:eastAsia="Times New Roman" w:hAnsi="inherit"/>
                <w:sz w:val="16"/>
                <w:szCs w:val="16"/>
              </w:rPr>
              <w:t>0.72</w:t>
            </w:r>
          </w:p>
        </w:tc>
        <w:tc>
          <w:tcPr>
            <w:tcW w:w="0" w:type="auto"/>
            <w:shd w:val="clear" w:color="auto" w:fill="CCEEFF"/>
            <w:vAlign w:val="bottom"/>
            <w:hideMark/>
          </w:tcPr>
          <w:p w14:paraId="388F620E" w14:textId="77777777" w:rsidR="00B86EC0" w:rsidRDefault="00B86EC0">
            <w:pPr>
              <w:jc w:val="left"/>
              <w:rPr>
                <w:rFonts w:eastAsia="Times New Roman"/>
                <w:sz w:val="20"/>
                <w:szCs w:val="20"/>
              </w:rPr>
            </w:pPr>
          </w:p>
        </w:tc>
      </w:tr>
      <w:tr w:rsidR="00B86EC0" w14:paraId="086239C4" w14:textId="77777777">
        <w:trPr>
          <w:divId w:val="808791234"/>
          <w:jc w:val="center"/>
        </w:trPr>
        <w:tc>
          <w:tcPr>
            <w:tcW w:w="0" w:type="auto"/>
            <w:tcMar>
              <w:top w:w="30" w:type="dxa"/>
              <w:left w:w="30" w:type="dxa"/>
              <w:bottom w:w="30" w:type="dxa"/>
              <w:right w:w="30" w:type="dxa"/>
            </w:tcMar>
            <w:vAlign w:val="bottom"/>
            <w:hideMark/>
          </w:tcPr>
          <w:p w14:paraId="07A96698" w14:textId="77777777" w:rsidR="00B86EC0" w:rsidRDefault="00B86EC0">
            <w:pPr>
              <w:divId w:val="1407532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D193A3" w14:textId="77777777" w:rsidR="00B86EC0" w:rsidRDefault="00B86EC0">
            <w:pPr>
              <w:divId w:val="381708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199374" w14:textId="77777777" w:rsidR="00B86EC0" w:rsidRDefault="00B86EC0">
            <w:pPr>
              <w:divId w:val="753892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AAEAB" w14:textId="77777777" w:rsidR="00B86EC0" w:rsidRDefault="00B86EC0">
            <w:pPr>
              <w:divId w:val="1141312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4BB4C2" w14:textId="77777777" w:rsidR="00B86EC0" w:rsidRDefault="00B86EC0">
            <w:pPr>
              <w:divId w:val="862012789"/>
              <w:rPr>
                <w:rFonts w:eastAsia="Times New Roman"/>
                <w:sz w:val="20"/>
                <w:szCs w:val="20"/>
              </w:rPr>
            </w:pPr>
            <w:r>
              <w:rPr>
                <w:rFonts w:ascii="inherit" w:eastAsia="Times New Roman" w:hAnsi="inherit"/>
                <w:sz w:val="20"/>
                <w:szCs w:val="20"/>
              </w:rPr>
              <w:t> </w:t>
            </w:r>
          </w:p>
        </w:tc>
      </w:tr>
      <w:tr w:rsidR="00B86EC0" w14:paraId="6D638167" w14:textId="77777777">
        <w:trPr>
          <w:divId w:val="808791234"/>
          <w:jc w:val="center"/>
        </w:trPr>
        <w:tc>
          <w:tcPr>
            <w:tcW w:w="0" w:type="auto"/>
            <w:shd w:val="clear" w:color="auto" w:fill="CCEEFF"/>
            <w:tcMar>
              <w:top w:w="30" w:type="dxa"/>
              <w:left w:w="30" w:type="dxa"/>
              <w:bottom w:w="30" w:type="dxa"/>
              <w:right w:w="30" w:type="dxa"/>
            </w:tcMar>
            <w:vAlign w:val="center"/>
            <w:hideMark/>
          </w:tcPr>
          <w:p w14:paraId="3B4ECC06" w14:textId="77777777" w:rsidR="00B86EC0" w:rsidRDefault="00B86EC0">
            <w:pPr>
              <w:rPr>
                <w:rFonts w:eastAsia="Times New Roman"/>
                <w:sz w:val="16"/>
                <w:szCs w:val="16"/>
              </w:rPr>
            </w:pPr>
            <w:r>
              <w:rPr>
                <w:rFonts w:ascii="inherit" w:eastAsia="Times New Roman" w:hAnsi="inherit"/>
                <w:b/>
                <w:bCs/>
                <w:sz w:val="16"/>
                <w:szCs w:val="16"/>
              </w:rPr>
              <w:t>Weighted-average common shares outstanding:</w:t>
            </w:r>
          </w:p>
        </w:tc>
        <w:tc>
          <w:tcPr>
            <w:tcW w:w="0" w:type="auto"/>
            <w:shd w:val="clear" w:color="auto" w:fill="CCEEFF"/>
            <w:tcMar>
              <w:top w:w="30" w:type="dxa"/>
              <w:left w:w="30" w:type="dxa"/>
              <w:bottom w:w="30" w:type="dxa"/>
              <w:right w:w="30" w:type="dxa"/>
            </w:tcMar>
            <w:vAlign w:val="bottom"/>
            <w:hideMark/>
          </w:tcPr>
          <w:p w14:paraId="58F5E861" w14:textId="77777777" w:rsidR="00B86EC0" w:rsidRDefault="00B86EC0">
            <w:pPr>
              <w:divId w:val="1038234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E0C826" w14:textId="77777777" w:rsidR="00B86EC0" w:rsidRDefault="00B86EC0">
            <w:pPr>
              <w:divId w:val="1776705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6B3DC3" w14:textId="77777777" w:rsidR="00B86EC0" w:rsidRDefault="00B86EC0">
            <w:pPr>
              <w:divId w:val="290417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2D214E" w14:textId="77777777" w:rsidR="00B86EC0" w:rsidRDefault="00B86EC0">
            <w:pPr>
              <w:divId w:val="1574513208"/>
              <w:rPr>
                <w:rFonts w:eastAsia="Times New Roman"/>
                <w:sz w:val="20"/>
                <w:szCs w:val="20"/>
              </w:rPr>
            </w:pPr>
            <w:r>
              <w:rPr>
                <w:rFonts w:ascii="inherit" w:eastAsia="Times New Roman" w:hAnsi="inherit"/>
                <w:sz w:val="20"/>
                <w:szCs w:val="20"/>
              </w:rPr>
              <w:t> </w:t>
            </w:r>
          </w:p>
        </w:tc>
      </w:tr>
      <w:tr w:rsidR="00B86EC0" w14:paraId="4C796172" w14:textId="77777777">
        <w:trPr>
          <w:divId w:val="808791234"/>
          <w:jc w:val="center"/>
        </w:trPr>
        <w:tc>
          <w:tcPr>
            <w:tcW w:w="0" w:type="auto"/>
            <w:tcMar>
              <w:top w:w="30" w:type="dxa"/>
              <w:left w:w="420" w:type="dxa"/>
              <w:bottom w:w="30" w:type="dxa"/>
              <w:right w:w="30" w:type="dxa"/>
            </w:tcMar>
            <w:vAlign w:val="center"/>
            <w:hideMark/>
          </w:tcPr>
          <w:p w14:paraId="1D6844FB" w14:textId="77777777" w:rsidR="00B86EC0" w:rsidRDefault="00B86EC0">
            <w:pPr>
              <w:rPr>
                <w:rFonts w:eastAsia="Times New Roman"/>
                <w:sz w:val="16"/>
                <w:szCs w:val="16"/>
              </w:rPr>
            </w:pPr>
            <w:r>
              <w:rPr>
                <w:rFonts w:ascii="inherit" w:eastAsia="Times New Roman" w:hAnsi="inherit"/>
                <w:sz w:val="16"/>
                <w:szCs w:val="16"/>
              </w:rPr>
              <w:t>Basic</w:t>
            </w:r>
          </w:p>
        </w:tc>
        <w:tc>
          <w:tcPr>
            <w:tcW w:w="0" w:type="auto"/>
            <w:tcMar>
              <w:top w:w="30" w:type="dxa"/>
              <w:left w:w="30" w:type="dxa"/>
              <w:bottom w:w="30" w:type="dxa"/>
              <w:right w:w="30" w:type="dxa"/>
            </w:tcMar>
            <w:vAlign w:val="bottom"/>
            <w:hideMark/>
          </w:tcPr>
          <w:p w14:paraId="442B0EB3" w14:textId="77777777" w:rsidR="00B86EC0" w:rsidRDefault="00B86EC0">
            <w:pPr>
              <w:divId w:val="1154027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2DFC7BD" w14:textId="77777777" w:rsidR="00B86EC0" w:rsidRDefault="00B86EC0">
            <w:pPr>
              <w:jc w:val="right"/>
              <w:rPr>
                <w:rFonts w:eastAsia="Times New Roman"/>
                <w:sz w:val="16"/>
                <w:szCs w:val="16"/>
              </w:rPr>
            </w:pPr>
            <w:r>
              <w:rPr>
                <w:rFonts w:ascii="inherit" w:eastAsia="Times New Roman" w:hAnsi="inherit"/>
                <w:sz w:val="16"/>
                <w:szCs w:val="16"/>
              </w:rPr>
              <w:t>2,869</w:t>
            </w:r>
          </w:p>
        </w:tc>
        <w:tc>
          <w:tcPr>
            <w:tcW w:w="0" w:type="auto"/>
            <w:vAlign w:val="bottom"/>
            <w:hideMark/>
          </w:tcPr>
          <w:p w14:paraId="1DFE67E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3E55612" w14:textId="77777777" w:rsidR="00B86EC0" w:rsidRDefault="00B86EC0">
            <w:pPr>
              <w:divId w:val="1759673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023D71D" w14:textId="77777777" w:rsidR="00B86EC0" w:rsidRDefault="00B86EC0">
            <w:pPr>
              <w:jc w:val="right"/>
              <w:rPr>
                <w:rFonts w:eastAsia="Times New Roman"/>
                <w:sz w:val="16"/>
                <w:szCs w:val="16"/>
              </w:rPr>
            </w:pPr>
            <w:r>
              <w:rPr>
                <w:rFonts w:ascii="inherit" w:eastAsia="Times New Roman" w:hAnsi="inherit"/>
                <w:sz w:val="16"/>
                <w:szCs w:val="16"/>
              </w:rPr>
              <w:t>2,950</w:t>
            </w:r>
          </w:p>
        </w:tc>
        <w:tc>
          <w:tcPr>
            <w:tcW w:w="0" w:type="auto"/>
            <w:vAlign w:val="bottom"/>
            <w:hideMark/>
          </w:tcPr>
          <w:p w14:paraId="0A0066EE" w14:textId="77777777" w:rsidR="00B86EC0" w:rsidRDefault="00B86EC0">
            <w:pPr>
              <w:jc w:val="left"/>
              <w:rPr>
                <w:rFonts w:eastAsia="Times New Roman"/>
                <w:sz w:val="20"/>
                <w:szCs w:val="20"/>
              </w:rPr>
            </w:pPr>
          </w:p>
        </w:tc>
      </w:tr>
      <w:tr w:rsidR="00B86EC0" w14:paraId="3D1C7AAB" w14:textId="77777777">
        <w:trPr>
          <w:divId w:val="808791234"/>
          <w:jc w:val="center"/>
        </w:trPr>
        <w:tc>
          <w:tcPr>
            <w:tcW w:w="0" w:type="auto"/>
            <w:shd w:val="clear" w:color="auto" w:fill="CCEEFF"/>
            <w:tcMar>
              <w:top w:w="30" w:type="dxa"/>
              <w:left w:w="420" w:type="dxa"/>
              <w:bottom w:w="30" w:type="dxa"/>
              <w:right w:w="30" w:type="dxa"/>
            </w:tcMar>
            <w:vAlign w:val="center"/>
            <w:hideMark/>
          </w:tcPr>
          <w:p w14:paraId="679C39F6" w14:textId="77777777" w:rsidR="00B86EC0" w:rsidRDefault="00B86EC0">
            <w:pPr>
              <w:rPr>
                <w:rFonts w:eastAsia="Times New Roman"/>
                <w:sz w:val="16"/>
                <w:szCs w:val="16"/>
              </w:rPr>
            </w:pPr>
            <w:r>
              <w:rPr>
                <w:rFonts w:ascii="inherit" w:eastAsia="Times New Roman" w:hAnsi="inherit"/>
                <w:sz w:val="16"/>
                <w:szCs w:val="16"/>
              </w:rPr>
              <w:t>Diluted</w:t>
            </w:r>
          </w:p>
        </w:tc>
        <w:tc>
          <w:tcPr>
            <w:tcW w:w="0" w:type="auto"/>
            <w:shd w:val="clear" w:color="auto" w:fill="CCEEFF"/>
            <w:tcMar>
              <w:top w:w="30" w:type="dxa"/>
              <w:left w:w="30" w:type="dxa"/>
              <w:bottom w:w="30" w:type="dxa"/>
              <w:right w:w="30" w:type="dxa"/>
            </w:tcMar>
            <w:vAlign w:val="bottom"/>
            <w:hideMark/>
          </w:tcPr>
          <w:p w14:paraId="6F68939E" w14:textId="77777777" w:rsidR="00B86EC0" w:rsidRDefault="00B86EC0">
            <w:pPr>
              <w:divId w:val="1997373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9F3FAE7" w14:textId="77777777" w:rsidR="00B86EC0" w:rsidRDefault="00B86EC0">
            <w:pPr>
              <w:jc w:val="right"/>
              <w:rPr>
                <w:rFonts w:eastAsia="Times New Roman"/>
                <w:sz w:val="16"/>
                <w:szCs w:val="16"/>
              </w:rPr>
            </w:pPr>
            <w:r>
              <w:rPr>
                <w:rFonts w:ascii="inherit" w:eastAsia="Times New Roman" w:hAnsi="inherit"/>
                <w:sz w:val="16"/>
                <w:szCs w:val="16"/>
              </w:rPr>
              <w:t>2,886</w:t>
            </w:r>
          </w:p>
        </w:tc>
        <w:tc>
          <w:tcPr>
            <w:tcW w:w="0" w:type="auto"/>
            <w:shd w:val="clear" w:color="auto" w:fill="CCEEFF"/>
            <w:vAlign w:val="bottom"/>
            <w:hideMark/>
          </w:tcPr>
          <w:p w14:paraId="3FED35F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3C8B4B" w14:textId="77777777" w:rsidR="00B86EC0" w:rsidRDefault="00B86EC0">
            <w:pPr>
              <w:divId w:val="756949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FB87D0F" w14:textId="77777777" w:rsidR="00B86EC0" w:rsidRDefault="00B86EC0">
            <w:pPr>
              <w:jc w:val="right"/>
              <w:rPr>
                <w:rFonts w:eastAsia="Times New Roman"/>
                <w:sz w:val="16"/>
                <w:szCs w:val="16"/>
              </w:rPr>
            </w:pPr>
            <w:r>
              <w:rPr>
                <w:rFonts w:ascii="inherit" w:eastAsia="Times New Roman" w:hAnsi="inherit"/>
                <w:sz w:val="16"/>
                <w:szCs w:val="16"/>
              </w:rPr>
              <w:t>2,967</w:t>
            </w:r>
          </w:p>
        </w:tc>
        <w:tc>
          <w:tcPr>
            <w:tcW w:w="0" w:type="auto"/>
            <w:shd w:val="clear" w:color="auto" w:fill="CCEEFF"/>
            <w:vAlign w:val="bottom"/>
            <w:hideMark/>
          </w:tcPr>
          <w:p w14:paraId="73A286DB" w14:textId="77777777" w:rsidR="00B86EC0" w:rsidRDefault="00B86EC0">
            <w:pPr>
              <w:jc w:val="left"/>
              <w:rPr>
                <w:rFonts w:eastAsia="Times New Roman"/>
                <w:sz w:val="20"/>
                <w:szCs w:val="20"/>
              </w:rPr>
            </w:pPr>
          </w:p>
        </w:tc>
      </w:tr>
      <w:tr w:rsidR="00B86EC0" w14:paraId="269C2AB2" w14:textId="77777777">
        <w:trPr>
          <w:divId w:val="808791234"/>
          <w:jc w:val="center"/>
        </w:trPr>
        <w:tc>
          <w:tcPr>
            <w:tcW w:w="0" w:type="auto"/>
            <w:tcMar>
              <w:top w:w="30" w:type="dxa"/>
              <w:left w:w="30" w:type="dxa"/>
              <w:bottom w:w="30" w:type="dxa"/>
              <w:right w:w="30" w:type="dxa"/>
            </w:tcMar>
            <w:vAlign w:val="bottom"/>
            <w:hideMark/>
          </w:tcPr>
          <w:p w14:paraId="089AB662" w14:textId="77777777" w:rsidR="00B86EC0" w:rsidRDefault="00B86EC0">
            <w:pPr>
              <w:divId w:val="1213422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539349" w14:textId="77777777" w:rsidR="00B86EC0" w:rsidRDefault="00B86EC0">
            <w:pPr>
              <w:divId w:val="921715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462E83" w14:textId="77777777" w:rsidR="00B86EC0" w:rsidRDefault="00B86EC0">
            <w:pPr>
              <w:divId w:val="1293092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732D02" w14:textId="77777777" w:rsidR="00B86EC0" w:rsidRDefault="00B86EC0">
            <w:pPr>
              <w:divId w:val="313989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928244" w14:textId="77777777" w:rsidR="00B86EC0" w:rsidRDefault="00B86EC0">
            <w:pPr>
              <w:divId w:val="744493313"/>
              <w:rPr>
                <w:rFonts w:eastAsia="Times New Roman"/>
                <w:sz w:val="20"/>
                <w:szCs w:val="20"/>
              </w:rPr>
            </w:pPr>
            <w:r>
              <w:rPr>
                <w:rFonts w:ascii="inherit" w:eastAsia="Times New Roman" w:hAnsi="inherit"/>
                <w:sz w:val="20"/>
                <w:szCs w:val="20"/>
              </w:rPr>
              <w:t> </w:t>
            </w:r>
          </w:p>
        </w:tc>
      </w:tr>
      <w:tr w:rsidR="00B86EC0" w14:paraId="49C13D19" w14:textId="77777777">
        <w:trPr>
          <w:divId w:val="808791234"/>
          <w:jc w:val="center"/>
        </w:trPr>
        <w:tc>
          <w:tcPr>
            <w:tcW w:w="0" w:type="auto"/>
            <w:shd w:val="clear" w:color="auto" w:fill="CCEEFF"/>
            <w:tcMar>
              <w:top w:w="30" w:type="dxa"/>
              <w:left w:w="30" w:type="dxa"/>
              <w:bottom w:w="30" w:type="dxa"/>
              <w:right w:w="30" w:type="dxa"/>
            </w:tcMar>
            <w:vAlign w:val="center"/>
            <w:hideMark/>
          </w:tcPr>
          <w:p w14:paraId="501EA6C9" w14:textId="77777777" w:rsidR="00B86EC0" w:rsidRDefault="00B86EC0">
            <w:pPr>
              <w:rPr>
                <w:rFonts w:eastAsia="Times New Roman"/>
                <w:sz w:val="16"/>
                <w:szCs w:val="16"/>
              </w:rPr>
            </w:pPr>
            <w:r>
              <w:rPr>
                <w:rFonts w:ascii="inherit" w:eastAsia="Times New Roman" w:hAnsi="inherit"/>
                <w:b/>
                <w:bCs/>
                <w:sz w:val="16"/>
                <w:szCs w:val="16"/>
              </w:rPr>
              <w:t>Dividends declared per common share</w:t>
            </w:r>
          </w:p>
        </w:tc>
        <w:tc>
          <w:tcPr>
            <w:tcW w:w="0" w:type="auto"/>
            <w:shd w:val="clear" w:color="auto" w:fill="CCEEFF"/>
            <w:tcMar>
              <w:top w:w="30" w:type="dxa"/>
              <w:left w:w="30" w:type="dxa"/>
              <w:bottom w:w="30" w:type="dxa"/>
              <w:right w:w="30" w:type="dxa"/>
            </w:tcMar>
            <w:vAlign w:val="bottom"/>
            <w:hideMark/>
          </w:tcPr>
          <w:p w14:paraId="42F148BB" w14:textId="77777777" w:rsidR="00B86EC0" w:rsidRDefault="00B86EC0">
            <w:pPr>
              <w:divId w:val="1638335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D80145C"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599F2DF" w14:textId="77777777" w:rsidR="00B86EC0" w:rsidRDefault="00B86EC0">
            <w:pPr>
              <w:jc w:val="right"/>
              <w:rPr>
                <w:rFonts w:eastAsia="Times New Roman"/>
                <w:sz w:val="16"/>
                <w:szCs w:val="16"/>
              </w:rPr>
            </w:pPr>
            <w:r>
              <w:rPr>
                <w:rFonts w:ascii="inherit" w:eastAsia="Times New Roman" w:hAnsi="inherit"/>
                <w:sz w:val="16"/>
                <w:szCs w:val="16"/>
              </w:rPr>
              <w:t>2.12</w:t>
            </w:r>
          </w:p>
        </w:tc>
        <w:tc>
          <w:tcPr>
            <w:tcW w:w="0" w:type="auto"/>
            <w:shd w:val="clear" w:color="auto" w:fill="CCEEFF"/>
            <w:vAlign w:val="bottom"/>
            <w:hideMark/>
          </w:tcPr>
          <w:p w14:paraId="2E0752F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06B49B" w14:textId="77777777" w:rsidR="00B86EC0" w:rsidRDefault="00B86EC0">
            <w:pPr>
              <w:divId w:val="897285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4B8736"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528EE17B" w14:textId="77777777" w:rsidR="00B86EC0" w:rsidRDefault="00B86EC0">
            <w:pPr>
              <w:jc w:val="right"/>
              <w:rPr>
                <w:rFonts w:eastAsia="Times New Roman"/>
                <w:sz w:val="16"/>
                <w:szCs w:val="16"/>
              </w:rPr>
            </w:pPr>
            <w:r>
              <w:rPr>
                <w:rFonts w:ascii="inherit" w:eastAsia="Times New Roman" w:hAnsi="inherit"/>
                <w:sz w:val="16"/>
                <w:szCs w:val="16"/>
              </w:rPr>
              <w:t>2.08</w:t>
            </w:r>
          </w:p>
        </w:tc>
        <w:tc>
          <w:tcPr>
            <w:tcW w:w="0" w:type="auto"/>
            <w:shd w:val="clear" w:color="auto" w:fill="CCEEFF"/>
            <w:vAlign w:val="bottom"/>
            <w:hideMark/>
          </w:tcPr>
          <w:p w14:paraId="4E6D14BC" w14:textId="77777777" w:rsidR="00B86EC0" w:rsidRDefault="00B86EC0">
            <w:pPr>
              <w:jc w:val="left"/>
              <w:rPr>
                <w:rFonts w:eastAsia="Times New Roman"/>
                <w:sz w:val="20"/>
                <w:szCs w:val="20"/>
              </w:rPr>
            </w:pPr>
          </w:p>
        </w:tc>
      </w:tr>
    </w:tbl>
    <w:p w14:paraId="1551C8E4" w14:textId="77777777" w:rsidR="00B86EC0" w:rsidRDefault="00B86EC0">
      <w:pPr>
        <w:spacing w:line="288" w:lineRule="auto"/>
        <w:jc w:val="left"/>
        <w:rPr>
          <w:rFonts w:eastAsia="Times New Roman"/>
          <w:sz w:val="16"/>
          <w:szCs w:val="16"/>
        </w:rPr>
      </w:pPr>
      <w:r>
        <w:rPr>
          <w:rFonts w:ascii="inherit" w:eastAsia="Times New Roman" w:hAnsi="inherit"/>
          <w:i/>
          <w:iCs/>
          <w:sz w:val="16"/>
          <w:szCs w:val="16"/>
        </w:rPr>
        <w:t xml:space="preserve">See accompanying notes. </w:t>
      </w:r>
    </w:p>
    <w:p w14:paraId="7D94A060" w14:textId="77777777" w:rsidR="00B86EC0" w:rsidRDefault="00B86EC0">
      <w:pPr>
        <w:divId w:val="561409153"/>
        <w:rPr>
          <w:rFonts w:eastAsia="Times New Roman"/>
          <w:sz w:val="20"/>
          <w:szCs w:val="20"/>
        </w:rPr>
      </w:pPr>
    </w:p>
    <w:p w14:paraId="49D98301" w14:textId="77777777" w:rsidR="00B86EC0" w:rsidRDefault="00B86EC0">
      <w:pPr>
        <w:spacing w:line="288" w:lineRule="auto"/>
        <w:jc w:val="center"/>
        <w:divId w:val="722026110"/>
        <w:rPr>
          <w:rFonts w:eastAsia="Times New Roman"/>
          <w:sz w:val="20"/>
          <w:szCs w:val="20"/>
        </w:rPr>
      </w:pPr>
      <w:r>
        <w:rPr>
          <w:rFonts w:ascii="inherit" w:eastAsia="Times New Roman" w:hAnsi="inherit"/>
          <w:sz w:val="20"/>
          <w:szCs w:val="20"/>
        </w:rPr>
        <w:t>3</w:t>
      </w:r>
    </w:p>
    <w:p w14:paraId="38838838" w14:textId="77777777" w:rsidR="00B86EC0" w:rsidRDefault="00B86EC0">
      <w:pPr>
        <w:spacing w:line="288" w:lineRule="auto"/>
        <w:jc w:val="center"/>
        <w:divId w:val="1966421154"/>
        <w:rPr>
          <w:rFonts w:eastAsia="Times New Roman"/>
          <w:sz w:val="20"/>
          <w:szCs w:val="20"/>
        </w:rPr>
      </w:pPr>
    </w:p>
    <w:p w14:paraId="290D916E" w14:textId="77777777" w:rsidR="00B86EC0" w:rsidRDefault="00B86EC0">
      <w:pPr>
        <w:jc w:val="left"/>
        <w:rPr>
          <w:rFonts w:eastAsia="Times New Roman"/>
          <w:sz w:val="20"/>
          <w:szCs w:val="20"/>
        </w:rPr>
      </w:pPr>
      <w:r>
        <w:rPr>
          <w:rFonts w:eastAsia="Times New Roman"/>
          <w:sz w:val="20"/>
          <w:szCs w:val="20"/>
        </w:rPr>
        <w:pict w14:anchorId="73362310">
          <v:rect id="_x0000_i1027" style="width:0;height:1.5pt" o:hralign="center" o:hrstd="t" o:hr="t" fillcolor="#a0a0a0" stroked="f"/>
        </w:pict>
      </w:r>
    </w:p>
    <w:bookmarkStart w:id="5" w:name="s0A1E37D74BEE5EC78949CCED13F97F44"/>
    <w:bookmarkEnd w:id="5"/>
    <w:p w14:paraId="0890EE93" w14:textId="77777777" w:rsidR="00B86EC0" w:rsidRDefault="00B86EC0">
      <w:pPr>
        <w:spacing w:line="288" w:lineRule="auto"/>
        <w:divId w:val="1036391120"/>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B1D2710" w14:textId="77777777" w:rsidR="00B86EC0" w:rsidRDefault="00B86EC0">
      <w:pPr>
        <w:divId w:val="29111884"/>
        <w:rPr>
          <w:rFonts w:eastAsia="Times New Roman"/>
          <w:sz w:val="20"/>
          <w:szCs w:val="20"/>
        </w:rPr>
      </w:pPr>
    </w:p>
    <w:p w14:paraId="68706A5A"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Walmart Inc.</w:t>
      </w:r>
    </w:p>
    <w:p w14:paraId="3BACDADC"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14:paraId="7154ED6E"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7019"/>
        <w:gridCol w:w="111"/>
        <w:gridCol w:w="388"/>
        <w:gridCol w:w="92"/>
        <w:gridCol w:w="105"/>
        <w:gridCol w:w="111"/>
        <w:gridCol w:w="388"/>
        <w:gridCol w:w="92"/>
      </w:tblGrid>
      <w:tr w:rsidR="00B86EC0" w14:paraId="54E13490" w14:textId="77777777">
        <w:trPr>
          <w:divId w:val="1749618646"/>
          <w:jc w:val="center"/>
        </w:trPr>
        <w:tc>
          <w:tcPr>
            <w:tcW w:w="0" w:type="auto"/>
            <w:gridSpan w:val="8"/>
            <w:vAlign w:val="center"/>
            <w:hideMark/>
          </w:tcPr>
          <w:p w14:paraId="6225880D" w14:textId="77777777" w:rsidR="00B86EC0" w:rsidRDefault="00B86EC0">
            <w:pPr>
              <w:spacing w:line="288" w:lineRule="auto"/>
              <w:jc w:val="center"/>
              <w:rPr>
                <w:rFonts w:eastAsia="Times New Roman"/>
                <w:sz w:val="20"/>
                <w:szCs w:val="20"/>
              </w:rPr>
            </w:pPr>
          </w:p>
        </w:tc>
      </w:tr>
      <w:tr w:rsidR="00B86EC0" w14:paraId="0A018D1D" w14:textId="77777777">
        <w:trPr>
          <w:divId w:val="1749618646"/>
          <w:jc w:val="center"/>
        </w:trPr>
        <w:tc>
          <w:tcPr>
            <w:tcW w:w="4250" w:type="pct"/>
            <w:vAlign w:val="center"/>
            <w:hideMark/>
          </w:tcPr>
          <w:p w14:paraId="5EAA49FC" w14:textId="77777777" w:rsidR="00B86EC0" w:rsidRDefault="00B86EC0">
            <w:pPr>
              <w:rPr>
                <w:rFonts w:eastAsia="Times New Roman"/>
                <w:sz w:val="20"/>
                <w:szCs w:val="20"/>
              </w:rPr>
            </w:pPr>
          </w:p>
        </w:tc>
        <w:tc>
          <w:tcPr>
            <w:tcW w:w="50" w:type="pct"/>
            <w:vAlign w:val="center"/>
            <w:hideMark/>
          </w:tcPr>
          <w:p w14:paraId="45E521F0" w14:textId="77777777" w:rsidR="00B86EC0" w:rsidRDefault="00B86EC0">
            <w:pPr>
              <w:rPr>
                <w:rFonts w:eastAsia="Times New Roman"/>
                <w:sz w:val="20"/>
                <w:szCs w:val="20"/>
              </w:rPr>
            </w:pPr>
          </w:p>
        </w:tc>
        <w:tc>
          <w:tcPr>
            <w:tcW w:w="250" w:type="pct"/>
            <w:vAlign w:val="center"/>
            <w:hideMark/>
          </w:tcPr>
          <w:p w14:paraId="0253C26B" w14:textId="77777777" w:rsidR="00B86EC0" w:rsidRDefault="00B86EC0">
            <w:pPr>
              <w:rPr>
                <w:rFonts w:eastAsia="Times New Roman"/>
                <w:sz w:val="20"/>
                <w:szCs w:val="20"/>
              </w:rPr>
            </w:pPr>
          </w:p>
        </w:tc>
        <w:tc>
          <w:tcPr>
            <w:tcW w:w="50" w:type="pct"/>
            <w:vAlign w:val="center"/>
            <w:hideMark/>
          </w:tcPr>
          <w:p w14:paraId="62562842" w14:textId="77777777" w:rsidR="00B86EC0" w:rsidRDefault="00B86EC0">
            <w:pPr>
              <w:rPr>
                <w:rFonts w:eastAsia="Times New Roman"/>
                <w:sz w:val="20"/>
                <w:szCs w:val="20"/>
              </w:rPr>
            </w:pPr>
          </w:p>
        </w:tc>
        <w:tc>
          <w:tcPr>
            <w:tcW w:w="50" w:type="pct"/>
            <w:vAlign w:val="center"/>
            <w:hideMark/>
          </w:tcPr>
          <w:p w14:paraId="1E535E52" w14:textId="77777777" w:rsidR="00B86EC0" w:rsidRDefault="00B86EC0">
            <w:pPr>
              <w:rPr>
                <w:rFonts w:eastAsia="Times New Roman"/>
                <w:sz w:val="20"/>
                <w:szCs w:val="20"/>
              </w:rPr>
            </w:pPr>
          </w:p>
        </w:tc>
        <w:tc>
          <w:tcPr>
            <w:tcW w:w="50" w:type="pct"/>
            <w:vAlign w:val="center"/>
            <w:hideMark/>
          </w:tcPr>
          <w:p w14:paraId="7F56414F" w14:textId="77777777" w:rsidR="00B86EC0" w:rsidRDefault="00B86EC0">
            <w:pPr>
              <w:rPr>
                <w:rFonts w:eastAsia="Times New Roman"/>
                <w:sz w:val="20"/>
                <w:szCs w:val="20"/>
              </w:rPr>
            </w:pPr>
          </w:p>
        </w:tc>
        <w:tc>
          <w:tcPr>
            <w:tcW w:w="250" w:type="pct"/>
            <w:vAlign w:val="center"/>
            <w:hideMark/>
          </w:tcPr>
          <w:p w14:paraId="2B146584" w14:textId="77777777" w:rsidR="00B86EC0" w:rsidRDefault="00B86EC0">
            <w:pPr>
              <w:rPr>
                <w:rFonts w:eastAsia="Times New Roman"/>
                <w:sz w:val="20"/>
                <w:szCs w:val="20"/>
              </w:rPr>
            </w:pPr>
          </w:p>
        </w:tc>
        <w:tc>
          <w:tcPr>
            <w:tcW w:w="50" w:type="pct"/>
            <w:vAlign w:val="center"/>
            <w:hideMark/>
          </w:tcPr>
          <w:p w14:paraId="48874F7F" w14:textId="77777777" w:rsidR="00B86EC0" w:rsidRDefault="00B86EC0">
            <w:pPr>
              <w:rPr>
                <w:rFonts w:eastAsia="Times New Roman"/>
                <w:sz w:val="20"/>
                <w:szCs w:val="20"/>
              </w:rPr>
            </w:pPr>
          </w:p>
        </w:tc>
      </w:tr>
      <w:tr w:rsidR="00B86EC0" w14:paraId="6C598F31" w14:textId="77777777">
        <w:trPr>
          <w:divId w:val="1749618646"/>
          <w:jc w:val="center"/>
        </w:trPr>
        <w:tc>
          <w:tcPr>
            <w:tcW w:w="0" w:type="auto"/>
            <w:tcMar>
              <w:top w:w="30" w:type="dxa"/>
              <w:left w:w="30" w:type="dxa"/>
              <w:bottom w:w="30" w:type="dxa"/>
              <w:right w:w="30" w:type="dxa"/>
            </w:tcMar>
            <w:vAlign w:val="bottom"/>
            <w:hideMark/>
          </w:tcPr>
          <w:p w14:paraId="788F3A11" w14:textId="77777777" w:rsidR="00B86EC0" w:rsidRDefault="00B86EC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9B3A8A5"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2824C549" w14:textId="77777777">
        <w:trPr>
          <w:divId w:val="1749618646"/>
          <w:jc w:val="center"/>
        </w:trPr>
        <w:tc>
          <w:tcPr>
            <w:tcW w:w="0" w:type="auto"/>
            <w:tcMar>
              <w:top w:w="30" w:type="dxa"/>
              <w:left w:w="30" w:type="dxa"/>
              <w:bottom w:w="30" w:type="dxa"/>
              <w:right w:w="30" w:type="dxa"/>
            </w:tcMar>
            <w:vAlign w:val="bottom"/>
            <w:hideMark/>
          </w:tcPr>
          <w:p w14:paraId="42D72F0E"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435076C"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16AA430" w14:textId="77777777" w:rsidR="00B86EC0" w:rsidRDefault="00B86EC0">
            <w:pPr>
              <w:jc w:val="left"/>
              <w:divId w:val="346104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2972C5"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48E97E4F" w14:textId="77777777">
        <w:trPr>
          <w:divId w:val="1749618646"/>
          <w:jc w:val="center"/>
        </w:trPr>
        <w:tc>
          <w:tcPr>
            <w:tcW w:w="0" w:type="auto"/>
            <w:shd w:val="clear" w:color="auto" w:fill="CCEEFF"/>
            <w:tcMar>
              <w:top w:w="30" w:type="dxa"/>
              <w:left w:w="30" w:type="dxa"/>
              <w:bottom w:w="30" w:type="dxa"/>
              <w:right w:w="30" w:type="dxa"/>
            </w:tcMar>
            <w:vAlign w:val="center"/>
            <w:hideMark/>
          </w:tcPr>
          <w:p w14:paraId="25B15391" w14:textId="77777777" w:rsidR="00B86EC0" w:rsidRDefault="00B86EC0">
            <w:pPr>
              <w:jc w:val="left"/>
              <w:divId w:val="1602713433"/>
              <w:rPr>
                <w:rFonts w:eastAsia="Times New Roman"/>
                <w:sz w:val="16"/>
                <w:szCs w:val="16"/>
              </w:rPr>
            </w:pPr>
            <w:r>
              <w:rPr>
                <w:rFonts w:ascii="inherit" w:eastAsia="Times New Roman" w:hAnsi="inherit"/>
                <w:b/>
                <w:bCs/>
                <w:sz w:val="16"/>
                <w:szCs w:val="16"/>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EDFB78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7912F7C" w14:textId="77777777" w:rsidR="00B86EC0" w:rsidRDefault="00B86EC0">
            <w:pPr>
              <w:jc w:val="right"/>
              <w:rPr>
                <w:rFonts w:eastAsia="Times New Roman"/>
                <w:sz w:val="16"/>
                <w:szCs w:val="16"/>
              </w:rPr>
            </w:pPr>
            <w:r>
              <w:rPr>
                <w:rFonts w:ascii="inherit" w:eastAsia="Times New Roman" w:hAnsi="inherit"/>
                <w:sz w:val="16"/>
                <w:szCs w:val="16"/>
              </w:rPr>
              <w:t>3,906</w:t>
            </w:r>
          </w:p>
        </w:tc>
        <w:tc>
          <w:tcPr>
            <w:tcW w:w="0" w:type="auto"/>
            <w:tcBorders>
              <w:top w:val="single" w:sz="6" w:space="0" w:color="000000"/>
            </w:tcBorders>
            <w:shd w:val="clear" w:color="auto" w:fill="CCEEFF"/>
            <w:vAlign w:val="bottom"/>
            <w:hideMark/>
          </w:tcPr>
          <w:p w14:paraId="67D74F4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A6A6E" w14:textId="77777777" w:rsidR="00B86EC0" w:rsidRDefault="00B86EC0">
            <w:pPr>
              <w:divId w:val="1040130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CA1EAE9"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ABDA42B" w14:textId="77777777" w:rsidR="00B86EC0" w:rsidRDefault="00B86EC0">
            <w:pPr>
              <w:jc w:val="right"/>
              <w:rPr>
                <w:rFonts w:eastAsia="Times New Roman"/>
                <w:sz w:val="16"/>
                <w:szCs w:val="16"/>
              </w:rPr>
            </w:pPr>
            <w:r>
              <w:rPr>
                <w:rFonts w:ascii="inherit" w:eastAsia="Times New Roman" w:hAnsi="inherit"/>
                <w:sz w:val="16"/>
                <w:szCs w:val="16"/>
              </w:rPr>
              <w:t>2,276</w:t>
            </w:r>
          </w:p>
        </w:tc>
        <w:tc>
          <w:tcPr>
            <w:tcW w:w="0" w:type="auto"/>
            <w:shd w:val="clear" w:color="auto" w:fill="CCEEFF"/>
            <w:vAlign w:val="bottom"/>
            <w:hideMark/>
          </w:tcPr>
          <w:p w14:paraId="184FCFF4" w14:textId="77777777" w:rsidR="00B86EC0" w:rsidRDefault="00B86EC0">
            <w:pPr>
              <w:jc w:val="left"/>
              <w:rPr>
                <w:rFonts w:eastAsia="Times New Roman"/>
                <w:sz w:val="20"/>
                <w:szCs w:val="20"/>
              </w:rPr>
            </w:pPr>
          </w:p>
        </w:tc>
      </w:tr>
      <w:tr w:rsidR="00B86EC0" w14:paraId="52007760" w14:textId="77777777">
        <w:trPr>
          <w:divId w:val="1749618646"/>
          <w:jc w:val="center"/>
        </w:trPr>
        <w:tc>
          <w:tcPr>
            <w:tcW w:w="0" w:type="auto"/>
            <w:tcMar>
              <w:top w:w="30" w:type="dxa"/>
              <w:left w:w="420" w:type="dxa"/>
              <w:bottom w:w="30" w:type="dxa"/>
              <w:right w:w="30" w:type="dxa"/>
            </w:tcMar>
            <w:vAlign w:val="center"/>
            <w:hideMark/>
          </w:tcPr>
          <w:p w14:paraId="409F7F28" w14:textId="77777777" w:rsidR="00B86EC0" w:rsidRDefault="00B86EC0">
            <w:pPr>
              <w:rPr>
                <w:rFonts w:eastAsia="Times New Roman"/>
                <w:sz w:val="16"/>
                <w:szCs w:val="16"/>
              </w:rPr>
            </w:pPr>
            <w:r>
              <w:rPr>
                <w:rFonts w:ascii="inherit" w:eastAsia="Times New Roman" w:hAnsi="inherit"/>
                <w:sz w:val="16"/>
                <w:szCs w:val="16"/>
              </w:rPr>
              <w:t>Consolidated net income attributable to noncontrolling interest</w:t>
            </w:r>
          </w:p>
        </w:tc>
        <w:tc>
          <w:tcPr>
            <w:tcW w:w="0" w:type="auto"/>
            <w:gridSpan w:val="2"/>
            <w:tcMar>
              <w:top w:w="30" w:type="dxa"/>
              <w:left w:w="30" w:type="dxa"/>
              <w:bottom w:w="30" w:type="dxa"/>
              <w:right w:w="0" w:type="dxa"/>
            </w:tcMar>
            <w:vAlign w:val="center"/>
            <w:hideMark/>
          </w:tcPr>
          <w:p w14:paraId="41DDEEEF" w14:textId="77777777" w:rsidR="00B86EC0" w:rsidRDefault="00B86EC0">
            <w:pPr>
              <w:jc w:val="right"/>
              <w:rPr>
                <w:rFonts w:eastAsia="Times New Roman"/>
                <w:sz w:val="16"/>
                <w:szCs w:val="16"/>
              </w:rPr>
            </w:pPr>
            <w:r>
              <w:rPr>
                <w:rFonts w:ascii="inherit" w:eastAsia="Times New Roman" w:hAnsi="inherit"/>
                <w:sz w:val="16"/>
                <w:szCs w:val="16"/>
              </w:rPr>
              <w:t>(64</w:t>
            </w:r>
          </w:p>
        </w:tc>
        <w:tc>
          <w:tcPr>
            <w:tcW w:w="0" w:type="auto"/>
            <w:tcMar>
              <w:top w:w="30" w:type="dxa"/>
              <w:left w:w="0" w:type="dxa"/>
              <w:bottom w:w="30" w:type="dxa"/>
              <w:right w:w="30" w:type="dxa"/>
            </w:tcMar>
            <w:vAlign w:val="center"/>
            <w:hideMark/>
          </w:tcPr>
          <w:p w14:paraId="7A2412A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4EC639D" w14:textId="77777777" w:rsidR="00B86EC0" w:rsidRDefault="00B86EC0">
            <w:pPr>
              <w:divId w:val="1135680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BB65AE0" w14:textId="77777777" w:rsidR="00B86EC0" w:rsidRDefault="00B86EC0">
            <w:pPr>
              <w:jc w:val="right"/>
              <w:rPr>
                <w:rFonts w:eastAsia="Times New Roman"/>
                <w:sz w:val="16"/>
                <w:szCs w:val="16"/>
              </w:rPr>
            </w:pPr>
            <w:r>
              <w:rPr>
                <w:rFonts w:ascii="inherit" w:eastAsia="Times New Roman" w:hAnsi="inherit"/>
                <w:sz w:val="16"/>
                <w:szCs w:val="16"/>
              </w:rPr>
              <w:t>(142</w:t>
            </w:r>
          </w:p>
        </w:tc>
        <w:tc>
          <w:tcPr>
            <w:tcW w:w="0" w:type="auto"/>
            <w:tcMar>
              <w:top w:w="30" w:type="dxa"/>
              <w:left w:w="0" w:type="dxa"/>
              <w:bottom w:w="30" w:type="dxa"/>
              <w:right w:w="30" w:type="dxa"/>
            </w:tcMar>
            <w:vAlign w:val="center"/>
            <w:hideMark/>
          </w:tcPr>
          <w:p w14:paraId="6DC8F8DF"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B18568B" w14:textId="77777777">
        <w:trPr>
          <w:divId w:val="1749618646"/>
          <w:jc w:val="center"/>
        </w:trPr>
        <w:tc>
          <w:tcPr>
            <w:tcW w:w="0" w:type="auto"/>
            <w:shd w:val="clear" w:color="auto" w:fill="CCEEFF"/>
            <w:tcMar>
              <w:top w:w="30" w:type="dxa"/>
              <w:left w:w="30" w:type="dxa"/>
              <w:bottom w:w="30" w:type="dxa"/>
              <w:right w:w="30" w:type="dxa"/>
            </w:tcMar>
            <w:vAlign w:val="center"/>
            <w:hideMark/>
          </w:tcPr>
          <w:p w14:paraId="76F07B28" w14:textId="77777777" w:rsidR="00B86EC0" w:rsidRDefault="00B86EC0">
            <w:pPr>
              <w:divId w:val="15619889"/>
              <w:rPr>
                <w:rFonts w:eastAsia="Times New Roman"/>
                <w:sz w:val="16"/>
                <w:szCs w:val="16"/>
              </w:rPr>
            </w:pPr>
            <w:r>
              <w:rPr>
                <w:rFonts w:ascii="inherit" w:eastAsia="Times New Roman" w:hAnsi="inherit"/>
                <w:b/>
                <w:bCs/>
                <w:sz w:val="16"/>
                <w:szCs w:val="16"/>
              </w:rPr>
              <w:t>Consolidated net income attributable to Walmart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2B1B335" w14:textId="77777777" w:rsidR="00B86EC0" w:rsidRDefault="00B86EC0">
            <w:pPr>
              <w:jc w:val="right"/>
              <w:rPr>
                <w:rFonts w:eastAsia="Times New Roman"/>
                <w:sz w:val="16"/>
                <w:szCs w:val="16"/>
              </w:rPr>
            </w:pPr>
            <w:r>
              <w:rPr>
                <w:rFonts w:ascii="inherit" w:eastAsia="Times New Roman" w:hAnsi="inherit"/>
                <w:sz w:val="16"/>
                <w:szCs w:val="16"/>
              </w:rPr>
              <w:t>3,842</w:t>
            </w:r>
          </w:p>
        </w:tc>
        <w:tc>
          <w:tcPr>
            <w:tcW w:w="0" w:type="auto"/>
            <w:tcBorders>
              <w:top w:val="single" w:sz="6" w:space="0" w:color="000000"/>
              <w:bottom w:val="single" w:sz="6" w:space="0" w:color="000000"/>
            </w:tcBorders>
            <w:shd w:val="clear" w:color="auto" w:fill="CCEEFF"/>
            <w:vAlign w:val="bottom"/>
            <w:hideMark/>
          </w:tcPr>
          <w:p w14:paraId="7634AD8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F1F381" w14:textId="77777777" w:rsidR="00B86EC0" w:rsidRDefault="00B86EC0">
            <w:pPr>
              <w:divId w:val="531771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6177627" w14:textId="77777777" w:rsidR="00B86EC0" w:rsidRDefault="00B86EC0">
            <w:pPr>
              <w:jc w:val="right"/>
              <w:rPr>
                <w:rFonts w:eastAsia="Times New Roman"/>
                <w:sz w:val="16"/>
                <w:szCs w:val="16"/>
              </w:rPr>
            </w:pPr>
            <w:r>
              <w:rPr>
                <w:rFonts w:ascii="inherit" w:eastAsia="Times New Roman" w:hAnsi="inherit"/>
                <w:sz w:val="16"/>
                <w:szCs w:val="16"/>
              </w:rPr>
              <w:t>2,134</w:t>
            </w:r>
          </w:p>
        </w:tc>
        <w:tc>
          <w:tcPr>
            <w:tcW w:w="0" w:type="auto"/>
            <w:tcBorders>
              <w:top w:val="single" w:sz="6" w:space="0" w:color="000000"/>
              <w:bottom w:val="single" w:sz="6" w:space="0" w:color="000000"/>
            </w:tcBorders>
            <w:shd w:val="clear" w:color="auto" w:fill="CCEEFF"/>
            <w:vAlign w:val="bottom"/>
            <w:hideMark/>
          </w:tcPr>
          <w:p w14:paraId="6D1C8B49" w14:textId="77777777" w:rsidR="00B86EC0" w:rsidRDefault="00B86EC0">
            <w:pPr>
              <w:jc w:val="left"/>
              <w:rPr>
                <w:rFonts w:eastAsia="Times New Roman"/>
                <w:sz w:val="20"/>
                <w:szCs w:val="20"/>
              </w:rPr>
            </w:pPr>
          </w:p>
        </w:tc>
      </w:tr>
      <w:tr w:rsidR="00B86EC0" w14:paraId="1FC1002D" w14:textId="77777777">
        <w:trPr>
          <w:divId w:val="1749618646"/>
          <w:jc w:val="center"/>
        </w:trPr>
        <w:tc>
          <w:tcPr>
            <w:tcW w:w="0" w:type="auto"/>
            <w:tcMar>
              <w:top w:w="30" w:type="dxa"/>
              <w:left w:w="30" w:type="dxa"/>
              <w:bottom w:w="30" w:type="dxa"/>
              <w:right w:w="30" w:type="dxa"/>
            </w:tcMar>
            <w:vAlign w:val="bottom"/>
            <w:hideMark/>
          </w:tcPr>
          <w:p w14:paraId="6FBD0968" w14:textId="77777777" w:rsidR="00B86EC0" w:rsidRDefault="00B86EC0">
            <w:pPr>
              <w:divId w:val="15458243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21EBED0" w14:textId="77777777" w:rsidR="00B86EC0" w:rsidRDefault="00B86EC0">
            <w:pPr>
              <w:divId w:val="1140882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8AF7EC" w14:textId="77777777" w:rsidR="00B86EC0" w:rsidRDefault="00B86EC0">
            <w:pPr>
              <w:divId w:val="5948702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E55E1B7" w14:textId="77777777" w:rsidR="00B86EC0" w:rsidRDefault="00B86EC0">
            <w:pPr>
              <w:divId w:val="1134058160"/>
              <w:rPr>
                <w:rFonts w:eastAsia="Times New Roman"/>
                <w:sz w:val="20"/>
                <w:szCs w:val="20"/>
              </w:rPr>
            </w:pPr>
            <w:r>
              <w:rPr>
                <w:rFonts w:ascii="inherit" w:eastAsia="Times New Roman" w:hAnsi="inherit"/>
                <w:sz w:val="20"/>
                <w:szCs w:val="20"/>
              </w:rPr>
              <w:t> </w:t>
            </w:r>
          </w:p>
        </w:tc>
      </w:tr>
      <w:tr w:rsidR="00B86EC0" w14:paraId="347145D9" w14:textId="77777777">
        <w:trPr>
          <w:divId w:val="1749618646"/>
          <w:jc w:val="center"/>
        </w:trPr>
        <w:tc>
          <w:tcPr>
            <w:tcW w:w="0" w:type="auto"/>
            <w:shd w:val="clear" w:color="auto" w:fill="CCEEFF"/>
            <w:tcMar>
              <w:top w:w="30" w:type="dxa"/>
              <w:left w:w="30" w:type="dxa"/>
              <w:bottom w:w="30" w:type="dxa"/>
              <w:right w:w="30" w:type="dxa"/>
            </w:tcMar>
            <w:vAlign w:val="center"/>
            <w:hideMark/>
          </w:tcPr>
          <w:p w14:paraId="4A3077E4" w14:textId="77777777" w:rsidR="00B86EC0" w:rsidRDefault="00B86EC0">
            <w:pPr>
              <w:divId w:val="841896385"/>
              <w:rPr>
                <w:rFonts w:eastAsia="Times New Roman"/>
                <w:sz w:val="16"/>
                <w:szCs w:val="16"/>
              </w:rPr>
            </w:pPr>
            <w:r>
              <w:rPr>
                <w:rFonts w:ascii="inherit" w:eastAsia="Times New Roman" w:hAnsi="inherit"/>
                <w:sz w:val="16"/>
                <w:szCs w:val="16"/>
              </w:rPr>
              <w:t>Other comprehensive income (loss), net of income taxes</w:t>
            </w:r>
          </w:p>
        </w:tc>
        <w:tc>
          <w:tcPr>
            <w:tcW w:w="0" w:type="auto"/>
            <w:gridSpan w:val="3"/>
            <w:shd w:val="clear" w:color="auto" w:fill="CCEEFF"/>
            <w:tcMar>
              <w:top w:w="30" w:type="dxa"/>
              <w:left w:w="30" w:type="dxa"/>
              <w:bottom w:w="30" w:type="dxa"/>
              <w:right w:w="30" w:type="dxa"/>
            </w:tcMar>
            <w:vAlign w:val="bottom"/>
            <w:hideMark/>
          </w:tcPr>
          <w:p w14:paraId="407452D9" w14:textId="77777777" w:rsidR="00B86EC0" w:rsidRDefault="00B86EC0">
            <w:pPr>
              <w:divId w:val="20714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9B33AF" w14:textId="77777777" w:rsidR="00B86EC0" w:rsidRDefault="00B86EC0">
            <w:pPr>
              <w:divId w:val="19481913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1AAD25" w14:textId="77777777" w:rsidR="00B86EC0" w:rsidRDefault="00B86EC0">
            <w:pPr>
              <w:divId w:val="831412047"/>
              <w:rPr>
                <w:rFonts w:eastAsia="Times New Roman"/>
                <w:sz w:val="20"/>
                <w:szCs w:val="20"/>
              </w:rPr>
            </w:pPr>
            <w:r>
              <w:rPr>
                <w:rFonts w:ascii="inherit" w:eastAsia="Times New Roman" w:hAnsi="inherit"/>
                <w:sz w:val="20"/>
                <w:szCs w:val="20"/>
              </w:rPr>
              <w:t> </w:t>
            </w:r>
          </w:p>
        </w:tc>
      </w:tr>
      <w:tr w:rsidR="00B86EC0" w14:paraId="732FB97C" w14:textId="77777777">
        <w:trPr>
          <w:divId w:val="1749618646"/>
          <w:jc w:val="center"/>
        </w:trPr>
        <w:tc>
          <w:tcPr>
            <w:tcW w:w="0" w:type="auto"/>
            <w:tcMar>
              <w:top w:w="30" w:type="dxa"/>
              <w:left w:w="420" w:type="dxa"/>
              <w:bottom w:w="30" w:type="dxa"/>
              <w:right w:w="30" w:type="dxa"/>
            </w:tcMar>
            <w:vAlign w:val="center"/>
            <w:hideMark/>
          </w:tcPr>
          <w:p w14:paraId="789174C3" w14:textId="77777777" w:rsidR="00B86EC0" w:rsidRDefault="00B86EC0">
            <w:pPr>
              <w:rPr>
                <w:rFonts w:eastAsia="Times New Roman"/>
                <w:sz w:val="16"/>
                <w:szCs w:val="16"/>
              </w:rPr>
            </w:pPr>
            <w:r>
              <w:rPr>
                <w:rFonts w:ascii="inherit" w:eastAsia="Times New Roman" w:hAnsi="inherit"/>
                <w:sz w:val="16"/>
                <w:szCs w:val="16"/>
              </w:rPr>
              <w:t>Currency translation and other</w:t>
            </w:r>
          </w:p>
        </w:tc>
        <w:tc>
          <w:tcPr>
            <w:tcW w:w="0" w:type="auto"/>
            <w:gridSpan w:val="2"/>
            <w:tcMar>
              <w:top w:w="30" w:type="dxa"/>
              <w:left w:w="30" w:type="dxa"/>
              <w:bottom w:w="30" w:type="dxa"/>
              <w:right w:w="0" w:type="dxa"/>
            </w:tcMar>
            <w:vAlign w:val="center"/>
            <w:hideMark/>
          </w:tcPr>
          <w:p w14:paraId="7F39625C" w14:textId="77777777" w:rsidR="00B86EC0" w:rsidRDefault="00B86EC0">
            <w:pPr>
              <w:jc w:val="right"/>
              <w:rPr>
                <w:rFonts w:eastAsia="Times New Roman"/>
                <w:sz w:val="16"/>
                <w:szCs w:val="16"/>
              </w:rPr>
            </w:pPr>
            <w:r>
              <w:rPr>
                <w:rFonts w:ascii="inherit" w:eastAsia="Times New Roman" w:hAnsi="inherit"/>
                <w:sz w:val="16"/>
                <w:szCs w:val="16"/>
              </w:rPr>
              <w:t>507</w:t>
            </w:r>
          </w:p>
        </w:tc>
        <w:tc>
          <w:tcPr>
            <w:tcW w:w="0" w:type="auto"/>
            <w:vAlign w:val="bottom"/>
            <w:hideMark/>
          </w:tcPr>
          <w:p w14:paraId="577F57A2"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B51D790" w14:textId="77777777" w:rsidR="00B86EC0" w:rsidRDefault="00B86EC0">
            <w:pPr>
              <w:divId w:val="478495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C796DE" w14:textId="77777777" w:rsidR="00B86EC0" w:rsidRDefault="00B86EC0">
            <w:pPr>
              <w:jc w:val="right"/>
              <w:rPr>
                <w:rFonts w:eastAsia="Times New Roman"/>
                <w:sz w:val="16"/>
                <w:szCs w:val="16"/>
              </w:rPr>
            </w:pPr>
            <w:r>
              <w:rPr>
                <w:rFonts w:ascii="inherit" w:eastAsia="Times New Roman" w:hAnsi="inherit"/>
                <w:sz w:val="16"/>
                <w:szCs w:val="16"/>
              </w:rPr>
              <w:t>1,465</w:t>
            </w:r>
          </w:p>
        </w:tc>
        <w:tc>
          <w:tcPr>
            <w:tcW w:w="0" w:type="auto"/>
            <w:vAlign w:val="bottom"/>
            <w:hideMark/>
          </w:tcPr>
          <w:p w14:paraId="0CF3772D" w14:textId="77777777" w:rsidR="00B86EC0" w:rsidRDefault="00B86EC0">
            <w:pPr>
              <w:jc w:val="left"/>
              <w:rPr>
                <w:rFonts w:eastAsia="Times New Roman"/>
                <w:sz w:val="20"/>
                <w:szCs w:val="20"/>
              </w:rPr>
            </w:pPr>
          </w:p>
        </w:tc>
      </w:tr>
      <w:tr w:rsidR="00B86EC0" w14:paraId="0D6DE2A1" w14:textId="77777777">
        <w:trPr>
          <w:divId w:val="1749618646"/>
          <w:jc w:val="center"/>
        </w:trPr>
        <w:tc>
          <w:tcPr>
            <w:tcW w:w="0" w:type="auto"/>
            <w:shd w:val="clear" w:color="auto" w:fill="CCEEFF"/>
            <w:tcMar>
              <w:top w:w="30" w:type="dxa"/>
              <w:left w:w="420" w:type="dxa"/>
              <w:bottom w:w="30" w:type="dxa"/>
              <w:right w:w="30" w:type="dxa"/>
            </w:tcMar>
            <w:vAlign w:val="center"/>
            <w:hideMark/>
          </w:tcPr>
          <w:p w14:paraId="08EBB679" w14:textId="77777777" w:rsidR="00B86EC0" w:rsidRDefault="00B86EC0">
            <w:pPr>
              <w:rPr>
                <w:rFonts w:eastAsia="Times New Roman"/>
                <w:sz w:val="16"/>
                <w:szCs w:val="16"/>
              </w:rPr>
            </w:pPr>
            <w:r>
              <w:rPr>
                <w:rFonts w:ascii="inherit" w:eastAsia="Times New Roman" w:hAnsi="inherit"/>
                <w:sz w:val="16"/>
                <w:szCs w:val="16"/>
              </w:rPr>
              <w:t>Net investment hedges</w:t>
            </w:r>
          </w:p>
        </w:tc>
        <w:tc>
          <w:tcPr>
            <w:tcW w:w="0" w:type="auto"/>
            <w:gridSpan w:val="2"/>
            <w:shd w:val="clear" w:color="auto" w:fill="CCEEFF"/>
            <w:tcMar>
              <w:top w:w="30" w:type="dxa"/>
              <w:left w:w="30" w:type="dxa"/>
              <w:bottom w:w="30" w:type="dxa"/>
              <w:right w:w="0" w:type="dxa"/>
            </w:tcMar>
            <w:vAlign w:val="center"/>
            <w:hideMark/>
          </w:tcPr>
          <w:p w14:paraId="55C3ED23" w14:textId="77777777" w:rsidR="00B86EC0" w:rsidRDefault="00B86EC0">
            <w:pPr>
              <w:jc w:val="right"/>
              <w:rPr>
                <w:rFonts w:eastAsia="Times New Roman"/>
                <w:sz w:val="16"/>
                <w:szCs w:val="16"/>
              </w:rPr>
            </w:pPr>
            <w:r>
              <w:rPr>
                <w:rFonts w:ascii="inherit" w:eastAsia="Times New Roman" w:hAnsi="inherit"/>
                <w:sz w:val="16"/>
                <w:szCs w:val="16"/>
              </w:rPr>
              <w:t>108</w:t>
            </w:r>
          </w:p>
        </w:tc>
        <w:tc>
          <w:tcPr>
            <w:tcW w:w="0" w:type="auto"/>
            <w:shd w:val="clear" w:color="auto" w:fill="CCEEFF"/>
            <w:vAlign w:val="bottom"/>
            <w:hideMark/>
          </w:tcPr>
          <w:p w14:paraId="586D45D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DE335" w14:textId="77777777" w:rsidR="00B86EC0" w:rsidRDefault="00B86EC0">
            <w:pPr>
              <w:divId w:val="1247957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CA263BC" w14:textId="77777777" w:rsidR="00B86EC0" w:rsidRDefault="00B86EC0">
            <w:pPr>
              <w:jc w:val="right"/>
              <w:rPr>
                <w:rFonts w:eastAsia="Times New Roman"/>
                <w:sz w:val="16"/>
                <w:szCs w:val="16"/>
              </w:rPr>
            </w:pPr>
            <w:r>
              <w:rPr>
                <w:rFonts w:ascii="inherit" w:eastAsia="Times New Roman" w:hAnsi="inherit"/>
                <w:sz w:val="16"/>
                <w:szCs w:val="16"/>
              </w:rPr>
              <w:t>68</w:t>
            </w:r>
          </w:p>
        </w:tc>
        <w:tc>
          <w:tcPr>
            <w:tcW w:w="0" w:type="auto"/>
            <w:shd w:val="clear" w:color="auto" w:fill="CCEEFF"/>
            <w:vAlign w:val="bottom"/>
            <w:hideMark/>
          </w:tcPr>
          <w:p w14:paraId="5CD90A52" w14:textId="77777777" w:rsidR="00B86EC0" w:rsidRDefault="00B86EC0">
            <w:pPr>
              <w:jc w:val="left"/>
              <w:rPr>
                <w:rFonts w:eastAsia="Times New Roman"/>
                <w:sz w:val="20"/>
                <w:szCs w:val="20"/>
              </w:rPr>
            </w:pPr>
          </w:p>
        </w:tc>
      </w:tr>
      <w:tr w:rsidR="00B86EC0" w14:paraId="66207BDA" w14:textId="77777777">
        <w:trPr>
          <w:divId w:val="1749618646"/>
          <w:jc w:val="center"/>
        </w:trPr>
        <w:tc>
          <w:tcPr>
            <w:tcW w:w="0" w:type="auto"/>
            <w:tcMar>
              <w:top w:w="30" w:type="dxa"/>
              <w:left w:w="420" w:type="dxa"/>
              <w:bottom w:w="30" w:type="dxa"/>
              <w:right w:w="30" w:type="dxa"/>
            </w:tcMar>
            <w:vAlign w:val="center"/>
            <w:hideMark/>
          </w:tcPr>
          <w:p w14:paraId="4B9BF11C" w14:textId="77777777" w:rsidR="00B86EC0" w:rsidRDefault="00B86EC0">
            <w:pPr>
              <w:rPr>
                <w:rFonts w:eastAsia="Times New Roman"/>
                <w:sz w:val="16"/>
                <w:szCs w:val="16"/>
              </w:rPr>
            </w:pPr>
            <w:r>
              <w:rPr>
                <w:rFonts w:ascii="inherit" w:eastAsia="Times New Roman" w:hAnsi="inherit"/>
                <w:sz w:val="16"/>
                <w:szCs w:val="16"/>
              </w:rPr>
              <w:t>Cash flow hedges</w:t>
            </w:r>
          </w:p>
        </w:tc>
        <w:tc>
          <w:tcPr>
            <w:tcW w:w="0" w:type="auto"/>
            <w:gridSpan w:val="2"/>
            <w:tcMar>
              <w:top w:w="30" w:type="dxa"/>
              <w:left w:w="30" w:type="dxa"/>
              <w:bottom w:w="30" w:type="dxa"/>
              <w:right w:w="0" w:type="dxa"/>
            </w:tcMar>
            <w:vAlign w:val="center"/>
            <w:hideMark/>
          </w:tcPr>
          <w:p w14:paraId="387DA8F9" w14:textId="77777777" w:rsidR="00B86EC0" w:rsidRDefault="00B86EC0">
            <w:pPr>
              <w:jc w:val="right"/>
              <w:rPr>
                <w:rFonts w:eastAsia="Times New Roman"/>
                <w:sz w:val="16"/>
                <w:szCs w:val="16"/>
              </w:rPr>
            </w:pPr>
            <w:r>
              <w:rPr>
                <w:rFonts w:ascii="inherit" w:eastAsia="Times New Roman" w:hAnsi="inherit"/>
                <w:sz w:val="16"/>
                <w:szCs w:val="16"/>
              </w:rPr>
              <w:t>(131</w:t>
            </w:r>
          </w:p>
        </w:tc>
        <w:tc>
          <w:tcPr>
            <w:tcW w:w="0" w:type="auto"/>
            <w:tcMar>
              <w:top w:w="30" w:type="dxa"/>
              <w:left w:w="0" w:type="dxa"/>
              <w:bottom w:w="30" w:type="dxa"/>
              <w:right w:w="30" w:type="dxa"/>
            </w:tcMar>
            <w:vAlign w:val="center"/>
            <w:hideMark/>
          </w:tcPr>
          <w:p w14:paraId="47C81E3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33C01F0" w14:textId="77777777" w:rsidR="00B86EC0" w:rsidRDefault="00B86EC0">
            <w:pPr>
              <w:divId w:val="258563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0234BDA" w14:textId="77777777" w:rsidR="00B86EC0" w:rsidRDefault="00B86EC0">
            <w:pPr>
              <w:jc w:val="right"/>
              <w:rPr>
                <w:rFonts w:eastAsia="Times New Roman"/>
                <w:sz w:val="16"/>
                <w:szCs w:val="16"/>
              </w:rPr>
            </w:pPr>
            <w:r>
              <w:rPr>
                <w:rFonts w:ascii="inherit" w:eastAsia="Times New Roman" w:hAnsi="inherit"/>
                <w:sz w:val="16"/>
                <w:szCs w:val="16"/>
              </w:rPr>
              <w:t>(77</w:t>
            </w:r>
          </w:p>
        </w:tc>
        <w:tc>
          <w:tcPr>
            <w:tcW w:w="0" w:type="auto"/>
            <w:tcMar>
              <w:top w:w="30" w:type="dxa"/>
              <w:left w:w="0" w:type="dxa"/>
              <w:bottom w:w="30" w:type="dxa"/>
              <w:right w:w="30" w:type="dxa"/>
            </w:tcMar>
            <w:vAlign w:val="center"/>
            <w:hideMark/>
          </w:tcPr>
          <w:p w14:paraId="3521A0BE"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40E4DB4F" w14:textId="77777777">
        <w:trPr>
          <w:divId w:val="1749618646"/>
          <w:jc w:val="center"/>
        </w:trPr>
        <w:tc>
          <w:tcPr>
            <w:tcW w:w="0" w:type="auto"/>
            <w:shd w:val="clear" w:color="auto" w:fill="CCEEFF"/>
            <w:tcMar>
              <w:top w:w="30" w:type="dxa"/>
              <w:left w:w="420" w:type="dxa"/>
              <w:bottom w:w="30" w:type="dxa"/>
              <w:right w:w="30" w:type="dxa"/>
            </w:tcMar>
            <w:vAlign w:val="center"/>
            <w:hideMark/>
          </w:tcPr>
          <w:p w14:paraId="073C4A71" w14:textId="77777777" w:rsidR="00B86EC0" w:rsidRDefault="00B86EC0">
            <w:pPr>
              <w:rPr>
                <w:rFonts w:eastAsia="Times New Roman"/>
                <w:sz w:val="16"/>
                <w:szCs w:val="16"/>
              </w:rPr>
            </w:pPr>
            <w:r>
              <w:rPr>
                <w:rFonts w:ascii="inherit" w:eastAsia="Times New Roman" w:hAnsi="inherit"/>
                <w:sz w:val="16"/>
                <w:szCs w:val="16"/>
              </w:rPr>
              <w:t>Minimum pension liability</w:t>
            </w:r>
          </w:p>
        </w:tc>
        <w:tc>
          <w:tcPr>
            <w:tcW w:w="0" w:type="auto"/>
            <w:gridSpan w:val="2"/>
            <w:shd w:val="clear" w:color="auto" w:fill="CCEEFF"/>
            <w:tcMar>
              <w:top w:w="30" w:type="dxa"/>
              <w:left w:w="30" w:type="dxa"/>
              <w:bottom w:w="30" w:type="dxa"/>
              <w:right w:w="0" w:type="dxa"/>
            </w:tcMar>
            <w:vAlign w:val="center"/>
            <w:hideMark/>
          </w:tcPr>
          <w:p w14:paraId="2F008846" w14:textId="77777777" w:rsidR="00B86EC0" w:rsidRDefault="00B86EC0">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4278BA4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8DF468" w14:textId="77777777" w:rsidR="00B86EC0" w:rsidRDefault="00B86EC0">
            <w:pPr>
              <w:divId w:val="1224758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CE5F460" w14:textId="77777777" w:rsidR="00B86EC0" w:rsidRDefault="00B86EC0">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14:paraId="7CDCE25C" w14:textId="77777777" w:rsidR="00B86EC0" w:rsidRDefault="00B86EC0">
            <w:pPr>
              <w:jc w:val="left"/>
              <w:rPr>
                <w:rFonts w:eastAsia="Times New Roman"/>
                <w:sz w:val="20"/>
                <w:szCs w:val="20"/>
              </w:rPr>
            </w:pPr>
          </w:p>
        </w:tc>
      </w:tr>
      <w:tr w:rsidR="00B86EC0" w14:paraId="33293F38" w14:textId="77777777">
        <w:trPr>
          <w:divId w:val="1749618646"/>
          <w:jc w:val="center"/>
        </w:trPr>
        <w:tc>
          <w:tcPr>
            <w:tcW w:w="0" w:type="auto"/>
            <w:tcMar>
              <w:top w:w="30" w:type="dxa"/>
              <w:left w:w="30" w:type="dxa"/>
              <w:bottom w:w="30" w:type="dxa"/>
              <w:right w:w="30" w:type="dxa"/>
            </w:tcMar>
            <w:vAlign w:val="center"/>
            <w:hideMark/>
          </w:tcPr>
          <w:p w14:paraId="26BE3127" w14:textId="77777777" w:rsidR="00B86EC0" w:rsidRDefault="00B86EC0">
            <w:pPr>
              <w:rPr>
                <w:rFonts w:eastAsia="Times New Roman"/>
                <w:sz w:val="16"/>
                <w:szCs w:val="16"/>
              </w:rPr>
            </w:pPr>
            <w:r>
              <w:rPr>
                <w:rFonts w:ascii="inherit" w:eastAsia="Times New Roman" w:hAnsi="inherit"/>
                <w:sz w:val="16"/>
                <w:szCs w:val="16"/>
              </w:rPr>
              <w:t>Other comprehensive income (loss), net of income taxes</w:t>
            </w:r>
          </w:p>
        </w:tc>
        <w:tc>
          <w:tcPr>
            <w:tcW w:w="0" w:type="auto"/>
            <w:gridSpan w:val="2"/>
            <w:tcBorders>
              <w:top w:val="single" w:sz="6" w:space="0" w:color="000000"/>
            </w:tcBorders>
            <w:tcMar>
              <w:top w:w="30" w:type="dxa"/>
              <w:left w:w="30" w:type="dxa"/>
              <w:bottom w:w="30" w:type="dxa"/>
              <w:right w:w="0" w:type="dxa"/>
            </w:tcMar>
            <w:vAlign w:val="center"/>
            <w:hideMark/>
          </w:tcPr>
          <w:p w14:paraId="69707BA2" w14:textId="77777777" w:rsidR="00B86EC0" w:rsidRDefault="00B86EC0">
            <w:pPr>
              <w:jc w:val="right"/>
              <w:rPr>
                <w:rFonts w:eastAsia="Times New Roman"/>
                <w:sz w:val="16"/>
                <w:szCs w:val="16"/>
              </w:rPr>
            </w:pPr>
            <w:r>
              <w:rPr>
                <w:rFonts w:ascii="inherit" w:eastAsia="Times New Roman" w:hAnsi="inherit"/>
                <w:sz w:val="16"/>
                <w:szCs w:val="16"/>
              </w:rPr>
              <w:t>485</w:t>
            </w:r>
          </w:p>
        </w:tc>
        <w:tc>
          <w:tcPr>
            <w:tcW w:w="0" w:type="auto"/>
            <w:tcBorders>
              <w:top w:val="single" w:sz="6" w:space="0" w:color="000000"/>
            </w:tcBorders>
            <w:vAlign w:val="bottom"/>
            <w:hideMark/>
          </w:tcPr>
          <w:p w14:paraId="1B43E73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70A225E" w14:textId="77777777" w:rsidR="00B86EC0" w:rsidRDefault="00B86EC0">
            <w:pPr>
              <w:divId w:val="1903564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AD52D83" w14:textId="77777777" w:rsidR="00B86EC0" w:rsidRDefault="00B86EC0">
            <w:pPr>
              <w:jc w:val="right"/>
              <w:rPr>
                <w:rFonts w:eastAsia="Times New Roman"/>
                <w:sz w:val="16"/>
                <w:szCs w:val="16"/>
              </w:rPr>
            </w:pPr>
            <w:r>
              <w:rPr>
                <w:rFonts w:ascii="inherit" w:eastAsia="Times New Roman" w:hAnsi="inherit"/>
                <w:sz w:val="16"/>
                <w:szCs w:val="16"/>
              </w:rPr>
              <w:t>1,499</w:t>
            </w:r>
          </w:p>
        </w:tc>
        <w:tc>
          <w:tcPr>
            <w:tcW w:w="0" w:type="auto"/>
            <w:tcBorders>
              <w:top w:val="single" w:sz="6" w:space="0" w:color="000000"/>
            </w:tcBorders>
            <w:vAlign w:val="bottom"/>
            <w:hideMark/>
          </w:tcPr>
          <w:p w14:paraId="5F3FF1B9" w14:textId="77777777" w:rsidR="00B86EC0" w:rsidRDefault="00B86EC0">
            <w:pPr>
              <w:jc w:val="left"/>
              <w:rPr>
                <w:rFonts w:eastAsia="Times New Roman"/>
                <w:sz w:val="20"/>
                <w:szCs w:val="20"/>
              </w:rPr>
            </w:pPr>
          </w:p>
        </w:tc>
      </w:tr>
      <w:tr w:rsidR="00B86EC0" w14:paraId="28AC8267" w14:textId="77777777">
        <w:trPr>
          <w:divId w:val="1749618646"/>
          <w:jc w:val="center"/>
        </w:trPr>
        <w:tc>
          <w:tcPr>
            <w:tcW w:w="0" w:type="auto"/>
            <w:shd w:val="clear" w:color="auto" w:fill="CCEEFF"/>
            <w:tcMar>
              <w:top w:w="30" w:type="dxa"/>
              <w:left w:w="30" w:type="dxa"/>
              <w:bottom w:w="30" w:type="dxa"/>
              <w:right w:w="30" w:type="dxa"/>
            </w:tcMar>
            <w:vAlign w:val="center"/>
            <w:hideMark/>
          </w:tcPr>
          <w:p w14:paraId="506B083B" w14:textId="77777777" w:rsidR="00B86EC0" w:rsidRDefault="00B86EC0">
            <w:pPr>
              <w:rPr>
                <w:rFonts w:eastAsia="Times New Roman"/>
                <w:sz w:val="16"/>
                <w:szCs w:val="16"/>
              </w:rPr>
            </w:pPr>
            <w:r>
              <w:rPr>
                <w:rFonts w:ascii="inherit" w:eastAsia="Times New Roman" w:hAnsi="inherit"/>
                <w:sz w:val="16"/>
                <w:szCs w:val="16"/>
              </w:rPr>
              <w:t>Other comprehensive (income) loss attributable to noncontrolling interest</w:t>
            </w:r>
          </w:p>
        </w:tc>
        <w:tc>
          <w:tcPr>
            <w:tcW w:w="0" w:type="auto"/>
            <w:gridSpan w:val="2"/>
            <w:shd w:val="clear" w:color="auto" w:fill="CCEEFF"/>
            <w:tcMar>
              <w:top w:w="30" w:type="dxa"/>
              <w:left w:w="30" w:type="dxa"/>
              <w:bottom w:w="30" w:type="dxa"/>
              <w:right w:w="0" w:type="dxa"/>
            </w:tcMar>
            <w:vAlign w:val="center"/>
            <w:hideMark/>
          </w:tcPr>
          <w:p w14:paraId="3527A4D0" w14:textId="77777777" w:rsidR="00B86EC0" w:rsidRDefault="00B86EC0">
            <w:pPr>
              <w:jc w:val="right"/>
              <w:rPr>
                <w:rFonts w:eastAsia="Times New Roman"/>
                <w:sz w:val="16"/>
                <w:szCs w:val="16"/>
              </w:rPr>
            </w:pPr>
            <w:r>
              <w:rPr>
                <w:rFonts w:ascii="inherit" w:eastAsia="Times New Roman" w:hAnsi="inherit"/>
                <w:sz w:val="16"/>
                <w:szCs w:val="16"/>
              </w:rPr>
              <w:t>(34</w:t>
            </w:r>
          </w:p>
        </w:tc>
        <w:tc>
          <w:tcPr>
            <w:tcW w:w="0" w:type="auto"/>
            <w:shd w:val="clear" w:color="auto" w:fill="CCEEFF"/>
            <w:tcMar>
              <w:top w:w="30" w:type="dxa"/>
              <w:left w:w="0" w:type="dxa"/>
              <w:bottom w:w="30" w:type="dxa"/>
              <w:right w:w="30" w:type="dxa"/>
            </w:tcMar>
            <w:vAlign w:val="center"/>
            <w:hideMark/>
          </w:tcPr>
          <w:p w14:paraId="4CEA902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DAA45FF" w14:textId="77777777" w:rsidR="00B86EC0" w:rsidRDefault="00B86EC0">
            <w:pPr>
              <w:divId w:val="319232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84C2931" w14:textId="77777777" w:rsidR="00B86EC0" w:rsidRDefault="00B86EC0">
            <w:pPr>
              <w:jc w:val="right"/>
              <w:rPr>
                <w:rFonts w:eastAsia="Times New Roman"/>
                <w:sz w:val="16"/>
                <w:szCs w:val="16"/>
              </w:rPr>
            </w:pPr>
            <w:r>
              <w:rPr>
                <w:rFonts w:ascii="inherit" w:eastAsia="Times New Roman" w:hAnsi="inherit"/>
                <w:sz w:val="16"/>
                <w:szCs w:val="16"/>
              </w:rPr>
              <w:t>(163</w:t>
            </w:r>
          </w:p>
        </w:tc>
        <w:tc>
          <w:tcPr>
            <w:tcW w:w="0" w:type="auto"/>
            <w:shd w:val="clear" w:color="auto" w:fill="CCEEFF"/>
            <w:tcMar>
              <w:top w:w="30" w:type="dxa"/>
              <w:left w:w="0" w:type="dxa"/>
              <w:bottom w:w="30" w:type="dxa"/>
              <w:right w:w="30" w:type="dxa"/>
            </w:tcMar>
            <w:vAlign w:val="center"/>
            <w:hideMark/>
          </w:tcPr>
          <w:p w14:paraId="4CD529AC"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2E66129" w14:textId="77777777">
        <w:trPr>
          <w:divId w:val="1749618646"/>
          <w:jc w:val="center"/>
        </w:trPr>
        <w:tc>
          <w:tcPr>
            <w:tcW w:w="0" w:type="auto"/>
            <w:tcMar>
              <w:top w:w="30" w:type="dxa"/>
              <w:left w:w="420" w:type="dxa"/>
              <w:bottom w:w="30" w:type="dxa"/>
              <w:right w:w="30" w:type="dxa"/>
            </w:tcMar>
            <w:vAlign w:val="center"/>
            <w:hideMark/>
          </w:tcPr>
          <w:p w14:paraId="7D1377DD" w14:textId="77777777" w:rsidR="00B86EC0" w:rsidRDefault="00B86EC0">
            <w:pPr>
              <w:rPr>
                <w:rFonts w:eastAsia="Times New Roman"/>
                <w:sz w:val="16"/>
                <w:szCs w:val="16"/>
              </w:rPr>
            </w:pPr>
            <w:r>
              <w:rPr>
                <w:rFonts w:ascii="inherit" w:eastAsia="Times New Roman" w:hAnsi="inherit"/>
                <w:sz w:val="16"/>
                <w:szCs w:val="16"/>
              </w:rPr>
              <w:t>Other comprehensive income (loss) attributable to Walmart</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EEA604E" w14:textId="77777777" w:rsidR="00B86EC0" w:rsidRDefault="00B86EC0">
            <w:pPr>
              <w:jc w:val="right"/>
              <w:rPr>
                <w:rFonts w:eastAsia="Times New Roman"/>
                <w:sz w:val="16"/>
                <w:szCs w:val="16"/>
              </w:rPr>
            </w:pPr>
            <w:r>
              <w:rPr>
                <w:rFonts w:ascii="inherit" w:eastAsia="Times New Roman" w:hAnsi="inherit"/>
                <w:sz w:val="16"/>
                <w:szCs w:val="16"/>
              </w:rPr>
              <w:t>451</w:t>
            </w:r>
          </w:p>
        </w:tc>
        <w:tc>
          <w:tcPr>
            <w:tcW w:w="0" w:type="auto"/>
            <w:tcBorders>
              <w:top w:val="single" w:sz="6" w:space="0" w:color="000000"/>
              <w:bottom w:val="single" w:sz="6" w:space="0" w:color="000000"/>
            </w:tcBorders>
            <w:vAlign w:val="bottom"/>
            <w:hideMark/>
          </w:tcPr>
          <w:p w14:paraId="307D767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8367CE2" w14:textId="77777777" w:rsidR="00B86EC0" w:rsidRDefault="00B86EC0">
            <w:pPr>
              <w:divId w:val="162864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D61D925" w14:textId="77777777" w:rsidR="00B86EC0" w:rsidRDefault="00B86EC0">
            <w:pPr>
              <w:jc w:val="right"/>
              <w:rPr>
                <w:rFonts w:eastAsia="Times New Roman"/>
                <w:sz w:val="16"/>
                <w:szCs w:val="16"/>
              </w:rPr>
            </w:pPr>
            <w:r>
              <w:rPr>
                <w:rFonts w:ascii="inherit" w:eastAsia="Times New Roman" w:hAnsi="inherit"/>
                <w:sz w:val="16"/>
                <w:szCs w:val="16"/>
              </w:rPr>
              <w:t>1,336</w:t>
            </w:r>
          </w:p>
        </w:tc>
        <w:tc>
          <w:tcPr>
            <w:tcW w:w="0" w:type="auto"/>
            <w:tcBorders>
              <w:top w:val="single" w:sz="6" w:space="0" w:color="000000"/>
              <w:bottom w:val="single" w:sz="6" w:space="0" w:color="000000"/>
            </w:tcBorders>
            <w:vAlign w:val="bottom"/>
            <w:hideMark/>
          </w:tcPr>
          <w:p w14:paraId="6DD4419F" w14:textId="77777777" w:rsidR="00B86EC0" w:rsidRDefault="00B86EC0">
            <w:pPr>
              <w:jc w:val="left"/>
              <w:rPr>
                <w:rFonts w:eastAsia="Times New Roman"/>
                <w:sz w:val="20"/>
                <w:szCs w:val="20"/>
              </w:rPr>
            </w:pPr>
          </w:p>
        </w:tc>
      </w:tr>
      <w:tr w:rsidR="00B86EC0" w14:paraId="58B1C4D9" w14:textId="77777777">
        <w:trPr>
          <w:divId w:val="1749618646"/>
          <w:jc w:val="center"/>
        </w:trPr>
        <w:tc>
          <w:tcPr>
            <w:tcW w:w="0" w:type="auto"/>
            <w:shd w:val="clear" w:color="auto" w:fill="CCEEFF"/>
            <w:tcMar>
              <w:top w:w="30" w:type="dxa"/>
              <w:left w:w="30" w:type="dxa"/>
              <w:bottom w:w="30" w:type="dxa"/>
              <w:right w:w="30" w:type="dxa"/>
            </w:tcMar>
            <w:vAlign w:val="bottom"/>
            <w:hideMark/>
          </w:tcPr>
          <w:p w14:paraId="5B2A00B0" w14:textId="77777777" w:rsidR="00B86EC0" w:rsidRDefault="00B86EC0">
            <w:pPr>
              <w:divId w:val="759983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6952E0" w14:textId="77777777" w:rsidR="00B86EC0" w:rsidRDefault="00B86EC0">
            <w:pPr>
              <w:divId w:val="158692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9D64A4" w14:textId="77777777" w:rsidR="00B86EC0" w:rsidRDefault="00B86EC0">
            <w:pPr>
              <w:divId w:val="1037585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2ADECB" w14:textId="77777777" w:rsidR="00B86EC0" w:rsidRDefault="00B86EC0">
            <w:pPr>
              <w:divId w:val="277182671"/>
              <w:rPr>
                <w:rFonts w:eastAsia="Times New Roman"/>
                <w:sz w:val="20"/>
                <w:szCs w:val="20"/>
              </w:rPr>
            </w:pPr>
            <w:r>
              <w:rPr>
                <w:rFonts w:ascii="inherit" w:eastAsia="Times New Roman" w:hAnsi="inherit"/>
                <w:sz w:val="20"/>
                <w:szCs w:val="20"/>
              </w:rPr>
              <w:t> </w:t>
            </w:r>
          </w:p>
        </w:tc>
      </w:tr>
      <w:tr w:rsidR="00B86EC0" w14:paraId="42939177" w14:textId="77777777">
        <w:trPr>
          <w:divId w:val="1749618646"/>
          <w:jc w:val="center"/>
        </w:trPr>
        <w:tc>
          <w:tcPr>
            <w:tcW w:w="0" w:type="auto"/>
            <w:tcMar>
              <w:top w:w="30" w:type="dxa"/>
              <w:left w:w="30" w:type="dxa"/>
              <w:bottom w:w="30" w:type="dxa"/>
              <w:right w:w="30" w:type="dxa"/>
            </w:tcMar>
            <w:vAlign w:val="center"/>
            <w:hideMark/>
          </w:tcPr>
          <w:p w14:paraId="36D98E07" w14:textId="77777777" w:rsidR="00B86EC0" w:rsidRDefault="00B86EC0">
            <w:pPr>
              <w:rPr>
                <w:rFonts w:eastAsia="Times New Roman"/>
                <w:sz w:val="16"/>
                <w:szCs w:val="16"/>
              </w:rPr>
            </w:pPr>
            <w:r>
              <w:rPr>
                <w:rFonts w:ascii="inherit" w:eastAsia="Times New Roman" w:hAnsi="inherit"/>
                <w:sz w:val="16"/>
                <w:szCs w:val="16"/>
              </w:rPr>
              <w:t>Comprehensive income, net of income taxes</w:t>
            </w:r>
          </w:p>
        </w:tc>
        <w:tc>
          <w:tcPr>
            <w:tcW w:w="0" w:type="auto"/>
            <w:gridSpan w:val="2"/>
            <w:tcMar>
              <w:top w:w="30" w:type="dxa"/>
              <w:left w:w="30" w:type="dxa"/>
              <w:bottom w:w="30" w:type="dxa"/>
              <w:right w:w="0" w:type="dxa"/>
            </w:tcMar>
            <w:vAlign w:val="center"/>
            <w:hideMark/>
          </w:tcPr>
          <w:p w14:paraId="532A6A2C" w14:textId="77777777" w:rsidR="00B86EC0" w:rsidRDefault="00B86EC0">
            <w:pPr>
              <w:jc w:val="right"/>
              <w:rPr>
                <w:rFonts w:eastAsia="Times New Roman"/>
                <w:sz w:val="16"/>
                <w:szCs w:val="16"/>
              </w:rPr>
            </w:pPr>
            <w:r>
              <w:rPr>
                <w:rFonts w:ascii="inherit" w:eastAsia="Times New Roman" w:hAnsi="inherit"/>
                <w:sz w:val="16"/>
                <w:szCs w:val="16"/>
              </w:rPr>
              <w:t>4,391</w:t>
            </w:r>
          </w:p>
        </w:tc>
        <w:tc>
          <w:tcPr>
            <w:tcW w:w="0" w:type="auto"/>
            <w:vAlign w:val="bottom"/>
            <w:hideMark/>
          </w:tcPr>
          <w:p w14:paraId="1D380CB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A4C0C64" w14:textId="77777777" w:rsidR="00B86EC0" w:rsidRDefault="00B86EC0">
            <w:pPr>
              <w:divId w:val="1413165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84183E" w14:textId="77777777" w:rsidR="00B86EC0" w:rsidRDefault="00B86EC0">
            <w:pPr>
              <w:jc w:val="right"/>
              <w:rPr>
                <w:rFonts w:eastAsia="Times New Roman"/>
                <w:sz w:val="16"/>
                <w:szCs w:val="16"/>
              </w:rPr>
            </w:pPr>
            <w:r>
              <w:rPr>
                <w:rFonts w:ascii="inherit" w:eastAsia="Times New Roman" w:hAnsi="inherit"/>
                <w:sz w:val="16"/>
                <w:szCs w:val="16"/>
              </w:rPr>
              <w:t>3,775</w:t>
            </w:r>
          </w:p>
        </w:tc>
        <w:tc>
          <w:tcPr>
            <w:tcW w:w="0" w:type="auto"/>
            <w:vAlign w:val="bottom"/>
            <w:hideMark/>
          </w:tcPr>
          <w:p w14:paraId="40A2DA0A" w14:textId="77777777" w:rsidR="00B86EC0" w:rsidRDefault="00B86EC0">
            <w:pPr>
              <w:jc w:val="left"/>
              <w:rPr>
                <w:rFonts w:eastAsia="Times New Roman"/>
                <w:sz w:val="20"/>
                <w:szCs w:val="20"/>
              </w:rPr>
            </w:pPr>
          </w:p>
        </w:tc>
      </w:tr>
      <w:tr w:rsidR="00B86EC0" w14:paraId="6A80BEFE" w14:textId="77777777">
        <w:trPr>
          <w:divId w:val="1749618646"/>
          <w:jc w:val="center"/>
        </w:trPr>
        <w:tc>
          <w:tcPr>
            <w:tcW w:w="0" w:type="auto"/>
            <w:shd w:val="clear" w:color="auto" w:fill="CCEEFF"/>
            <w:tcMar>
              <w:top w:w="30" w:type="dxa"/>
              <w:left w:w="420" w:type="dxa"/>
              <w:bottom w:w="30" w:type="dxa"/>
              <w:right w:w="30" w:type="dxa"/>
            </w:tcMar>
            <w:vAlign w:val="center"/>
            <w:hideMark/>
          </w:tcPr>
          <w:p w14:paraId="32406849" w14:textId="77777777" w:rsidR="00B86EC0" w:rsidRDefault="00B86EC0">
            <w:pPr>
              <w:rPr>
                <w:rFonts w:eastAsia="Times New Roman"/>
                <w:sz w:val="16"/>
                <w:szCs w:val="16"/>
              </w:rPr>
            </w:pPr>
            <w:r>
              <w:rPr>
                <w:rFonts w:ascii="inherit" w:eastAsia="Times New Roman" w:hAnsi="inherit"/>
                <w:sz w:val="16"/>
                <w:szCs w:val="16"/>
              </w:rPr>
              <w:t>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BED7B21" w14:textId="77777777" w:rsidR="00B86EC0" w:rsidRDefault="00B86EC0">
            <w:pPr>
              <w:jc w:val="right"/>
              <w:rPr>
                <w:rFonts w:eastAsia="Times New Roman"/>
                <w:sz w:val="16"/>
                <w:szCs w:val="16"/>
              </w:rPr>
            </w:pPr>
            <w:r>
              <w:rPr>
                <w:rFonts w:ascii="inherit" w:eastAsia="Times New Roman" w:hAnsi="inherit"/>
                <w:sz w:val="16"/>
                <w:szCs w:val="16"/>
              </w:rPr>
              <w:t>(98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10998D30"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DCA2900" w14:textId="77777777" w:rsidR="00B86EC0" w:rsidRDefault="00B86EC0">
            <w:pPr>
              <w:divId w:val="1905944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F93D889" w14:textId="77777777" w:rsidR="00B86EC0" w:rsidRDefault="00B86EC0">
            <w:pPr>
              <w:jc w:val="right"/>
              <w:rPr>
                <w:rFonts w:eastAsia="Times New Roman"/>
                <w:sz w:val="16"/>
                <w:szCs w:val="16"/>
              </w:rPr>
            </w:pPr>
            <w:r>
              <w:rPr>
                <w:rFonts w:ascii="inherit" w:eastAsia="Times New Roman" w:hAnsi="inherit"/>
                <w:sz w:val="16"/>
                <w:szCs w:val="16"/>
              </w:rPr>
              <w:t>(305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65E70391"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5B01FCF" w14:textId="77777777">
        <w:trPr>
          <w:divId w:val="1749618646"/>
          <w:jc w:val="center"/>
        </w:trPr>
        <w:tc>
          <w:tcPr>
            <w:tcW w:w="0" w:type="auto"/>
            <w:tcMar>
              <w:top w:w="30" w:type="dxa"/>
              <w:left w:w="30" w:type="dxa"/>
              <w:bottom w:w="30" w:type="dxa"/>
              <w:right w:w="30" w:type="dxa"/>
            </w:tcMar>
            <w:vAlign w:val="center"/>
            <w:hideMark/>
          </w:tcPr>
          <w:p w14:paraId="682C1700" w14:textId="77777777" w:rsidR="00B86EC0" w:rsidRDefault="00B86EC0">
            <w:pPr>
              <w:rPr>
                <w:rFonts w:eastAsia="Times New Roman"/>
                <w:sz w:val="16"/>
                <w:szCs w:val="16"/>
              </w:rPr>
            </w:pPr>
            <w:r>
              <w:rPr>
                <w:rFonts w:ascii="inherit" w:eastAsia="Times New Roman" w:hAnsi="inherit"/>
                <w:b/>
                <w:bCs/>
                <w:sz w:val="16"/>
                <w:szCs w:val="16"/>
              </w:rPr>
              <w:t>Comprehensive income attributable to Walmart</w:t>
            </w:r>
          </w:p>
        </w:tc>
        <w:tc>
          <w:tcPr>
            <w:tcW w:w="0" w:type="auto"/>
            <w:tcBorders>
              <w:bottom w:val="double" w:sz="6" w:space="0" w:color="000000"/>
            </w:tcBorders>
            <w:tcMar>
              <w:top w:w="30" w:type="dxa"/>
              <w:left w:w="30" w:type="dxa"/>
              <w:bottom w:w="30" w:type="dxa"/>
              <w:right w:w="0" w:type="dxa"/>
            </w:tcMar>
            <w:vAlign w:val="center"/>
            <w:hideMark/>
          </w:tcPr>
          <w:p w14:paraId="7E7B3715"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57FD29E5" w14:textId="77777777" w:rsidR="00B86EC0" w:rsidRDefault="00B86EC0">
            <w:pPr>
              <w:jc w:val="right"/>
              <w:rPr>
                <w:rFonts w:eastAsia="Times New Roman"/>
                <w:sz w:val="16"/>
                <w:szCs w:val="16"/>
              </w:rPr>
            </w:pPr>
            <w:r>
              <w:rPr>
                <w:rFonts w:ascii="inherit" w:eastAsia="Times New Roman" w:hAnsi="inherit"/>
                <w:sz w:val="16"/>
                <w:szCs w:val="16"/>
              </w:rPr>
              <w:t>4,293</w:t>
            </w:r>
          </w:p>
        </w:tc>
        <w:tc>
          <w:tcPr>
            <w:tcW w:w="0" w:type="auto"/>
            <w:tcBorders>
              <w:bottom w:val="double" w:sz="6" w:space="0" w:color="000000"/>
            </w:tcBorders>
            <w:vAlign w:val="bottom"/>
            <w:hideMark/>
          </w:tcPr>
          <w:p w14:paraId="263D2D6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403A1E3" w14:textId="77777777" w:rsidR="00B86EC0" w:rsidRDefault="00B86EC0">
            <w:pPr>
              <w:divId w:val="14112684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A66304B"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6D579B3D" w14:textId="77777777" w:rsidR="00B86EC0" w:rsidRDefault="00B86EC0">
            <w:pPr>
              <w:jc w:val="right"/>
              <w:rPr>
                <w:rFonts w:eastAsia="Times New Roman"/>
                <w:sz w:val="16"/>
                <w:szCs w:val="16"/>
              </w:rPr>
            </w:pPr>
            <w:r>
              <w:rPr>
                <w:rFonts w:ascii="inherit" w:eastAsia="Times New Roman" w:hAnsi="inherit"/>
                <w:sz w:val="16"/>
                <w:szCs w:val="16"/>
              </w:rPr>
              <w:t>3,470</w:t>
            </w:r>
          </w:p>
        </w:tc>
        <w:tc>
          <w:tcPr>
            <w:tcW w:w="0" w:type="auto"/>
            <w:tcBorders>
              <w:bottom w:val="double" w:sz="6" w:space="0" w:color="000000"/>
            </w:tcBorders>
            <w:vAlign w:val="bottom"/>
            <w:hideMark/>
          </w:tcPr>
          <w:p w14:paraId="54EB65E0" w14:textId="77777777" w:rsidR="00B86EC0" w:rsidRDefault="00B86EC0">
            <w:pPr>
              <w:jc w:val="left"/>
              <w:rPr>
                <w:rFonts w:eastAsia="Times New Roman"/>
                <w:sz w:val="20"/>
                <w:szCs w:val="20"/>
              </w:rPr>
            </w:pPr>
          </w:p>
        </w:tc>
      </w:tr>
    </w:tbl>
    <w:p w14:paraId="30C13572" w14:textId="77777777" w:rsidR="00B86EC0" w:rsidRDefault="00B86EC0">
      <w:pPr>
        <w:spacing w:line="288" w:lineRule="auto"/>
        <w:jc w:val="center"/>
        <w:rPr>
          <w:rFonts w:eastAsia="Times New Roman"/>
          <w:sz w:val="20"/>
          <w:szCs w:val="20"/>
        </w:rPr>
      </w:pPr>
      <w:r>
        <w:rPr>
          <w:rFonts w:ascii="inherit" w:eastAsia="Times New Roman" w:hAnsi="inherit"/>
          <w:sz w:val="20"/>
          <w:szCs w:val="20"/>
        </w:rPr>
        <w:t xml:space="preserve"> </w:t>
      </w:r>
    </w:p>
    <w:p w14:paraId="7F2C29CE" w14:textId="77777777" w:rsidR="00B86EC0" w:rsidRDefault="00B86EC0">
      <w:pPr>
        <w:spacing w:line="288" w:lineRule="auto"/>
        <w:jc w:val="left"/>
        <w:rPr>
          <w:rFonts w:eastAsia="Times New Roman"/>
          <w:sz w:val="16"/>
          <w:szCs w:val="16"/>
        </w:rPr>
      </w:pPr>
      <w:r>
        <w:rPr>
          <w:rFonts w:ascii="inherit" w:eastAsia="Times New Roman" w:hAnsi="inherit"/>
          <w:i/>
          <w:iCs/>
          <w:sz w:val="16"/>
          <w:szCs w:val="16"/>
        </w:rPr>
        <w:t xml:space="preserve"> See accompanying notes. </w:t>
      </w:r>
    </w:p>
    <w:p w14:paraId="5C4CCA68" w14:textId="77777777" w:rsidR="00B86EC0" w:rsidRDefault="00B86EC0">
      <w:pPr>
        <w:divId w:val="158808220"/>
        <w:rPr>
          <w:rFonts w:eastAsia="Times New Roman"/>
          <w:sz w:val="20"/>
          <w:szCs w:val="20"/>
        </w:rPr>
      </w:pPr>
    </w:p>
    <w:p w14:paraId="08FDDA51" w14:textId="77777777" w:rsidR="00B86EC0" w:rsidRDefault="00B86EC0">
      <w:pPr>
        <w:spacing w:line="288" w:lineRule="auto"/>
        <w:jc w:val="center"/>
        <w:divId w:val="1084375178"/>
        <w:rPr>
          <w:rFonts w:eastAsia="Times New Roman"/>
          <w:sz w:val="20"/>
          <w:szCs w:val="20"/>
        </w:rPr>
      </w:pPr>
      <w:r>
        <w:rPr>
          <w:rFonts w:ascii="inherit" w:eastAsia="Times New Roman" w:hAnsi="inherit"/>
          <w:sz w:val="20"/>
          <w:szCs w:val="20"/>
        </w:rPr>
        <w:t>4</w:t>
      </w:r>
    </w:p>
    <w:p w14:paraId="0DAD036F" w14:textId="77777777" w:rsidR="00B86EC0" w:rsidRDefault="00B86EC0">
      <w:pPr>
        <w:spacing w:line="288" w:lineRule="auto"/>
        <w:jc w:val="center"/>
        <w:divId w:val="265775838"/>
        <w:rPr>
          <w:rFonts w:eastAsia="Times New Roman"/>
          <w:sz w:val="20"/>
          <w:szCs w:val="20"/>
        </w:rPr>
      </w:pPr>
    </w:p>
    <w:p w14:paraId="41698108" w14:textId="77777777" w:rsidR="00B86EC0" w:rsidRDefault="00B86EC0">
      <w:pPr>
        <w:jc w:val="left"/>
        <w:rPr>
          <w:rFonts w:eastAsia="Times New Roman"/>
          <w:sz w:val="20"/>
          <w:szCs w:val="20"/>
        </w:rPr>
      </w:pPr>
      <w:r>
        <w:rPr>
          <w:rFonts w:eastAsia="Times New Roman"/>
          <w:sz w:val="20"/>
          <w:szCs w:val="20"/>
        </w:rPr>
        <w:pict w14:anchorId="7EEC046F">
          <v:rect id="_x0000_i1028" style="width:0;height:1.5pt" o:hralign="center" o:hrstd="t" o:hr="t" fillcolor="#a0a0a0" stroked="f"/>
        </w:pict>
      </w:r>
    </w:p>
    <w:bookmarkStart w:id="6" w:name="sEB72BABFF36B59E8BF170124272CB1DE"/>
    <w:bookmarkEnd w:id="6"/>
    <w:p w14:paraId="0787E33B" w14:textId="77777777" w:rsidR="00B86EC0" w:rsidRDefault="00B86EC0">
      <w:pPr>
        <w:spacing w:line="288" w:lineRule="auto"/>
        <w:divId w:val="203498816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3250150" w14:textId="77777777" w:rsidR="00B86EC0" w:rsidRDefault="00B86EC0">
      <w:pPr>
        <w:divId w:val="502360043"/>
        <w:rPr>
          <w:rFonts w:eastAsia="Times New Roman"/>
          <w:sz w:val="20"/>
          <w:szCs w:val="20"/>
        </w:rPr>
      </w:pPr>
    </w:p>
    <w:p w14:paraId="3DB01A5A"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Walmart Inc.</w:t>
      </w:r>
    </w:p>
    <w:p w14:paraId="27EFC2B2"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340CE288"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5022"/>
        <w:gridCol w:w="105"/>
        <w:gridCol w:w="111"/>
        <w:gridCol w:w="786"/>
        <w:gridCol w:w="92"/>
        <w:gridCol w:w="105"/>
        <w:gridCol w:w="111"/>
        <w:gridCol w:w="787"/>
        <w:gridCol w:w="92"/>
        <w:gridCol w:w="105"/>
        <w:gridCol w:w="111"/>
        <w:gridCol w:w="787"/>
        <w:gridCol w:w="92"/>
      </w:tblGrid>
      <w:tr w:rsidR="00B86EC0" w14:paraId="64A2BAE4" w14:textId="77777777">
        <w:trPr>
          <w:divId w:val="1224218604"/>
          <w:jc w:val="center"/>
        </w:trPr>
        <w:tc>
          <w:tcPr>
            <w:tcW w:w="0" w:type="auto"/>
            <w:gridSpan w:val="13"/>
            <w:vAlign w:val="center"/>
            <w:hideMark/>
          </w:tcPr>
          <w:p w14:paraId="6D5B5A43" w14:textId="77777777" w:rsidR="00B86EC0" w:rsidRDefault="00B86EC0">
            <w:pPr>
              <w:spacing w:line="288" w:lineRule="auto"/>
              <w:jc w:val="center"/>
              <w:rPr>
                <w:rFonts w:eastAsia="Times New Roman"/>
                <w:sz w:val="20"/>
                <w:szCs w:val="20"/>
              </w:rPr>
            </w:pPr>
          </w:p>
        </w:tc>
      </w:tr>
      <w:tr w:rsidR="00B86EC0" w14:paraId="5BB34022" w14:textId="77777777">
        <w:trPr>
          <w:divId w:val="1224218604"/>
          <w:jc w:val="center"/>
        </w:trPr>
        <w:tc>
          <w:tcPr>
            <w:tcW w:w="3050" w:type="pct"/>
            <w:vAlign w:val="center"/>
            <w:hideMark/>
          </w:tcPr>
          <w:p w14:paraId="51E8B516" w14:textId="77777777" w:rsidR="00B86EC0" w:rsidRDefault="00B86EC0">
            <w:pPr>
              <w:rPr>
                <w:rFonts w:eastAsia="Times New Roman"/>
                <w:sz w:val="20"/>
                <w:szCs w:val="20"/>
              </w:rPr>
            </w:pPr>
          </w:p>
        </w:tc>
        <w:tc>
          <w:tcPr>
            <w:tcW w:w="50" w:type="pct"/>
            <w:vAlign w:val="center"/>
            <w:hideMark/>
          </w:tcPr>
          <w:p w14:paraId="6777FB49" w14:textId="77777777" w:rsidR="00B86EC0" w:rsidRDefault="00B86EC0">
            <w:pPr>
              <w:rPr>
                <w:rFonts w:eastAsia="Times New Roman"/>
                <w:sz w:val="20"/>
                <w:szCs w:val="20"/>
              </w:rPr>
            </w:pPr>
          </w:p>
        </w:tc>
        <w:tc>
          <w:tcPr>
            <w:tcW w:w="50" w:type="pct"/>
            <w:vAlign w:val="center"/>
            <w:hideMark/>
          </w:tcPr>
          <w:p w14:paraId="00F007C0" w14:textId="77777777" w:rsidR="00B86EC0" w:rsidRDefault="00B86EC0">
            <w:pPr>
              <w:rPr>
                <w:rFonts w:eastAsia="Times New Roman"/>
                <w:sz w:val="20"/>
                <w:szCs w:val="20"/>
              </w:rPr>
            </w:pPr>
          </w:p>
        </w:tc>
        <w:tc>
          <w:tcPr>
            <w:tcW w:w="500" w:type="pct"/>
            <w:vAlign w:val="center"/>
            <w:hideMark/>
          </w:tcPr>
          <w:p w14:paraId="1365F744" w14:textId="77777777" w:rsidR="00B86EC0" w:rsidRDefault="00B86EC0">
            <w:pPr>
              <w:rPr>
                <w:rFonts w:eastAsia="Times New Roman"/>
                <w:sz w:val="20"/>
                <w:szCs w:val="20"/>
              </w:rPr>
            </w:pPr>
          </w:p>
        </w:tc>
        <w:tc>
          <w:tcPr>
            <w:tcW w:w="50" w:type="pct"/>
            <w:vAlign w:val="center"/>
            <w:hideMark/>
          </w:tcPr>
          <w:p w14:paraId="49CBAD1E" w14:textId="77777777" w:rsidR="00B86EC0" w:rsidRDefault="00B86EC0">
            <w:pPr>
              <w:rPr>
                <w:rFonts w:eastAsia="Times New Roman"/>
                <w:sz w:val="20"/>
                <w:szCs w:val="20"/>
              </w:rPr>
            </w:pPr>
          </w:p>
        </w:tc>
        <w:tc>
          <w:tcPr>
            <w:tcW w:w="50" w:type="pct"/>
            <w:vAlign w:val="center"/>
            <w:hideMark/>
          </w:tcPr>
          <w:p w14:paraId="25BD2CD5" w14:textId="77777777" w:rsidR="00B86EC0" w:rsidRDefault="00B86EC0">
            <w:pPr>
              <w:rPr>
                <w:rFonts w:eastAsia="Times New Roman"/>
                <w:sz w:val="20"/>
                <w:szCs w:val="20"/>
              </w:rPr>
            </w:pPr>
          </w:p>
        </w:tc>
        <w:tc>
          <w:tcPr>
            <w:tcW w:w="50" w:type="pct"/>
            <w:vAlign w:val="center"/>
            <w:hideMark/>
          </w:tcPr>
          <w:p w14:paraId="656DA9C3" w14:textId="77777777" w:rsidR="00B86EC0" w:rsidRDefault="00B86EC0">
            <w:pPr>
              <w:rPr>
                <w:rFonts w:eastAsia="Times New Roman"/>
                <w:sz w:val="20"/>
                <w:szCs w:val="20"/>
              </w:rPr>
            </w:pPr>
          </w:p>
        </w:tc>
        <w:tc>
          <w:tcPr>
            <w:tcW w:w="500" w:type="pct"/>
            <w:vAlign w:val="center"/>
            <w:hideMark/>
          </w:tcPr>
          <w:p w14:paraId="3B169B7F" w14:textId="77777777" w:rsidR="00B86EC0" w:rsidRDefault="00B86EC0">
            <w:pPr>
              <w:rPr>
                <w:rFonts w:eastAsia="Times New Roman"/>
                <w:sz w:val="20"/>
                <w:szCs w:val="20"/>
              </w:rPr>
            </w:pPr>
          </w:p>
        </w:tc>
        <w:tc>
          <w:tcPr>
            <w:tcW w:w="50" w:type="pct"/>
            <w:vAlign w:val="center"/>
            <w:hideMark/>
          </w:tcPr>
          <w:p w14:paraId="6D582210" w14:textId="77777777" w:rsidR="00B86EC0" w:rsidRDefault="00B86EC0">
            <w:pPr>
              <w:rPr>
                <w:rFonts w:eastAsia="Times New Roman"/>
                <w:sz w:val="20"/>
                <w:szCs w:val="20"/>
              </w:rPr>
            </w:pPr>
          </w:p>
        </w:tc>
        <w:tc>
          <w:tcPr>
            <w:tcW w:w="50" w:type="pct"/>
            <w:vAlign w:val="center"/>
            <w:hideMark/>
          </w:tcPr>
          <w:p w14:paraId="691FB23A" w14:textId="77777777" w:rsidR="00B86EC0" w:rsidRDefault="00B86EC0">
            <w:pPr>
              <w:rPr>
                <w:rFonts w:eastAsia="Times New Roman"/>
                <w:sz w:val="20"/>
                <w:szCs w:val="20"/>
              </w:rPr>
            </w:pPr>
          </w:p>
        </w:tc>
        <w:tc>
          <w:tcPr>
            <w:tcW w:w="50" w:type="pct"/>
            <w:vAlign w:val="center"/>
            <w:hideMark/>
          </w:tcPr>
          <w:p w14:paraId="00054300" w14:textId="77777777" w:rsidR="00B86EC0" w:rsidRDefault="00B86EC0">
            <w:pPr>
              <w:rPr>
                <w:rFonts w:eastAsia="Times New Roman"/>
                <w:sz w:val="20"/>
                <w:szCs w:val="20"/>
              </w:rPr>
            </w:pPr>
          </w:p>
        </w:tc>
        <w:tc>
          <w:tcPr>
            <w:tcW w:w="500" w:type="pct"/>
            <w:vAlign w:val="center"/>
            <w:hideMark/>
          </w:tcPr>
          <w:p w14:paraId="64E80800" w14:textId="77777777" w:rsidR="00B86EC0" w:rsidRDefault="00B86EC0">
            <w:pPr>
              <w:rPr>
                <w:rFonts w:eastAsia="Times New Roman"/>
                <w:sz w:val="20"/>
                <w:szCs w:val="20"/>
              </w:rPr>
            </w:pPr>
          </w:p>
        </w:tc>
        <w:tc>
          <w:tcPr>
            <w:tcW w:w="50" w:type="pct"/>
            <w:vAlign w:val="center"/>
            <w:hideMark/>
          </w:tcPr>
          <w:p w14:paraId="3487E043" w14:textId="77777777" w:rsidR="00B86EC0" w:rsidRDefault="00B86EC0">
            <w:pPr>
              <w:rPr>
                <w:rFonts w:eastAsia="Times New Roman"/>
                <w:sz w:val="20"/>
                <w:szCs w:val="20"/>
              </w:rPr>
            </w:pPr>
          </w:p>
        </w:tc>
      </w:tr>
      <w:tr w:rsidR="00B86EC0" w14:paraId="7DB4FC45" w14:textId="77777777">
        <w:trPr>
          <w:divId w:val="1224218604"/>
          <w:jc w:val="center"/>
        </w:trPr>
        <w:tc>
          <w:tcPr>
            <w:tcW w:w="0" w:type="auto"/>
            <w:tcMar>
              <w:top w:w="30" w:type="dxa"/>
              <w:left w:w="30" w:type="dxa"/>
              <w:bottom w:w="30" w:type="dxa"/>
              <w:right w:w="30" w:type="dxa"/>
            </w:tcMar>
            <w:vAlign w:val="bottom"/>
            <w:hideMark/>
          </w:tcPr>
          <w:p w14:paraId="06B0315F" w14:textId="77777777" w:rsidR="00B86EC0" w:rsidRDefault="00B86EC0">
            <w:pPr>
              <w:divId w:val="1538467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2B4E5" w14:textId="77777777" w:rsidR="00B86EC0" w:rsidRDefault="00B86EC0">
            <w:pPr>
              <w:divId w:val="1935088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C2958C" w14:textId="77777777" w:rsidR="00B86EC0" w:rsidRDefault="00B86EC0">
            <w:pPr>
              <w:jc w:val="center"/>
              <w:rPr>
                <w:rFonts w:eastAsia="Times New Roman"/>
                <w:sz w:val="16"/>
                <w:szCs w:val="16"/>
              </w:rPr>
            </w:pPr>
            <w:r>
              <w:rPr>
                <w:rFonts w:ascii="inherit" w:eastAsia="Times New Roman" w:hAnsi="inherit"/>
                <w:b/>
                <w:bCs/>
                <w:sz w:val="16"/>
                <w:szCs w:val="16"/>
              </w:rPr>
              <w:t>April 30,</w:t>
            </w:r>
          </w:p>
        </w:tc>
        <w:tc>
          <w:tcPr>
            <w:tcW w:w="0" w:type="auto"/>
            <w:tcMar>
              <w:top w:w="30" w:type="dxa"/>
              <w:left w:w="30" w:type="dxa"/>
              <w:bottom w:w="30" w:type="dxa"/>
              <w:right w:w="30" w:type="dxa"/>
            </w:tcMar>
            <w:vAlign w:val="bottom"/>
            <w:hideMark/>
          </w:tcPr>
          <w:p w14:paraId="24F00C54" w14:textId="77777777" w:rsidR="00B86EC0" w:rsidRDefault="00B86EC0">
            <w:pPr>
              <w:jc w:val="left"/>
              <w:divId w:val="1262686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15BEA5" w14:textId="77777777" w:rsidR="00B86EC0" w:rsidRDefault="00B86EC0">
            <w:pPr>
              <w:jc w:val="center"/>
              <w:rPr>
                <w:rFonts w:eastAsia="Times New Roman"/>
                <w:sz w:val="16"/>
                <w:szCs w:val="16"/>
              </w:rPr>
            </w:pPr>
            <w:r>
              <w:rPr>
                <w:rFonts w:ascii="inherit" w:eastAsia="Times New Roman" w:hAnsi="inherit"/>
                <w:b/>
                <w:bCs/>
                <w:sz w:val="16"/>
                <w:szCs w:val="16"/>
              </w:rPr>
              <w:t>January 31,</w:t>
            </w:r>
          </w:p>
        </w:tc>
        <w:tc>
          <w:tcPr>
            <w:tcW w:w="0" w:type="auto"/>
            <w:tcMar>
              <w:top w:w="30" w:type="dxa"/>
              <w:left w:w="30" w:type="dxa"/>
              <w:bottom w:w="30" w:type="dxa"/>
              <w:right w:w="30" w:type="dxa"/>
            </w:tcMar>
            <w:vAlign w:val="bottom"/>
            <w:hideMark/>
          </w:tcPr>
          <w:p w14:paraId="653F8865" w14:textId="77777777" w:rsidR="00B86EC0" w:rsidRDefault="00B86EC0">
            <w:pPr>
              <w:jc w:val="left"/>
              <w:divId w:val="273561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607D55" w14:textId="77777777" w:rsidR="00B86EC0" w:rsidRDefault="00B86EC0">
            <w:pPr>
              <w:jc w:val="center"/>
              <w:rPr>
                <w:rFonts w:eastAsia="Times New Roman"/>
                <w:sz w:val="16"/>
                <w:szCs w:val="16"/>
              </w:rPr>
            </w:pPr>
            <w:r>
              <w:rPr>
                <w:rFonts w:ascii="inherit" w:eastAsia="Times New Roman" w:hAnsi="inherit"/>
                <w:b/>
                <w:bCs/>
                <w:sz w:val="16"/>
                <w:szCs w:val="16"/>
              </w:rPr>
              <w:t>April 30,</w:t>
            </w:r>
          </w:p>
        </w:tc>
      </w:tr>
      <w:tr w:rsidR="00B86EC0" w14:paraId="747C4689" w14:textId="77777777">
        <w:trPr>
          <w:divId w:val="1224218604"/>
          <w:jc w:val="center"/>
        </w:trPr>
        <w:tc>
          <w:tcPr>
            <w:tcW w:w="0" w:type="auto"/>
            <w:tcMar>
              <w:top w:w="30" w:type="dxa"/>
              <w:left w:w="30" w:type="dxa"/>
              <w:bottom w:w="30" w:type="dxa"/>
              <w:right w:w="30" w:type="dxa"/>
            </w:tcMar>
            <w:vAlign w:val="bottom"/>
            <w:hideMark/>
          </w:tcPr>
          <w:p w14:paraId="233ECD77"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3B5D255F" w14:textId="77777777" w:rsidR="00B86EC0" w:rsidRDefault="00B86EC0">
            <w:pPr>
              <w:divId w:val="1763067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6F90DD"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61568F1" w14:textId="77777777" w:rsidR="00B86EC0" w:rsidRDefault="00B86EC0">
            <w:pPr>
              <w:jc w:val="left"/>
              <w:divId w:val="1620184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67CCBA"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F25DA0E" w14:textId="77777777" w:rsidR="00B86EC0" w:rsidRDefault="00B86EC0">
            <w:pPr>
              <w:jc w:val="left"/>
              <w:divId w:val="318388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2B26CC"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783E46AF" w14:textId="77777777">
        <w:trPr>
          <w:divId w:val="1224218604"/>
          <w:jc w:val="center"/>
        </w:trPr>
        <w:tc>
          <w:tcPr>
            <w:tcW w:w="0" w:type="auto"/>
            <w:shd w:val="clear" w:color="auto" w:fill="CCEEFF"/>
            <w:tcMar>
              <w:top w:w="30" w:type="dxa"/>
              <w:left w:w="30" w:type="dxa"/>
              <w:bottom w:w="30" w:type="dxa"/>
              <w:right w:w="30" w:type="dxa"/>
            </w:tcMar>
            <w:vAlign w:val="center"/>
            <w:hideMark/>
          </w:tcPr>
          <w:p w14:paraId="5EAADB39" w14:textId="77777777" w:rsidR="00B86EC0" w:rsidRDefault="00B86EC0">
            <w:pPr>
              <w:jc w:val="left"/>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14:paraId="5BA8F172" w14:textId="77777777" w:rsidR="00B86EC0" w:rsidRDefault="00B86EC0">
            <w:pPr>
              <w:divId w:val="1237588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439726" w14:textId="77777777" w:rsidR="00B86EC0" w:rsidRDefault="00B86EC0">
            <w:pPr>
              <w:divId w:val="87040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0A8CDB" w14:textId="77777777" w:rsidR="00B86EC0" w:rsidRDefault="00B86EC0">
            <w:pPr>
              <w:divId w:val="481509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CA97BC" w14:textId="77777777" w:rsidR="00B86EC0" w:rsidRDefault="00B86EC0">
            <w:pPr>
              <w:divId w:val="1121723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2BC99D" w14:textId="77777777" w:rsidR="00B86EC0" w:rsidRDefault="00B86EC0">
            <w:pPr>
              <w:divId w:val="950749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E235FE" w14:textId="77777777" w:rsidR="00B86EC0" w:rsidRDefault="00B86EC0">
            <w:pPr>
              <w:divId w:val="855996076"/>
              <w:rPr>
                <w:rFonts w:eastAsia="Times New Roman"/>
                <w:sz w:val="20"/>
                <w:szCs w:val="20"/>
              </w:rPr>
            </w:pPr>
            <w:r>
              <w:rPr>
                <w:rFonts w:ascii="inherit" w:eastAsia="Times New Roman" w:hAnsi="inherit"/>
                <w:sz w:val="20"/>
                <w:szCs w:val="20"/>
              </w:rPr>
              <w:t> </w:t>
            </w:r>
          </w:p>
        </w:tc>
      </w:tr>
      <w:tr w:rsidR="00B86EC0" w14:paraId="7D4D2F92" w14:textId="77777777">
        <w:trPr>
          <w:divId w:val="1224218604"/>
          <w:jc w:val="center"/>
        </w:trPr>
        <w:tc>
          <w:tcPr>
            <w:tcW w:w="0" w:type="auto"/>
            <w:tcMar>
              <w:top w:w="30" w:type="dxa"/>
              <w:left w:w="30" w:type="dxa"/>
              <w:bottom w:w="30" w:type="dxa"/>
              <w:right w:w="30" w:type="dxa"/>
            </w:tcMar>
            <w:vAlign w:val="center"/>
            <w:hideMark/>
          </w:tcPr>
          <w:p w14:paraId="082A999E" w14:textId="77777777" w:rsidR="00B86EC0" w:rsidRDefault="00B86EC0">
            <w:pPr>
              <w:rPr>
                <w:rFonts w:eastAsia="Times New Roman"/>
                <w:sz w:val="16"/>
                <w:szCs w:val="16"/>
              </w:rPr>
            </w:pPr>
            <w:r>
              <w:rPr>
                <w:rFonts w:ascii="inherit" w:eastAsia="Times New Roman" w:hAnsi="inherit"/>
                <w:b/>
                <w:bCs/>
                <w:sz w:val="16"/>
                <w:szCs w:val="16"/>
              </w:rPr>
              <w:t>Current assets:</w:t>
            </w:r>
          </w:p>
        </w:tc>
        <w:tc>
          <w:tcPr>
            <w:tcW w:w="0" w:type="auto"/>
            <w:tcMar>
              <w:top w:w="30" w:type="dxa"/>
              <w:left w:w="30" w:type="dxa"/>
              <w:bottom w:w="30" w:type="dxa"/>
              <w:right w:w="30" w:type="dxa"/>
            </w:tcMar>
            <w:vAlign w:val="bottom"/>
            <w:hideMark/>
          </w:tcPr>
          <w:p w14:paraId="6554078E" w14:textId="77777777" w:rsidR="00B86EC0" w:rsidRDefault="00B86EC0">
            <w:pPr>
              <w:divId w:val="1588881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B2C586" w14:textId="77777777" w:rsidR="00B86EC0" w:rsidRDefault="00B86EC0">
            <w:pPr>
              <w:divId w:val="78068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5097F2" w14:textId="77777777" w:rsidR="00B86EC0" w:rsidRDefault="00B86EC0">
            <w:pPr>
              <w:divId w:val="214434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E1F8D5" w14:textId="77777777" w:rsidR="00B86EC0" w:rsidRDefault="00B86EC0">
            <w:pPr>
              <w:divId w:val="2114547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13B5A7" w14:textId="77777777" w:rsidR="00B86EC0" w:rsidRDefault="00B86EC0">
            <w:pPr>
              <w:divId w:val="40986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2CC34E" w14:textId="77777777" w:rsidR="00B86EC0" w:rsidRDefault="00B86EC0">
            <w:pPr>
              <w:divId w:val="912398337"/>
              <w:rPr>
                <w:rFonts w:eastAsia="Times New Roman"/>
                <w:sz w:val="20"/>
                <w:szCs w:val="20"/>
              </w:rPr>
            </w:pPr>
            <w:r>
              <w:rPr>
                <w:rFonts w:ascii="inherit" w:eastAsia="Times New Roman" w:hAnsi="inherit"/>
                <w:sz w:val="20"/>
                <w:szCs w:val="20"/>
              </w:rPr>
              <w:t> </w:t>
            </w:r>
          </w:p>
        </w:tc>
      </w:tr>
      <w:tr w:rsidR="00B86EC0" w14:paraId="6D539A50" w14:textId="77777777">
        <w:trPr>
          <w:divId w:val="1224218604"/>
          <w:jc w:val="center"/>
        </w:trPr>
        <w:tc>
          <w:tcPr>
            <w:tcW w:w="0" w:type="auto"/>
            <w:shd w:val="clear" w:color="auto" w:fill="CCEEFF"/>
            <w:tcMar>
              <w:top w:w="30" w:type="dxa"/>
              <w:left w:w="420" w:type="dxa"/>
              <w:bottom w:w="30" w:type="dxa"/>
              <w:right w:w="30" w:type="dxa"/>
            </w:tcMar>
            <w:vAlign w:val="center"/>
            <w:hideMark/>
          </w:tcPr>
          <w:p w14:paraId="1526E2A3" w14:textId="77777777" w:rsidR="00B86EC0" w:rsidRDefault="00B86EC0">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30" w:type="dxa"/>
            </w:tcMar>
            <w:vAlign w:val="bottom"/>
            <w:hideMark/>
          </w:tcPr>
          <w:p w14:paraId="0FD13E97" w14:textId="77777777" w:rsidR="00B86EC0" w:rsidRDefault="00B86EC0">
            <w:pPr>
              <w:divId w:val="1942057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95AE33F"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5ECCD129" w14:textId="77777777" w:rsidR="00B86EC0" w:rsidRDefault="00B86EC0">
            <w:pPr>
              <w:jc w:val="right"/>
              <w:rPr>
                <w:rFonts w:eastAsia="Times New Roman"/>
                <w:sz w:val="16"/>
                <w:szCs w:val="16"/>
              </w:rPr>
            </w:pPr>
            <w:r>
              <w:rPr>
                <w:rFonts w:ascii="inherit" w:eastAsia="Times New Roman" w:hAnsi="inherit"/>
                <w:sz w:val="16"/>
                <w:szCs w:val="16"/>
              </w:rPr>
              <w:t>9,255</w:t>
            </w:r>
          </w:p>
        </w:tc>
        <w:tc>
          <w:tcPr>
            <w:tcW w:w="0" w:type="auto"/>
            <w:shd w:val="clear" w:color="auto" w:fill="CCEEFF"/>
            <w:vAlign w:val="bottom"/>
            <w:hideMark/>
          </w:tcPr>
          <w:p w14:paraId="7280F39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E2F63" w14:textId="77777777" w:rsidR="00B86EC0" w:rsidRDefault="00B86EC0">
            <w:pPr>
              <w:divId w:val="1527404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33CDE14"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41207B6F" w14:textId="77777777" w:rsidR="00B86EC0" w:rsidRDefault="00B86EC0">
            <w:pPr>
              <w:jc w:val="right"/>
              <w:rPr>
                <w:rFonts w:eastAsia="Times New Roman"/>
                <w:sz w:val="16"/>
                <w:szCs w:val="16"/>
              </w:rPr>
            </w:pPr>
            <w:r>
              <w:rPr>
                <w:rFonts w:ascii="inherit" w:eastAsia="Times New Roman" w:hAnsi="inherit"/>
                <w:sz w:val="16"/>
                <w:szCs w:val="16"/>
              </w:rPr>
              <w:t>7,722</w:t>
            </w:r>
          </w:p>
        </w:tc>
        <w:tc>
          <w:tcPr>
            <w:tcW w:w="0" w:type="auto"/>
            <w:shd w:val="clear" w:color="auto" w:fill="CCEEFF"/>
            <w:vAlign w:val="bottom"/>
            <w:hideMark/>
          </w:tcPr>
          <w:p w14:paraId="162C26D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DA036E" w14:textId="77777777" w:rsidR="00B86EC0" w:rsidRDefault="00B86EC0">
            <w:pPr>
              <w:divId w:val="914127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4C27531"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316B7AA" w14:textId="77777777" w:rsidR="00B86EC0" w:rsidRDefault="00B86EC0">
            <w:pPr>
              <w:jc w:val="right"/>
              <w:rPr>
                <w:rFonts w:eastAsia="Times New Roman"/>
                <w:sz w:val="16"/>
                <w:szCs w:val="16"/>
              </w:rPr>
            </w:pPr>
            <w:r>
              <w:rPr>
                <w:rFonts w:ascii="inherit" w:eastAsia="Times New Roman" w:hAnsi="inherit"/>
                <w:sz w:val="16"/>
                <w:szCs w:val="16"/>
              </w:rPr>
              <w:t>7,885</w:t>
            </w:r>
          </w:p>
        </w:tc>
        <w:tc>
          <w:tcPr>
            <w:tcW w:w="0" w:type="auto"/>
            <w:shd w:val="clear" w:color="auto" w:fill="CCEEFF"/>
            <w:vAlign w:val="bottom"/>
            <w:hideMark/>
          </w:tcPr>
          <w:p w14:paraId="6990A695" w14:textId="77777777" w:rsidR="00B86EC0" w:rsidRDefault="00B86EC0">
            <w:pPr>
              <w:jc w:val="left"/>
              <w:rPr>
                <w:rFonts w:eastAsia="Times New Roman"/>
                <w:sz w:val="20"/>
                <w:szCs w:val="20"/>
              </w:rPr>
            </w:pPr>
          </w:p>
        </w:tc>
      </w:tr>
      <w:tr w:rsidR="00B86EC0" w14:paraId="5E6AF891" w14:textId="77777777">
        <w:trPr>
          <w:divId w:val="1224218604"/>
          <w:jc w:val="center"/>
        </w:trPr>
        <w:tc>
          <w:tcPr>
            <w:tcW w:w="0" w:type="auto"/>
            <w:tcMar>
              <w:top w:w="30" w:type="dxa"/>
              <w:left w:w="420" w:type="dxa"/>
              <w:bottom w:w="30" w:type="dxa"/>
              <w:right w:w="30" w:type="dxa"/>
            </w:tcMar>
            <w:vAlign w:val="center"/>
            <w:hideMark/>
          </w:tcPr>
          <w:p w14:paraId="3B53D664" w14:textId="77777777" w:rsidR="00B86EC0" w:rsidRDefault="00B86EC0">
            <w:pPr>
              <w:rPr>
                <w:rFonts w:eastAsia="Times New Roman"/>
                <w:sz w:val="16"/>
                <w:szCs w:val="16"/>
              </w:rPr>
            </w:pPr>
            <w:r>
              <w:rPr>
                <w:rFonts w:ascii="inherit" w:eastAsia="Times New Roman" w:hAnsi="inherit"/>
                <w:sz w:val="16"/>
                <w:szCs w:val="16"/>
              </w:rPr>
              <w:t>Receivables, net</w:t>
            </w:r>
          </w:p>
        </w:tc>
        <w:tc>
          <w:tcPr>
            <w:tcW w:w="0" w:type="auto"/>
            <w:tcMar>
              <w:top w:w="30" w:type="dxa"/>
              <w:left w:w="30" w:type="dxa"/>
              <w:bottom w:w="30" w:type="dxa"/>
              <w:right w:w="30" w:type="dxa"/>
            </w:tcMar>
            <w:vAlign w:val="bottom"/>
            <w:hideMark/>
          </w:tcPr>
          <w:p w14:paraId="1A548064" w14:textId="77777777" w:rsidR="00B86EC0" w:rsidRDefault="00B86EC0">
            <w:pPr>
              <w:divId w:val="212734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6CE2970" w14:textId="77777777" w:rsidR="00B86EC0" w:rsidRDefault="00B86EC0">
            <w:pPr>
              <w:jc w:val="right"/>
              <w:rPr>
                <w:rFonts w:eastAsia="Times New Roman"/>
                <w:sz w:val="16"/>
                <w:szCs w:val="16"/>
              </w:rPr>
            </w:pPr>
            <w:r>
              <w:rPr>
                <w:rFonts w:ascii="inherit" w:eastAsia="Times New Roman" w:hAnsi="inherit"/>
                <w:sz w:val="16"/>
                <w:szCs w:val="16"/>
              </w:rPr>
              <w:t>5,342</w:t>
            </w:r>
          </w:p>
        </w:tc>
        <w:tc>
          <w:tcPr>
            <w:tcW w:w="0" w:type="auto"/>
            <w:vAlign w:val="bottom"/>
            <w:hideMark/>
          </w:tcPr>
          <w:p w14:paraId="1E186E8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A5402E9" w14:textId="77777777" w:rsidR="00B86EC0" w:rsidRDefault="00B86EC0">
            <w:pPr>
              <w:divId w:val="1987927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4007963" w14:textId="77777777" w:rsidR="00B86EC0" w:rsidRDefault="00B86EC0">
            <w:pPr>
              <w:jc w:val="right"/>
              <w:rPr>
                <w:rFonts w:eastAsia="Times New Roman"/>
                <w:sz w:val="16"/>
                <w:szCs w:val="16"/>
              </w:rPr>
            </w:pPr>
            <w:r>
              <w:rPr>
                <w:rFonts w:ascii="inherit" w:eastAsia="Times New Roman" w:hAnsi="inherit"/>
                <w:sz w:val="16"/>
                <w:szCs w:val="16"/>
              </w:rPr>
              <w:t>6,283</w:t>
            </w:r>
          </w:p>
        </w:tc>
        <w:tc>
          <w:tcPr>
            <w:tcW w:w="0" w:type="auto"/>
            <w:vAlign w:val="bottom"/>
            <w:hideMark/>
          </w:tcPr>
          <w:p w14:paraId="513DB58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76947D1" w14:textId="77777777" w:rsidR="00B86EC0" w:rsidRDefault="00B86EC0">
            <w:pPr>
              <w:divId w:val="631713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CF505FA" w14:textId="77777777" w:rsidR="00B86EC0" w:rsidRDefault="00B86EC0">
            <w:pPr>
              <w:jc w:val="right"/>
              <w:rPr>
                <w:rFonts w:eastAsia="Times New Roman"/>
                <w:sz w:val="16"/>
                <w:szCs w:val="16"/>
              </w:rPr>
            </w:pPr>
            <w:r>
              <w:rPr>
                <w:rFonts w:ascii="inherit" w:eastAsia="Times New Roman" w:hAnsi="inherit"/>
                <w:sz w:val="16"/>
                <w:szCs w:val="16"/>
              </w:rPr>
              <w:t>4,568</w:t>
            </w:r>
          </w:p>
        </w:tc>
        <w:tc>
          <w:tcPr>
            <w:tcW w:w="0" w:type="auto"/>
            <w:vAlign w:val="bottom"/>
            <w:hideMark/>
          </w:tcPr>
          <w:p w14:paraId="4EF3149F" w14:textId="77777777" w:rsidR="00B86EC0" w:rsidRDefault="00B86EC0">
            <w:pPr>
              <w:jc w:val="left"/>
              <w:rPr>
                <w:rFonts w:eastAsia="Times New Roman"/>
                <w:sz w:val="20"/>
                <w:szCs w:val="20"/>
              </w:rPr>
            </w:pPr>
          </w:p>
        </w:tc>
      </w:tr>
      <w:tr w:rsidR="00B86EC0" w14:paraId="089805DB" w14:textId="77777777">
        <w:trPr>
          <w:divId w:val="1224218604"/>
          <w:jc w:val="center"/>
        </w:trPr>
        <w:tc>
          <w:tcPr>
            <w:tcW w:w="0" w:type="auto"/>
            <w:shd w:val="clear" w:color="auto" w:fill="CCEEFF"/>
            <w:tcMar>
              <w:top w:w="30" w:type="dxa"/>
              <w:left w:w="420" w:type="dxa"/>
              <w:bottom w:w="30" w:type="dxa"/>
              <w:right w:w="30" w:type="dxa"/>
            </w:tcMar>
            <w:vAlign w:val="center"/>
            <w:hideMark/>
          </w:tcPr>
          <w:p w14:paraId="48CEC697" w14:textId="77777777" w:rsidR="00B86EC0" w:rsidRDefault="00B86EC0">
            <w:pPr>
              <w:rPr>
                <w:rFonts w:eastAsia="Times New Roman"/>
                <w:sz w:val="16"/>
                <w:szCs w:val="16"/>
              </w:rPr>
            </w:pPr>
            <w:r>
              <w:rPr>
                <w:rFonts w:ascii="inherit" w:eastAsia="Times New Roman" w:hAnsi="inherit"/>
                <w:sz w:val="16"/>
                <w:szCs w:val="16"/>
              </w:rPr>
              <w:t>Inventories</w:t>
            </w:r>
          </w:p>
        </w:tc>
        <w:tc>
          <w:tcPr>
            <w:tcW w:w="0" w:type="auto"/>
            <w:shd w:val="clear" w:color="auto" w:fill="CCEEFF"/>
            <w:tcMar>
              <w:top w:w="30" w:type="dxa"/>
              <w:left w:w="30" w:type="dxa"/>
              <w:bottom w:w="30" w:type="dxa"/>
              <w:right w:w="30" w:type="dxa"/>
            </w:tcMar>
            <w:vAlign w:val="bottom"/>
            <w:hideMark/>
          </w:tcPr>
          <w:p w14:paraId="3FA5689F" w14:textId="77777777" w:rsidR="00B86EC0" w:rsidRDefault="00B86EC0">
            <w:pPr>
              <w:divId w:val="1473672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7AB6677" w14:textId="77777777" w:rsidR="00B86EC0" w:rsidRDefault="00B86EC0">
            <w:pPr>
              <w:jc w:val="right"/>
              <w:rPr>
                <w:rFonts w:eastAsia="Times New Roman"/>
                <w:sz w:val="16"/>
                <w:szCs w:val="16"/>
              </w:rPr>
            </w:pPr>
            <w:r>
              <w:rPr>
                <w:rFonts w:ascii="inherit" w:eastAsia="Times New Roman" w:hAnsi="inherit"/>
                <w:sz w:val="16"/>
                <w:szCs w:val="16"/>
              </w:rPr>
              <w:t>44,751</w:t>
            </w:r>
          </w:p>
        </w:tc>
        <w:tc>
          <w:tcPr>
            <w:tcW w:w="0" w:type="auto"/>
            <w:shd w:val="clear" w:color="auto" w:fill="CCEEFF"/>
            <w:vAlign w:val="bottom"/>
            <w:hideMark/>
          </w:tcPr>
          <w:p w14:paraId="1586C0B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9D06DF" w14:textId="77777777" w:rsidR="00B86EC0" w:rsidRDefault="00B86EC0">
            <w:pPr>
              <w:divId w:val="2086687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C1D8EA6" w14:textId="77777777" w:rsidR="00B86EC0" w:rsidRDefault="00B86EC0">
            <w:pPr>
              <w:jc w:val="right"/>
              <w:rPr>
                <w:rFonts w:eastAsia="Times New Roman"/>
                <w:sz w:val="16"/>
                <w:szCs w:val="16"/>
              </w:rPr>
            </w:pPr>
            <w:r>
              <w:rPr>
                <w:rFonts w:ascii="inherit" w:eastAsia="Times New Roman" w:hAnsi="inherit"/>
                <w:sz w:val="16"/>
                <w:szCs w:val="16"/>
              </w:rPr>
              <w:t>44,269</w:t>
            </w:r>
          </w:p>
        </w:tc>
        <w:tc>
          <w:tcPr>
            <w:tcW w:w="0" w:type="auto"/>
            <w:shd w:val="clear" w:color="auto" w:fill="CCEEFF"/>
            <w:vAlign w:val="bottom"/>
            <w:hideMark/>
          </w:tcPr>
          <w:p w14:paraId="54F6570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5E138" w14:textId="77777777" w:rsidR="00B86EC0" w:rsidRDefault="00B86EC0">
            <w:pPr>
              <w:divId w:val="1473716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A4DD8DF" w14:textId="77777777" w:rsidR="00B86EC0" w:rsidRDefault="00B86EC0">
            <w:pPr>
              <w:jc w:val="right"/>
              <w:rPr>
                <w:rFonts w:eastAsia="Times New Roman"/>
                <w:sz w:val="16"/>
                <w:szCs w:val="16"/>
              </w:rPr>
            </w:pPr>
            <w:r>
              <w:rPr>
                <w:rFonts w:ascii="inherit" w:eastAsia="Times New Roman" w:hAnsi="inherit"/>
                <w:sz w:val="16"/>
                <w:szCs w:val="16"/>
              </w:rPr>
              <w:t>43,303</w:t>
            </w:r>
          </w:p>
        </w:tc>
        <w:tc>
          <w:tcPr>
            <w:tcW w:w="0" w:type="auto"/>
            <w:shd w:val="clear" w:color="auto" w:fill="CCEEFF"/>
            <w:vAlign w:val="bottom"/>
            <w:hideMark/>
          </w:tcPr>
          <w:p w14:paraId="678586FA" w14:textId="77777777" w:rsidR="00B86EC0" w:rsidRDefault="00B86EC0">
            <w:pPr>
              <w:jc w:val="left"/>
              <w:rPr>
                <w:rFonts w:eastAsia="Times New Roman"/>
                <w:sz w:val="20"/>
                <w:szCs w:val="20"/>
              </w:rPr>
            </w:pPr>
          </w:p>
        </w:tc>
      </w:tr>
      <w:tr w:rsidR="00B86EC0" w14:paraId="41BEE773" w14:textId="77777777">
        <w:trPr>
          <w:divId w:val="1224218604"/>
          <w:jc w:val="center"/>
        </w:trPr>
        <w:tc>
          <w:tcPr>
            <w:tcW w:w="0" w:type="auto"/>
            <w:tcMar>
              <w:top w:w="30" w:type="dxa"/>
              <w:left w:w="420" w:type="dxa"/>
              <w:bottom w:w="30" w:type="dxa"/>
              <w:right w:w="30" w:type="dxa"/>
            </w:tcMar>
            <w:vAlign w:val="center"/>
            <w:hideMark/>
          </w:tcPr>
          <w:p w14:paraId="4B255EA7" w14:textId="77777777" w:rsidR="00B86EC0" w:rsidRDefault="00B86EC0">
            <w:pPr>
              <w:rPr>
                <w:rFonts w:eastAsia="Times New Roman"/>
                <w:sz w:val="16"/>
                <w:szCs w:val="16"/>
              </w:rPr>
            </w:pPr>
            <w:r>
              <w:rPr>
                <w:rFonts w:ascii="inherit" w:eastAsia="Times New Roman" w:hAnsi="inherit"/>
                <w:sz w:val="16"/>
                <w:szCs w:val="16"/>
              </w:rPr>
              <w:t>Prepaid expenses and other</w:t>
            </w:r>
          </w:p>
        </w:tc>
        <w:tc>
          <w:tcPr>
            <w:tcW w:w="0" w:type="auto"/>
            <w:tcMar>
              <w:top w:w="30" w:type="dxa"/>
              <w:left w:w="30" w:type="dxa"/>
              <w:bottom w:w="30" w:type="dxa"/>
              <w:right w:w="30" w:type="dxa"/>
            </w:tcMar>
            <w:vAlign w:val="bottom"/>
            <w:hideMark/>
          </w:tcPr>
          <w:p w14:paraId="73ACFA11" w14:textId="77777777" w:rsidR="00B86EC0" w:rsidRDefault="00B86EC0">
            <w:pPr>
              <w:divId w:val="1937710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E02505E" w14:textId="77777777" w:rsidR="00B86EC0" w:rsidRDefault="00B86EC0">
            <w:pPr>
              <w:jc w:val="right"/>
              <w:rPr>
                <w:rFonts w:eastAsia="Times New Roman"/>
                <w:sz w:val="16"/>
                <w:szCs w:val="16"/>
              </w:rPr>
            </w:pPr>
            <w:r>
              <w:rPr>
                <w:rFonts w:ascii="inherit" w:eastAsia="Times New Roman" w:hAnsi="inherit"/>
                <w:sz w:val="16"/>
                <w:szCs w:val="16"/>
              </w:rPr>
              <w:t>2,391</w:t>
            </w:r>
          </w:p>
        </w:tc>
        <w:tc>
          <w:tcPr>
            <w:tcW w:w="0" w:type="auto"/>
            <w:vAlign w:val="bottom"/>
            <w:hideMark/>
          </w:tcPr>
          <w:p w14:paraId="49D1F91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74DEA7C" w14:textId="77777777" w:rsidR="00B86EC0" w:rsidRDefault="00B86EC0">
            <w:pPr>
              <w:divId w:val="95714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3294594" w14:textId="77777777" w:rsidR="00B86EC0" w:rsidRDefault="00B86EC0">
            <w:pPr>
              <w:jc w:val="right"/>
              <w:rPr>
                <w:rFonts w:eastAsia="Times New Roman"/>
                <w:sz w:val="16"/>
                <w:szCs w:val="16"/>
              </w:rPr>
            </w:pPr>
            <w:r>
              <w:rPr>
                <w:rFonts w:ascii="inherit" w:eastAsia="Times New Roman" w:hAnsi="inherit"/>
                <w:sz w:val="16"/>
                <w:szCs w:val="16"/>
              </w:rPr>
              <w:t>3,623</w:t>
            </w:r>
          </w:p>
        </w:tc>
        <w:tc>
          <w:tcPr>
            <w:tcW w:w="0" w:type="auto"/>
            <w:vAlign w:val="bottom"/>
            <w:hideMark/>
          </w:tcPr>
          <w:p w14:paraId="015F10E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717B14D" w14:textId="77777777" w:rsidR="00B86EC0" w:rsidRDefault="00B86EC0">
            <w:pPr>
              <w:divId w:val="2114402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F9B2D7" w14:textId="77777777" w:rsidR="00B86EC0" w:rsidRDefault="00B86EC0">
            <w:pPr>
              <w:jc w:val="right"/>
              <w:rPr>
                <w:rFonts w:eastAsia="Times New Roman"/>
                <w:sz w:val="16"/>
                <w:szCs w:val="16"/>
              </w:rPr>
            </w:pPr>
            <w:r>
              <w:rPr>
                <w:rFonts w:ascii="inherit" w:eastAsia="Times New Roman" w:hAnsi="inherit"/>
                <w:sz w:val="16"/>
                <w:szCs w:val="16"/>
              </w:rPr>
              <w:t>3,486</w:t>
            </w:r>
          </w:p>
        </w:tc>
        <w:tc>
          <w:tcPr>
            <w:tcW w:w="0" w:type="auto"/>
            <w:vAlign w:val="bottom"/>
            <w:hideMark/>
          </w:tcPr>
          <w:p w14:paraId="604E9534" w14:textId="77777777" w:rsidR="00B86EC0" w:rsidRDefault="00B86EC0">
            <w:pPr>
              <w:jc w:val="left"/>
              <w:rPr>
                <w:rFonts w:eastAsia="Times New Roman"/>
                <w:sz w:val="20"/>
                <w:szCs w:val="20"/>
              </w:rPr>
            </w:pPr>
          </w:p>
        </w:tc>
      </w:tr>
      <w:tr w:rsidR="00B86EC0" w14:paraId="7E81C076" w14:textId="77777777">
        <w:trPr>
          <w:divId w:val="1224218604"/>
          <w:jc w:val="center"/>
        </w:trPr>
        <w:tc>
          <w:tcPr>
            <w:tcW w:w="0" w:type="auto"/>
            <w:shd w:val="clear" w:color="auto" w:fill="CCEEFF"/>
            <w:tcMar>
              <w:top w:w="30" w:type="dxa"/>
              <w:left w:w="780" w:type="dxa"/>
              <w:bottom w:w="30" w:type="dxa"/>
              <w:right w:w="30" w:type="dxa"/>
            </w:tcMar>
            <w:vAlign w:val="center"/>
            <w:hideMark/>
          </w:tcPr>
          <w:p w14:paraId="53C1EE68" w14:textId="77777777" w:rsidR="00B86EC0" w:rsidRDefault="00B86EC0">
            <w:pPr>
              <w:rPr>
                <w:rFonts w:eastAsia="Times New Roman"/>
                <w:sz w:val="16"/>
                <w:szCs w:val="16"/>
              </w:rPr>
            </w:pPr>
            <w:r>
              <w:rPr>
                <w:rFonts w:ascii="inherit" w:eastAsia="Times New Roman" w:hAnsi="inherit"/>
                <w:sz w:val="16"/>
                <w:szCs w:val="16"/>
              </w:rPr>
              <w:t>Total current assets</w:t>
            </w:r>
          </w:p>
        </w:tc>
        <w:tc>
          <w:tcPr>
            <w:tcW w:w="0" w:type="auto"/>
            <w:shd w:val="clear" w:color="auto" w:fill="CCEEFF"/>
            <w:tcMar>
              <w:top w:w="30" w:type="dxa"/>
              <w:left w:w="30" w:type="dxa"/>
              <w:bottom w:w="30" w:type="dxa"/>
              <w:right w:w="30" w:type="dxa"/>
            </w:tcMar>
            <w:vAlign w:val="bottom"/>
            <w:hideMark/>
          </w:tcPr>
          <w:p w14:paraId="51E3FE7F" w14:textId="77777777" w:rsidR="00B86EC0" w:rsidRDefault="00B86EC0">
            <w:pPr>
              <w:divId w:val="1328167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2A72B80" w14:textId="77777777" w:rsidR="00B86EC0" w:rsidRDefault="00B86EC0">
            <w:pPr>
              <w:jc w:val="right"/>
              <w:rPr>
                <w:rFonts w:eastAsia="Times New Roman"/>
                <w:sz w:val="16"/>
                <w:szCs w:val="16"/>
              </w:rPr>
            </w:pPr>
            <w:r>
              <w:rPr>
                <w:rFonts w:ascii="inherit" w:eastAsia="Times New Roman" w:hAnsi="inherit"/>
                <w:sz w:val="16"/>
                <w:szCs w:val="16"/>
              </w:rPr>
              <w:t>61,739</w:t>
            </w:r>
          </w:p>
        </w:tc>
        <w:tc>
          <w:tcPr>
            <w:tcW w:w="0" w:type="auto"/>
            <w:tcBorders>
              <w:top w:val="single" w:sz="6" w:space="0" w:color="000000"/>
            </w:tcBorders>
            <w:shd w:val="clear" w:color="auto" w:fill="CCEEFF"/>
            <w:vAlign w:val="bottom"/>
            <w:hideMark/>
          </w:tcPr>
          <w:p w14:paraId="523C8D6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09F305" w14:textId="77777777" w:rsidR="00B86EC0" w:rsidRDefault="00B86EC0">
            <w:pPr>
              <w:divId w:val="16870583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0BD0D04" w14:textId="77777777" w:rsidR="00B86EC0" w:rsidRDefault="00B86EC0">
            <w:pPr>
              <w:jc w:val="right"/>
              <w:rPr>
                <w:rFonts w:eastAsia="Times New Roman"/>
                <w:sz w:val="16"/>
                <w:szCs w:val="16"/>
              </w:rPr>
            </w:pPr>
            <w:r>
              <w:rPr>
                <w:rFonts w:ascii="inherit" w:eastAsia="Times New Roman" w:hAnsi="inherit"/>
                <w:sz w:val="16"/>
                <w:szCs w:val="16"/>
              </w:rPr>
              <w:t>61,897</w:t>
            </w:r>
          </w:p>
        </w:tc>
        <w:tc>
          <w:tcPr>
            <w:tcW w:w="0" w:type="auto"/>
            <w:tcBorders>
              <w:top w:val="single" w:sz="6" w:space="0" w:color="000000"/>
            </w:tcBorders>
            <w:shd w:val="clear" w:color="auto" w:fill="CCEEFF"/>
            <w:vAlign w:val="bottom"/>
            <w:hideMark/>
          </w:tcPr>
          <w:p w14:paraId="5FA9123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2CB7EC" w14:textId="77777777" w:rsidR="00B86EC0" w:rsidRDefault="00B86EC0">
            <w:pPr>
              <w:divId w:val="7953712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298C0CF" w14:textId="77777777" w:rsidR="00B86EC0" w:rsidRDefault="00B86EC0">
            <w:pPr>
              <w:jc w:val="right"/>
              <w:rPr>
                <w:rFonts w:eastAsia="Times New Roman"/>
                <w:sz w:val="16"/>
                <w:szCs w:val="16"/>
              </w:rPr>
            </w:pPr>
            <w:r>
              <w:rPr>
                <w:rFonts w:ascii="inherit" w:eastAsia="Times New Roman" w:hAnsi="inherit"/>
                <w:sz w:val="16"/>
                <w:szCs w:val="16"/>
              </w:rPr>
              <w:t>59,242</w:t>
            </w:r>
          </w:p>
        </w:tc>
        <w:tc>
          <w:tcPr>
            <w:tcW w:w="0" w:type="auto"/>
            <w:tcBorders>
              <w:top w:val="single" w:sz="6" w:space="0" w:color="000000"/>
            </w:tcBorders>
            <w:shd w:val="clear" w:color="auto" w:fill="CCEEFF"/>
            <w:vAlign w:val="bottom"/>
            <w:hideMark/>
          </w:tcPr>
          <w:p w14:paraId="6929AA93" w14:textId="77777777" w:rsidR="00B86EC0" w:rsidRDefault="00B86EC0">
            <w:pPr>
              <w:jc w:val="left"/>
              <w:rPr>
                <w:rFonts w:eastAsia="Times New Roman"/>
                <w:sz w:val="20"/>
                <w:szCs w:val="20"/>
              </w:rPr>
            </w:pPr>
          </w:p>
        </w:tc>
      </w:tr>
      <w:tr w:rsidR="00B86EC0" w14:paraId="411C0FB8" w14:textId="77777777">
        <w:trPr>
          <w:divId w:val="1224218604"/>
          <w:jc w:val="center"/>
        </w:trPr>
        <w:tc>
          <w:tcPr>
            <w:tcW w:w="0" w:type="auto"/>
            <w:tcMar>
              <w:top w:w="30" w:type="dxa"/>
              <w:left w:w="30" w:type="dxa"/>
              <w:bottom w:w="30" w:type="dxa"/>
              <w:right w:w="30" w:type="dxa"/>
            </w:tcMar>
            <w:vAlign w:val="center"/>
            <w:hideMark/>
          </w:tcPr>
          <w:p w14:paraId="52C160C2" w14:textId="77777777" w:rsidR="00B86EC0" w:rsidRDefault="00B86EC0">
            <w:pPr>
              <w:rPr>
                <w:rFonts w:eastAsia="Times New Roman"/>
                <w:sz w:val="16"/>
                <w:szCs w:val="16"/>
              </w:rPr>
            </w:pPr>
          </w:p>
        </w:tc>
        <w:tc>
          <w:tcPr>
            <w:tcW w:w="0" w:type="auto"/>
            <w:tcMar>
              <w:top w:w="30" w:type="dxa"/>
              <w:left w:w="30" w:type="dxa"/>
              <w:bottom w:w="30" w:type="dxa"/>
              <w:right w:w="30" w:type="dxa"/>
            </w:tcMar>
            <w:vAlign w:val="bottom"/>
            <w:hideMark/>
          </w:tcPr>
          <w:p w14:paraId="5FA9CFE9" w14:textId="77777777" w:rsidR="00B86EC0" w:rsidRDefault="00B86EC0">
            <w:pPr>
              <w:divId w:val="542180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9A0AE5" w14:textId="77777777" w:rsidR="00B86EC0" w:rsidRDefault="00B86EC0">
            <w:pPr>
              <w:divId w:val="415321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A0A03A" w14:textId="77777777" w:rsidR="00B86EC0" w:rsidRDefault="00B86EC0">
            <w:pPr>
              <w:divId w:val="758327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2F8AEB" w14:textId="77777777" w:rsidR="00B86EC0" w:rsidRDefault="00B86EC0">
            <w:pPr>
              <w:divId w:val="1138885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F1158B" w14:textId="77777777" w:rsidR="00B86EC0" w:rsidRDefault="00B86EC0">
            <w:pPr>
              <w:divId w:val="889196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D42F01" w14:textId="77777777" w:rsidR="00B86EC0" w:rsidRDefault="00B86EC0">
            <w:pPr>
              <w:divId w:val="404378509"/>
              <w:rPr>
                <w:rFonts w:eastAsia="Times New Roman"/>
                <w:sz w:val="20"/>
                <w:szCs w:val="20"/>
              </w:rPr>
            </w:pPr>
            <w:r>
              <w:rPr>
                <w:rFonts w:ascii="inherit" w:eastAsia="Times New Roman" w:hAnsi="inherit"/>
                <w:sz w:val="20"/>
                <w:szCs w:val="20"/>
              </w:rPr>
              <w:t> </w:t>
            </w:r>
          </w:p>
        </w:tc>
      </w:tr>
      <w:tr w:rsidR="00B86EC0" w14:paraId="62E131BB" w14:textId="77777777">
        <w:trPr>
          <w:divId w:val="1224218604"/>
          <w:jc w:val="center"/>
        </w:trPr>
        <w:tc>
          <w:tcPr>
            <w:tcW w:w="0" w:type="auto"/>
            <w:shd w:val="clear" w:color="auto" w:fill="CCEEFF"/>
            <w:tcMar>
              <w:top w:w="30" w:type="dxa"/>
              <w:left w:w="30" w:type="dxa"/>
              <w:bottom w:w="30" w:type="dxa"/>
              <w:right w:w="30" w:type="dxa"/>
            </w:tcMar>
            <w:vAlign w:val="center"/>
            <w:hideMark/>
          </w:tcPr>
          <w:p w14:paraId="6C93D993" w14:textId="77777777" w:rsidR="00B86EC0" w:rsidRDefault="00B86EC0">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14:paraId="7F0EC8BF" w14:textId="77777777" w:rsidR="00B86EC0" w:rsidRDefault="00B86EC0">
            <w:pPr>
              <w:divId w:val="1936283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5383A66" w14:textId="77777777" w:rsidR="00B86EC0" w:rsidRDefault="00B86EC0">
            <w:pPr>
              <w:jc w:val="right"/>
              <w:rPr>
                <w:rFonts w:eastAsia="Times New Roman"/>
                <w:sz w:val="16"/>
                <w:szCs w:val="16"/>
              </w:rPr>
            </w:pPr>
            <w:r>
              <w:rPr>
                <w:rFonts w:ascii="inherit" w:eastAsia="Times New Roman" w:hAnsi="inherit"/>
                <w:sz w:val="16"/>
                <w:szCs w:val="16"/>
              </w:rPr>
              <w:t>104,604</w:t>
            </w:r>
          </w:p>
        </w:tc>
        <w:tc>
          <w:tcPr>
            <w:tcW w:w="0" w:type="auto"/>
            <w:shd w:val="clear" w:color="auto" w:fill="CCEEFF"/>
            <w:vAlign w:val="bottom"/>
            <w:hideMark/>
          </w:tcPr>
          <w:p w14:paraId="0925545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22509E" w14:textId="77777777" w:rsidR="00B86EC0" w:rsidRDefault="00B86EC0">
            <w:pPr>
              <w:divId w:val="834994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77BBF9F" w14:textId="77777777" w:rsidR="00B86EC0" w:rsidRDefault="00B86EC0">
            <w:pPr>
              <w:jc w:val="right"/>
              <w:rPr>
                <w:rFonts w:eastAsia="Times New Roman"/>
                <w:sz w:val="16"/>
                <w:szCs w:val="16"/>
              </w:rPr>
            </w:pPr>
            <w:r>
              <w:rPr>
                <w:rFonts w:ascii="inherit" w:eastAsia="Times New Roman" w:hAnsi="inherit"/>
                <w:sz w:val="16"/>
                <w:szCs w:val="16"/>
              </w:rPr>
              <w:t>104,317</w:t>
            </w:r>
          </w:p>
        </w:tc>
        <w:tc>
          <w:tcPr>
            <w:tcW w:w="0" w:type="auto"/>
            <w:shd w:val="clear" w:color="auto" w:fill="CCEEFF"/>
            <w:vAlign w:val="bottom"/>
            <w:hideMark/>
          </w:tcPr>
          <w:p w14:paraId="41732B4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00793" w14:textId="77777777" w:rsidR="00B86EC0" w:rsidRDefault="00B86EC0">
            <w:pPr>
              <w:divId w:val="1576672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B3F88DD" w14:textId="77777777" w:rsidR="00B86EC0" w:rsidRDefault="00B86EC0">
            <w:pPr>
              <w:jc w:val="right"/>
              <w:rPr>
                <w:rFonts w:eastAsia="Times New Roman"/>
                <w:sz w:val="16"/>
                <w:szCs w:val="16"/>
              </w:rPr>
            </w:pPr>
            <w:r>
              <w:rPr>
                <w:rFonts w:ascii="inherit" w:eastAsia="Times New Roman" w:hAnsi="inherit"/>
                <w:sz w:val="16"/>
                <w:szCs w:val="16"/>
              </w:rPr>
              <w:t>107,622</w:t>
            </w:r>
          </w:p>
        </w:tc>
        <w:tc>
          <w:tcPr>
            <w:tcW w:w="0" w:type="auto"/>
            <w:shd w:val="clear" w:color="auto" w:fill="CCEEFF"/>
            <w:vAlign w:val="bottom"/>
            <w:hideMark/>
          </w:tcPr>
          <w:p w14:paraId="7F7266DD" w14:textId="77777777" w:rsidR="00B86EC0" w:rsidRDefault="00B86EC0">
            <w:pPr>
              <w:jc w:val="left"/>
              <w:rPr>
                <w:rFonts w:eastAsia="Times New Roman"/>
                <w:sz w:val="20"/>
                <w:szCs w:val="20"/>
              </w:rPr>
            </w:pPr>
          </w:p>
        </w:tc>
      </w:tr>
      <w:tr w:rsidR="00B86EC0" w14:paraId="014E7AA2" w14:textId="77777777">
        <w:trPr>
          <w:divId w:val="1224218604"/>
          <w:jc w:val="center"/>
        </w:trPr>
        <w:tc>
          <w:tcPr>
            <w:tcW w:w="0" w:type="auto"/>
            <w:tcMar>
              <w:top w:w="30" w:type="dxa"/>
              <w:left w:w="30" w:type="dxa"/>
              <w:bottom w:w="30" w:type="dxa"/>
              <w:right w:w="30" w:type="dxa"/>
            </w:tcMar>
            <w:vAlign w:val="center"/>
            <w:hideMark/>
          </w:tcPr>
          <w:p w14:paraId="743DC01A" w14:textId="77777777" w:rsidR="00B86EC0" w:rsidRDefault="00B86EC0">
            <w:pPr>
              <w:rPr>
                <w:rFonts w:eastAsia="Times New Roman"/>
                <w:sz w:val="16"/>
                <w:szCs w:val="16"/>
              </w:rPr>
            </w:pPr>
            <w:r>
              <w:rPr>
                <w:rFonts w:ascii="inherit" w:eastAsia="Times New Roman" w:hAnsi="inherit"/>
                <w:sz w:val="16"/>
                <w:szCs w:val="16"/>
              </w:rPr>
              <w:t>Operating lease right-of-use assets, net</w:t>
            </w:r>
          </w:p>
        </w:tc>
        <w:tc>
          <w:tcPr>
            <w:tcW w:w="0" w:type="auto"/>
            <w:tcMar>
              <w:top w:w="30" w:type="dxa"/>
              <w:left w:w="30" w:type="dxa"/>
              <w:bottom w:w="30" w:type="dxa"/>
              <w:right w:w="30" w:type="dxa"/>
            </w:tcMar>
            <w:vAlign w:val="bottom"/>
            <w:hideMark/>
          </w:tcPr>
          <w:p w14:paraId="7FFF983B" w14:textId="77777777" w:rsidR="00B86EC0" w:rsidRDefault="00B86EC0">
            <w:pPr>
              <w:divId w:val="125397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B801A21" w14:textId="77777777" w:rsidR="00B86EC0" w:rsidRDefault="00B86EC0">
            <w:pPr>
              <w:jc w:val="right"/>
              <w:rPr>
                <w:rFonts w:eastAsia="Times New Roman"/>
                <w:sz w:val="16"/>
                <w:szCs w:val="16"/>
              </w:rPr>
            </w:pPr>
            <w:r>
              <w:rPr>
                <w:rFonts w:ascii="inherit" w:eastAsia="Times New Roman" w:hAnsi="inherit"/>
                <w:sz w:val="16"/>
                <w:szCs w:val="16"/>
              </w:rPr>
              <w:t>16,833</w:t>
            </w:r>
          </w:p>
        </w:tc>
        <w:tc>
          <w:tcPr>
            <w:tcW w:w="0" w:type="auto"/>
            <w:vAlign w:val="bottom"/>
            <w:hideMark/>
          </w:tcPr>
          <w:p w14:paraId="4C771FD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10DF36C" w14:textId="77777777" w:rsidR="00B86EC0" w:rsidRDefault="00B86EC0">
            <w:pPr>
              <w:divId w:val="1023090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F40280F"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B4DBFA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0BD912E" w14:textId="77777777" w:rsidR="00B86EC0" w:rsidRDefault="00B86EC0">
            <w:pPr>
              <w:divId w:val="637997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37757B1"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46C142A" w14:textId="77777777" w:rsidR="00B86EC0" w:rsidRDefault="00B86EC0">
            <w:pPr>
              <w:jc w:val="left"/>
              <w:rPr>
                <w:rFonts w:eastAsia="Times New Roman"/>
                <w:sz w:val="20"/>
                <w:szCs w:val="20"/>
              </w:rPr>
            </w:pPr>
          </w:p>
        </w:tc>
      </w:tr>
      <w:tr w:rsidR="00B86EC0" w14:paraId="5FEA37A0" w14:textId="77777777">
        <w:trPr>
          <w:divId w:val="1224218604"/>
          <w:jc w:val="center"/>
        </w:trPr>
        <w:tc>
          <w:tcPr>
            <w:tcW w:w="0" w:type="auto"/>
            <w:shd w:val="clear" w:color="auto" w:fill="CCEEFF"/>
            <w:tcMar>
              <w:top w:w="30" w:type="dxa"/>
              <w:left w:w="30" w:type="dxa"/>
              <w:bottom w:w="30" w:type="dxa"/>
              <w:right w:w="30" w:type="dxa"/>
            </w:tcMar>
            <w:vAlign w:val="center"/>
            <w:hideMark/>
          </w:tcPr>
          <w:p w14:paraId="3AC3577E" w14:textId="77777777" w:rsidR="00B86EC0" w:rsidRDefault="00B86EC0">
            <w:pPr>
              <w:rPr>
                <w:rFonts w:eastAsia="Times New Roman"/>
                <w:sz w:val="16"/>
                <w:szCs w:val="16"/>
              </w:rPr>
            </w:pPr>
            <w:r>
              <w:rPr>
                <w:rFonts w:ascii="inherit" w:eastAsia="Times New Roman" w:hAnsi="inherit"/>
                <w:sz w:val="16"/>
                <w:szCs w:val="16"/>
              </w:rPr>
              <w:t>Finance lease right-of-use assets, net</w:t>
            </w:r>
          </w:p>
        </w:tc>
        <w:tc>
          <w:tcPr>
            <w:tcW w:w="0" w:type="auto"/>
            <w:shd w:val="clear" w:color="auto" w:fill="CCEEFF"/>
            <w:tcMar>
              <w:top w:w="30" w:type="dxa"/>
              <w:left w:w="30" w:type="dxa"/>
              <w:bottom w:w="30" w:type="dxa"/>
              <w:right w:w="30" w:type="dxa"/>
            </w:tcMar>
            <w:vAlign w:val="bottom"/>
            <w:hideMark/>
          </w:tcPr>
          <w:p w14:paraId="730050EB" w14:textId="77777777" w:rsidR="00B86EC0" w:rsidRDefault="00B86EC0">
            <w:pPr>
              <w:divId w:val="1433238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E2D2BFF" w14:textId="77777777" w:rsidR="00B86EC0" w:rsidRDefault="00B86EC0">
            <w:pPr>
              <w:jc w:val="right"/>
              <w:rPr>
                <w:rFonts w:eastAsia="Times New Roman"/>
                <w:sz w:val="16"/>
                <w:szCs w:val="16"/>
              </w:rPr>
            </w:pPr>
            <w:r>
              <w:rPr>
                <w:rFonts w:ascii="inherit" w:eastAsia="Times New Roman" w:hAnsi="inherit"/>
                <w:sz w:val="16"/>
                <w:szCs w:val="16"/>
              </w:rPr>
              <w:t>3,804</w:t>
            </w:r>
          </w:p>
        </w:tc>
        <w:tc>
          <w:tcPr>
            <w:tcW w:w="0" w:type="auto"/>
            <w:shd w:val="clear" w:color="auto" w:fill="CCEEFF"/>
            <w:vAlign w:val="bottom"/>
            <w:hideMark/>
          </w:tcPr>
          <w:p w14:paraId="55FDD3B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0EE7A" w14:textId="77777777" w:rsidR="00B86EC0" w:rsidRDefault="00B86EC0">
            <w:pPr>
              <w:divId w:val="332489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FB9789D"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955050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E262D" w14:textId="77777777" w:rsidR="00B86EC0" w:rsidRDefault="00B86EC0">
            <w:pPr>
              <w:divId w:val="1970932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CFB36E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C7642B6" w14:textId="77777777" w:rsidR="00B86EC0" w:rsidRDefault="00B86EC0">
            <w:pPr>
              <w:jc w:val="left"/>
              <w:rPr>
                <w:rFonts w:eastAsia="Times New Roman"/>
                <w:sz w:val="20"/>
                <w:szCs w:val="20"/>
              </w:rPr>
            </w:pPr>
          </w:p>
        </w:tc>
      </w:tr>
      <w:tr w:rsidR="00B86EC0" w14:paraId="6C2BA90D" w14:textId="77777777">
        <w:trPr>
          <w:divId w:val="1224218604"/>
          <w:jc w:val="center"/>
        </w:trPr>
        <w:tc>
          <w:tcPr>
            <w:tcW w:w="0" w:type="auto"/>
            <w:tcMar>
              <w:top w:w="30" w:type="dxa"/>
              <w:left w:w="30" w:type="dxa"/>
              <w:bottom w:w="30" w:type="dxa"/>
              <w:right w:w="30" w:type="dxa"/>
            </w:tcMar>
            <w:vAlign w:val="center"/>
            <w:hideMark/>
          </w:tcPr>
          <w:p w14:paraId="3764EA8A" w14:textId="77777777" w:rsidR="00B86EC0" w:rsidRDefault="00B86EC0">
            <w:pPr>
              <w:rPr>
                <w:rFonts w:eastAsia="Times New Roman"/>
                <w:sz w:val="16"/>
                <w:szCs w:val="16"/>
              </w:rPr>
            </w:pPr>
            <w:r>
              <w:rPr>
                <w:rFonts w:ascii="inherit" w:eastAsia="Times New Roman" w:hAnsi="inherit"/>
                <w:sz w:val="16"/>
                <w:szCs w:val="16"/>
              </w:rPr>
              <w:t>Property under capital lease and financing obligations, net</w:t>
            </w:r>
          </w:p>
        </w:tc>
        <w:tc>
          <w:tcPr>
            <w:tcW w:w="0" w:type="auto"/>
            <w:tcMar>
              <w:top w:w="30" w:type="dxa"/>
              <w:left w:w="30" w:type="dxa"/>
              <w:bottom w:w="30" w:type="dxa"/>
              <w:right w:w="30" w:type="dxa"/>
            </w:tcMar>
            <w:vAlign w:val="bottom"/>
            <w:hideMark/>
          </w:tcPr>
          <w:p w14:paraId="35867BD0" w14:textId="77777777" w:rsidR="00B86EC0" w:rsidRDefault="00B86EC0">
            <w:pPr>
              <w:divId w:val="637691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3489F93"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41E890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27C3F24" w14:textId="77777777" w:rsidR="00B86EC0" w:rsidRDefault="00B86EC0">
            <w:pPr>
              <w:divId w:val="1161190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38F383F" w14:textId="77777777" w:rsidR="00B86EC0" w:rsidRDefault="00B86EC0">
            <w:pPr>
              <w:jc w:val="right"/>
              <w:rPr>
                <w:rFonts w:eastAsia="Times New Roman"/>
                <w:sz w:val="16"/>
                <w:szCs w:val="16"/>
              </w:rPr>
            </w:pPr>
            <w:r>
              <w:rPr>
                <w:rFonts w:ascii="inherit" w:eastAsia="Times New Roman" w:hAnsi="inherit"/>
                <w:sz w:val="16"/>
                <w:szCs w:val="16"/>
              </w:rPr>
              <w:t>7,078</w:t>
            </w:r>
          </w:p>
        </w:tc>
        <w:tc>
          <w:tcPr>
            <w:tcW w:w="0" w:type="auto"/>
            <w:vAlign w:val="bottom"/>
            <w:hideMark/>
          </w:tcPr>
          <w:p w14:paraId="486D9F9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08FD0AD" w14:textId="77777777" w:rsidR="00B86EC0" w:rsidRDefault="00B86EC0">
            <w:pPr>
              <w:divId w:val="1847094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8454382" w14:textId="77777777" w:rsidR="00B86EC0" w:rsidRDefault="00B86EC0">
            <w:pPr>
              <w:jc w:val="right"/>
              <w:rPr>
                <w:rFonts w:eastAsia="Times New Roman"/>
                <w:sz w:val="16"/>
                <w:szCs w:val="16"/>
              </w:rPr>
            </w:pPr>
            <w:r>
              <w:rPr>
                <w:rFonts w:ascii="inherit" w:eastAsia="Times New Roman" w:hAnsi="inherit"/>
                <w:sz w:val="16"/>
                <w:szCs w:val="16"/>
              </w:rPr>
              <w:t>7,178</w:t>
            </w:r>
          </w:p>
        </w:tc>
        <w:tc>
          <w:tcPr>
            <w:tcW w:w="0" w:type="auto"/>
            <w:vAlign w:val="bottom"/>
            <w:hideMark/>
          </w:tcPr>
          <w:p w14:paraId="343B90B8" w14:textId="77777777" w:rsidR="00B86EC0" w:rsidRDefault="00B86EC0">
            <w:pPr>
              <w:jc w:val="left"/>
              <w:rPr>
                <w:rFonts w:eastAsia="Times New Roman"/>
                <w:sz w:val="20"/>
                <w:szCs w:val="20"/>
              </w:rPr>
            </w:pPr>
          </w:p>
        </w:tc>
      </w:tr>
      <w:tr w:rsidR="00B86EC0" w14:paraId="01032CAE" w14:textId="77777777">
        <w:trPr>
          <w:divId w:val="1224218604"/>
          <w:jc w:val="center"/>
        </w:trPr>
        <w:tc>
          <w:tcPr>
            <w:tcW w:w="0" w:type="auto"/>
            <w:shd w:val="clear" w:color="auto" w:fill="CCEEFF"/>
            <w:tcMar>
              <w:top w:w="30" w:type="dxa"/>
              <w:left w:w="30" w:type="dxa"/>
              <w:bottom w:w="30" w:type="dxa"/>
              <w:right w:w="30" w:type="dxa"/>
            </w:tcMar>
            <w:vAlign w:val="center"/>
            <w:hideMark/>
          </w:tcPr>
          <w:p w14:paraId="62013921" w14:textId="77777777" w:rsidR="00B86EC0" w:rsidRDefault="00B86EC0">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14:paraId="63F985EC" w14:textId="77777777" w:rsidR="00B86EC0" w:rsidRDefault="00B86EC0">
            <w:pPr>
              <w:divId w:val="706370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6938DE4" w14:textId="77777777" w:rsidR="00B86EC0" w:rsidRDefault="00B86EC0">
            <w:pPr>
              <w:jc w:val="right"/>
              <w:rPr>
                <w:rFonts w:eastAsia="Times New Roman"/>
                <w:sz w:val="16"/>
                <w:szCs w:val="16"/>
              </w:rPr>
            </w:pPr>
            <w:r>
              <w:rPr>
                <w:rFonts w:ascii="inherit" w:eastAsia="Times New Roman" w:hAnsi="inherit"/>
                <w:sz w:val="16"/>
                <w:szCs w:val="16"/>
              </w:rPr>
              <w:t>31,416</w:t>
            </w:r>
          </w:p>
        </w:tc>
        <w:tc>
          <w:tcPr>
            <w:tcW w:w="0" w:type="auto"/>
            <w:shd w:val="clear" w:color="auto" w:fill="CCEEFF"/>
            <w:vAlign w:val="bottom"/>
            <w:hideMark/>
          </w:tcPr>
          <w:p w14:paraId="15B757E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3AD9B" w14:textId="77777777" w:rsidR="00B86EC0" w:rsidRDefault="00B86EC0">
            <w:pPr>
              <w:divId w:val="81922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917DCBD" w14:textId="77777777" w:rsidR="00B86EC0" w:rsidRDefault="00B86EC0">
            <w:pPr>
              <w:jc w:val="right"/>
              <w:rPr>
                <w:rFonts w:eastAsia="Times New Roman"/>
                <w:sz w:val="16"/>
                <w:szCs w:val="16"/>
              </w:rPr>
            </w:pPr>
            <w:r>
              <w:rPr>
                <w:rFonts w:ascii="inherit" w:eastAsia="Times New Roman" w:hAnsi="inherit"/>
                <w:sz w:val="16"/>
                <w:szCs w:val="16"/>
              </w:rPr>
              <w:t>31,181</w:t>
            </w:r>
          </w:p>
        </w:tc>
        <w:tc>
          <w:tcPr>
            <w:tcW w:w="0" w:type="auto"/>
            <w:shd w:val="clear" w:color="auto" w:fill="CCEEFF"/>
            <w:vAlign w:val="bottom"/>
            <w:hideMark/>
          </w:tcPr>
          <w:p w14:paraId="337C18C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D037A8" w14:textId="77777777" w:rsidR="00B86EC0" w:rsidRDefault="00B86EC0">
            <w:pPr>
              <w:divId w:val="573052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F3F0EF" w14:textId="77777777" w:rsidR="00B86EC0" w:rsidRDefault="00B86EC0">
            <w:pPr>
              <w:jc w:val="right"/>
              <w:rPr>
                <w:rFonts w:eastAsia="Times New Roman"/>
                <w:sz w:val="16"/>
                <w:szCs w:val="16"/>
              </w:rPr>
            </w:pPr>
            <w:r>
              <w:rPr>
                <w:rFonts w:ascii="inherit" w:eastAsia="Times New Roman" w:hAnsi="inherit"/>
                <w:sz w:val="16"/>
                <w:szCs w:val="16"/>
              </w:rPr>
              <w:t>18,850</w:t>
            </w:r>
          </w:p>
        </w:tc>
        <w:tc>
          <w:tcPr>
            <w:tcW w:w="0" w:type="auto"/>
            <w:shd w:val="clear" w:color="auto" w:fill="CCEEFF"/>
            <w:vAlign w:val="bottom"/>
            <w:hideMark/>
          </w:tcPr>
          <w:p w14:paraId="096EF6EA" w14:textId="77777777" w:rsidR="00B86EC0" w:rsidRDefault="00B86EC0">
            <w:pPr>
              <w:jc w:val="left"/>
              <w:rPr>
                <w:rFonts w:eastAsia="Times New Roman"/>
                <w:sz w:val="20"/>
                <w:szCs w:val="20"/>
              </w:rPr>
            </w:pPr>
          </w:p>
        </w:tc>
      </w:tr>
      <w:tr w:rsidR="00B86EC0" w14:paraId="6EEE9BBB" w14:textId="77777777">
        <w:trPr>
          <w:divId w:val="1224218604"/>
          <w:jc w:val="center"/>
        </w:trPr>
        <w:tc>
          <w:tcPr>
            <w:tcW w:w="0" w:type="auto"/>
            <w:tcMar>
              <w:top w:w="30" w:type="dxa"/>
              <w:left w:w="30" w:type="dxa"/>
              <w:bottom w:w="30" w:type="dxa"/>
              <w:right w:w="30" w:type="dxa"/>
            </w:tcMar>
            <w:vAlign w:val="center"/>
            <w:hideMark/>
          </w:tcPr>
          <w:p w14:paraId="71D5AF21" w14:textId="77777777" w:rsidR="00B86EC0" w:rsidRDefault="00B86EC0">
            <w:pPr>
              <w:divId w:val="1241788421"/>
              <w:rPr>
                <w:rFonts w:eastAsia="Times New Roman"/>
                <w:sz w:val="16"/>
                <w:szCs w:val="16"/>
              </w:rPr>
            </w:pPr>
            <w:r>
              <w:rPr>
                <w:rFonts w:ascii="inherit" w:eastAsia="Times New Roman" w:hAnsi="inherit"/>
                <w:sz w:val="16"/>
                <w:szCs w:val="16"/>
              </w:rPr>
              <w:t>Other long-term assets</w:t>
            </w:r>
          </w:p>
        </w:tc>
        <w:tc>
          <w:tcPr>
            <w:tcW w:w="0" w:type="auto"/>
            <w:tcMar>
              <w:top w:w="30" w:type="dxa"/>
              <w:left w:w="30" w:type="dxa"/>
              <w:bottom w:w="30" w:type="dxa"/>
              <w:right w:w="30" w:type="dxa"/>
            </w:tcMar>
            <w:vAlign w:val="bottom"/>
            <w:hideMark/>
          </w:tcPr>
          <w:p w14:paraId="2DAC6D5E" w14:textId="77777777" w:rsidR="00B86EC0" w:rsidRDefault="00B86EC0">
            <w:pPr>
              <w:divId w:val="1087842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AEC6F36" w14:textId="77777777" w:rsidR="00B86EC0" w:rsidRDefault="00B86EC0">
            <w:pPr>
              <w:jc w:val="right"/>
              <w:rPr>
                <w:rFonts w:eastAsia="Times New Roman"/>
                <w:sz w:val="16"/>
                <w:szCs w:val="16"/>
              </w:rPr>
            </w:pPr>
            <w:r>
              <w:rPr>
                <w:rFonts w:ascii="inherit" w:eastAsia="Times New Roman" w:hAnsi="inherit"/>
                <w:sz w:val="16"/>
                <w:szCs w:val="16"/>
              </w:rPr>
              <w:t>16,148</w:t>
            </w:r>
          </w:p>
        </w:tc>
        <w:tc>
          <w:tcPr>
            <w:tcW w:w="0" w:type="auto"/>
            <w:tcBorders>
              <w:bottom w:val="single" w:sz="6" w:space="0" w:color="000000"/>
            </w:tcBorders>
            <w:vAlign w:val="bottom"/>
            <w:hideMark/>
          </w:tcPr>
          <w:p w14:paraId="6B73501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1D39A21" w14:textId="77777777" w:rsidR="00B86EC0" w:rsidRDefault="00B86EC0">
            <w:pPr>
              <w:divId w:val="2033798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DCCCADD" w14:textId="77777777" w:rsidR="00B86EC0" w:rsidRDefault="00B86EC0">
            <w:pPr>
              <w:jc w:val="right"/>
              <w:rPr>
                <w:rFonts w:eastAsia="Times New Roman"/>
                <w:sz w:val="16"/>
                <w:szCs w:val="16"/>
              </w:rPr>
            </w:pPr>
            <w:r>
              <w:rPr>
                <w:rFonts w:ascii="inherit" w:eastAsia="Times New Roman" w:hAnsi="inherit"/>
                <w:sz w:val="16"/>
                <w:szCs w:val="16"/>
              </w:rPr>
              <w:t>14,822</w:t>
            </w:r>
          </w:p>
        </w:tc>
        <w:tc>
          <w:tcPr>
            <w:tcW w:w="0" w:type="auto"/>
            <w:tcBorders>
              <w:bottom w:val="single" w:sz="6" w:space="0" w:color="000000"/>
            </w:tcBorders>
            <w:vAlign w:val="bottom"/>
            <w:hideMark/>
          </w:tcPr>
          <w:p w14:paraId="648F692F"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CC3154D" w14:textId="77777777" w:rsidR="00B86EC0" w:rsidRDefault="00B86EC0">
            <w:pPr>
              <w:divId w:val="1731346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3151406" w14:textId="77777777" w:rsidR="00B86EC0" w:rsidRDefault="00B86EC0">
            <w:pPr>
              <w:jc w:val="right"/>
              <w:rPr>
                <w:rFonts w:eastAsia="Times New Roman"/>
                <w:sz w:val="16"/>
                <w:szCs w:val="16"/>
              </w:rPr>
            </w:pPr>
            <w:r>
              <w:rPr>
                <w:rFonts w:ascii="inherit" w:eastAsia="Times New Roman" w:hAnsi="inherit"/>
                <w:sz w:val="16"/>
                <w:szCs w:val="16"/>
              </w:rPr>
              <w:t>12,035</w:t>
            </w:r>
          </w:p>
        </w:tc>
        <w:tc>
          <w:tcPr>
            <w:tcW w:w="0" w:type="auto"/>
            <w:tcBorders>
              <w:bottom w:val="single" w:sz="6" w:space="0" w:color="000000"/>
            </w:tcBorders>
            <w:vAlign w:val="bottom"/>
            <w:hideMark/>
          </w:tcPr>
          <w:p w14:paraId="2AADF722" w14:textId="77777777" w:rsidR="00B86EC0" w:rsidRDefault="00B86EC0">
            <w:pPr>
              <w:jc w:val="left"/>
              <w:rPr>
                <w:rFonts w:eastAsia="Times New Roman"/>
                <w:sz w:val="20"/>
                <w:szCs w:val="20"/>
              </w:rPr>
            </w:pPr>
          </w:p>
        </w:tc>
      </w:tr>
      <w:tr w:rsidR="00B86EC0" w14:paraId="00BB687C" w14:textId="77777777">
        <w:trPr>
          <w:divId w:val="1224218604"/>
          <w:jc w:val="center"/>
        </w:trPr>
        <w:tc>
          <w:tcPr>
            <w:tcW w:w="0" w:type="auto"/>
            <w:shd w:val="clear" w:color="auto" w:fill="CCEEFF"/>
            <w:tcMar>
              <w:top w:w="30" w:type="dxa"/>
              <w:left w:w="30" w:type="dxa"/>
              <w:bottom w:w="30" w:type="dxa"/>
              <w:right w:w="30" w:type="dxa"/>
            </w:tcMar>
            <w:vAlign w:val="center"/>
            <w:hideMark/>
          </w:tcPr>
          <w:p w14:paraId="52D9409B" w14:textId="77777777" w:rsidR="00B86EC0" w:rsidRDefault="00B86EC0">
            <w:pPr>
              <w:rPr>
                <w:rFonts w:eastAsia="Times New Roman"/>
                <w:sz w:val="16"/>
                <w:szCs w:val="16"/>
              </w:rPr>
            </w:pPr>
            <w:r>
              <w:rPr>
                <w:rFonts w:ascii="inherit" w:eastAsia="Times New Roman" w:hAnsi="inherit"/>
                <w:b/>
                <w:bCs/>
                <w:sz w:val="16"/>
                <w:szCs w:val="16"/>
              </w:rPr>
              <w:t>Total assets</w:t>
            </w:r>
          </w:p>
        </w:tc>
        <w:tc>
          <w:tcPr>
            <w:tcW w:w="0" w:type="auto"/>
            <w:shd w:val="clear" w:color="auto" w:fill="CCEEFF"/>
            <w:tcMar>
              <w:top w:w="30" w:type="dxa"/>
              <w:left w:w="30" w:type="dxa"/>
              <w:bottom w:w="30" w:type="dxa"/>
              <w:right w:w="30" w:type="dxa"/>
            </w:tcMar>
            <w:vAlign w:val="bottom"/>
            <w:hideMark/>
          </w:tcPr>
          <w:p w14:paraId="739054E5" w14:textId="77777777" w:rsidR="00B86EC0" w:rsidRDefault="00B86EC0">
            <w:pPr>
              <w:divId w:val="14362889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0315C63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560CF9D" w14:textId="77777777" w:rsidR="00B86EC0" w:rsidRDefault="00B86EC0">
            <w:pPr>
              <w:jc w:val="right"/>
              <w:rPr>
                <w:rFonts w:eastAsia="Times New Roman"/>
                <w:sz w:val="16"/>
                <w:szCs w:val="16"/>
              </w:rPr>
            </w:pPr>
            <w:r>
              <w:rPr>
                <w:rFonts w:ascii="inherit" w:eastAsia="Times New Roman" w:hAnsi="inherit"/>
                <w:sz w:val="16"/>
                <w:szCs w:val="16"/>
              </w:rPr>
              <w:t>234,544</w:t>
            </w:r>
          </w:p>
        </w:tc>
        <w:tc>
          <w:tcPr>
            <w:tcW w:w="0" w:type="auto"/>
            <w:tcBorders>
              <w:bottom w:val="double" w:sz="6" w:space="0" w:color="000000"/>
            </w:tcBorders>
            <w:shd w:val="clear" w:color="auto" w:fill="CCEEFF"/>
            <w:vAlign w:val="bottom"/>
            <w:hideMark/>
          </w:tcPr>
          <w:p w14:paraId="1E09B26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0CCC7C" w14:textId="77777777" w:rsidR="00B86EC0" w:rsidRDefault="00B86EC0">
            <w:pPr>
              <w:divId w:val="1256401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070DB96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348F07D4" w14:textId="77777777" w:rsidR="00B86EC0" w:rsidRDefault="00B86EC0">
            <w:pPr>
              <w:jc w:val="right"/>
              <w:rPr>
                <w:rFonts w:eastAsia="Times New Roman"/>
                <w:sz w:val="16"/>
                <w:szCs w:val="16"/>
              </w:rPr>
            </w:pPr>
            <w:r>
              <w:rPr>
                <w:rFonts w:ascii="inherit" w:eastAsia="Times New Roman" w:hAnsi="inherit"/>
                <w:sz w:val="16"/>
                <w:szCs w:val="16"/>
              </w:rPr>
              <w:t>219,295</w:t>
            </w:r>
          </w:p>
        </w:tc>
        <w:tc>
          <w:tcPr>
            <w:tcW w:w="0" w:type="auto"/>
            <w:tcBorders>
              <w:bottom w:val="double" w:sz="6" w:space="0" w:color="000000"/>
            </w:tcBorders>
            <w:shd w:val="clear" w:color="auto" w:fill="CCEEFF"/>
            <w:vAlign w:val="bottom"/>
            <w:hideMark/>
          </w:tcPr>
          <w:p w14:paraId="6E2C0E3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29D7F4" w14:textId="77777777" w:rsidR="00B86EC0" w:rsidRDefault="00B86EC0">
            <w:pPr>
              <w:divId w:val="1510019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F4E773D"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004169EE" w14:textId="77777777" w:rsidR="00B86EC0" w:rsidRDefault="00B86EC0">
            <w:pPr>
              <w:jc w:val="right"/>
              <w:rPr>
                <w:rFonts w:eastAsia="Times New Roman"/>
                <w:sz w:val="16"/>
                <w:szCs w:val="16"/>
              </w:rPr>
            </w:pPr>
            <w:r>
              <w:rPr>
                <w:rFonts w:ascii="inherit" w:eastAsia="Times New Roman" w:hAnsi="inherit"/>
                <w:sz w:val="16"/>
                <w:szCs w:val="16"/>
              </w:rPr>
              <w:t>204,927</w:t>
            </w:r>
          </w:p>
        </w:tc>
        <w:tc>
          <w:tcPr>
            <w:tcW w:w="0" w:type="auto"/>
            <w:tcBorders>
              <w:bottom w:val="double" w:sz="6" w:space="0" w:color="000000"/>
            </w:tcBorders>
            <w:shd w:val="clear" w:color="auto" w:fill="CCEEFF"/>
            <w:vAlign w:val="bottom"/>
            <w:hideMark/>
          </w:tcPr>
          <w:p w14:paraId="68899238" w14:textId="77777777" w:rsidR="00B86EC0" w:rsidRDefault="00B86EC0">
            <w:pPr>
              <w:jc w:val="left"/>
              <w:rPr>
                <w:rFonts w:eastAsia="Times New Roman"/>
                <w:sz w:val="20"/>
                <w:szCs w:val="20"/>
              </w:rPr>
            </w:pPr>
          </w:p>
        </w:tc>
      </w:tr>
      <w:tr w:rsidR="00B86EC0" w14:paraId="22AEB92B" w14:textId="77777777">
        <w:trPr>
          <w:divId w:val="1224218604"/>
          <w:jc w:val="center"/>
        </w:trPr>
        <w:tc>
          <w:tcPr>
            <w:tcW w:w="0" w:type="auto"/>
            <w:tcMar>
              <w:top w:w="30" w:type="dxa"/>
              <w:left w:w="30" w:type="dxa"/>
              <w:bottom w:w="30" w:type="dxa"/>
              <w:right w:w="30" w:type="dxa"/>
            </w:tcMar>
            <w:vAlign w:val="bottom"/>
            <w:hideMark/>
          </w:tcPr>
          <w:p w14:paraId="30A3FB65" w14:textId="77777777" w:rsidR="00B86EC0" w:rsidRDefault="00B86EC0">
            <w:pPr>
              <w:divId w:val="630287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F01AD3" w14:textId="77777777" w:rsidR="00B86EC0" w:rsidRDefault="00B86EC0">
            <w:pPr>
              <w:divId w:val="1078479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41DA6C" w14:textId="77777777" w:rsidR="00B86EC0" w:rsidRDefault="00B86EC0">
            <w:pPr>
              <w:divId w:val="1690108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652130" w14:textId="77777777" w:rsidR="00B86EC0" w:rsidRDefault="00B86EC0">
            <w:pPr>
              <w:divId w:val="2140370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B6F642" w14:textId="77777777" w:rsidR="00B86EC0" w:rsidRDefault="00B86EC0">
            <w:pPr>
              <w:divId w:val="2145615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120C9C" w14:textId="77777777" w:rsidR="00B86EC0" w:rsidRDefault="00B86EC0">
            <w:pPr>
              <w:divId w:val="374041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7A6CD9" w14:textId="77777777" w:rsidR="00B86EC0" w:rsidRDefault="00B86EC0">
            <w:pPr>
              <w:divId w:val="1833330515"/>
              <w:rPr>
                <w:rFonts w:eastAsia="Times New Roman"/>
                <w:sz w:val="20"/>
                <w:szCs w:val="20"/>
              </w:rPr>
            </w:pPr>
            <w:r>
              <w:rPr>
                <w:rFonts w:ascii="inherit" w:eastAsia="Times New Roman" w:hAnsi="inherit"/>
                <w:sz w:val="20"/>
                <w:szCs w:val="20"/>
              </w:rPr>
              <w:t> </w:t>
            </w:r>
          </w:p>
        </w:tc>
      </w:tr>
      <w:tr w:rsidR="00B86EC0" w14:paraId="7BF7DC28" w14:textId="77777777">
        <w:trPr>
          <w:divId w:val="1224218604"/>
          <w:jc w:val="center"/>
        </w:trPr>
        <w:tc>
          <w:tcPr>
            <w:tcW w:w="0" w:type="auto"/>
            <w:shd w:val="clear" w:color="auto" w:fill="CCEEFF"/>
            <w:tcMar>
              <w:top w:w="30" w:type="dxa"/>
              <w:left w:w="30" w:type="dxa"/>
              <w:bottom w:w="30" w:type="dxa"/>
              <w:right w:w="30" w:type="dxa"/>
            </w:tcMar>
            <w:vAlign w:val="center"/>
            <w:hideMark/>
          </w:tcPr>
          <w:p w14:paraId="240275AC" w14:textId="77777777" w:rsidR="00B86EC0" w:rsidRDefault="00B86EC0">
            <w:pPr>
              <w:rPr>
                <w:rFonts w:eastAsia="Times New Roman"/>
                <w:sz w:val="16"/>
                <w:szCs w:val="16"/>
              </w:rPr>
            </w:pPr>
            <w:r>
              <w:rPr>
                <w:rFonts w:ascii="inherit" w:eastAsia="Times New Roman" w:hAnsi="inherit"/>
                <w:b/>
                <w:bCs/>
                <w:sz w:val="16"/>
                <w:szCs w:val="16"/>
              </w:rPr>
              <w:t>LIABILITIES AND EQUITY</w:t>
            </w:r>
          </w:p>
        </w:tc>
        <w:tc>
          <w:tcPr>
            <w:tcW w:w="0" w:type="auto"/>
            <w:shd w:val="clear" w:color="auto" w:fill="CCEEFF"/>
            <w:tcMar>
              <w:top w:w="30" w:type="dxa"/>
              <w:left w:w="30" w:type="dxa"/>
              <w:bottom w:w="30" w:type="dxa"/>
              <w:right w:w="30" w:type="dxa"/>
            </w:tcMar>
            <w:vAlign w:val="bottom"/>
            <w:hideMark/>
          </w:tcPr>
          <w:p w14:paraId="0D69132A" w14:textId="77777777" w:rsidR="00B86EC0" w:rsidRDefault="00B86EC0">
            <w:pPr>
              <w:divId w:val="231890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10F745" w14:textId="77777777" w:rsidR="00B86EC0" w:rsidRDefault="00B86EC0">
            <w:pPr>
              <w:divId w:val="1054082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EAD0B6" w14:textId="77777777" w:rsidR="00B86EC0" w:rsidRDefault="00B86EC0">
            <w:pPr>
              <w:divId w:val="1265073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5583E6" w14:textId="77777777" w:rsidR="00B86EC0" w:rsidRDefault="00B86EC0">
            <w:pPr>
              <w:divId w:val="1436635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B1E7B9" w14:textId="77777777" w:rsidR="00B86EC0" w:rsidRDefault="00B86EC0">
            <w:pPr>
              <w:divId w:val="1297876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135D87" w14:textId="77777777" w:rsidR="00B86EC0" w:rsidRDefault="00B86EC0">
            <w:pPr>
              <w:divId w:val="1925455473"/>
              <w:rPr>
                <w:rFonts w:eastAsia="Times New Roman"/>
                <w:sz w:val="20"/>
                <w:szCs w:val="20"/>
              </w:rPr>
            </w:pPr>
            <w:r>
              <w:rPr>
                <w:rFonts w:ascii="inherit" w:eastAsia="Times New Roman" w:hAnsi="inherit"/>
                <w:sz w:val="20"/>
                <w:szCs w:val="20"/>
              </w:rPr>
              <w:t> </w:t>
            </w:r>
          </w:p>
        </w:tc>
      </w:tr>
      <w:tr w:rsidR="00B86EC0" w14:paraId="1CD85D45" w14:textId="77777777">
        <w:trPr>
          <w:divId w:val="1224218604"/>
          <w:jc w:val="center"/>
        </w:trPr>
        <w:tc>
          <w:tcPr>
            <w:tcW w:w="0" w:type="auto"/>
            <w:tcMar>
              <w:top w:w="30" w:type="dxa"/>
              <w:left w:w="30" w:type="dxa"/>
              <w:bottom w:w="30" w:type="dxa"/>
              <w:right w:w="30" w:type="dxa"/>
            </w:tcMar>
            <w:vAlign w:val="center"/>
            <w:hideMark/>
          </w:tcPr>
          <w:p w14:paraId="6EC5DBBF" w14:textId="77777777" w:rsidR="00B86EC0" w:rsidRDefault="00B86EC0">
            <w:pPr>
              <w:rPr>
                <w:rFonts w:eastAsia="Times New Roman"/>
                <w:sz w:val="16"/>
                <w:szCs w:val="16"/>
              </w:rPr>
            </w:pPr>
            <w:r>
              <w:rPr>
                <w:rFonts w:ascii="inherit" w:eastAsia="Times New Roman" w:hAnsi="inherit"/>
                <w:b/>
                <w:bCs/>
                <w:sz w:val="16"/>
                <w:szCs w:val="16"/>
              </w:rPr>
              <w:t>Current liabilities:</w:t>
            </w:r>
          </w:p>
        </w:tc>
        <w:tc>
          <w:tcPr>
            <w:tcW w:w="0" w:type="auto"/>
            <w:tcMar>
              <w:top w:w="30" w:type="dxa"/>
              <w:left w:w="30" w:type="dxa"/>
              <w:bottom w:w="30" w:type="dxa"/>
              <w:right w:w="30" w:type="dxa"/>
            </w:tcMar>
            <w:vAlign w:val="bottom"/>
            <w:hideMark/>
          </w:tcPr>
          <w:p w14:paraId="378C19E9" w14:textId="77777777" w:rsidR="00B86EC0" w:rsidRDefault="00B86EC0">
            <w:pPr>
              <w:divId w:val="1657225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CACC4D" w14:textId="77777777" w:rsidR="00B86EC0" w:rsidRDefault="00B86EC0">
            <w:pPr>
              <w:divId w:val="684289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0C527B" w14:textId="77777777" w:rsidR="00B86EC0" w:rsidRDefault="00B86EC0">
            <w:pPr>
              <w:divId w:val="1893347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C50E7A" w14:textId="77777777" w:rsidR="00B86EC0" w:rsidRDefault="00B86EC0">
            <w:pPr>
              <w:divId w:val="604651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C93757" w14:textId="77777777" w:rsidR="00B86EC0" w:rsidRDefault="00B86EC0">
            <w:pPr>
              <w:divId w:val="149642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5CAFFD" w14:textId="77777777" w:rsidR="00B86EC0" w:rsidRDefault="00B86EC0">
            <w:pPr>
              <w:divId w:val="1038432165"/>
              <w:rPr>
                <w:rFonts w:eastAsia="Times New Roman"/>
                <w:sz w:val="20"/>
                <w:szCs w:val="20"/>
              </w:rPr>
            </w:pPr>
            <w:r>
              <w:rPr>
                <w:rFonts w:ascii="inherit" w:eastAsia="Times New Roman" w:hAnsi="inherit"/>
                <w:sz w:val="20"/>
                <w:szCs w:val="20"/>
              </w:rPr>
              <w:t> </w:t>
            </w:r>
          </w:p>
        </w:tc>
      </w:tr>
      <w:tr w:rsidR="00B86EC0" w14:paraId="48858FB2" w14:textId="77777777">
        <w:trPr>
          <w:divId w:val="1224218604"/>
          <w:jc w:val="center"/>
        </w:trPr>
        <w:tc>
          <w:tcPr>
            <w:tcW w:w="0" w:type="auto"/>
            <w:shd w:val="clear" w:color="auto" w:fill="CCEEFF"/>
            <w:tcMar>
              <w:top w:w="30" w:type="dxa"/>
              <w:left w:w="420" w:type="dxa"/>
              <w:bottom w:w="30" w:type="dxa"/>
              <w:right w:w="30" w:type="dxa"/>
            </w:tcMar>
            <w:vAlign w:val="center"/>
            <w:hideMark/>
          </w:tcPr>
          <w:p w14:paraId="337EEA2C" w14:textId="77777777" w:rsidR="00B86EC0" w:rsidRDefault="00B86EC0">
            <w:pPr>
              <w:rPr>
                <w:rFonts w:eastAsia="Times New Roman"/>
                <w:sz w:val="16"/>
                <w:szCs w:val="16"/>
              </w:rPr>
            </w:pPr>
            <w:r>
              <w:rPr>
                <w:rFonts w:ascii="inherit" w:eastAsia="Times New Roman" w:hAnsi="inherit"/>
                <w:sz w:val="16"/>
                <w:szCs w:val="16"/>
              </w:rPr>
              <w:t>Short-term borrowings</w:t>
            </w:r>
          </w:p>
        </w:tc>
        <w:tc>
          <w:tcPr>
            <w:tcW w:w="0" w:type="auto"/>
            <w:shd w:val="clear" w:color="auto" w:fill="CCEEFF"/>
            <w:tcMar>
              <w:top w:w="30" w:type="dxa"/>
              <w:left w:w="30" w:type="dxa"/>
              <w:bottom w:w="30" w:type="dxa"/>
              <w:right w:w="30" w:type="dxa"/>
            </w:tcMar>
            <w:vAlign w:val="bottom"/>
            <w:hideMark/>
          </w:tcPr>
          <w:p w14:paraId="26EA661D" w14:textId="77777777" w:rsidR="00B86EC0" w:rsidRDefault="00B86EC0">
            <w:pPr>
              <w:divId w:val="1430201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95C2EFF"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083928D" w14:textId="77777777" w:rsidR="00B86EC0" w:rsidRDefault="00B86EC0">
            <w:pPr>
              <w:jc w:val="right"/>
              <w:rPr>
                <w:rFonts w:eastAsia="Times New Roman"/>
                <w:sz w:val="16"/>
                <w:szCs w:val="16"/>
              </w:rPr>
            </w:pPr>
            <w:r>
              <w:rPr>
                <w:rFonts w:ascii="inherit" w:eastAsia="Times New Roman" w:hAnsi="inherit"/>
                <w:sz w:val="16"/>
                <w:szCs w:val="16"/>
              </w:rPr>
              <w:t>4,828</w:t>
            </w:r>
          </w:p>
        </w:tc>
        <w:tc>
          <w:tcPr>
            <w:tcW w:w="0" w:type="auto"/>
            <w:shd w:val="clear" w:color="auto" w:fill="CCEEFF"/>
            <w:vAlign w:val="bottom"/>
            <w:hideMark/>
          </w:tcPr>
          <w:p w14:paraId="429A019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CCE6F" w14:textId="77777777" w:rsidR="00B86EC0" w:rsidRDefault="00B86EC0">
            <w:pPr>
              <w:divId w:val="970130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CC84F78"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4B9D6B96" w14:textId="77777777" w:rsidR="00B86EC0" w:rsidRDefault="00B86EC0">
            <w:pPr>
              <w:jc w:val="right"/>
              <w:rPr>
                <w:rFonts w:eastAsia="Times New Roman"/>
                <w:sz w:val="16"/>
                <w:szCs w:val="16"/>
              </w:rPr>
            </w:pPr>
            <w:r>
              <w:rPr>
                <w:rFonts w:ascii="inherit" w:eastAsia="Times New Roman" w:hAnsi="inherit"/>
                <w:sz w:val="16"/>
                <w:szCs w:val="16"/>
              </w:rPr>
              <w:t>5,225</w:t>
            </w:r>
          </w:p>
        </w:tc>
        <w:tc>
          <w:tcPr>
            <w:tcW w:w="0" w:type="auto"/>
            <w:shd w:val="clear" w:color="auto" w:fill="CCEEFF"/>
            <w:vAlign w:val="bottom"/>
            <w:hideMark/>
          </w:tcPr>
          <w:p w14:paraId="71352DC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A5F20" w14:textId="77777777" w:rsidR="00B86EC0" w:rsidRDefault="00B86EC0">
            <w:pPr>
              <w:divId w:val="1620527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48FFFB5"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3517541" w14:textId="77777777" w:rsidR="00B86EC0" w:rsidRDefault="00B86EC0">
            <w:pPr>
              <w:jc w:val="right"/>
              <w:rPr>
                <w:rFonts w:eastAsia="Times New Roman"/>
                <w:sz w:val="16"/>
                <w:szCs w:val="16"/>
              </w:rPr>
            </w:pPr>
            <w:r>
              <w:rPr>
                <w:rFonts w:ascii="inherit" w:eastAsia="Times New Roman" w:hAnsi="inherit"/>
                <w:sz w:val="16"/>
                <w:szCs w:val="16"/>
              </w:rPr>
              <w:t>7,762</w:t>
            </w:r>
          </w:p>
        </w:tc>
        <w:tc>
          <w:tcPr>
            <w:tcW w:w="0" w:type="auto"/>
            <w:shd w:val="clear" w:color="auto" w:fill="CCEEFF"/>
            <w:vAlign w:val="bottom"/>
            <w:hideMark/>
          </w:tcPr>
          <w:p w14:paraId="170C28CA" w14:textId="77777777" w:rsidR="00B86EC0" w:rsidRDefault="00B86EC0">
            <w:pPr>
              <w:jc w:val="left"/>
              <w:rPr>
                <w:rFonts w:eastAsia="Times New Roman"/>
                <w:sz w:val="20"/>
                <w:szCs w:val="20"/>
              </w:rPr>
            </w:pPr>
          </w:p>
        </w:tc>
      </w:tr>
      <w:tr w:rsidR="00B86EC0" w14:paraId="26432335" w14:textId="77777777">
        <w:trPr>
          <w:divId w:val="1224218604"/>
          <w:jc w:val="center"/>
        </w:trPr>
        <w:tc>
          <w:tcPr>
            <w:tcW w:w="0" w:type="auto"/>
            <w:tcMar>
              <w:top w:w="30" w:type="dxa"/>
              <w:left w:w="420" w:type="dxa"/>
              <w:bottom w:w="30" w:type="dxa"/>
              <w:right w:w="30" w:type="dxa"/>
            </w:tcMar>
            <w:vAlign w:val="center"/>
            <w:hideMark/>
          </w:tcPr>
          <w:p w14:paraId="46E66FFD" w14:textId="77777777" w:rsidR="00B86EC0" w:rsidRDefault="00B86EC0">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30" w:type="dxa"/>
            </w:tcMar>
            <w:vAlign w:val="bottom"/>
            <w:hideMark/>
          </w:tcPr>
          <w:p w14:paraId="11630BF6" w14:textId="77777777" w:rsidR="00B86EC0" w:rsidRDefault="00B86EC0">
            <w:pPr>
              <w:divId w:val="1625455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FCEA80C" w14:textId="77777777" w:rsidR="00B86EC0" w:rsidRDefault="00B86EC0">
            <w:pPr>
              <w:jc w:val="right"/>
              <w:rPr>
                <w:rFonts w:eastAsia="Times New Roman"/>
                <w:sz w:val="16"/>
                <w:szCs w:val="16"/>
              </w:rPr>
            </w:pPr>
            <w:r>
              <w:rPr>
                <w:rFonts w:ascii="inherit" w:eastAsia="Times New Roman" w:hAnsi="inherit"/>
                <w:sz w:val="16"/>
                <w:szCs w:val="16"/>
              </w:rPr>
              <w:t>45,110</w:t>
            </w:r>
          </w:p>
        </w:tc>
        <w:tc>
          <w:tcPr>
            <w:tcW w:w="0" w:type="auto"/>
            <w:vAlign w:val="bottom"/>
            <w:hideMark/>
          </w:tcPr>
          <w:p w14:paraId="5611995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C359026" w14:textId="77777777" w:rsidR="00B86EC0" w:rsidRDefault="00B86EC0">
            <w:pPr>
              <w:divId w:val="1683320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E7FC50" w14:textId="77777777" w:rsidR="00B86EC0" w:rsidRDefault="00B86EC0">
            <w:pPr>
              <w:jc w:val="right"/>
              <w:rPr>
                <w:rFonts w:eastAsia="Times New Roman"/>
                <w:sz w:val="16"/>
                <w:szCs w:val="16"/>
              </w:rPr>
            </w:pPr>
            <w:r>
              <w:rPr>
                <w:rFonts w:ascii="inherit" w:eastAsia="Times New Roman" w:hAnsi="inherit"/>
                <w:sz w:val="16"/>
                <w:szCs w:val="16"/>
              </w:rPr>
              <w:t>47,060</w:t>
            </w:r>
          </w:p>
        </w:tc>
        <w:tc>
          <w:tcPr>
            <w:tcW w:w="0" w:type="auto"/>
            <w:vAlign w:val="bottom"/>
            <w:hideMark/>
          </w:tcPr>
          <w:p w14:paraId="37C7624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7130A9F" w14:textId="77777777" w:rsidR="00B86EC0" w:rsidRDefault="00B86EC0">
            <w:pPr>
              <w:divId w:val="1850556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08B701F" w14:textId="77777777" w:rsidR="00B86EC0" w:rsidRDefault="00B86EC0">
            <w:pPr>
              <w:jc w:val="right"/>
              <w:rPr>
                <w:rFonts w:eastAsia="Times New Roman"/>
                <w:sz w:val="16"/>
                <w:szCs w:val="16"/>
              </w:rPr>
            </w:pPr>
            <w:r>
              <w:rPr>
                <w:rFonts w:ascii="inherit" w:eastAsia="Times New Roman" w:hAnsi="inherit"/>
                <w:sz w:val="16"/>
                <w:szCs w:val="16"/>
              </w:rPr>
              <w:t>44,612</w:t>
            </w:r>
          </w:p>
        </w:tc>
        <w:tc>
          <w:tcPr>
            <w:tcW w:w="0" w:type="auto"/>
            <w:vAlign w:val="bottom"/>
            <w:hideMark/>
          </w:tcPr>
          <w:p w14:paraId="70592090" w14:textId="77777777" w:rsidR="00B86EC0" w:rsidRDefault="00B86EC0">
            <w:pPr>
              <w:jc w:val="left"/>
              <w:rPr>
                <w:rFonts w:eastAsia="Times New Roman"/>
                <w:sz w:val="20"/>
                <w:szCs w:val="20"/>
              </w:rPr>
            </w:pPr>
          </w:p>
        </w:tc>
      </w:tr>
      <w:tr w:rsidR="00B86EC0" w14:paraId="42F55BD4" w14:textId="77777777">
        <w:trPr>
          <w:divId w:val="1224218604"/>
          <w:jc w:val="center"/>
        </w:trPr>
        <w:tc>
          <w:tcPr>
            <w:tcW w:w="0" w:type="auto"/>
            <w:shd w:val="clear" w:color="auto" w:fill="CCEEFF"/>
            <w:tcMar>
              <w:top w:w="30" w:type="dxa"/>
              <w:left w:w="420" w:type="dxa"/>
              <w:bottom w:w="30" w:type="dxa"/>
              <w:right w:w="30" w:type="dxa"/>
            </w:tcMar>
            <w:vAlign w:val="center"/>
            <w:hideMark/>
          </w:tcPr>
          <w:p w14:paraId="78AA7B7F" w14:textId="77777777" w:rsidR="00B86EC0" w:rsidRDefault="00B86EC0">
            <w:pPr>
              <w:rPr>
                <w:rFonts w:eastAsia="Times New Roman"/>
                <w:sz w:val="16"/>
                <w:szCs w:val="16"/>
              </w:rPr>
            </w:pPr>
            <w:r>
              <w:rPr>
                <w:rFonts w:ascii="inherit" w:eastAsia="Times New Roman" w:hAnsi="inherit"/>
                <w:sz w:val="16"/>
                <w:szCs w:val="16"/>
              </w:rPr>
              <w:t>Dividends payable</w:t>
            </w:r>
          </w:p>
        </w:tc>
        <w:tc>
          <w:tcPr>
            <w:tcW w:w="0" w:type="auto"/>
            <w:shd w:val="clear" w:color="auto" w:fill="CCEEFF"/>
            <w:tcMar>
              <w:top w:w="30" w:type="dxa"/>
              <w:left w:w="30" w:type="dxa"/>
              <w:bottom w:w="30" w:type="dxa"/>
              <w:right w:w="30" w:type="dxa"/>
            </w:tcMar>
            <w:vAlign w:val="bottom"/>
            <w:hideMark/>
          </w:tcPr>
          <w:p w14:paraId="3F50AFC6" w14:textId="77777777" w:rsidR="00B86EC0" w:rsidRDefault="00B86EC0">
            <w:pPr>
              <w:divId w:val="816190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574037E" w14:textId="77777777" w:rsidR="00B86EC0" w:rsidRDefault="00B86EC0">
            <w:pPr>
              <w:jc w:val="right"/>
              <w:rPr>
                <w:rFonts w:eastAsia="Times New Roman"/>
                <w:sz w:val="16"/>
                <w:szCs w:val="16"/>
              </w:rPr>
            </w:pPr>
            <w:r>
              <w:rPr>
                <w:rFonts w:ascii="inherit" w:eastAsia="Times New Roman" w:hAnsi="inherit"/>
                <w:sz w:val="16"/>
                <w:szCs w:val="16"/>
              </w:rPr>
              <w:t>4,551</w:t>
            </w:r>
          </w:p>
        </w:tc>
        <w:tc>
          <w:tcPr>
            <w:tcW w:w="0" w:type="auto"/>
            <w:shd w:val="clear" w:color="auto" w:fill="CCEEFF"/>
            <w:vAlign w:val="bottom"/>
            <w:hideMark/>
          </w:tcPr>
          <w:p w14:paraId="1EB6B3F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2F799" w14:textId="77777777" w:rsidR="00B86EC0" w:rsidRDefault="00B86EC0">
            <w:pPr>
              <w:divId w:val="2077777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281A5D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2C4DDB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B5609" w14:textId="77777777" w:rsidR="00B86EC0" w:rsidRDefault="00B86EC0">
            <w:pPr>
              <w:divId w:val="1178811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7A03790" w14:textId="77777777" w:rsidR="00B86EC0" w:rsidRDefault="00B86EC0">
            <w:pPr>
              <w:jc w:val="right"/>
              <w:rPr>
                <w:rFonts w:eastAsia="Times New Roman"/>
                <w:sz w:val="16"/>
                <w:szCs w:val="16"/>
              </w:rPr>
            </w:pPr>
            <w:r>
              <w:rPr>
                <w:rFonts w:ascii="inherit" w:eastAsia="Times New Roman" w:hAnsi="inherit"/>
                <w:sz w:val="16"/>
                <w:szCs w:val="16"/>
              </w:rPr>
              <w:t>4,607</w:t>
            </w:r>
          </w:p>
        </w:tc>
        <w:tc>
          <w:tcPr>
            <w:tcW w:w="0" w:type="auto"/>
            <w:shd w:val="clear" w:color="auto" w:fill="CCEEFF"/>
            <w:vAlign w:val="bottom"/>
            <w:hideMark/>
          </w:tcPr>
          <w:p w14:paraId="0880742B" w14:textId="77777777" w:rsidR="00B86EC0" w:rsidRDefault="00B86EC0">
            <w:pPr>
              <w:jc w:val="left"/>
              <w:rPr>
                <w:rFonts w:eastAsia="Times New Roman"/>
                <w:sz w:val="20"/>
                <w:szCs w:val="20"/>
              </w:rPr>
            </w:pPr>
          </w:p>
        </w:tc>
      </w:tr>
      <w:tr w:rsidR="00B86EC0" w14:paraId="068B9849" w14:textId="77777777">
        <w:trPr>
          <w:divId w:val="1224218604"/>
          <w:jc w:val="center"/>
        </w:trPr>
        <w:tc>
          <w:tcPr>
            <w:tcW w:w="0" w:type="auto"/>
            <w:tcMar>
              <w:top w:w="30" w:type="dxa"/>
              <w:left w:w="420" w:type="dxa"/>
              <w:bottom w:w="30" w:type="dxa"/>
              <w:right w:w="30" w:type="dxa"/>
            </w:tcMar>
            <w:vAlign w:val="center"/>
            <w:hideMark/>
          </w:tcPr>
          <w:p w14:paraId="59D0B56C" w14:textId="77777777" w:rsidR="00B86EC0" w:rsidRDefault="00B86EC0">
            <w:pPr>
              <w:rPr>
                <w:rFonts w:eastAsia="Times New Roman"/>
                <w:sz w:val="16"/>
                <w:szCs w:val="16"/>
              </w:rPr>
            </w:pPr>
            <w:r>
              <w:rPr>
                <w:rFonts w:ascii="inherit" w:eastAsia="Times New Roman" w:hAnsi="inherit"/>
                <w:sz w:val="16"/>
                <w:szCs w:val="16"/>
              </w:rPr>
              <w:t>Accrued liabilities</w:t>
            </w:r>
          </w:p>
        </w:tc>
        <w:tc>
          <w:tcPr>
            <w:tcW w:w="0" w:type="auto"/>
            <w:tcMar>
              <w:top w:w="30" w:type="dxa"/>
              <w:left w:w="30" w:type="dxa"/>
              <w:bottom w:w="30" w:type="dxa"/>
              <w:right w:w="30" w:type="dxa"/>
            </w:tcMar>
            <w:vAlign w:val="bottom"/>
            <w:hideMark/>
          </w:tcPr>
          <w:p w14:paraId="36CCCF2B" w14:textId="77777777" w:rsidR="00B86EC0" w:rsidRDefault="00B86EC0">
            <w:pPr>
              <w:divId w:val="125516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A3483C7" w14:textId="77777777" w:rsidR="00B86EC0" w:rsidRDefault="00B86EC0">
            <w:pPr>
              <w:jc w:val="right"/>
              <w:rPr>
                <w:rFonts w:eastAsia="Times New Roman"/>
                <w:sz w:val="16"/>
                <w:szCs w:val="16"/>
              </w:rPr>
            </w:pPr>
            <w:r>
              <w:rPr>
                <w:rFonts w:ascii="inherit" w:eastAsia="Times New Roman" w:hAnsi="inherit"/>
                <w:sz w:val="16"/>
                <w:szCs w:val="16"/>
              </w:rPr>
              <w:t>21,023</w:t>
            </w:r>
          </w:p>
        </w:tc>
        <w:tc>
          <w:tcPr>
            <w:tcW w:w="0" w:type="auto"/>
            <w:vAlign w:val="bottom"/>
            <w:hideMark/>
          </w:tcPr>
          <w:p w14:paraId="7BB05D5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7FA53C3" w14:textId="77777777" w:rsidR="00B86EC0" w:rsidRDefault="00B86EC0">
            <w:pPr>
              <w:divId w:val="1050883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96C224E" w14:textId="77777777" w:rsidR="00B86EC0" w:rsidRDefault="00B86EC0">
            <w:pPr>
              <w:jc w:val="right"/>
              <w:rPr>
                <w:rFonts w:eastAsia="Times New Roman"/>
                <w:sz w:val="16"/>
                <w:szCs w:val="16"/>
              </w:rPr>
            </w:pPr>
            <w:r>
              <w:rPr>
                <w:rFonts w:ascii="inherit" w:eastAsia="Times New Roman" w:hAnsi="inherit"/>
                <w:sz w:val="16"/>
                <w:szCs w:val="16"/>
              </w:rPr>
              <w:t>22,159</w:t>
            </w:r>
          </w:p>
        </w:tc>
        <w:tc>
          <w:tcPr>
            <w:tcW w:w="0" w:type="auto"/>
            <w:vAlign w:val="bottom"/>
            <w:hideMark/>
          </w:tcPr>
          <w:p w14:paraId="646CC23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B643E9B" w14:textId="77777777" w:rsidR="00B86EC0" w:rsidRDefault="00B86EC0">
            <w:pPr>
              <w:divId w:val="1726102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FC28CBD" w14:textId="77777777" w:rsidR="00B86EC0" w:rsidRDefault="00B86EC0">
            <w:pPr>
              <w:jc w:val="right"/>
              <w:rPr>
                <w:rFonts w:eastAsia="Times New Roman"/>
                <w:sz w:val="16"/>
                <w:szCs w:val="16"/>
              </w:rPr>
            </w:pPr>
            <w:r>
              <w:rPr>
                <w:rFonts w:ascii="inherit" w:eastAsia="Times New Roman" w:hAnsi="inherit"/>
                <w:sz w:val="16"/>
                <w:szCs w:val="16"/>
              </w:rPr>
              <w:t>20,782</w:t>
            </w:r>
          </w:p>
        </w:tc>
        <w:tc>
          <w:tcPr>
            <w:tcW w:w="0" w:type="auto"/>
            <w:vAlign w:val="bottom"/>
            <w:hideMark/>
          </w:tcPr>
          <w:p w14:paraId="359DECA0" w14:textId="77777777" w:rsidR="00B86EC0" w:rsidRDefault="00B86EC0">
            <w:pPr>
              <w:jc w:val="left"/>
              <w:rPr>
                <w:rFonts w:eastAsia="Times New Roman"/>
                <w:sz w:val="20"/>
                <w:szCs w:val="20"/>
              </w:rPr>
            </w:pPr>
          </w:p>
        </w:tc>
      </w:tr>
      <w:tr w:rsidR="00B86EC0" w14:paraId="5C268944" w14:textId="77777777">
        <w:trPr>
          <w:divId w:val="1224218604"/>
          <w:jc w:val="center"/>
        </w:trPr>
        <w:tc>
          <w:tcPr>
            <w:tcW w:w="0" w:type="auto"/>
            <w:shd w:val="clear" w:color="auto" w:fill="CCEEFF"/>
            <w:tcMar>
              <w:top w:w="30" w:type="dxa"/>
              <w:left w:w="420" w:type="dxa"/>
              <w:bottom w:w="30" w:type="dxa"/>
              <w:right w:w="30" w:type="dxa"/>
            </w:tcMar>
            <w:vAlign w:val="center"/>
            <w:hideMark/>
          </w:tcPr>
          <w:p w14:paraId="345DDA0C" w14:textId="77777777" w:rsidR="00B86EC0" w:rsidRDefault="00B86EC0">
            <w:pPr>
              <w:rPr>
                <w:rFonts w:eastAsia="Times New Roman"/>
                <w:sz w:val="16"/>
                <w:szCs w:val="16"/>
              </w:rPr>
            </w:pPr>
            <w:r>
              <w:rPr>
                <w:rFonts w:ascii="inherit" w:eastAsia="Times New Roman" w:hAnsi="inherit"/>
                <w:sz w:val="16"/>
                <w:szCs w:val="16"/>
              </w:rPr>
              <w:t>Accrued income taxes</w:t>
            </w:r>
          </w:p>
        </w:tc>
        <w:tc>
          <w:tcPr>
            <w:tcW w:w="0" w:type="auto"/>
            <w:shd w:val="clear" w:color="auto" w:fill="CCEEFF"/>
            <w:tcMar>
              <w:top w:w="30" w:type="dxa"/>
              <w:left w:w="30" w:type="dxa"/>
              <w:bottom w:w="30" w:type="dxa"/>
              <w:right w:w="30" w:type="dxa"/>
            </w:tcMar>
            <w:vAlign w:val="bottom"/>
            <w:hideMark/>
          </w:tcPr>
          <w:p w14:paraId="0F82DAAD" w14:textId="77777777" w:rsidR="00B86EC0" w:rsidRDefault="00B86EC0">
            <w:pPr>
              <w:divId w:val="1454599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A0BC9EF" w14:textId="77777777" w:rsidR="00B86EC0" w:rsidRDefault="00B86EC0">
            <w:pPr>
              <w:jc w:val="right"/>
              <w:rPr>
                <w:rFonts w:eastAsia="Times New Roman"/>
                <w:sz w:val="16"/>
                <w:szCs w:val="16"/>
              </w:rPr>
            </w:pPr>
            <w:r>
              <w:rPr>
                <w:rFonts w:ascii="inherit" w:eastAsia="Times New Roman" w:hAnsi="inherit"/>
                <w:sz w:val="16"/>
                <w:szCs w:val="16"/>
              </w:rPr>
              <w:t>729</w:t>
            </w:r>
          </w:p>
        </w:tc>
        <w:tc>
          <w:tcPr>
            <w:tcW w:w="0" w:type="auto"/>
            <w:shd w:val="clear" w:color="auto" w:fill="CCEEFF"/>
            <w:vAlign w:val="bottom"/>
            <w:hideMark/>
          </w:tcPr>
          <w:p w14:paraId="214E9A5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2A349" w14:textId="77777777" w:rsidR="00B86EC0" w:rsidRDefault="00B86EC0">
            <w:pPr>
              <w:divId w:val="1278171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1BF1883" w14:textId="77777777" w:rsidR="00B86EC0" w:rsidRDefault="00B86EC0">
            <w:pPr>
              <w:jc w:val="right"/>
              <w:rPr>
                <w:rFonts w:eastAsia="Times New Roman"/>
                <w:sz w:val="16"/>
                <w:szCs w:val="16"/>
              </w:rPr>
            </w:pPr>
            <w:r>
              <w:rPr>
                <w:rFonts w:ascii="inherit" w:eastAsia="Times New Roman" w:hAnsi="inherit"/>
                <w:sz w:val="16"/>
                <w:szCs w:val="16"/>
              </w:rPr>
              <w:t>428</w:t>
            </w:r>
          </w:p>
        </w:tc>
        <w:tc>
          <w:tcPr>
            <w:tcW w:w="0" w:type="auto"/>
            <w:shd w:val="clear" w:color="auto" w:fill="CCEEFF"/>
            <w:vAlign w:val="bottom"/>
            <w:hideMark/>
          </w:tcPr>
          <w:p w14:paraId="0B1C302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6F5A52" w14:textId="77777777" w:rsidR="00B86EC0" w:rsidRDefault="00B86EC0">
            <w:pPr>
              <w:divId w:val="43451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1E8F10D" w14:textId="77777777" w:rsidR="00B86EC0" w:rsidRDefault="00B86EC0">
            <w:pPr>
              <w:jc w:val="right"/>
              <w:rPr>
                <w:rFonts w:eastAsia="Times New Roman"/>
                <w:sz w:val="16"/>
                <w:szCs w:val="16"/>
              </w:rPr>
            </w:pPr>
            <w:r>
              <w:rPr>
                <w:rFonts w:ascii="inherit" w:eastAsia="Times New Roman" w:hAnsi="inherit"/>
                <w:sz w:val="16"/>
                <w:szCs w:val="16"/>
              </w:rPr>
              <w:t>718</w:t>
            </w:r>
          </w:p>
        </w:tc>
        <w:tc>
          <w:tcPr>
            <w:tcW w:w="0" w:type="auto"/>
            <w:shd w:val="clear" w:color="auto" w:fill="CCEEFF"/>
            <w:vAlign w:val="bottom"/>
            <w:hideMark/>
          </w:tcPr>
          <w:p w14:paraId="107463D5" w14:textId="77777777" w:rsidR="00B86EC0" w:rsidRDefault="00B86EC0">
            <w:pPr>
              <w:jc w:val="left"/>
              <w:rPr>
                <w:rFonts w:eastAsia="Times New Roman"/>
                <w:sz w:val="20"/>
                <w:szCs w:val="20"/>
              </w:rPr>
            </w:pPr>
          </w:p>
        </w:tc>
      </w:tr>
      <w:tr w:rsidR="00B86EC0" w14:paraId="4E4F8712" w14:textId="77777777">
        <w:trPr>
          <w:divId w:val="1224218604"/>
          <w:jc w:val="center"/>
        </w:trPr>
        <w:tc>
          <w:tcPr>
            <w:tcW w:w="0" w:type="auto"/>
            <w:tcMar>
              <w:top w:w="30" w:type="dxa"/>
              <w:left w:w="420" w:type="dxa"/>
              <w:bottom w:w="30" w:type="dxa"/>
              <w:right w:w="30" w:type="dxa"/>
            </w:tcMar>
            <w:vAlign w:val="center"/>
            <w:hideMark/>
          </w:tcPr>
          <w:p w14:paraId="4D6CD9F5" w14:textId="77777777" w:rsidR="00B86EC0" w:rsidRDefault="00B86EC0">
            <w:pPr>
              <w:divId w:val="1118331944"/>
              <w:rPr>
                <w:rFonts w:eastAsia="Times New Roman"/>
                <w:sz w:val="16"/>
                <w:szCs w:val="16"/>
              </w:rPr>
            </w:pPr>
            <w:r>
              <w:rPr>
                <w:rFonts w:ascii="inherit" w:eastAsia="Times New Roman" w:hAnsi="inherit"/>
                <w:sz w:val="16"/>
                <w:szCs w:val="16"/>
              </w:rPr>
              <w:t>Long-term debt due within one year</w:t>
            </w:r>
          </w:p>
        </w:tc>
        <w:tc>
          <w:tcPr>
            <w:tcW w:w="0" w:type="auto"/>
            <w:tcMar>
              <w:top w:w="30" w:type="dxa"/>
              <w:left w:w="30" w:type="dxa"/>
              <w:bottom w:w="30" w:type="dxa"/>
              <w:right w:w="30" w:type="dxa"/>
            </w:tcMar>
            <w:vAlign w:val="bottom"/>
            <w:hideMark/>
          </w:tcPr>
          <w:p w14:paraId="63F26731" w14:textId="77777777" w:rsidR="00B86EC0" w:rsidRDefault="00B86EC0">
            <w:pPr>
              <w:divId w:val="1900675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56D9ED0" w14:textId="77777777" w:rsidR="00B86EC0" w:rsidRDefault="00B86EC0">
            <w:pPr>
              <w:jc w:val="right"/>
              <w:rPr>
                <w:rFonts w:eastAsia="Times New Roman"/>
                <w:sz w:val="16"/>
                <w:szCs w:val="16"/>
              </w:rPr>
            </w:pPr>
            <w:r>
              <w:rPr>
                <w:rFonts w:ascii="inherit" w:eastAsia="Times New Roman" w:hAnsi="inherit"/>
                <w:sz w:val="16"/>
                <w:szCs w:val="16"/>
              </w:rPr>
              <w:t>1,464</w:t>
            </w:r>
          </w:p>
        </w:tc>
        <w:tc>
          <w:tcPr>
            <w:tcW w:w="0" w:type="auto"/>
            <w:vAlign w:val="bottom"/>
            <w:hideMark/>
          </w:tcPr>
          <w:p w14:paraId="39726D8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5DF9C77" w14:textId="77777777" w:rsidR="00B86EC0" w:rsidRDefault="00B86EC0">
            <w:pPr>
              <w:divId w:val="1735351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8280B0" w14:textId="77777777" w:rsidR="00B86EC0" w:rsidRDefault="00B86EC0">
            <w:pPr>
              <w:jc w:val="right"/>
              <w:rPr>
                <w:rFonts w:eastAsia="Times New Roman"/>
                <w:sz w:val="16"/>
                <w:szCs w:val="16"/>
              </w:rPr>
            </w:pPr>
            <w:r>
              <w:rPr>
                <w:rFonts w:ascii="inherit" w:eastAsia="Times New Roman" w:hAnsi="inherit"/>
                <w:sz w:val="16"/>
                <w:szCs w:val="16"/>
              </w:rPr>
              <w:t>1,876</w:t>
            </w:r>
          </w:p>
        </w:tc>
        <w:tc>
          <w:tcPr>
            <w:tcW w:w="0" w:type="auto"/>
            <w:vAlign w:val="bottom"/>
            <w:hideMark/>
          </w:tcPr>
          <w:p w14:paraId="0F8F925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1EEDCFE" w14:textId="77777777" w:rsidR="00B86EC0" w:rsidRDefault="00B86EC0">
            <w:pPr>
              <w:divId w:val="2022856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A0C2A2" w14:textId="77777777" w:rsidR="00B86EC0" w:rsidRDefault="00B86EC0">
            <w:pPr>
              <w:jc w:val="right"/>
              <w:rPr>
                <w:rFonts w:eastAsia="Times New Roman"/>
                <w:sz w:val="16"/>
                <w:szCs w:val="16"/>
              </w:rPr>
            </w:pPr>
            <w:r>
              <w:rPr>
                <w:rFonts w:ascii="inherit" w:eastAsia="Times New Roman" w:hAnsi="inherit"/>
                <w:sz w:val="16"/>
                <w:szCs w:val="16"/>
              </w:rPr>
              <w:t>1,576</w:t>
            </w:r>
          </w:p>
        </w:tc>
        <w:tc>
          <w:tcPr>
            <w:tcW w:w="0" w:type="auto"/>
            <w:vAlign w:val="bottom"/>
            <w:hideMark/>
          </w:tcPr>
          <w:p w14:paraId="195789D6" w14:textId="77777777" w:rsidR="00B86EC0" w:rsidRDefault="00B86EC0">
            <w:pPr>
              <w:jc w:val="left"/>
              <w:rPr>
                <w:rFonts w:eastAsia="Times New Roman"/>
                <w:sz w:val="20"/>
                <w:szCs w:val="20"/>
              </w:rPr>
            </w:pPr>
          </w:p>
        </w:tc>
      </w:tr>
      <w:tr w:rsidR="00B86EC0" w14:paraId="6E2E9E1E" w14:textId="77777777">
        <w:trPr>
          <w:divId w:val="1224218604"/>
          <w:jc w:val="center"/>
        </w:trPr>
        <w:tc>
          <w:tcPr>
            <w:tcW w:w="0" w:type="auto"/>
            <w:shd w:val="clear" w:color="auto" w:fill="CCEEFF"/>
            <w:tcMar>
              <w:top w:w="30" w:type="dxa"/>
              <w:left w:w="420" w:type="dxa"/>
              <w:bottom w:w="30" w:type="dxa"/>
              <w:right w:w="30" w:type="dxa"/>
            </w:tcMar>
            <w:vAlign w:val="center"/>
            <w:hideMark/>
          </w:tcPr>
          <w:p w14:paraId="5BFD9D72" w14:textId="77777777" w:rsidR="00B86EC0" w:rsidRDefault="00B86EC0">
            <w:pPr>
              <w:rPr>
                <w:rFonts w:eastAsia="Times New Roman"/>
                <w:sz w:val="16"/>
                <w:szCs w:val="16"/>
              </w:rPr>
            </w:pPr>
            <w:r>
              <w:rPr>
                <w:rFonts w:ascii="inherit" w:eastAsia="Times New Roman" w:hAnsi="inherit"/>
                <w:sz w:val="16"/>
                <w:szCs w:val="16"/>
              </w:rPr>
              <w:t>Operating lease obligations due within one year</w:t>
            </w:r>
          </w:p>
        </w:tc>
        <w:tc>
          <w:tcPr>
            <w:tcW w:w="0" w:type="auto"/>
            <w:shd w:val="clear" w:color="auto" w:fill="CCEEFF"/>
            <w:tcMar>
              <w:top w:w="30" w:type="dxa"/>
              <w:left w:w="30" w:type="dxa"/>
              <w:bottom w:w="30" w:type="dxa"/>
              <w:right w:w="30" w:type="dxa"/>
            </w:tcMar>
            <w:vAlign w:val="bottom"/>
            <w:hideMark/>
          </w:tcPr>
          <w:p w14:paraId="2B8E0B70" w14:textId="77777777" w:rsidR="00B86EC0" w:rsidRDefault="00B86EC0">
            <w:pPr>
              <w:divId w:val="1375496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359862F" w14:textId="77777777" w:rsidR="00B86EC0" w:rsidRDefault="00B86EC0">
            <w:pPr>
              <w:jc w:val="right"/>
              <w:rPr>
                <w:rFonts w:eastAsia="Times New Roman"/>
                <w:sz w:val="16"/>
                <w:szCs w:val="16"/>
              </w:rPr>
            </w:pPr>
            <w:r>
              <w:rPr>
                <w:rFonts w:ascii="inherit" w:eastAsia="Times New Roman" w:hAnsi="inherit"/>
                <w:sz w:val="16"/>
                <w:szCs w:val="16"/>
              </w:rPr>
              <w:t>1,748</w:t>
            </w:r>
          </w:p>
        </w:tc>
        <w:tc>
          <w:tcPr>
            <w:tcW w:w="0" w:type="auto"/>
            <w:shd w:val="clear" w:color="auto" w:fill="CCEEFF"/>
            <w:vAlign w:val="bottom"/>
            <w:hideMark/>
          </w:tcPr>
          <w:p w14:paraId="1C7D58E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0FC910C8"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2F95813A"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58B6D3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20EA3E23"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555E860D"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649898D" w14:textId="77777777" w:rsidR="00B86EC0" w:rsidRDefault="00B86EC0">
            <w:pPr>
              <w:jc w:val="left"/>
              <w:rPr>
                <w:rFonts w:eastAsia="Times New Roman"/>
                <w:sz w:val="20"/>
                <w:szCs w:val="20"/>
              </w:rPr>
            </w:pPr>
          </w:p>
        </w:tc>
      </w:tr>
      <w:tr w:rsidR="00B86EC0" w14:paraId="33666D7E" w14:textId="77777777">
        <w:trPr>
          <w:divId w:val="1224218604"/>
          <w:jc w:val="center"/>
        </w:trPr>
        <w:tc>
          <w:tcPr>
            <w:tcW w:w="0" w:type="auto"/>
            <w:tcMar>
              <w:top w:w="30" w:type="dxa"/>
              <w:left w:w="420" w:type="dxa"/>
              <w:bottom w:w="30" w:type="dxa"/>
              <w:right w:w="30" w:type="dxa"/>
            </w:tcMar>
            <w:vAlign w:val="center"/>
            <w:hideMark/>
          </w:tcPr>
          <w:p w14:paraId="0D74D213" w14:textId="77777777" w:rsidR="00B86EC0" w:rsidRDefault="00B86EC0">
            <w:pPr>
              <w:rPr>
                <w:rFonts w:eastAsia="Times New Roman"/>
                <w:sz w:val="16"/>
                <w:szCs w:val="16"/>
              </w:rPr>
            </w:pPr>
            <w:r>
              <w:rPr>
                <w:rFonts w:ascii="inherit" w:eastAsia="Times New Roman" w:hAnsi="inherit"/>
                <w:sz w:val="16"/>
                <w:szCs w:val="16"/>
              </w:rPr>
              <w:t>Finance lease obligations due within one year</w:t>
            </w:r>
          </w:p>
        </w:tc>
        <w:tc>
          <w:tcPr>
            <w:tcW w:w="0" w:type="auto"/>
            <w:tcMar>
              <w:top w:w="30" w:type="dxa"/>
              <w:left w:w="30" w:type="dxa"/>
              <w:bottom w:w="30" w:type="dxa"/>
              <w:right w:w="30" w:type="dxa"/>
            </w:tcMar>
            <w:vAlign w:val="bottom"/>
            <w:hideMark/>
          </w:tcPr>
          <w:p w14:paraId="55ABC90A" w14:textId="77777777" w:rsidR="00B86EC0" w:rsidRDefault="00B86EC0">
            <w:pPr>
              <w:divId w:val="1874802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A4C6FEE" w14:textId="77777777" w:rsidR="00B86EC0" w:rsidRDefault="00B86EC0">
            <w:pPr>
              <w:jc w:val="right"/>
              <w:rPr>
                <w:rFonts w:eastAsia="Times New Roman"/>
                <w:sz w:val="16"/>
                <w:szCs w:val="16"/>
              </w:rPr>
            </w:pPr>
            <w:r>
              <w:rPr>
                <w:rFonts w:ascii="inherit" w:eastAsia="Times New Roman" w:hAnsi="inherit"/>
                <w:sz w:val="16"/>
                <w:szCs w:val="16"/>
              </w:rPr>
              <w:t>435</w:t>
            </w:r>
          </w:p>
        </w:tc>
        <w:tc>
          <w:tcPr>
            <w:tcW w:w="0" w:type="auto"/>
            <w:vAlign w:val="bottom"/>
            <w:hideMark/>
          </w:tcPr>
          <w:p w14:paraId="216EDB8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34E76F67"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2DA99B3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EB42375"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3FC12C3A"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70CA760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21FA76B" w14:textId="77777777" w:rsidR="00B86EC0" w:rsidRDefault="00B86EC0">
            <w:pPr>
              <w:jc w:val="left"/>
              <w:rPr>
                <w:rFonts w:eastAsia="Times New Roman"/>
                <w:sz w:val="20"/>
                <w:szCs w:val="20"/>
              </w:rPr>
            </w:pPr>
          </w:p>
        </w:tc>
      </w:tr>
      <w:tr w:rsidR="00B86EC0" w14:paraId="14CAACB2" w14:textId="77777777">
        <w:trPr>
          <w:divId w:val="1224218604"/>
          <w:jc w:val="center"/>
        </w:trPr>
        <w:tc>
          <w:tcPr>
            <w:tcW w:w="0" w:type="auto"/>
            <w:shd w:val="clear" w:color="auto" w:fill="CCEEFF"/>
            <w:tcMar>
              <w:top w:w="30" w:type="dxa"/>
              <w:left w:w="420" w:type="dxa"/>
              <w:bottom w:w="30" w:type="dxa"/>
              <w:right w:w="30" w:type="dxa"/>
            </w:tcMar>
            <w:vAlign w:val="center"/>
            <w:hideMark/>
          </w:tcPr>
          <w:p w14:paraId="7B834865" w14:textId="77777777" w:rsidR="00B86EC0" w:rsidRDefault="00B86EC0">
            <w:pPr>
              <w:rPr>
                <w:rFonts w:eastAsia="Times New Roman"/>
                <w:sz w:val="16"/>
                <w:szCs w:val="16"/>
              </w:rPr>
            </w:pPr>
            <w:r>
              <w:rPr>
                <w:rFonts w:ascii="inherit" w:eastAsia="Times New Roman" w:hAnsi="inherit"/>
                <w:sz w:val="16"/>
                <w:szCs w:val="16"/>
              </w:rPr>
              <w:t>Capital lease and financing obligations due within one year</w:t>
            </w:r>
          </w:p>
        </w:tc>
        <w:tc>
          <w:tcPr>
            <w:tcW w:w="0" w:type="auto"/>
            <w:shd w:val="clear" w:color="auto" w:fill="CCEEFF"/>
            <w:tcMar>
              <w:top w:w="30" w:type="dxa"/>
              <w:left w:w="30" w:type="dxa"/>
              <w:bottom w:w="30" w:type="dxa"/>
              <w:right w:w="30" w:type="dxa"/>
            </w:tcMar>
            <w:vAlign w:val="bottom"/>
            <w:hideMark/>
          </w:tcPr>
          <w:p w14:paraId="767D51C9" w14:textId="77777777" w:rsidR="00B86EC0" w:rsidRDefault="00B86EC0">
            <w:pPr>
              <w:divId w:val="636960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0B7790A"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9AB598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97B67E" w14:textId="77777777" w:rsidR="00B86EC0" w:rsidRDefault="00B86EC0">
            <w:pPr>
              <w:divId w:val="323361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40B6B2" w14:textId="77777777" w:rsidR="00B86EC0" w:rsidRDefault="00B86EC0">
            <w:pPr>
              <w:jc w:val="right"/>
              <w:rPr>
                <w:rFonts w:eastAsia="Times New Roman"/>
                <w:sz w:val="16"/>
                <w:szCs w:val="16"/>
              </w:rPr>
            </w:pPr>
            <w:r>
              <w:rPr>
                <w:rFonts w:ascii="inherit" w:eastAsia="Times New Roman" w:hAnsi="inherit"/>
                <w:sz w:val="16"/>
                <w:szCs w:val="16"/>
              </w:rPr>
              <w:t>729</w:t>
            </w:r>
          </w:p>
        </w:tc>
        <w:tc>
          <w:tcPr>
            <w:tcW w:w="0" w:type="auto"/>
            <w:shd w:val="clear" w:color="auto" w:fill="CCEEFF"/>
            <w:vAlign w:val="bottom"/>
            <w:hideMark/>
          </w:tcPr>
          <w:p w14:paraId="2DADA9F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E9117" w14:textId="77777777" w:rsidR="00B86EC0" w:rsidRDefault="00B86EC0">
            <w:pPr>
              <w:divId w:val="1998726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8F1252E" w14:textId="77777777" w:rsidR="00B86EC0" w:rsidRDefault="00B86EC0">
            <w:pPr>
              <w:jc w:val="right"/>
              <w:rPr>
                <w:rFonts w:eastAsia="Times New Roman"/>
                <w:sz w:val="16"/>
                <w:szCs w:val="16"/>
              </w:rPr>
            </w:pPr>
            <w:r>
              <w:rPr>
                <w:rFonts w:ascii="inherit" w:eastAsia="Times New Roman" w:hAnsi="inherit"/>
                <w:sz w:val="16"/>
                <w:szCs w:val="16"/>
              </w:rPr>
              <w:t>700</w:t>
            </w:r>
          </w:p>
        </w:tc>
        <w:tc>
          <w:tcPr>
            <w:tcW w:w="0" w:type="auto"/>
            <w:shd w:val="clear" w:color="auto" w:fill="CCEEFF"/>
            <w:vAlign w:val="bottom"/>
            <w:hideMark/>
          </w:tcPr>
          <w:p w14:paraId="762C1912" w14:textId="77777777" w:rsidR="00B86EC0" w:rsidRDefault="00B86EC0">
            <w:pPr>
              <w:jc w:val="left"/>
              <w:rPr>
                <w:rFonts w:eastAsia="Times New Roman"/>
                <w:sz w:val="20"/>
                <w:szCs w:val="20"/>
              </w:rPr>
            </w:pPr>
          </w:p>
        </w:tc>
      </w:tr>
      <w:tr w:rsidR="00B86EC0" w14:paraId="5E736107" w14:textId="77777777">
        <w:trPr>
          <w:divId w:val="1224218604"/>
          <w:jc w:val="center"/>
        </w:trPr>
        <w:tc>
          <w:tcPr>
            <w:tcW w:w="0" w:type="auto"/>
            <w:tcMar>
              <w:top w:w="30" w:type="dxa"/>
              <w:left w:w="780" w:type="dxa"/>
              <w:bottom w:w="30" w:type="dxa"/>
              <w:right w:w="30" w:type="dxa"/>
            </w:tcMar>
            <w:vAlign w:val="center"/>
            <w:hideMark/>
          </w:tcPr>
          <w:p w14:paraId="3E4FE488" w14:textId="77777777" w:rsidR="00B86EC0" w:rsidRDefault="00B86EC0">
            <w:pPr>
              <w:rPr>
                <w:rFonts w:eastAsia="Times New Roman"/>
                <w:sz w:val="16"/>
                <w:szCs w:val="16"/>
              </w:rPr>
            </w:pPr>
            <w:r>
              <w:rPr>
                <w:rFonts w:ascii="inherit" w:eastAsia="Times New Roman" w:hAnsi="inherit"/>
                <w:sz w:val="16"/>
                <w:szCs w:val="16"/>
              </w:rPr>
              <w:t>Total current liabilities</w:t>
            </w:r>
          </w:p>
        </w:tc>
        <w:tc>
          <w:tcPr>
            <w:tcW w:w="0" w:type="auto"/>
            <w:tcMar>
              <w:top w:w="30" w:type="dxa"/>
              <w:left w:w="30" w:type="dxa"/>
              <w:bottom w:w="30" w:type="dxa"/>
              <w:right w:w="30" w:type="dxa"/>
            </w:tcMar>
            <w:vAlign w:val="bottom"/>
            <w:hideMark/>
          </w:tcPr>
          <w:p w14:paraId="19FF1445" w14:textId="77777777" w:rsidR="00B86EC0" w:rsidRDefault="00B86EC0">
            <w:pPr>
              <w:divId w:val="1037051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9B94CE4" w14:textId="77777777" w:rsidR="00B86EC0" w:rsidRDefault="00B86EC0">
            <w:pPr>
              <w:jc w:val="right"/>
              <w:rPr>
                <w:rFonts w:eastAsia="Times New Roman"/>
                <w:sz w:val="16"/>
                <w:szCs w:val="16"/>
              </w:rPr>
            </w:pPr>
            <w:r>
              <w:rPr>
                <w:rFonts w:ascii="inherit" w:eastAsia="Times New Roman" w:hAnsi="inherit"/>
                <w:sz w:val="16"/>
                <w:szCs w:val="16"/>
              </w:rPr>
              <w:t>79,888</w:t>
            </w:r>
          </w:p>
        </w:tc>
        <w:tc>
          <w:tcPr>
            <w:tcW w:w="0" w:type="auto"/>
            <w:tcBorders>
              <w:top w:val="single" w:sz="6" w:space="0" w:color="000000"/>
            </w:tcBorders>
            <w:vAlign w:val="bottom"/>
            <w:hideMark/>
          </w:tcPr>
          <w:p w14:paraId="04C7BF0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DF7BD6A" w14:textId="77777777" w:rsidR="00B86EC0" w:rsidRDefault="00B86EC0">
            <w:pPr>
              <w:divId w:val="11353739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242A77DB" w14:textId="77777777" w:rsidR="00B86EC0" w:rsidRDefault="00B86EC0">
            <w:pPr>
              <w:jc w:val="right"/>
              <w:rPr>
                <w:rFonts w:eastAsia="Times New Roman"/>
                <w:sz w:val="16"/>
                <w:szCs w:val="16"/>
              </w:rPr>
            </w:pPr>
            <w:r>
              <w:rPr>
                <w:rFonts w:ascii="inherit" w:eastAsia="Times New Roman" w:hAnsi="inherit"/>
                <w:sz w:val="16"/>
                <w:szCs w:val="16"/>
              </w:rPr>
              <w:t>77,477</w:t>
            </w:r>
          </w:p>
        </w:tc>
        <w:tc>
          <w:tcPr>
            <w:tcW w:w="0" w:type="auto"/>
            <w:tcBorders>
              <w:top w:val="single" w:sz="6" w:space="0" w:color="000000"/>
            </w:tcBorders>
            <w:vAlign w:val="bottom"/>
            <w:hideMark/>
          </w:tcPr>
          <w:p w14:paraId="0C44D93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84DBF7D" w14:textId="77777777" w:rsidR="00B86EC0" w:rsidRDefault="00B86EC0">
            <w:pPr>
              <w:divId w:val="17364713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9B7F433" w14:textId="77777777" w:rsidR="00B86EC0" w:rsidRDefault="00B86EC0">
            <w:pPr>
              <w:jc w:val="right"/>
              <w:rPr>
                <w:rFonts w:eastAsia="Times New Roman"/>
                <w:sz w:val="16"/>
                <w:szCs w:val="16"/>
              </w:rPr>
            </w:pPr>
            <w:r>
              <w:rPr>
                <w:rFonts w:ascii="inherit" w:eastAsia="Times New Roman" w:hAnsi="inherit"/>
                <w:sz w:val="16"/>
                <w:szCs w:val="16"/>
              </w:rPr>
              <w:t>80,757</w:t>
            </w:r>
          </w:p>
        </w:tc>
        <w:tc>
          <w:tcPr>
            <w:tcW w:w="0" w:type="auto"/>
            <w:tcBorders>
              <w:top w:val="single" w:sz="6" w:space="0" w:color="000000"/>
            </w:tcBorders>
            <w:vAlign w:val="bottom"/>
            <w:hideMark/>
          </w:tcPr>
          <w:p w14:paraId="512047E8" w14:textId="77777777" w:rsidR="00B86EC0" w:rsidRDefault="00B86EC0">
            <w:pPr>
              <w:jc w:val="left"/>
              <w:rPr>
                <w:rFonts w:eastAsia="Times New Roman"/>
                <w:sz w:val="20"/>
                <w:szCs w:val="20"/>
              </w:rPr>
            </w:pPr>
          </w:p>
        </w:tc>
      </w:tr>
      <w:tr w:rsidR="00B86EC0" w14:paraId="1774EA8A" w14:textId="77777777">
        <w:trPr>
          <w:divId w:val="1224218604"/>
          <w:jc w:val="center"/>
        </w:trPr>
        <w:tc>
          <w:tcPr>
            <w:tcW w:w="0" w:type="auto"/>
            <w:shd w:val="clear" w:color="auto" w:fill="CCEEFF"/>
            <w:tcMar>
              <w:top w:w="30" w:type="dxa"/>
              <w:left w:w="30" w:type="dxa"/>
              <w:bottom w:w="30" w:type="dxa"/>
              <w:right w:w="30" w:type="dxa"/>
            </w:tcMar>
            <w:vAlign w:val="bottom"/>
            <w:hideMark/>
          </w:tcPr>
          <w:p w14:paraId="0B5E29E7" w14:textId="77777777" w:rsidR="00B86EC0" w:rsidRDefault="00B86EC0">
            <w:pPr>
              <w:divId w:val="1073550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7A4D06" w14:textId="77777777" w:rsidR="00B86EC0" w:rsidRDefault="00B86EC0">
            <w:pPr>
              <w:divId w:val="2088724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E9AB4F" w14:textId="77777777" w:rsidR="00B86EC0" w:rsidRDefault="00B86EC0">
            <w:pPr>
              <w:divId w:val="486634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5DBE27" w14:textId="77777777" w:rsidR="00B86EC0" w:rsidRDefault="00B86EC0">
            <w:pPr>
              <w:divId w:val="636107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54D0CF" w14:textId="77777777" w:rsidR="00B86EC0" w:rsidRDefault="00B86EC0">
            <w:pPr>
              <w:divId w:val="295717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DB6BBF" w14:textId="77777777" w:rsidR="00B86EC0" w:rsidRDefault="00B86EC0">
            <w:pPr>
              <w:divId w:val="1859931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C12A00" w14:textId="77777777" w:rsidR="00B86EC0" w:rsidRDefault="00B86EC0">
            <w:pPr>
              <w:divId w:val="1001932589"/>
              <w:rPr>
                <w:rFonts w:eastAsia="Times New Roman"/>
                <w:sz w:val="20"/>
                <w:szCs w:val="20"/>
              </w:rPr>
            </w:pPr>
            <w:r>
              <w:rPr>
                <w:rFonts w:ascii="inherit" w:eastAsia="Times New Roman" w:hAnsi="inherit"/>
                <w:sz w:val="20"/>
                <w:szCs w:val="20"/>
              </w:rPr>
              <w:t> </w:t>
            </w:r>
          </w:p>
        </w:tc>
      </w:tr>
      <w:tr w:rsidR="00B86EC0" w14:paraId="2F16C176" w14:textId="77777777">
        <w:trPr>
          <w:divId w:val="1224218604"/>
          <w:jc w:val="center"/>
        </w:trPr>
        <w:tc>
          <w:tcPr>
            <w:tcW w:w="0" w:type="auto"/>
            <w:tcMar>
              <w:top w:w="30" w:type="dxa"/>
              <w:left w:w="30" w:type="dxa"/>
              <w:bottom w:w="30" w:type="dxa"/>
              <w:right w:w="30" w:type="dxa"/>
            </w:tcMar>
            <w:vAlign w:val="center"/>
            <w:hideMark/>
          </w:tcPr>
          <w:p w14:paraId="7B566DDF" w14:textId="77777777" w:rsidR="00B86EC0" w:rsidRDefault="00B86EC0">
            <w:pPr>
              <w:rPr>
                <w:rFonts w:eastAsia="Times New Roman"/>
                <w:sz w:val="16"/>
                <w:szCs w:val="16"/>
              </w:rPr>
            </w:pPr>
            <w:r>
              <w:rPr>
                <w:rFonts w:ascii="inherit" w:eastAsia="Times New Roman" w:hAnsi="inherit"/>
                <w:sz w:val="16"/>
                <w:szCs w:val="16"/>
              </w:rPr>
              <w:t>Long-term debt</w:t>
            </w:r>
          </w:p>
        </w:tc>
        <w:tc>
          <w:tcPr>
            <w:tcW w:w="0" w:type="auto"/>
            <w:tcMar>
              <w:top w:w="30" w:type="dxa"/>
              <w:left w:w="30" w:type="dxa"/>
              <w:bottom w:w="30" w:type="dxa"/>
              <w:right w:w="30" w:type="dxa"/>
            </w:tcMar>
            <w:vAlign w:val="bottom"/>
            <w:hideMark/>
          </w:tcPr>
          <w:p w14:paraId="3DC1F7A0" w14:textId="77777777" w:rsidR="00B86EC0" w:rsidRDefault="00B86EC0">
            <w:pPr>
              <w:divId w:val="716780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5459974" w14:textId="77777777" w:rsidR="00B86EC0" w:rsidRDefault="00B86EC0">
            <w:pPr>
              <w:jc w:val="right"/>
              <w:rPr>
                <w:rFonts w:eastAsia="Times New Roman"/>
                <w:sz w:val="16"/>
                <w:szCs w:val="16"/>
              </w:rPr>
            </w:pPr>
            <w:r>
              <w:rPr>
                <w:rFonts w:ascii="inherit" w:eastAsia="Times New Roman" w:hAnsi="inherit"/>
                <w:sz w:val="16"/>
                <w:szCs w:val="16"/>
              </w:rPr>
              <w:t>47,425</w:t>
            </w:r>
          </w:p>
        </w:tc>
        <w:tc>
          <w:tcPr>
            <w:tcW w:w="0" w:type="auto"/>
            <w:vAlign w:val="bottom"/>
            <w:hideMark/>
          </w:tcPr>
          <w:p w14:paraId="6A1CD94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FC9107F" w14:textId="77777777" w:rsidR="00B86EC0" w:rsidRDefault="00B86EC0">
            <w:pPr>
              <w:divId w:val="1435712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F8ADAD1" w14:textId="77777777" w:rsidR="00B86EC0" w:rsidRDefault="00B86EC0">
            <w:pPr>
              <w:jc w:val="right"/>
              <w:rPr>
                <w:rFonts w:eastAsia="Times New Roman"/>
                <w:sz w:val="16"/>
                <w:szCs w:val="16"/>
              </w:rPr>
            </w:pPr>
            <w:r>
              <w:rPr>
                <w:rFonts w:ascii="inherit" w:eastAsia="Times New Roman" w:hAnsi="inherit"/>
                <w:sz w:val="16"/>
                <w:szCs w:val="16"/>
              </w:rPr>
              <w:t>43,520</w:t>
            </w:r>
          </w:p>
        </w:tc>
        <w:tc>
          <w:tcPr>
            <w:tcW w:w="0" w:type="auto"/>
            <w:vAlign w:val="bottom"/>
            <w:hideMark/>
          </w:tcPr>
          <w:p w14:paraId="5CF92F02"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E8D4A93" w14:textId="77777777" w:rsidR="00B86EC0" w:rsidRDefault="00B86EC0">
            <w:pPr>
              <w:divId w:val="1561985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D72C3FD" w14:textId="77777777" w:rsidR="00B86EC0" w:rsidRDefault="00B86EC0">
            <w:pPr>
              <w:jc w:val="right"/>
              <w:rPr>
                <w:rFonts w:eastAsia="Times New Roman"/>
                <w:sz w:val="16"/>
                <w:szCs w:val="16"/>
              </w:rPr>
            </w:pPr>
            <w:r>
              <w:rPr>
                <w:rFonts w:ascii="inherit" w:eastAsia="Times New Roman" w:hAnsi="inherit"/>
                <w:sz w:val="16"/>
                <w:szCs w:val="16"/>
              </w:rPr>
              <w:t>29,477</w:t>
            </w:r>
          </w:p>
        </w:tc>
        <w:tc>
          <w:tcPr>
            <w:tcW w:w="0" w:type="auto"/>
            <w:vAlign w:val="bottom"/>
            <w:hideMark/>
          </w:tcPr>
          <w:p w14:paraId="66D5B1E6" w14:textId="77777777" w:rsidR="00B86EC0" w:rsidRDefault="00B86EC0">
            <w:pPr>
              <w:jc w:val="left"/>
              <w:rPr>
                <w:rFonts w:eastAsia="Times New Roman"/>
                <w:sz w:val="20"/>
                <w:szCs w:val="20"/>
              </w:rPr>
            </w:pPr>
          </w:p>
        </w:tc>
      </w:tr>
      <w:tr w:rsidR="00B86EC0" w14:paraId="36E84F2C" w14:textId="77777777">
        <w:trPr>
          <w:divId w:val="1224218604"/>
          <w:jc w:val="center"/>
        </w:trPr>
        <w:tc>
          <w:tcPr>
            <w:tcW w:w="0" w:type="auto"/>
            <w:shd w:val="clear" w:color="auto" w:fill="CCEEFF"/>
            <w:tcMar>
              <w:top w:w="30" w:type="dxa"/>
              <w:left w:w="30" w:type="dxa"/>
              <w:bottom w:w="30" w:type="dxa"/>
              <w:right w:w="30" w:type="dxa"/>
            </w:tcMar>
            <w:vAlign w:val="center"/>
            <w:hideMark/>
          </w:tcPr>
          <w:p w14:paraId="17089DD7" w14:textId="77777777" w:rsidR="00B86EC0" w:rsidRDefault="00B86EC0">
            <w:pPr>
              <w:rPr>
                <w:rFonts w:eastAsia="Times New Roman"/>
                <w:sz w:val="16"/>
                <w:szCs w:val="16"/>
              </w:rPr>
            </w:pPr>
            <w:r>
              <w:rPr>
                <w:rFonts w:ascii="inherit" w:eastAsia="Times New Roman" w:hAnsi="inherit"/>
                <w:sz w:val="16"/>
                <w:szCs w:val="16"/>
              </w:rPr>
              <w:t>Long-term operating lease obligations</w:t>
            </w:r>
          </w:p>
        </w:tc>
        <w:tc>
          <w:tcPr>
            <w:tcW w:w="0" w:type="auto"/>
            <w:shd w:val="clear" w:color="auto" w:fill="CCEEFF"/>
            <w:tcMar>
              <w:top w:w="30" w:type="dxa"/>
              <w:left w:w="30" w:type="dxa"/>
              <w:bottom w:w="30" w:type="dxa"/>
              <w:right w:w="30" w:type="dxa"/>
            </w:tcMar>
            <w:vAlign w:val="bottom"/>
            <w:hideMark/>
          </w:tcPr>
          <w:p w14:paraId="409C1001" w14:textId="77777777" w:rsidR="00B86EC0" w:rsidRDefault="00B86EC0">
            <w:pPr>
              <w:divId w:val="1205170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E1EDA78" w14:textId="77777777" w:rsidR="00B86EC0" w:rsidRDefault="00B86EC0">
            <w:pPr>
              <w:jc w:val="right"/>
              <w:rPr>
                <w:rFonts w:eastAsia="Times New Roman"/>
                <w:sz w:val="16"/>
                <w:szCs w:val="16"/>
              </w:rPr>
            </w:pPr>
            <w:r>
              <w:rPr>
                <w:rFonts w:ascii="inherit" w:eastAsia="Times New Roman" w:hAnsi="inherit"/>
                <w:sz w:val="16"/>
                <w:szCs w:val="16"/>
              </w:rPr>
              <w:t>15,719</w:t>
            </w:r>
          </w:p>
        </w:tc>
        <w:tc>
          <w:tcPr>
            <w:tcW w:w="0" w:type="auto"/>
            <w:shd w:val="clear" w:color="auto" w:fill="CCEEFF"/>
            <w:vAlign w:val="bottom"/>
            <w:hideMark/>
          </w:tcPr>
          <w:p w14:paraId="40AFFAD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3A3714B9"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6E22D86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9D476B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76DAB353"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3F1E727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1AD84A" w14:textId="77777777" w:rsidR="00B86EC0" w:rsidRDefault="00B86EC0">
            <w:pPr>
              <w:jc w:val="left"/>
              <w:rPr>
                <w:rFonts w:eastAsia="Times New Roman"/>
                <w:sz w:val="20"/>
                <w:szCs w:val="20"/>
              </w:rPr>
            </w:pPr>
          </w:p>
        </w:tc>
      </w:tr>
      <w:tr w:rsidR="00B86EC0" w14:paraId="4431D2E2" w14:textId="77777777">
        <w:trPr>
          <w:divId w:val="1224218604"/>
          <w:jc w:val="center"/>
        </w:trPr>
        <w:tc>
          <w:tcPr>
            <w:tcW w:w="0" w:type="auto"/>
            <w:tcMar>
              <w:top w:w="30" w:type="dxa"/>
              <w:left w:w="30" w:type="dxa"/>
              <w:bottom w:w="30" w:type="dxa"/>
              <w:right w:w="30" w:type="dxa"/>
            </w:tcMar>
            <w:vAlign w:val="center"/>
            <w:hideMark/>
          </w:tcPr>
          <w:p w14:paraId="09321EFC" w14:textId="77777777" w:rsidR="00B86EC0" w:rsidRDefault="00B86EC0">
            <w:pPr>
              <w:rPr>
                <w:rFonts w:eastAsia="Times New Roman"/>
                <w:sz w:val="16"/>
                <w:szCs w:val="16"/>
              </w:rPr>
            </w:pPr>
            <w:r>
              <w:rPr>
                <w:rFonts w:ascii="inherit" w:eastAsia="Times New Roman" w:hAnsi="inherit"/>
                <w:sz w:val="16"/>
                <w:szCs w:val="16"/>
              </w:rPr>
              <w:t>Long-term finance lease obligations</w:t>
            </w:r>
          </w:p>
        </w:tc>
        <w:tc>
          <w:tcPr>
            <w:tcW w:w="0" w:type="auto"/>
            <w:tcMar>
              <w:top w:w="30" w:type="dxa"/>
              <w:left w:w="30" w:type="dxa"/>
              <w:bottom w:w="30" w:type="dxa"/>
              <w:right w:w="30" w:type="dxa"/>
            </w:tcMar>
            <w:vAlign w:val="bottom"/>
            <w:hideMark/>
          </w:tcPr>
          <w:p w14:paraId="62DB4E69" w14:textId="77777777" w:rsidR="00B86EC0" w:rsidRDefault="00B86EC0">
            <w:pPr>
              <w:divId w:val="1549954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5BFA13" w14:textId="77777777" w:rsidR="00B86EC0" w:rsidRDefault="00B86EC0">
            <w:pPr>
              <w:jc w:val="right"/>
              <w:rPr>
                <w:rFonts w:eastAsia="Times New Roman"/>
                <w:sz w:val="16"/>
                <w:szCs w:val="16"/>
              </w:rPr>
            </w:pPr>
            <w:r>
              <w:rPr>
                <w:rFonts w:ascii="inherit" w:eastAsia="Times New Roman" w:hAnsi="inherit"/>
                <w:sz w:val="16"/>
                <w:szCs w:val="16"/>
              </w:rPr>
              <w:t>3,810</w:t>
            </w:r>
          </w:p>
        </w:tc>
        <w:tc>
          <w:tcPr>
            <w:tcW w:w="0" w:type="auto"/>
            <w:vAlign w:val="bottom"/>
            <w:hideMark/>
          </w:tcPr>
          <w:p w14:paraId="6D955BE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15F3A52E"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3F149DB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4F364A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586A099A"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76FF411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97121FE" w14:textId="77777777" w:rsidR="00B86EC0" w:rsidRDefault="00B86EC0">
            <w:pPr>
              <w:jc w:val="left"/>
              <w:rPr>
                <w:rFonts w:eastAsia="Times New Roman"/>
                <w:sz w:val="20"/>
                <w:szCs w:val="20"/>
              </w:rPr>
            </w:pPr>
          </w:p>
        </w:tc>
      </w:tr>
      <w:tr w:rsidR="00B86EC0" w14:paraId="3EE14DE2" w14:textId="77777777">
        <w:trPr>
          <w:divId w:val="1224218604"/>
          <w:jc w:val="center"/>
        </w:trPr>
        <w:tc>
          <w:tcPr>
            <w:tcW w:w="0" w:type="auto"/>
            <w:shd w:val="clear" w:color="auto" w:fill="CCEEFF"/>
            <w:tcMar>
              <w:top w:w="30" w:type="dxa"/>
              <w:left w:w="30" w:type="dxa"/>
              <w:bottom w:w="30" w:type="dxa"/>
              <w:right w:w="30" w:type="dxa"/>
            </w:tcMar>
            <w:vAlign w:val="center"/>
            <w:hideMark/>
          </w:tcPr>
          <w:p w14:paraId="4673F820" w14:textId="77777777" w:rsidR="00B86EC0" w:rsidRDefault="00B86EC0">
            <w:pPr>
              <w:rPr>
                <w:rFonts w:eastAsia="Times New Roman"/>
                <w:sz w:val="16"/>
                <w:szCs w:val="16"/>
              </w:rPr>
            </w:pPr>
            <w:r>
              <w:rPr>
                <w:rFonts w:ascii="inherit" w:eastAsia="Times New Roman" w:hAnsi="inherit"/>
                <w:sz w:val="16"/>
                <w:szCs w:val="16"/>
              </w:rPr>
              <w:t>Long-term capital lease and financing obligations</w:t>
            </w:r>
          </w:p>
        </w:tc>
        <w:tc>
          <w:tcPr>
            <w:tcW w:w="0" w:type="auto"/>
            <w:shd w:val="clear" w:color="auto" w:fill="CCEEFF"/>
            <w:tcMar>
              <w:top w:w="30" w:type="dxa"/>
              <w:left w:w="30" w:type="dxa"/>
              <w:bottom w:w="30" w:type="dxa"/>
              <w:right w:w="30" w:type="dxa"/>
            </w:tcMar>
            <w:vAlign w:val="bottom"/>
            <w:hideMark/>
          </w:tcPr>
          <w:p w14:paraId="6A02BD29" w14:textId="77777777" w:rsidR="00B86EC0" w:rsidRDefault="00B86EC0">
            <w:pPr>
              <w:divId w:val="700521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61FD06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D8B82C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23A61D" w14:textId="77777777" w:rsidR="00B86EC0" w:rsidRDefault="00B86EC0">
            <w:pPr>
              <w:divId w:val="940912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EA88060" w14:textId="77777777" w:rsidR="00B86EC0" w:rsidRDefault="00B86EC0">
            <w:pPr>
              <w:jc w:val="right"/>
              <w:rPr>
                <w:rFonts w:eastAsia="Times New Roman"/>
                <w:sz w:val="16"/>
                <w:szCs w:val="16"/>
              </w:rPr>
            </w:pPr>
            <w:r>
              <w:rPr>
                <w:rFonts w:ascii="inherit" w:eastAsia="Times New Roman" w:hAnsi="inherit"/>
                <w:sz w:val="16"/>
                <w:szCs w:val="16"/>
              </w:rPr>
              <w:t>6,683</w:t>
            </w:r>
          </w:p>
        </w:tc>
        <w:tc>
          <w:tcPr>
            <w:tcW w:w="0" w:type="auto"/>
            <w:shd w:val="clear" w:color="auto" w:fill="CCEEFF"/>
            <w:vAlign w:val="bottom"/>
            <w:hideMark/>
          </w:tcPr>
          <w:p w14:paraId="6151B48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883840" w14:textId="77777777" w:rsidR="00B86EC0" w:rsidRDefault="00B86EC0">
            <w:pPr>
              <w:divId w:val="1493450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2E2BD7B" w14:textId="77777777" w:rsidR="00B86EC0" w:rsidRDefault="00B86EC0">
            <w:pPr>
              <w:jc w:val="right"/>
              <w:rPr>
                <w:rFonts w:eastAsia="Times New Roman"/>
                <w:sz w:val="16"/>
                <w:szCs w:val="16"/>
              </w:rPr>
            </w:pPr>
            <w:r>
              <w:rPr>
                <w:rFonts w:ascii="inherit" w:eastAsia="Times New Roman" w:hAnsi="inherit"/>
                <w:sz w:val="16"/>
                <w:szCs w:val="16"/>
              </w:rPr>
              <w:t>6,828</w:t>
            </w:r>
          </w:p>
        </w:tc>
        <w:tc>
          <w:tcPr>
            <w:tcW w:w="0" w:type="auto"/>
            <w:shd w:val="clear" w:color="auto" w:fill="CCEEFF"/>
            <w:vAlign w:val="bottom"/>
            <w:hideMark/>
          </w:tcPr>
          <w:p w14:paraId="4F8BBD12" w14:textId="77777777" w:rsidR="00B86EC0" w:rsidRDefault="00B86EC0">
            <w:pPr>
              <w:jc w:val="left"/>
              <w:rPr>
                <w:rFonts w:eastAsia="Times New Roman"/>
                <w:sz w:val="20"/>
                <w:szCs w:val="20"/>
              </w:rPr>
            </w:pPr>
          </w:p>
        </w:tc>
      </w:tr>
      <w:tr w:rsidR="00B86EC0" w14:paraId="39BA8830" w14:textId="77777777">
        <w:trPr>
          <w:divId w:val="1224218604"/>
          <w:jc w:val="center"/>
        </w:trPr>
        <w:tc>
          <w:tcPr>
            <w:tcW w:w="0" w:type="auto"/>
            <w:tcMar>
              <w:top w:w="30" w:type="dxa"/>
              <w:left w:w="30" w:type="dxa"/>
              <w:bottom w:w="30" w:type="dxa"/>
              <w:right w:w="30" w:type="dxa"/>
            </w:tcMar>
            <w:vAlign w:val="center"/>
            <w:hideMark/>
          </w:tcPr>
          <w:p w14:paraId="6475A89F" w14:textId="77777777" w:rsidR="00B86EC0" w:rsidRDefault="00B86EC0">
            <w:pPr>
              <w:rPr>
                <w:rFonts w:eastAsia="Times New Roman"/>
                <w:sz w:val="16"/>
                <w:szCs w:val="16"/>
              </w:rPr>
            </w:pPr>
            <w:r>
              <w:rPr>
                <w:rFonts w:ascii="inherit" w:eastAsia="Times New Roman" w:hAnsi="inherit"/>
                <w:sz w:val="16"/>
                <w:szCs w:val="16"/>
              </w:rPr>
              <w:t>Deferred income taxes and other</w:t>
            </w:r>
          </w:p>
        </w:tc>
        <w:tc>
          <w:tcPr>
            <w:tcW w:w="0" w:type="auto"/>
            <w:tcMar>
              <w:top w:w="30" w:type="dxa"/>
              <w:left w:w="30" w:type="dxa"/>
              <w:bottom w:w="30" w:type="dxa"/>
              <w:right w:w="30" w:type="dxa"/>
            </w:tcMar>
            <w:vAlign w:val="bottom"/>
            <w:hideMark/>
          </w:tcPr>
          <w:p w14:paraId="10D2CD95" w14:textId="77777777" w:rsidR="00B86EC0" w:rsidRDefault="00B86EC0">
            <w:pPr>
              <w:divId w:val="2083407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2257D3D" w14:textId="77777777" w:rsidR="00B86EC0" w:rsidRDefault="00B86EC0">
            <w:pPr>
              <w:jc w:val="right"/>
              <w:rPr>
                <w:rFonts w:eastAsia="Times New Roman"/>
                <w:sz w:val="16"/>
                <w:szCs w:val="16"/>
              </w:rPr>
            </w:pPr>
            <w:r>
              <w:rPr>
                <w:rFonts w:ascii="inherit" w:eastAsia="Times New Roman" w:hAnsi="inherit"/>
                <w:sz w:val="16"/>
                <w:szCs w:val="16"/>
              </w:rPr>
              <w:t>12,792</w:t>
            </w:r>
          </w:p>
        </w:tc>
        <w:tc>
          <w:tcPr>
            <w:tcW w:w="0" w:type="auto"/>
            <w:vAlign w:val="bottom"/>
            <w:hideMark/>
          </w:tcPr>
          <w:p w14:paraId="734231C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D7D587F" w14:textId="77777777" w:rsidR="00B86EC0" w:rsidRDefault="00B86EC0">
            <w:pPr>
              <w:divId w:val="1695767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CB8D494" w14:textId="77777777" w:rsidR="00B86EC0" w:rsidRDefault="00B86EC0">
            <w:pPr>
              <w:jc w:val="right"/>
              <w:rPr>
                <w:rFonts w:eastAsia="Times New Roman"/>
                <w:sz w:val="16"/>
                <w:szCs w:val="16"/>
              </w:rPr>
            </w:pPr>
            <w:r>
              <w:rPr>
                <w:rFonts w:ascii="inherit" w:eastAsia="Times New Roman" w:hAnsi="inherit"/>
                <w:sz w:val="16"/>
                <w:szCs w:val="16"/>
              </w:rPr>
              <w:t>11,981</w:t>
            </w:r>
          </w:p>
        </w:tc>
        <w:tc>
          <w:tcPr>
            <w:tcW w:w="0" w:type="auto"/>
            <w:vAlign w:val="bottom"/>
            <w:hideMark/>
          </w:tcPr>
          <w:p w14:paraId="39C026C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B9D7C0A" w14:textId="77777777" w:rsidR="00B86EC0" w:rsidRDefault="00B86EC0">
            <w:pPr>
              <w:divId w:val="1844934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3AC3EE3" w14:textId="77777777" w:rsidR="00B86EC0" w:rsidRDefault="00B86EC0">
            <w:pPr>
              <w:jc w:val="right"/>
              <w:rPr>
                <w:rFonts w:eastAsia="Times New Roman"/>
                <w:sz w:val="16"/>
                <w:szCs w:val="16"/>
              </w:rPr>
            </w:pPr>
            <w:r>
              <w:rPr>
                <w:rFonts w:ascii="inherit" w:eastAsia="Times New Roman" w:hAnsi="inherit"/>
                <w:sz w:val="16"/>
                <w:szCs w:val="16"/>
              </w:rPr>
              <w:t>9,541</w:t>
            </w:r>
          </w:p>
        </w:tc>
        <w:tc>
          <w:tcPr>
            <w:tcW w:w="0" w:type="auto"/>
            <w:vAlign w:val="bottom"/>
            <w:hideMark/>
          </w:tcPr>
          <w:p w14:paraId="01F5473C" w14:textId="77777777" w:rsidR="00B86EC0" w:rsidRDefault="00B86EC0">
            <w:pPr>
              <w:jc w:val="left"/>
              <w:rPr>
                <w:rFonts w:eastAsia="Times New Roman"/>
                <w:sz w:val="20"/>
                <w:szCs w:val="20"/>
              </w:rPr>
            </w:pPr>
          </w:p>
        </w:tc>
      </w:tr>
      <w:tr w:rsidR="00B86EC0" w14:paraId="0FACE47B" w14:textId="77777777">
        <w:trPr>
          <w:divId w:val="1224218604"/>
          <w:jc w:val="center"/>
        </w:trPr>
        <w:tc>
          <w:tcPr>
            <w:tcW w:w="0" w:type="auto"/>
            <w:shd w:val="clear" w:color="auto" w:fill="CCEEFF"/>
            <w:tcMar>
              <w:top w:w="30" w:type="dxa"/>
              <w:left w:w="30" w:type="dxa"/>
              <w:bottom w:w="30" w:type="dxa"/>
              <w:right w:w="30" w:type="dxa"/>
            </w:tcMar>
            <w:vAlign w:val="bottom"/>
            <w:hideMark/>
          </w:tcPr>
          <w:p w14:paraId="4407668B" w14:textId="77777777" w:rsidR="00B86EC0" w:rsidRDefault="00B86EC0">
            <w:pPr>
              <w:divId w:val="742725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F5A973" w14:textId="77777777" w:rsidR="00B86EC0" w:rsidRDefault="00B86EC0">
            <w:pPr>
              <w:divId w:val="217061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72A180" w14:textId="77777777" w:rsidR="00B86EC0" w:rsidRDefault="00B86EC0">
            <w:pPr>
              <w:divId w:val="1713530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AAAE19" w14:textId="77777777" w:rsidR="00B86EC0" w:rsidRDefault="00B86EC0">
            <w:pPr>
              <w:divId w:val="1751392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E5E5FF" w14:textId="77777777" w:rsidR="00B86EC0" w:rsidRDefault="00B86EC0">
            <w:pPr>
              <w:divId w:val="1652563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B55D92" w14:textId="77777777" w:rsidR="00B86EC0" w:rsidRDefault="00B86EC0">
            <w:pPr>
              <w:divId w:val="503933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D3A6A5" w14:textId="77777777" w:rsidR="00B86EC0" w:rsidRDefault="00B86EC0">
            <w:pPr>
              <w:divId w:val="1244795782"/>
              <w:rPr>
                <w:rFonts w:eastAsia="Times New Roman"/>
                <w:sz w:val="20"/>
                <w:szCs w:val="20"/>
              </w:rPr>
            </w:pPr>
            <w:r>
              <w:rPr>
                <w:rFonts w:ascii="inherit" w:eastAsia="Times New Roman" w:hAnsi="inherit"/>
                <w:sz w:val="20"/>
                <w:szCs w:val="20"/>
              </w:rPr>
              <w:t> </w:t>
            </w:r>
          </w:p>
        </w:tc>
      </w:tr>
      <w:tr w:rsidR="00B86EC0" w14:paraId="144416D6" w14:textId="77777777">
        <w:trPr>
          <w:divId w:val="1224218604"/>
          <w:jc w:val="center"/>
        </w:trPr>
        <w:tc>
          <w:tcPr>
            <w:tcW w:w="0" w:type="auto"/>
            <w:tcMar>
              <w:top w:w="30" w:type="dxa"/>
              <w:left w:w="30" w:type="dxa"/>
              <w:bottom w:w="30" w:type="dxa"/>
              <w:right w:w="30" w:type="dxa"/>
            </w:tcMar>
            <w:vAlign w:val="center"/>
            <w:hideMark/>
          </w:tcPr>
          <w:p w14:paraId="76C602AB" w14:textId="77777777" w:rsidR="00B86EC0" w:rsidRDefault="00B86EC0">
            <w:pPr>
              <w:rPr>
                <w:rFonts w:eastAsia="Times New Roman"/>
                <w:sz w:val="16"/>
                <w:szCs w:val="16"/>
              </w:rPr>
            </w:pPr>
            <w:r>
              <w:rPr>
                <w:rFonts w:ascii="inherit" w:eastAsia="Times New Roman" w:hAnsi="inherit"/>
                <w:sz w:val="16"/>
                <w:szCs w:val="16"/>
              </w:rPr>
              <w:t>Commitments and contingencies</w:t>
            </w:r>
          </w:p>
        </w:tc>
        <w:tc>
          <w:tcPr>
            <w:tcW w:w="0" w:type="auto"/>
            <w:tcMar>
              <w:top w:w="30" w:type="dxa"/>
              <w:left w:w="30" w:type="dxa"/>
              <w:bottom w:w="30" w:type="dxa"/>
              <w:right w:w="30" w:type="dxa"/>
            </w:tcMar>
            <w:vAlign w:val="bottom"/>
            <w:hideMark/>
          </w:tcPr>
          <w:p w14:paraId="25615EF9" w14:textId="77777777" w:rsidR="00B86EC0" w:rsidRDefault="00B86EC0">
            <w:pPr>
              <w:divId w:val="261232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23852BE2" w14:textId="77777777" w:rsidR="00B86EC0" w:rsidRDefault="00B86EC0">
            <w:pPr>
              <w:rPr>
                <w:rFonts w:eastAsia="Times New Roman"/>
                <w:sz w:val="16"/>
                <w:szCs w:val="16"/>
              </w:rPr>
            </w:pPr>
          </w:p>
        </w:tc>
        <w:tc>
          <w:tcPr>
            <w:tcW w:w="0" w:type="auto"/>
            <w:tcMar>
              <w:top w:w="30" w:type="dxa"/>
              <w:left w:w="30" w:type="dxa"/>
              <w:bottom w:w="30" w:type="dxa"/>
              <w:right w:w="30" w:type="dxa"/>
            </w:tcMar>
            <w:vAlign w:val="bottom"/>
            <w:hideMark/>
          </w:tcPr>
          <w:p w14:paraId="46F14422" w14:textId="77777777" w:rsidR="00B86EC0" w:rsidRDefault="00B86EC0">
            <w:pPr>
              <w:divId w:val="1061170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30CFADAF" w14:textId="77777777" w:rsidR="00B86EC0" w:rsidRDefault="00B86EC0">
            <w:pPr>
              <w:rPr>
                <w:rFonts w:eastAsia="Times New Roman"/>
                <w:sz w:val="16"/>
                <w:szCs w:val="16"/>
              </w:rPr>
            </w:pPr>
          </w:p>
        </w:tc>
        <w:tc>
          <w:tcPr>
            <w:tcW w:w="0" w:type="auto"/>
            <w:tcMar>
              <w:top w:w="30" w:type="dxa"/>
              <w:left w:w="30" w:type="dxa"/>
              <w:bottom w:w="30" w:type="dxa"/>
              <w:right w:w="30" w:type="dxa"/>
            </w:tcMar>
            <w:vAlign w:val="bottom"/>
            <w:hideMark/>
          </w:tcPr>
          <w:p w14:paraId="2A46EA8B" w14:textId="77777777" w:rsidR="00B86EC0" w:rsidRDefault="00B86EC0">
            <w:pPr>
              <w:divId w:val="1236893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7DA09369" w14:textId="77777777" w:rsidR="00B86EC0" w:rsidRDefault="00B86EC0">
            <w:pPr>
              <w:rPr>
                <w:rFonts w:eastAsia="Times New Roman"/>
                <w:sz w:val="16"/>
                <w:szCs w:val="16"/>
              </w:rPr>
            </w:pPr>
          </w:p>
        </w:tc>
      </w:tr>
      <w:tr w:rsidR="00B86EC0" w14:paraId="570F2F29" w14:textId="77777777">
        <w:trPr>
          <w:divId w:val="1224218604"/>
          <w:jc w:val="center"/>
        </w:trPr>
        <w:tc>
          <w:tcPr>
            <w:tcW w:w="0" w:type="auto"/>
            <w:shd w:val="clear" w:color="auto" w:fill="CCEEFF"/>
            <w:tcMar>
              <w:top w:w="30" w:type="dxa"/>
              <w:left w:w="30" w:type="dxa"/>
              <w:bottom w:w="30" w:type="dxa"/>
              <w:right w:w="30" w:type="dxa"/>
            </w:tcMar>
            <w:vAlign w:val="bottom"/>
            <w:hideMark/>
          </w:tcPr>
          <w:p w14:paraId="132CD49B" w14:textId="77777777" w:rsidR="00B86EC0" w:rsidRDefault="00B86EC0">
            <w:pPr>
              <w:divId w:val="2031949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E4EF03" w14:textId="77777777" w:rsidR="00B86EC0" w:rsidRDefault="00B86EC0">
            <w:pPr>
              <w:divId w:val="16391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B2227B" w14:textId="77777777" w:rsidR="00B86EC0" w:rsidRDefault="00B86EC0">
            <w:pPr>
              <w:divId w:val="507015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E17ABD" w14:textId="77777777" w:rsidR="00B86EC0" w:rsidRDefault="00B86EC0">
            <w:pPr>
              <w:divId w:val="19475443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2E6507" w14:textId="77777777" w:rsidR="00B86EC0" w:rsidRDefault="00B86EC0">
            <w:pPr>
              <w:divId w:val="1070352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E67226" w14:textId="77777777" w:rsidR="00B86EC0" w:rsidRDefault="00B86EC0">
            <w:pPr>
              <w:divId w:val="1028216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B5BC8D" w14:textId="77777777" w:rsidR="00B86EC0" w:rsidRDefault="00B86EC0">
            <w:pPr>
              <w:divId w:val="1219828007"/>
              <w:rPr>
                <w:rFonts w:eastAsia="Times New Roman"/>
                <w:sz w:val="20"/>
                <w:szCs w:val="20"/>
              </w:rPr>
            </w:pPr>
            <w:r>
              <w:rPr>
                <w:rFonts w:ascii="inherit" w:eastAsia="Times New Roman" w:hAnsi="inherit"/>
                <w:sz w:val="20"/>
                <w:szCs w:val="20"/>
              </w:rPr>
              <w:t> </w:t>
            </w:r>
          </w:p>
        </w:tc>
      </w:tr>
      <w:tr w:rsidR="00B86EC0" w14:paraId="2CD6CAB8" w14:textId="77777777">
        <w:trPr>
          <w:divId w:val="1224218604"/>
          <w:jc w:val="center"/>
        </w:trPr>
        <w:tc>
          <w:tcPr>
            <w:tcW w:w="0" w:type="auto"/>
            <w:tcMar>
              <w:top w:w="30" w:type="dxa"/>
              <w:left w:w="30" w:type="dxa"/>
              <w:bottom w:w="30" w:type="dxa"/>
              <w:right w:w="30" w:type="dxa"/>
            </w:tcMar>
            <w:vAlign w:val="center"/>
            <w:hideMark/>
          </w:tcPr>
          <w:p w14:paraId="7C9122BC" w14:textId="77777777" w:rsidR="00B86EC0" w:rsidRDefault="00B86EC0">
            <w:pPr>
              <w:rPr>
                <w:rFonts w:eastAsia="Times New Roman"/>
                <w:sz w:val="16"/>
                <w:szCs w:val="16"/>
              </w:rPr>
            </w:pP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14:paraId="66EE7424" w14:textId="77777777" w:rsidR="00B86EC0" w:rsidRDefault="00B86EC0">
            <w:pPr>
              <w:divId w:val="23139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EA6E01" w14:textId="77777777" w:rsidR="00B86EC0" w:rsidRDefault="00B86EC0">
            <w:pPr>
              <w:divId w:val="1444348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8B0FE8" w14:textId="77777777" w:rsidR="00B86EC0" w:rsidRDefault="00B86EC0">
            <w:pPr>
              <w:divId w:val="179635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EDEE34" w14:textId="77777777" w:rsidR="00B86EC0" w:rsidRDefault="00B86EC0">
            <w:pPr>
              <w:divId w:val="45340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D82033" w14:textId="77777777" w:rsidR="00B86EC0" w:rsidRDefault="00B86EC0">
            <w:pPr>
              <w:divId w:val="1448038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58202B" w14:textId="77777777" w:rsidR="00B86EC0" w:rsidRDefault="00B86EC0">
            <w:pPr>
              <w:divId w:val="2082677948"/>
              <w:rPr>
                <w:rFonts w:eastAsia="Times New Roman"/>
                <w:sz w:val="20"/>
                <w:szCs w:val="20"/>
              </w:rPr>
            </w:pPr>
            <w:r>
              <w:rPr>
                <w:rFonts w:ascii="inherit" w:eastAsia="Times New Roman" w:hAnsi="inherit"/>
                <w:sz w:val="20"/>
                <w:szCs w:val="20"/>
              </w:rPr>
              <w:t> </w:t>
            </w:r>
          </w:p>
        </w:tc>
      </w:tr>
      <w:tr w:rsidR="00B86EC0" w14:paraId="3DCD2C1E" w14:textId="77777777">
        <w:trPr>
          <w:divId w:val="1224218604"/>
          <w:jc w:val="center"/>
        </w:trPr>
        <w:tc>
          <w:tcPr>
            <w:tcW w:w="0" w:type="auto"/>
            <w:shd w:val="clear" w:color="auto" w:fill="CCEEFF"/>
            <w:tcMar>
              <w:top w:w="30" w:type="dxa"/>
              <w:left w:w="420" w:type="dxa"/>
              <w:bottom w:w="30" w:type="dxa"/>
              <w:right w:w="30" w:type="dxa"/>
            </w:tcMar>
            <w:vAlign w:val="center"/>
            <w:hideMark/>
          </w:tcPr>
          <w:p w14:paraId="472BB80E" w14:textId="77777777" w:rsidR="00B86EC0" w:rsidRDefault="00B86EC0">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30" w:type="dxa"/>
            </w:tcMar>
            <w:vAlign w:val="bottom"/>
            <w:hideMark/>
          </w:tcPr>
          <w:p w14:paraId="7340D3CD" w14:textId="77777777" w:rsidR="00B86EC0" w:rsidRDefault="00B86EC0">
            <w:pPr>
              <w:divId w:val="115102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90A5869" w14:textId="77777777" w:rsidR="00B86EC0" w:rsidRDefault="00B86EC0">
            <w:pPr>
              <w:jc w:val="right"/>
              <w:rPr>
                <w:rFonts w:eastAsia="Times New Roman"/>
                <w:sz w:val="16"/>
                <w:szCs w:val="16"/>
              </w:rPr>
            </w:pPr>
            <w:r>
              <w:rPr>
                <w:rFonts w:ascii="inherit" w:eastAsia="Times New Roman" w:hAnsi="inherit"/>
                <w:sz w:val="16"/>
                <w:szCs w:val="16"/>
              </w:rPr>
              <w:t>286</w:t>
            </w:r>
          </w:p>
        </w:tc>
        <w:tc>
          <w:tcPr>
            <w:tcW w:w="0" w:type="auto"/>
            <w:shd w:val="clear" w:color="auto" w:fill="CCEEFF"/>
            <w:vAlign w:val="bottom"/>
            <w:hideMark/>
          </w:tcPr>
          <w:p w14:paraId="3CEE6E3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07050E" w14:textId="77777777" w:rsidR="00B86EC0" w:rsidRDefault="00B86EC0">
            <w:pPr>
              <w:divId w:val="92715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259B219" w14:textId="77777777" w:rsidR="00B86EC0" w:rsidRDefault="00B86EC0">
            <w:pPr>
              <w:jc w:val="right"/>
              <w:rPr>
                <w:rFonts w:eastAsia="Times New Roman"/>
                <w:sz w:val="16"/>
                <w:szCs w:val="16"/>
              </w:rPr>
            </w:pPr>
            <w:r>
              <w:rPr>
                <w:rFonts w:ascii="inherit" w:eastAsia="Times New Roman" w:hAnsi="inherit"/>
                <w:sz w:val="16"/>
                <w:szCs w:val="16"/>
              </w:rPr>
              <w:t>288</w:t>
            </w:r>
          </w:p>
        </w:tc>
        <w:tc>
          <w:tcPr>
            <w:tcW w:w="0" w:type="auto"/>
            <w:shd w:val="clear" w:color="auto" w:fill="CCEEFF"/>
            <w:vAlign w:val="bottom"/>
            <w:hideMark/>
          </w:tcPr>
          <w:p w14:paraId="46120B8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1E8FB" w14:textId="77777777" w:rsidR="00B86EC0" w:rsidRDefault="00B86EC0">
            <w:pPr>
              <w:divId w:val="1655990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A63BDFA" w14:textId="77777777" w:rsidR="00B86EC0" w:rsidRDefault="00B86EC0">
            <w:pPr>
              <w:jc w:val="right"/>
              <w:rPr>
                <w:rFonts w:eastAsia="Times New Roman"/>
                <w:sz w:val="16"/>
                <w:szCs w:val="16"/>
              </w:rPr>
            </w:pPr>
            <w:r>
              <w:rPr>
                <w:rFonts w:ascii="inherit" w:eastAsia="Times New Roman" w:hAnsi="inherit"/>
                <w:sz w:val="16"/>
                <w:szCs w:val="16"/>
              </w:rPr>
              <w:t>294</w:t>
            </w:r>
          </w:p>
        </w:tc>
        <w:tc>
          <w:tcPr>
            <w:tcW w:w="0" w:type="auto"/>
            <w:shd w:val="clear" w:color="auto" w:fill="CCEEFF"/>
            <w:vAlign w:val="bottom"/>
            <w:hideMark/>
          </w:tcPr>
          <w:p w14:paraId="2F7BDCAA" w14:textId="77777777" w:rsidR="00B86EC0" w:rsidRDefault="00B86EC0">
            <w:pPr>
              <w:jc w:val="left"/>
              <w:rPr>
                <w:rFonts w:eastAsia="Times New Roman"/>
                <w:sz w:val="20"/>
                <w:szCs w:val="20"/>
              </w:rPr>
            </w:pPr>
          </w:p>
        </w:tc>
      </w:tr>
      <w:tr w:rsidR="00B86EC0" w14:paraId="370A985E" w14:textId="77777777">
        <w:trPr>
          <w:divId w:val="1224218604"/>
          <w:jc w:val="center"/>
        </w:trPr>
        <w:tc>
          <w:tcPr>
            <w:tcW w:w="0" w:type="auto"/>
            <w:tcMar>
              <w:top w:w="30" w:type="dxa"/>
              <w:left w:w="420" w:type="dxa"/>
              <w:bottom w:w="30" w:type="dxa"/>
              <w:right w:w="30" w:type="dxa"/>
            </w:tcMar>
            <w:vAlign w:val="center"/>
            <w:hideMark/>
          </w:tcPr>
          <w:p w14:paraId="032243E2" w14:textId="77777777" w:rsidR="00B86EC0" w:rsidRDefault="00B86EC0">
            <w:pPr>
              <w:rPr>
                <w:rFonts w:eastAsia="Times New Roman"/>
                <w:sz w:val="16"/>
                <w:szCs w:val="16"/>
              </w:rPr>
            </w:pPr>
            <w:r>
              <w:rPr>
                <w:rFonts w:ascii="inherit" w:eastAsia="Times New Roman" w:hAnsi="inherit"/>
                <w:sz w:val="16"/>
                <w:szCs w:val="16"/>
              </w:rPr>
              <w:t>Capital in excess of par value</w:t>
            </w:r>
          </w:p>
        </w:tc>
        <w:tc>
          <w:tcPr>
            <w:tcW w:w="0" w:type="auto"/>
            <w:tcMar>
              <w:top w:w="30" w:type="dxa"/>
              <w:left w:w="30" w:type="dxa"/>
              <w:bottom w:w="30" w:type="dxa"/>
              <w:right w:w="30" w:type="dxa"/>
            </w:tcMar>
            <w:vAlign w:val="bottom"/>
            <w:hideMark/>
          </w:tcPr>
          <w:p w14:paraId="5492E56E" w14:textId="77777777" w:rsidR="00B86EC0" w:rsidRDefault="00B86EC0">
            <w:pPr>
              <w:divId w:val="169754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788CE0" w14:textId="77777777" w:rsidR="00B86EC0" w:rsidRDefault="00B86EC0">
            <w:pPr>
              <w:jc w:val="right"/>
              <w:rPr>
                <w:rFonts w:eastAsia="Times New Roman"/>
                <w:sz w:val="16"/>
                <w:szCs w:val="16"/>
              </w:rPr>
            </w:pPr>
            <w:r>
              <w:rPr>
                <w:rFonts w:ascii="inherit" w:eastAsia="Times New Roman" w:hAnsi="inherit"/>
                <w:sz w:val="16"/>
                <w:szCs w:val="16"/>
              </w:rPr>
              <w:t>2,734</w:t>
            </w:r>
          </w:p>
        </w:tc>
        <w:tc>
          <w:tcPr>
            <w:tcW w:w="0" w:type="auto"/>
            <w:vAlign w:val="bottom"/>
            <w:hideMark/>
          </w:tcPr>
          <w:p w14:paraId="05C124A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DA8B645" w14:textId="77777777" w:rsidR="00B86EC0" w:rsidRDefault="00B86EC0">
            <w:pPr>
              <w:divId w:val="1757550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C656277" w14:textId="77777777" w:rsidR="00B86EC0" w:rsidRDefault="00B86EC0">
            <w:pPr>
              <w:jc w:val="right"/>
              <w:rPr>
                <w:rFonts w:eastAsia="Times New Roman"/>
                <w:sz w:val="16"/>
                <w:szCs w:val="16"/>
              </w:rPr>
            </w:pPr>
            <w:r>
              <w:rPr>
                <w:rFonts w:ascii="inherit" w:eastAsia="Times New Roman" w:hAnsi="inherit"/>
                <w:sz w:val="16"/>
                <w:szCs w:val="16"/>
              </w:rPr>
              <w:t>2,965</w:t>
            </w:r>
          </w:p>
        </w:tc>
        <w:tc>
          <w:tcPr>
            <w:tcW w:w="0" w:type="auto"/>
            <w:vAlign w:val="bottom"/>
            <w:hideMark/>
          </w:tcPr>
          <w:p w14:paraId="487F2A3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182BE7E" w14:textId="77777777" w:rsidR="00B86EC0" w:rsidRDefault="00B86EC0">
            <w:pPr>
              <w:divId w:val="1858079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FD2CB0E" w14:textId="77777777" w:rsidR="00B86EC0" w:rsidRDefault="00B86EC0">
            <w:pPr>
              <w:jc w:val="right"/>
              <w:rPr>
                <w:rFonts w:eastAsia="Times New Roman"/>
                <w:sz w:val="16"/>
                <w:szCs w:val="16"/>
              </w:rPr>
            </w:pPr>
            <w:r>
              <w:rPr>
                <w:rFonts w:ascii="inherit" w:eastAsia="Times New Roman" w:hAnsi="inherit"/>
                <w:sz w:val="16"/>
                <w:szCs w:val="16"/>
              </w:rPr>
              <w:t>2,557</w:t>
            </w:r>
          </w:p>
        </w:tc>
        <w:tc>
          <w:tcPr>
            <w:tcW w:w="0" w:type="auto"/>
            <w:vAlign w:val="bottom"/>
            <w:hideMark/>
          </w:tcPr>
          <w:p w14:paraId="74C4A569" w14:textId="77777777" w:rsidR="00B86EC0" w:rsidRDefault="00B86EC0">
            <w:pPr>
              <w:jc w:val="left"/>
              <w:rPr>
                <w:rFonts w:eastAsia="Times New Roman"/>
                <w:sz w:val="20"/>
                <w:szCs w:val="20"/>
              </w:rPr>
            </w:pPr>
          </w:p>
        </w:tc>
      </w:tr>
      <w:tr w:rsidR="00B86EC0" w14:paraId="109AD6E8" w14:textId="77777777">
        <w:trPr>
          <w:divId w:val="1224218604"/>
          <w:jc w:val="center"/>
        </w:trPr>
        <w:tc>
          <w:tcPr>
            <w:tcW w:w="0" w:type="auto"/>
            <w:shd w:val="clear" w:color="auto" w:fill="CCEEFF"/>
            <w:tcMar>
              <w:top w:w="30" w:type="dxa"/>
              <w:left w:w="420" w:type="dxa"/>
              <w:bottom w:w="30" w:type="dxa"/>
              <w:right w:w="30" w:type="dxa"/>
            </w:tcMar>
            <w:vAlign w:val="center"/>
            <w:hideMark/>
          </w:tcPr>
          <w:p w14:paraId="2C84254B" w14:textId="77777777" w:rsidR="00B86EC0" w:rsidRDefault="00B86EC0">
            <w:pPr>
              <w:rPr>
                <w:rFonts w:eastAsia="Times New Roman"/>
                <w:sz w:val="16"/>
                <w:szCs w:val="16"/>
              </w:rPr>
            </w:pPr>
            <w:r>
              <w:rPr>
                <w:rFonts w:ascii="inherit" w:eastAsia="Times New Roman" w:hAnsi="inherit"/>
                <w:sz w:val="16"/>
                <w:szCs w:val="16"/>
              </w:rPr>
              <w:t>Retained earnings</w:t>
            </w:r>
          </w:p>
        </w:tc>
        <w:tc>
          <w:tcPr>
            <w:tcW w:w="0" w:type="auto"/>
            <w:shd w:val="clear" w:color="auto" w:fill="CCEEFF"/>
            <w:tcMar>
              <w:top w:w="30" w:type="dxa"/>
              <w:left w:w="30" w:type="dxa"/>
              <w:bottom w:w="30" w:type="dxa"/>
              <w:right w:w="30" w:type="dxa"/>
            </w:tcMar>
            <w:vAlign w:val="bottom"/>
            <w:hideMark/>
          </w:tcPr>
          <w:p w14:paraId="64976B3C" w14:textId="77777777" w:rsidR="00B86EC0" w:rsidRDefault="00B86EC0">
            <w:pPr>
              <w:divId w:val="928347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FF9D775" w14:textId="77777777" w:rsidR="00B86EC0" w:rsidRDefault="00B86EC0">
            <w:pPr>
              <w:jc w:val="right"/>
              <w:rPr>
                <w:rFonts w:eastAsia="Times New Roman"/>
                <w:sz w:val="16"/>
                <w:szCs w:val="16"/>
              </w:rPr>
            </w:pPr>
            <w:r>
              <w:rPr>
                <w:rFonts w:ascii="inherit" w:eastAsia="Times New Roman" w:hAnsi="inherit"/>
                <w:sz w:val="16"/>
                <w:szCs w:val="16"/>
              </w:rPr>
              <w:t>76,276</w:t>
            </w:r>
          </w:p>
        </w:tc>
        <w:tc>
          <w:tcPr>
            <w:tcW w:w="0" w:type="auto"/>
            <w:shd w:val="clear" w:color="auto" w:fill="CCEEFF"/>
            <w:vAlign w:val="bottom"/>
            <w:hideMark/>
          </w:tcPr>
          <w:p w14:paraId="4ECB643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D175F6" w14:textId="77777777" w:rsidR="00B86EC0" w:rsidRDefault="00B86EC0">
            <w:pPr>
              <w:divId w:val="316618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A75D98" w14:textId="77777777" w:rsidR="00B86EC0" w:rsidRDefault="00B86EC0">
            <w:pPr>
              <w:jc w:val="right"/>
              <w:rPr>
                <w:rFonts w:eastAsia="Times New Roman"/>
                <w:sz w:val="16"/>
                <w:szCs w:val="16"/>
              </w:rPr>
            </w:pPr>
            <w:r>
              <w:rPr>
                <w:rFonts w:ascii="inherit" w:eastAsia="Times New Roman" w:hAnsi="inherit"/>
                <w:sz w:val="16"/>
                <w:szCs w:val="16"/>
              </w:rPr>
              <w:t>80,785</w:t>
            </w:r>
          </w:p>
        </w:tc>
        <w:tc>
          <w:tcPr>
            <w:tcW w:w="0" w:type="auto"/>
            <w:shd w:val="clear" w:color="auto" w:fill="CCEEFF"/>
            <w:vAlign w:val="bottom"/>
            <w:hideMark/>
          </w:tcPr>
          <w:p w14:paraId="78BE7A8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6FF6AB" w14:textId="77777777" w:rsidR="00B86EC0" w:rsidRDefault="00B86EC0">
            <w:pPr>
              <w:divId w:val="1082482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856E5BF" w14:textId="77777777" w:rsidR="00B86EC0" w:rsidRDefault="00B86EC0">
            <w:pPr>
              <w:jc w:val="right"/>
              <w:rPr>
                <w:rFonts w:eastAsia="Times New Roman"/>
                <w:sz w:val="16"/>
                <w:szCs w:val="16"/>
              </w:rPr>
            </w:pPr>
            <w:r>
              <w:rPr>
                <w:rFonts w:ascii="inherit" w:eastAsia="Times New Roman" w:hAnsi="inherit"/>
                <w:sz w:val="16"/>
                <w:szCs w:val="16"/>
              </w:rPr>
              <w:t>82,982</w:t>
            </w:r>
          </w:p>
        </w:tc>
        <w:tc>
          <w:tcPr>
            <w:tcW w:w="0" w:type="auto"/>
            <w:shd w:val="clear" w:color="auto" w:fill="CCEEFF"/>
            <w:vAlign w:val="bottom"/>
            <w:hideMark/>
          </w:tcPr>
          <w:p w14:paraId="68B8B23E" w14:textId="77777777" w:rsidR="00B86EC0" w:rsidRDefault="00B86EC0">
            <w:pPr>
              <w:jc w:val="left"/>
              <w:rPr>
                <w:rFonts w:eastAsia="Times New Roman"/>
                <w:sz w:val="20"/>
                <w:szCs w:val="20"/>
              </w:rPr>
            </w:pPr>
          </w:p>
        </w:tc>
      </w:tr>
      <w:tr w:rsidR="00B86EC0" w14:paraId="09E0DDDB" w14:textId="77777777">
        <w:trPr>
          <w:divId w:val="1224218604"/>
          <w:jc w:val="center"/>
        </w:trPr>
        <w:tc>
          <w:tcPr>
            <w:tcW w:w="0" w:type="auto"/>
            <w:tcMar>
              <w:top w:w="30" w:type="dxa"/>
              <w:left w:w="420" w:type="dxa"/>
              <w:bottom w:w="30" w:type="dxa"/>
              <w:right w:w="30" w:type="dxa"/>
            </w:tcMar>
            <w:vAlign w:val="center"/>
            <w:hideMark/>
          </w:tcPr>
          <w:p w14:paraId="1F3348B7" w14:textId="77777777" w:rsidR="00B86EC0" w:rsidRDefault="00B86EC0">
            <w:pPr>
              <w:rPr>
                <w:rFonts w:eastAsia="Times New Roman"/>
                <w:sz w:val="16"/>
                <w:szCs w:val="16"/>
              </w:rPr>
            </w:pPr>
            <w:r>
              <w:rPr>
                <w:rFonts w:ascii="inherit" w:eastAsia="Times New Roman" w:hAnsi="inherit"/>
                <w:sz w:val="16"/>
                <w:szCs w:val="16"/>
              </w:rPr>
              <w:t>Accumulated other comprehensive loss</w:t>
            </w:r>
          </w:p>
        </w:tc>
        <w:tc>
          <w:tcPr>
            <w:tcW w:w="0" w:type="auto"/>
            <w:tcMar>
              <w:top w:w="30" w:type="dxa"/>
              <w:left w:w="30" w:type="dxa"/>
              <w:bottom w:w="30" w:type="dxa"/>
              <w:right w:w="30" w:type="dxa"/>
            </w:tcMar>
            <w:vAlign w:val="bottom"/>
            <w:hideMark/>
          </w:tcPr>
          <w:p w14:paraId="0D79646F" w14:textId="77777777" w:rsidR="00B86EC0" w:rsidRDefault="00B86EC0">
            <w:pPr>
              <w:divId w:val="1955942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50EA289" w14:textId="77777777" w:rsidR="00B86EC0" w:rsidRDefault="00B86EC0">
            <w:pPr>
              <w:jc w:val="right"/>
              <w:rPr>
                <w:rFonts w:eastAsia="Times New Roman"/>
                <w:sz w:val="16"/>
                <w:szCs w:val="16"/>
              </w:rPr>
            </w:pPr>
            <w:r>
              <w:rPr>
                <w:rFonts w:ascii="inherit" w:eastAsia="Times New Roman" w:hAnsi="inherit"/>
                <w:sz w:val="16"/>
                <w:szCs w:val="16"/>
              </w:rPr>
              <w:t>(11,091</w:t>
            </w:r>
          </w:p>
        </w:tc>
        <w:tc>
          <w:tcPr>
            <w:tcW w:w="0" w:type="auto"/>
            <w:tcBorders>
              <w:bottom w:val="single" w:sz="6" w:space="0" w:color="000000"/>
            </w:tcBorders>
            <w:tcMar>
              <w:top w:w="30" w:type="dxa"/>
              <w:left w:w="0" w:type="dxa"/>
              <w:bottom w:w="30" w:type="dxa"/>
              <w:right w:w="30" w:type="dxa"/>
            </w:tcMar>
            <w:vAlign w:val="center"/>
            <w:hideMark/>
          </w:tcPr>
          <w:p w14:paraId="1D7E1BB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9F91871" w14:textId="77777777" w:rsidR="00B86EC0" w:rsidRDefault="00B86EC0">
            <w:pPr>
              <w:divId w:val="1393190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42B50F0" w14:textId="77777777" w:rsidR="00B86EC0" w:rsidRDefault="00B86EC0">
            <w:pPr>
              <w:jc w:val="right"/>
              <w:rPr>
                <w:rFonts w:eastAsia="Times New Roman"/>
                <w:sz w:val="16"/>
                <w:szCs w:val="16"/>
              </w:rPr>
            </w:pPr>
            <w:r>
              <w:rPr>
                <w:rFonts w:ascii="inherit" w:eastAsia="Times New Roman" w:hAnsi="inherit"/>
                <w:sz w:val="16"/>
                <w:szCs w:val="16"/>
              </w:rPr>
              <w:t>(11,542</w:t>
            </w:r>
          </w:p>
        </w:tc>
        <w:tc>
          <w:tcPr>
            <w:tcW w:w="0" w:type="auto"/>
            <w:tcBorders>
              <w:bottom w:val="single" w:sz="6" w:space="0" w:color="000000"/>
            </w:tcBorders>
            <w:tcMar>
              <w:top w:w="30" w:type="dxa"/>
              <w:left w:w="0" w:type="dxa"/>
              <w:bottom w:w="30" w:type="dxa"/>
              <w:right w:w="30" w:type="dxa"/>
            </w:tcMar>
            <w:vAlign w:val="center"/>
            <w:hideMark/>
          </w:tcPr>
          <w:p w14:paraId="7CCCCF44"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83859DD" w14:textId="77777777" w:rsidR="00B86EC0" w:rsidRDefault="00B86EC0">
            <w:pPr>
              <w:divId w:val="1781996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4DC5E5D" w14:textId="77777777" w:rsidR="00B86EC0" w:rsidRDefault="00B86EC0">
            <w:pPr>
              <w:jc w:val="right"/>
              <w:rPr>
                <w:rFonts w:eastAsia="Times New Roman"/>
                <w:sz w:val="16"/>
                <w:szCs w:val="16"/>
              </w:rPr>
            </w:pPr>
            <w:r>
              <w:rPr>
                <w:rFonts w:ascii="inherit" w:eastAsia="Times New Roman" w:hAnsi="inherit"/>
                <w:sz w:val="16"/>
                <w:szCs w:val="16"/>
              </w:rPr>
              <w:t>(10,281</w:t>
            </w:r>
          </w:p>
        </w:tc>
        <w:tc>
          <w:tcPr>
            <w:tcW w:w="0" w:type="auto"/>
            <w:tcBorders>
              <w:bottom w:val="single" w:sz="6" w:space="0" w:color="000000"/>
            </w:tcBorders>
            <w:tcMar>
              <w:top w:w="30" w:type="dxa"/>
              <w:left w:w="0" w:type="dxa"/>
              <w:bottom w:w="30" w:type="dxa"/>
              <w:right w:w="30" w:type="dxa"/>
            </w:tcMar>
            <w:vAlign w:val="center"/>
            <w:hideMark/>
          </w:tcPr>
          <w:p w14:paraId="151CB88E"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D344259" w14:textId="77777777">
        <w:trPr>
          <w:divId w:val="1224218604"/>
          <w:jc w:val="center"/>
        </w:trPr>
        <w:tc>
          <w:tcPr>
            <w:tcW w:w="0" w:type="auto"/>
            <w:shd w:val="clear" w:color="auto" w:fill="CCEEFF"/>
            <w:tcMar>
              <w:top w:w="30" w:type="dxa"/>
              <w:left w:w="780" w:type="dxa"/>
              <w:bottom w:w="30" w:type="dxa"/>
              <w:right w:w="30" w:type="dxa"/>
            </w:tcMar>
            <w:vAlign w:val="center"/>
            <w:hideMark/>
          </w:tcPr>
          <w:p w14:paraId="12ABCBDD" w14:textId="77777777" w:rsidR="00B86EC0" w:rsidRDefault="00B86EC0">
            <w:pPr>
              <w:rPr>
                <w:rFonts w:eastAsia="Times New Roman"/>
                <w:sz w:val="16"/>
                <w:szCs w:val="16"/>
              </w:rPr>
            </w:pPr>
            <w:r>
              <w:rPr>
                <w:rFonts w:ascii="inherit" w:eastAsia="Times New Roman" w:hAnsi="inherit"/>
                <w:sz w:val="16"/>
                <w:szCs w:val="16"/>
              </w:rPr>
              <w:t>Total Walmart shareholders' equity</w:t>
            </w:r>
          </w:p>
        </w:tc>
        <w:tc>
          <w:tcPr>
            <w:tcW w:w="0" w:type="auto"/>
            <w:shd w:val="clear" w:color="auto" w:fill="CCEEFF"/>
            <w:tcMar>
              <w:top w:w="30" w:type="dxa"/>
              <w:left w:w="30" w:type="dxa"/>
              <w:bottom w:w="30" w:type="dxa"/>
              <w:right w:w="30" w:type="dxa"/>
            </w:tcMar>
            <w:vAlign w:val="bottom"/>
            <w:hideMark/>
          </w:tcPr>
          <w:p w14:paraId="63B8A4B1" w14:textId="77777777" w:rsidR="00B86EC0" w:rsidRDefault="00B86EC0">
            <w:pPr>
              <w:divId w:val="1606425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D92F81D" w14:textId="77777777" w:rsidR="00B86EC0" w:rsidRDefault="00B86EC0">
            <w:pPr>
              <w:jc w:val="right"/>
              <w:rPr>
                <w:rFonts w:eastAsia="Times New Roman"/>
                <w:sz w:val="16"/>
                <w:szCs w:val="16"/>
              </w:rPr>
            </w:pPr>
            <w:r>
              <w:rPr>
                <w:rFonts w:ascii="inherit" w:eastAsia="Times New Roman" w:hAnsi="inherit"/>
                <w:sz w:val="16"/>
                <w:szCs w:val="16"/>
              </w:rPr>
              <w:t>68,205</w:t>
            </w:r>
          </w:p>
        </w:tc>
        <w:tc>
          <w:tcPr>
            <w:tcW w:w="0" w:type="auto"/>
            <w:shd w:val="clear" w:color="auto" w:fill="CCEEFF"/>
            <w:vAlign w:val="bottom"/>
            <w:hideMark/>
          </w:tcPr>
          <w:p w14:paraId="4A4533E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E4BD58" w14:textId="77777777" w:rsidR="00B86EC0" w:rsidRDefault="00B86EC0">
            <w:pPr>
              <w:divId w:val="843743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140BB0C" w14:textId="77777777" w:rsidR="00B86EC0" w:rsidRDefault="00B86EC0">
            <w:pPr>
              <w:jc w:val="right"/>
              <w:rPr>
                <w:rFonts w:eastAsia="Times New Roman"/>
                <w:sz w:val="16"/>
                <w:szCs w:val="16"/>
              </w:rPr>
            </w:pPr>
            <w:r>
              <w:rPr>
                <w:rFonts w:ascii="inherit" w:eastAsia="Times New Roman" w:hAnsi="inherit"/>
                <w:sz w:val="16"/>
                <w:szCs w:val="16"/>
              </w:rPr>
              <w:t>72,496</w:t>
            </w:r>
          </w:p>
        </w:tc>
        <w:tc>
          <w:tcPr>
            <w:tcW w:w="0" w:type="auto"/>
            <w:shd w:val="clear" w:color="auto" w:fill="CCEEFF"/>
            <w:vAlign w:val="bottom"/>
            <w:hideMark/>
          </w:tcPr>
          <w:p w14:paraId="5B54B2A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56445F" w14:textId="77777777" w:rsidR="00B86EC0" w:rsidRDefault="00B86EC0">
            <w:pPr>
              <w:divId w:val="819542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789E7F3" w14:textId="77777777" w:rsidR="00B86EC0" w:rsidRDefault="00B86EC0">
            <w:pPr>
              <w:jc w:val="right"/>
              <w:rPr>
                <w:rFonts w:eastAsia="Times New Roman"/>
                <w:sz w:val="16"/>
                <w:szCs w:val="16"/>
              </w:rPr>
            </w:pPr>
            <w:r>
              <w:rPr>
                <w:rFonts w:ascii="inherit" w:eastAsia="Times New Roman" w:hAnsi="inherit"/>
                <w:sz w:val="16"/>
                <w:szCs w:val="16"/>
              </w:rPr>
              <w:t>75,552</w:t>
            </w:r>
          </w:p>
        </w:tc>
        <w:tc>
          <w:tcPr>
            <w:tcW w:w="0" w:type="auto"/>
            <w:shd w:val="clear" w:color="auto" w:fill="CCEEFF"/>
            <w:vAlign w:val="bottom"/>
            <w:hideMark/>
          </w:tcPr>
          <w:p w14:paraId="20941D49" w14:textId="77777777" w:rsidR="00B86EC0" w:rsidRDefault="00B86EC0">
            <w:pPr>
              <w:jc w:val="left"/>
              <w:rPr>
                <w:rFonts w:eastAsia="Times New Roman"/>
                <w:sz w:val="20"/>
                <w:szCs w:val="20"/>
              </w:rPr>
            </w:pPr>
          </w:p>
        </w:tc>
      </w:tr>
      <w:tr w:rsidR="00B86EC0" w14:paraId="4975A542" w14:textId="77777777">
        <w:trPr>
          <w:divId w:val="1224218604"/>
          <w:jc w:val="center"/>
        </w:trPr>
        <w:tc>
          <w:tcPr>
            <w:tcW w:w="0" w:type="auto"/>
            <w:tcMar>
              <w:top w:w="30" w:type="dxa"/>
              <w:left w:w="420" w:type="dxa"/>
              <w:bottom w:w="30" w:type="dxa"/>
              <w:right w:w="30" w:type="dxa"/>
            </w:tcMar>
            <w:vAlign w:val="center"/>
            <w:hideMark/>
          </w:tcPr>
          <w:p w14:paraId="08E23F74" w14:textId="77777777" w:rsidR="00B86EC0" w:rsidRDefault="00B86EC0">
            <w:pPr>
              <w:divId w:val="1621915338"/>
              <w:rPr>
                <w:rFonts w:eastAsia="Times New Roman"/>
                <w:sz w:val="16"/>
                <w:szCs w:val="16"/>
              </w:rPr>
            </w:pPr>
            <w:r>
              <w:rPr>
                <w:rFonts w:ascii="inherit" w:eastAsia="Times New Roman" w:hAnsi="inherit"/>
                <w:sz w:val="16"/>
                <w:szCs w:val="16"/>
              </w:rPr>
              <w:t>Noncontrolling interest</w:t>
            </w:r>
          </w:p>
        </w:tc>
        <w:tc>
          <w:tcPr>
            <w:tcW w:w="0" w:type="auto"/>
            <w:tcMar>
              <w:top w:w="30" w:type="dxa"/>
              <w:left w:w="30" w:type="dxa"/>
              <w:bottom w:w="30" w:type="dxa"/>
              <w:right w:w="30" w:type="dxa"/>
            </w:tcMar>
            <w:vAlign w:val="bottom"/>
            <w:hideMark/>
          </w:tcPr>
          <w:p w14:paraId="6AA90700" w14:textId="77777777" w:rsidR="00B86EC0" w:rsidRDefault="00B86EC0">
            <w:pPr>
              <w:divId w:val="1005596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17E7E3D" w14:textId="77777777" w:rsidR="00B86EC0" w:rsidRDefault="00B86EC0">
            <w:pPr>
              <w:jc w:val="right"/>
              <w:rPr>
                <w:rFonts w:eastAsia="Times New Roman"/>
                <w:sz w:val="16"/>
                <w:szCs w:val="16"/>
              </w:rPr>
            </w:pPr>
            <w:r>
              <w:rPr>
                <w:rFonts w:ascii="inherit" w:eastAsia="Times New Roman" w:hAnsi="inherit"/>
                <w:sz w:val="16"/>
                <w:szCs w:val="16"/>
              </w:rPr>
              <w:t>6,705</w:t>
            </w:r>
          </w:p>
        </w:tc>
        <w:tc>
          <w:tcPr>
            <w:tcW w:w="0" w:type="auto"/>
            <w:tcBorders>
              <w:bottom w:val="single" w:sz="6" w:space="0" w:color="000000"/>
            </w:tcBorders>
            <w:vAlign w:val="bottom"/>
            <w:hideMark/>
          </w:tcPr>
          <w:p w14:paraId="1CBDD1F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92BADB1" w14:textId="77777777" w:rsidR="00B86EC0" w:rsidRDefault="00B86EC0">
            <w:pPr>
              <w:divId w:val="344207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BB34068" w14:textId="77777777" w:rsidR="00B86EC0" w:rsidRDefault="00B86EC0">
            <w:pPr>
              <w:jc w:val="right"/>
              <w:rPr>
                <w:rFonts w:eastAsia="Times New Roman"/>
                <w:sz w:val="16"/>
                <w:szCs w:val="16"/>
              </w:rPr>
            </w:pPr>
            <w:r>
              <w:rPr>
                <w:rFonts w:ascii="inherit" w:eastAsia="Times New Roman" w:hAnsi="inherit"/>
                <w:sz w:val="16"/>
                <w:szCs w:val="16"/>
              </w:rPr>
              <w:t>7,138</w:t>
            </w:r>
          </w:p>
        </w:tc>
        <w:tc>
          <w:tcPr>
            <w:tcW w:w="0" w:type="auto"/>
            <w:tcBorders>
              <w:bottom w:val="single" w:sz="6" w:space="0" w:color="000000"/>
            </w:tcBorders>
            <w:vAlign w:val="bottom"/>
            <w:hideMark/>
          </w:tcPr>
          <w:p w14:paraId="06BABF3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5461D89" w14:textId="77777777" w:rsidR="00B86EC0" w:rsidRDefault="00B86EC0">
            <w:pPr>
              <w:divId w:val="204756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DE7DCF9" w14:textId="77777777" w:rsidR="00B86EC0" w:rsidRDefault="00B86EC0">
            <w:pPr>
              <w:jc w:val="right"/>
              <w:rPr>
                <w:rFonts w:eastAsia="Times New Roman"/>
                <w:sz w:val="16"/>
                <w:szCs w:val="16"/>
              </w:rPr>
            </w:pPr>
            <w:r>
              <w:rPr>
                <w:rFonts w:ascii="inherit" w:eastAsia="Times New Roman" w:hAnsi="inherit"/>
                <w:sz w:val="16"/>
                <w:szCs w:val="16"/>
              </w:rPr>
              <w:t>2,772</w:t>
            </w:r>
          </w:p>
        </w:tc>
        <w:tc>
          <w:tcPr>
            <w:tcW w:w="0" w:type="auto"/>
            <w:tcBorders>
              <w:bottom w:val="single" w:sz="6" w:space="0" w:color="000000"/>
            </w:tcBorders>
            <w:vAlign w:val="bottom"/>
            <w:hideMark/>
          </w:tcPr>
          <w:p w14:paraId="33150BE2" w14:textId="77777777" w:rsidR="00B86EC0" w:rsidRDefault="00B86EC0">
            <w:pPr>
              <w:jc w:val="left"/>
              <w:rPr>
                <w:rFonts w:eastAsia="Times New Roman"/>
                <w:sz w:val="20"/>
                <w:szCs w:val="20"/>
              </w:rPr>
            </w:pPr>
          </w:p>
        </w:tc>
      </w:tr>
      <w:tr w:rsidR="00B86EC0" w14:paraId="1BF3204F" w14:textId="77777777">
        <w:trPr>
          <w:divId w:val="1224218604"/>
          <w:jc w:val="center"/>
        </w:trPr>
        <w:tc>
          <w:tcPr>
            <w:tcW w:w="0" w:type="auto"/>
            <w:shd w:val="clear" w:color="auto" w:fill="CCEEFF"/>
            <w:tcMar>
              <w:top w:w="30" w:type="dxa"/>
              <w:left w:w="780" w:type="dxa"/>
              <w:bottom w:w="30" w:type="dxa"/>
              <w:right w:w="30" w:type="dxa"/>
            </w:tcMar>
            <w:vAlign w:val="center"/>
            <w:hideMark/>
          </w:tcPr>
          <w:p w14:paraId="4151ABBE" w14:textId="77777777" w:rsidR="00B86EC0" w:rsidRDefault="00B86EC0">
            <w:pPr>
              <w:rPr>
                <w:rFonts w:eastAsia="Times New Roman"/>
                <w:sz w:val="16"/>
                <w:szCs w:val="16"/>
              </w:rPr>
            </w:pPr>
            <w:r>
              <w:rPr>
                <w:rFonts w:ascii="inherit" w:eastAsia="Times New Roman" w:hAnsi="inherit"/>
                <w:sz w:val="16"/>
                <w:szCs w:val="16"/>
              </w:rPr>
              <w:t>Total equity</w:t>
            </w:r>
          </w:p>
        </w:tc>
        <w:tc>
          <w:tcPr>
            <w:tcW w:w="0" w:type="auto"/>
            <w:shd w:val="clear" w:color="auto" w:fill="CCEEFF"/>
            <w:tcMar>
              <w:top w:w="30" w:type="dxa"/>
              <w:left w:w="30" w:type="dxa"/>
              <w:bottom w:w="30" w:type="dxa"/>
              <w:right w:w="30" w:type="dxa"/>
            </w:tcMar>
            <w:vAlign w:val="bottom"/>
            <w:hideMark/>
          </w:tcPr>
          <w:p w14:paraId="75367EE6" w14:textId="77777777" w:rsidR="00B86EC0" w:rsidRDefault="00B86EC0">
            <w:pPr>
              <w:divId w:val="1374621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6AF2674" w14:textId="77777777" w:rsidR="00B86EC0" w:rsidRDefault="00B86EC0">
            <w:pPr>
              <w:jc w:val="right"/>
              <w:rPr>
                <w:rFonts w:eastAsia="Times New Roman"/>
                <w:sz w:val="16"/>
                <w:szCs w:val="16"/>
              </w:rPr>
            </w:pPr>
            <w:r>
              <w:rPr>
                <w:rFonts w:ascii="inherit" w:eastAsia="Times New Roman" w:hAnsi="inherit"/>
                <w:sz w:val="16"/>
                <w:szCs w:val="16"/>
              </w:rPr>
              <w:t>74,910</w:t>
            </w:r>
          </w:p>
        </w:tc>
        <w:tc>
          <w:tcPr>
            <w:tcW w:w="0" w:type="auto"/>
            <w:tcBorders>
              <w:bottom w:val="single" w:sz="6" w:space="0" w:color="000000"/>
            </w:tcBorders>
            <w:shd w:val="clear" w:color="auto" w:fill="CCEEFF"/>
            <w:vAlign w:val="bottom"/>
            <w:hideMark/>
          </w:tcPr>
          <w:p w14:paraId="4863155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37A033" w14:textId="77777777" w:rsidR="00B86EC0" w:rsidRDefault="00B86EC0">
            <w:pPr>
              <w:divId w:val="1438716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D099155" w14:textId="77777777" w:rsidR="00B86EC0" w:rsidRDefault="00B86EC0">
            <w:pPr>
              <w:jc w:val="right"/>
              <w:rPr>
                <w:rFonts w:eastAsia="Times New Roman"/>
                <w:sz w:val="16"/>
                <w:szCs w:val="16"/>
              </w:rPr>
            </w:pPr>
            <w:r>
              <w:rPr>
                <w:rFonts w:ascii="inherit" w:eastAsia="Times New Roman" w:hAnsi="inherit"/>
                <w:sz w:val="16"/>
                <w:szCs w:val="16"/>
              </w:rPr>
              <w:t>79,634</w:t>
            </w:r>
          </w:p>
        </w:tc>
        <w:tc>
          <w:tcPr>
            <w:tcW w:w="0" w:type="auto"/>
            <w:tcBorders>
              <w:bottom w:val="single" w:sz="6" w:space="0" w:color="000000"/>
            </w:tcBorders>
            <w:shd w:val="clear" w:color="auto" w:fill="CCEEFF"/>
            <w:vAlign w:val="bottom"/>
            <w:hideMark/>
          </w:tcPr>
          <w:p w14:paraId="1319245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9351B4" w14:textId="77777777" w:rsidR="00B86EC0" w:rsidRDefault="00B86EC0">
            <w:pPr>
              <w:divId w:val="1525558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CB24028" w14:textId="77777777" w:rsidR="00B86EC0" w:rsidRDefault="00B86EC0">
            <w:pPr>
              <w:jc w:val="right"/>
              <w:rPr>
                <w:rFonts w:eastAsia="Times New Roman"/>
                <w:sz w:val="16"/>
                <w:szCs w:val="16"/>
              </w:rPr>
            </w:pPr>
            <w:r>
              <w:rPr>
                <w:rFonts w:ascii="inherit" w:eastAsia="Times New Roman" w:hAnsi="inherit"/>
                <w:sz w:val="16"/>
                <w:szCs w:val="16"/>
              </w:rPr>
              <w:t>78,324</w:t>
            </w:r>
          </w:p>
        </w:tc>
        <w:tc>
          <w:tcPr>
            <w:tcW w:w="0" w:type="auto"/>
            <w:tcBorders>
              <w:bottom w:val="single" w:sz="6" w:space="0" w:color="000000"/>
            </w:tcBorders>
            <w:shd w:val="clear" w:color="auto" w:fill="CCEEFF"/>
            <w:vAlign w:val="bottom"/>
            <w:hideMark/>
          </w:tcPr>
          <w:p w14:paraId="7D54093B" w14:textId="77777777" w:rsidR="00B86EC0" w:rsidRDefault="00B86EC0">
            <w:pPr>
              <w:jc w:val="left"/>
              <w:rPr>
                <w:rFonts w:eastAsia="Times New Roman"/>
                <w:sz w:val="20"/>
                <w:szCs w:val="20"/>
              </w:rPr>
            </w:pPr>
          </w:p>
        </w:tc>
      </w:tr>
      <w:tr w:rsidR="00B86EC0" w14:paraId="06F670C9" w14:textId="77777777">
        <w:trPr>
          <w:divId w:val="1224218604"/>
          <w:jc w:val="center"/>
        </w:trPr>
        <w:tc>
          <w:tcPr>
            <w:tcW w:w="0" w:type="auto"/>
            <w:tcMar>
              <w:top w:w="30" w:type="dxa"/>
              <w:left w:w="30" w:type="dxa"/>
              <w:bottom w:w="30" w:type="dxa"/>
              <w:right w:w="30" w:type="dxa"/>
            </w:tcMar>
            <w:vAlign w:val="center"/>
            <w:hideMark/>
          </w:tcPr>
          <w:p w14:paraId="592B448C" w14:textId="77777777" w:rsidR="00B86EC0" w:rsidRDefault="00B86EC0">
            <w:pPr>
              <w:rPr>
                <w:rFonts w:eastAsia="Times New Roman"/>
                <w:sz w:val="16"/>
                <w:szCs w:val="16"/>
              </w:rPr>
            </w:pPr>
            <w:r>
              <w:rPr>
                <w:rFonts w:ascii="inherit" w:eastAsia="Times New Roman" w:hAnsi="inherit"/>
                <w:b/>
                <w:bCs/>
                <w:sz w:val="16"/>
                <w:szCs w:val="16"/>
              </w:rPr>
              <w:t>Total liabilities and equity</w:t>
            </w:r>
          </w:p>
        </w:tc>
        <w:tc>
          <w:tcPr>
            <w:tcW w:w="0" w:type="auto"/>
            <w:tcMar>
              <w:top w:w="30" w:type="dxa"/>
              <w:left w:w="30" w:type="dxa"/>
              <w:bottom w:w="30" w:type="dxa"/>
              <w:right w:w="30" w:type="dxa"/>
            </w:tcMar>
            <w:vAlign w:val="bottom"/>
            <w:hideMark/>
          </w:tcPr>
          <w:p w14:paraId="6BF1A47F" w14:textId="77777777" w:rsidR="00B86EC0" w:rsidRDefault="00B86EC0">
            <w:pPr>
              <w:divId w:val="6756128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0407CB8"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34FD7DEE" w14:textId="77777777" w:rsidR="00B86EC0" w:rsidRDefault="00B86EC0">
            <w:pPr>
              <w:jc w:val="right"/>
              <w:rPr>
                <w:rFonts w:eastAsia="Times New Roman"/>
                <w:sz w:val="16"/>
                <w:szCs w:val="16"/>
              </w:rPr>
            </w:pPr>
            <w:r>
              <w:rPr>
                <w:rFonts w:ascii="inherit" w:eastAsia="Times New Roman" w:hAnsi="inherit"/>
                <w:sz w:val="16"/>
                <w:szCs w:val="16"/>
              </w:rPr>
              <w:t>234,544</w:t>
            </w:r>
          </w:p>
        </w:tc>
        <w:tc>
          <w:tcPr>
            <w:tcW w:w="0" w:type="auto"/>
            <w:tcBorders>
              <w:bottom w:val="double" w:sz="6" w:space="0" w:color="000000"/>
            </w:tcBorders>
            <w:vAlign w:val="bottom"/>
            <w:hideMark/>
          </w:tcPr>
          <w:p w14:paraId="7BD4DA3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FC375A0" w14:textId="77777777" w:rsidR="00B86EC0" w:rsidRDefault="00B86EC0">
            <w:pPr>
              <w:divId w:val="19740929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8843D49"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04300246" w14:textId="77777777" w:rsidR="00B86EC0" w:rsidRDefault="00B86EC0">
            <w:pPr>
              <w:jc w:val="right"/>
              <w:rPr>
                <w:rFonts w:eastAsia="Times New Roman"/>
                <w:sz w:val="16"/>
                <w:szCs w:val="16"/>
              </w:rPr>
            </w:pPr>
            <w:r>
              <w:rPr>
                <w:rFonts w:ascii="inherit" w:eastAsia="Times New Roman" w:hAnsi="inherit"/>
                <w:sz w:val="16"/>
                <w:szCs w:val="16"/>
              </w:rPr>
              <w:t>219,295</w:t>
            </w:r>
          </w:p>
        </w:tc>
        <w:tc>
          <w:tcPr>
            <w:tcW w:w="0" w:type="auto"/>
            <w:tcBorders>
              <w:bottom w:val="double" w:sz="6" w:space="0" w:color="000000"/>
            </w:tcBorders>
            <w:vAlign w:val="bottom"/>
            <w:hideMark/>
          </w:tcPr>
          <w:p w14:paraId="40D3E882"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C8B9C18" w14:textId="77777777" w:rsidR="00B86EC0" w:rsidRDefault="00B86EC0">
            <w:pPr>
              <w:divId w:val="10052066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2F00888"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3D840BA5" w14:textId="77777777" w:rsidR="00B86EC0" w:rsidRDefault="00B86EC0">
            <w:pPr>
              <w:jc w:val="right"/>
              <w:rPr>
                <w:rFonts w:eastAsia="Times New Roman"/>
                <w:sz w:val="16"/>
                <w:szCs w:val="16"/>
              </w:rPr>
            </w:pPr>
            <w:r>
              <w:rPr>
                <w:rFonts w:ascii="inherit" w:eastAsia="Times New Roman" w:hAnsi="inherit"/>
                <w:sz w:val="16"/>
                <w:szCs w:val="16"/>
              </w:rPr>
              <w:t>204,927</w:t>
            </w:r>
          </w:p>
        </w:tc>
        <w:tc>
          <w:tcPr>
            <w:tcW w:w="0" w:type="auto"/>
            <w:tcBorders>
              <w:bottom w:val="double" w:sz="6" w:space="0" w:color="000000"/>
            </w:tcBorders>
            <w:vAlign w:val="bottom"/>
            <w:hideMark/>
          </w:tcPr>
          <w:p w14:paraId="0DBF824D" w14:textId="77777777" w:rsidR="00B86EC0" w:rsidRDefault="00B86EC0">
            <w:pPr>
              <w:jc w:val="left"/>
              <w:rPr>
                <w:rFonts w:eastAsia="Times New Roman"/>
                <w:sz w:val="20"/>
                <w:szCs w:val="20"/>
              </w:rPr>
            </w:pPr>
          </w:p>
        </w:tc>
      </w:tr>
    </w:tbl>
    <w:p w14:paraId="375173F6" w14:textId="77777777" w:rsidR="00B86EC0" w:rsidRDefault="00B86EC0">
      <w:pPr>
        <w:spacing w:line="288" w:lineRule="auto"/>
        <w:jc w:val="left"/>
        <w:divId w:val="1302073883"/>
        <w:rPr>
          <w:rFonts w:eastAsia="Times New Roman"/>
          <w:sz w:val="16"/>
          <w:szCs w:val="16"/>
        </w:rPr>
      </w:pPr>
      <w:r>
        <w:rPr>
          <w:rFonts w:ascii="inherit" w:eastAsia="Times New Roman" w:hAnsi="inherit"/>
          <w:i/>
          <w:iCs/>
          <w:sz w:val="16"/>
          <w:szCs w:val="16"/>
        </w:rPr>
        <w:t xml:space="preserve"> See accompanying notes. </w:t>
      </w:r>
    </w:p>
    <w:p w14:paraId="4ADA6CE6" w14:textId="77777777" w:rsidR="00B86EC0" w:rsidRDefault="00B86EC0">
      <w:pPr>
        <w:divId w:val="796873337"/>
        <w:rPr>
          <w:rFonts w:eastAsia="Times New Roman"/>
          <w:sz w:val="20"/>
          <w:szCs w:val="20"/>
        </w:rPr>
      </w:pPr>
    </w:p>
    <w:p w14:paraId="389086CD" w14:textId="77777777" w:rsidR="00B86EC0" w:rsidRDefault="00B86EC0">
      <w:pPr>
        <w:spacing w:line="288" w:lineRule="auto"/>
        <w:jc w:val="center"/>
        <w:divId w:val="334846359"/>
        <w:rPr>
          <w:rFonts w:eastAsia="Times New Roman"/>
          <w:sz w:val="20"/>
          <w:szCs w:val="20"/>
        </w:rPr>
      </w:pPr>
      <w:r>
        <w:rPr>
          <w:rFonts w:ascii="inherit" w:eastAsia="Times New Roman" w:hAnsi="inherit"/>
          <w:sz w:val="20"/>
          <w:szCs w:val="20"/>
        </w:rPr>
        <w:t>5</w:t>
      </w:r>
    </w:p>
    <w:p w14:paraId="1B9038BF" w14:textId="77777777" w:rsidR="00B86EC0" w:rsidRDefault="00B86EC0">
      <w:pPr>
        <w:spacing w:line="288" w:lineRule="auto"/>
        <w:jc w:val="center"/>
        <w:divId w:val="186871334"/>
        <w:rPr>
          <w:rFonts w:eastAsia="Times New Roman"/>
          <w:sz w:val="20"/>
          <w:szCs w:val="20"/>
        </w:rPr>
      </w:pPr>
    </w:p>
    <w:p w14:paraId="06DDBBCD" w14:textId="77777777" w:rsidR="00B86EC0" w:rsidRDefault="00B86EC0">
      <w:pPr>
        <w:jc w:val="left"/>
        <w:rPr>
          <w:rFonts w:eastAsia="Times New Roman"/>
          <w:sz w:val="20"/>
          <w:szCs w:val="20"/>
        </w:rPr>
      </w:pPr>
      <w:r>
        <w:rPr>
          <w:rFonts w:eastAsia="Times New Roman"/>
          <w:sz w:val="20"/>
          <w:szCs w:val="20"/>
        </w:rPr>
        <w:pict w14:anchorId="3F731E9F">
          <v:rect id="_x0000_i1029" style="width:0;height:1.5pt" o:hralign="center" o:hrstd="t" o:hr="t" fillcolor="#a0a0a0" stroked="f"/>
        </w:pict>
      </w:r>
    </w:p>
    <w:bookmarkStart w:id="7" w:name="sC8BB4724BC0A533AA27B4ED2F0ED15D0"/>
    <w:bookmarkEnd w:id="7"/>
    <w:p w14:paraId="037A54BC" w14:textId="77777777" w:rsidR="00B86EC0" w:rsidRDefault="00B86EC0">
      <w:pPr>
        <w:spacing w:line="288" w:lineRule="auto"/>
        <w:divId w:val="1167281174"/>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71158B0" w14:textId="77777777" w:rsidR="00B86EC0" w:rsidRDefault="00B86EC0">
      <w:pPr>
        <w:divId w:val="1830823562"/>
        <w:rPr>
          <w:rFonts w:eastAsia="Times New Roman"/>
          <w:sz w:val="20"/>
          <w:szCs w:val="20"/>
        </w:rPr>
      </w:pPr>
    </w:p>
    <w:p w14:paraId="3F8407BE"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Walmart Inc.</w:t>
      </w:r>
    </w:p>
    <w:p w14:paraId="4729D984"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Condensed Consolidated Statements of Shareholders' Equity</w:t>
      </w:r>
    </w:p>
    <w:p w14:paraId="2B8A8076"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1054"/>
        <w:gridCol w:w="402"/>
        <w:gridCol w:w="89"/>
        <w:gridCol w:w="103"/>
        <w:gridCol w:w="110"/>
        <w:gridCol w:w="412"/>
        <w:gridCol w:w="104"/>
        <w:gridCol w:w="103"/>
        <w:gridCol w:w="110"/>
        <w:gridCol w:w="253"/>
        <w:gridCol w:w="288"/>
        <w:gridCol w:w="92"/>
        <w:gridCol w:w="35"/>
        <w:gridCol w:w="68"/>
        <w:gridCol w:w="109"/>
        <w:gridCol w:w="31"/>
        <w:gridCol w:w="144"/>
        <w:gridCol w:w="144"/>
        <w:gridCol w:w="196"/>
        <w:gridCol w:w="89"/>
        <w:gridCol w:w="47"/>
        <w:gridCol w:w="56"/>
        <w:gridCol w:w="88"/>
        <w:gridCol w:w="58"/>
        <w:gridCol w:w="86"/>
        <w:gridCol w:w="144"/>
        <w:gridCol w:w="498"/>
        <w:gridCol w:w="130"/>
        <w:gridCol w:w="14"/>
        <w:gridCol w:w="130"/>
        <w:gridCol w:w="14"/>
        <w:gridCol w:w="89"/>
        <w:gridCol w:w="55"/>
        <w:gridCol w:w="78"/>
        <w:gridCol w:w="420"/>
        <w:gridCol w:w="144"/>
        <w:gridCol w:w="144"/>
        <w:gridCol w:w="68"/>
        <w:gridCol w:w="76"/>
        <w:gridCol w:w="54"/>
        <w:gridCol w:w="103"/>
        <w:gridCol w:w="142"/>
        <w:gridCol w:w="199"/>
        <w:gridCol w:w="144"/>
        <w:gridCol w:w="144"/>
        <w:gridCol w:w="144"/>
        <w:gridCol w:w="205"/>
        <w:gridCol w:w="141"/>
        <w:gridCol w:w="103"/>
        <w:gridCol w:w="49"/>
        <w:gridCol w:w="60"/>
        <w:gridCol w:w="84"/>
        <w:gridCol w:w="144"/>
        <w:gridCol w:w="144"/>
        <w:gridCol w:w="82"/>
        <w:gridCol w:w="89"/>
        <w:gridCol w:w="327"/>
        <w:gridCol w:w="144"/>
        <w:gridCol w:w="144"/>
        <w:gridCol w:w="144"/>
        <w:gridCol w:w="498"/>
        <w:gridCol w:w="144"/>
      </w:tblGrid>
      <w:tr w:rsidR="00B86EC0" w14:paraId="69300D27" w14:textId="77777777">
        <w:trPr>
          <w:gridAfter w:val="6"/>
          <w:divId w:val="2111006681"/>
        </w:trPr>
        <w:tc>
          <w:tcPr>
            <w:tcW w:w="0" w:type="auto"/>
            <w:gridSpan w:val="56"/>
            <w:vAlign w:val="center"/>
            <w:hideMark/>
          </w:tcPr>
          <w:p w14:paraId="7B6EEABB" w14:textId="77777777" w:rsidR="00B86EC0" w:rsidRDefault="00B86EC0">
            <w:pPr>
              <w:spacing w:line="288" w:lineRule="auto"/>
              <w:jc w:val="center"/>
              <w:rPr>
                <w:rFonts w:eastAsia="Times New Roman"/>
                <w:sz w:val="20"/>
                <w:szCs w:val="20"/>
              </w:rPr>
            </w:pPr>
          </w:p>
        </w:tc>
      </w:tr>
      <w:tr w:rsidR="00B86EC0" w14:paraId="29524A42" w14:textId="77777777">
        <w:trPr>
          <w:gridAfter w:val="6"/>
          <w:divId w:val="2111006681"/>
        </w:trPr>
        <w:tc>
          <w:tcPr>
            <w:tcW w:w="1650" w:type="pct"/>
            <w:vAlign w:val="center"/>
            <w:hideMark/>
          </w:tcPr>
          <w:p w14:paraId="73758FDE" w14:textId="77777777" w:rsidR="00B86EC0" w:rsidRDefault="00B86EC0">
            <w:pPr>
              <w:rPr>
                <w:rFonts w:eastAsia="Times New Roman"/>
                <w:sz w:val="20"/>
                <w:szCs w:val="20"/>
              </w:rPr>
            </w:pPr>
          </w:p>
        </w:tc>
        <w:tc>
          <w:tcPr>
            <w:tcW w:w="250" w:type="pct"/>
            <w:vAlign w:val="center"/>
            <w:hideMark/>
          </w:tcPr>
          <w:p w14:paraId="001D3DC6" w14:textId="77777777" w:rsidR="00B86EC0" w:rsidRDefault="00B86EC0">
            <w:pPr>
              <w:rPr>
                <w:rFonts w:eastAsia="Times New Roman"/>
                <w:sz w:val="20"/>
                <w:szCs w:val="20"/>
              </w:rPr>
            </w:pPr>
          </w:p>
        </w:tc>
        <w:tc>
          <w:tcPr>
            <w:tcW w:w="50" w:type="pct"/>
            <w:vAlign w:val="center"/>
            <w:hideMark/>
          </w:tcPr>
          <w:p w14:paraId="7CD78DCC" w14:textId="77777777" w:rsidR="00B86EC0" w:rsidRDefault="00B86EC0">
            <w:pPr>
              <w:rPr>
                <w:rFonts w:eastAsia="Times New Roman"/>
                <w:sz w:val="20"/>
                <w:szCs w:val="20"/>
              </w:rPr>
            </w:pPr>
          </w:p>
        </w:tc>
        <w:tc>
          <w:tcPr>
            <w:tcW w:w="50" w:type="pct"/>
            <w:vAlign w:val="center"/>
            <w:hideMark/>
          </w:tcPr>
          <w:p w14:paraId="7467C624" w14:textId="77777777" w:rsidR="00B86EC0" w:rsidRDefault="00B86EC0">
            <w:pPr>
              <w:rPr>
                <w:rFonts w:eastAsia="Times New Roman"/>
                <w:sz w:val="20"/>
                <w:szCs w:val="20"/>
              </w:rPr>
            </w:pPr>
          </w:p>
        </w:tc>
        <w:tc>
          <w:tcPr>
            <w:tcW w:w="50" w:type="pct"/>
            <w:vAlign w:val="center"/>
            <w:hideMark/>
          </w:tcPr>
          <w:p w14:paraId="4C29450B" w14:textId="77777777" w:rsidR="00B86EC0" w:rsidRDefault="00B86EC0">
            <w:pPr>
              <w:rPr>
                <w:rFonts w:eastAsia="Times New Roman"/>
                <w:sz w:val="20"/>
                <w:szCs w:val="20"/>
              </w:rPr>
            </w:pPr>
          </w:p>
        </w:tc>
        <w:tc>
          <w:tcPr>
            <w:tcW w:w="200" w:type="pct"/>
            <w:vAlign w:val="center"/>
            <w:hideMark/>
          </w:tcPr>
          <w:p w14:paraId="664A9B79" w14:textId="77777777" w:rsidR="00B86EC0" w:rsidRDefault="00B86EC0">
            <w:pPr>
              <w:rPr>
                <w:rFonts w:eastAsia="Times New Roman"/>
                <w:sz w:val="20"/>
                <w:szCs w:val="20"/>
              </w:rPr>
            </w:pPr>
          </w:p>
        </w:tc>
        <w:tc>
          <w:tcPr>
            <w:tcW w:w="50" w:type="pct"/>
            <w:vAlign w:val="center"/>
            <w:hideMark/>
          </w:tcPr>
          <w:p w14:paraId="573B610C" w14:textId="77777777" w:rsidR="00B86EC0" w:rsidRDefault="00B86EC0">
            <w:pPr>
              <w:rPr>
                <w:rFonts w:eastAsia="Times New Roman"/>
                <w:sz w:val="20"/>
                <w:szCs w:val="20"/>
              </w:rPr>
            </w:pPr>
          </w:p>
        </w:tc>
        <w:tc>
          <w:tcPr>
            <w:tcW w:w="50" w:type="pct"/>
            <w:vAlign w:val="center"/>
            <w:hideMark/>
          </w:tcPr>
          <w:p w14:paraId="1C06FF60" w14:textId="77777777" w:rsidR="00B86EC0" w:rsidRDefault="00B86EC0">
            <w:pPr>
              <w:rPr>
                <w:rFonts w:eastAsia="Times New Roman"/>
                <w:sz w:val="20"/>
                <w:szCs w:val="20"/>
              </w:rPr>
            </w:pPr>
          </w:p>
        </w:tc>
        <w:tc>
          <w:tcPr>
            <w:tcW w:w="50" w:type="pct"/>
            <w:vAlign w:val="center"/>
            <w:hideMark/>
          </w:tcPr>
          <w:p w14:paraId="537FBC92" w14:textId="77777777" w:rsidR="00B86EC0" w:rsidRDefault="00B86EC0">
            <w:pPr>
              <w:rPr>
                <w:rFonts w:eastAsia="Times New Roman"/>
                <w:sz w:val="20"/>
                <w:szCs w:val="20"/>
              </w:rPr>
            </w:pPr>
          </w:p>
        </w:tc>
        <w:tc>
          <w:tcPr>
            <w:tcW w:w="300" w:type="pct"/>
            <w:gridSpan w:val="2"/>
            <w:vAlign w:val="center"/>
            <w:hideMark/>
          </w:tcPr>
          <w:p w14:paraId="66721DCE" w14:textId="77777777" w:rsidR="00B86EC0" w:rsidRDefault="00B86EC0">
            <w:pPr>
              <w:rPr>
                <w:rFonts w:eastAsia="Times New Roman"/>
                <w:sz w:val="20"/>
                <w:szCs w:val="20"/>
              </w:rPr>
            </w:pPr>
          </w:p>
        </w:tc>
        <w:tc>
          <w:tcPr>
            <w:tcW w:w="50" w:type="pct"/>
            <w:vAlign w:val="center"/>
            <w:hideMark/>
          </w:tcPr>
          <w:p w14:paraId="42EE4FD6" w14:textId="77777777" w:rsidR="00B86EC0" w:rsidRDefault="00B86EC0">
            <w:pPr>
              <w:rPr>
                <w:rFonts w:eastAsia="Times New Roman"/>
                <w:sz w:val="20"/>
                <w:szCs w:val="20"/>
              </w:rPr>
            </w:pPr>
          </w:p>
        </w:tc>
        <w:tc>
          <w:tcPr>
            <w:tcW w:w="50" w:type="pct"/>
            <w:gridSpan w:val="2"/>
            <w:vAlign w:val="center"/>
            <w:hideMark/>
          </w:tcPr>
          <w:p w14:paraId="4B79A314" w14:textId="77777777" w:rsidR="00B86EC0" w:rsidRDefault="00B86EC0">
            <w:pPr>
              <w:rPr>
                <w:rFonts w:eastAsia="Times New Roman"/>
                <w:sz w:val="20"/>
                <w:szCs w:val="20"/>
              </w:rPr>
            </w:pPr>
          </w:p>
        </w:tc>
        <w:tc>
          <w:tcPr>
            <w:tcW w:w="50" w:type="pct"/>
            <w:vAlign w:val="center"/>
            <w:hideMark/>
          </w:tcPr>
          <w:p w14:paraId="1472040B" w14:textId="77777777" w:rsidR="00B86EC0" w:rsidRDefault="00B86EC0">
            <w:pPr>
              <w:rPr>
                <w:rFonts w:eastAsia="Times New Roman"/>
                <w:sz w:val="20"/>
                <w:szCs w:val="20"/>
              </w:rPr>
            </w:pPr>
          </w:p>
        </w:tc>
        <w:tc>
          <w:tcPr>
            <w:tcW w:w="300" w:type="pct"/>
            <w:gridSpan w:val="4"/>
            <w:vAlign w:val="center"/>
            <w:hideMark/>
          </w:tcPr>
          <w:p w14:paraId="7511E24D" w14:textId="77777777" w:rsidR="00B86EC0" w:rsidRDefault="00B86EC0">
            <w:pPr>
              <w:rPr>
                <w:rFonts w:eastAsia="Times New Roman"/>
                <w:sz w:val="20"/>
                <w:szCs w:val="20"/>
              </w:rPr>
            </w:pPr>
          </w:p>
        </w:tc>
        <w:tc>
          <w:tcPr>
            <w:tcW w:w="50" w:type="pct"/>
            <w:vAlign w:val="center"/>
            <w:hideMark/>
          </w:tcPr>
          <w:p w14:paraId="4A2388AD" w14:textId="77777777" w:rsidR="00B86EC0" w:rsidRDefault="00B86EC0">
            <w:pPr>
              <w:rPr>
                <w:rFonts w:eastAsia="Times New Roman"/>
                <w:sz w:val="20"/>
                <w:szCs w:val="20"/>
              </w:rPr>
            </w:pPr>
          </w:p>
        </w:tc>
        <w:tc>
          <w:tcPr>
            <w:tcW w:w="50" w:type="pct"/>
            <w:gridSpan w:val="2"/>
            <w:vAlign w:val="center"/>
            <w:hideMark/>
          </w:tcPr>
          <w:p w14:paraId="503F337B" w14:textId="77777777" w:rsidR="00B86EC0" w:rsidRDefault="00B86EC0">
            <w:pPr>
              <w:rPr>
                <w:rFonts w:eastAsia="Times New Roman"/>
                <w:sz w:val="20"/>
                <w:szCs w:val="20"/>
              </w:rPr>
            </w:pPr>
          </w:p>
        </w:tc>
        <w:tc>
          <w:tcPr>
            <w:tcW w:w="50" w:type="pct"/>
            <w:gridSpan w:val="2"/>
            <w:vAlign w:val="center"/>
            <w:hideMark/>
          </w:tcPr>
          <w:p w14:paraId="23A6DF56" w14:textId="77777777" w:rsidR="00B86EC0" w:rsidRDefault="00B86EC0">
            <w:pPr>
              <w:rPr>
                <w:rFonts w:eastAsia="Times New Roman"/>
                <w:sz w:val="20"/>
                <w:szCs w:val="20"/>
              </w:rPr>
            </w:pPr>
          </w:p>
        </w:tc>
        <w:tc>
          <w:tcPr>
            <w:tcW w:w="300" w:type="pct"/>
            <w:gridSpan w:val="4"/>
            <w:vAlign w:val="center"/>
            <w:hideMark/>
          </w:tcPr>
          <w:p w14:paraId="53D29E10" w14:textId="77777777" w:rsidR="00B86EC0" w:rsidRDefault="00B86EC0">
            <w:pPr>
              <w:rPr>
                <w:rFonts w:eastAsia="Times New Roman"/>
                <w:sz w:val="20"/>
                <w:szCs w:val="20"/>
              </w:rPr>
            </w:pPr>
          </w:p>
        </w:tc>
        <w:tc>
          <w:tcPr>
            <w:tcW w:w="50" w:type="pct"/>
            <w:gridSpan w:val="2"/>
            <w:vAlign w:val="center"/>
            <w:hideMark/>
          </w:tcPr>
          <w:p w14:paraId="5206B204" w14:textId="77777777" w:rsidR="00B86EC0" w:rsidRDefault="00B86EC0">
            <w:pPr>
              <w:rPr>
                <w:rFonts w:eastAsia="Times New Roman"/>
                <w:sz w:val="20"/>
                <w:szCs w:val="20"/>
              </w:rPr>
            </w:pPr>
          </w:p>
        </w:tc>
        <w:tc>
          <w:tcPr>
            <w:tcW w:w="50" w:type="pct"/>
            <w:gridSpan w:val="2"/>
            <w:vAlign w:val="center"/>
            <w:hideMark/>
          </w:tcPr>
          <w:p w14:paraId="65E81400" w14:textId="77777777" w:rsidR="00B86EC0" w:rsidRDefault="00B86EC0">
            <w:pPr>
              <w:rPr>
                <w:rFonts w:eastAsia="Times New Roman"/>
                <w:sz w:val="20"/>
                <w:szCs w:val="20"/>
              </w:rPr>
            </w:pPr>
          </w:p>
        </w:tc>
        <w:tc>
          <w:tcPr>
            <w:tcW w:w="50" w:type="pct"/>
            <w:gridSpan w:val="2"/>
            <w:vAlign w:val="center"/>
            <w:hideMark/>
          </w:tcPr>
          <w:p w14:paraId="135427F5" w14:textId="77777777" w:rsidR="00B86EC0" w:rsidRDefault="00B86EC0">
            <w:pPr>
              <w:rPr>
                <w:rFonts w:eastAsia="Times New Roman"/>
                <w:sz w:val="20"/>
                <w:szCs w:val="20"/>
              </w:rPr>
            </w:pPr>
          </w:p>
        </w:tc>
        <w:tc>
          <w:tcPr>
            <w:tcW w:w="300" w:type="pct"/>
            <w:gridSpan w:val="4"/>
            <w:vAlign w:val="center"/>
            <w:hideMark/>
          </w:tcPr>
          <w:p w14:paraId="1E8DA152" w14:textId="77777777" w:rsidR="00B86EC0" w:rsidRDefault="00B86EC0">
            <w:pPr>
              <w:rPr>
                <w:rFonts w:eastAsia="Times New Roman"/>
                <w:sz w:val="20"/>
                <w:szCs w:val="20"/>
              </w:rPr>
            </w:pPr>
          </w:p>
        </w:tc>
        <w:tc>
          <w:tcPr>
            <w:tcW w:w="50" w:type="pct"/>
            <w:gridSpan w:val="2"/>
            <w:vAlign w:val="center"/>
            <w:hideMark/>
          </w:tcPr>
          <w:p w14:paraId="3A728CEC" w14:textId="77777777" w:rsidR="00B86EC0" w:rsidRDefault="00B86EC0">
            <w:pPr>
              <w:rPr>
                <w:rFonts w:eastAsia="Times New Roman"/>
                <w:sz w:val="20"/>
                <w:szCs w:val="20"/>
              </w:rPr>
            </w:pPr>
          </w:p>
        </w:tc>
        <w:tc>
          <w:tcPr>
            <w:tcW w:w="50" w:type="pct"/>
            <w:vAlign w:val="center"/>
            <w:hideMark/>
          </w:tcPr>
          <w:p w14:paraId="5795142C" w14:textId="77777777" w:rsidR="00B86EC0" w:rsidRDefault="00B86EC0">
            <w:pPr>
              <w:rPr>
                <w:rFonts w:eastAsia="Times New Roman"/>
                <w:sz w:val="20"/>
                <w:szCs w:val="20"/>
              </w:rPr>
            </w:pPr>
          </w:p>
        </w:tc>
        <w:tc>
          <w:tcPr>
            <w:tcW w:w="50" w:type="pct"/>
            <w:vAlign w:val="center"/>
            <w:hideMark/>
          </w:tcPr>
          <w:p w14:paraId="0D33BF0B" w14:textId="77777777" w:rsidR="00B86EC0" w:rsidRDefault="00B86EC0">
            <w:pPr>
              <w:rPr>
                <w:rFonts w:eastAsia="Times New Roman"/>
                <w:sz w:val="20"/>
                <w:szCs w:val="20"/>
              </w:rPr>
            </w:pPr>
          </w:p>
        </w:tc>
        <w:tc>
          <w:tcPr>
            <w:tcW w:w="300" w:type="pct"/>
            <w:gridSpan w:val="5"/>
            <w:vAlign w:val="center"/>
            <w:hideMark/>
          </w:tcPr>
          <w:p w14:paraId="1534C16C" w14:textId="77777777" w:rsidR="00B86EC0" w:rsidRDefault="00B86EC0">
            <w:pPr>
              <w:rPr>
                <w:rFonts w:eastAsia="Times New Roman"/>
                <w:sz w:val="20"/>
                <w:szCs w:val="20"/>
              </w:rPr>
            </w:pPr>
          </w:p>
        </w:tc>
        <w:tc>
          <w:tcPr>
            <w:tcW w:w="50" w:type="pct"/>
            <w:vAlign w:val="center"/>
            <w:hideMark/>
          </w:tcPr>
          <w:p w14:paraId="23ECF718" w14:textId="77777777" w:rsidR="00B86EC0" w:rsidRDefault="00B86EC0">
            <w:pPr>
              <w:rPr>
                <w:rFonts w:eastAsia="Times New Roman"/>
                <w:sz w:val="20"/>
                <w:szCs w:val="20"/>
              </w:rPr>
            </w:pPr>
          </w:p>
        </w:tc>
        <w:tc>
          <w:tcPr>
            <w:tcW w:w="50" w:type="pct"/>
            <w:vAlign w:val="center"/>
            <w:hideMark/>
          </w:tcPr>
          <w:p w14:paraId="54D029A9" w14:textId="77777777" w:rsidR="00B86EC0" w:rsidRDefault="00B86EC0">
            <w:pPr>
              <w:rPr>
                <w:rFonts w:eastAsia="Times New Roman"/>
                <w:sz w:val="20"/>
                <w:szCs w:val="20"/>
              </w:rPr>
            </w:pPr>
          </w:p>
        </w:tc>
        <w:tc>
          <w:tcPr>
            <w:tcW w:w="50" w:type="pct"/>
            <w:gridSpan w:val="2"/>
            <w:vAlign w:val="center"/>
            <w:hideMark/>
          </w:tcPr>
          <w:p w14:paraId="50DB1F58" w14:textId="77777777" w:rsidR="00B86EC0" w:rsidRDefault="00B86EC0">
            <w:pPr>
              <w:rPr>
                <w:rFonts w:eastAsia="Times New Roman"/>
                <w:sz w:val="20"/>
                <w:szCs w:val="20"/>
              </w:rPr>
            </w:pPr>
          </w:p>
        </w:tc>
        <w:tc>
          <w:tcPr>
            <w:tcW w:w="300" w:type="pct"/>
            <w:gridSpan w:val="4"/>
            <w:vAlign w:val="center"/>
            <w:hideMark/>
          </w:tcPr>
          <w:p w14:paraId="014E62D7" w14:textId="77777777" w:rsidR="00B86EC0" w:rsidRDefault="00B86EC0">
            <w:pPr>
              <w:rPr>
                <w:rFonts w:eastAsia="Times New Roman"/>
                <w:sz w:val="20"/>
                <w:szCs w:val="20"/>
              </w:rPr>
            </w:pPr>
          </w:p>
        </w:tc>
        <w:tc>
          <w:tcPr>
            <w:tcW w:w="50" w:type="pct"/>
            <w:vAlign w:val="center"/>
            <w:hideMark/>
          </w:tcPr>
          <w:p w14:paraId="37328CDA" w14:textId="77777777" w:rsidR="00B86EC0" w:rsidRDefault="00B86EC0">
            <w:pPr>
              <w:rPr>
                <w:rFonts w:eastAsia="Times New Roman"/>
                <w:sz w:val="20"/>
                <w:szCs w:val="20"/>
              </w:rPr>
            </w:pPr>
          </w:p>
        </w:tc>
      </w:tr>
      <w:tr w:rsidR="00B86EC0" w14:paraId="27BC5127" w14:textId="77777777">
        <w:trPr>
          <w:gridAfter w:val="6"/>
          <w:divId w:val="2111006681"/>
        </w:trPr>
        <w:tc>
          <w:tcPr>
            <w:tcW w:w="0" w:type="auto"/>
            <w:tcMar>
              <w:top w:w="30" w:type="dxa"/>
              <w:left w:w="30" w:type="dxa"/>
              <w:bottom w:w="30" w:type="dxa"/>
              <w:right w:w="30" w:type="dxa"/>
            </w:tcMar>
            <w:vAlign w:val="bottom"/>
            <w:hideMark/>
          </w:tcPr>
          <w:p w14:paraId="54F79AB8" w14:textId="77777777" w:rsidR="00B86EC0" w:rsidRDefault="00B86EC0">
            <w:pPr>
              <w:divId w:val="417874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F76F64" w14:textId="77777777" w:rsidR="00B86EC0" w:rsidRDefault="00B86EC0">
            <w:pPr>
              <w:divId w:val="79379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793468" w14:textId="77777777" w:rsidR="00B86EC0" w:rsidRDefault="00B86EC0">
            <w:pPr>
              <w:divId w:val="204760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DC54E6" w14:textId="77777777" w:rsidR="00B86EC0" w:rsidRDefault="00B86EC0">
            <w:pPr>
              <w:divId w:val="1737782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B1AA3C" w14:textId="77777777" w:rsidR="00B86EC0" w:rsidRDefault="00B86EC0">
            <w:pPr>
              <w:divId w:val="185738118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55DC9FDB" w14:textId="77777777" w:rsidR="00B86EC0" w:rsidRDefault="00B86EC0">
            <w:pPr>
              <w:divId w:val="455760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BED6928" w14:textId="77777777" w:rsidR="00B86EC0" w:rsidRDefault="00B86EC0">
            <w:pPr>
              <w:divId w:val="143494041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2DE7D9C8" w14:textId="77777777" w:rsidR="00B86EC0" w:rsidRDefault="00B86EC0">
            <w:pPr>
              <w:divId w:val="1333484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9A949D" w14:textId="77777777" w:rsidR="00B86EC0" w:rsidRDefault="00B86EC0">
            <w:pPr>
              <w:divId w:val="1995447076"/>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6F442565" w14:textId="77777777" w:rsidR="00B86EC0" w:rsidRDefault="00B86EC0">
            <w:pPr>
              <w:jc w:val="center"/>
              <w:rPr>
                <w:rFonts w:eastAsia="Times New Roman"/>
                <w:sz w:val="16"/>
                <w:szCs w:val="16"/>
              </w:rPr>
            </w:pPr>
            <w:r>
              <w:rPr>
                <w:rFonts w:ascii="inherit" w:eastAsia="Times New Roman" w:hAnsi="inherit"/>
                <w:b/>
                <w:bCs/>
                <w:sz w:val="16"/>
                <w:szCs w:val="16"/>
              </w:rPr>
              <w:t>Accumulated</w:t>
            </w:r>
          </w:p>
        </w:tc>
        <w:tc>
          <w:tcPr>
            <w:tcW w:w="0" w:type="auto"/>
            <w:gridSpan w:val="2"/>
            <w:tcMar>
              <w:top w:w="30" w:type="dxa"/>
              <w:left w:w="30" w:type="dxa"/>
              <w:bottom w:w="30" w:type="dxa"/>
              <w:right w:w="30" w:type="dxa"/>
            </w:tcMar>
            <w:vAlign w:val="bottom"/>
            <w:hideMark/>
          </w:tcPr>
          <w:p w14:paraId="245B9625" w14:textId="77777777" w:rsidR="00B86EC0" w:rsidRDefault="00B86EC0">
            <w:pPr>
              <w:jc w:val="left"/>
              <w:divId w:val="1279871360"/>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689BC60E" w14:textId="77777777" w:rsidR="00B86EC0" w:rsidRDefault="00B86EC0">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3B0A0544" w14:textId="77777777" w:rsidR="00B86EC0" w:rsidRDefault="00B86EC0">
            <w:pPr>
              <w:jc w:val="left"/>
              <w:divId w:val="122837251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0A78D70D" w14:textId="77777777" w:rsidR="00B86EC0" w:rsidRDefault="00B86EC0">
            <w:pPr>
              <w:divId w:val="128088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EBCED" w14:textId="77777777" w:rsidR="00B86EC0" w:rsidRDefault="00B86EC0">
            <w:pPr>
              <w:divId w:val="207994049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7402BA91" w14:textId="77777777" w:rsidR="00B86EC0" w:rsidRDefault="00B86EC0">
            <w:pPr>
              <w:divId w:val="89394245"/>
              <w:rPr>
                <w:rFonts w:eastAsia="Times New Roman"/>
                <w:sz w:val="20"/>
                <w:szCs w:val="20"/>
              </w:rPr>
            </w:pPr>
            <w:r>
              <w:rPr>
                <w:rFonts w:ascii="inherit" w:eastAsia="Times New Roman" w:hAnsi="inherit"/>
                <w:sz w:val="20"/>
                <w:szCs w:val="20"/>
              </w:rPr>
              <w:t> </w:t>
            </w:r>
          </w:p>
        </w:tc>
      </w:tr>
      <w:tr w:rsidR="00B86EC0" w14:paraId="07506A4C" w14:textId="77777777">
        <w:trPr>
          <w:gridAfter w:val="6"/>
          <w:divId w:val="2111006681"/>
        </w:trPr>
        <w:tc>
          <w:tcPr>
            <w:tcW w:w="0" w:type="auto"/>
            <w:tcMar>
              <w:top w:w="30" w:type="dxa"/>
              <w:left w:w="30" w:type="dxa"/>
              <w:bottom w:w="30" w:type="dxa"/>
              <w:right w:w="30" w:type="dxa"/>
            </w:tcMar>
            <w:vAlign w:val="bottom"/>
            <w:hideMark/>
          </w:tcPr>
          <w:p w14:paraId="7E81FE09" w14:textId="77777777" w:rsidR="00B86EC0" w:rsidRDefault="00B86EC0">
            <w:pPr>
              <w:divId w:val="1368990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FB9A4D" w14:textId="77777777" w:rsidR="00B86EC0" w:rsidRDefault="00B86EC0">
            <w:pPr>
              <w:divId w:val="1378123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5B5FB3" w14:textId="77777777" w:rsidR="00B86EC0" w:rsidRDefault="00B86EC0">
            <w:pPr>
              <w:divId w:val="1035930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734D29" w14:textId="77777777" w:rsidR="00B86EC0" w:rsidRDefault="00B86EC0">
            <w:pPr>
              <w:divId w:val="1905683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6416C1" w14:textId="77777777" w:rsidR="00B86EC0" w:rsidRDefault="00B86EC0">
            <w:pPr>
              <w:divId w:val="30987173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36C9C381" w14:textId="77777777" w:rsidR="00B86EC0" w:rsidRDefault="00B86EC0">
            <w:pPr>
              <w:jc w:val="center"/>
              <w:rPr>
                <w:rFonts w:eastAsia="Times New Roman"/>
                <w:sz w:val="16"/>
                <w:szCs w:val="16"/>
              </w:rPr>
            </w:pPr>
            <w:r>
              <w:rPr>
                <w:rFonts w:ascii="inherit" w:eastAsia="Times New Roman" w:hAnsi="inherit"/>
                <w:b/>
                <w:bCs/>
                <w:sz w:val="16"/>
                <w:szCs w:val="16"/>
              </w:rPr>
              <w:t>Capital in</w:t>
            </w:r>
          </w:p>
        </w:tc>
        <w:tc>
          <w:tcPr>
            <w:tcW w:w="0" w:type="auto"/>
            <w:gridSpan w:val="2"/>
            <w:tcMar>
              <w:top w:w="30" w:type="dxa"/>
              <w:left w:w="30" w:type="dxa"/>
              <w:bottom w:w="30" w:type="dxa"/>
              <w:right w:w="30" w:type="dxa"/>
            </w:tcMar>
            <w:vAlign w:val="bottom"/>
            <w:hideMark/>
          </w:tcPr>
          <w:p w14:paraId="755DFA16" w14:textId="77777777" w:rsidR="00B86EC0" w:rsidRDefault="00B86EC0">
            <w:pPr>
              <w:jc w:val="left"/>
              <w:divId w:val="192572246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3150101C" w14:textId="77777777" w:rsidR="00B86EC0" w:rsidRDefault="00B86EC0">
            <w:pPr>
              <w:divId w:val="1323005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786CE39" w14:textId="77777777" w:rsidR="00B86EC0" w:rsidRDefault="00B86EC0">
            <w:pPr>
              <w:divId w:val="1477532171"/>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39A2488F" w14:textId="77777777" w:rsidR="00B86EC0" w:rsidRDefault="00B86EC0">
            <w:pPr>
              <w:jc w:val="center"/>
              <w:rPr>
                <w:rFonts w:eastAsia="Times New Roman"/>
                <w:sz w:val="16"/>
                <w:szCs w:val="16"/>
              </w:rPr>
            </w:pPr>
            <w:r>
              <w:rPr>
                <w:rFonts w:ascii="inherit" w:eastAsia="Times New Roman" w:hAnsi="inherit"/>
                <w:b/>
                <w:bCs/>
                <w:sz w:val="16"/>
                <w:szCs w:val="16"/>
              </w:rPr>
              <w:t>Other</w:t>
            </w:r>
          </w:p>
        </w:tc>
        <w:tc>
          <w:tcPr>
            <w:tcW w:w="0" w:type="auto"/>
            <w:gridSpan w:val="2"/>
            <w:tcMar>
              <w:top w:w="30" w:type="dxa"/>
              <w:left w:w="30" w:type="dxa"/>
              <w:bottom w:w="30" w:type="dxa"/>
              <w:right w:w="30" w:type="dxa"/>
            </w:tcMar>
            <w:vAlign w:val="bottom"/>
            <w:hideMark/>
          </w:tcPr>
          <w:p w14:paraId="21C66659" w14:textId="77777777" w:rsidR="00B86EC0" w:rsidRDefault="00B86EC0">
            <w:pPr>
              <w:jc w:val="left"/>
              <w:divId w:val="1957445181"/>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53513A59" w14:textId="77777777" w:rsidR="00B86EC0" w:rsidRDefault="00B86EC0">
            <w:pPr>
              <w:jc w:val="center"/>
              <w:rPr>
                <w:rFonts w:eastAsia="Times New Roman"/>
                <w:sz w:val="16"/>
                <w:szCs w:val="16"/>
              </w:rPr>
            </w:pPr>
            <w:r>
              <w:rPr>
                <w:rFonts w:ascii="inherit" w:eastAsia="Times New Roman" w:hAnsi="inherit"/>
                <w:b/>
                <w:bCs/>
                <w:sz w:val="16"/>
                <w:szCs w:val="16"/>
              </w:rPr>
              <w:t>Walmart</w:t>
            </w:r>
          </w:p>
        </w:tc>
        <w:tc>
          <w:tcPr>
            <w:tcW w:w="0" w:type="auto"/>
            <w:tcMar>
              <w:top w:w="30" w:type="dxa"/>
              <w:left w:w="30" w:type="dxa"/>
              <w:bottom w:w="30" w:type="dxa"/>
              <w:right w:w="30" w:type="dxa"/>
            </w:tcMar>
            <w:vAlign w:val="bottom"/>
            <w:hideMark/>
          </w:tcPr>
          <w:p w14:paraId="6E385640" w14:textId="77777777" w:rsidR="00B86EC0" w:rsidRDefault="00B86EC0">
            <w:pPr>
              <w:jc w:val="left"/>
              <w:divId w:val="111136295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0251C100" w14:textId="77777777" w:rsidR="00B86EC0" w:rsidRDefault="00B86EC0">
            <w:pPr>
              <w:divId w:val="335379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65D845" w14:textId="77777777" w:rsidR="00B86EC0" w:rsidRDefault="00B86EC0">
            <w:pPr>
              <w:divId w:val="169045051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7F269C8B" w14:textId="77777777" w:rsidR="00B86EC0" w:rsidRDefault="00B86EC0">
            <w:pPr>
              <w:divId w:val="921988960"/>
              <w:rPr>
                <w:rFonts w:eastAsia="Times New Roman"/>
                <w:sz w:val="20"/>
                <w:szCs w:val="20"/>
              </w:rPr>
            </w:pPr>
            <w:r>
              <w:rPr>
                <w:rFonts w:ascii="inherit" w:eastAsia="Times New Roman" w:hAnsi="inherit"/>
                <w:sz w:val="20"/>
                <w:szCs w:val="20"/>
              </w:rPr>
              <w:t> </w:t>
            </w:r>
          </w:p>
        </w:tc>
      </w:tr>
      <w:tr w:rsidR="00B86EC0" w14:paraId="430355E1" w14:textId="77777777">
        <w:trPr>
          <w:gridAfter w:val="6"/>
          <w:divId w:val="2111006681"/>
        </w:trPr>
        <w:tc>
          <w:tcPr>
            <w:tcW w:w="0" w:type="auto"/>
            <w:vMerge w:val="restart"/>
            <w:tcMar>
              <w:top w:w="30" w:type="dxa"/>
              <w:left w:w="30" w:type="dxa"/>
              <w:bottom w:w="30" w:type="dxa"/>
              <w:right w:w="30" w:type="dxa"/>
            </w:tcMar>
            <w:vAlign w:val="bottom"/>
            <w:hideMark/>
          </w:tcPr>
          <w:p w14:paraId="330AAB5E"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gridSpan w:val="6"/>
            <w:tcBorders>
              <w:bottom w:val="single" w:sz="6" w:space="0" w:color="000000"/>
            </w:tcBorders>
            <w:tcMar>
              <w:top w:w="30" w:type="dxa"/>
              <w:left w:w="0" w:type="dxa"/>
              <w:bottom w:w="30" w:type="dxa"/>
              <w:right w:w="0" w:type="dxa"/>
            </w:tcMar>
            <w:vAlign w:val="bottom"/>
            <w:hideMark/>
          </w:tcPr>
          <w:p w14:paraId="3B5D131C" w14:textId="77777777" w:rsidR="00B86EC0" w:rsidRDefault="00B86EC0">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7CB2EA77" w14:textId="77777777" w:rsidR="00B86EC0" w:rsidRDefault="00B86EC0">
            <w:pPr>
              <w:jc w:val="left"/>
              <w:divId w:val="153866685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76D9DA80" w14:textId="77777777" w:rsidR="00B86EC0" w:rsidRDefault="00B86EC0">
            <w:pPr>
              <w:jc w:val="center"/>
              <w:rPr>
                <w:rFonts w:eastAsia="Times New Roman"/>
                <w:sz w:val="16"/>
                <w:szCs w:val="16"/>
              </w:rPr>
            </w:pPr>
            <w:r>
              <w:rPr>
                <w:rFonts w:ascii="inherit" w:eastAsia="Times New Roman" w:hAnsi="inherit"/>
                <w:b/>
                <w:bCs/>
                <w:sz w:val="16"/>
                <w:szCs w:val="16"/>
              </w:rPr>
              <w:t>Excess of</w:t>
            </w:r>
          </w:p>
        </w:tc>
        <w:tc>
          <w:tcPr>
            <w:tcW w:w="0" w:type="auto"/>
            <w:gridSpan w:val="2"/>
            <w:tcMar>
              <w:top w:w="30" w:type="dxa"/>
              <w:left w:w="30" w:type="dxa"/>
              <w:bottom w:w="30" w:type="dxa"/>
              <w:right w:w="30" w:type="dxa"/>
            </w:tcMar>
            <w:vAlign w:val="bottom"/>
            <w:hideMark/>
          </w:tcPr>
          <w:p w14:paraId="1EA069B2" w14:textId="77777777" w:rsidR="00B86EC0" w:rsidRDefault="00B86EC0">
            <w:pPr>
              <w:jc w:val="left"/>
              <w:divId w:val="1489090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0B039B9F" w14:textId="77777777" w:rsidR="00B86EC0" w:rsidRDefault="00B86EC0">
            <w:pPr>
              <w:jc w:val="center"/>
              <w:rPr>
                <w:rFonts w:eastAsia="Times New Roman"/>
                <w:sz w:val="16"/>
                <w:szCs w:val="16"/>
              </w:rPr>
            </w:pPr>
            <w:r>
              <w:rPr>
                <w:rFonts w:ascii="inherit" w:eastAsia="Times New Roman" w:hAnsi="inherit"/>
                <w:b/>
                <w:bCs/>
                <w:sz w:val="16"/>
                <w:szCs w:val="16"/>
              </w:rPr>
              <w:t>Retained</w:t>
            </w:r>
          </w:p>
        </w:tc>
        <w:tc>
          <w:tcPr>
            <w:tcW w:w="0" w:type="auto"/>
            <w:gridSpan w:val="2"/>
            <w:tcMar>
              <w:top w:w="30" w:type="dxa"/>
              <w:left w:w="30" w:type="dxa"/>
              <w:bottom w:w="30" w:type="dxa"/>
              <w:right w:w="30" w:type="dxa"/>
            </w:tcMar>
            <w:vAlign w:val="bottom"/>
            <w:hideMark/>
          </w:tcPr>
          <w:p w14:paraId="2475E0F4" w14:textId="77777777" w:rsidR="00B86EC0" w:rsidRDefault="00B86EC0">
            <w:pPr>
              <w:jc w:val="left"/>
              <w:divId w:val="1195539605"/>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5943C156" w14:textId="77777777" w:rsidR="00B86EC0" w:rsidRDefault="00B86EC0">
            <w:pPr>
              <w:jc w:val="center"/>
              <w:rPr>
                <w:rFonts w:eastAsia="Times New Roman"/>
                <w:sz w:val="16"/>
                <w:szCs w:val="16"/>
              </w:rPr>
            </w:pPr>
            <w:r>
              <w:rPr>
                <w:rFonts w:ascii="inherit" w:eastAsia="Times New Roman" w:hAnsi="inherit"/>
                <w:b/>
                <w:bCs/>
                <w:sz w:val="16"/>
                <w:szCs w:val="16"/>
              </w:rPr>
              <w:t>Comprehensive</w:t>
            </w:r>
          </w:p>
        </w:tc>
        <w:tc>
          <w:tcPr>
            <w:tcW w:w="0" w:type="auto"/>
            <w:gridSpan w:val="2"/>
            <w:tcMar>
              <w:top w:w="30" w:type="dxa"/>
              <w:left w:w="30" w:type="dxa"/>
              <w:bottom w:w="30" w:type="dxa"/>
              <w:right w:w="30" w:type="dxa"/>
            </w:tcMar>
            <w:vAlign w:val="bottom"/>
            <w:hideMark/>
          </w:tcPr>
          <w:p w14:paraId="175CF223" w14:textId="77777777" w:rsidR="00B86EC0" w:rsidRDefault="00B86EC0">
            <w:pPr>
              <w:jc w:val="left"/>
              <w:divId w:val="396441641"/>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63C1DFC9" w14:textId="77777777" w:rsidR="00B86EC0" w:rsidRDefault="00B86EC0">
            <w:pPr>
              <w:jc w:val="center"/>
              <w:rPr>
                <w:rFonts w:eastAsia="Times New Roman"/>
                <w:sz w:val="16"/>
                <w:szCs w:val="16"/>
              </w:rPr>
            </w:pPr>
            <w:r>
              <w:rPr>
                <w:rFonts w:ascii="inherit" w:eastAsia="Times New Roman" w:hAnsi="inherit"/>
                <w:b/>
                <w:bCs/>
                <w:sz w:val="16"/>
                <w:szCs w:val="16"/>
              </w:rPr>
              <w:t>Shareholders'</w:t>
            </w:r>
          </w:p>
        </w:tc>
        <w:tc>
          <w:tcPr>
            <w:tcW w:w="0" w:type="auto"/>
            <w:tcMar>
              <w:top w:w="30" w:type="dxa"/>
              <w:left w:w="30" w:type="dxa"/>
              <w:bottom w:w="30" w:type="dxa"/>
              <w:right w:w="30" w:type="dxa"/>
            </w:tcMar>
            <w:vAlign w:val="bottom"/>
            <w:hideMark/>
          </w:tcPr>
          <w:p w14:paraId="1FB30F44" w14:textId="77777777" w:rsidR="00B86EC0" w:rsidRDefault="00B86EC0">
            <w:pPr>
              <w:jc w:val="left"/>
              <w:divId w:val="51538674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335D7719" w14:textId="77777777" w:rsidR="00B86EC0" w:rsidRDefault="00B86EC0">
            <w:pPr>
              <w:jc w:val="center"/>
              <w:rPr>
                <w:rFonts w:eastAsia="Times New Roman"/>
                <w:sz w:val="16"/>
                <w:szCs w:val="16"/>
              </w:rPr>
            </w:pPr>
            <w:r>
              <w:rPr>
                <w:rFonts w:ascii="inherit" w:eastAsia="Times New Roman" w:hAnsi="inherit"/>
                <w:b/>
                <w:bCs/>
                <w:sz w:val="16"/>
                <w:szCs w:val="16"/>
              </w:rPr>
              <w:t>Noncontrolling</w:t>
            </w:r>
          </w:p>
        </w:tc>
        <w:tc>
          <w:tcPr>
            <w:tcW w:w="0" w:type="auto"/>
            <w:tcMar>
              <w:top w:w="30" w:type="dxa"/>
              <w:left w:w="30" w:type="dxa"/>
              <w:bottom w:w="30" w:type="dxa"/>
              <w:right w:w="30" w:type="dxa"/>
            </w:tcMar>
            <w:vAlign w:val="bottom"/>
            <w:hideMark/>
          </w:tcPr>
          <w:p w14:paraId="23AEDA4B" w14:textId="77777777" w:rsidR="00B86EC0" w:rsidRDefault="00B86EC0">
            <w:pPr>
              <w:jc w:val="left"/>
              <w:divId w:val="7859707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05F92B6B" w14:textId="77777777" w:rsidR="00B86EC0" w:rsidRDefault="00B86EC0">
            <w:pPr>
              <w:jc w:val="center"/>
              <w:rPr>
                <w:rFonts w:eastAsia="Times New Roman"/>
                <w:sz w:val="16"/>
                <w:szCs w:val="16"/>
              </w:rPr>
            </w:pPr>
            <w:r>
              <w:rPr>
                <w:rFonts w:ascii="inherit" w:eastAsia="Times New Roman" w:hAnsi="inherit"/>
                <w:b/>
                <w:bCs/>
                <w:sz w:val="16"/>
                <w:szCs w:val="16"/>
              </w:rPr>
              <w:t>Total</w:t>
            </w:r>
          </w:p>
        </w:tc>
      </w:tr>
      <w:tr w:rsidR="00B86EC0" w14:paraId="4353A255" w14:textId="77777777">
        <w:trPr>
          <w:gridAfter w:val="6"/>
          <w:divId w:val="2111006681"/>
        </w:trPr>
        <w:tc>
          <w:tcPr>
            <w:tcW w:w="0" w:type="auto"/>
            <w:vMerge/>
            <w:vAlign w:val="center"/>
            <w:hideMark/>
          </w:tcPr>
          <w:p w14:paraId="72026071" w14:textId="77777777" w:rsidR="00B86EC0" w:rsidRDefault="00B86EC0">
            <w:pPr>
              <w:rPr>
                <w:rFonts w:eastAsia="Times New Roman"/>
                <w:sz w:val="16"/>
                <w:szCs w:val="16"/>
              </w:rPr>
            </w:pP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603AC8BC" w14:textId="77777777" w:rsidR="00B86EC0" w:rsidRDefault="00B86EC0">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4A33AD89" w14:textId="77777777" w:rsidR="00B86EC0" w:rsidRDefault="00B86EC0">
            <w:pPr>
              <w:jc w:val="left"/>
              <w:divId w:val="3348433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95476C" w14:textId="77777777" w:rsidR="00B86EC0" w:rsidRDefault="00B86EC0">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8E1CE3A" w14:textId="77777777" w:rsidR="00B86EC0" w:rsidRDefault="00B86EC0">
            <w:pPr>
              <w:jc w:val="left"/>
              <w:divId w:val="73986178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9B178AA" w14:textId="77777777" w:rsidR="00B86EC0" w:rsidRDefault="00B86EC0">
            <w:pPr>
              <w:jc w:val="center"/>
              <w:rPr>
                <w:rFonts w:eastAsia="Times New Roman"/>
                <w:sz w:val="16"/>
                <w:szCs w:val="16"/>
              </w:rPr>
            </w:pPr>
            <w:r>
              <w:rPr>
                <w:rFonts w:ascii="inherit" w:eastAsia="Times New Roman" w:hAnsi="inherit"/>
                <w:b/>
                <w:bCs/>
                <w:sz w:val="16"/>
                <w:szCs w:val="16"/>
              </w:rPr>
              <w:t>Par Value</w:t>
            </w:r>
          </w:p>
        </w:tc>
        <w:tc>
          <w:tcPr>
            <w:tcW w:w="0" w:type="auto"/>
            <w:gridSpan w:val="2"/>
            <w:tcMar>
              <w:top w:w="30" w:type="dxa"/>
              <w:left w:w="30" w:type="dxa"/>
              <w:bottom w:w="30" w:type="dxa"/>
              <w:right w:w="30" w:type="dxa"/>
            </w:tcMar>
            <w:vAlign w:val="bottom"/>
            <w:hideMark/>
          </w:tcPr>
          <w:p w14:paraId="686ED351" w14:textId="77777777" w:rsidR="00B86EC0" w:rsidRDefault="00B86EC0">
            <w:pPr>
              <w:jc w:val="left"/>
              <w:divId w:val="17115649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7EADC827" w14:textId="77777777" w:rsidR="00B86EC0" w:rsidRDefault="00B86EC0">
            <w:pPr>
              <w:jc w:val="center"/>
              <w:rPr>
                <w:rFonts w:eastAsia="Times New Roman"/>
                <w:sz w:val="16"/>
                <w:szCs w:val="16"/>
              </w:rPr>
            </w:pPr>
            <w:r>
              <w:rPr>
                <w:rFonts w:ascii="inherit" w:eastAsia="Times New Roman" w:hAnsi="inherit"/>
                <w:b/>
                <w:bCs/>
                <w:sz w:val="16"/>
                <w:szCs w:val="16"/>
              </w:rPr>
              <w:t>Earnings</w:t>
            </w:r>
          </w:p>
        </w:tc>
        <w:tc>
          <w:tcPr>
            <w:tcW w:w="0" w:type="auto"/>
            <w:gridSpan w:val="2"/>
            <w:tcMar>
              <w:top w:w="30" w:type="dxa"/>
              <w:left w:w="30" w:type="dxa"/>
              <w:bottom w:w="30" w:type="dxa"/>
              <w:right w:w="30" w:type="dxa"/>
            </w:tcMar>
            <w:vAlign w:val="bottom"/>
            <w:hideMark/>
          </w:tcPr>
          <w:p w14:paraId="6BE4786D" w14:textId="77777777" w:rsidR="00B86EC0" w:rsidRDefault="00B86EC0">
            <w:pPr>
              <w:jc w:val="left"/>
              <w:divId w:val="867526342"/>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14:paraId="36ECDBF8" w14:textId="77777777" w:rsidR="00B86EC0" w:rsidRDefault="00B86EC0">
            <w:pPr>
              <w:jc w:val="center"/>
              <w:rPr>
                <w:rFonts w:eastAsia="Times New Roman"/>
                <w:sz w:val="16"/>
                <w:szCs w:val="16"/>
              </w:rPr>
            </w:pPr>
            <w:r>
              <w:rPr>
                <w:rFonts w:ascii="inherit" w:eastAsia="Times New Roman" w:hAnsi="inherit"/>
                <w:b/>
                <w:bCs/>
                <w:sz w:val="16"/>
                <w:szCs w:val="16"/>
              </w:rPr>
              <w:t>Loss</w:t>
            </w:r>
          </w:p>
        </w:tc>
        <w:tc>
          <w:tcPr>
            <w:tcW w:w="0" w:type="auto"/>
            <w:gridSpan w:val="2"/>
            <w:tcMar>
              <w:top w:w="30" w:type="dxa"/>
              <w:left w:w="30" w:type="dxa"/>
              <w:bottom w:w="30" w:type="dxa"/>
              <w:right w:w="30" w:type="dxa"/>
            </w:tcMar>
            <w:vAlign w:val="bottom"/>
            <w:hideMark/>
          </w:tcPr>
          <w:p w14:paraId="37BF8200" w14:textId="77777777" w:rsidR="00B86EC0" w:rsidRDefault="00B86EC0">
            <w:pPr>
              <w:jc w:val="left"/>
              <w:divId w:val="1584871301"/>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14:paraId="48EB09B9" w14:textId="77777777" w:rsidR="00B86EC0" w:rsidRDefault="00B86EC0">
            <w:pPr>
              <w:jc w:val="center"/>
              <w:rPr>
                <w:rFonts w:eastAsia="Times New Roman"/>
                <w:sz w:val="16"/>
                <w:szCs w:val="16"/>
              </w:rPr>
            </w:pP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14:paraId="7BE0E23C" w14:textId="77777777" w:rsidR="00B86EC0" w:rsidRDefault="00B86EC0">
            <w:pPr>
              <w:jc w:val="left"/>
              <w:divId w:val="19155806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7D540471" w14:textId="77777777" w:rsidR="00B86EC0" w:rsidRDefault="00B86EC0">
            <w:pPr>
              <w:jc w:val="center"/>
              <w:rPr>
                <w:rFonts w:eastAsia="Times New Roman"/>
                <w:sz w:val="16"/>
                <w:szCs w:val="16"/>
              </w:rPr>
            </w:pPr>
            <w:r>
              <w:rPr>
                <w:rFonts w:ascii="inherit" w:eastAsia="Times New Roman" w:hAnsi="inherit"/>
                <w:b/>
                <w:bCs/>
                <w:sz w:val="16"/>
                <w:szCs w:val="16"/>
              </w:rPr>
              <w:t>Interest</w:t>
            </w:r>
          </w:p>
        </w:tc>
        <w:tc>
          <w:tcPr>
            <w:tcW w:w="0" w:type="auto"/>
            <w:tcMar>
              <w:top w:w="30" w:type="dxa"/>
              <w:left w:w="30" w:type="dxa"/>
              <w:bottom w:w="30" w:type="dxa"/>
              <w:right w:w="30" w:type="dxa"/>
            </w:tcMar>
            <w:vAlign w:val="bottom"/>
            <w:hideMark/>
          </w:tcPr>
          <w:p w14:paraId="1B3B4B94" w14:textId="77777777" w:rsidR="00B86EC0" w:rsidRDefault="00B86EC0">
            <w:pPr>
              <w:jc w:val="left"/>
              <w:divId w:val="7246459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4CCF2F3A" w14:textId="77777777" w:rsidR="00B86EC0" w:rsidRDefault="00B86EC0">
            <w:pPr>
              <w:jc w:val="center"/>
              <w:rPr>
                <w:rFonts w:eastAsia="Times New Roman"/>
                <w:sz w:val="16"/>
                <w:szCs w:val="16"/>
              </w:rPr>
            </w:pPr>
            <w:r>
              <w:rPr>
                <w:rFonts w:ascii="inherit" w:eastAsia="Times New Roman" w:hAnsi="inherit"/>
                <w:b/>
                <w:bCs/>
                <w:sz w:val="16"/>
                <w:szCs w:val="16"/>
              </w:rPr>
              <w:t>Equity</w:t>
            </w:r>
          </w:p>
        </w:tc>
      </w:tr>
      <w:tr w:rsidR="00B86EC0" w14:paraId="40FF0D0D" w14:textId="77777777">
        <w:trPr>
          <w:gridAfter w:val="6"/>
          <w:divId w:val="2111006681"/>
        </w:trPr>
        <w:tc>
          <w:tcPr>
            <w:tcW w:w="0" w:type="auto"/>
            <w:shd w:val="clear" w:color="auto" w:fill="CCEEFF"/>
            <w:tcMar>
              <w:top w:w="30" w:type="dxa"/>
              <w:left w:w="30" w:type="dxa"/>
              <w:bottom w:w="30" w:type="dxa"/>
              <w:right w:w="30" w:type="dxa"/>
            </w:tcMar>
            <w:vAlign w:val="center"/>
            <w:hideMark/>
          </w:tcPr>
          <w:p w14:paraId="7A875DAF" w14:textId="77777777" w:rsidR="00B86EC0" w:rsidRDefault="00B86EC0">
            <w:pPr>
              <w:jc w:val="left"/>
              <w:rPr>
                <w:rFonts w:eastAsia="Times New Roman"/>
                <w:sz w:val="16"/>
                <w:szCs w:val="16"/>
              </w:rPr>
            </w:pPr>
            <w:r>
              <w:rPr>
                <w:rFonts w:ascii="inherit" w:eastAsia="Times New Roman" w:hAnsi="inherit"/>
                <w:b/>
                <w:bCs/>
                <w:sz w:val="16"/>
                <w:szCs w:val="16"/>
              </w:rPr>
              <w:t>Balances as of February 1, 2019</w:t>
            </w:r>
          </w:p>
        </w:tc>
        <w:tc>
          <w:tcPr>
            <w:tcW w:w="0" w:type="auto"/>
            <w:shd w:val="clear" w:color="auto" w:fill="CCEEFF"/>
            <w:tcMar>
              <w:top w:w="30" w:type="dxa"/>
              <w:left w:w="30" w:type="dxa"/>
              <w:bottom w:w="30" w:type="dxa"/>
              <w:right w:w="0" w:type="dxa"/>
            </w:tcMar>
            <w:vAlign w:val="center"/>
            <w:hideMark/>
          </w:tcPr>
          <w:p w14:paraId="3621F55E" w14:textId="77777777" w:rsidR="00B86EC0" w:rsidRDefault="00B86EC0">
            <w:pPr>
              <w:jc w:val="right"/>
              <w:rPr>
                <w:rFonts w:eastAsia="Times New Roman"/>
                <w:sz w:val="16"/>
                <w:szCs w:val="16"/>
              </w:rPr>
            </w:pPr>
            <w:r>
              <w:rPr>
                <w:rFonts w:ascii="inherit" w:eastAsia="Times New Roman" w:hAnsi="inherit"/>
                <w:sz w:val="16"/>
                <w:szCs w:val="16"/>
              </w:rPr>
              <w:t>2,878</w:t>
            </w:r>
          </w:p>
        </w:tc>
        <w:tc>
          <w:tcPr>
            <w:tcW w:w="0" w:type="auto"/>
            <w:shd w:val="clear" w:color="auto" w:fill="CCEEFF"/>
            <w:vAlign w:val="bottom"/>
            <w:hideMark/>
          </w:tcPr>
          <w:p w14:paraId="4FCED51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29BB1" w14:textId="77777777" w:rsidR="00B86EC0" w:rsidRDefault="00B86EC0">
            <w:pPr>
              <w:divId w:val="263152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6ABAD31"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43200D1D" w14:textId="77777777" w:rsidR="00B86EC0" w:rsidRDefault="00B86EC0">
            <w:pPr>
              <w:jc w:val="right"/>
              <w:rPr>
                <w:rFonts w:eastAsia="Times New Roman"/>
                <w:sz w:val="16"/>
                <w:szCs w:val="16"/>
              </w:rPr>
            </w:pPr>
            <w:r>
              <w:rPr>
                <w:rFonts w:ascii="inherit" w:eastAsia="Times New Roman" w:hAnsi="inherit"/>
                <w:sz w:val="16"/>
                <w:szCs w:val="16"/>
              </w:rPr>
              <w:t>288</w:t>
            </w:r>
          </w:p>
        </w:tc>
        <w:tc>
          <w:tcPr>
            <w:tcW w:w="0" w:type="auto"/>
            <w:shd w:val="clear" w:color="auto" w:fill="CCEEFF"/>
            <w:vAlign w:val="bottom"/>
            <w:hideMark/>
          </w:tcPr>
          <w:p w14:paraId="3FA3E2F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7A209" w14:textId="77777777" w:rsidR="00B86EC0" w:rsidRDefault="00B86EC0">
            <w:pPr>
              <w:divId w:val="373237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01FE77F"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0" w:type="dxa"/>
              <w:bottom w:w="30" w:type="dxa"/>
              <w:right w:w="0" w:type="dxa"/>
            </w:tcMar>
            <w:vAlign w:val="center"/>
            <w:hideMark/>
          </w:tcPr>
          <w:p w14:paraId="3300BDC4" w14:textId="77777777" w:rsidR="00B86EC0" w:rsidRDefault="00B86EC0">
            <w:pPr>
              <w:jc w:val="right"/>
              <w:rPr>
                <w:rFonts w:eastAsia="Times New Roman"/>
                <w:sz w:val="16"/>
                <w:szCs w:val="16"/>
              </w:rPr>
            </w:pPr>
            <w:r>
              <w:rPr>
                <w:rFonts w:ascii="inherit" w:eastAsia="Times New Roman" w:hAnsi="inherit"/>
                <w:sz w:val="16"/>
                <w:szCs w:val="16"/>
              </w:rPr>
              <w:t>2,965</w:t>
            </w:r>
          </w:p>
        </w:tc>
        <w:tc>
          <w:tcPr>
            <w:tcW w:w="0" w:type="auto"/>
            <w:shd w:val="clear" w:color="auto" w:fill="CCEEFF"/>
            <w:vAlign w:val="bottom"/>
            <w:hideMark/>
          </w:tcPr>
          <w:p w14:paraId="3E7CDEBF"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77A175B" w14:textId="77777777" w:rsidR="00B86EC0" w:rsidRDefault="00B86EC0">
            <w:pPr>
              <w:divId w:val="1609196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1DEF353"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center"/>
            <w:hideMark/>
          </w:tcPr>
          <w:p w14:paraId="612974E4" w14:textId="77777777" w:rsidR="00B86EC0" w:rsidRDefault="00B86EC0">
            <w:pPr>
              <w:jc w:val="right"/>
              <w:rPr>
                <w:rFonts w:eastAsia="Times New Roman"/>
                <w:sz w:val="16"/>
                <w:szCs w:val="16"/>
              </w:rPr>
            </w:pPr>
            <w:r>
              <w:rPr>
                <w:rFonts w:ascii="inherit" w:eastAsia="Times New Roman" w:hAnsi="inherit"/>
                <w:sz w:val="16"/>
                <w:szCs w:val="16"/>
              </w:rPr>
              <w:t>80,785</w:t>
            </w:r>
          </w:p>
        </w:tc>
        <w:tc>
          <w:tcPr>
            <w:tcW w:w="0" w:type="auto"/>
            <w:shd w:val="clear" w:color="auto" w:fill="CCEEFF"/>
            <w:vAlign w:val="bottom"/>
            <w:hideMark/>
          </w:tcPr>
          <w:p w14:paraId="0E764273"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9DFE44E" w14:textId="77777777" w:rsidR="00B86EC0" w:rsidRDefault="00B86EC0">
            <w:pPr>
              <w:divId w:val="1799881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D467CD2"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center"/>
            <w:hideMark/>
          </w:tcPr>
          <w:p w14:paraId="242F6121" w14:textId="77777777" w:rsidR="00B86EC0" w:rsidRDefault="00B86EC0">
            <w:pPr>
              <w:jc w:val="right"/>
              <w:rPr>
                <w:rFonts w:eastAsia="Times New Roman"/>
                <w:sz w:val="16"/>
                <w:szCs w:val="16"/>
              </w:rPr>
            </w:pPr>
            <w:r>
              <w:rPr>
                <w:rFonts w:ascii="inherit" w:eastAsia="Times New Roman" w:hAnsi="inherit"/>
                <w:sz w:val="16"/>
                <w:szCs w:val="16"/>
              </w:rPr>
              <w:t>(11,542</w:t>
            </w:r>
          </w:p>
        </w:tc>
        <w:tc>
          <w:tcPr>
            <w:tcW w:w="0" w:type="auto"/>
            <w:gridSpan w:val="2"/>
            <w:shd w:val="clear" w:color="auto" w:fill="CCEEFF"/>
            <w:tcMar>
              <w:top w:w="30" w:type="dxa"/>
              <w:left w:w="0" w:type="dxa"/>
              <w:bottom w:w="30" w:type="dxa"/>
              <w:right w:w="30" w:type="dxa"/>
            </w:tcMar>
            <w:vAlign w:val="center"/>
            <w:hideMark/>
          </w:tcPr>
          <w:p w14:paraId="48ADE47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52235D69" w14:textId="77777777" w:rsidR="00B86EC0" w:rsidRDefault="00B86EC0">
            <w:pPr>
              <w:divId w:val="48918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1C3625B"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center"/>
            <w:hideMark/>
          </w:tcPr>
          <w:p w14:paraId="2FA11566" w14:textId="77777777" w:rsidR="00B86EC0" w:rsidRDefault="00B86EC0">
            <w:pPr>
              <w:jc w:val="right"/>
              <w:rPr>
                <w:rFonts w:eastAsia="Times New Roman"/>
                <w:sz w:val="16"/>
                <w:szCs w:val="16"/>
              </w:rPr>
            </w:pPr>
            <w:r>
              <w:rPr>
                <w:rFonts w:ascii="inherit" w:eastAsia="Times New Roman" w:hAnsi="inherit"/>
                <w:sz w:val="16"/>
                <w:szCs w:val="16"/>
              </w:rPr>
              <w:t>72,496</w:t>
            </w:r>
          </w:p>
        </w:tc>
        <w:tc>
          <w:tcPr>
            <w:tcW w:w="0" w:type="auto"/>
            <w:gridSpan w:val="2"/>
            <w:shd w:val="clear" w:color="auto" w:fill="CCEEFF"/>
            <w:vAlign w:val="bottom"/>
            <w:hideMark/>
          </w:tcPr>
          <w:p w14:paraId="51BEC9D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510FA6" w14:textId="77777777" w:rsidR="00B86EC0" w:rsidRDefault="00B86EC0">
            <w:pPr>
              <w:divId w:val="993526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3D21A0A"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5"/>
            <w:shd w:val="clear" w:color="auto" w:fill="CCEEFF"/>
            <w:tcMar>
              <w:top w:w="30" w:type="dxa"/>
              <w:left w:w="0" w:type="dxa"/>
              <w:bottom w:w="30" w:type="dxa"/>
              <w:right w:w="0" w:type="dxa"/>
            </w:tcMar>
            <w:vAlign w:val="center"/>
            <w:hideMark/>
          </w:tcPr>
          <w:p w14:paraId="2E3DB718" w14:textId="77777777" w:rsidR="00B86EC0" w:rsidRDefault="00B86EC0">
            <w:pPr>
              <w:jc w:val="right"/>
              <w:rPr>
                <w:rFonts w:eastAsia="Times New Roman"/>
                <w:sz w:val="16"/>
                <w:szCs w:val="16"/>
              </w:rPr>
            </w:pPr>
            <w:r>
              <w:rPr>
                <w:rFonts w:ascii="inherit" w:eastAsia="Times New Roman" w:hAnsi="inherit"/>
                <w:sz w:val="16"/>
                <w:szCs w:val="16"/>
              </w:rPr>
              <w:t>7,138</w:t>
            </w:r>
          </w:p>
        </w:tc>
        <w:tc>
          <w:tcPr>
            <w:tcW w:w="0" w:type="auto"/>
            <w:shd w:val="clear" w:color="auto" w:fill="CCEEFF"/>
            <w:vAlign w:val="bottom"/>
            <w:hideMark/>
          </w:tcPr>
          <w:p w14:paraId="10A5D5C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08219E" w14:textId="77777777" w:rsidR="00B86EC0" w:rsidRDefault="00B86EC0">
            <w:pPr>
              <w:divId w:val="383869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3FE85CF"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shd w:val="clear" w:color="auto" w:fill="CCEEFF"/>
            <w:tcMar>
              <w:top w:w="30" w:type="dxa"/>
              <w:left w:w="0" w:type="dxa"/>
              <w:bottom w:w="30" w:type="dxa"/>
              <w:right w:w="0" w:type="dxa"/>
            </w:tcMar>
            <w:vAlign w:val="center"/>
            <w:hideMark/>
          </w:tcPr>
          <w:p w14:paraId="3660471E" w14:textId="77777777" w:rsidR="00B86EC0" w:rsidRDefault="00B86EC0">
            <w:pPr>
              <w:jc w:val="right"/>
              <w:rPr>
                <w:rFonts w:eastAsia="Times New Roman"/>
                <w:sz w:val="16"/>
                <w:szCs w:val="16"/>
              </w:rPr>
            </w:pPr>
            <w:r>
              <w:rPr>
                <w:rFonts w:ascii="inherit" w:eastAsia="Times New Roman" w:hAnsi="inherit"/>
                <w:sz w:val="16"/>
                <w:szCs w:val="16"/>
              </w:rPr>
              <w:t>79,634</w:t>
            </w:r>
          </w:p>
        </w:tc>
        <w:tc>
          <w:tcPr>
            <w:tcW w:w="0" w:type="auto"/>
            <w:shd w:val="clear" w:color="auto" w:fill="CCEEFF"/>
            <w:vAlign w:val="bottom"/>
            <w:hideMark/>
          </w:tcPr>
          <w:p w14:paraId="26951979" w14:textId="77777777" w:rsidR="00B86EC0" w:rsidRDefault="00B86EC0">
            <w:pPr>
              <w:jc w:val="left"/>
              <w:rPr>
                <w:rFonts w:eastAsia="Times New Roman"/>
                <w:sz w:val="20"/>
                <w:szCs w:val="20"/>
              </w:rPr>
            </w:pPr>
          </w:p>
        </w:tc>
      </w:tr>
      <w:tr w:rsidR="00B86EC0" w14:paraId="09558203" w14:textId="77777777">
        <w:trPr>
          <w:gridAfter w:val="6"/>
          <w:divId w:val="2111006681"/>
        </w:trPr>
        <w:tc>
          <w:tcPr>
            <w:tcW w:w="0" w:type="auto"/>
            <w:tcMar>
              <w:top w:w="30" w:type="dxa"/>
              <w:left w:w="30" w:type="dxa"/>
              <w:bottom w:w="30" w:type="dxa"/>
              <w:right w:w="30" w:type="dxa"/>
            </w:tcMar>
            <w:vAlign w:val="center"/>
            <w:hideMark/>
          </w:tcPr>
          <w:p w14:paraId="13A47A40" w14:textId="77777777" w:rsidR="00B86EC0" w:rsidRDefault="00B86EC0">
            <w:pPr>
              <w:rPr>
                <w:rFonts w:eastAsia="Times New Roman"/>
                <w:sz w:val="16"/>
                <w:szCs w:val="16"/>
              </w:rPr>
            </w:pPr>
            <w:r>
              <w:rPr>
                <w:rFonts w:ascii="inherit" w:eastAsia="Times New Roman" w:hAnsi="inherit"/>
                <w:sz w:val="16"/>
                <w:szCs w:val="16"/>
              </w:rPr>
              <w:t>Adoption of new accounting standards on February 1, 2019, net of income taxes</w:t>
            </w:r>
          </w:p>
        </w:tc>
        <w:tc>
          <w:tcPr>
            <w:tcW w:w="0" w:type="auto"/>
            <w:tcMar>
              <w:top w:w="30" w:type="dxa"/>
              <w:left w:w="30" w:type="dxa"/>
              <w:bottom w:w="30" w:type="dxa"/>
              <w:right w:w="0" w:type="dxa"/>
            </w:tcMar>
            <w:vAlign w:val="center"/>
            <w:hideMark/>
          </w:tcPr>
          <w:p w14:paraId="27F2AA8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384457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46908CC" w14:textId="77777777" w:rsidR="00B86EC0" w:rsidRDefault="00B86EC0">
            <w:pPr>
              <w:divId w:val="2027054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C83408A"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24FE47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DFBBC0F" w14:textId="77777777" w:rsidR="00B86EC0" w:rsidRDefault="00B86EC0">
            <w:pPr>
              <w:divId w:val="882594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14:paraId="4D6A72B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7BF3969"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4E0A38B3" w14:textId="77777777" w:rsidR="00B86EC0" w:rsidRDefault="00B86EC0">
            <w:pPr>
              <w:divId w:val="185318220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14:paraId="792E16C5" w14:textId="77777777" w:rsidR="00B86EC0" w:rsidRDefault="00B86EC0">
            <w:pPr>
              <w:jc w:val="right"/>
              <w:rPr>
                <w:rFonts w:eastAsia="Times New Roman"/>
                <w:sz w:val="16"/>
                <w:szCs w:val="16"/>
              </w:rPr>
            </w:pPr>
            <w:r>
              <w:rPr>
                <w:rFonts w:ascii="inherit" w:eastAsia="Times New Roman" w:hAnsi="inherit"/>
                <w:sz w:val="16"/>
                <w:szCs w:val="16"/>
              </w:rPr>
              <w:t>(266</w:t>
            </w:r>
          </w:p>
        </w:tc>
        <w:tc>
          <w:tcPr>
            <w:tcW w:w="0" w:type="auto"/>
            <w:tcMar>
              <w:top w:w="30" w:type="dxa"/>
              <w:left w:w="0" w:type="dxa"/>
              <w:bottom w:w="30" w:type="dxa"/>
              <w:right w:w="30" w:type="dxa"/>
            </w:tcMar>
            <w:vAlign w:val="center"/>
            <w:hideMark/>
          </w:tcPr>
          <w:p w14:paraId="782C8B6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5FED211F" w14:textId="77777777" w:rsidR="00B86EC0" w:rsidRDefault="00B86EC0">
            <w:pPr>
              <w:divId w:val="184092014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271C845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0C0DF4E5"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0E78AF44" w14:textId="77777777" w:rsidR="00B86EC0" w:rsidRDefault="00B86EC0">
            <w:pPr>
              <w:divId w:val="109197109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46E86E6A" w14:textId="77777777" w:rsidR="00B86EC0" w:rsidRDefault="00B86EC0">
            <w:pPr>
              <w:jc w:val="right"/>
              <w:rPr>
                <w:rFonts w:eastAsia="Times New Roman"/>
                <w:sz w:val="16"/>
                <w:szCs w:val="16"/>
              </w:rPr>
            </w:pPr>
            <w:r>
              <w:rPr>
                <w:rFonts w:ascii="inherit" w:eastAsia="Times New Roman" w:hAnsi="inherit"/>
                <w:sz w:val="16"/>
                <w:szCs w:val="16"/>
              </w:rPr>
              <w:t>(266</w:t>
            </w:r>
          </w:p>
        </w:tc>
        <w:tc>
          <w:tcPr>
            <w:tcW w:w="0" w:type="auto"/>
            <w:gridSpan w:val="2"/>
            <w:tcMar>
              <w:top w:w="30" w:type="dxa"/>
              <w:left w:w="0" w:type="dxa"/>
              <w:bottom w:w="30" w:type="dxa"/>
              <w:right w:w="30" w:type="dxa"/>
            </w:tcMar>
            <w:vAlign w:val="center"/>
            <w:hideMark/>
          </w:tcPr>
          <w:p w14:paraId="5DE0A083"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D7AB0C9" w14:textId="77777777" w:rsidR="00B86EC0" w:rsidRDefault="00B86EC0">
            <w:pPr>
              <w:divId w:val="116932189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36DCD7C7" w14:textId="77777777" w:rsidR="00B86EC0" w:rsidRDefault="00B86EC0">
            <w:pPr>
              <w:jc w:val="right"/>
              <w:rPr>
                <w:rFonts w:eastAsia="Times New Roman"/>
                <w:sz w:val="16"/>
                <w:szCs w:val="16"/>
              </w:rPr>
            </w:pPr>
            <w:r>
              <w:rPr>
                <w:rFonts w:ascii="inherit" w:eastAsia="Times New Roman" w:hAnsi="inherit"/>
                <w:sz w:val="16"/>
                <w:szCs w:val="16"/>
              </w:rPr>
              <w:t>(34</w:t>
            </w:r>
          </w:p>
        </w:tc>
        <w:tc>
          <w:tcPr>
            <w:tcW w:w="0" w:type="auto"/>
            <w:tcMar>
              <w:top w:w="30" w:type="dxa"/>
              <w:left w:w="0" w:type="dxa"/>
              <w:bottom w:w="30" w:type="dxa"/>
              <w:right w:w="30" w:type="dxa"/>
            </w:tcMar>
            <w:vAlign w:val="center"/>
            <w:hideMark/>
          </w:tcPr>
          <w:p w14:paraId="514EAF14"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29F7E89" w14:textId="77777777" w:rsidR="00B86EC0" w:rsidRDefault="00B86EC0">
            <w:pPr>
              <w:divId w:val="103712416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4BC639AA" w14:textId="77777777" w:rsidR="00B86EC0" w:rsidRDefault="00B86EC0">
            <w:pPr>
              <w:jc w:val="right"/>
              <w:rPr>
                <w:rFonts w:eastAsia="Times New Roman"/>
                <w:sz w:val="16"/>
                <w:szCs w:val="16"/>
              </w:rPr>
            </w:pPr>
            <w:r>
              <w:rPr>
                <w:rFonts w:ascii="inherit" w:eastAsia="Times New Roman" w:hAnsi="inherit"/>
                <w:sz w:val="16"/>
                <w:szCs w:val="16"/>
              </w:rPr>
              <w:t>(300</w:t>
            </w:r>
          </w:p>
        </w:tc>
        <w:tc>
          <w:tcPr>
            <w:tcW w:w="0" w:type="auto"/>
            <w:tcMar>
              <w:top w:w="30" w:type="dxa"/>
              <w:left w:w="0" w:type="dxa"/>
              <w:bottom w:w="30" w:type="dxa"/>
              <w:right w:w="30" w:type="dxa"/>
            </w:tcMar>
            <w:vAlign w:val="center"/>
            <w:hideMark/>
          </w:tcPr>
          <w:p w14:paraId="0E9F1E2E"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4E3D20C4" w14:textId="77777777">
        <w:trPr>
          <w:gridAfter w:val="6"/>
          <w:divId w:val="2111006681"/>
        </w:trPr>
        <w:tc>
          <w:tcPr>
            <w:tcW w:w="0" w:type="auto"/>
            <w:shd w:val="clear" w:color="auto" w:fill="CCEEFF"/>
            <w:tcMar>
              <w:top w:w="30" w:type="dxa"/>
              <w:left w:w="30" w:type="dxa"/>
              <w:bottom w:w="30" w:type="dxa"/>
              <w:right w:w="30" w:type="dxa"/>
            </w:tcMar>
            <w:vAlign w:val="center"/>
            <w:hideMark/>
          </w:tcPr>
          <w:p w14:paraId="30696284" w14:textId="77777777" w:rsidR="00B86EC0" w:rsidRDefault="00B86EC0">
            <w:pPr>
              <w:rPr>
                <w:rFonts w:eastAsia="Times New Roman"/>
                <w:sz w:val="16"/>
                <w:szCs w:val="16"/>
              </w:rPr>
            </w:pPr>
            <w:r>
              <w:rPr>
                <w:rFonts w:ascii="inherit" w:eastAsia="Times New Roman" w:hAnsi="inherit"/>
                <w:sz w:val="16"/>
                <w:szCs w:val="16"/>
              </w:rPr>
              <w:t>Consolidated net income</w:t>
            </w:r>
          </w:p>
        </w:tc>
        <w:tc>
          <w:tcPr>
            <w:tcW w:w="0" w:type="auto"/>
            <w:shd w:val="clear" w:color="auto" w:fill="CCEEFF"/>
            <w:tcMar>
              <w:top w:w="30" w:type="dxa"/>
              <w:left w:w="30" w:type="dxa"/>
              <w:bottom w:w="30" w:type="dxa"/>
              <w:right w:w="0" w:type="dxa"/>
            </w:tcMar>
            <w:vAlign w:val="center"/>
            <w:hideMark/>
          </w:tcPr>
          <w:p w14:paraId="55F528F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9322CE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08BB4" w14:textId="77777777" w:rsidR="00B86EC0" w:rsidRDefault="00B86EC0">
            <w:pPr>
              <w:divId w:val="1215459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B2C5BA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FC5A2C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3CA6C" w14:textId="77777777" w:rsidR="00B86EC0" w:rsidRDefault="00B86EC0">
            <w:pPr>
              <w:divId w:val="176848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14:paraId="7879684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4A32E5B"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33657E9" w14:textId="77777777" w:rsidR="00B86EC0" w:rsidRDefault="00B86EC0">
            <w:pPr>
              <w:divId w:val="171495833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14:paraId="36D77357" w14:textId="77777777" w:rsidR="00B86EC0" w:rsidRDefault="00B86EC0">
            <w:pPr>
              <w:jc w:val="right"/>
              <w:rPr>
                <w:rFonts w:eastAsia="Times New Roman"/>
                <w:sz w:val="16"/>
                <w:szCs w:val="16"/>
              </w:rPr>
            </w:pPr>
            <w:r>
              <w:rPr>
                <w:rFonts w:ascii="inherit" w:eastAsia="Times New Roman" w:hAnsi="inherit"/>
                <w:sz w:val="16"/>
                <w:szCs w:val="16"/>
              </w:rPr>
              <w:t>3,842</w:t>
            </w:r>
          </w:p>
        </w:tc>
        <w:tc>
          <w:tcPr>
            <w:tcW w:w="0" w:type="auto"/>
            <w:shd w:val="clear" w:color="auto" w:fill="CCEEFF"/>
            <w:vAlign w:val="bottom"/>
            <w:hideMark/>
          </w:tcPr>
          <w:p w14:paraId="0270A774"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6D4AE43" w14:textId="77777777" w:rsidR="00B86EC0" w:rsidRDefault="00B86EC0">
            <w:pPr>
              <w:divId w:val="142410595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182DFEC3"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37932EB8"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474254F" w14:textId="77777777" w:rsidR="00B86EC0" w:rsidRDefault="00B86EC0">
            <w:pPr>
              <w:divId w:val="99275768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16C800B9" w14:textId="77777777" w:rsidR="00B86EC0" w:rsidRDefault="00B86EC0">
            <w:pPr>
              <w:jc w:val="right"/>
              <w:rPr>
                <w:rFonts w:eastAsia="Times New Roman"/>
                <w:sz w:val="16"/>
                <w:szCs w:val="16"/>
              </w:rPr>
            </w:pPr>
            <w:r>
              <w:rPr>
                <w:rFonts w:ascii="inherit" w:eastAsia="Times New Roman" w:hAnsi="inherit"/>
                <w:sz w:val="16"/>
                <w:szCs w:val="16"/>
              </w:rPr>
              <w:t>3,842</w:t>
            </w:r>
          </w:p>
        </w:tc>
        <w:tc>
          <w:tcPr>
            <w:tcW w:w="0" w:type="auto"/>
            <w:gridSpan w:val="2"/>
            <w:shd w:val="clear" w:color="auto" w:fill="CCEEFF"/>
            <w:vAlign w:val="bottom"/>
            <w:hideMark/>
          </w:tcPr>
          <w:p w14:paraId="11D0757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6981E" w14:textId="77777777" w:rsidR="00B86EC0" w:rsidRDefault="00B86EC0">
            <w:pPr>
              <w:divId w:val="26412080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1A767A7D" w14:textId="77777777" w:rsidR="00B86EC0" w:rsidRDefault="00B86EC0">
            <w:pPr>
              <w:jc w:val="right"/>
              <w:rPr>
                <w:rFonts w:eastAsia="Times New Roman"/>
                <w:sz w:val="16"/>
                <w:szCs w:val="16"/>
              </w:rPr>
            </w:pPr>
            <w:r>
              <w:rPr>
                <w:rFonts w:ascii="inherit" w:eastAsia="Times New Roman" w:hAnsi="inherit"/>
                <w:sz w:val="16"/>
                <w:szCs w:val="16"/>
              </w:rPr>
              <w:t>64</w:t>
            </w:r>
          </w:p>
        </w:tc>
        <w:tc>
          <w:tcPr>
            <w:tcW w:w="0" w:type="auto"/>
            <w:shd w:val="clear" w:color="auto" w:fill="CCEEFF"/>
            <w:vAlign w:val="bottom"/>
            <w:hideMark/>
          </w:tcPr>
          <w:p w14:paraId="4E45BAB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19E0BD" w14:textId="77777777" w:rsidR="00B86EC0" w:rsidRDefault="00B86EC0">
            <w:pPr>
              <w:divId w:val="135496043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4FCFAB12" w14:textId="77777777" w:rsidR="00B86EC0" w:rsidRDefault="00B86EC0">
            <w:pPr>
              <w:jc w:val="right"/>
              <w:rPr>
                <w:rFonts w:eastAsia="Times New Roman"/>
                <w:sz w:val="16"/>
                <w:szCs w:val="16"/>
              </w:rPr>
            </w:pPr>
            <w:r>
              <w:rPr>
                <w:rFonts w:ascii="inherit" w:eastAsia="Times New Roman" w:hAnsi="inherit"/>
                <w:sz w:val="16"/>
                <w:szCs w:val="16"/>
              </w:rPr>
              <w:t>3,906</w:t>
            </w:r>
          </w:p>
        </w:tc>
        <w:tc>
          <w:tcPr>
            <w:tcW w:w="0" w:type="auto"/>
            <w:shd w:val="clear" w:color="auto" w:fill="CCEEFF"/>
            <w:vAlign w:val="bottom"/>
            <w:hideMark/>
          </w:tcPr>
          <w:p w14:paraId="6CE2A768" w14:textId="77777777" w:rsidR="00B86EC0" w:rsidRDefault="00B86EC0">
            <w:pPr>
              <w:jc w:val="left"/>
              <w:rPr>
                <w:rFonts w:eastAsia="Times New Roman"/>
                <w:sz w:val="20"/>
                <w:szCs w:val="20"/>
              </w:rPr>
            </w:pPr>
          </w:p>
        </w:tc>
      </w:tr>
      <w:tr w:rsidR="00B86EC0" w14:paraId="0A0E3028" w14:textId="77777777">
        <w:trPr>
          <w:gridAfter w:val="6"/>
          <w:divId w:val="2111006681"/>
        </w:trPr>
        <w:tc>
          <w:tcPr>
            <w:tcW w:w="0" w:type="auto"/>
            <w:tcMar>
              <w:top w:w="30" w:type="dxa"/>
              <w:left w:w="30" w:type="dxa"/>
              <w:bottom w:w="30" w:type="dxa"/>
              <w:right w:w="30" w:type="dxa"/>
            </w:tcMar>
            <w:vAlign w:val="center"/>
            <w:hideMark/>
          </w:tcPr>
          <w:p w14:paraId="1A1ECCE8" w14:textId="77777777" w:rsidR="00B86EC0" w:rsidRDefault="00B86EC0">
            <w:pPr>
              <w:divId w:val="1841265211"/>
              <w:rPr>
                <w:rFonts w:eastAsia="Times New Roman"/>
                <w:sz w:val="16"/>
                <w:szCs w:val="16"/>
              </w:rPr>
            </w:pPr>
            <w:r>
              <w:rPr>
                <w:rFonts w:ascii="inherit" w:eastAsia="Times New Roman" w:hAnsi="inherit"/>
                <w:sz w:val="16"/>
                <w:szCs w:val="16"/>
              </w:rPr>
              <w:t>Other comprehensive income (loss), net of income taxes</w:t>
            </w:r>
          </w:p>
        </w:tc>
        <w:tc>
          <w:tcPr>
            <w:tcW w:w="0" w:type="auto"/>
            <w:tcMar>
              <w:top w:w="30" w:type="dxa"/>
              <w:left w:w="30" w:type="dxa"/>
              <w:bottom w:w="30" w:type="dxa"/>
              <w:right w:w="0" w:type="dxa"/>
            </w:tcMar>
            <w:vAlign w:val="center"/>
            <w:hideMark/>
          </w:tcPr>
          <w:p w14:paraId="2AA7A19F"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BF0133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41E4FF8" w14:textId="77777777" w:rsidR="00B86EC0" w:rsidRDefault="00B86EC0">
            <w:pPr>
              <w:divId w:val="1692685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EEA40D"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318611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9516514" w14:textId="77777777" w:rsidR="00B86EC0" w:rsidRDefault="00B86EC0">
            <w:pPr>
              <w:divId w:val="1736078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14:paraId="529F932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EDDCFD5"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2E7AF7D8" w14:textId="77777777" w:rsidR="00B86EC0" w:rsidRDefault="00B86EC0">
            <w:pPr>
              <w:divId w:val="74587908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14:paraId="3E82EEAA"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00AB764"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762A43AD" w14:textId="77777777" w:rsidR="00B86EC0" w:rsidRDefault="00B86EC0">
            <w:pPr>
              <w:divId w:val="32921286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4E734792" w14:textId="77777777" w:rsidR="00B86EC0" w:rsidRDefault="00B86EC0">
            <w:pPr>
              <w:jc w:val="right"/>
              <w:rPr>
                <w:rFonts w:eastAsia="Times New Roman"/>
                <w:sz w:val="16"/>
                <w:szCs w:val="16"/>
              </w:rPr>
            </w:pPr>
            <w:r>
              <w:rPr>
                <w:rFonts w:ascii="inherit" w:eastAsia="Times New Roman" w:hAnsi="inherit"/>
                <w:sz w:val="16"/>
                <w:szCs w:val="16"/>
              </w:rPr>
              <w:t>451</w:t>
            </w:r>
          </w:p>
        </w:tc>
        <w:tc>
          <w:tcPr>
            <w:tcW w:w="0" w:type="auto"/>
            <w:gridSpan w:val="2"/>
            <w:vAlign w:val="bottom"/>
            <w:hideMark/>
          </w:tcPr>
          <w:p w14:paraId="378D9278"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4D38C4AF" w14:textId="77777777" w:rsidR="00B86EC0" w:rsidRDefault="00B86EC0">
            <w:pPr>
              <w:divId w:val="182454265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15DE452B" w14:textId="77777777" w:rsidR="00B86EC0" w:rsidRDefault="00B86EC0">
            <w:pPr>
              <w:jc w:val="right"/>
              <w:rPr>
                <w:rFonts w:eastAsia="Times New Roman"/>
                <w:sz w:val="16"/>
                <w:szCs w:val="16"/>
              </w:rPr>
            </w:pPr>
            <w:r>
              <w:rPr>
                <w:rFonts w:ascii="inherit" w:eastAsia="Times New Roman" w:hAnsi="inherit"/>
                <w:sz w:val="16"/>
                <w:szCs w:val="16"/>
              </w:rPr>
              <w:t>451</w:t>
            </w:r>
          </w:p>
        </w:tc>
        <w:tc>
          <w:tcPr>
            <w:tcW w:w="0" w:type="auto"/>
            <w:gridSpan w:val="2"/>
            <w:vAlign w:val="bottom"/>
            <w:hideMark/>
          </w:tcPr>
          <w:p w14:paraId="0B10431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9E97862" w14:textId="77777777" w:rsidR="00B86EC0" w:rsidRDefault="00B86EC0">
            <w:pPr>
              <w:divId w:val="211566289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5CBC0A96" w14:textId="77777777" w:rsidR="00B86EC0" w:rsidRDefault="00B86EC0">
            <w:pPr>
              <w:jc w:val="right"/>
              <w:rPr>
                <w:rFonts w:eastAsia="Times New Roman"/>
                <w:sz w:val="16"/>
                <w:szCs w:val="16"/>
              </w:rPr>
            </w:pPr>
            <w:r>
              <w:rPr>
                <w:rFonts w:ascii="inherit" w:eastAsia="Times New Roman" w:hAnsi="inherit"/>
                <w:sz w:val="16"/>
                <w:szCs w:val="16"/>
              </w:rPr>
              <w:t>34</w:t>
            </w:r>
          </w:p>
        </w:tc>
        <w:tc>
          <w:tcPr>
            <w:tcW w:w="0" w:type="auto"/>
            <w:vAlign w:val="bottom"/>
            <w:hideMark/>
          </w:tcPr>
          <w:p w14:paraId="34EF052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0A612F2" w14:textId="77777777" w:rsidR="00B86EC0" w:rsidRDefault="00B86EC0">
            <w:pPr>
              <w:divId w:val="62503959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0E319CF7" w14:textId="77777777" w:rsidR="00B86EC0" w:rsidRDefault="00B86EC0">
            <w:pPr>
              <w:jc w:val="right"/>
              <w:rPr>
                <w:rFonts w:eastAsia="Times New Roman"/>
                <w:sz w:val="16"/>
                <w:szCs w:val="16"/>
              </w:rPr>
            </w:pPr>
            <w:r>
              <w:rPr>
                <w:rFonts w:ascii="inherit" w:eastAsia="Times New Roman" w:hAnsi="inherit"/>
                <w:sz w:val="16"/>
                <w:szCs w:val="16"/>
              </w:rPr>
              <w:t>485</w:t>
            </w:r>
          </w:p>
        </w:tc>
        <w:tc>
          <w:tcPr>
            <w:tcW w:w="0" w:type="auto"/>
            <w:vAlign w:val="bottom"/>
            <w:hideMark/>
          </w:tcPr>
          <w:p w14:paraId="205F7B69" w14:textId="77777777" w:rsidR="00B86EC0" w:rsidRDefault="00B86EC0">
            <w:pPr>
              <w:jc w:val="left"/>
              <w:rPr>
                <w:rFonts w:eastAsia="Times New Roman"/>
                <w:sz w:val="20"/>
                <w:szCs w:val="20"/>
              </w:rPr>
            </w:pPr>
          </w:p>
        </w:tc>
      </w:tr>
      <w:tr w:rsidR="00B86EC0" w14:paraId="319C7C4C" w14:textId="77777777">
        <w:trPr>
          <w:gridAfter w:val="6"/>
          <w:divId w:val="2111006681"/>
        </w:trPr>
        <w:tc>
          <w:tcPr>
            <w:tcW w:w="0" w:type="auto"/>
            <w:shd w:val="clear" w:color="auto" w:fill="CCEEFF"/>
            <w:tcMar>
              <w:top w:w="30" w:type="dxa"/>
              <w:left w:w="30" w:type="dxa"/>
              <w:bottom w:w="30" w:type="dxa"/>
              <w:right w:w="30" w:type="dxa"/>
            </w:tcMar>
            <w:vAlign w:val="center"/>
            <w:hideMark/>
          </w:tcPr>
          <w:p w14:paraId="5D5A2D2B" w14:textId="77777777" w:rsidR="00B86EC0" w:rsidRDefault="00B86EC0">
            <w:pPr>
              <w:rPr>
                <w:rFonts w:eastAsia="Times New Roman"/>
                <w:sz w:val="16"/>
                <w:szCs w:val="16"/>
              </w:rPr>
            </w:pPr>
            <w:r>
              <w:rPr>
                <w:rFonts w:ascii="inherit" w:eastAsia="Times New Roman" w:hAnsi="inherit"/>
                <w:sz w:val="16"/>
                <w:szCs w:val="16"/>
              </w:rPr>
              <w:t>Cash dividends declared ($2.12 per share)</w:t>
            </w:r>
          </w:p>
        </w:tc>
        <w:tc>
          <w:tcPr>
            <w:tcW w:w="0" w:type="auto"/>
            <w:shd w:val="clear" w:color="auto" w:fill="CCEEFF"/>
            <w:tcMar>
              <w:top w:w="30" w:type="dxa"/>
              <w:left w:w="30" w:type="dxa"/>
              <w:bottom w:w="30" w:type="dxa"/>
              <w:right w:w="0" w:type="dxa"/>
            </w:tcMar>
            <w:vAlign w:val="center"/>
            <w:hideMark/>
          </w:tcPr>
          <w:p w14:paraId="6783C520"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52E5C2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223DB" w14:textId="77777777" w:rsidR="00B86EC0" w:rsidRDefault="00B86EC0">
            <w:pPr>
              <w:divId w:val="939216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7763A4F"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DA7D9E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FD174" w14:textId="77777777" w:rsidR="00B86EC0" w:rsidRDefault="00B86EC0">
            <w:pPr>
              <w:divId w:val="46924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14:paraId="55F33B1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F2F97A2"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FD9025D" w14:textId="77777777" w:rsidR="00B86EC0" w:rsidRDefault="00B86EC0">
            <w:pPr>
              <w:divId w:val="61263567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14:paraId="133C5B77" w14:textId="77777777" w:rsidR="00B86EC0" w:rsidRDefault="00B86EC0">
            <w:pPr>
              <w:jc w:val="right"/>
              <w:rPr>
                <w:rFonts w:eastAsia="Times New Roman"/>
                <w:sz w:val="16"/>
                <w:szCs w:val="16"/>
              </w:rPr>
            </w:pPr>
            <w:r>
              <w:rPr>
                <w:rFonts w:ascii="inherit" w:eastAsia="Times New Roman" w:hAnsi="inherit"/>
                <w:sz w:val="16"/>
                <w:szCs w:val="16"/>
              </w:rPr>
              <w:t>(6,071</w:t>
            </w:r>
          </w:p>
        </w:tc>
        <w:tc>
          <w:tcPr>
            <w:tcW w:w="0" w:type="auto"/>
            <w:shd w:val="clear" w:color="auto" w:fill="CCEEFF"/>
            <w:tcMar>
              <w:top w:w="30" w:type="dxa"/>
              <w:left w:w="0" w:type="dxa"/>
              <w:bottom w:w="30" w:type="dxa"/>
              <w:right w:w="30" w:type="dxa"/>
            </w:tcMar>
            <w:vAlign w:val="center"/>
            <w:hideMark/>
          </w:tcPr>
          <w:p w14:paraId="0D8DA81E"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0E77501B" w14:textId="77777777" w:rsidR="00B86EC0" w:rsidRDefault="00B86EC0">
            <w:pPr>
              <w:divId w:val="175947768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1248E10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10EE368B"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DAF3A48" w14:textId="77777777" w:rsidR="00B86EC0" w:rsidRDefault="00B86EC0">
            <w:pPr>
              <w:divId w:val="24419327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665B9014" w14:textId="77777777" w:rsidR="00B86EC0" w:rsidRDefault="00B86EC0">
            <w:pPr>
              <w:jc w:val="right"/>
              <w:rPr>
                <w:rFonts w:eastAsia="Times New Roman"/>
                <w:sz w:val="16"/>
                <w:szCs w:val="16"/>
              </w:rPr>
            </w:pPr>
            <w:r>
              <w:rPr>
                <w:rFonts w:ascii="inherit" w:eastAsia="Times New Roman" w:hAnsi="inherit"/>
                <w:sz w:val="16"/>
                <w:szCs w:val="16"/>
              </w:rPr>
              <w:t>(6,071</w:t>
            </w:r>
          </w:p>
        </w:tc>
        <w:tc>
          <w:tcPr>
            <w:tcW w:w="0" w:type="auto"/>
            <w:gridSpan w:val="2"/>
            <w:shd w:val="clear" w:color="auto" w:fill="CCEEFF"/>
            <w:tcMar>
              <w:top w:w="30" w:type="dxa"/>
              <w:left w:w="0" w:type="dxa"/>
              <w:bottom w:w="30" w:type="dxa"/>
              <w:right w:w="30" w:type="dxa"/>
            </w:tcMar>
            <w:vAlign w:val="center"/>
            <w:hideMark/>
          </w:tcPr>
          <w:p w14:paraId="61B34AB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647686A" w14:textId="77777777" w:rsidR="00B86EC0" w:rsidRDefault="00B86EC0">
            <w:pPr>
              <w:divId w:val="96327114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6C7D7AFA"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4E3CC2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1C777E" w14:textId="77777777" w:rsidR="00B86EC0" w:rsidRDefault="00B86EC0">
            <w:pPr>
              <w:divId w:val="6988509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29210FDD" w14:textId="77777777" w:rsidR="00B86EC0" w:rsidRDefault="00B86EC0">
            <w:pPr>
              <w:jc w:val="right"/>
              <w:rPr>
                <w:rFonts w:eastAsia="Times New Roman"/>
                <w:sz w:val="16"/>
                <w:szCs w:val="16"/>
              </w:rPr>
            </w:pPr>
            <w:r>
              <w:rPr>
                <w:rFonts w:ascii="inherit" w:eastAsia="Times New Roman" w:hAnsi="inherit"/>
                <w:sz w:val="16"/>
                <w:szCs w:val="16"/>
              </w:rPr>
              <w:t>(6,071</w:t>
            </w:r>
          </w:p>
        </w:tc>
        <w:tc>
          <w:tcPr>
            <w:tcW w:w="0" w:type="auto"/>
            <w:shd w:val="clear" w:color="auto" w:fill="CCEEFF"/>
            <w:tcMar>
              <w:top w:w="30" w:type="dxa"/>
              <w:left w:w="0" w:type="dxa"/>
              <w:bottom w:w="30" w:type="dxa"/>
              <w:right w:w="30" w:type="dxa"/>
            </w:tcMar>
            <w:vAlign w:val="center"/>
            <w:hideMark/>
          </w:tcPr>
          <w:p w14:paraId="746A6B1F"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F9EEC30" w14:textId="77777777">
        <w:trPr>
          <w:gridAfter w:val="6"/>
          <w:divId w:val="2111006681"/>
        </w:trPr>
        <w:tc>
          <w:tcPr>
            <w:tcW w:w="0" w:type="auto"/>
            <w:tcMar>
              <w:top w:w="30" w:type="dxa"/>
              <w:left w:w="30" w:type="dxa"/>
              <w:bottom w:w="30" w:type="dxa"/>
              <w:right w:w="30" w:type="dxa"/>
            </w:tcMar>
            <w:vAlign w:val="center"/>
            <w:hideMark/>
          </w:tcPr>
          <w:p w14:paraId="5B594926" w14:textId="77777777" w:rsidR="00B86EC0" w:rsidRDefault="00B86EC0">
            <w:pPr>
              <w:rPr>
                <w:rFonts w:eastAsia="Times New Roman"/>
                <w:sz w:val="16"/>
                <w:szCs w:val="16"/>
              </w:rPr>
            </w:pPr>
            <w:r>
              <w:rPr>
                <w:rFonts w:ascii="inherit" w:eastAsia="Times New Roman" w:hAnsi="inherit"/>
                <w:sz w:val="16"/>
                <w:szCs w:val="16"/>
              </w:rPr>
              <w:t>Purchase of Company stock</w:t>
            </w:r>
          </w:p>
        </w:tc>
        <w:tc>
          <w:tcPr>
            <w:tcW w:w="0" w:type="auto"/>
            <w:tcMar>
              <w:top w:w="30" w:type="dxa"/>
              <w:left w:w="30" w:type="dxa"/>
              <w:bottom w:w="30" w:type="dxa"/>
              <w:right w:w="0" w:type="dxa"/>
            </w:tcMar>
            <w:vAlign w:val="center"/>
            <w:hideMark/>
          </w:tcPr>
          <w:p w14:paraId="0B5812F8" w14:textId="77777777" w:rsidR="00B86EC0" w:rsidRDefault="00B86EC0">
            <w:pPr>
              <w:jc w:val="right"/>
              <w:rPr>
                <w:rFonts w:eastAsia="Times New Roman"/>
                <w:sz w:val="16"/>
                <w:szCs w:val="16"/>
              </w:rPr>
            </w:pPr>
            <w:r>
              <w:rPr>
                <w:rFonts w:ascii="inherit" w:eastAsia="Times New Roman" w:hAnsi="inherit"/>
                <w:sz w:val="16"/>
                <w:szCs w:val="16"/>
              </w:rPr>
              <w:t>(21</w:t>
            </w:r>
          </w:p>
        </w:tc>
        <w:tc>
          <w:tcPr>
            <w:tcW w:w="0" w:type="auto"/>
            <w:tcMar>
              <w:top w:w="30" w:type="dxa"/>
              <w:left w:w="0" w:type="dxa"/>
              <w:bottom w:w="30" w:type="dxa"/>
              <w:right w:w="30" w:type="dxa"/>
            </w:tcMar>
            <w:vAlign w:val="center"/>
            <w:hideMark/>
          </w:tcPr>
          <w:p w14:paraId="4CDC779B"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0E54209" w14:textId="77777777" w:rsidR="00B86EC0" w:rsidRDefault="00B86EC0">
            <w:pPr>
              <w:divId w:val="850801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6232D1C" w14:textId="77777777" w:rsidR="00B86EC0" w:rsidRDefault="00B86EC0">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14:paraId="7E865CD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3A4A3DD" w14:textId="77777777" w:rsidR="00B86EC0" w:rsidRDefault="00B86EC0">
            <w:pPr>
              <w:divId w:val="1057166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14:paraId="5E2EFD38" w14:textId="77777777" w:rsidR="00B86EC0" w:rsidRDefault="00B86EC0">
            <w:pPr>
              <w:jc w:val="right"/>
              <w:rPr>
                <w:rFonts w:eastAsia="Times New Roman"/>
                <w:sz w:val="16"/>
                <w:szCs w:val="16"/>
              </w:rPr>
            </w:pPr>
            <w:r>
              <w:rPr>
                <w:rFonts w:ascii="inherit" w:eastAsia="Times New Roman" w:hAnsi="inherit"/>
                <w:sz w:val="16"/>
                <w:szCs w:val="16"/>
              </w:rPr>
              <w:t>(73</w:t>
            </w:r>
          </w:p>
        </w:tc>
        <w:tc>
          <w:tcPr>
            <w:tcW w:w="0" w:type="auto"/>
            <w:tcMar>
              <w:top w:w="30" w:type="dxa"/>
              <w:left w:w="0" w:type="dxa"/>
              <w:bottom w:w="30" w:type="dxa"/>
              <w:right w:w="30" w:type="dxa"/>
            </w:tcMar>
            <w:vAlign w:val="center"/>
            <w:hideMark/>
          </w:tcPr>
          <w:p w14:paraId="4BB5466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045BB1D2" w14:textId="77777777" w:rsidR="00B86EC0" w:rsidRDefault="00B86EC0">
            <w:pPr>
              <w:divId w:val="151992507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14:paraId="4CC1802F" w14:textId="77777777" w:rsidR="00B86EC0" w:rsidRDefault="00B86EC0">
            <w:pPr>
              <w:jc w:val="right"/>
              <w:rPr>
                <w:rFonts w:eastAsia="Times New Roman"/>
                <w:sz w:val="16"/>
                <w:szCs w:val="16"/>
              </w:rPr>
            </w:pPr>
            <w:r>
              <w:rPr>
                <w:rFonts w:ascii="inherit" w:eastAsia="Times New Roman" w:hAnsi="inherit"/>
                <w:sz w:val="16"/>
                <w:szCs w:val="16"/>
              </w:rPr>
              <w:t>(2,012</w:t>
            </w:r>
          </w:p>
        </w:tc>
        <w:tc>
          <w:tcPr>
            <w:tcW w:w="0" w:type="auto"/>
            <w:tcMar>
              <w:top w:w="30" w:type="dxa"/>
              <w:left w:w="0" w:type="dxa"/>
              <w:bottom w:w="30" w:type="dxa"/>
              <w:right w:w="30" w:type="dxa"/>
            </w:tcMar>
            <w:vAlign w:val="center"/>
            <w:hideMark/>
          </w:tcPr>
          <w:p w14:paraId="365F5C13"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035C05F2" w14:textId="77777777" w:rsidR="00B86EC0" w:rsidRDefault="00B86EC0">
            <w:pPr>
              <w:divId w:val="182812873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7C5CBB80"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0C920C3F"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59EC9258" w14:textId="77777777" w:rsidR="00B86EC0" w:rsidRDefault="00B86EC0">
            <w:pPr>
              <w:divId w:val="52213672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63B7226B" w14:textId="77777777" w:rsidR="00B86EC0" w:rsidRDefault="00B86EC0">
            <w:pPr>
              <w:jc w:val="right"/>
              <w:rPr>
                <w:rFonts w:eastAsia="Times New Roman"/>
                <w:sz w:val="16"/>
                <w:szCs w:val="16"/>
              </w:rPr>
            </w:pPr>
            <w:r>
              <w:rPr>
                <w:rFonts w:ascii="inherit" w:eastAsia="Times New Roman" w:hAnsi="inherit"/>
                <w:sz w:val="16"/>
                <w:szCs w:val="16"/>
              </w:rPr>
              <w:t>(2,087</w:t>
            </w:r>
          </w:p>
        </w:tc>
        <w:tc>
          <w:tcPr>
            <w:tcW w:w="0" w:type="auto"/>
            <w:gridSpan w:val="2"/>
            <w:tcMar>
              <w:top w:w="30" w:type="dxa"/>
              <w:left w:w="0" w:type="dxa"/>
              <w:bottom w:w="30" w:type="dxa"/>
              <w:right w:w="30" w:type="dxa"/>
            </w:tcMar>
            <w:vAlign w:val="center"/>
            <w:hideMark/>
          </w:tcPr>
          <w:p w14:paraId="03B044A8"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C469615" w14:textId="77777777" w:rsidR="00B86EC0" w:rsidRDefault="00B86EC0">
            <w:pPr>
              <w:divId w:val="157327563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5AF86E2E"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7A7D0A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BFC4666" w14:textId="77777777" w:rsidR="00B86EC0" w:rsidRDefault="00B86EC0">
            <w:pPr>
              <w:divId w:val="40692407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28258595" w14:textId="77777777" w:rsidR="00B86EC0" w:rsidRDefault="00B86EC0">
            <w:pPr>
              <w:jc w:val="right"/>
              <w:rPr>
                <w:rFonts w:eastAsia="Times New Roman"/>
                <w:sz w:val="16"/>
                <w:szCs w:val="16"/>
              </w:rPr>
            </w:pPr>
            <w:r>
              <w:rPr>
                <w:rFonts w:ascii="inherit" w:eastAsia="Times New Roman" w:hAnsi="inherit"/>
                <w:sz w:val="16"/>
                <w:szCs w:val="16"/>
              </w:rPr>
              <w:t>(2,087</w:t>
            </w:r>
          </w:p>
        </w:tc>
        <w:tc>
          <w:tcPr>
            <w:tcW w:w="0" w:type="auto"/>
            <w:tcMar>
              <w:top w:w="30" w:type="dxa"/>
              <w:left w:w="0" w:type="dxa"/>
              <w:bottom w:w="30" w:type="dxa"/>
              <w:right w:w="30" w:type="dxa"/>
            </w:tcMar>
            <w:vAlign w:val="center"/>
            <w:hideMark/>
          </w:tcPr>
          <w:p w14:paraId="42826664"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1B5A4CF" w14:textId="77777777">
        <w:trPr>
          <w:gridAfter w:val="6"/>
          <w:divId w:val="2111006681"/>
        </w:trPr>
        <w:tc>
          <w:tcPr>
            <w:tcW w:w="0" w:type="auto"/>
            <w:shd w:val="clear" w:color="auto" w:fill="CCEEFF"/>
            <w:tcMar>
              <w:top w:w="30" w:type="dxa"/>
              <w:left w:w="30" w:type="dxa"/>
              <w:bottom w:w="30" w:type="dxa"/>
              <w:right w:w="30" w:type="dxa"/>
            </w:tcMar>
            <w:vAlign w:val="center"/>
            <w:hideMark/>
          </w:tcPr>
          <w:p w14:paraId="2ED7A975" w14:textId="77777777" w:rsidR="00B86EC0" w:rsidRDefault="00B86EC0">
            <w:pPr>
              <w:rPr>
                <w:rFonts w:eastAsia="Times New Roman"/>
                <w:sz w:val="16"/>
                <w:szCs w:val="16"/>
              </w:rPr>
            </w:pPr>
            <w:r>
              <w:rPr>
                <w:rFonts w:ascii="inherit" w:eastAsia="Times New Roman" w:hAnsi="inherit"/>
                <w:sz w:val="16"/>
                <w:szCs w:val="16"/>
              </w:rPr>
              <w:t>Cash dividend declared to noncontrolling interest</w:t>
            </w:r>
          </w:p>
        </w:tc>
        <w:tc>
          <w:tcPr>
            <w:tcW w:w="0" w:type="auto"/>
            <w:shd w:val="clear" w:color="auto" w:fill="CCEEFF"/>
            <w:tcMar>
              <w:top w:w="30" w:type="dxa"/>
              <w:left w:w="30" w:type="dxa"/>
              <w:bottom w:w="30" w:type="dxa"/>
              <w:right w:w="0" w:type="dxa"/>
            </w:tcMar>
            <w:vAlign w:val="center"/>
            <w:hideMark/>
          </w:tcPr>
          <w:p w14:paraId="228CB3F0"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ADFCE2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F3E749" w14:textId="77777777" w:rsidR="00B86EC0" w:rsidRDefault="00B86EC0">
            <w:pPr>
              <w:divId w:val="841236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5FCBBCE"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BBD90F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F70B4" w14:textId="77777777" w:rsidR="00B86EC0" w:rsidRDefault="00B86EC0">
            <w:pPr>
              <w:divId w:val="227107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14:paraId="184397D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424BC8A"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061E521" w14:textId="77777777" w:rsidR="00B86EC0" w:rsidRDefault="00B86EC0">
            <w:pPr>
              <w:divId w:val="150674785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14:paraId="06A00B8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4E68957"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B2FA5E5" w14:textId="77777777" w:rsidR="00B86EC0" w:rsidRDefault="00B86EC0">
            <w:pPr>
              <w:divId w:val="103835437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4DFC337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5F4FE819"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787EEEF" w14:textId="77777777" w:rsidR="00B86EC0" w:rsidRDefault="00B86EC0">
            <w:pPr>
              <w:divId w:val="125324776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54E61739"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1A15BBB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CF9620" w14:textId="77777777" w:rsidR="00B86EC0" w:rsidRDefault="00B86EC0">
            <w:pPr>
              <w:divId w:val="23941287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0CBF3560" w14:textId="77777777" w:rsidR="00B86EC0" w:rsidRDefault="00B86EC0">
            <w:pPr>
              <w:jc w:val="right"/>
              <w:rPr>
                <w:rFonts w:eastAsia="Times New Roman"/>
                <w:sz w:val="16"/>
                <w:szCs w:val="16"/>
              </w:rPr>
            </w:pPr>
            <w:r>
              <w:rPr>
                <w:rFonts w:ascii="inherit" w:eastAsia="Times New Roman" w:hAnsi="inherit"/>
                <w:sz w:val="16"/>
                <w:szCs w:val="16"/>
              </w:rPr>
              <w:t>(481</w:t>
            </w:r>
          </w:p>
        </w:tc>
        <w:tc>
          <w:tcPr>
            <w:tcW w:w="0" w:type="auto"/>
            <w:shd w:val="clear" w:color="auto" w:fill="CCEEFF"/>
            <w:tcMar>
              <w:top w:w="30" w:type="dxa"/>
              <w:left w:w="0" w:type="dxa"/>
              <w:bottom w:w="30" w:type="dxa"/>
              <w:right w:w="30" w:type="dxa"/>
            </w:tcMar>
            <w:vAlign w:val="center"/>
            <w:hideMark/>
          </w:tcPr>
          <w:p w14:paraId="1E6F5EF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19C1C2D" w14:textId="77777777" w:rsidR="00B86EC0" w:rsidRDefault="00B86EC0">
            <w:pPr>
              <w:divId w:val="57011580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4CF1C563" w14:textId="77777777" w:rsidR="00B86EC0" w:rsidRDefault="00B86EC0">
            <w:pPr>
              <w:jc w:val="right"/>
              <w:rPr>
                <w:rFonts w:eastAsia="Times New Roman"/>
                <w:sz w:val="16"/>
                <w:szCs w:val="16"/>
              </w:rPr>
            </w:pPr>
            <w:r>
              <w:rPr>
                <w:rFonts w:ascii="inherit" w:eastAsia="Times New Roman" w:hAnsi="inherit"/>
                <w:sz w:val="16"/>
                <w:szCs w:val="16"/>
              </w:rPr>
              <w:t>(481</w:t>
            </w:r>
          </w:p>
        </w:tc>
        <w:tc>
          <w:tcPr>
            <w:tcW w:w="0" w:type="auto"/>
            <w:shd w:val="clear" w:color="auto" w:fill="CCEEFF"/>
            <w:tcMar>
              <w:top w:w="30" w:type="dxa"/>
              <w:left w:w="0" w:type="dxa"/>
              <w:bottom w:w="30" w:type="dxa"/>
              <w:right w:w="30" w:type="dxa"/>
            </w:tcMar>
            <w:vAlign w:val="bottom"/>
            <w:hideMark/>
          </w:tcPr>
          <w:p w14:paraId="722E350A"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0558F75" w14:textId="77777777">
        <w:trPr>
          <w:gridAfter w:val="6"/>
          <w:divId w:val="2111006681"/>
        </w:trPr>
        <w:tc>
          <w:tcPr>
            <w:tcW w:w="0" w:type="auto"/>
            <w:tcMar>
              <w:top w:w="30" w:type="dxa"/>
              <w:left w:w="30" w:type="dxa"/>
              <w:bottom w:w="30" w:type="dxa"/>
              <w:right w:w="30" w:type="dxa"/>
            </w:tcMar>
            <w:vAlign w:val="center"/>
            <w:hideMark/>
          </w:tcPr>
          <w:p w14:paraId="608093DB" w14:textId="77777777" w:rsidR="00B86EC0" w:rsidRDefault="00B86EC0">
            <w:pPr>
              <w:rPr>
                <w:rFonts w:eastAsia="Times New Roman"/>
                <w:sz w:val="16"/>
                <w:szCs w:val="16"/>
              </w:rPr>
            </w:pPr>
            <w:r>
              <w:rPr>
                <w:rFonts w:ascii="inherit" w:eastAsia="Times New Roman" w:hAnsi="inherit"/>
                <w:sz w:val="16"/>
                <w:szCs w:val="16"/>
              </w:rPr>
              <w:t>Other</w:t>
            </w:r>
          </w:p>
        </w:tc>
        <w:tc>
          <w:tcPr>
            <w:tcW w:w="0" w:type="auto"/>
            <w:tcBorders>
              <w:bottom w:val="single" w:sz="6" w:space="0" w:color="000000"/>
            </w:tcBorders>
            <w:tcMar>
              <w:top w:w="30" w:type="dxa"/>
              <w:left w:w="30" w:type="dxa"/>
              <w:bottom w:w="30" w:type="dxa"/>
              <w:right w:w="0" w:type="dxa"/>
            </w:tcMar>
            <w:vAlign w:val="center"/>
            <w:hideMark/>
          </w:tcPr>
          <w:p w14:paraId="3FB51FBC" w14:textId="77777777" w:rsidR="00B86EC0" w:rsidRDefault="00B86EC0">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vAlign w:val="bottom"/>
            <w:hideMark/>
          </w:tcPr>
          <w:p w14:paraId="228F4DB5"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EA4ED7F" w14:textId="77777777" w:rsidR="00B86EC0" w:rsidRDefault="00B86EC0">
            <w:pPr>
              <w:divId w:val="1734739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8380BAF"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29251DC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FF52A86" w14:textId="77777777" w:rsidR="00B86EC0" w:rsidRDefault="00B86EC0">
            <w:pPr>
              <w:divId w:val="77599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center"/>
            <w:hideMark/>
          </w:tcPr>
          <w:p w14:paraId="4B6D237B" w14:textId="77777777" w:rsidR="00B86EC0" w:rsidRDefault="00B86EC0">
            <w:pPr>
              <w:jc w:val="right"/>
              <w:rPr>
                <w:rFonts w:eastAsia="Times New Roman"/>
                <w:sz w:val="16"/>
                <w:szCs w:val="16"/>
              </w:rPr>
            </w:pPr>
            <w:r>
              <w:rPr>
                <w:rFonts w:ascii="inherit" w:eastAsia="Times New Roman" w:hAnsi="inherit"/>
                <w:sz w:val="16"/>
                <w:szCs w:val="16"/>
              </w:rPr>
              <w:t>(158</w:t>
            </w:r>
          </w:p>
        </w:tc>
        <w:tc>
          <w:tcPr>
            <w:tcW w:w="0" w:type="auto"/>
            <w:tcBorders>
              <w:bottom w:val="single" w:sz="6" w:space="0" w:color="000000"/>
            </w:tcBorders>
            <w:tcMar>
              <w:top w:w="30" w:type="dxa"/>
              <w:left w:w="0" w:type="dxa"/>
              <w:bottom w:w="30" w:type="dxa"/>
              <w:right w:w="30" w:type="dxa"/>
            </w:tcMar>
            <w:vAlign w:val="center"/>
            <w:hideMark/>
          </w:tcPr>
          <w:p w14:paraId="34F7067E"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03C0DD54" w14:textId="77777777" w:rsidR="00B86EC0" w:rsidRDefault="00B86EC0">
            <w:pPr>
              <w:divId w:val="30304645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18F792EB" w14:textId="77777777" w:rsidR="00B86EC0" w:rsidRDefault="00B86EC0">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tcMar>
              <w:top w:w="30" w:type="dxa"/>
              <w:left w:w="0" w:type="dxa"/>
              <w:bottom w:w="30" w:type="dxa"/>
              <w:right w:w="30" w:type="dxa"/>
            </w:tcMar>
            <w:vAlign w:val="center"/>
            <w:hideMark/>
          </w:tcPr>
          <w:p w14:paraId="6CCC0C12"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6AF81269" w14:textId="77777777" w:rsidR="00B86EC0" w:rsidRDefault="00B86EC0">
            <w:pPr>
              <w:divId w:val="28299965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center"/>
            <w:hideMark/>
          </w:tcPr>
          <w:p w14:paraId="49E73A5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tcBorders>
              <w:bottom w:val="single" w:sz="6" w:space="0" w:color="000000"/>
            </w:tcBorders>
            <w:vAlign w:val="bottom"/>
            <w:hideMark/>
          </w:tcPr>
          <w:p w14:paraId="46B6AAC5"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68C22F1D" w14:textId="77777777" w:rsidR="00B86EC0" w:rsidRDefault="00B86EC0">
            <w:pPr>
              <w:divId w:val="79464144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center"/>
            <w:hideMark/>
          </w:tcPr>
          <w:p w14:paraId="7C966CC8" w14:textId="77777777" w:rsidR="00B86EC0" w:rsidRDefault="00B86EC0">
            <w:pPr>
              <w:jc w:val="right"/>
              <w:rPr>
                <w:rFonts w:eastAsia="Times New Roman"/>
                <w:sz w:val="16"/>
                <w:szCs w:val="16"/>
              </w:rPr>
            </w:pPr>
            <w:r>
              <w:rPr>
                <w:rFonts w:ascii="inherit" w:eastAsia="Times New Roman" w:hAnsi="inherit"/>
                <w:sz w:val="16"/>
                <w:szCs w:val="16"/>
              </w:rPr>
              <w:t>(160</w:t>
            </w:r>
          </w:p>
        </w:tc>
        <w:tc>
          <w:tcPr>
            <w:tcW w:w="0" w:type="auto"/>
            <w:gridSpan w:val="2"/>
            <w:tcBorders>
              <w:bottom w:val="single" w:sz="6" w:space="0" w:color="000000"/>
            </w:tcBorders>
            <w:tcMar>
              <w:top w:w="30" w:type="dxa"/>
              <w:left w:w="0" w:type="dxa"/>
              <w:bottom w:w="30" w:type="dxa"/>
              <w:right w:w="30" w:type="dxa"/>
            </w:tcMar>
            <w:vAlign w:val="center"/>
            <w:hideMark/>
          </w:tcPr>
          <w:p w14:paraId="31D8418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05677BD" w14:textId="77777777" w:rsidR="00B86EC0" w:rsidRDefault="00B86EC0">
            <w:pPr>
              <w:divId w:val="194349407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center"/>
            <w:hideMark/>
          </w:tcPr>
          <w:p w14:paraId="203C6122" w14:textId="77777777" w:rsidR="00B86EC0" w:rsidRDefault="00B86EC0">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tcMar>
              <w:top w:w="30" w:type="dxa"/>
              <w:left w:w="0" w:type="dxa"/>
              <w:bottom w:w="30" w:type="dxa"/>
              <w:right w:w="30" w:type="dxa"/>
            </w:tcMar>
            <w:vAlign w:val="center"/>
            <w:hideMark/>
          </w:tcPr>
          <w:p w14:paraId="4767162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8CA27AB" w14:textId="77777777" w:rsidR="00B86EC0" w:rsidRDefault="00B86EC0">
            <w:pPr>
              <w:divId w:val="18914514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center"/>
            <w:hideMark/>
          </w:tcPr>
          <w:p w14:paraId="5E609FDD" w14:textId="77777777" w:rsidR="00B86EC0" w:rsidRDefault="00B86EC0">
            <w:pPr>
              <w:jc w:val="right"/>
              <w:rPr>
                <w:rFonts w:eastAsia="Times New Roman"/>
                <w:sz w:val="16"/>
                <w:szCs w:val="16"/>
              </w:rPr>
            </w:pPr>
            <w:r>
              <w:rPr>
                <w:rFonts w:ascii="inherit" w:eastAsia="Times New Roman" w:hAnsi="inherit"/>
                <w:sz w:val="16"/>
                <w:szCs w:val="16"/>
              </w:rPr>
              <w:t>(176</w:t>
            </w:r>
          </w:p>
        </w:tc>
        <w:tc>
          <w:tcPr>
            <w:tcW w:w="0" w:type="auto"/>
            <w:tcBorders>
              <w:bottom w:val="single" w:sz="6" w:space="0" w:color="000000"/>
            </w:tcBorders>
            <w:tcMar>
              <w:top w:w="30" w:type="dxa"/>
              <w:left w:w="0" w:type="dxa"/>
              <w:bottom w:w="30" w:type="dxa"/>
              <w:right w:w="30" w:type="dxa"/>
            </w:tcMar>
            <w:vAlign w:val="center"/>
            <w:hideMark/>
          </w:tcPr>
          <w:p w14:paraId="3BE1CBD5"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EE65E36" w14:textId="77777777">
        <w:trPr>
          <w:gridAfter w:val="6"/>
          <w:divId w:val="2111006681"/>
        </w:trPr>
        <w:tc>
          <w:tcPr>
            <w:tcW w:w="0" w:type="auto"/>
            <w:shd w:val="clear" w:color="auto" w:fill="CCEEFF"/>
            <w:tcMar>
              <w:top w:w="30" w:type="dxa"/>
              <w:left w:w="30" w:type="dxa"/>
              <w:bottom w:w="30" w:type="dxa"/>
              <w:right w:w="30" w:type="dxa"/>
            </w:tcMar>
            <w:vAlign w:val="center"/>
            <w:hideMark/>
          </w:tcPr>
          <w:p w14:paraId="4D6D569E" w14:textId="77777777" w:rsidR="00B86EC0" w:rsidRDefault="00B86EC0">
            <w:pPr>
              <w:rPr>
                <w:rFonts w:eastAsia="Times New Roman"/>
                <w:sz w:val="16"/>
                <w:szCs w:val="16"/>
              </w:rPr>
            </w:pPr>
            <w:r>
              <w:rPr>
                <w:rFonts w:ascii="inherit" w:eastAsia="Times New Roman" w:hAnsi="inherit"/>
                <w:b/>
                <w:bCs/>
                <w:sz w:val="16"/>
                <w:szCs w:val="16"/>
              </w:rPr>
              <w:t>Balances as of April 30, 2019</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6A0C070" w14:textId="77777777" w:rsidR="00B86EC0" w:rsidRDefault="00B86EC0">
            <w:pPr>
              <w:jc w:val="right"/>
              <w:rPr>
                <w:rFonts w:eastAsia="Times New Roman"/>
                <w:sz w:val="16"/>
                <w:szCs w:val="16"/>
              </w:rPr>
            </w:pPr>
            <w:r>
              <w:rPr>
                <w:rFonts w:ascii="inherit" w:eastAsia="Times New Roman" w:hAnsi="inherit"/>
                <w:sz w:val="16"/>
                <w:szCs w:val="16"/>
              </w:rPr>
              <w:t>2,862</w:t>
            </w:r>
          </w:p>
        </w:tc>
        <w:tc>
          <w:tcPr>
            <w:tcW w:w="0" w:type="auto"/>
            <w:tcBorders>
              <w:bottom w:val="double" w:sz="6" w:space="0" w:color="000000"/>
            </w:tcBorders>
            <w:shd w:val="clear" w:color="auto" w:fill="CCEEFF"/>
            <w:vAlign w:val="bottom"/>
            <w:hideMark/>
          </w:tcPr>
          <w:p w14:paraId="10038F1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95F9EA" w14:textId="77777777" w:rsidR="00B86EC0" w:rsidRDefault="00B86EC0">
            <w:pPr>
              <w:divId w:val="636685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BA1708E"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B67DCD0" w14:textId="77777777" w:rsidR="00B86EC0" w:rsidRDefault="00B86EC0">
            <w:pPr>
              <w:jc w:val="right"/>
              <w:rPr>
                <w:rFonts w:eastAsia="Times New Roman"/>
                <w:sz w:val="16"/>
                <w:szCs w:val="16"/>
              </w:rPr>
            </w:pPr>
            <w:r>
              <w:rPr>
                <w:rFonts w:ascii="inherit" w:eastAsia="Times New Roman" w:hAnsi="inherit"/>
                <w:sz w:val="16"/>
                <w:szCs w:val="16"/>
              </w:rPr>
              <w:t>286</w:t>
            </w:r>
          </w:p>
        </w:tc>
        <w:tc>
          <w:tcPr>
            <w:tcW w:w="0" w:type="auto"/>
            <w:tcBorders>
              <w:top w:val="single" w:sz="6" w:space="0" w:color="000000"/>
              <w:bottom w:val="double" w:sz="6" w:space="0" w:color="000000"/>
            </w:tcBorders>
            <w:shd w:val="clear" w:color="auto" w:fill="CCEEFF"/>
            <w:vAlign w:val="bottom"/>
            <w:hideMark/>
          </w:tcPr>
          <w:p w14:paraId="3A8F009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1753D7" w14:textId="77777777" w:rsidR="00B86EC0" w:rsidRDefault="00B86EC0">
            <w:pPr>
              <w:divId w:val="18780845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8F8198C"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2"/>
            <w:tcBorders>
              <w:bottom w:val="double" w:sz="6" w:space="0" w:color="000000"/>
            </w:tcBorders>
            <w:shd w:val="clear" w:color="auto" w:fill="CCEEFF"/>
            <w:tcMar>
              <w:top w:w="30" w:type="dxa"/>
              <w:left w:w="0" w:type="dxa"/>
              <w:bottom w:w="30" w:type="dxa"/>
              <w:right w:w="0" w:type="dxa"/>
            </w:tcMar>
            <w:vAlign w:val="center"/>
            <w:hideMark/>
          </w:tcPr>
          <w:p w14:paraId="10F903C7" w14:textId="77777777" w:rsidR="00B86EC0" w:rsidRDefault="00B86EC0">
            <w:pPr>
              <w:jc w:val="right"/>
              <w:rPr>
                <w:rFonts w:eastAsia="Times New Roman"/>
                <w:sz w:val="16"/>
                <w:szCs w:val="16"/>
              </w:rPr>
            </w:pPr>
            <w:r>
              <w:rPr>
                <w:rFonts w:ascii="inherit" w:eastAsia="Times New Roman" w:hAnsi="inherit"/>
                <w:sz w:val="16"/>
                <w:szCs w:val="16"/>
              </w:rPr>
              <w:t>2,734</w:t>
            </w:r>
          </w:p>
        </w:tc>
        <w:tc>
          <w:tcPr>
            <w:tcW w:w="0" w:type="auto"/>
            <w:tcBorders>
              <w:bottom w:val="double" w:sz="6" w:space="0" w:color="000000"/>
            </w:tcBorders>
            <w:shd w:val="clear" w:color="auto" w:fill="CCEEFF"/>
            <w:vAlign w:val="bottom"/>
            <w:hideMark/>
          </w:tcPr>
          <w:p w14:paraId="3C129CB2"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112235E" w14:textId="77777777" w:rsidR="00B86EC0" w:rsidRDefault="00B86EC0">
            <w:pPr>
              <w:divId w:val="1991902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FE3AAA9"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bottom w:val="double" w:sz="6" w:space="0" w:color="000000"/>
            </w:tcBorders>
            <w:shd w:val="clear" w:color="auto" w:fill="CCEEFF"/>
            <w:tcMar>
              <w:top w:w="30" w:type="dxa"/>
              <w:left w:w="0" w:type="dxa"/>
              <w:bottom w:w="30" w:type="dxa"/>
              <w:right w:w="0" w:type="dxa"/>
            </w:tcMar>
            <w:vAlign w:val="center"/>
            <w:hideMark/>
          </w:tcPr>
          <w:p w14:paraId="7C16E33E" w14:textId="77777777" w:rsidR="00B86EC0" w:rsidRDefault="00B86EC0">
            <w:pPr>
              <w:jc w:val="right"/>
              <w:rPr>
                <w:rFonts w:eastAsia="Times New Roman"/>
                <w:sz w:val="16"/>
                <w:szCs w:val="16"/>
              </w:rPr>
            </w:pPr>
            <w:r>
              <w:rPr>
                <w:rFonts w:ascii="inherit" w:eastAsia="Times New Roman" w:hAnsi="inherit"/>
                <w:sz w:val="16"/>
                <w:szCs w:val="16"/>
              </w:rPr>
              <w:t>76,276</w:t>
            </w:r>
          </w:p>
        </w:tc>
        <w:tc>
          <w:tcPr>
            <w:tcW w:w="0" w:type="auto"/>
            <w:tcBorders>
              <w:bottom w:val="double" w:sz="6" w:space="0" w:color="000000"/>
            </w:tcBorders>
            <w:shd w:val="clear" w:color="auto" w:fill="CCEEFF"/>
            <w:vAlign w:val="bottom"/>
            <w:hideMark/>
          </w:tcPr>
          <w:p w14:paraId="1518B72A"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03780A0" w14:textId="77777777" w:rsidR="00B86EC0" w:rsidRDefault="00B86EC0">
            <w:pPr>
              <w:divId w:val="193504726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1C4E6713"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bottom w:val="double" w:sz="6" w:space="0" w:color="000000"/>
            </w:tcBorders>
            <w:shd w:val="clear" w:color="auto" w:fill="CCEEFF"/>
            <w:tcMar>
              <w:top w:w="30" w:type="dxa"/>
              <w:left w:w="0" w:type="dxa"/>
              <w:bottom w:w="30" w:type="dxa"/>
              <w:right w:w="0" w:type="dxa"/>
            </w:tcMar>
            <w:vAlign w:val="center"/>
            <w:hideMark/>
          </w:tcPr>
          <w:p w14:paraId="06D4FB94" w14:textId="77777777" w:rsidR="00B86EC0" w:rsidRDefault="00B86EC0">
            <w:pPr>
              <w:jc w:val="right"/>
              <w:rPr>
                <w:rFonts w:eastAsia="Times New Roman"/>
                <w:sz w:val="16"/>
                <w:szCs w:val="16"/>
              </w:rPr>
            </w:pPr>
            <w:r>
              <w:rPr>
                <w:rFonts w:ascii="inherit" w:eastAsia="Times New Roman" w:hAnsi="inherit"/>
                <w:sz w:val="16"/>
                <w:szCs w:val="16"/>
              </w:rPr>
              <w:t>(11,091</w:t>
            </w:r>
          </w:p>
        </w:tc>
        <w:tc>
          <w:tcPr>
            <w:tcW w:w="0" w:type="auto"/>
            <w:gridSpan w:val="2"/>
            <w:tcBorders>
              <w:bottom w:val="double" w:sz="6" w:space="0" w:color="000000"/>
            </w:tcBorders>
            <w:shd w:val="clear" w:color="auto" w:fill="CCEEFF"/>
            <w:tcMar>
              <w:top w:w="30" w:type="dxa"/>
              <w:left w:w="0" w:type="dxa"/>
              <w:bottom w:w="30" w:type="dxa"/>
              <w:right w:w="30" w:type="dxa"/>
            </w:tcMar>
            <w:vAlign w:val="center"/>
            <w:hideMark/>
          </w:tcPr>
          <w:p w14:paraId="33C40EAB"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03738EEA" w14:textId="77777777" w:rsidR="00B86EC0" w:rsidRDefault="00B86EC0">
            <w:pPr>
              <w:divId w:val="39512961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033E63DB"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bottom w:val="double" w:sz="6" w:space="0" w:color="000000"/>
            </w:tcBorders>
            <w:shd w:val="clear" w:color="auto" w:fill="CCEEFF"/>
            <w:tcMar>
              <w:top w:w="30" w:type="dxa"/>
              <w:left w:w="0" w:type="dxa"/>
              <w:bottom w:w="30" w:type="dxa"/>
              <w:right w:w="0" w:type="dxa"/>
            </w:tcMar>
            <w:vAlign w:val="center"/>
            <w:hideMark/>
          </w:tcPr>
          <w:p w14:paraId="0B89688E" w14:textId="77777777" w:rsidR="00B86EC0" w:rsidRDefault="00B86EC0">
            <w:pPr>
              <w:jc w:val="right"/>
              <w:rPr>
                <w:rFonts w:eastAsia="Times New Roman"/>
                <w:sz w:val="16"/>
                <w:szCs w:val="16"/>
              </w:rPr>
            </w:pPr>
            <w:r>
              <w:rPr>
                <w:rFonts w:ascii="inherit" w:eastAsia="Times New Roman" w:hAnsi="inherit"/>
                <w:sz w:val="16"/>
                <w:szCs w:val="16"/>
              </w:rPr>
              <w:t>68,205</w:t>
            </w:r>
          </w:p>
        </w:tc>
        <w:tc>
          <w:tcPr>
            <w:tcW w:w="0" w:type="auto"/>
            <w:gridSpan w:val="2"/>
            <w:tcBorders>
              <w:bottom w:val="double" w:sz="6" w:space="0" w:color="000000"/>
            </w:tcBorders>
            <w:shd w:val="clear" w:color="auto" w:fill="CCEEFF"/>
            <w:vAlign w:val="bottom"/>
            <w:hideMark/>
          </w:tcPr>
          <w:p w14:paraId="317CD89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D205D" w14:textId="77777777" w:rsidR="00B86EC0" w:rsidRDefault="00B86EC0">
            <w:pPr>
              <w:divId w:val="851539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4A1F5761"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5"/>
            <w:tcBorders>
              <w:bottom w:val="double" w:sz="6" w:space="0" w:color="000000"/>
            </w:tcBorders>
            <w:shd w:val="clear" w:color="auto" w:fill="CCEEFF"/>
            <w:tcMar>
              <w:top w:w="30" w:type="dxa"/>
              <w:left w:w="0" w:type="dxa"/>
              <w:bottom w:w="30" w:type="dxa"/>
              <w:right w:w="0" w:type="dxa"/>
            </w:tcMar>
            <w:vAlign w:val="center"/>
            <w:hideMark/>
          </w:tcPr>
          <w:p w14:paraId="2F68004A" w14:textId="77777777" w:rsidR="00B86EC0" w:rsidRDefault="00B86EC0">
            <w:pPr>
              <w:jc w:val="right"/>
              <w:rPr>
                <w:rFonts w:eastAsia="Times New Roman"/>
                <w:sz w:val="16"/>
                <w:szCs w:val="16"/>
              </w:rPr>
            </w:pPr>
            <w:r>
              <w:rPr>
                <w:rFonts w:ascii="inherit" w:eastAsia="Times New Roman" w:hAnsi="inherit"/>
                <w:sz w:val="16"/>
                <w:szCs w:val="16"/>
              </w:rPr>
              <w:t>6,705</w:t>
            </w:r>
          </w:p>
        </w:tc>
        <w:tc>
          <w:tcPr>
            <w:tcW w:w="0" w:type="auto"/>
            <w:tcBorders>
              <w:bottom w:val="double" w:sz="6" w:space="0" w:color="000000"/>
            </w:tcBorders>
            <w:shd w:val="clear" w:color="auto" w:fill="CCEEFF"/>
            <w:vAlign w:val="bottom"/>
            <w:hideMark/>
          </w:tcPr>
          <w:p w14:paraId="43DFE32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A7249" w14:textId="77777777" w:rsidR="00B86EC0" w:rsidRDefault="00B86EC0">
            <w:pPr>
              <w:divId w:val="189878164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349F44EB"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bottom w:val="double" w:sz="6" w:space="0" w:color="000000"/>
            </w:tcBorders>
            <w:shd w:val="clear" w:color="auto" w:fill="CCEEFF"/>
            <w:tcMar>
              <w:top w:w="30" w:type="dxa"/>
              <w:left w:w="0" w:type="dxa"/>
              <w:bottom w:w="30" w:type="dxa"/>
              <w:right w:w="0" w:type="dxa"/>
            </w:tcMar>
            <w:vAlign w:val="center"/>
            <w:hideMark/>
          </w:tcPr>
          <w:p w14:paraId="5D23C283" w14:textId="77777777" w:rsidR="00B86EC0" w:rsidRDefault="00B86EC0">
            <w:pPr>
              <w:jc w:val="right"/>
              <w:rPr>
                <w:rFonts w:eastAsia="Times New Roman"/>
                <w:sz w:val="16"/>
                <w:szCs w:val="16"/>
              </w:rPr>
            </w:pPr>
            <w:r>
              <w:rPr>
                <w:rFonts w:ascii="inherit" w:eastAsia="Times New Roman" w:hAnsi="inherit"/>
                <w:sz w:val="16"/>
                <w:szCs w:val="16"/>
              </w:rPr>
              <w:t>74,910</w:t>
            </w:r>
          </w:p>
        </w:tc>
        <w:tc>
          <w:tcPr>
            <w:tcW w:w="0" w:type="auto"/>
            <w:tcBorders>
              <w:bottom w:val="double" w:sz="6" w:space="0" w:color="000000"/>
            </w:tcBorders>
            <w:shd w:val="clear" w:color="auto" w:fill="CCEEFF"/>
            <w:vAlign w:val="bottom"/>
            <w:hideMark/>
          </w:tcPr>
          <w:p w14:paraId="3FE9FEF2" w14:textId="77777777" w:rsidR="00B86EC0" w:rsidRDefault="00B86EC0">
            <w:pPr>
              <w:jc w:val="left"/>
              <w:rPr>
                <w:rFonts w:eastAsia="Times New Roman"/>
                <w:sz w:val="20"/>
                <w:szCs w:val="20"/>
              </w:rPr>
            </w:pPr>
          </w:p>
        </w:tc>
      </w:tr>
      <w:tr w:rsidR="00B86EC0" w14:paraId="7202C07F" w14:textId="77777777">
        <w:tblPrEx>
          <w:jc w:val="center"/>
        </w:tblPrEx>
        <w:trPr>
          <w:jc w:val="center"/>
        </w:trPr>
        <w:tc>
          <w:tcPr>
            <w:tcW w:w="0" w:type="auto"/>
            <w:gridSpan w:val="62"/>
            <w:vAlign w:val="center"/>
            <w:hideMark/>
          </w:tcPr>
          <w:p w14:paraId="36B8FE5B" w14:textId="77777777" w:rsidR="00B86EC0" w:rsidRDefault="00B86EC0">
            <w:pPr>
              <w:rPr>
                <w:rFonts w:eastAsia="Times New Roman"/>
                <w:sz w:val="20"/>
                <w:szCs w:val="20"/>
              </w:rPr>
            </w:pPr>
          </w:p>
        </w:tc>
      </w:tr>
      <w:tr w:rsidR="00B86EC0" w14:paraId="222AB1B3" w14:textId="77777777">
        <w:tblPrEx>
          <w:jc w:val="center"/>
        </w:tblPrEx>
        <w:trPr>
          <w:jc w:val="center"/>
        </w:trPr>
        <w:tc>
          <w:tcPr>
            <w:tcW w:w="1650" w:type="pct"/>
            <w:gridSpan w:val="10"/>
            <w:vAlign w:val="center"/>
            <w:hideMark/>
          </w:tcPr>
          <w:p w14:paraId="6E9FC75D" w14:textId="77777777" w:rsidR="00B86EC0" w:rsidRDefault="00B86EC0">
            <w:pPr>
              <w:rPr>
                <w:rFonts w:eastAsia="Times New Roman"/>
                <w:sz w:val="20"/>
                <w:szCs w:val="20"/>
              </w:rPr>
            </w:pPr>
          </w:p>
        </w:tc>
        <w:tc>
          <w:tcPr>
            <w:tcW w:w="250" w:type="pct"/>
            <w:gridSpan w:val="3"/>
            <w:vAlign w:val="center"/>
            <w:hideMark/>
          </w:tcPr>
          <w:p w14:paraId="02B0251D" w14:textId="77777777" w:rsidR="00B86EC0" w:rsidRDefault="00B86EC0">
            <w:pPr>
              <w:rPr>
                <w:rFonts w:eastAsia="Times New Roman"/>
                <w:sz w:val="20"/>
                <w:szCs w:val="20"/>
              </w:rPr>
            </w:pPr>
          </w:p>
        </w:tc>
        <w:tc>
          <w:tcPr>
            <w:tcW w:w="50" w:type="pct"/>
            <w:gridSpan w:val="3"/>
            <w:vAlign w:val="center"/>
            <w:hideMark/>
          </w:tcPr>
          <w:p w14:paraId="3A8C736C" w14:textId="77777777" w:rsidR="00B86EC0" w:rsidRDefault="00B86EC0">
            <w:pPr>
              <w:rPr>
                <w:rFonts w:eastAsia="Times New Roman"/>
                <w:sz w:val="20"/>
                <w:szCs w:val="20"/>
              </w:rPr>
            </w:pPr>
          </w:p>
        </w:tc>
        <w:tc>
          <w:tcPr>
            <w:tcW w:w="50" w:type="pct"/>
            <w:vAlign w:val="center"/>
            <w:hideMark/>
          </w:tcPr>
          <w:p w14:paraId="3934BE52" w14:textId="77777777" w:rsidR="00B86EC0" w:rsidRDefault="00B86EC0">
            <w:pPr>
              <w:rPr>
                <w:rFonts w:eastAsia="Times New Roman"/>
                <w:sz w:val="20"/>
                <w:szCs w:val="20"/>
              </w:rPr>
            </w:pPr>
          </w:p>
        </w:tc>
        <w:tc>
          <w:tcPr>
            <w:tcW w:w="50" w:type="pct"/>
            <w:vAlign w:val="center"/>
            <w:hideMark/>
          </w:tcPr>
          <w:p w14:paraId="3776103A" w14:textId="77777777" w:rsidR="00B86EC0" w:rsidRDefault="00B86EC0">
            <w:pPr>
              <w:rPr>
                <w:rFonts w:eastAsia="Times New Roman"/>
                <w:sz w:val="20"/>
                <w:szCs w:val="20"/>
              </w:rPr>
            </w:pPr>
          </w:p>
        </w:tc>
        <w:tc>
          <w:tcPr>
            <w:tcW w:w="200" w:type="pct"/>
            <w:gridSpan w:val="3"/>
            <w:vAlign w:val="center"/>
            <w:hideMark/>
          </w:tcPr>
          <w:p w14:paraId="47596300" w14:textId="77777777" w:rsidR="00B86EC0" w:rsidRDefault="00B86EC0">
            <w:pPr>
              <w:rPr>
                <w:rFonts w:eastAsia="Times New Roman"/>
                <w:sz w:val="20"/>
                <w:szCs w:val="20"/>
              </w:rPr>
            </w:pPr>
          </w:p>
        </w:tc>
        <w:tc>
          <w:tcPr>
            <w:tcW w:w="50" w:type="pct"/>
            <w:gridSpan w:val="2"/>
            <w:vAlign w:val="center"/>
            <w:hideMark/>
          </w:tcPr>
          <w:p w14:paraId="4B37E059" w14:textId="77777777" w:rsidR="00B86EC0" w:rsidRDefault="00B86EC0">
            <w:pPr>
              <w:rPr>
                <w:rFonts w:eastAsia="Times New Roman"/>
                <w:sz w:val="20"/>
                <w:szCs w:val="20"/>
              </w:rPr>
            </w:pPr>
          </w:p>
        </w:tc>
        <w:tc>
          <w:tcPr>
            <w:tcW w:w="50" w:type="pct"/>
            <w:gridSpan w:val="2"/>
            <w:vAlign w:val="center"/>
            <w:hideMark/>
          </w:tcPr>
          <w:p w14:paraId="39A69F02" w14:textId="77777777" w:rsidR="00B86EC0" w:rsidRDefault="00B86EC0">
            <w:pPr>
              <w:rPr>
                <w:rFonts w:eastAsia="Times New Roman"/>
                <w:sz w:val="20"/>
                <w:szCs w:val="20"/>
              </w:rPr>
            </w:pPr>
          </w:p>
        </w:tc>
        <w:tc>
          <w:tcPr>
            <w:tcW w:w="50" w:type="pct"/>
            <w:vAlign w:val="center"/>
            <w:hideMark/>
          </w:tcPr>
          <w:p w14:paraId="482EE00D" w14:textId="77777777" w:rsidR="00B86EC0" w:rsidRDefault="00B86EC0">
            <w:pPr>
              <w:rPr>
                <w:rFonts w:eastAsia="Times New Roman"/>
                <w:sz w:val="20"/>
                <w:szCs w:val="20"/>
              </w:rPr>
            </w:pPr>
          </w:p>
        </w:tc>
        <w:tc>
          <w:tcPr>
            <w:tcW w:w="300" w:type="pct"/>
            <w:vAlign w:val="center"/>
            <w:hideMark/>
          </w:tcPr>
          <w:p w14:paraId="495621C6" w14:textId="77777777" w:rsidR="00B86EC0" w:rsidRDefault="00B86EC0">
            <w:pPr>
              <w:rPr>
                <w:rFonts w:eastAsia="Times New Roman"/>
                <w:sz w:val="20"/>
                <w:szCs w:val="20"/>
              </w:rPr>
            </w:pPr>
          </w:p>
        </w:tc>
        <w:tc>
          <w:tcPr>
            <w:tcW w:w="50" w:type="pct"/>
            <w:gridSpan w:val="2"/>
            <w:vAlign w:val="center"/>
            <w:hideMark/>
          </w:tcPr>
          <w:p w14:paraId="085A749C" w14:textId="77777777" w:rsidR="00B86EC0" w:rsidRDefault="00B86EC0">
            <w:pPr>
              <w:rPr>
                <w:rFonts w:eastAsia="Times New Roman"/>
                <w:sz w:val="20"/>
                <w:szCs w:val="20"/>
              </w:rPr>
            </w:pPr>
          </w:p>
        </w:tc>
        <w:tc>
          <w:tcPr>
            <w:tcW w:w="50" w:type="pct"/>
            <w:gridSpan w:val="2"/>
            <w:vAlign w:val="center"/>
            <w:hideMark/>
          </w:tcPr>
          <w:p w14:paraId="113849AF" w14:textId="77777777" w:rsidR="00B86EC0" w:rsidRDefault="00B86EC0">
            <w:pPr>
              <w:rPr>
                <w:rFonts w:eastAsia="Times New Roman"/>
                <w:sz w:val="20"/>
                <w:szCs w:val="20"/>
              </w:rPr>
            </w:pPr>
          </w:p>
        </w:tc>
        <w:tc>
          <w:tcPr>
            <w:tcW w:w="50" w:type="pct"/>
            <w:gridSpan w:val="2"/>
            <w:vAlign w:val="center"/>
            <w:hideMark/>
          </w:tcPr>
          <w:p w14:paraId="376F7D37" w14:textId="77777777" w:rsidR="00B86EC0" w:rsidRDefault="00B86EC0">
            <w:pPr>
              <w:rPr>
                <w:rFonts w:eastAsia="Times New Roman"/>
                <w:sz w:val="20"/>
                <w:szCs w:val="20"/>
              </w:rPr>
            </w:pPr>
          </w:p>
        </w:tc>
        <w:tc>
          <w:tcPr>
            <w:tcW w:w="300" w:type="pct"/>
            <w:gridSpan w:val="2"/>
            <w:vAlign w:val="center"/>
            <w:hideMark/>
          </w:tcPr>
          <w:p w14:paraId="4B237B20" w14:textId="77777777" w:rsidR="00B86EC0" w:rsidRDefault="00B86EC0">
            <w:pPr>
              <w:rPr>
                <w:rFonts w:eastAsia="Times New Roman"/>
                <w:sz w:val="20"/>
                <w:szCs w:val="20"/>
              </w:rPr>
            </w:pPr>
          </w:p>
        </w:tc>
        <w:tc>
          <w:tcPr>
            <w:tcW w:w="50" w:type="pct"/>
            <w:vAlign w:val="center"/>
            <w:hideMark/>
          </w:tcPr>
          <w:p w14:paraId="2B3753CB" w14:textId="77777777" w:rsidR="00B86EC0" w:rsidRDefault="00B86EC0">
            <w:pPr>
              <w:rPr>
                <w:rFonts w:eastAsia="Times New Roman"/>
                <w:sz w:val="20"/>
                <w:szCs w:val="20"/>
              </w:rPr>
            </w:pPr>
          </w:p>
        </w:tc>
        <w:tc>
          <w:tcPr>
            <w:tcW w:w="50" w:type="pct"/>
            <w:vAlign w:val="center"/>
            <w:hideMark/>
          </w:tcPr>
          <w:p w14:paraId="04964C12" w14:textId="77777777" w:rsidR="00B86EC0" w:rsidRDefault="00B86EC0">
            <w:pPr>
              <w:rPr>
                <w:rFonts w:eastAsia="Times New Roman"/>
                <w:sz w:val="20"/>
                <w:szCs w:val="20"/>
              </w:rPr>
            </w:pPr>
          </w:p>
        </w:tc>
        <w:tc>
          <w:tcPr>
            <w:tcW w:w="50" w:type="pct"/>
            <w:gridSpan w:val="2"/>
            <w:vAlign w:val="center"/>
            <w:hideMark/>
          </w:tcPr>
          <w:p w14:paraId="14F1004B" w14:textId="77777777" w:rsidR="00B86EC0" w:rsidRDefault="00B86EC0">
            <w:pPr>
              <w:rPr>
                <w:rFonts w:eastAsia="Times New Roman"/>
                <w:sz w:val="20"/>
                <w:szCs w:val="20"/>
              </w:rPr>
            </w:pPr>
          </w:p>
        </w:tc>
        <w:tc>
          <w:tcPr>
            <w:tcW w:w="300" w:type="pct"/>
            <w:gridSpan w:val="4"/>
            <w:vAlign w:val="center"/>
            <w:hideMark/>
          </w:tcPr>
          <w:p w14:paraId="7CA50819" w14:textId="77777777" w:rsidR="00B86EC0" w:rsidRDefault="00B86EC0">
            <w:pPr>
              <w:rPr>
                <w:rFonts w:eastAsia="Times New Roman"/>
                <w:sz w:val="20"/>
                <w:szCs w:val="20"/>
              </w:rPr>
            </w:pPr>
          </w:p>
        </w:tc>
        <w:tc>
          <w:tcPr>
            <w:tcW w:w="50" w:type="pct"/>
            <w:vAlign w:val="center"/>
            <w:hideMark/>
          </w:tcPr>
          <w:p w14:paraId="62349287" w14:textId="77777777" w:rsidR="00B86EC0" w:rsidRDefault="00B86EC0">
            <w:pPr>
              <w:rPr>
                <w:rFonts w:eastAsia="Times New Roman"/>
                <w:sz w:val="20"/>
                <w:szCs w:val="20"/>
              </w:rPr>
            </w:pPr>
          </w:p>
        </w:tc>
        <w:tc>
          <w:tcPr>
            <w:tcW w:w="50" w:type="pct"/>
            <w:vAlign w:val="center"/>
            <w:hideMark/>
          </w:tcPr>
          <w:p w14:paraId="15E6312B" w14:textId="77777777" w:rsidR="00B86EC0" w:rsidRDefault="00B86EC0">
            <w:pPr>
              <w:rPr>
                <w:rFonts w:eastAsia="Times New Roman"/>
                <w:sz w:val="20"/>
                <w:szCs w:val="20"/>
              </w:rPr>
            </w:pPr>
          </w:p>
        </w:tc>
        <w:tc>
          <w:tcPr>
            <w:tcW w:w="50" w:type="pct"/>
            <w:vAlign w:val="center"/>
            <w:hideMark/>
          </w:tcPr>
          <w:p w14:paraId="3AF8F638" w14:textId="77777777" w:rsidR="00B86EC0" w:rsidRDefault="00B86EC0">
            <w:pPr>
              <w:rPr>
                <w:rFonts w:eastAsia="Times New Roman"/>
                <w:sz w:val="20"/>
                <w:szCs w:val="20"/>
              </w:rPr>
            </w:pPr>
          </w:p>
        </w:tc>
        <w:tc>
          <w:tcPr>
            <w:tcW w:w="300" w:type="pct"/>
            <w:gridSpan w:val="4"/>
            <w:vAlign w:val="center"/>
            <w:hideMark/>
          </w:tcPr>
          <w:p w14:paraId="7C0A93A3" w14:textId="77777777" w:rsidR="00B86EC0" w:rsidRDefault="00B86EC0">
            <w:pPr>
              <w:rPr>
                <w:rFonts w:eastAsia="Times New Roman"/>
                <w:sz w:val="20"/>
                <w:szCs w:val="20"/>
              </w:rPr>
            </w:pPr>
          </w:p>
        </w:tc>
        <w:tc>
          <w:tcPr>
            <w:tcW w:w="50" w:type="pct"/>
            <w:gridSpan w:val="2"/>
            <w:vAlign w:val="center"/>
            <w:hideMark/>
          </w:tcPr>
          <w:p w14:paraId="3CCED77D" w14:textId="77777777" w:rsidR="00B86EC0" w:rsidRDefault="00B86EC0">
            <w:pPr>
              <w:rPr>
                <w:rFonts w:eastAsia="Times New Roman"/>
                <w:sz w:val="20"/>
                <w:szCs w:val="20"/>
              </w:rPr>
            </w:pPr>
          </w:p>
        </w:tc>
        <w:tc>
          <w:tcPr>
            <w:tcW w:w="50" w:type="pct"/>
            <w:vAlign w:val="center"/>
            <w:hideMark/>
          </w:tcPr>
          <w:p w14:paraId="662DB93D" w14:textId="77777777" w:rsidR="00B86EC0" w:rsidRDefault="00B86EC0">
            <w:pPr>
              <w:rPr>
                <w:rFonts w:eastAsia="Times New Roman"/>
                <w:sz w:val="20"/>
                <w:szCs w:val="20"/>
              </w:rPr>
            </w:pPr>
          </w:p>
        </w:tc>
        <w:tc>
          <w:tcPr>
            <w:tcW w:w="50" w:type="pct"/>
            <w:vAlign w:val="center"/>
            <w:hideMark/>
          </w:tcPr>
          <w:p w14:paraId="03284968" w14:textId="77777777" w:rsidR="00B86EC0" w:rsidRDefault="00B86EC0">
            <w:pPr>
              <w:rPr>
                <w:rFonts w:eastAsia="Times New Roman"/>
                <w:sz w:val="20"/>
                <w:szCs w:val="20"/>
              </w:rPr>
            </w:pPr>
          </w:p>
        </w:tc>
        <w:tc>
          <w:tcPr>
            <w:tcW w:w="300" w:type="pct"/>
            <w:gridSpan w:val="3"/>
            <w:vAlign w:val="center"/>
            <w:hideMark/>
          </w:tcPr>
          <w:p w14:paraId="3B94D201" w14:textId="77777777" w:rsidR="00B86EC0" w:rsidRDefault="00B86EC0">
            <w:pPr>
              <w:rPr>
                <w:rFonts w:eastAsia="Times New Roman"/>
                <w:sz w:val="20"/>
                <w:szCs w:val="20"/>
              </w:rPr>
            </w:pPr>
          </w:p>
        </w:tc>
        <w:tc>
          <w:tcPr>
            <w:tcW w:w="50" w:type="pct"/>
            <w:vAlign w:val="center"/>
            <w:hideMark/>
          </w:tcPr>
          <w:p w14:paraId="5749452F" w14:textId="77777777" w:rsidR="00B86EC0" w:rsidRDefault="00B86EC0">
            <w:pPr>
              <w:rPr>
                <w:rFonts w:eastAsia="Times New Roman"/>
                <w:sz w:val="20"/>
                <w:szCs w:val="20"/>
              </w:rPr>
            </w:pPr>
          </w:p>
        </w:tc>
        <w:tc>
          <w:tcPr>
            <w:tcW w:w="50" w:type="pct"/>
            <w:vAlign w:val="center"/>
            <w:hideMark/>
          </w:tcPr>
          <w:p w14:paraId="30EFFE3B" w14:textId="77777777" w:rsidR="00B86EC0" w:rsidRDefault="00B86EC0">
            <w:pPr>
              <w:rPr>
                <w:rFonts w:eastAsia="Times New Roman"/>
                <w:sz w:val="20"/>
                <w:szCs w:val="20"/>
              </w:rPr>
            </w:pPr>
          </w:p>
        </w:tc>
        <w:tc>
          <w:tcPr>
            <w:tcW w:w="50" w:type="pct"/>
            <w:vAlign w:val="center"/>
            <w:hideMark/>
          </w:tcPr>
          <w:p w14:paraId="01F8F554" w14:textId="77777777" w:rsidR="00B86EC0" w:rsidRDefault="00B86EC0">
            <w:pPr>
              <w:rPr>
                <w:rFonts w:eastAsia="Times New Roman"/>
                <w:sz w:val="20"/>
                <w:szCs w:val="20"/>
              </w:rPr>
            </w:pPr>
          </w:p>
        </w:tc>
        <w:tc>
          <w:tcPr>
            <w:tcW w:w="300" w:type="pct"/>
            <w:vAlign w:val="center"/>
            <w:hideMark/>
          </w:tcPr>
          <w:p w14:paraId="46E84D77" w14:textId="77777777" w:rsidR="00B86EC0" w:rsidRDefault="00B86EC0">
            <w:pPr>
              <w:rPr>
                <w:rFonts w:eastAsia="Times New Roman"/>
                <w:sz w:val="20"/>
                <w:szCs w:val="20"/>
              </w:rPr>
            </w:pPr>
          </w:p>
        </w:tc>
        <w:tc>
          <w:tcPr>
            <w:tcW w:w="50" w:type="pct"/>
            <w:vAlign w:val="center"/>
            <w:hideMark/>
          </w:tcPr>
          <w:p w14:paraId="58F09FAE" w14:textId="77777777" w:rsidR="00B86EC0" w:rsidRDefault="00B86EC0">
            <w:pPr>
              <w:rPr>
                <w:rFonts w:eastAsia="Times New Roman"/>
                <w:sz w:val="20"/>
                <w:szCs w:val="20"/>
              </w:rPr>
            </w:pPr>
          </w:p>
        </w:tc>
      </w:tr>
      <w:tr w:rsidR="00B86EC0" w14:paraId="7356B158" w14:textId="77777777">
        <w:tblPrEx>
          <w:jc w:val="center"/>
        </w:tblPrEx>
        <w:trPr>
          <w:jc w:val="center"/>
        </w:trPr>
        <w:tc>
          <w:tcPr>
            <w:tcW w:w="0" w:type="auto"/>
            <w:gridSpan w:val="10"/>
            <w:tcMar>
              <w:top w:w="30" w:type="dxa"/>
              <w:left w:w="30" w:type="dxa"/>
              <w:bottom w:w="30" w:type="dxa"/>
              <w:right w:w="30" w:type="dxa"/>
            </w:tcMar>
            <w:vAlign w:val="bottom"/>
            <w:hideMark/>
          </w:tcPr>
          <w:p w14:paraId="5AEFF18C" w14:textId="77777777" w:rsidR="00B86EC0" w:rsidRDefault="00B86EC0">
            <w:pPr>
              <w:divId w:val="3331515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421279AD" w14:textId="77777777" w:rsidR="00B86EC0" w:rsidRDefault="00B86EC0">
            <w:pPr>
              <w:divId w:val="991912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D2B850" w14:textId="77777777" w:rsidR="00B86EC0" w:rsidRDefault="00B86EC0">
            <w:pPr>
              <w:divId w:val="70595560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03F5C66F" w14:textId="77777777" w:rsidR="00B86EC0" w:rsidRDefault="00B86EC0">
            <w:pPr>
              <w:divId w:val="938102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CA3CFC" w14:textId="77777777" w:rsidR="00B86EC0" w:rsidRDefault="00B86EC0">
            <w:pPr>
              <w:divId w:val="38830521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17924CEA" w14:textId="77777777" w:rsidR="00B86EC0" w:rsidRDefault="00B86EC0">
            <w:pPr>
              <w:divId w:val="1306929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29D7DC7" w14:textId="77777777" w:rsidR="00B86EC0" w:rsidRDefault="00B86EC0">
            <w:pPr>
              <w:divId w:val="33596062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4EEF3427" w14:textId="77777777" w:rsidR="00B86EC0" w:rsidRDefault="00B86EC0">
            <w:pPr>
              <w:divId w:val="1923175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B0957B" w14:textId="77777777" w:rsidR="00B86EC0" w:rsidRDefault="00B86EC0">
            <w:pPr>
              <w:divId w:val="183070665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16637D4E" w14:textId="77777777" w:rsidR="00B86EC0" w:rsidRDefault="00B86EC0">
            <w:pPr>
              <w:jc w:val="center"/>
              <w:rPr>
                <w:rFonts w:eastAsia="Times New Roman"/>
                <w:sz w:val="16"/>
                <w:szCs w:val="16"/>
              </w:rPr>
            </w:pPr>
            <w:r>
              <w:rPr>
                <w:rFonts w:ascii="inherit" w:eastAsia="Times New Roman" w:hAnsi="inherit"/>
                <w:b/>
                <w:bCs/>
                <w:sz w:val="16"/>
                <w:szCs w:val="16"/>
              </w:rPr>
              <w:t>Accumulated</w:t>
            </w:r>
          </w:p>
        </w:tc>
        <w:tc>
          <w:tcPr>
            <w:tcW w:w="0" w:type="auto"/>
            <w:tcMar>
              <w:top w:w="30" w:type="dxa"/>
              <w:left w:w="30" w:type="dxa"/>
              <w:bottom w:w="30" w:type="dxa"/>
              <w:right w:w="30" w:type="dxa"/>
            </w:tcMar>
            <w:vAlign w:val="bottom"/>
            <w:hideMark/>
          </w:tcPr>
          <w:p w14:paraId="01CAE937" w14:textId="77777777" w:rsidR="00B86EC0" w:rsidRDefault="00B86EC0">
            <w:pPr>
              <w:jc w:val="left"/>
              <w:divId w:val="84876028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60618838" w14:textId="77777777" w:rsidR="00B86EC0" w:rsidRDefault="00B86EC0">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18B3B0C1" w14:textId="77777777" w:rsidR="00B86EC0" w:rsidRDefault="00B86EC0">
            <w:pPr>
              <w:jc w:val="left"/>
              <w:divId w:val="9864725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40908F84" w14:textId="77777777" w:rsidR="00B86EC0" w:rsidRDefault="00B86EC0">
            <w:pPr>
              <w:divId w:val="1330596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DE85A9" w14:textId="77777777" w:rsidR="00B86EC0" w:rsidRDefault="00B86EC0">
            <w:pPr>
              <w:divId w:val="1295674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BA5B8A" w14:textId="77777777" w:rsidR="00B86EC0" w:rsidRDefault="00B86EC0">
            <w:pPr>
              <w:divId w:val="542249293"/>
              <w:rPr>
                <w:rFonts w:eastAsia="Times New Roman"/>
                <w:sz w:val="20"/>
                <w:szCs w:val="20"/>
              </w:rPr>
            </w:pPr>
            <w:r>
              <w:rPr>
                <w:rFonts w:ascii="inherit" w:eastAsia="Times New Roman" w:hAnsi="inherit"/>
                <w:sz w:val="20"/>
                <w:szCs w:val="20"/>
              </w:rPr>
              <w:t> </w:t>
            </w:r>
          </w:p>
        </w:tc>
      </w:tr>
      <w:tr w:rsidR="00B86EC0" w14:paraId="4B665AC7" w14:textId="77777777">
        <w:tblPrEx>
          <w:jc w:val="center"/>
        </w:tblPrEx>
        <w:trPr>
          <w:jc w:val="center"/>
        </w:trPr>
        <w:tc>
          <w:tcPr>
            <w:tcW w:w="0" w:type="auto"/>
            <w:gridSpan w:val="10"/>
            <w:tcMar>
              <w:top w:w="30" w:type="dxa"/>
              <w:left w:w="30" w:type="dxa"/>
              <w:bottom w:w="30" w:type="dxa"/>
              <w:right w:w="30" w:type="dxa"/>
            </w:tcMar>
            <w:vAlign w:val="bottom"/>
            <w:hideMark/>
          </w:tcPr>
          <w:p w14:paraId="5FDE729B" w14:textId="77777777" w:rsidR="00B86EC0" w:rsidRDefault="00B86EC0">
            <w:pPr>
              <w:divId w:val="11408511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73DF850A" w14:textId="77777777" w:rsidR="00B86EC0" w:rsidRDefault="00B86EC0">
            <w:pPr>
              <w:divId w:val="1238901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FBD94" w14:textId="77777777" w:rsidR="00B86EC0" w:rsidRDefault="00B86EC0">
            <w:pPr>
              <w:divId w:val="186929187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4E18B4CD" w14:textId="77777777" w:rsidR="00B86EC0" w:rsidRDefault="00B86EC0">
            <w:pPr>
              <w:divId w:val="111922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4DCF4BD" w14:textId="77777777" w:rsidR="00B86EC0" w:rsidRDefault="00B86EC0">
            <w:pPr>
              <w:divId w:val="56537907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4BA5CF73" w14:textId="77777777" w:rsidR="00B86EC0" w:rsidRDefault="00B86EC0">
            <w:pPr>
              <w:jc w:val="center"/>
              <w:rPr>
                <w:rFonts w:eastAsia="Times New Roman"/>
                <w:sz w:val="16"/>
                <w:szCs w:val="16"/>
              </w:rPr>
            </w:pPr>
            <w:r>
              <w:rPr>
                <w:rFonts w:ascii="inherit" w:eastAsia="Times New Roman" w:hAnsi="inherit"/>
                <w:b/>
                <w:bCs/>
                <w:sz w:val="16"/>
                <w:szCs w:val="16"/>
              </w:rPr>
              <w:t>Capital in</w:t>
            </w:r>
          </w:p>
        </w:tc>
        <w:tc>
          <w:tcPr>
            <w:tcW w:w="0" w:type="auto"/>
            <w:gridSpan w:val="2"/>
            <w:tcMar>
              <w:top w:w="30" w:type="dxa"/>
              <w:left w:w="30" w:type="dxa"/>
              <w:bottom w:w="30" w:type="dxa"/>
              <w:right w:w="30" w:type="dxa"/>
            </w:tcMar>
            <w:vAlign w:val="bottom"/>
            <w:hideMark/>
          </w:tcPr>
          <w:p w14:paraId="331451FC" w14:textId="77777777" w:rsidR="00B86EC0" w:rsidRDefault="00B86EC0">
            <w:pPr>
              <w:jc w:val="left"/>
              <w:divId w:val="47136426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2D99F6E8" w14:textId="77777777" w:rsidR="00B86EC0" w:rsidRDefault="00B86EC0">
            <w:pPr>
              <w:divId w:val="900289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A1EB44" w14:textId="77777777" w:rsidR="00B86EC0" w:rsidRDefault="00B86EC0">
            <w:pPr>
              <w:divId w:val="56603774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0CCB4009" w14:textId="77777777" w:rsidR="00B86EC0" w:rsidRDefault="00B86EC0">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6C6452D0" w14:textId="77777777" w:rsidR="00B86EC0" w:rsidRDefault="00B86EC0">
            <w:pPr>
              <w:jc w:val="left"/>
              <w:divId w:val="108476360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5FC9E295" w14:textId="77777777" w:rsidR="00B86EC0" w:rsidRDefault="00B86EC0">
            <w:pPr>
              <w:jc w:val="center"/>
              <w:rPr>
                <w:rFonts w:eastAsia="Times New Roman"/>
                <w:sz w:val="16"/>
                <w:szCs w:val="16"/>
              </w:rPr>
            </w:pPr>
            <w:r>
              <w:rPr>
                <w:rFonts w:ascii="inherit" w:eastAsia="Times New Roman" w:hAnsi="inherit"/>
                <w:b/>
                <w:bCs/>
                <w:sz w:val="16"/>
                <w:szCs w:val="16"/>
              </w:rPr>
              <w:t>Walmart</w:t>
            </w:r>
          </w:p>
        </w:tc>
        <w:tc>
          <w:tcPr>
            <w:tcW w:w="0" w:type="auto"/>
            <w:tcMar>
              <w:top w:w="30" w:type="dxa"/>
              <w:left w:w="30" w:type="dxa"/>
              <w:bottom w:w="30" w:type="dxa"/>
              <w:right w:w="30" w:type="dxa"/>
            </w:tcMar>
            <w:vAlign w:val="bottom"/>
            <w:hideMark/>
          </w:tcPr>
          <w:p w14:paraId="5F06530E" w14:textId="77777777" w:rsidR="00B86EC0" w:rsidRDefault="00B86EC0">
            <w:pPr>
              <w:jc w:val="left"/>
              <w:divId w:val="182709247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10AD33A1" w14:textId="77777777" w:rsidR="00B86EC0" w:rsidRDefault="00B86EC0">
            <w:pPr>
              <w:divId w:val="1513834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A25E69" w14:textId="77777777" w:rsidR="00B86EC0" w:rsidRDefault="00B86EC0">
            <w:pPr>
              <w:divId w:val="1870676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0CC173" w14:textId="77777777" w:rsidR="00B86EC0" w:rsidRDefault="00B86EC0">
            <w:pPr>
              <w:divId w:val="2111973508"/>
              <w:rPr>
                <w:rFonts w:eastAsia="Times New Roman"/>
                <w:sz w:val="20"/>
                <w:szCs w:val="20"/>
              </w:rPr>
            </w:pPr>
            <w:r>
              <w:rPr>
                <w:rFonts w:ascii="inherit" w:eastAsia="Times New Roman" w:hAnsi="inherit"/>
                <w:sz w:val="20"/>
                <w:szCs w:val="20"/>
              </w:rPr>
              <w:t> </w:t>
            </w:r>
          </w:p>
        </w:tc>
      </w:tr>
      <w:tr w:rsidR="00B86EC0" w14:paraId="76DAF960" w14:textId="77777777">
        <w:tblPrEx>
          <w:jc w:val="center"/>
        </w:tblPrEx>
        <w:trPr>
          <w:jc w:val="center"/>
        </w:trPr>
        <w:tc>
          <w:tcPr>
            <w:tcW w:w="0" w:type="auto"/>
            <w:gridSpan w:val="10"/>
            <w:vMerge w:val="restart"/>
            <w:tcMar>
              <w:top w:w="30" w:type="dxa"/>
              <w:left w:w="30" w:type="dxa"/>
              <w:bottom w:w="30" w:type="dxa"/>
              <w:right w:w="30" w:type="dxa"/>
            </w:tcMar>
            <w:vAlign w:val="bottom"/>
            <w:hideMark/>
          </w:tcPr>
          <w:p w14:paraId="30B563D4"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gridSpan w:val="13"/>
            <w:tcBorders>
              <w:bottom w:val="single" w:sz="6" w:space="0" w:color="000000"/>
            </w:tcBorders>
            <w:tcMar>
              <w:top w:w="30" w:type="dxa"/>
              <w:left w:w="0" w:type="dxa"/>
              <w:bottom w:w="30" w:type="dxa"/>
              <w:right w:w="0" w:type="dxa"/>
            </w:tcMar>
            <w:vAlign w:val="bottom"/>
            <w:hideMark/>
          </w:tcPr>
          <w:p w14:paraId="39C38632" w14:textId="77777777" w:rsidR="00B86EC0" w:rsidRDefault="00B86EC0">
            <w:pPr>
              <w:jc w:val="center"/>
              <w:rPr>
                <w:rFonts w:eastAsia="Times New Roman"/>
                <w:sz w:val="16"/>
                <w:szCs w:val="16"/>
              </w:rPr>
            </w:pPr>
            <w:r>
              <w:rPr>
                <w:rFonts w:ascii="inherit" w:eastAsia="Times New Roman" w:hAnsi="inherit"/>
                <w:b/>
                <w:bCs/>
                <w:sz w:val="16"/>
                <w:szCs w:val="16"/>
              </w:rPr>
              <w:t>Common Stock</w:t>
            </w:r>
          </w:p>
        </w:tc>
        <w:tc>
          <w:tcPr>
            <w:tcW w:w="0" w:type="auto"/>
            <w:gridSpan w:val="2"/>
            <w:tcMar>
              <w:top w:w="30" w:type="dxa"/>
              <w:left w:w="30" w:type="dxa"/>
              <w:bottom w:w="30" w:type="dxa"/>
              <w:right w:w="30" w:type="dxa"/>
            </w:tcMar>
            <w:vAlign w:val="bottom"/>
            <w:hideMark/>
          </w:tcPr>
          <w:p w14:paraId="1CFFFF43" w14:textId="77777777" w:rsidR="00B86EC0" w:rsidRDefault="00B86EC0">
            <w:pPr>
              <w:jc w:val="left"/>
              <w:divId w:val="136328991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23F071AD" w14:textId="77777777" w:rsidR="00B86EC0" w:rsidRDefault="00B86EC0">
            <w:pPr>
              <w:jc w:val="center"/>
              <w:rPr>
                <w:rFonts w:eastAsia="Times New Roman"/>
                <w:sz w:val="16"/>
                <w:szCs w:val="16"/>
              </w:rPr>
            </w:pPr>
            <w:r>
              <w:rPr>
                <w:rFonts w:ascii="inherit" w:eastAsia="Times New Roman" w:hAnsi="inherit"/>
                <w:b/>
                <w:bCs/>
                <w:sz w:val="16"/>
                <w:szCs w:val="16"/>
              </w:rPr>
              <w:t>Excess of</w:t>
            </w:r>
          </w:p>
        </w:tc>
        <w:tc>
          <w:tcPr>
            <w:tcW w:w="0" w:type="auto"/>
            <w:gridSpan w:val="2"/>
            <w:tcMar>
              <w:top w:w="30" w:type="dxa"/>
              <w:left w:w="30" w:type="dxa"/>
              <w:bottom w:w="30" w:type="dxa"/>
              <w:right w:w="30" w:type="dxa"/>
            </w:tcMar>
            <w:vAlign w:val="bottom"/>
            <w:hideMark/>
          </w:tcPr>
          <w:p w14:paraId="5A45C67F" w14:textId="77777777" w:rsidR="00B86EC0" w:rsidRDefault="00B86EC0">
            <w:pPr>
              <w:jc w:val="left"/>
              <w:divId w:val="70152085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41DCEF5F" w14:textId="77777777" w:rsidR="00B86EC0" w:rsidRDefault="00B86EC0">
            <w:pPr>
              <w:jc w:val="center"/>
              <w:rPr>
                <w:rFonts w:eastAsia="Times New Roman"/>
                <w:sz w:val="16"/>
                <w:szCs w:val="16"/>
              </w:rPr>
            </w:pPr>
            <w:r>
              <w:rPr>
                <w:rFonts w:ascii="inherit" w:eastAsia="Times New Roman" w:hAnsi="inherit"/>
                <w:b/>
                <w:bCs/>
                <w:sz w:val="16"/>
                <w:szCs w:val="16"/>
              </w:rPr>
              <w:t>Retained</w:t>
            </w:r>
          </w:p>
        </w:tc>
        <w:tc>
          <w:tcPr>
            <w:tcW w:w="0" w:type="auto"/>
            <w:tcMar>
              <w:top w:w="30" w:type="dxa"/>
              <w:left w:w="30" w:type="dxa"/>
              <w:bottom w:w="30" w:type="dxa"/>
              <w:right w:w="30" w:type="dxa"/>
            </w:tcMar>
            <w:vAlign w:val="bottom"/>
            <w:hideMark/>
          </w:tcPr>
          <w:p w14:paraId="53D7E54E" w14:textId="77777777" w:rsidR="00B86EC0" w:rsidRDefault="00B86EC0">
            <w:pPr>
              <w:jc w:val="left"/>
              <w:divId w:val="209947654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1C84BA5A" w14:textId="77777777" w:rsidR="00B86EC0" w:rsidRDefault="00B86EC0">
            <w:pPr>
              <w:jc w:val="center"/>
              <w:rPr>
                <w:rFonts w:eastAsia="Times New Roman"/>
                <w:sz w:val="16"/>
                <w:szCs w:val="16"/>
              </w:rPr>
            </w:pPr>
            <w:r>
              <w:rPr>
                <w:rFonts w:ascii="inherit" w:eastAsia="Times New Roman" w:hAnsi="inherit"/>
                <w:b/>
                <w:bCs/>
                <w:sz w:val="16"/>
                <w:szCs w:val="16"/>
              </w:rPr>
              <w:t>Comprehensive</w:t>
            </w:r>
          </w:p>
        </w:tc>
        <w:tc>
          <w:tcPr>
            <w:tcW w:w="0" w:type="auto"/>
            <w:tcMar>
              <w:top w:w="30" w:type="dxa"/>
              <w:left w:w="30" w:type="dxa"/>
              <w:bottom w:w="30" w:type="dxa"/>
              <w:right w:w="30" w:type="dxa"/>
            </w:tcMar>
            <w:vAlign w:val="bottom"/>
            <w:hideMark/>
          </w:tcPr>
          <w:p w14:paraId="2AEDE072" w14:textId="77777777" w:rsidR="00B86EC0" w:rsidRDefault="00B86EC0">
            <w:pPr>
              <w:jc w:val="left"/>
              <w:divId w:val="81815371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02C82F6A" w14:textId="77777777" w:rsidR="00B86EC0" w:rsidRDefault="00B86EC0">
            <w:pPr>
              <w:jc w:val="center"/>
              <w:rPr>
                <w:rFonts w:eastAsia="Times New Roman"/>
                <w:sz w:val="16"/>
                <w:szCs w:val="16"/>
              </w:rPr>
            </w:pPr>
            <w:r>
              <w:rPr>
                <w:rFonts w:ascii="inherit" w:eastAsia="Times New Roman" w:hAnsi="inherit"/>
                <w:b/>
                <w:bCs/>
                <w:sz w:val="16"/>
                <w:szCs w:val="16"/>
              </w:rPr>
              <w:t>Shareholders'</w:t>
            </w:r>
          </w:p>
        </w:tc>
        <w:tc>
          <w:tcPr>
            <w:tcW w:w="0" w:type="auto"/>
            <w:tcMar>
              <w:top w:w="30" w:type="dxa"/>
              <w:left w:w="30" w:type="dxa"/>
              <w:bottom w:w="30" w:type="dxa"/>
              <w:right w:w="30" w:type="dxa"/>
            </w:tcMar>
            <w:vAlign w:val="bottom"/>
            <w:hideMark/>
          </w:tcPr>
          <w:p w14:paraId="54CF993F" w14:textId="77777777" w:rsidR="00B86EC0" w:rsidRDefault="00B86EC0">
            <w:pPr>
              <w:jc w:val="left"/>
              <w:divId w:val="203484650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3B36F861" w14:textId="77777777" w:rsidR="00B86EC0" w:rsidRDefault="00B86EC0">
            <w:pPr>
              <w:jc w:val="center"/>
              <w:rPr>
                <w:rFonts w:eastAsia="Times New Roman"/>
                <w:sz w:val="16"/>
                <w:szCs w:val="16"/>
              </w:rPr>
            </w:pPr>
            <w:r>
              <w:rPr>
                <w:rFonts w:ascii="inherit" w:eastAsia="Times New Roman" w:hAnsi="inherit"/>
                <w:b/>
                <w:bCs/>
                <w:sz w:val="16"/>
                <w:szCs w:val="16"/>
              </w:rPr>
              <w:t>Noncontrolling</w:t>
            </w:r>
          </w:p>
        </w:tc>
        <w:tc>
          <w:tcPr>
            <w:tcW w:w="0" w:type="auto"/>
            <w:tcMar>
              <w:top w:w="30" w:type="dxa"/>
              <w:left w:w="30" w:type="dxa"/>
              <w:bottom w:w="30" w:type="dxa"/>
              <w:right w:w="30" w:type="dxa"/>
            </w:tcMar>
            <w:vAlign w:val="bottom"/>
            <w:hideMark/>
          </w:tcPr>
          <w:p w14:paraId="46E380B2" w14:textId="77777777" w:rsidR="00B86EC0" w:rsidRDefault="00B86EC0">
            <w:pPr>
              <w:jc w:val="left"/>
              <w:divId w:val="1717046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CD163E" w14:textId="77777777" w:rsidR="00B86EC0" w:rsidRDefault="00B86EC0">
            <w:pPr>
              <w:jc w:val="center"/>
              <w:rPr>
                <w:rFonts w:eastAsia="Times New Roman"/>
                <w:sz w:val="16"/>
                <w:szCs w:val="16"/>
              </w:rPr>
            </w:pPr>
            <w:r>
              <w:rPr>
                <w:rFonts w:ascii="inherit" w:eastAsia="Times New Roman" w:hAnsi="inherit"/>
                <w:b/>
                <w:bCs/>
                <w:sz w:val="16"/>
                <w:szCs w:val="16"/>
              </w:rPr>
              <w:t>Total</w:t>
            </w:r>
          </w:p>
        </w:tc>
      </w:tr>
      <w:tr w:rsidR="00B86EC0" w14:paraId="4E9636F2" w14:textId="77777777">
        <w:tblPrEx>
          <w:jc w:val="center"/>
        </w:tblPrEx>
        <w:trPr>
          <w:jc w:val="center"/>
        </w:trPr>
        <w:tc>
          <w:tcPr>
            <w:tcW w:w="0" w:type="auto"/>
            <w:gridSpan w:val="10"/>
            <w:vMerge/>
            <w:vAlign w:val="center"/>
            <w:hideMark/>
          </w:tcPr>
          <w:p w14:paraId="499DC233" w14:textId="77777777" w:rsidR="00B86EC0" w:rsidRDefault="00B86EC0">
            <w:pPr>
              <w:rPr>
                <w:rFonts w:eastAsia="Times New Roman"/>
                <w:sz w:val="16"/>
                <w:szCs w:val="16"/>
              </w:rPr>
            </w:pPr>
          </w:p>
        </w:tc>
        <w:tc>
          <w:tcPr>
            <w:tcW w:w="0" w:type="auto"/>
            <w:gridSpan w:val="6"/>
            <w:tcBorders>
              <w:top w:val="single" w:sz="6" w:space="0" w:color="000000"/>
              <w:bottom w:val="single" w:sz="6" w:space="0" w:color="000000"/>
            </w:tcBorders>
            <w:tcMar>
              <w:top w:w="30" w:type="dxa"/>
              <w:left w:w="0" w:type="dxa"/>
              <w:bottom w:w="30" w:type="dxa"/>
              <w:right w:w="0" w:type="dxa"/>
            </w:tcMar>
            <w:vAlign w:val="bottom"/>
            <w:hideMark/>
          </w:tcPr>
          <w:p w14:paraId="442FEEC7" w14:textId="77777777" w:rsidR="00B86EC0" w:rsidRDefault="00B86EC0">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7DE8105F" w14:textId="77777777" w:rsidR="00B86EC0" w:rsidRDefault="00B86EC0">
            <w:pPr>
              <w:jc w:val="left"/>
              <w:divId w:val="8953609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4AC902AC" w14:textId="77777777" w:rsidR="00B86EC0" w:rsidRDefault="00B86EC0">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14:paraId="1C786B8F" w14:textId="77777777" w:rsidR="00B86EC0" w:rsidRDefault="00B86EC0">
            <w:pPr>
              <w:jc w:val="left"/>
              <w:divId w:val="208733648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52C31614" w14:textId="77777777" w:rsidR="00B86EC0" w:rsidRDefault="00B86EC0">
            <w:pPr>
              <w:jc w:val="center"/>
              <w:rPr>
                <w:rFonts w:eastAsia="Times New Roman"/>
                <w:sz w:val="16"/>
                <w:szCs w:val="16"/>
              </w:rPr>
            </w:pPr>
            <w:r>
              <w:rPr>
                <w:rFonts w:ascii="inherit" w:eastAsia="Times New Roman" w:hAnsi="inherit"/>
                <w:b/>
                <w:bCs/>
                <w:sz w:val="16"/>
                <w:szCs w:val="16"/>
              </w:rPr>
              <w:t>Par Value</w:t>
            </w:r>
          </w:p>
        </w:tc>
        <w:tc>
          <w:tcPr>
            <w:tcW w:w="0" w:type="auto"/>
            <w:gridSpan w:val="2"/>
            <w:tcMar>
              <w:top w:w="30" w:type="dxa"/>
              <w:left w:w="30" w:type="dxa"/>
              <w:bottom w:w="30" w:type="dxa"/>
              <w:right w:w="30" w:type="dxa"/>
            </w:tcMar>
            <w:vAlign w:val="bottom"/>
            <w:hideMark/>
          </w:tcPr>
          <w:p w14:paraId="2132E1E6" w14:textId="77777777" w:rsidR="00B86EC0" w:rsidRDefault="00B86EC0">
            <w:pPr>
              <w:jc w:val="left"/>
              <w:divId w:val="161246693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3810E5DC" w14:textId="77777777" w:rsidR="00B86EC0" w:rsidRDefault="00B86EC0">
            <w:pPr>
              <w:jc w:val="center"/>
              <w:rPr>
                <w:rFonts w:eastAsia="Times New Roman"/>
                <w:sz w:val="16"/>
                <w:szCs w:val="16"/>
              </w:rPr>
            </w:pPr>
            <w:r>
              <w:rPr>
                <w:rFonts w:ascii="inherit" w:eastAsia="Times New Roman" w:hAnsi="inherit"/>
                <w:b/>
                <w:bCs/>
                <w:sz w:val="16"/>
                <w:szCs w:val="16"/>
              </w:rPr>
              <w:t>Earnings</w:t>
            </w:r>
          </w:p>
        </w:tc>
        <w:tc>
          <w:tcPr>
            <w:tcW w:w="0" w:type="auto"/>
            <w:tcMar>
              <w:top w:w="30" w:type="dxa"/>
              <w:left w:w="30" w:type="dxa"/>
              <w:bottom w:w="30" w:type="dxa"/>
              <w:right w:w="30" w:type="dxa"/>
            </w:tcMar>
            <w:vAlign w:val="bottom"/>
            <w:hideMark/>
          </w:tcPr>
          <w:p w14:paraId="7B4EF053" w14:textId="77777777" w:rsidR="00B86EC0" w:rsidRDefault="00B86EC0">
            <w:pPr>
              <w:jc w:val="left"/>
              <w:divId w:val="20917366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1E66A454" w14:textId="77777777" w:rsidR="00B86EC0" w:rsidRDefault="00B86EC0">
            <w:pPr>
              <w:jc w:val="center"/>
              <w:rPr>
                <w:rFonts w:eastAsia="Times New Roman"/>
                <w:sz w:val="16"/>
                <w:szCs w:val="16"/>
              </w:rPr>
            </w:pPr>
            <w:r>
              <w:rPr>
                <w:rFonts w:ascii="inherit" w:eastAsia="Times New Roman" w:hAnsi="inherit"/>
                <w:b/>
                <w:bCs/>
                <w:sz w:val="16"/>
                <w:szCs w:val="16"/>
              </w:rPr>
              <w:t>Loss</w:t>
            </w:r>
          </w:p>
        </w:tc>
        <w:tc>
          <w:tcPr>
            <w:tcW w:w="0" w:type="auto"/>
            <w:tcMar>
              <w:top w:w="30" w:type="dxa"/>
              <w:left w:w="30" w:type="dxa"/>
              <w:bottom w:w="30" w:type="dxa"/>
              <w:right w:w="30" w:type="dxa"/>
            </w:tcMar>
            <w:vAlign w:val="bottom"/>
            <w:hideMark/>
          </w:tcPr>
          <w:p w14:paraId="62BAEDE0" w14:textId="77777777" w:rsidR="00B86EC0" w:rsidRDefault="00B86EC0">
            <w:pPr>
              <w:jc w:val="left"/>
              <w:divId w:val="19050200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38448F87" w14:textId="77777777" w:rsidR="00B86EC0" w:rsidRDefault="00B86EC0">
            <w:pPr>
              <w:jc w:val="center"/>
              <w:rPr>
                <w:rFonts w:eastAsia="Times New Roman"/>
                <w:sz w:val="16"/>
                <w:szCs w:val="16"/>
              </w:rPr>
            </w:pP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14:paraId="39431020" w14:textId="77777777" w:rsidR="00B86EC0" w:rsidRDefault="00B86EC0">
            <w:pPr>
              <w:jc w:val="left"/>
              <w:divId w:val="138506505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CCE6C8C" w14:textId="77777777" w:rsidR="00B86EC0" w:rsidRDefault="00B86EC0">
            <w:pPr>
              <w:jc w:val="center"/>
              <w:rPr>
                <w:rFonts w:eastAsia="Times New Roman"/>
                <w:sz w:val="16"/>
                <w:szCs w:val="16"/>
              </w:rPr>
            </w:pPr>
            <w:r>
              <w:rPr>
                <w:rFonts w:ascii="inherit" w:eastAsia="Times New Roman" w:hAnsi="inherit"/>
                <w:b/>
                <w:bCs/>
                <w:sz w:val="16"/>
                <w:szCs w:val="16"/>
              </w:rPr>
              <w:t>Interest</w:t>
            </w:r>
          </w:p>
        </w:tc>
        <w:tc>
          <w:tcPr>
            <w:tcW w:w="0" w:type="auto"/>
            <w:tcMar>
              <w:top w:w="30" w:type="dxa"/>
              <w:left w:w="30" w:type="dxa"/>
              <w:bottom w:w="30" w:type="dxa"/>
              <w:right w:w="30" w:type="dxa"/>
            </w:tcMar>
            <w:vAlign w:val="bottom"/>
            <w:hideMark/>
          </w:tcPr>
          <w:p w14:paraId="7627174A" w14:textId="77777777" w:rsidR="00B86EC0" w:rsidRDefault="00B86EC0">
            <w:pPr>
              <w:jc w:val="left"/>
              <w:divId w:val="2008433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B56951" w14:textId="77777777" w:rsidR="00B86EC0" w:rsidRDefault="00B86EC0">
            <w:pPr>
              <w:jc w:val="center"/>
              <w:rPr>
                <w:rFonts w:eastAsia="Times New Roman"/>
                <w:sz w:val="16"/>
                <w:szCs w:val="16"/>
              </w:rPr>
            </w:pPr>
            <w:r>
              <w:rPr>
                <w:rFonts w:ascii="inherit" w:eastAsia="Times New Roman" w:hAnsi="inherit"/>
                <w:b/>
                <w:bCs/>
                <w:sz w:val="16"/>
                <w:szCs w:val="16"/>
              </w:rPr>
              <w:t>Equity</w:t>
            </w:r>
          </w:p>
        </w:tc>
      </w:tr>
      <w:tr w:rsidR="00B86EC0" w14:paraId="232452B6" w14:textId="77777777">
        <w:tblPrEx>
          <w:jc w:val="center"/>
        </w:tblPrEx>
        <w:trPr>
          <w:jc w:val="center"/>
        </w:trPr>
        <w:tc>
          <w:tcPr>
            <w:tcW w:w="0" w:type="auto"/>
            <w:gridSpan w:val="10"/>
            <w:shd w:val="clear" w:color="auto" w:fill="CCEEFF"/>
            <w:tcMar>
              <w:top w:w="30" w:type="dxa"/>
              <w:left w:w="30" w:type="dxa"/>
              <w:bottom w:w="30" w:type="dxa"/>
              <w:right w:w="30" w:type="dxa"/>
            </w:tcMar>
            <w:vAlign w:val="center"/>
            <w:hideMark/>
          </w:tcPr>
          <w:p w14:paraId="73C6B8AE" w14:textId="77777777" w:rsidR="00B86EC0" w:rsidRDefault="00B86EC0">
            <w:pPr>
              <w:jc w:val="left"/>
              <w:rPr>
                <w:rFonts w:eastAsia="Times New Roman"/>
                <w:sz w:val="16"/>
                <w:szCs w:val="16"/>
              </w:rPr>
            </w:pPr>
            <w:r>
              <w:rPr>
                <w:rFonts w:ascii="inherit" w:eastAsia="Times New Roman" w:hAnsi="inherit"/>
                <w:b/>
                <w:bCs/>
                <w:sz w:val="16"/>
                <w:szCs w:val="16"/>
              </w:rPr>
              <w:t>Balances as of February 1, 2018</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14:paraId="29A7D217" w14:textId="77777777" w:rsidR="00B86EC0" w:rsidRDefault="00B86EC0">
            <w:pPr>
              <w:jc w:val="right"/>
              <w:rPr>
                <w:rFonts w:eastAsia="Times New Roman"/>
                <w:sz w:val="16"/>
                <w:szCs w:val="16"/>
              </w:rPr>
            </w:pPr>
            <w:r>
              <w:rPr>
                <w:rFonts w:ascii="inherit" w:eastAsia="Times New Roman" w:hAnsi="inherit"/>
                <w:sz w:val="16"/>
                <w:szCs w:val="16"/>
              </w:rPr>
              <w:t>2,952</w:t>
            </w:r>
          </w:p>
        </w:tc>
        <w:tc>
          <w:tcPr>
            <w:tcW w:w="0" w:type="auto"/>
            <w:gridSpan w:val="3"/>
            <w:tcBorders>
              <w:top w:val="single" w:sz="6" w:space="0" w:color="000000"/>
            </w:tcBorders>
            <w:shd w:val="clear" w:color="auto" w:fill="CCEEFF"/>
            <w:vAlign w:val="bottom"/>
            <w:hideMark/>
          </w:tcPr>
          <w:p w14:paraId="26337EF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9AB5EE" w14:textId="77777777" w:rsidR="00B86EC0" w:rsidRDefault="00B86EC0">
            <w:pPr>
              <w:divId w:val="1798260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A422A06"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center"/>
            <w:hideMark/>
          </w:tcPr>
          <w:p w14:paraId="07531BB9" w14:textId="77777777" w:rsidR="00B86EC0" w:rsidRDefault="00B86EC0">
            <w:pPr>
              <w:jc w:val="right"/>
              <w:rPr>
                <w:rFonts w:eastAsia="Times New Roman"/>
                <w:sz w:val="16"/>
                <w:szCs w:val="16"/>
              </w:rPr>
            </w:pPr>
            <w:r>
              <w:rPr>
                <w:rFonts w:ascii="inherit" w:eastAsia="Times New Roman" w:hAnsi="inherit"/>
                <w:sz w:val="16"/>
                <w:szCs w:val="16"/>
              </w:rPr>
              <w:t>295</w:t>
            </w:r>
          </w:p>
        </w:tc>
        <w:tc>
          <w:tcPr>
            <w:tcW w:w="0" w:type="auto"/>
            <w:gridSpan w:val="2"/>
            <w:tcBorders>
              <w:top w:val="single" w:sz="6" w:space="0" w:color="000000"/>
            </w:tcBorders>
            <w:shd w:val="clear" w:color="auto" w:fill="CCEEFF"/>
            <w:vAlign w:val="bottom"/>
            <w:hideMark/>
          </w:tcPr>
          <w:p w14:paraId="1A5B3F22"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991B44C" w14:textId="77777777" w:rsidR="00B86EC0" w:rsidRDefault="00B86EC0">
            <w:pPr>
              <w:divId w:val="17930162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5BEA34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D898759" w14:textId="77777777" w:rsidR="00B86EC0" w:rsidRDefault="00B86EC0">
            <w:pPr>
              <w:jc w:val="right"/>
              <w:rPr>
                <w:rFonts w:eastAsia="Times New Roman"/>
                <w:sz w:val="16"/>
                <w:szCs w:val="16"/>
              </w:rPr>
            </w:pPr>
            <w:r>
              <w:rPr>
                <w:rFonts w:ascii="inherit" w:eastAsia="Times New Roman" w:hAnsi="inherit"/>
                <w:sz w:val="16"/>
                <w:szCs w:val="16"/>
              </w:rPr>
              <w:t>2,648</w:t>
            </w:r>
          </w:p>
        </w:tc>
        <w:tc>
          <w:tcPr>
            <w:tcW w:w="0" w:type="auto"/>
            <w:gridSpan w:val="2"/>
            <w:tcBorders>
              <w:top w:val="single" w:sz="6" w:space="0" w:color="000000"/>
            </w:tcBorders>
            <w:shd w:val="clear" w:color="auto" w:fill="CCEEFF"/>
            <w:vAlign w:val="bottom"/>
            <w:hideMark/>
          </w:tcPr>
          <w:p w14:paraId="401A248B"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5F8BFB6" w14:textId="77777777" w:rsidR="00B86EC0" w:rsidRDefault="00B86EC0">
            <w:pPr>
              <w:divId w:val="17394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2DF9370"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14:paraId="0628263A" w14:textId="77777777" w:rsidR="00B86EC0" w:rsidRDefault="00B86EC0">
            <w:pPr>
              <w:jc w:val="right"/>
              <w:rPr>
                <w:rFonts w:eastAsia="Times New Roman"/>
                <w:sz w:val="16"/>
                <w:szCs w:val="16"/>
              </w:rPr>
            </w:pPr>
            <w:r>
              <w:rPr>
                <w:rFonts w:ascii="inherit" w:eastAsia="Times New Roman" w:hAnsi="inherit"/>
                <w:sz w:val="16"/>
                <w:szCs w:val="16"/>
              </w:rPr>
              <w:t>85,107</w:t>
            </w:r>
          </w:p>
        </w:tc>
        <w:tc>
          <w:tcPr>
            <w:tcW w:w="0" w:type="auto"/>
            <w:tcBorders>
              <w:top w:val="single" w:sz="6" w:space="0" w:color="000000"/>
            </w:tcBorders>
            <w:shd w:val="clear" w:color="auto" w:fill="CCEEFF"/>
            <w:vAlign w:val="bottom"/>
            <w:hideMark/>
          </w:tcPr>
          <w:p w14:paraId="4D4F405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63DEBB" w14:textId="77777777" w:rsidR="00B86EC0" w:rsidRDefault="00B86EC0">
            <w:pPr>
              <w:divId w:val="1963346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664B4AE"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top w:val="single" w:sz="6" w:space="0" w:color="000000"/>
            </w:tcBorders>
            <w:shd w:val="clear" w:color="auto" w:fill="CCEEFF"/>
            <w:tcMar>
              <w:top w:w="30" w:type="dxa"/>
              <w:left w:w="0" w:type="dxa"/>
              <w:bottom w:w="30" w:type="dxa"/>
              <w:right w:w="0" w:type="dxa"/>
            </w:tcMar>
            <w:vAlign w:val="center"/>
            <w:hideMark/>
          </w:tcPr>
          <w:p w14:paraId="50743DB8" w14:textId="77777777" w:rsidR="00B86EC0" w:rsidRDefault="00B86EC0">
            <w:pPr>
              <w:jc w:val="right"/>
              <w:rPr>
                <w:rFonts w:eastAsia="Times New Roman"/>
                <w:sz w:val="16"/>
                <w:szCs w:val="16"/>
              </w:rPr>
            </w:pPr>
            <w:r>
              <w:rPr>
                <w:rFonts w:ascii="inherit" w:eastAsia="Times New Roman" w:hAnsi="inherit"/>
                <w:sz w:val="16"/>
                <w:szCs w:val="16"/>
              </w:rPr>
              <w:t>(10,181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167092C3"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7BB1149" w14:textId="77777777" w:rsidR="00B86EC0" w:rsidRDefault="00B86EC0">
            <w:pPr>
              <w:divId w:val="11828226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E93248A"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top w:val="single" w:sz="6" w:space="0" w:color="000000"/>
            </w:tcBorders>
            <w:shd w:val="clear" w:color="auto" w:fill="CCEEFF"/>
            <w:tcMar>
              <w:top w:w="30" w:type="dxa"/>
              <w:left w:w="0" w:type="dxa"/>
              <w:bottom w:w="30" w:type="dxa"/>
              <w:right w:w="0" w:type="dxa"/>
            </w:tcMar>
            <w:vAlign w:val="center"/>
            <w:hideMark/>
          </w:tcPr>
          <w:p w14:paraId="4DEDA842" w14:textId="77777777" w:rsidR="00B86EC0" w:rsidRDefault="00B86EC0">
            <w:pPr>
              <w:jc w:val="right"/>
              <w:rPr>
                <w:rFonts w:eastAsia="Times New Roman"/>
                <w:sz w:val="16"/>
                <w:szCs w:val="16"/>
              </w:rPr>
            </w:pPr>
            <w:r>
              <w:rPr>
                <w:rFonts w:ascii="inherit" w:eastAsia="Times New Roman" w:hAnsi="inherit"/>
                <w:sz w:val="16"/>
                <w:szCs w:val="16"/>
              </w:rPr>
              <w:t>77,869</w:t>
            </w:r>
          </w:p>
        </w:tc>
        <w:tc>
          <w:tcPr>
            <w:tcW w:w="0" w:type="auto"/>
            <w:gridSpan w:val="2"/>
            <w:tcBorders>
              <w:top w:val="single" w:sz="6" w:space="0" w:color="000000"/>
            </w:tcBorders>
            <w:shd w:val="clear" w:color="auto" w:fill="CCEEFF"/>
            <w:vAlign w:val="bottom"/>
            <w:hideMark/>
          </w:tcPr>
          <w:p w14:paraId="315CDBE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DAE72" w14:textId="77777777" w:rsidR="00B86EC0" w:rsidRDefault="00B86EC0">
            <w:pPr>
              <w:divId w:val="41327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4CA30B7"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tcBorders>
            <w:shd w:val="clear" w:color="auto" w:fill="CCEEFF"/>
            <w:tcMar>
              <w:top w:w="30" w:type="dxa"/>
              <w:left w:w="0" w:type="dxa"/>
              <w:bottom w:w="30" w:type="dxa"/>
              <w:right w:w="0" w:type="dxa"/>
            </w:tcMar>
            <w:vAlign w:val="center"/>
            <w:hideMark/>
          </w:tcPr>
          <w:p w14:paraId="6BBBCC7F" w14:textId="77777777" w:rsidR="00B86EC0" w:rsidRDefault="00B86EC0">
            <w:pPr>
              <w:jc w:val="right"/>
              <w:rPr>
                <w:rFonts w:eastAsia="Times New Roman"/>
                <w:sz w:val="16"/>
                <w:szCs w:val="16"/>
              </w:rPr>
            </w:pPr>
            <w:r>
              <w:rPr>
                <w:rFonts w:ascii="inherit" w:eastAsia="Times New Roman" w:hAnsi="inherit"/>
                <w:sz w:val="16"/>
                <w:szCs w:val="16"/>
              </w:rPr>
              <w:t>2,953</w:t>
            </w:r>
          </w:p>
        </w:tc>
        <w:tc>
          <w:tcPr>
            <w:tcW w:w="0" w:type="auto"/>
            <w:tcBorders>
              <w:top w:val="single" w:sz="6" w:space="0" w:color="000000"/>
            </w:tcBorders>
            <w:shd w:val="clear" w:color="auto" w:fill="CCEEFF"/>
            <w:vAlign w:val="bottom"/>
            <w:hideMark/>
          </w:tcPr>
          <w:p w14:paraId="1EA1132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9AD0B" w14:textId="77777777" w:rsidR="00B86EC0" w:rsidRDefault="00B86EC0">
            <w:pPr>
              <w:divId w:val="3806408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52056F7"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4B4FEA6" w14:textId="77777777" w:rsidR="00B86EC0" w:rsidRDefault="00B86EC0">
            <w:pPr>
              <w:jc w:val="right"/>
              <w:rPr>
                <w:rFonts w:eastAsia="Times New Roman"/>
                <w:sz w:val="16"/>
                <w:szCs w:val="16"/>
              </w:rPr>
            </w:pPr>
            <w:r>
              <w:rPr>
                <w:rFonts w:ascii="inherit" w:eastAsia="Times New Roman" w:hAnsi="inherit"/>
                <w:sz w:val="16"/>
                <w:szCs w:val="16"/>
              </w:rPr>
              <w:t>80,822</w:t>
            </w:r>
          </w:p>
        </w:tc>
        <w:tc>
          <w:tcPr>
            <w:tcW w:w="0" w:type="auto"/>
            <w:tcBorders>
              <w:top w:val="single" w:sz="6" w:space="0" w:color="000000"/>
            </w:tcBorders>
            <w:shd w:val="clear" w:color="auto" w:fill="CCEEFF"/>
            <w:vAlign w:val="bottom"/>
            <w:hideMark/>
          </w:tcPr>
          <w:p w14:paraId="6E99F3A1" w14:textId="77777777" w:rsidR="00B86EC0" w:rsidRDefault="00B86EC0">
            <w:pPr>
              <w:jc w:val="left"/>
              <w:rPr>
                <w:rFonts w:eastAsia="Times New Roman"/>
                <w:sz w:val="20"/>
                <w:szCs w:val="20"/>
              </w:rPr>
            </w:pPr>
          </w:p>
        </w:tc>
      </w:tr>
      <w:tr w:rsidR="00B86EC0" w14:paraId="0D96C8C5" w14:textId="77777777">
        <w:tblPrEx>
          <w:jc w:val="center"/>
        </w:tblPrEx>
        <w:trPr>
          <w:jc w:val="center"/>
        </w:trPr>
        <w:tc>
          <w:tcPr>
            <w:tcW w:w="0" w:type="auto"/>
            <w:gridSpan w:val="10"/>
            <w:tcMar>
              <w:top w:w="30" w:type="dxa"/>
              <w:left w:w="30" w:type="dxa"/>
              <w:bottom w:w="30" w:type="dxa"/>
              <w:right w:w="30" w:type="dxa"/>
            </w:tcMar>
            <w:vAlign w:val="center"/>
            <w:hideMark/>
          </w:tcPr>
          <w:p w14:paraId="4385E742" w14:textId="77777777" w:rsidR="00B86EC0" w:rsidRDefault="00B86EC0">
            <w:pPr>
              <w:rPr>
                <w:rFonts w:eastAsia="Times New Roman"/>
                <w:sz w:val="16"/>
                <w:szCs w:val="16"/>
              </w:rPr>
            </w:pPr>
            <w:r>
              <w:rPr>
                <w:rFonts w:ascii="inherit" w:eastAsia="Times New Roman" w:hAnsi="inherit"/>
                <w:sz w:val="16"/>
                <w:szCs w:val="16"/>
              </w:rPr>
              <w:t>Adoption of new accounting standards on February 1, 2018, net of income taxes</w:t>
            </w:r>
          </w:p>
        </w:tc>
        <w:tc>
          <w:tcPr>
            <w:tcW w:w="0" w:type="auto"/>
            <w:gridSpan w:val="3"/>
            <w:tcMar>
              <w:top w:w="30" w:type="dxa"/>
              <w:left w:w="30" w:type="dxa"/>
              <w:bottom w:w="30" w:type="dxa"/>
              <w:right w:w="0" w:type="dxa"/>
            </w:tcMar>
            <w:vAlign w:val="center"/>
            <w:hideMark/>
          </w:tcPr>
          <w:p w14:paraId="0305B25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3"/>
            <w:vAlign w:val="bottom"/>
            <w:hideMark/>
          </w:tcPr>
          <w:p w14:paraId="0C973B2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0C5EE17" w14:textId="77777777" w:rsidR="00B86EC0" w:rsidRDefault="00B86EC0">
            <w:pPr>
              <w:divId w:val="108314384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644BB06D"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46BC2C83"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3C0476C1" w14:textId="77777777" w:rsidR="00B86EC0" w:rsidRDefault="00B86EC0">
            <w:pPr>
              <w:divId w:val="1131939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4CA9CD"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221ACF3A"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798CAEEC" w14:textId="77777777" w:rsidR="00B86EC0" w:rsidRDefault="00B86EC0">
            <w:pPr>
              <w:divId w:val="150578379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251F7F2F" w14:textId="77777777" w:rsidR="00B86EC0" w:rsidRDefault="00B86EC0">
            <w:pPr>
              <w:jc w:val="right"/>
              <w:rPr>
                <w:rFonts w:eastAsia="Times New Roman"/>
                <w:sz w:val="16"/>
                <w:szCs w:val="16"/>
              </w:rPr>
            </w:pPr>
            <w:r>
              <w:rPr>
                <w:rFonts w:ascii="inherit" w:eastAsia="Times New Roman" w:hAnsi="inherit"/>
                <w:sz w:val="16"/>
                <w:szCs w:val="16"/>
              </w:rPr>
              <w:t>2,361</w:t>
            </w:r>
          </w:p>
        </w:tc>
        <w:tc>
          <w:tcPr>
            <w:tcW w:w="0" w:type="auto"/>
            <w:vAlign w:val="bottom"/>
            <w:hideMark/>
          </w:tcPr>
          <w:p w14:paraId="445EF3D5"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9BD1058" w14:textId="77777777" w:rsidR="00B86EC0" w:rsidRDefault="00B86EC0">
            <w:pPr>
              <w:divId w:val="16478473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3528AAE7" w14:textId="77777777" w:rsidR="00B86EC0" w:rsidRDefault="00B86EC0">
            <w:pPr>
              <w:jc w:val="right"/>
              <w:rPr>
                <w:rFonts w:eastAsia="Times New Roman"/>
                <w:sz w:val="16"/>
                <w:szCs w:val="16"/>
              </w:rPr>
            </w:pPr>
            <w:r>
              <w:rPr>
                <w:rFonts w:ascii="inherit" w:eastAsia="Times New Roman" w:hAnsi="inherit"/>
                <w:sz w:val="16"/>
                <w:szCs w:val="16"/>
              </w:rPr>
              <w:t>(1,436</w:t>
            </w:r>
          </w:p>
        </w:tc>
        <w:tc>
          <w:tcPr>
            <w:tcW w:w="0" w:type="auto"/>
            <w:tcMar>
              <w:top w:w="30" w:type="dxa"/>
              <w:left w:w="0" w:type="dxa"/>
              <w:bottom w:w="30" w:type="dxa"/>
              <w:right w:w="30" w:type="dxa"/>
            </w:tcMar>
            <w:vAlign w:val="center"/>
            <w:hideMark/>
          </w:tcPr>
          <w:p w14:paraId="74313CD4"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FF773D9" w14:textId="77777777" w:rsidR="00B86EC0" w:rsidRDefault="00B86EC0">
            <w:pPr>
              <w:divId w:val="41890856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14:paraId="732415C9" w14:textId="77777777" w:rsidR="00B86EC0" w:rsidRDefault="00B86EC0">
            <w:pPr>
              <w:jc w:val="right"/>
              <w:rPr>
                <w:rFonts w:eastAsia="Times New Roman"/>
                <w:sz w:val="16"/>
                <w:szCs w:val="16"/>
              </w:rPr>
            </w:pPr>
            <w:r>
              <w:rPr>
                <w:rFonts w:ascii="inherit" w:eastAsia="Times New Roman" w:hAnsi="inherit"/>
                <w:sz w:val="16"/>
                <w:szCs w:val="16"/>
              </w:rPr>
              <w:t>925</w:t>
            </w:r>
          </w:p>
        </w:tc>
        <w:tc>
          <w:tcPr>
            <w:tcW w:w="0" w:type="auto"/>
            <w:gridSpan w:val="2"/>
            <w:vAlign w:val="bottom"/>
            <w:hideMark/>
          </w:tcPr>
          <w:p w14:paraId="4A64A49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20A6C41" w14:textId="77777777" w:rsidR="00B86EC0" w:rsidRDefault="00B86EC0">
            <w:pPr>
              <w:divId w:val="113260157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34E7ACB7" w14:textId="77777777" w:rsidR="00B86EC0" w:rsidRDefault="00B86EC0">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14:paraId="36D9BDA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A4E5D7A" w14:textId="77777777" w:rsidR="00B86EC0" w:rsidRDefault="00B86EC0">
            <w:pPr>
              <w:divId w:val="65424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B65040A" w14:textId="77777777" w:rsidR="00B86EC0" w:rsidRDefault="00B86EC0">
            <w:pPr>
              <w:jc w:val="right"/>
              <w:rPr>
                <w:rFonts w:eastAsia="Times New Roman"/>
                <w:sz w:val="16"/>
                <w:szCs w:val="16"/>
              </w:rPr>
            </w:pPr>
            <w:r>
              <w:rPr>
                <w:rFonts w:ascii="inherit" w:eastAsia="Times New Roman" w:hAnsi="inherit"/>
                <w:sz w:val="16"/>
                <w:szCs w:val="16"/>
              </w:rPr>
              <w:t>924</w:t>
            </w:r>
          </w:p>
        </w:tc>
        <w:tc>
          <w:tcPr>
            <w:tcW w:w="0" w:type="auto"/>
            <w:vAlign w:val="bottom"/>
            <w:hideMark/>
          </w:tcPr>
          <w:p w14:paraId="3D58AAA1" w14:textId="77777777" w:rsidR="00B86EC0" w:rsidRDefault="00B86EC0">
            <w:pPr>
              <w:jc w:val="left"/>
              <w:rPr>
                <w:rFonts w:eastAsia="Times New Roman"/>
                <w:sz w:val="20"/>
                <w:szCs w:val="20"/>
              </w:rPr>
            </w:pPr>
          </w:p>
        </w:tc>
      </w:tr>
      <w:tr w:rsidR="00B86EC0" w14:paraId="06FA876E" w14:textId="77777777">
        <w:tblPrEx>
          <w:jc w:val="center"/>
        </w:tblPrEx>
        <w:trPr>
          <w:jc w:val="center"/>
        </w:trPr>
        <w:tc>
          <w:tcPr>
            <w:tcW w:w="0" w:type="auto"/>
            <w:gridSpan w:val="10"/>
            <w:shd w:val="clear" w:color="auto" w:fill="CCEEFF"/>
            <w:tcMar>
              <w:top w:w="30" w:type="dxa"/>
              <w:left w:w="30" w:type="dxa"/>
              <w:bottom w:w="30" w:type="dxa"/>
              <w:right w:w="30" w:type="dxa"/>
            </w:tcMar>
            <w:vAlign w:val="center"/>
            <w:hideMark/>
          </w:tcPr>
          <w:p w14:paraId="6CA0DEB8" w14:textId="77777777" w:rsidR="00B86EC0" w:rsidRDefault="00B86EC0">
            <w:pPr>
              <w:rPr>
                <w:rFonts w:eastAsia="Times New Roman"/>
                <w:sz w:val="16"/>
                <w:szCs w:val="16"/>
              </w:rPr>
            </w:pPr>
            <w:r>
              <w:rPr>
                <w:rFonts w:ascii="inherit" w:eastAsia="Times New Roman" w:hAnsi="inherit"/>
                <w:sz w:val="16"/>
                <w:szCs w:val="16"/>
              </w:rPr>
              <w:t>Consolidated net income</w:t>
            </w:r>
          </w:p>
        </w:tc>
        <w:tc>
          <w:tcPr>
            <w:tcW w:w="0" w:type="auto"/>
            <w:gridSpan w:val="3"/>
            <w:shd w:val="clear" w:color="auto" w:fill="CCEEFF"/>
            <w:tcMar>
              <w:top w:w="30" w:type="dxa"/>
              <w:left w:w="30" w:type="dxa"/>
              <w:bottom w:w="30" w:type="dxa"/>
              <w:right w:w="0" w:type="dxa"/>
            </w:tcMar>
            <w:vAlign w:val="center"/>
            <w:hideMark/>
          </w:tcPr>
          <w:p w14:paraId="728D18AD"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3"/>
            <w:shd w:val="clear" w:color="auto" w:fill="CCEEFF"/>
            <w:vAlign w:val="bottom"/>
            <w:hideMark/>
          </w:tcPr>
          <w:p w14:paraId="29F88AF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F8627A" w14:textId="77777777" w:rsidR="00B86EC0" w:rsidRDefault="00B86EC0">
            <w:pPr>
              <w:divId w:val="122043585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59E6AB00"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013B0030"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F82D51A" w14:textId="77777777" w:rsidR="00B86EC0" w:rsidRDefault="00B86EC0">
            <w:pPr>
              <w:divId w:val="199247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93631F7"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5F27CF22"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542359A" w14:textId="77777777" w:rsidR="00B86EC0" w:rsidRDefault="00B86EC0">
            <w:pPr>
              <w:divId w:val="151495663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280F1E27" w14:textId="77777777" w:rsidR="00B86EC0" w:rsidRDefault="00B86EC0">
            <w:pPr>
              <w:jc w:val="right"/>
              <w:rPr>
                <w:rFonts w:eastAsia="Times New Roman"/>
                <w:sz w:val="16"/>
                <w:szCs w:val="16"/>
              </w:rPr>
            </w:pPr>
            <w:r>
              <w:rPr>
                <w:rFonts w:ascii="inherit" w:eastAsia="Times New Roman" w:hAnsi="inherit"/>
                <w:sz w:val="16"/>
                <w:szCs w:val="16"/>
              </w:rPr>
              <w:t>2,134</w:t>
            </w:r>
          </w:p>
        </w:tc>
        <w:tc>
          <w:tcPr>
            <w:tcW w:w="0" w:type="auto"/>
            <w:shd w:val="clear" w:color="auto" w:fill="CCEEFF"/>
            <w:vAlign w:val="bottom"/>
            <w:hideMark/>
          </w:tcPr>
          <w:p w14:paraId="6704836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1D9F7" w14:textId="77777777" w:rsidR="00B86EC0" w:rsidRDefault="00B86EC0">
            <w:pPr>
              <w:divId w:val="199787581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1A83A08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6B19BE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B5DBDC" w14:textId="77777777" w:rsidR="00B86EC0" w:rsidRDefault="00B86EC0">
            <w:pPr>
              <w:divId w:val="109381935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14:paraId="29C04796" w14:textId="77777777" w:rsidR="00B86EC0" w:rsidRDefault="00B86EC0">
            <w:pPr>
              <w:jc w:val="right"/>
              <w:rPr>
                <w:rFonts w:eastAsia="Times New Roman"/>
                <w:sz w:val="16"/>
                <w:szCs w:val="16"/>
              </w:rPr>
            </w:pPr>
            <w:r>
              <w:rPr>
                <w:rFonts w:ascii="inherit" w:eastAsia="Times New Roman" w:hAnsi="inherit"/>
                <w:sz w:val="16"/>
                <w:szCs w:val="16"/>
              </w:rPr>
              <w:t>2,134</w:t>
            </w:r>
          </w:p>
        </w:tc>
        <w:tc>
          <w:tcPr>
            <w:tcW w:w="0" w:type="auto"/>
            <w:gridSpan w:val="2"/>
            <w:shd w:val="clear" w:color="auto" w:fill="CCEEFF"/>
            <w:vAlign w:val="bottom"/>
            <w:hideMark/>
          </w:tcPr>
          <w:p w14:paraId="508715F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281B7" w14:textId="77777777" w:rsidR="00B86EC0" w:rsidRDefault="00B86EC0">
            <w:pPr>
              <w:divId w:val="152050604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03173349" w14:textId="77777777" w:rsidR="00B86EC0" w:rsidRDefault="00B86EC0">
            <w:pPr>
              <w:jc w:val="right"/>
              <w:rPr>
                <w:rFonts w:eastAsia="Times New Roman"/>
                <w:sz w:val="16"/>
                <w:szCs w:val="16"/>
              </w:rPr>
            </w:pPr>
            <w:r>
              <w:rPr>
                <w:rFonts w:ascii="inherit" w:eastAsia="Times New Roman" w:hAnsi="inherit"/>
                <w:sz w:val="16"/>
                <w:szCs w:val="16"/>
              </w:rPr>
              <w:t>142</w:t>
            </w:r>
          </w:p>
        </w:tc>
        <w:tc>
          <w:tcPr>
            <w:tcW w:w="0" w:type="auto"/>
            <w:shd w:val="clear" w:color="auto" w:fill="CCEEFF"/>
            <w:vAlign w:val="bottom"/>
            <w:hideMark/>
          </w:tcPr>
          <w:p w14:paraId="2C1716E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6ECF9" w14:textId="77777777" w:rsidR="00B86EC0" w:rsidRDefault="00B86EC0">
            <w:pPr>
              <w:divId w:val="1164206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C4DCE65" w14:textId="77777777" w:rsidR="00B86EC0" w:rsidRDefault="00B86EC0">
            <w:pPr>
              <w:jc w:val="right"/>
              <w:rPr>
                <w:rFonts w:eastAsia="Times New Roman"/>
                <w:sz w:val="16"/>
                <w:szCs w:val="16"/>
              </w:rPr>
            </w:pPr>
            <w:r>
              <w:rPr>
                <w:rFonts w:ascii="inherit" w:eastAsia="Times New Roman" w:hAnsi="inherit"/>
                <w:sz w:val="16"/>
                <w:szCs w:val="16"/>
              </w:rPr>
              <w:t>2,276</w:t>
            </w:r>
          </w:p>
        </w:tc>
        <w:tc>
          <w:tcPr>
            <w:tcW w:w="0" w:type="auto"/>
            <w:shd w:val="clear" w:color="auto" w:fill="CCEEFF"/>
            <w:vAlign w:val="bottom"/>
            <w:hideMark/>
          </w:tcPr>
          <w:p w14:paraId="3FF3CC89" w14:textId="77777777" w:rsidR="00B86EC0" w:rsidRDefault="00B86EC0">
            <w:pPr>
              <w:jc w:val="left"/>
              <w:rPr>
                <w:rFonts w:eastAsia="Times New Roman"/>
                <w:sz w:val="20"/>
                <w:szCs w:val="20"/>
              </w:rPr>
            </w:pPr>
          </w:p>
        </w:tc>
      </w:tr>
      <w:tr w:rsidR="00B86EC0" w14:paraId="2C8B305B" w14:textId="77777777">
        <w:tblPrEx>
          <w:jc w:val="center"/>
        </w:tblPrEx>
        <w:trPr>
          <w:jc w:val="center"/>
        </w:trPr>
        <w:tc>
          <w:tcPr>
            <w:tcW w:w="0" w:type="auto"/>
            <w:gridSpan w:val="10"/>
            <w:tcMar>
              <w:top w:w="30" w:type="dxa"/>
              <w:left w:w="30" w:type="dxa"/>
              <w:bottom w:w="30" w:type="dxa"/>
              <w:right w:w="30" w:type="dxa"/>
            </w:tcMar>
            <w:vAlign w:val="center"/>
            <w:hideMark/>
          </w:tcPr>
          <w:p w14:paraId="542A2A67" w14:textId="77777777" w:rsidR="00B86EC0" w:rsidRDefault="00B86EC0">
            <w:pPr>
              <w:rPr>
                <w:rFonts w:eastAsia="Times New Roman"/>
                <w:sz w:val="16"/>
                <w:szCs w:val="16"/>
              </w:rPr>
            </w:pPr>
            <w:r>
              <w:rPr>
                <w:rFonts w:ascii="inherit" w:eastAsia="Times New Roman" w:hAnsi="inherit"/>
                <w:sz w:val="16"/>
                <w:szCs w:val="16"/>
              </w:rPr>
              <w:t>Other comprehensive income (loss), net of income taxes</w:t>
            </w:r>
          </w:p>
        </w:tc>
        <w:tc>
          <w:tcPr>
            <w:tcW w:w="0" w:type="auto"/>
            <w:gridSpan w:val="3"/>
            <w:tcMar>
              <w:top w:w="30" w:type="dxa"/>
              <w:left w:w="30" w:type="dxa"/>
              <w:bottom w:w="30" w:type="dxa"/>
              <w:right w:w="0" w:type="dxa"/>
            </w:tcMar>
            <w:vAlign w:val="center"/>
            <w:hideMark/>
          </w:tcPr>
          <w:p w14:paraId="70A9880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3"/>
            <w:vAlign w:val="bottom"/>
            <w:hideMark/>
          </w:tcPr>
          <w:p w14:paraId="32D49A3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12CD479" w14:textId="77777777" w:rsidR="00B86EC0" w:rsidRDefault="00B86EC0">
            <w:pPr>
              <w:divId w:val="186570864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4FDFEB0A"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5C48CA9A"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6F916C54" w14:textId="77777777" w:rsidR="00B86EC0" w:rsidRDefault="00B86EC0">
            <w:pPr>
              <w:divId w:val="1509516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8F5D26B"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49962F1C"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219A0FA7" w14:textId="77777777" w:rsidR="00B86EC0" w:rsidRDefault="00B86EC0">
            <w:pPr>
              <w:divId w:val="16575547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2E57424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49651A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5C6F517" w14:textId="77777777" w:rsidR="00B86EC0" w:rsidRDefault="00B86EC0">
            <w:pPr>
              <w:divId w:val="213274477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6CB55E80" w14:textId="77777777" w:rsidR="00B86EC0" w:rsidRDefault="00B86EC0">
            <w:pPr>
              <w:jc w:val="right"/>
              <w:rPr>
                <w:rFonts w:eastAsia="Times New Roman"/>
                <w:sz w:val="16"/>
                <w:szCs w:val="16"/>
              </w:rPr>
            </w:pPr>
            <w:r>
              <w:rPr>
                <w:rFonts w:ascii="inherit" w:eastAsia="Times New Roman" w:hAnsi="inherit"/>
                <w:sz w:val="16"/>
                <w:szCs w:val="16"/>
              </w:rPr>
              <w:t>1,336</w:t>
            </w:r>
          </w:p>
        </w:tc>
        <w:tc>
          <w:tcPr>
            <w:tcW w:w="0" w:type="auto"/>
            <w:vAlign w:val="bottom"/>
            <w:hideMark/>
          </w:tcPr>
          <w:p w14:paraId="04F74B1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E095FB2" w14:textId="77777777" w:rsidR="00B86EC0" w:rsidRDefault="00B86EC0">
            <w:pPr>
              <w:divId w:val="16975727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14:paraId="68A8E011" w14:textId="77777777" w:rsidR="00B86EC0" w:rsidRDefault="00B86EC0">
            <w:pPr>
              <w:jc w:val="right"/>
              <w:rPr>
                <w:rFonts w:eastAsia="Times New Roman"/>
                <w:sz w:val="16"/>
                <w:szCs w:val="16"/>
              </w:rPr>
            </w:pPr>
            <w:r>
              <w:rPr>
                <w:rFonts w:ascii="inherit" w:eastAsia="Times New Roman" w:hAnsi="inherit"/>
                <w:sz w:val="16"/>
                <w:szCs w:val="16"/>
              </w:rPr>
              <w:t>1,336</w:t>
            </w:r>
          </w:p>
        </w:tc>
        <w:tc>
          <w:tcPr>
            <w:tcW w:w="0" w:type="auto"/>
            <w:gridSpan w:val="2"/>
            <w:vAlign w:val="bottom"/>
            <w:hideMark/>
          </w:tcPr>
          <w:p w14:paraId="31A8D30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4B582A0" w14:textId="77777777" w:rsidR="00B86EC0" w:rsidRDefault="00B86EC0">
            <w:pPr>
              <w:divId w:val="170945230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3260F2FE" w14:textId="77777777" w:rsidR="00B86EC0" w:rsidRDefault="00B86EC0">
            <w:pPr>
              <w:jc w:val="right"/>
              <w:rPr>
                <w:rFonts w:eastAsia="Times New Roman"/>
                <w:sz w:val="16"/>
                <w:szCs w:val="16"/>
              </w:rPr>
            </w:pPr>
            <w:r>
              <w:rPr>
                <w:rFonts w:ascii="inherit" w:eastAsia="Times New Roman" w:hAnsi="inherit"/>
                <w:sz w:val="16"/>
                <w:szCs w:val="16"/>
              </w:rPr>
              <w:t>163</w:t>
            </w:r>
          </w:p>
        </w:tc>
        <w:tc>
          <w:tcPr>
            <w:tcW w:w="0" w:type="auto"/>
            <w:vAlign w:val="bottom"/>
            <w:hideMark/>
          </w:tcPr>
          <w:p w14:paraId="4C56BCF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69BF62B" w14:textId="77777777" w:rsidR="00B86EC0" w:rsidRDefault="00B86EC0">
            <w:pPr>
              <w:divId w:val="1582788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83FB06E" w14:textId="77777777" w:rsidR="00B86EC0" w:rsidRDefault="00B86EC0">
            <w:pPr>
              <w:jc w:val="right"/>
              <w:rPr>
                <w:rFonts w:eastAsia="Times New Roman"/>
                <w:sz w:val="16"/>
                <w:szCs w:val="16"/>
              </w:rPr>
            </w:pPr>
            <w:r>
              <w:rPr>
                <w:rFonts w:ascii="inherit" w:eastAsia="Times New Roman" w:hAnsi="inherit"/>
                <w:sz w:val="16"/>
                <w:szCs w:val="16"/>
              </w:rPr>
              <w:t>1,499</w:t>
            </w:r>
          </w:p>
        </w:tc>
        <w:tc>
          <w:tcPr>
            <w:tcW w:w="0" w:type="auto"/>
            <w:vAlign w:val="bottom"/>
            <w:hideMark/>
          </w:tcPr>
          <w:p w14:paraId="5E603983" w14:textId="77777777" w:rsidR="00B86EC0" w:rsidRDefault="00B86EC0">
            <w:pPr>
              <w:jc w:val="left"/>
              <w:rPr>
                <w:rFonts w:eastAsia="Times New Roman"/>
                <w:sz w:val="20"/>
                <w:szCs w:val="20"/>
              </w:rPr>
            </w:pPr>
          </w:p>
        </w:tc>
      </w:tr>
      <w:tr w:rsidR="00B86EC0" w14:paraId="6D4C2DE2" w14:textId="77777777">
        <w:tblPrEx>
          <w:jc w:val="center"/>
        </w:tblPrEx>
        <w:trPr>
          <w:jc w:val="center"/>
        </w:trPr>
        <w:tc>
          <w:tcPr>
            <w:tcW w:w="0" w:type="auto"/>
            <w:gridSpan w:val="10"/>
            <w:shd w:val="clear" w:color="auto" w:fill="CCEEFF"/>
            <w:tcMar>
              <w:top w:w="30" w:type="dxa"/>
              <w:left w:w="30" w:type="dxa"/>
              <w:bottom w:w="30" w:type="dxa"/>
              <w:right w:w="30" w:type="dxa"/>
            </w:tcMar>
            <w:vAlign w:val="center"/>
            <w:hideMark/>
          </w:tcPr>
          <w:p w14:paraId="72CADDC2" w14:textId="77777777" w:rsidR="00B86EC0" w:rsidRDefault="00B86EC0">
            <w:pPr>
              <w:rPr>
                <w:rFonts w:eastAsia="Times New Roman"/>
                <w:sz w:val="16"/>
                <w:szCs w:val="16"/>
              </w:rPr>
            </w:pPr>
            <w:r>
              <w:rPr>
                <w:rFonts w:ascii="inherit" w:eastAsia="Times New Roman" w:hAnsi="inherit"/>
                <w:sz w:val="16"/>
                <w:szCs w:val="16"/>
              </w:rPr>
              <w:t>Cash dividends declared ($2.08 per share)</w:t>
            </w:r>
          </w:p>
        </w:tc>
        <w:tc>
          <w:tcPr>
            <w:tcW w:w="0" w:type="auto"/>
            <w:gridSpan w:val="3"/>
            <w:shd w:val="clear" w:color="auto" w:fill="CCEEFF"/>
            <w:tcMar>
              <w:top w:w="30" w:type="dxa"/>
              <w:left w:w="30" w:type="dxa"/>
              <w:bottom w:w="30" w:type="dxa"/>
              <w:right w:w="0" w:type="dxa"/>
            </w:tcMar>
            <w:vAlign w:val="center"/>
            <w:hideMark/>
          </w:tcPr>
          <w:p w14:paraId="6BAA5F59"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3"/>
            <w:shd w:val="clear" w:color="auto" w:fill="CCEEFF"/>
            <w:vAlign w:val="bottom"/>
            <w:hideMark/>
          </w:tcPr>
          <w:p w14:paraId="0218CD8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924336" w14:textId="77777777" w:rsidR="00B86EC0" w:rsidRDefault="00B86EC0">
            <w:pPr>
              <w:divId w:val="176792147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62292FCE"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611BE3B7"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5FBD7FF" w14:textId="77777777" w:rsidR="00B86EC0" w:rsidRDefault="00B86EC0">
            <w:pPr>
              <w:divId w:val="348065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99A166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175AFD56"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8B58664" w14:textId="77777777" w:rsidR="00B86EC0" w:rsidRDefault="00B86EC0">
            <w:pPr>
              <w:divId w:val="196438730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06F15C02" w14:textId="77777777" w:rsidR="00B86EC0" w:rsidRDefault="00B86EC0">
            <w:pPr>
              <w:jc w:val="right"/>
              <w:rPr>
                <w:rFonts w:eastAsia="Times New Roman"/>
                <w:sz w:val="16"/>
                <w:szCs w:val="16"/>
              </w:rPr>
            </w:pPr>
            <w:r>
              <w:rPr>
                <w:rFonts w:ascii="inherit" w:eastAsia="Times New Roman" w:hAnsi="inherit"/>
                <w:sz w:val="16"/>
                <w:szCs w:val="16"/>
              </w:rPr>
              <w:t>(6,135</w:t>
            </w:r>
          </w:p>
        </w:tc>
        <w:tc>
          <w:tcPr>
            <w:tcW w:w="0" w:type="auto"/>
            <w:shd w:val="clear" w:color="auto" w:fill="CCEEFF"/>
            <w:tcMar>
              <w:top w:w="30" w:type="dxa"/>
              <w:left w:w="0" w:type="dxa"/>
              <w:bottom w:w="30" w:type="dxa"/>
              <w:right w:w="30" w:type="dxa"/>
            </w:tcMar>
            <w:vAlign w:val="center"/>
            <w:hideMark/>
          </w:tcPr>
          <w:p w14:paraId="74637C9C"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7B05C3E" w14:textId="77777777" w:rsidR="00B86EC0" w:rsidRDefault="00B86EC0">
            <w:pPr>
              <w:divId w:val="163763984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33CF7BD5"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9CE74E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738DA" w14:textId="77777777" w:rsidR="00B86EC0" w:rsidRDefault="00B86EC0">
            <w:pPr>
              <w:divId w:val="205831241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14:paraId="52FCDDDC" w14:textId="77777777" w:rsidR="00B86EC0" w:rsidRDefault="00B86EC0">
            <w:pPr>
              <w:jc w:val="right"/>
              <w:rPr>
                <w:rFonts w:eastAsia="Times New Roman"/>
                <w:sz w:val="16"/>
                <w:szCs w:val="16"/>
              </w:rPr>
            </w:pPr>
            <w:r>
              <w:rPr>
                <w:rFonts w:ascii="inherit" w:eastAsia="Times New Roman" w:hAnsi="inherit"/>
                <w:sz w:val="16"/>
                <w:szCs w:val="16"/>
              </w:rPr>
              <w:t>(6,135</w:t>
            </w:r>
          </w:p>
        </w:tc>
        <w:tc>
          <w:tcPr>
            <w:tcW w:w="0" w:type="auto"/>
            <w:gridSpan w:val="2"/>
            <w:shd w:val="clear" w:color="auto" w:fill="CCEEFF"/>
            <w:tcMar>
              <w:top w:w="30" w:type="dxa"/>
              <w:left w:w="0" w:type="dxa"/>
              <w:bottom w:w="30" w:type="dxa"/>
              <w:right w:w="30" w:type="dxa"/>
            </w:tcMar>
            <w:vAlign w:val="center"/>
            <w:hideMark/>
          </w:tcPr>
          <w:p w14:paraId="49D8128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14B4ABE" w14:textId="77777777" w:rsidR="00B86EC0" w:rsidRDefault="00B86EC0">
            <w:pPr>
              <w:divId w:val="170382472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407F0702"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43CA31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A1DC7" w14:textId="77777777" w:rsidR="00B86EC0" w:rsidRDefault="00B86EC0">
            <w:pPr>
              <w:divId w:val="545991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764FC0A" w14:textId="77777777" w:rsidR="00B86EC0" w:rsidRDefault="00B86EC0">
            <w:pPr>
              <w:jc w:val="right"/>
              <w:rPr>
                <w:rFonts w:eastAsia="Times New Roman"/>
                <w:sz w:val="16"/>
                <w:szCs w:val="16"/>
              </w:rPr>
            </w:pPr>
            <w:r>
              <w:rPr>
                <w:rFonts w:ascii="inherit" w:eastAsia="Times New Roman" w:hAnsi="inherit"/>
                <w:sz w:val="16"/>
                <w:szCs w:val="16"/>
              </w:rPr>
              <w:t>(6,135</w:t>
            </w:r>
          </w:p>
        </w:tc>
        <w:tc>
          <w:tcPr>
            <w:tcW w:w="0" w:type="auto"/>
            <w:shd w:val="clear" w:color="auto" w:fill="CCEEFF"/>
            <w:tcMar>
              <w:top w:w="30" w:type="dxa"/>
              <w:left w:w="0" w:type="dxa"/>
              <w:bottom w:w="30" w:type="dxa"/>
              <w:right w:w="30" w:type="dxa"/>
            </w:tcMar>
            <w:vAlign w:val="center"/>
            <w:hideMark/>
          </w:tcPr>
          <w:p w14:paraId="4825CD92"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3AD7560" w14:textId="77777777">
        <w:tblPrEx>
          <w:jc w:val="center"/>
        </w:tblPrEx>
        <w:trPr>
          <w:jc w:val="center"/>
        </w:trPr>
        <w:tc>
          <w:tcPr>
            <w:tcW w:w="0" w:type="auto"/>
            <w:gridSpan w:val="10"/>
            <w:tcMar>
              <w:top w:w="30" w:type="dxa"/>
              <w:left w:w="30" w:type="dxa"/>
              <w:bottom w:w="30" w:type="dxa"/>
              <w:right w:w="30" w:type="dxa"/>
            </w:tcMar>
            <w:vAlign w:val="center"/>
            <w:hideMark/>
          </w:tcPr>
          <w:p w14:paraId="1E891AC2" w14:textId="77777777" w:rsidR="00B86EC0" w:rsidRDefault="00B86EC0">
            <w:pPr>
              <w:rPr>
                <w:rFonts w:eastAsia="Times New Roman"/>
                <w:sz w:val="16"/>
                <w:szCs w:val="16"/>
              </w:rPr>
            </w:pPr>
            <w:r>
              <w:rPr>
                <w:rFonts w:ascii="inherit" w:eastAsia="Times New Roman" w:hAnsi="inherit"/>
                <w:sz w:val="16"/>
                <w:szCs w:val="16"/>
              </w:rPr>
              <w:t>Purchase of Company stock</w:t>
            </w:r>
          </w:p>
        </w:tc>
        <w:tc>
          <w:tcPr>
            <w:tcW w:w="0" w:type="auto"/>
            <w:gridSpan w:val="3"/>
            <w:tcMar>
              <w:top w:w="30" w:type="dxa"/>
              <w:left w:w="30" w:type="dxa"/>
              <w:bottom w:w="30" w:type="dxa"/>
              <w:right w:w="0" w:type="dxa"/>
            </w:tcMar>
            <w:vAlign w:val="center"/>
            <w:hideMark/>
          </w:tcPr>
          <w:p w14:paraId="0CD44E6F" w14:textId="77777777" w:rsidR="00B86EC0" w:rsidRDefault="00B86EC0">
            <w:pPr>
              <w:jc w:val="right"/>
              <w:rPr>
                <w:rFonts w:eastAsia="Times New Roman"/>
                <w:sz w:val="16"/>
                <w:szCs w:val="16"/>
              </w:rPr>
            </w:pPr>
            <w:r>
              <w:rPr>
                <w:rFonts w:ascii="inherit" w:eastAsia="Times New Roman" w:hAnsi="inherit"/>
                <w:sz w:val="16"/>
                <w:szCs w:val="16"/>
              </w:rPr>
              <w:t>(5</w:t>
            </w:r>
          </w:p>
        </w:tc>
        <w:tc>
          <w:tcPr>
            <w:tcW w:w="0" w:type="auto"/>
            <w:gridSpan w:val="3"/>
            <w:tcMar>
              <w:top w:w="30" w:type="dxa"/>
              <w:left w:w="0" w:type="dxa"/>
              <w:bottom w:w="30" w:type="dxa"/>
              <w:right w:w="30" w:type="dxa"/>
            </w:tcMar>
            <w:vAlign w:val="center"/>
            <w:hideMark/>
          </w:tcPr>
          <w:p w14:paraId="47D1B684"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353B6A6" w14:textId="77777777" w:rsidR="00B86EC0" w:rsidRDefault="00B86EC0">
            <w:pPr>
              <w:divId w:val="101739028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4D92F032" w14:textId="77777777" w:rsidR="00B86EC0" w:rsidRDefault="00B86EC0">
            <w:pPr>
              <w:jc w:val="right"/>
              <w:rPr>
                <w:rFonts w:eastAsia="Times New Roman"/>
                <w:sz w:val="16"/>
                <w:szCs w:val="16"/>
              </w:rPr>
            </w:pPr>
            <w:r>
              <w:rPr>
                <w:rFonts w:ascii="inherit" w:eastAsia="Times New Roman" w:hAnsi="inherit"/>
                <w:sz w:val="16"/>
                <w:szCs w:val="16"/>
              </w:rPr>
              <w:t>(1</w:t>
            </w:r>
          </w:p>
        </w:tc>
        <w:tc>
          <w:tcPr>
            <w:tcW w:w="0" w:type="auto"/>
            <w:gridSpan w:val="2"/>
            <w:tcMar>
              <w:top w:w="30" w:type="dxa"/>
              <w:left w:w="0" w:type="dxa"/>
              <w:bottom w:w="30" w:type="dxa"/>
              <w:right w:w="30" w:type="dxa"/>
            </w:tcMar>
            <w:vAlign w:val="center"/>
            <w:hideMark/>
          </w:tcPr>
          <w:p w14:paraId="19158B9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6A9959D3" w14:textId="77777777" w:rsidR="00B86EC0" w:rsidRDefault="00B86EC0">
            <w:pPr>
              <w:divId w:val="1990090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817ED6A" w14:textId="77777777" w:rsidR="00B86EC0" w:rsidRDefault="00B86EC0">
            <w:pPr>
              <w:jc w:val="right"/>
              <w:rPr>
                <w:rFonts w:eastAsia="Times New Roman"/>
                <w:sz w:val="16"/>
                <w:szCs w:val="16"/>
              </w:rPr>
            </w:pPr>
            <w:r>
              <w:rPr>
                <w:rFonts w:ascii="inherit" w:eastAsia="Times New Roman" w:hAnsi="inherit"/>
                <w:sz w:val="16"/>
                <w:szCs w:val="16"/>
              </w:rPr>
              <w:t>(15</w:t>
            </w:r>
          </w:p>
        </w:tc>
        <w:tc>
          <w:tcPr>
            <w:tcW w:w="0" w:type="auto"/>
            <w:gridSpan w:val="2"/>
            <w:tcMar>
              <w:top w:w="30" w:type="dxa"/>
              <w:left w:w="0" w:type="dxa"/>
              <w:bottom w:w="30" w:type="dxa"/>
              <w:right w:w="30" w:type="dxa"/>
            </w:tcMar>
            <w:vAlign w:val="center"/>
            <w:hideMark/>
          </w:tcPr>
          <w:p w14:paraId="68FBB55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1B69203B" w14:textId="77777777" w:rsidR="00B86EC0" w:rsidRDefault="00B86EC0">
            <w:pPr>
              <w:divId w:val="214357496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2B062571" w14:textId="77777777" w:rsidR="00B86EC0" w:rsidRDefault="00B86EC0">
            <w:pPr>
              <w:jc w:val="right"/>
              <w:rPr>
                <w:rFonts w:eastAsia="Times New Roman"/>
                <w:sz w:val="16"/>
                <w:szCs w:val="16"/>
              </w:rPr>
            </w:pPr>
            <w:r>
              <w:rPr>
                <w:rFonts w:ascii="inherit" w:eastAsia="Times New Roman" w:hAnsi="inherit"/>
                <w:sz w:val="16"/>
                <w:szCs w:val="16"/>
              </w:rPr>
              <w:t>(492</w:t>
            </w:r>
          </w:p>
        </w:tc>
        <w:tc>
          <w:tcPr>
            <w:tcW w:w="0" w:type="auto"/>
            <w:tcMar>
              <w:top w:w="30" w:type="dxa"/>
              <w:left w:w="0" w:type="dxa"/>
              <w:bottom w:w="30" w:type="dxa"/>
              <w:right w:w="30" w:type="dxa"/>
            </w:tcMar>
            <w:vAlign w:val="center"/>
            <w:hideMark/>
          </w:tcPr>
          <w:p w14:paraId="25D727C2"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A1D10CC" w14:textId="77777777" w:rsidR="00B86EC0" w:rsidRDefault="00B86EC0">
            <w:pPr>
              <w:divId w:val="26450474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center"/>
            <w:hideMark/>
          </w:tcPr>
          <w:p w14:paraId="581A3B59"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163ABF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7C9B68A" w14:textId="77777777" w:rsidR="00B86EC0" w:rsidRDefault="00B86EC0">
            <w:pPr>
              <w:divId w:val="75301367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14:paraId="406CBDBA" w14:textId="77777777" w:rsidR="00B86EC0" w:rsidRDefault="00B86EC0">
            <w:pPr>
              <w:jc w:val="right"/>
              <w:rPr>
                <w:rFonts w:eastAsia="Times New Roman"/>
                <w:sz w:val="16"/>
                <w:szCs w:val="16"/>
              </w:rPr>
            </w:pPr>
            <w:r>
              <w:rPr>
                <w:rFonts w:ascii="inherit" w:eastAsia="Times New Roman" w:hAnsi="inherit"/>
                <w:sz w:val="16"/>
                <w:szCs w:val="16"/>
              </w:rPr>
              <w:t>(508</w:t>
            </w:r>
          </w:p>
        </w:tc>
        <w:tc>
          <w:tcPr>
            <w:tcW w:w="0" w:type="auto"/>
            <w:gridSpan w:val="2"/>
            <w:tcMar>
              <w:top w:w="30" w:type="dxa"/>
              <w:left w:w="0" w:type="dxa"/>
              <w:bottom w:w="30" w:type="dxa"/>
              <w:right w:w="30" w:type="dxa"/>
            </w:tcMar>
            <w:vAlign w:val="center"/>
            <w:hideMark/>
          </w:tcPr>
          <w:p w14:paraId="26B7559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25B9DEE" w14:textId="77777777" w:rsidR="00B86EC0" w:rsidRDefault="00B86EC0">
            <w:pPr>
              <w:divId w:val="208051971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6FC69B02"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1359CF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0D40965" w14:textId="77777777" w:rsidR="00B86EC0" w:rsidRDefault="00B86EC0">
            <w:pPr>
              <w:divId w:val="682820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1795B16" w14:textId="77777777" w:rsidR="00B86EC0" w:rsidRDefault="00B86EC0">
            <w:pPr>
              <w:jc w:val="right"/>
              <w:rPr>
                <w:rFonts w:eastAsia="Times New Roman"/>
                <w:sz w:val="16"/>
                <w:szCs w:val="16"/>
              </w:rPr>
            </w:pPr>
            <w:r>
              <w:rPr>
                <w:rFonts w:ascii="inherit" w:eastAsia="Times New Roman" w:hAnsi="inherit"/>
                <w:sz w:val="16"/>
                <w:szCs w:val="16"/>
              </w:rPr>
              <w:t>(508</w:t>
            </w:r>
          </w:p>
        </w:tc>
        <w:tc>
          <w:tcPr>
            <w:tcW w:w="0" w:type="auto"/>
            <w:tcMar>
              <w:top w:w="30" w:type="dxa"/>
              <w:left w:w="0" w:type="dxa"/>
              <w:bottom w:w="30" w:type="dxa"/>
              <w:right w:w="30" w:type="dxa"/>
            </w:tcMar>
            <w:vAlign w:val="center"/>
            <w:hideMark/>
          </w:tcPr>
          <w:p w14:paraId="77A803FA"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0605E63" w14:textId="77777777">
        <w:tblPrEx>
          <w:jc w:val="center"/>
        </w:tblPrEx>
        <w:trPr>
          <w:jc w:val="center"/>
        </w:trPr>
        <w:tc>
          <w:tcPr>
            <w:tcW w:w="0" w:type="auto"/>
            <w:gridSpan w:val="10"/>
            <w:shd w:val="clear" w:color="auto" w:fill="CCEEFF"/>
            <w:tcMar>
              <w:top w:w="30" w:type="dxa"/>
              <w:left w:w="30" w:type="dxa"/>
              <w:bottom w:w="30" w:type="dxa"/>
              <w:right w:w="30" w:type="dxa"/>
            </w:tcMar>
            <w:vAlign w:val="center"/>
            <w:hideMark/>
          </w:tcPr>
          <w:p w14:paraId="307C988D" w14:textId="77777777" w:rsidR="00B86EC0" w:rsidRDefault="00B86EC0">
            <w:pPr>
              <w:rPr>
                <w:rFonts w:eastAsia="Times New Roman"/>
                <w:sz w:val="16"/>
                <w:szCs w:val="16"/>
              </w:rPr>
            </w:pPr>
            <w:r>
              <w:rPr>
                <w:rFonts w:ascii="inherit" w:eastAsia="Times New Roman" w:hAnsi="inherit"/>
                <w:sz w:val="16"/>
                <w:szCs w:val="16"/>
              </w:rPr>
              <w:t>Cash dividend declared to noncontrolling interest</w:t>
            </w:r>
          </w:p>
        </w:tc>
        <w:tc>
          <w:tcPr>
            <w:tcW w:w="0" w:type="auto"/>
            <w:gridSpan w:val="3"/>
            <w:shd w:val="clear" w:color="auto" w:fill="CCEEFF"/>
            <w:tcMar>
              <w:top w:w="30" w:type="dxa"/>
              <w:left w:w="30" w:type="dxa"/>
              <w:bottom w:w="30" w:type="dxa"/>
              <w:right w:w="0" w:type="dxa"/>
            </w:tcMar>
            <w:vAlign w:val="center"/>
            <w:hideMark/>
          </w:tcPr>
          <w:p w14:paraId="36F5274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3"/>
            <w:shd w:val="clear" w:color="auto" w:fill="CCEEFF"/>
            <w:vAlign w:val="bottom"/>
            <w:hideMark/>
          </w:tcPr>
          <w:p w14:paraId="75F172C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D839A" w14:textId="77777777" w:rsidR="00B86EC0" w:rsidRDefault="00B86EC0">
            <w:pPr>
              <w:divId w:val="129992123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493E8B1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7F6A59D3"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E04F282" w14:textId="77777777" w:rsidR="00B86EC0" w:rsidRDefault="00B86EC0">
            <w:pPr>
              <w:divId w:val="2114937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D82CA3"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163520AA"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F32DD1F" w14:textId="77777777" w:rsidR="00B86EC0" w:rsidRDefault="00B86EC0">
            <w:pPr>
              <w:divId w:val="170205035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2D59AD0E"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450ADC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2888C3" w14:textId="77777777" w:rsidR="00B86EC0" w:rsidRDefault="00B86EC0">
            <w:pPr>
              <w:divId w:val="67457361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14:paraId="5C135AE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D936DB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E4F3D9" w14:textId="77777777" w:rsidR="00B86EC0" w:rsidRDefault="00B86EC0">
            <w:pPr>
              <w:divId w:val="95802654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14:paraId="296BBB1A"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shd w:val="clear" w:color="auto" w:fill="CCEEFF"/>
            <w:vAlign w:val="bottom"/>
            <w:hideMark/>
          </w:tcPr>
          <w:p w14:paraId="24F5A42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A7E9A6" w14:textId="77777777" w:rsidR="00B86EC0" w:rsidRDefault="00B86EC0">
            <w:pPr>
              <w:divId w:val="9197159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14:paraId="0ABB71F4" w14:textId="77777777" w:rsidR="00B86EC0" w:rsidRDefault="00B86EC0">
            <w:pPr>
              <w:jc w:val="right"/>
              <w:rPr>
                <w:rFonts w:eastAsia="Times New Roman"/>
                <w:sz w:val="16"/>
                <w:szCs w:val="16"/>
              </w:rPr>
            </w:pPr>
            <w:r>
              <w:rPr>
                <w:rFonts w:ascii="inherit" w:eastAsia="Times New Roman" w:hAnsi="inherit"/>
                <w:sz w:val="16"/>
                <w:szCs w:val="16"/>
              </w:rPr>
              <w:t>(489</w:t>
            </w:r>
          </w:p>
        </w:tc>
        <w:tc>
          <w:tcPr>
            <w:tcW w:w="0" w:type="auto"/>
            <w:shd w:val="clear" w:color="auto" w:fill="CCEEFF"/>
            <w:tcMar>
              <w:top w:w="30" w:type="dxa"/>
              <w:left w:w="0" w:type="dxa"/>
              <w:bottom w:w="30" w:type="dxa"/>
              <w:right w:w="30" w:type="dxa"/>
            </w:tcMar>
            <w:vAlign w:val="center"/>
            <w:hideMark/>
          </w:tcPr>
          <w:p w14:paraId="540F5FC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CDB2438" w14:textId="77777777" w:rsidR="00B86EC0" w:rsidRDefault="00B86EC0">
            <w:pPr>
              <w:divId w:val="249855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097600" w14:textId="77777777" w:rsidR="00B86EC0" w:rsidRDefault="00B86EC0">
            <w:pPr>
              <w:jc w:val="right"/>
              <w:rPr>
                <w:rFonts w:eastAsia="Times New Roman"/>
                <w:sz w:val="16"/>
                <w:szCs w:val="16"/>
              </w:rPr>
            </w:pPr>
            <w:r>
              <w:rPr>
                <w:rFonts w:ascii="inherit" w:eastAsia="Times New Roman" w:hAnsi="inherit"/>
                <w:sz w:val="16"/>
                <w:szCs w:val="16"/>
              </w:rPr>
              <w:t>(489</w:t>
            </w:r>
          </w:p>
        </w:tc>
        <w:tc>
          <w:tcPr>
            <w:tcW w:w="0" w:type="auto"/>
            <w:shd w:val="clear" w:color="auto" w:fill="CCEEFF"/>
            <w:tcMar>
              <w:top w:w="30" w:type="dxa"/>
              <w:left w:w="0" w:type="dxa"/>
              <w:bottom w:w="30" w:type="dxa"/>
              <w:right w:w="30" w:type="dxa"/>
            </w:tcMar>
            <w:vAlign w:val="bottom"/>
            <w:hideMark/>
          </w:tcPr>
          <w:p w14:paraId="3C00A901"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5EFCDDEC" w14:textId="77777777">
        <w:tblPrEx>
          <w:jc w:val="center"/>
        </w:tblPrEx>
        <w:trPr>
          <w:jc w:val="center"/>
        </w:trPr>
        <w:tc>
          <w:tcPr>
            <w:tcW w:w="0" w:type="auto"/>
            <w:gridSpan w:val="10"/>
            <w:tcMar>
              <w:top w:w="30" w:type="dxa"/>
              <w:left w:w="30" w:type="dxa"/>
              <w:bottom w:w="30" w:type="dxa"/>
              <w:right w:w="30" w:type="dxa"/>
            </w:tcMar>
            <w:vAlign w:val="center"/>
            <w:hideMark/>
          </w:tcPr>
          <w:p w14:paraId="0C11B956" w14:textId="77777777" w:rsidR="00B86EC0" w:rsidRDefault="00B86EC0">
            <w:pPr>
              <w:rPr>
                <w:rFonts w:eastAsia="Times New Roman"/>
                <w:sz w:val="16"/>
                <w:szCs w:val="16"/>
              </w:rPr>
            </w:pPr>
            <w:r>
              <w:rPr>
                <w:rFonts w:ascii="inherit" w:eastAsia="Times New Roman" w:hAnsi="inherit"/>
                <w:sz w:val="16"/>
                <w:szCs w:val="16"/>
              </w:rPr>
              <w:t>Other</w:t>
            </w:r>
          </w:p>
        </w:tc>
        <w:tc>
          <w:tcPr>
            <w:tcW w:w="0" w:type="auto"/>
            <w:gridSpan w:val="3"/>
            <w:tcBorders>
              <w:bottom w:val="single" w:sz="6" w:space="0" w:color="000000"/>
            </w:tcBorders>
            <w:tcMar>
              <w:top w:w="30" w:type="dxa"/>
              <w:left w:w="30" w:type="dxa"/>
              <w:bottom w:w="30" w:type="dxa"/>
              <w:right w:w="0" w:type="dxa"/>
            </w:tcMar>
            <w:vAlign w:val="center"/>
            <w:hideMark/>
          </w:tcPr>
          <w:p w14:paraId="1EFFC2A8" w14:textId="77777777" w:rsidR="00B86EC0" w:rsidRDefault="00B86EC0">
            <w:pPr>
              <w:jc w:val="right"/>
              <w:rPr>
                <w:rFonts w:eastAsia="Times New Roman"/>
                <w:sz w:val="16"/>
                <w:szCs w:val="16"/>
              </w:rPr>
            </w:pPr>
            <w:r>
              <w:rPr>
                <w:rFonts w:ascii="inherit" w:eastAsia="Times New Roman" w:hAnsi="inherit"/>
                <w:sz w:val="16"/>
                <w:szCs w:val="16"/>
              </w:rPr>
              <w:t>4</w:t>
            </w:r>
          </w:p>
        </w:tc>
        <w:tc>
          <w:tcPr>
            <w:tcW w:w="0" w:type="auto"/>
            <w:gridSpan w:val="3"/>
            <w:tcBorders>
              <w:bottom w:val="single" w:sz="6" w:space="0" w:color="000000"/>
            </w:tcBorders>
            <w:vAlign w:val="bottom"/>
            <w:hideMark/>
          </w:tcPr>
          <w:p w14:paraId="54DB618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F39D6C4" w14:textId="77777777" w:rsidR="00B86EC0" w:rsidRDefault="00B86EC0">
            <w:pPr>
              <w:divId w:val="49206180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14:paraId="68F10773"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gridSpan w:val="2"/>
            <w:vAlign w:val="bottom"/>
            <w:hideMark/>
          </w:tcPr>
          <w:p w14:paraId="01B7B680" w14:textId="77777777" w:rsidR="00B86EC0" w:rsidRDefault="00B86EC0">
            <w:pPr>
              <w:jc w:val="left"/>
              <w:rPr>
                <w:rFonts w:eastAsia="Times New Roman"/>
                <w:sz w:val="20"/>
                <w:szCs w:val="20"/>
              </w:rPr>
            </w:pPr>
          </w:p>
        </w:tc>
        <w:tc>
          <w:tcPr>
            <w:tcW w:w="0" w:type="auto"/>
            <w:gridSpan w:val="2"/>
            <w:tcMar>
              <w:top w:w="30" w:type="dxa"/>
              <w:left w:w="30" w:type="dxa"/>
              <w:bottom w:w="30" w:type="dxa"/>
              <w:right w:w="30" w:type="dxa"/>
            </w:tcMar>
            <w:vAlign w:val="bottom"/>
            <w:hideMark/>
          </w:tcPr>
          <w:p w14:paraId="7FE0F94E" w14:textId="77777777" w:rsidR="00B86EC0" w:rsidRDefault="00B86EC0">
            <w:pPr>
              <w:divId w:val="967662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4C91700" w14:textId="77777777" w:rsidR="00B86EC0" w:rsidRDefault="00B86EC0">
            <w:pPr>
              <w:jc w:val="right"/>
              <w:rPr>
                <w:rFonts w:eastAsia="Times New Roman"/>
                <w:sz w:val="16"/>
                <w:szCs w:val="16"/>
              </w:rPr>
            </w:pPr>
            <w:r>
              <w:rPr>
                <w:rFonts w:ascii="inherit" w:eastAsia="Times New Roman" w:hAnsi="inherit"/>
                <w:sz w:val="16"/>
                <w:szCs w:val="16"/>
              </w:rPr>
              <w:t>(76</w:t>
            </w:r>
          </w:p>
        </w:tc>
        <w:tc>
          <w:tcPr>
            <w:tcW w:w="0" w:type="auto"/>
            <w:gridSpan w:val="2"/>
            <w:tcBorders>
              <w:bottom w:val="single" w:sz="6" w:space="0" w:color="000000"/>
            </w:tcBorders>
            <w:tcMar>
              <w:top w:w="30" w:type="dxa"/>
              <w:left w:w="0" w:type="dxa"/>
              <w:bottom w:w="30" w:type="dxa"/>
              <w:right w:w="30" w:type="dxa"/>
            </w:tcMar>
            <w:vAlign w:val="center"/>
            <w:hideMark/>
          </w:tcPr>
          <w:p w14:paraId="618460E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2E8621CF" w14:textId="77777777" w:rsidR="00B86EC0" w:rsidRDefault="00B86EC0">
            <w:pPr>
              <w:divId w:val="151194710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14:paraId="6ACBDC43" w14:textId="77777777" w:rsidR="00B86EC0" w:rsidRDefault="00B86EC0">
            <w:pPr>
              <w:jc w:val="right"/>
              <w:rPr>
                <w:rFonts w:eastAsia="Times New Roman"/>
                <w:sz w:val="16"/>
                <w:szCs w:val="16"/>
              </w:rPr>
            </w:pPr>
            <w:r>
              <w:rPr>
                <w:rFonts w:ascii="inherit" w:eastAsia="Times New Roman" w:hAnsi="inherit"/>
                <w:sz w:val="16"/>
                <w:szCs w:val="16"/>
              </w:rPr>
              <w:t>7</w:t>
            </w:r>
          </w:p>
        </w:tc>
        <w:tc>
          <w:tcPr>
            <w:tcW w:w="0" w:type="auto"/>
            <w:tcBorders>
              <w:bottom w:val="single" w:sz="6" w:space="0" w:color="000000"/>
            </w:tcBorders>
            <w:vAlign w:val="bottom"/>
            <w:hideMark/>
          </w:tcPr>
          <w:p w14:paraId="29CDDCE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9A0F079" w14:textId="77777777" w:rsidR="00B86EC0" w:rsidRDefault="00B86EC0">
            <w:pPr>
              <w:divId w:val="33319017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center"/>
            <w:hideMark/>
          </w:tcPr>
          <w:p w14:paraId="0E362847"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EB3E8D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6F91B2F" w14:textId="77777777" w:rsidR="00B86EC0" w:rsidRDefault="00B86EC0">
            <w:pPr>
              <w:divId w:val="94778247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7D94BD0D" w14:textId="77777777" w:rsidR="00B86EC0" w:rsidRDefault="00B86EC0">
            <w:pPr>
              <w:jc w:val="right"/>
              <w:rPr>
                <w:rFonts w:eastAsia="Times New Roman"/>
                <w:sz w:val="16"/>
                <w:szCs w:val="16"/>
              </w:rPr>
            </w:pPr>
            <w:r>
              <w:rPr>
                <w:rFonts w:ascii="inherit" w:eastAsia="Times New Roman" w:hAnsi="inherit"/>
                <w:sz w:val="16"/>
                <w:szCs w:val="16"/>
              </w:rPr>
              <w:t>(69</w:t>
            </w:r>
          </w:p>
        </w:tc>
        <w:tc>
          <w:tcPr>
            <w:tcW w:w="0" w:type="auto"/>
            <w:gridSpan w:val="2"/>
            <w:tcBorders>
              <w:bottom w:val="single" w:sz="6" w:space="0" w:color="000000"/>
            </w:tcBorders>
            <w:tcMar>
              <w:top w:w="30" w:type="dxa"/>
              <w:left w:w="0" w:type="dxa"/>
              <w:bottom w:w="30" w:type="dxa"/>
              <w:right w:w="30" w:type="dxa"/>
            </w:tcMar>
            <w:vAlign w:val="center"/>
            <w:hideMark/>
          </w:tcPr>
          <w:p w14:paraId="4E2599E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38E0844" w14:textId="77777777" w:rsidR="00B86EC0" w:rsidRDefault="00B86EC0">
            <w:pPr>
              <w:divId w:val="168462780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14:paraId="4ADFC7E8" w14:textId="77777777" w:rsidR="00B86EC0" w:rsidRDefault="00B86EC0">
            <w:pPr>
              <w:jc w:val="right"/>
              <w:rPr>
                <w:rFonts w:eastAsia="Times New Roman"/>
                <w:sz w:val="16"/>
                <w:szCs w:val="16"/>
              </w:rPr>
            </w:pPr>
            <w:r>
              <w:rPr>
                <w:rFonts w:ascii="inherit" w:eastAsia="Times New Roman" w:hAnsi="inherit"/>
                <w:sz w:val="16"/>
                <w:szCs w:val="16"/>
              </w:rPr>
              <w:t>4</w:t>
            </w:r>
          </w:p>
        </w:tc>
        <w:tc>
          <w:tcPr>
            <w:tcW w:w="0" w:type="auto"/>
            <w:tcBorders>
              <w:bottom w:val="single" w:sz="6" w:space="0" w:color="000000"/>
            </w:tcBorders>
            <w:vAlign w:val="bottom"/>
            <w:hideMark/>
          </w:tcPr>
          <w:p w14:paraId="0604F9C2"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7EE3F3A" w14:textId="77777777" w:rsidR="00B86EC0" w:rsidRDefault="00B86EC0">
            <w:pPr>
              <w:divId w:val="280263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9FC4CF1" w14:textId="77777777" w:rsidR="00B86EC0" w:rsidRDefault="00B86EC0">
            <w:pPr>
              <w:jc w:val="right"/>
              <w:rPr>
                <w:rFonts w:eastAsia="Times New Roman"/>
                <w:sz w:val="16"/>
                <w:szCs w:val="16"/>
              </w:rPr>
            </w:pPr>
            <w:r>
              <w:rPr>
                <w:rFonts w:ascii="inherit" w:eastAsia="Times New Roman" w:hAnsi="inherit"/>
                <w:sz w:val="16"/>
                <w:szCs w:val="16"/>
              </w:rPr>
              <w:t>(65</w:t>
            </w:r>
          </w:p>
        </w:tc>
        <w:tc>
          <w:tcPr>
            <w:tcW w:w="0" w:type="auto"/>
            <w:tcBorders>
              <w:bottom w:val="single" w:sz="6" w:space="0" w:color="000000"/>
            </w:tcBorders>
            <w:tcMar>
              <w:top w:w="30" w:type="dxa"/>
              <w:left w:w="0" w:type="dxa"/>
              <w:bottom w:w="30" w:type="dxa"/>
              <w:right w:w="30" w:type="dxa"/>
            </w:tcMar>
            <w:vAlign w:val="center"/>
            <w:hideMark/>
          </w:tcPr>
          <w:p w14:paraId="3F208E38"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2EBA14A" w14:textId="77777777">
        <w:tblPrEx>
          <w:jc w:val="center"/>
        </w:tblPrEx>
        <w:trPr>
          <w:jc w:val="center"/>
        </w:trPr>
        <w:tc>
          <w:tcPr>
            <w:tcW w:w="0" w:type="auto"/>
            <w:gridSpan w:val="10"/>
            <w:shd w:val="clear" w:color="auto" w:fill="CCEEFF"/>
            <w:tcMar>
              <w:top w:w="30" w:type="dxa"/>
              <w:left w:w="30" w:type="dxa"/>
              <w:bottom w:w="30" w:type="dxa"/>
              <w:right w:w="30" w:type="dxa"/>
            </w:tcMar>
            <w:vAlign w:val="center"/>
            <w:hideMark/>
          </w:tcPr>
          <w:p w14:paraId="25DA8FF0" w14:textId="77777777" w:rsidR="00B86EC0" w:rsidRDefault="00B86EC0">
            <w:pPr>
              <w:rPr>
                <w:rFonts w:eastAsia="Times New Roman"/>
                <w:sz w:val="16"/>
                <w:szCs w:val="16"/>
              </w:rPr>
            </w:pPr>
            <w:r>
              <w:rPr>
                <w:rFonts w:ascii="inherit" w:eastAsia="Times New Roman" w:hAnsi="inherit"/>
                <w:b/>
                <w:bCs/>
                <w:sz w:val="16"/>
                <w:szCs w:val="16"/>
              </w:rPr>
              <w:t>Balances as of April 30, 2018</w:t>
            </w:r>
          </w:p>
        </w:tc>
        <w:tc>
          <w:tcPr>
            <w:tcW w:w="0" w:type="auto"/>
            <w:gridSpan w:val="3"/>
            <w:tcBorders>
              <w:bottom w:val="double" w:sz="6" w:space="0" w:color="000000"/>
            </w:tcBorders>
            <w:shd w:val="clear" w:color="auto" w:fill="CCEEFF"/>
            <w:tcMar>
              <w:top w:w="30" w:type="dxa"/>
              <w:left w:w="30" w:type="dxa"/>
              <w:bottom w:w="30" w:type="dxa"/>
              <w:right w:w="0" w:type="dxa"/>
            </w:tcMar>
            <w:vAlign w:val="center"/>
            <w:hideMark/>
          </w:tcPr>
          <w:p w14:paraId="4CD09E90" w14:textId="77777777" w:rsidR="00B86EC0" w:rsidRDefault="00B86EC0">
            <w:pPr>
              <w:jc w:val="right"/>
              <w:rPr>
                <w:rFonts w:eastAsia="Times New Roman"/>
                <w:sz w:val="16"/>
                <w:szCs w:val="16"/>
              </w:rPr>
            </w:pPr>
            <w:r>
              <w:rPr>
                <w:rFonts w:ascii="inherit" w:eastAsia="Times New Roman" w:hAnsi="inherit"/>
                <w:sz w:val="16"/>
                <w:szCs w:val="16"/>
              </w:rPr>
              <w:t>2,951</w:t>
            </w:r>
          </w:p>
        </w:tc>
        <w:tc>
          <w:tcPr>
            <w:tcW w:w="0" w:type="auto"/>
            <w:gridSpan w:val="3"/>
            <w:tcBorders>
              <w:bottom w:val="double" w:sz="6" w:space="0" w:color="000000"/>
            </w:tcBorders>
            <w:shd w:val="clear" w:color="auto" w:fill="CCEEFF"/>
            <w:vAlign w:val="bottom"/>
            <w:hideMark/>
          </w:tcPr>
          <w:p w14:paraId="7A5FD2E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29D00A" w14:textId="77777777" w:rsidR="00B86EC0" w:rsidRDefault="00B86EC0">
            <w:pPr>
              <w:divId w:val="1296718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41EE26D"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FE164CA" w14:textId="77777777" w:rsidR="00B86EC0" w:rsidRDefault="00B86EC0">
            <w:pPr>
              <w:jc w:val="right"/>
              <w:rPr>
                <w:rFonts w:eastAsia="Times New Roman"/>
                <w:sz w:val="16"/>
                <w:szCs w:val="16"/>
              </w:rPr>
            </w:pPr>
            <w:r>
              <w:rPr>
                <w:rFonts w:ascii="inherit" w:eastAsia="Times New Roman" w:hAnsi="inherit"/>
                <w:sz w:val="16"/>
                <w:szCs w:val="16"/>
              </w:rPr>
              <w:t>294</w:t>
            </w:r>
          </w:p>
        </w:tc>
        <w:tc>
          <w:tcPr>
            <w:tcW w:w="0" w:type="auto"/>
            <w:gridSpan w:val="2"/>
            <w:tcBorders>
              <w:top w:val="single" w:sz="6" w:space="0" w:color="000000"/>
              <w:bottom w:val="double" w:sz="6" w:space="0" w:color="000000"/>
            </w:tcBorders>
            <w:shd w:val="clear" w:color="auto" w:fill="CCEEFF"/>
            <w:vAlign w:val="bottom"/>
            <w:hideMark/>
          </w:tcPr>
          <w:p w14:paraId="54E45028"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5E3DFE7" w14:textId="77777777" w:rsidR="00B86EC0" w:rsidRDefault="00B86EC0">
            <w:pPr>
              <w:divId w:val="21429232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221184CD"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152064D2" w14:textId="77777777" w:rsidR="00B86EC0" w:rsidRDefault="00B86EC0">
            <w:pPr>
              <w:jc w:val="right"/>
              <w:rPr>
                <w:rFonts w:eastAsia="Times New Roman"/>
                <w:sz w:val="16"/>
                <w:szCs w:val="16"/>
              </w:rPr>
            </w:pPr>
            <w:r>
              <w:rPr>
                <w:rFonts w:ascii="inherit" w:eastAsia="Times New Roman" w:hAnsi="inherit"/>
                <w:sz w:val="16"/>
                <w:szCs w:val="16"/>
              </w:rPr>
              <w:t>2,557</w:t>
            </w:r>
          </w:p>
        </w:tc>
        <w:tc>
          <w:tcPr>
            <w:tcW w:w="0" w:type="auto"/>
            <w:gridSpan w:val="2"/>
            <w:tcBorders>
              <w:bottom w:val="double" w:sz="6" w:space="0" w:color="000000"/>
            </w:tcBorders>
            <w:shd w:val="clear" w:color="auto" w:fill="CCEEFF"/>
            <w:vAlign w:val="bottom"/>
            <w:hideMark/>
          </w:tcPr>
          <w:p w14:paraId="16C8968C" w14:textId="77777777" w:rsidR="00B86EC0" w:rsidRDefault="00B86EC0">
            <w:pPr>
              <w:jc w:val="left"/>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8442C90" w14:textId="77777777" w:rsidR="00B86EC0" w:rsidRDefault="00B86EC0">
            <w:pPr>
              <w:divId w:val="109820897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5A6E5086"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2"/>
            <w:tcBorders>
              <w:bottom w:val="double" w:sz="6" w:space="0" w:color="000000"/>
            </w:tcBorders>
            <w:shd w:val="clear" w:color="auto" w:fill="CCEEFF"/>
            <w:tcMar>
              <w:top w:w="30" w:type="dxa"/>
              <w:left w:w="0" w:type="dxa"/>
              <w:bottom w:w="30" w:type="dxa"/>
              <w:right w:w="0" w:type="dxa"/>
            </w:tcMar>
            <w:vAlign w:val="center"/>
            <w:hideMark/>
          </w:tcPr>
          <w:p w14:paraId="55141811" w14:textId="77777777" w:rsidR="00B86EC0" w:rsidRDefault="00B86EC0">
            <w:pPr>
              <w:jc w:val="right"/>
              <w:rPr>
                <w:rFonts w:eastAsia="Times New Roman"/>
                <w:sz w:val="16"/>
                <w:szCs w:val="16"/>
              </w:rPr>
            </w:pPr>
            <w:r>
              <w:rPr>
                <w:rFonts w:ascii="inherit" w:eastAsia="Times New Roman" w:hAnsi="inherit"/>
                <w:sz w:val="16"/>
                <w:szCs w:val="16"/>
              </w:rPr>
              <w:t>82,982</w:t>
            </w:r>
          </w:p>
        </w:tc>
        <w:tc>
          <w:tcPr>
            <w:tcW w:w="0" w:type="auto"/>
            <w:tcBorders>
              <w:bottom w:val="double" w:sz="6" w:space="0" w:color="000000"/>
            </w:tcBorders>
            <w:shd w:val="clear" w:color="auto" w:fill="CCEEFF"/>
            <w:vAlign w:val="bottom"/>
            <w:hideMark/>
          </w:tcPr>
          <w:p w14:paraId="7EEC39E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75A104" w14:textId="77777777" w:rsidR="00B86EC0" w:rsidRDefault="00B86EC0">
            <w:pPr>
              <w:divId w:val="40410929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06AEF17F"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bottom w:val="double" w:sz="6" w:space="0" w:color="000000"/>
            </w:tcBorders>
            <w:shd w:val="clear" w:color="auto" w:fill="CCEEFF"/>
            <w:tcMar>
              <w:top w:w="30" w:type="dxa"/>
              <w:left w:w="0" w:type="dxa"/>
              <w:bottom w:w="30" w:type="dxa"/>
              <w:right w:w="0" w:type="dxa"/>
            </w:tcMar>
            <w:vAlign w:val="center"/>
            <w:hideMark/>
          </w:tcPr>
          <w:p w14:paraId="00733CDA" w14:textId="77777777" w:rsidR="00B86EC0" w:rsidRDefault="00B86EC0">
            <w:pPr>
              <w:jc w:val="right"/>
              <w:rPr>
                <w:rFonts w:eastAsia="Times New Roman"/>
                <w:sz w:val="16"/>
                <w:szCs w:val="16"/>
              </w:rPr>
            </w:pPr>
            <w:r>
              <w:rPr>
                <w:rFonts w:ascii="inherit" w:eastAsia="Times New Roman" w:hAnsi="inherit"/>
                <w:sz w:val="16"/>
                <w:szCs w:val="16"/>
              </w:rPr>
              <w:t>(10,281</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5FF23502"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9E8884F" w14:textId="77777777" w:rsidR="00B86EC0" w:rsidRDefault="00B86EC0">
            <w:pPr>
              <w:divId w:val="20371955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8C22A4D"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4"/>
            <w:tcBorders>
              <w:bottom w:val="double" w:sz="6" w:space="0" w:color="000000"/>
            </w:tcBorders>
            <w:shd w:val="clear" w:color="auto" w:fill="CCEEFF"/>
            <w:tcMar>
              <w:top w:w="30" w:type="dxa"/>
              <w:left w:w="0" w:type="dxa"/>
              <w:bottom w:w="30" w:type="dxa"/>
              <w:right w:w="0" w:type="dxa"/>
            </w:tcMar>
            <w:vAlign w:val="center"/>
            <w:hideMark/>
          </w:tcPr>
          <w:p w14:paraId="6BDD7927" w14:textId="77777777" w:rsidR="00B86EC0" w:rsidRDefault="00B86EC0">
            <w:pPr>
              <w:jc w:val="right"/>
              <w:rPr>
                <w:rFonts w:eastAsia="Times New Roman"/>
                <w:sz w:val="16"/>
                <w:szCs w:val="16"/>
              </w:rPr>
            </w:pPr>
            <w:r>
              <w:rPr>
                <w:rFonts w:ascii="inherit" w:eastAsia="Times New Roman" w:hAnsi="inherit"/>
                <w:sz w:val="16"/>
                <w:szCs w:val="16"/>
              </w:rPr>
              <w:t>75,552</w:t>
            </w:r>
          </w:p>
        </w:tc>
        <w:tc>
          <w:tcPr>
            <w:tcW w:w="0" w:type="auto"/>
            <w:gridSpan w:val="2"/>
            <w:tcBorders>
              <w:bottom w:val="double" w:sz="6" w:space="0" w:color="000000"/>
            </w:tcBorders>
            <w:shd w:val="clear" w:color="auto" w:fill="CCEEFF"/>
            <w:vAlign w:val="bottom"/>
            <w:hideMark/>
          </w:tcPr>
          <w:p w14:paraId="2A7DBB5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7C681" w14:textId="77777777" w:rsidR="00B86EC0" w:rsidRDefault="00B86EC0">
            <w:pPr>
              <w:divId w:val="18524061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57D6FF8E" w14:textId="77777777" w:rsidR="00B86EC0" w:rsidRDefault="00B86EC0">
            <w:pPr>
              <w:rPr>
                <w:rFonts w:eastAsia="Times New Roman"/>
                <w:sz w:val="16"/>
                <w:szCs w:val="16"/>
              </w:rPr>
            </w:pPr>
            <w:r>
              <w:rPr>
                <w:rFonts w:ascii="inherit" w:eastAsia="Times New Roman" w:hAnsi="inherit"/>
                <w:sz w:val="16"/>
                <w:szCs w:val="16"/>
              </w:rPr>
              <w:t>$</w:t>
            </w:r>
          </w:p>
        </w:tc>
        <w:tc>
          <w:tcPr>
            <w:tcW w:w="0" w:type="auto"/>
            <w:gridSpan w:val="3"/>
            <w:tcBorders>
              <w:bottom w:val="double" w:sz="6" w:space="0" w:color="000000"/>
            </w:tcBorders>
            <w:shd w:val="clear" w:color="auto" w:fill="CCEEFF"/>
            <w:tcMar>
              <w:top w:w="30" w:type="dxa"/>
              <w:left w:w="0" w:type="dxa"/>
              <w:bottom w:w="30" w:type="dxa"/>
              <w:right w:w="0" w:type="dxa"/>
            </w:tcMar>
            <w:vAlign w:val="center"/>
            <w:hideMark/>
          </w:tcPr>
          <w:p w14:paraId="6E16C95E" w14:textId="77777777" w:rsidR="00B86EC0" w:rsidRDefault="00B86EC0">
            <w:pPr>
              <w:jc w:val="right"/>
              <w:rPr>
                <w:rFonts w:eastAsia="Times New Roman"/>
                <w:sz w:val="16"/>
                <w:szCs w:val="16"/>
              </w:rPr>
            </w:pPr>
            <w:r>
              <w:rPr>
                <w:rFonts w:ascii="inherit" w:eastAsia="Times New Roman" w:hAnsi="inherit"/>
                <w:sz w:val="16"/>
                <w:szCs w:val="16"/>
              </w:rPr>
              <w:t>2,772</w:t>
            </w:r>
          </w:p>
        </w:tc>
        <w:tc>
          <w:tcPr>
            <w:tcW w:w="0" w:type="auto"/>
            <w:tcBorders>
              <w:bottom w:val="double" w:sz="6" w:space="0" w:color="000000"/>
            </w:tcBorders>
            <w:shd w:val="clear" w:color="auto" w:fill="CCEEFF"/>
            <w:vAlign w:val="bottom"/>
            <w:hideMark/>
          </w:tcPr>
          <w:p w14:paraId="7B3812B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338C3E" w14:textId="77777777" w:rsidR="00B86EC0" w:rsidRDefault="00B86EC0">
            <w:pPr>
              <w:divId w:val="1930431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2197E73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B8CECE9" w14:textId="77777777" w:rsidR="00B86EC0" w:rsidRDefault="00B86EC0">
            <w:pPr>
              <w:jc w:val="right"/>
              <w:rPr>
                <w:rFonts w:eastAsia="Times New Roman"/>
                <w:sz w:val="16"/>
                <w:szCs w:val="16"/>
              </w:rPr>
            </w:pPr>
            <w:r>
              <w:rPr>
                <w:rFonts w:ascii="inherit" w:eastAsia="Times New Roman" w:hAnsi="inherit"/>
                <w:sz w:val="16"/>
                <w:szCs w:val="16"/>
              </w:rPr>
              <w:t>78,324</w:t>
            </w:r>
          </w:p>
        </w:tc>
        <w:tc>
          <w:tcPr>
            <w:tcW w:w="0" w:type="auto"/>
            <w:tcBorders>
              <w:bottom w:val="double" w:sz="6" w:space="0" w:color="000000"/>
            </w:tcBorders>
            <w:shd w:val="clear" w:color="auto" w:fill="CCEEFF"/>
            <w:vAlign w:val="bottom"/>
            <w:hideMark/>
          </w:tcPr>
          <w:p w14:paraId="486983A1" w14:textId="77777777" w:rsidR="00B86EC0" w:rsidRDefault="00B86EC0">
            <w:pPr>
              <w:jc w:val="left"/>
              <w:rPr>
                <w:rFonts w:eastAsia="Times New Roman"/>
                <w:sz w:val="20"/>
                <w:szCs w:val="20"/>
              </w:rPr>
            </w:pPr>
          </w:p>
        </w:tc>
      </w:tr>
    </w:tbl>
    <w:p w14:paraId="749759A3" w14:textId="77777777" w:rsidR="00B86EC0" w:rsidRDefault="00B86EC0">
      <w:pPr>
        <w:spacing w:line="288" w:lineRule="auto"/>
        <w:jc w:val="left"/>
        <w:divId w:val="122425259"/>
        <w:rPr>
          <w:rFonts w:eastAsia="Times New Roman"/>
          <w:sz w:val="16"/>
          <w:szCs w:val="16"/>
        </w:rPr>
      </w:pPr>
      <w:r>
        <w:rPr>
          <w:rFonts w:ascii="inherit" w:eastAsia="Times New Roman" w:hAnsi="inherit"/>
          <w:i/>
          <w:iCs/>
          <w:sz w:val="16"/>
          <w:szCs w:val="16"/>
        </w:rPr>
        <w:t xml:space="preserve"> See accompanying notes.</w:t>
      </w:r>
    </w:p>
    <w:p w14:paraId="6D56C689" w14:textId="77777777" w:rsidR="00B86EC0" w:rsidRDefault="00B86EC0">
      <w:pPr>
        <w:divId w:val="632954109"/>
        <w:rPr>
          <w:rFonts w:eastAsia="Times New Roman"/>
          <w:sz w:val="20"/>
          <w:szCs w:val="20"/>
        </w:rPr>
      </w:pPr>
    </w:p>
    <w:p w14:paraId="350B6D95" w14:textId="77777777" w:rsidR="00B86EC0" w:rsidRDefault="00B86EC0">
      <w:pPr>
        <w:spacing w:line="288" w:lineRule="auto"/>
        <w:jc w:val="center"/>
        <w:divId w:val="817308287"/>
        <w:rPr>
          <w:rFonts w:eastAsia="Times New Roman"/>
          <w:sz w:val="20"/>
          <w:szCs w:val="20"/>
        </w:rPr>
      </w:pPr>
      <w:r>
        <w:rPr>
          <w:rFonts w:ascii="inherit" w:eastAsia="Times New Roman" w:hAnsi="inherit"/>
          <w:sz w:val="20"/>
          <w:szCs w:val="20"/>
        </w:rPr>
        <w:t>6</w:t>
      </w:r>
    </w:p>
    <w:p w14:paraId="1277B1B1" w14:textId="77777777" w:rsidR="00B86EC0" w:rsidRDefault="00B86EC0">
      <w:pPr>
        <w:spacing w:line="288" w:lineRule="auto"/>
        <w:jc w:val="center"/>
        <w:divId w:val="60640091"/>
        <w:rPr>
          <w:rFonts w:eastAsia="Times New Roman"/>
          <w:sz w:val="20"/>
          <w:szCs w:val="20"/>
        </w:rPr>
      </w:pPr>
    </w:p>
    <w:p w14:paraId="14E88E7F" w14:textId="77777777" w:rsidR="00B86EC0" w:rsidRDefault="00B86EC0">
      <w:pPr>
        <w:jc w:val="left"/>
        <w:rPr>
          <w:rFonts w:eastAsia="Times New Roman"/>
          <w:sz w:val="20"/>
          <w:szCs w:val="20"/>
        </w:rPr>
      </w:pPr>
      <w:r>
        <w:rPr>
          <w:rFonts w:eastAsia="Times New Roman"/>
          <w:sz w:val="20"/>
          <w:szCs w:val="20"/>
        </w:rPr>
        <w:pict w14:anchorId="3E6A7CD3">
          <v:rect id="_x0000_i1030" style="width:0;height:1.5pt" o:hralign="center" o:hrstd="t" o:hr="t" fillcolor="#a0a0a0" stroked="f"/>
        </w:pict>
      </w:r>
    </w:p>
    <w:bookmarkStart w:id="8" w:name="s11C69FFDAEA553C7B4C60FB05C6A2FDC"/>
    <w:bookmarkEnd w:id="8"/>
    <w:p w14:paraId="38AF64A5" w14:textId="77777777" w:rsidR="00B86EC0" w:rsidRDefault="00B86EC0">
      <w:pPr>
        <w:spacing w:line="288" w:lineRule="auto"/>
        <w:divId w:val="2117360204"/>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BB4E4DC" w14:textId="77777777" w:rsidR="00B86EC0" w:rsidRDefault="00B86EC0">
      <w:pPr>
        <w:divId w:val="635532551"/>
        <w:rPr>
          <w:rFonts w:eastAsia="Times New Roman"/>
          <w:sz w:val="20"/>
          <w:szCs w:val="20"/>
        </w:rPr>
      </w:pPr>
    </w:p>
    <w:p w14:paraId="25BC9A60"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Walmart Inc.</w:t>
      </w:r>
    </w:p>
    <w:p w14:paraId="4F7B0F2B"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3F01CA99"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6122"/>
        <w:gridCol w:w="105"/>
        <w:gridCol w:w="111"/>
        <w:gridCol w:w="724"/>
        <w:gridCol w:w="92"/>
        <w:gridCol w:w="225"/>
        <w:gridCol w:w="111"/>
        <w:gridCol w:w="724"/>
        <w:gridCol w:w="92"/>
      </w:tblGrid>
      <w:tr w:rsidR="00B86EC0" w14:paraId="486937CF" w14:textId="77777777">
        <w:trPr>
          <w:divId w:val="1424062625"/>
        </w:trPr>
        <w:tc>
          <w:tcPr>
            <w:tcW w:w="0" w:type="auto"/>
            <w:gridSpan w:val="9"/>
            <w:vAlign w:val="center"/>
            <w:hideMark/>
          </w:tcPr>
          <w:p w14:paraId="42C63197" w14:textId="77777777" w:rsidR="00B86EC0" w:rsidRDefault="00B86EC0">
            <w:pPr>
              <w:spacing w:line="288" w:lineRule="auto"/>
              <w:jc w:val="center"/>
              <w:rPr>
                <w:rFonts w:eastAsia="Times New Roman"/>
                <w:sz w:val="20"/>
                <w:szCs w:val="20"/>
              </w:rPr>
            </w:pPr>
          </w:p>
        </w:tc>
      </w:tr>
      <w:tr w:rsidR="00B86EC0" w14:paraId="580CD369" w14:textId="77777777">
        <w:trPr>
          <w:divId w:val="1424062625"/>
        </w:trPr>
        <w:tc>
          <w:tcPr>
            <w:tcW w:w="3700" w:type="pct"/>
            <w:vAlign w:val="center"/>
            <w:hideMark/>
          </w:tcPr>
          <w:p w14:paraId="078EE4C2" w14:textId="77777777" w:rsidR="00B86EC0" w:rsidRDefault="00B86EC0">
            <w:pPr>
              <w:rPr>
                <w:rFonts w:eastAsia="Times New Roman"/>
                <w:sz w:val="20"/>
                <w:szCs w:val="20"/>
              </w:rPr>
            </w:pPr>
          </w:p>
        </w:tc>
        <w:tc>
          <w:tcPr>
            <w:tcW w:w="50" w:type="pct"/>
            <w:vAlign w:val="center"/>
            <w:hideMark/>
          </w:tcPr>
          <w:p w14:paraId="0FEA90D0" w14:textId="77777777" w:rsidR="00B86EC0" w:rsidRDefault="00B86EC0">
            <w:pPr>
              <w:rPr>
                <w:rFonts w:eastAsia="Times New Roman"/>
                <w:sz w:val="20"/>
                <w:szCs w:val="20"/>
              </w:rPr>
            </w:pPr>
          </w:p>
        </w:tc>
        <w:tc>
          <w:tcPr>
            <w:tcW w:w="50" w:type="pct"/>
            <w:vAlign w:val="center"/>
            <w:hideMark/>
          </w:tcPr>
          <w:p w14:paraId="34C24717" w14:textId="77777777" w:rsidR="00B86EC0" w:rsidRDefault="00B86EC0">
            <w:pPr>
              <w:rPr>
                <w:rFonts w:eastAsia="Times New Roman"/>
                <w:sz w:val="20"/>
                <w:szCs w:val="20"/>
              </w:rPr>
            </w:pPr>
          </w:p>
        </w:tc>
        <w:tc>
          <w:tcPr>
            <w:tcW w:w="450" w:type="pct"/>
            <w:vAlign w:val="center"/>
            <w:hideMark/>
          </w:tcPr>
          <w:p w14:paraId="1C2E1ACB" w14:textId="77777777" w:rsidR="00B86EC0" w:rsidRDefault="00B86EC0">
            <w:pPr>
              <w:rPr>
                <w:rFonts w:eastAsia="Times New Roman"/>
                <w:sz w:val="20"/>
                <w:szCs w:val="20"/>
              </w:rPr>
            </w:pPr>
          </w:p>
        </w:tc>
        <w:tc>
          <w:tcPr>
            <w:tcW w:w="50" w:type="pct"/>
            <w:vAlign w:val="center"/>
            <w:hideMark/>
          </w:tcPr>
          <w:p w14:paraId="2FC6A4A1" w14:textId="77777777" w:rsidR="00B86EC0" w:rsidRDefault="00B86EC0">
            <w:pPr>
              <w:rPr>
                <w:rFonts w:eastAsia="Times New Roman"/>
                <w:sz w:val="20"/>
                <w:szCs w:val="20"/>
              </w:rPr>
            </w:pPr>
          </w:p>
        </w:tc>
        <w:tc>
          <w:tcPr>
            <w:tcW w:w="150" w:type="pct"/>
            <w:vAlign w:val="center"/>
            <w:hideMark/>
          </w:tcPr>
          <w:p w14:paraId="72A687E1" w14:textId="77777777" w:rsidR="00B86EC0" w:rsidRDefault="00B86EC0">
            <w:pPr>
              <w:rPr>
                <w:rFonts w:eastAsia="Times New Roman"/>
                <w:sz w:val="20"/>
                <w:szCs w:val="20"/>
              </w:rPr>
            </w:pPr>
          </w:p>
        </w:tc>
        <w:tc>
          <w:tcPr>
            <w:tcW w:w="50" w:type="pct"/>
            <w:vAlign w:val="center"/>
            <w:hideMark/>
          </w:tcPr>
          <w:p w14:paraId="79B7C94E" w14:textId="77777777" w:rsidR="00B86EC0" w:rsidRDefault="00B86EC0">
            <w:pPr>
              <w:rPr>
                <w:rFonts w:eastAsia="Times New Roman"/>
                <w:sz w:val="20"/>
                <w:szCs w:val="20"/>
              </w:rPr>
            </w:pPr>
          </w:p>
        </w:tc>
        <w:tc>
          <w:tcPr>
            <w:tcW w:w="450" w:type="pct"/>
            <w:vAlign w:val="center"/>
            <w:hideMark/>
          </w:tcPr>
          <w:p w14:paraId="1AB2BE3C" w14:textId="77777777" w:rsidR="00B86EC0" w:rsidRDefault="00B86EC0">
            <w:pPr>
              <w:rPr>
                <w:rFonts w:eastAsia="Times New Roman"/>
                <w:sz w:val="20"/>
                <w:szCs w:val="20"/>
              </w:rPr>
            </w:pPr>
          </w:p>
        </w:tc>
        <w:tc>
          <w:tcPr>
            <w:tcW w:w="50" w:type="pct"/>
            <w:vAlign w:val="center"/>
            <w:hideMark/>
          </w:tcPr>
          <w:p w14:paraId="5638B1E0" w14:textId="77777777" w:rsidR="00B86EC0" w:rsidRDefault="00B86EC0">
            <w:pPr>
              <w:rPr>
                <w:rFonts w:eastAsia="Times New Roman"/>
                <w:sz w:val="20"/>
                <w:szCs w:val="20"/>
              </w:rPr>
            </w:pPr>
          </w:p>
        </w:tc>
      </w:tr>
      <w:tr w:rsidR="00B86EC0" w14:paraId="5146378B" w14:textId="77777777">
        <w:trPr>
          <w:divId w:val="1424062625"/>
        </w:trPr>
        <w:tc>
          <w:tcPr>
            <w:tcW w:w="0" w:type="auto"/>
            <w:tcMar>
              <w:top w:w="30" w:type="dxa"/>
              <w:left w:w="30" w:type="dxa"/>
              <w:bottom w:w="30" w:type="dxa"/>
              <w:right w:w="30" w:type="dxa"/>
            </w:tcMar>
            <w:vAlign w:val="bottom"/>
            <w:hideMark/>
          </w:tcPr>
          <w:p w14:paraId="7F1758B4" w14:textId="77777777" w:rsidR="00B86EC0" w:rsidRDefault="00B86EC0">
            <w:pPr>
              <w:divId w:val="1178353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B2F15E" w14:textId="77777777" w:rsidR="00B86EC0" w:rsidRDefault="00B86EC0">
            <w:pPr>
              <w:divId w:val="3013468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E28648"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542E43A0" w14:textId="77777777">
        <w:trPr>
          <w:divId w:val="1424062625"/>
        </w:trPr>
        <w:tc>
          <w:tcPr>
            <w:tcW w:w="0" w:type="auto"/>
            <w:tcMar>
              <w:top w:w="30" w:type="dxa"/>
              <w:left w:w="30" w:type="dxa"/>
              <w:bottom w:w="30" w:type="dxa"/>
              <w:right w:w="30" w:type="dxa"/>
            </w:tcMar>
            <w:vAlign w:val="bottom"/>
            <w:hideMark/>
          </w:tcPr>
          <w:p w14:paraId="0DCDC2F7"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29BD2DB0" w14:textId="77777777" w:rsidR="00B86EC0" w:rsidRDefault="00B86EC0">
            <w:pPr>
              <w:divId w:val="1049112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8E7601"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951DFA0" w14:textId="77777777" w:rsidR="00B86EC0" w:rsidRDefault="00B86EC0">
            <w:pPr>
              <w:jc w:val="left"/>
              <w:divId w:val="1977758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FCE01A"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78FC7148" w14:textId="77777777">
        <w:trPr>
          <w:divId w:val="1424062625"/>
        </w:trPr>
        <w:tc>
          <w:tcPr>
            <w:tcW w:w="0" w:type="auto"/>
            <w:shd w:val="clear" w:color="auto" w:fill="CCEEFF"/>
            <w:tcMar>
              <w:top w:w="30" w:type="dxa"/>
              <w:left w:w="30" w:type="dxa"/>
              <w:bottom w:w="30" w:type="dxa"/>
              <w:right w:w="30" w:type="dxa"/>
            </w:tcMar>
            <w:vAlign w:val="center"/>
            <w:hideMark/>
          </w:tcPr>
          <w:p w14:paraId="0DE52679" w14:textId="77777777" w:rsidR="00B86EC0" w:rsidRDefault="00B86EC0">
            <w:pPr>
              <w:jc w:val="left"/>
              <w:rPr>
                <w:rFonts w:eastAsia="Times New Roman"/>
                <w:sz w:val="16"/>
                <w:szCs w:val="16"/>
              </w:rPr>
            </w:pPr>
            <w:r>
              <w:rPr>
                <w:rFonts w:ascii="inherit" w:eastAsia="Times New Roman" w:hAnsi="inherit"/>
                <w:b/>
                <w:bCs/>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14:paraId="2B019F2A" w14:textId="77777777" w:rsidR="00B86EC0" w:rsidRDefault="00B86EC0">
            <w:pPr>
              <w:divId w:val="2102680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43D25D" w14:textId="77777777" w:rsidR="00B86EC0" w:rsidRDefault="00B86EC0">
            <w:pPr>
              <w:divId w:val="1078865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EA3E42" w14:textId="77777777" w:rsidR="00B86EC0" w:rsidRDefault="00B86EC0">
            <w:pPr>
              <w:divId w:val="1435401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634936" w14:textId="77777777" w:rsidR="00B86EC0" w:rsidRDefault="00B86EC0">
            <w:pPr>
              <w:divId w:val="1454127831"/>
              <w:rPr>
                <w:rFonts w:eastAsia="Times New Roman"/>
                <w:sz w:val="20"/>
                <w:szCs w:val="20"/>
              </w:rPr>
            </w:pPr>
            <w:r>
              <w:rPr>
                <w:rFonts w:ascii="inherit" w:eastAsia="Times New Roman" w:hAnsi="inherit"/>
                <w:sz w:val="20"/>
                <w:szCs w:val="20"/>
              </w:rPr>
              <w:t> </w:t>
            </w:r>
          </w:p>
        </w:tc>
      </w:tr>
      <w:tr w:rsidR="00B86EC0" w14:paraId="23EB2867" w14:textId="77777777">
        <w:trPr>
          <w:divId w:val="1424062625"/>
        </w:trPr>
        <w:tc>
          <w:tcPr>
            <w:tcW w:w="0" w:type="auto"/>
            <w:tcMar>
              <w:top w:w="30" w:type="dxa"/>
              <w:left w:w="420" w:type="dxa"/>
              <w:bottom w:w="30" w:type="dxa"/>
              <w:right w:w="30" w:type="dxa"/>
            </w:tcMar>
            <w:vAlign w:val="center"/>
            <w:hideMark/>
          </w:tcPr>
          <w:p w14:paraId="0792E11A" w14:textId="77777777" w:rsidR="00B86EC0" w:rsidRDefault="00B86EC0">
            <w:pPr>
              <w:divId w:val="1805999798"/>
              <w:rPr>
                <w:rFonts w:eastAsia="Times New Roman"/>
                <w:sz w:val="16"/>
                <w:szCs w:val="16"/>
              </w:rPr>
            </w:pPr>
            <w:r>
              <w:rPr>
                <w:rFonts w:ascii="inherit" w:eastAsia="Times New Roman" w:hAnsi="inherit"/>
                <w:sz w:val="16"/>
                <w:szCs w:val="16"/>
              </w:rPr>
              <w:t>Consolidated net income</w:t>
            </w:r>
          </w:p>
        </w:tc>
        <w:tc>
          <w:tcPr>
            <w:tcW w:w="0" w:type="auto"/>
            <w:tcMar>
              <w:top w:w="30" w:type="dxa"/>
              <w:left w:w="30" w:type="dxa"/>
              <w:bottom w:w="30" w:type="dxa"/>
              <w:right w:w="30" w:type="dxa"/>
            </w:tcMar>
            <w:vAlign w:val="bottom"/>
            <w:hideMark/>
          </w:tcPr>
          <w:p w14:paraId="28D2655C" w14:textId="77777777" w:rsidR="00B86EC0" w:rsidRDefault="00B86EC0">
            <w:pPr>
              <w:divId w:val="80180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A8735C4"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202674A6" w14:textId="77777777" w:rsidR="00B86EC0" w:rsidRDefault="00B86EC0">
            <w:pPr>
              <w:jc w:val="right"/>
              <w:rPr>
                <w:rFonts w:eastAsia="Times New Roman"/>
                <w:sz w:val="16"/>
                <w:szCs w:val="16"/>
              </w:rPr>
            </w:pPr>
            <w:r>
              <w:rPr>
                <w:rFonts w:ascii="inherit" w:eastAsia="Times New Roman" w:hAnsi="inherit"/>
                <w:sz w:val="16"/>
                <w:szCs w:val="16"/>
              </w:rPr>
              <w:t>3,906</w:t>
            </w:r>
          </w:p>
        </w:tc>
        <w:tc>
          <w:tcPr>
            <w:tcW w:w="0" w:type="auto"/>
            <w:vAlign w:val="bottom"/>
            <w:hideMark/>
          </w:tcPr>
          <w:p w14:paraId="7E55D2F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D8BB662" w14:textId="77777777" w:rsidR="00B86EC0" w:rsidRDefault="00B86EC0">
            <w:pPr>
              <w:divId w:val="52352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3E0A74B"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4C7EABFB" w14:textId="77777777" w:rsidR="00B86EC0" w:rsidRDefault="00B86EC0">
            <w:pPr>
              <w:jc w:val="right"/>
              <w:rPr>
                <w:rFonts w:eastAsia="Times New Roman"/>
                <w:sz w:val="16"/>
                <w:szCs w:val="16"/>
              </w:rPr>
            </w:pPr>
            <w:r>
              <w:rPr>
                <w:rFonts w:ascii="inherit" w:eastAsia="Times New Roman" w:hAnsi="inherit"/>
                <w:sz w:val="16"/>
                <w:szCs w:val="16"/>
              </w:rPr>
              <w:t>2,276</w:t>
            </w:r>
          </w:p>
        </w:tc>
        <w:tc>
          <w:tcPr>
            <w:tcW w:w="0" w:type="auto"/>
            <w:vAlign w:val="bottom"/>
            <w:hideMark/>
          </w:tcPr>
          <w:p w14:paraId="32989DD1" w14:textId="77777777" w:rsidR="00B86EC0" w:rsidRDefault="00B86EC0">
            <w:pPr>
              <w:jc w:val="left"/>
              <w:rPr>
                <w:rFonts w:eastAsia="Times New Roman"/>
                <w:sz w:val="20"/>
                <w:szCs w:val="20"/>
              </w:rPr>
            </w:pPr>
          </w:p>
        </w:tc>
      </w:tr>
      <w:tr w:rsidR="00B86EC0" w14:paraId="0E1E95E7" w14:textId="77777777">
        <w:trPr>
          <w:divId w:val="1424062625"/>
        </w:trPr>
        <w:tc>
          <w:tcPr>
            <w:tcW w:w="0" w:type="auto"/>
            <w:shd w:val="clear" w:color="auto" w:fill="CCEEFF"/>
            <w:tcMar>
              <w:top w:w="30" w:type="dxa"/>
              <w:left w:w="420" w:type="dxa"/>
              <w:bottom w:w="30" w:type="dxa"/>
              <w:right w:w="30" w:type="dxa"/>
            </w:tcMar>
            <w:vAlign w:val="center"/>
            <w:hideMark/>
          </w:tcPr>
          <w:p w14:paraId="0F79CA38" w14:textId="77777777" w:rsidR="00B86EC0" w:rsidRDefault="00B86EC0">
            <w:pPr>
              <w:divId w:val="474221742"/>
              <w:rPr>
                <w:rFonts w:eastAsia="Times New Roman"/>
                <w:sz w:val="16"/>
                <w:szCs w:val="16"/>
              </w:rPr>
            </w:pPr>
            <w:r>
              <w:rPr>
                <w:rFonts w:ascii="inherit" w:eastAsia="Times New Roman" w:hAnsi="inherit"/>
                <w:sz w:val="16"/>
                <w:szCs w:val="16"/>
              </w:rPr>
              <w:t>Adjustments to reconcile consolidated net income to net cash provided by operating activities:</w:t>
            </w:r>
          </w:p>
        </w:tc>
        <w:tc>
          <w:tcPr>
            <w:tcW w:w="0" w:type="auto"/>
            <w:shd w:val="clear" w:color="auto" w:fill="CCEEFF"/>
            <w:tcMar>
              <w:top w:w="30" w:type="dxa"/>
              <w:left w:w="30" w:type="dxa"/>
              <w:bottom w:w="30" w:type="dxa"/>
              <w:right w:w="30" w:type="dxa"/>
            </w:tcMar>
            <w:vAlign w:val="bottom"/>
            <w:hideMark/>
          </w:tcPr>
          <w:p w14:paraId="4E4F6ECE" w14:textId="77777777" w:rsidR="00B86EC0" w:rsidRDefault="00B86EC0">
            <w:pPr>
              <w:divId w:val="47921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5AB1F8" w14:textId="77777777" w:rsidR="00B86EC0" w:rsidRDefault="00B86EC0">
            <w:pPr>
              <w:divId w:val="902984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6A6ED5" w14:textId="77777777" w:rsidR="00B86EC0" w:rsidRDefault="00B86EC0">
            <w:pPr>
              <w:divId w:val="607007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2A9EE5" w14:textId="77777777" w:rsidR="00B86EC0" w:rsidRDefault="00B86EC0">
            <w:pPr>
              <w:divId w:val="718360021"/>
              <w:rPr>
                <w:rFonts w:eastAsia="Times New Roman"/>
                <w:sz w:val="20"/>
                <w:szCs w:val="20"/>
              </w:rPr>
            </w:pPr>
            <w:r>
              <w:rPr>
                <w:rFonts w:ascii="inherit" w:eastAsia="Times New Roman" w:hAnsi="inherit"/>
                <w:sz w:val="20"/>
                <w:szCs w:val="20"/>
              </w:rPr>
              <w:t> </w:t>
            </w:r>
          </w:p>
        </w:tc>
      </w:tr>
      <w:tr w:rsidR="00B86EC0" w14:paraId="2D011351" w14:textId="77777777">
        <w:trPr>
          <w:divId w:val="1424062625"/>
        </w:trPr>
        <w:tc>
          <w:tcPr>
            <w:tcW w:w="0" w:type="auto"/>
            <w:tcMar>
              <w:top w:w="30" w:type="dxa"/>
              <w:left w:w="780" w:type="dxa"/>
              <w:bottom w:w="30" w:type="dxa"/>
              <w:right w:w="30" w:type="dxa"/>
            </w:tcMar>
            <w:vAlign w:val="center"/>
            <w:hideMark/>
          </w:tcPr>
          <w:p w14:paraId="4669892C" w14:textId="77777777" w:rsidR="00B86EC0" w:rsidRDefault="00B86EC0">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14:paraId="59C0370C" w14:textId="77777777" w:rsidR="00B86EC0" w:rsidRDefault="00B86EC0">
            <w:pPr>
              <w:divId w:val="91828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E0CADF0" w14:textId="77777777" w:rsidR="00B86EC0" w:rsidRDefault="00B86EC0">
            <w:pPr>
              <w:jc w:val="right"/>
              <w:rPr>
                <w:rFonts w:eastAsia="Times New Roman"/>
                <w:sz w:val="16"/>
                <w:szCs w:val="16"/>
              </w:rPr>
            </w:pPr>
            <w:r>
              <w:rPr>
                <w:rFonts w:ascii="inherit" w:eastAsia="Times New Roman" w:hAnsi="inherit"/>
                <w:sz w:val="16"/>
                <w:szCs w:val="16"/>
              </w:rPr>
              <w:t>2,714</w:t>
            </w:r>
          </w:p>
        </w:tc>
        <w:tc>
          <w:tcPr>
            <w:tcW w:w="0" w:type="auto"/>
            <w:vAlign w:val="bottom"/>
            <w:hideMark/>
          </w:tcPr>
          <w:p w14:paraId="07799D3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F911654" w14:textId="77777777" w:rsidR="00B86EC0" w:rsidRDefault="00B86EC0">
            <w:pPr>
              <w:divId w:val="1317222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C127C11" w14:textId="77777777" w:rsidR="00B86EC0" w:rsidRDefault="00B86EC0">
            <w:pPr>
              <w:jc w:val="right"/>
              <w:rPr>
                <w:rFonts w:eastAsia="Times New Roman"/>
                <w:sz w:val="16"/>
                <w:szCs w:val="16"/>
              </w:rPr>
            </w:pPr>
            <w:r>
              <w:rPr>
                <w:rFonts w:ascii="inherit" w:eastAsia="Times New Roman" w:hAnsi="inherit"/>
                <w:sz w:val="16"/>
                <w:szCs w:val="16"/>
              </w:rPr>
              <w:t>2,678</w:t>
            </w:r>
          </w:p>
        </w:tc>
        <w:tc>
          <w:tcPr>
            <w:tcW w:w="0" w:type="auto"/>
            <w:vAlign w:val="bottom"/>
            <w:hideMark/>
          </w:tcPr>
          <w:p w14:paraId="4C2E7310" w14:textId="77777777" w:rsidR="00B86EC0" w:rsidRDefault="00B86EC0">
            <w:pPr>
              <w:jc w:val="left"/>
              <w:rPr>
                <w:rFonts w:eastAsia="Times New Roman"/>
                <w:sz w:val="20"/>
                <w:szCs w:val="20"/>
              </w:rPr>
            </w:pPr>
          </w:p>
        </w:tc>
      </w:tr>
      <w:tr w:rsidR="00B86EC0" w14:paraId="14AC2834" w14:textId="77777777">
        <w:trPr>
          <w:divId w:val="1424062625"/>
        </w:trPr>
        <w:tc>
          <w:tcPr>
            <w:tcW w:w="0" w:type="auto"/>
            <w:shd w:val="clear" w:color="auto" w:fill="CCEEFF"/>
            <w:tcMar>
              <w:top w:w="30" w:type="dxa"/>
              <w:left w:w="780" w:type="dxa"/>
              <w:bottom w:w="30" w:type="dxa"/>
              <w:right w:w="30" w:type="dxa"/>
            </w:tcMar>
            <w:vAlign w:val="center"/>
            <w:hideMark/>
          </w:tcPr>
          <w:p w14:paraId="1D4ED07C" w14:textId="77777777" w:rsidR="00B86EC0" w:rsidRDefault="00B86EC0">
            <w:pPr>
              <w:rPr>
                <w:rFonts w:eastAsia="Times New Roman"/>
                <w:sz w:val="16"/>
                <w:szCs w:val="16"/>
              </w:rPr>
            </w:pPr>
            <w:r>
              <w:rPr>
                <w:rFonts w:ascii="inherit" w:eastAsia="Times New Roman" w:hAnsi="inherit"/>
                <w:sz w:val="16"/>
                <w:szCs w:val="16"/>
              </w:rPr>
              <w:t>Unrealized (gains) and losses</w:t>
            </w:r>
          </w:p>
        </w:tc>
        <w:tc>
          <w:tcPr>
            <w:tcW w:w="0" w:type="auto"/>
            <w:shd w:val="clear" w:color="auto" w:fill="CCEEFF"/>
            <w:tcMar>
              <w:top w:w="30" w:type="dxa"/>
              <w:left w:w="30" w:type="dxa"/>
              <w:bottom w:w="30" w:type="dxa"/>
              <w:right w:w="30" w:type="dxa"/>
            </w:tcMar>
            <w:vAlign w:val="bottom"/>
            <w:hideMark/>
          </w:tcPr>
          <w:p w14:paraId="73A0F884" w14:textId="77777777" w:rsidR="00B86EC0" w:rsidRDefault="00B86EC0">
            <w:pPr>
              <w:divId w:val="177157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16AC722" w14:textId="77777777" w:rsidR="00B86EC0" w:rsidRDefault="00B86EC0">
            <w:pPr>
              <w:jc w:val="right"/>
              <w:rPr>
                <w:rFonts w:eastAsia="Times New Roman"/>
                <w:sz w:val="16"/>
                <w:szCs w:val="16"/>
              </w:rPr>
            </w:pPr>
            <w:r>
              <w:rPr>
                <w:rFonts w:ascii="inherit" w:eastAsia="Times New Roman" w:hAnsi="inherit"/>
                <w:sz w:val="16"/>
                <w:szCs w:val="16"/>
              </w:rPr>
              <w:t>(783</w:t>
            </w:r>
          </w:p>
        </w:tc>
        <w:tc>
          <w:tcPr>
            <w:tcW w:w="0" w:type="auto"/>
            <w:shd w:val="clear" w:color="auto" w:fill="CCEEFF"/>
            <w:tcMar>
              <w:top w:w="30" w:type="dxa"/>
              <w:left w:w="0" w:type="dxa"/>
              <w:bottom w:w="30" w:type="dxa"/>
              <w:right w:w="30" w:type="dxa"/>
            </w:tcMar>
            <w:vAlign w:val="center"/>
            <w:hideMark/>
          </w:tcPr>
          <w:p w14:paraId="78661B78"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038CCAD" w14:textId="77777777" w:rsidR="00B86EC0" w:rsidRDefault="00B86EC0">
            <w:pPr>
              <w:divId w:val="1965185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E10AE17" w14:textId="77777777" w:rsidR="00B86EC0" w:rsidRDefault="00B86EC0">
            <w:pPr>
              <w:jc w:val="right"/>
              <w:rPr>
                <w:rFonts w:eastAsia="Times New Roman"/>
                <w:sz w:val="16"/>
                <w:szCs w:val="16"/>
              </w:rPr>
            </w:pPr>
            <w:r>
              <w:rPr>
                <w:rFonts w:ascii="inherit" w:eastAsia="Times New Roman" w:hAnsi="inherit"/>
                <w:sz w:val="16"/>
                <w:szCs w:val="16"/>
              </w:rPr>
              <w:t>1,845</w:t>
            </w:r>
          </w:p>
        </w:tc>
        <w:tc>
          <w:tcPr>
            <w:tcW w:w="0" w:type="auto"/>
            <w:shd w:val="clear" w:color="auto" w:fill="CCEEFF"/>
            <w:vAlign w:val="bottom"/>
            <w:hideMark/>
          </w:tcPr>
          <w:p w14:paraId="00F36667" w14:textId="77777777" w:rsidR="00B86EC0" w:rsidRDefault="00B86EC0">
            <w:pPr>
              <w:jc w:val="left"/>
              <w:rPr>
                <w:rFonts w:eastAsia="Times New Roman"/>
                <w:sz w:val="20"/>
                <w:szCs w:val="20"/>
              </w:rPr>
            </w:pPr>
          </w:p>
        </w:tc>
      </w:tr>
      <w:tr w:rsidR="00B86EC0" w14:paraId="533FCF7D" w14:textId="77777777">
        <w:trPr>
          <w:divId w:val="1424062625"/>
        </w:trPr>
        <w:tc>
          <w:tcPr>
            <w:tcW w:w="0" w:type="auto"/>
            <w:tcMar>
              <w:top w:w="30" w:type="dxa"/>
              <w:left w:w="780" w:type="dxa"/>
              <w:bottom w:w="30" w:type="dxa"/>
              <w:right w:w="30" w:type="dxa"/>
            </w:tcMar>
            <w:vAlign w:val="center"/>
            <w:hideMark/>
          </w:tcPr>
          <w:p w14:paraId="2B8F21DE" w14:textId="77777777" w:rsidR="00B86EC0" w:rsidRDefault="00B86EC0">
            <w:pPr>
              <w:rPr>
                <w:rFonts w:eastAsia="Times New Roman"/>
                <w:sz w:val="16"/>
                <w:szCs w:val="16"/>
              </w:rPr>
            </w:pPr>
            <w:r>
              <w:rPr>
                <w:rFonts w:ascii="inherit" w:eastAsia="Times New Roman" w:hAnsi="inherit"/>
                <w:sz w:val="16"/>
                <w:szCs w:val="16"/>
              </w:rPr>
              <w:t>Deferred income taxes</w:t>
            </w:r>
          </w:p>
        </w:tc>
        <w:tc>
          <w:tcPr>
            <w:tcW w:w="0" w:type="auto"/>
            <w:tcMar>
              <w:top w:w="30" w:type="dxa"/>
              <w:left w:w="30" w:type="dxa"/>
              <w:bottom w:w="30" w:type="dxa"/>
              <w:right w:w="30" w:type="dxa"/>
            </w:tcMar>
            <w:vAlign w:val="bottom"/>
            <w:hideMark/>
          </w:tcPr>
          <w:p w14:paraId="2D1311DC" w14:textId="77777777" w:rsidR="00B86EC0" w:rsidRDefault="00B86EC0">
            <w:pPr>
              <w:divId w:val="687024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A0FCB3" w14:textId="77777777" w:rsidR="00B86EC0" w:rsidRDefault="00B86EC0">
            <w:pPr>
              <w:jc w:val="right"/>
              <w:rPr>
                <w:rFonts w:eastAsia="Times New Roman"/>
                <w:sz w:val="16"/>
                <w:szCs w:val="16"/>
              </w:rPr>
            </w:pPr>
            <w:r>
              <w:rPr>
                <w:rFonts w:ascii="inherit" w:eastAsia="Times New Roman" w:hAnsi="inherit"/>
                <w:sz w:val="16"/>
                <w:szCs w:val="16"/>
              </w:rPr>
              <w:t>124</w:t>
            </w:r>
          </w:p>
        </w:tc>
        <w:tc>
          <w:tcPr>
            <w:tcW w:w="0" w:type="auto"/>
            <w:vAlign w:val="bottom"/>
            <w:hideMark/>
          </w:tcPr>
          <w:p w14:paraId="6E0B441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13F2B06" w14:textId="77777777" w:rsidR="00B86EC0" w:rsidRDefault="00B86EC0">
            <w:pPr>
              <w:divId w:val="158425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F625FEB" w14:textId="77777777" w:rsidR="00B86EC0" w:rsidRDefault="00B86EC0">
            <w:pPr>
              <w:jc w:val="right"/>
              <w:rPr>
                <w:rFonts w:eastAsia="Times New Roman"/>
                <w:sz w:val="16"/>
                <w:szCs w:val="16"/>
              </w:rPr>
            </w:pPr>
            <w:r>
              <w:rPr>
                <w:rFonts w:ascii="inherit" w:eastAsia="Times New Roman" w:hAnsi="inherit"/>
                <w:sz w:val="16"/>
                <w:szCs w:val="16"/>
              </w:rPr>
              <w:t>(50</w:t>
            </w:r>
          </w:p>
        </w:tc>
        <w:tc>
          <w:tcPr>
            <w:tcW w:w="0" w:type="auto"/>
            <w:tcMar>
              <w:top w:w="30" w:type="dxa"/>
              <w:left w:w="0" w:type="dxa"/>
              <w:bottom w:w="30" w:type="dxa"/>
              <w:right w:w="30" w:type="dxa"/>
            </w:tcMar>
            <w:vAlign w:val="center"/>
            <w:hideMark/>
          </w:tcPr>
          <w:p w14:paraId="6C0692EF"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4B9DDBE2" w14:textId="77777777">
        <w:trPr>
          <w:divId w:val="1424062625"/>
        </w:trPr>
        <w:tc>
          <w:tcPr>
            <w:tcW w:w="0" w:type="auto"/>
            <w:shd w:val="clear" w:color="auto" w:fill="CCEEFF"/>
            <w:tcMar>
              <w:top w:w="30" w:type="dxa"/>
              <w:left w:w="780" w:type="dxa"/>
              <w:bottom w:w="30" w:type="dxa"/>
              <w:right w:w="30" w:type="dxa"/>
            </w:tcMar>
            <w:vAlign w:val="center"/>
            <w:hideMark/>
          </w:tcPr>
          <w:p w14:paraId="5207C135" w14:textId="77777777" w:rsidR="00B86EC0" w:rsidRDefault="00B86EC0">
            <w:pPr>
              <w:rPr>
                <w:rFonts w:eastAsia="Times New Roman"/>
                <w:sz w:val="16"/>
                <w:szCs w:val="16"/>
              </w:rPr>
            </w:pPr>
            <w:r>
              <w:rPr>
                <w:rFonts w:ascii="inherit" w:eastAsia="Times New Roman" w:hAnsi="inherit"/>
                <w:sz w:val="16"/>
                <w:szCs w:val="16"/>
              </w:rPr>
              <w:t>Other operating activities</w:t>
            </w:r>
          </w:p>
        </w:tc>
        <w:tc>
          <w:tcPr>
            <w:tcW w:w="0" w:type="auto"/>
            <w:shd w:val="clear" w:color="auto" w:fill="CCEEFF"/>
            <w:tcMar>
              <w:top w:w="30" w:type="dxa"/>
              <w:left w:w="30" w:type="dxa"/>
              <w:bottom w:w="30" w:type="dxa"/>
              <w:right w:w="30" w:type="dxa"/>
            </w:tcMar>
            <w:vAlign w:val="bottom"/>
            <w:hideMark/>
          </w:tcPr>
          <w:p w14:paraId="0E8BDD15" w14:textId="77777777" w:rsidR="00B86EC0" w:rsidRDefault="00B86EC0">
            <w:pPr>
              <w:divId w:val="157233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6AD2567" w14:textId="77777777" w:rsidR="00B86EC0" w:rsidRDefault="00B86EC0">
            <w:pPr>
              <w:jc w:val="right"/>
              <w:rPr>
                <w:rFonts w:eastAsia="Times New Roman"/>
                <w:sz w:val="16"/>
                <w:szCs w:val="16"/>
              </w:rPr>
            </w:pPr>
            <w:r>
              <w:rPr>
                <w:rFonts w:ascii="inherit" w:eastAsia="Times New Roman" w:hAnsi="inherit"/>
                <w:sz w:val="16"/>
                <w:szCs w:val="16"/>
              </w:rPr>
              <w:t>75</w:t>
            </w:r>
          </w:p>
        </w:tc>
        <w:tc>
          <w:tcPr>
            <w:tcW w:w="0" w:type="auto"/>
            <w:shd w:val="clear" w:color="auto" w:fill="CCEEFF"/>
            <w:vAlign w:val="bottom"/>
            <w:hideMark/>
          </w:tcPr>
          <w:p w14:paraId="5B80B1C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317642" w14:textId="77777777" w:rsidR="00B86EC0" w:rsidRDefault="00B86EC0">
            <w:pPr>
              <w:divId w:val="118450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B92C70C" w14:textId="77777777" w:rsidR="00B86EC0" w:rsidRDefault="00B86EC0">
            <w:pPr>
              <w:jc w:val="right"/>
              <w:rPr>
                <w:rFonts w:eastAsia="Times New Roman"/>
                <w:sz w:val="16"/>
                <w:szCs w:val="16"/>
              </w:rPr>
            </w:pPr>
            <w:r>
              <w:rPr>
                <w:rFonts w:ascii="inherit" w:eastAsia="Times New Roman" w:hAnsi="inherit"/>
                <w:sz w:val="16"/>
                <w:szCs w:val="16"/>
              </w:rPr>
              <w:t>265</w:t>
            </w:r>
          </w:p>
        </w:tc>
        <w:tc>
          <w:tcPr>
            <w:tcW w:w="0" w:type="auto"/>
            <w:shd w:val="clear" w:color="auto" w:fill="CCEEFF"/>
            <w:vAlign w:val="bottom"/>
            <w:hideMark/>
          </w:tcPr>
          <w:p w14:paraId="58EB07FA" w14:textId="77777777" w:rsidR="00B86EC0" w:rsidRDefault="00B86EC0">
            <w:pPr>
              <w:jc w:val="left"/>
              <w:rPr>
                <w:rFonts w:eastAsia="Times New Roman"/>
                <w:sz w:val="20"/>
                <w:szCs w:val="20"/>
              </w:rPr>
            </w:pPr>
          </w:p>
        </w:tc>
      </w:tr>
      <w:tr w:rsidR="00B86EC0" w14:paraId="4B3308A5" w14:textId="77777777">
        <w:trPr>
          <w:divId w:val="1424062625"/>
        </w:trPr>
        <w:tc>
          <w:tcPr>
            <w:tcW w:w="0" w:type="auto"/>
            <w:tcMar>
              <w:top w:w="30" w:type="dxa"/>
              <w:left w:w="780" w:type="dxa"/>
              <w:bottom w:w="30" w:type="dxa"/>
              <w:right w:w="30" w:type="dxa"/>
            </w:tcMar>
            <w:vAlign w:val="center"/>
            <w:hideMark/>
          </w:tcPr>
          <w:p w14:paraId="020953AF" w14:textId="77777777" w:rsidR="00B86EC0" w:rsidRDefault="00B86EC0">
            <w:pPr>
              <w:rPr>
                <w:rFonts w:eastAsia="Times New Roman"/>
                <w:sz w:val="16"/>
                <w:szCs w:val="16"/>
              </w:rPr>
            </w:pPr>
            <w:r>
              <w:rPr>
                <w:rFonts w:ascii="inherit" w:eastAsia="Times New Roman" w:hAnsi="inherit"/>
                <w:sz w:val="16"/>
                <w:szCs w:val="16"/>
              </w:rPr>
              <w:t>Changes in certain assets and liabilities, net of effects of acquisitions:</w:t>
            </w:r>
          </w:p>
        </w:tc>
        <w:tc>
          <w:tcPr>
            <w:tcW w:w="0" w:type="auto"/>
            <w:tcMar>
              <w:top w:w="30" w:type="dxa"/>
              <w:left w:w="30" w:type="dxa"/>
              <w:bottom w:w="30" w:type="dxa"/>
              <w:right w:w="30" w:type="dxa"/>
            </w:tcMar>
            <w:vAlign w:val="bottom"/>
            <w:hideMark/>
          </w:tcPr>
          <w:p w14:paraId="3ADC073D" w14:textId="77777777" w:rsidR="00B86EC0" w:rsidRDefault="00B86EC0">
            <w:pPr>
              <w:divId w:val="1936286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0E7E83" w14:textId="77777777" w:rsidR="00B86EC0" w:rsidRDefault="00B86EC0">
            <w:pPr>
              <w:divId w:val="323977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183FC9" w14:textId="77777777" w:rsidR="00B86EC0" w:rsidRDefault="00B86EC0">
            <w:pPr>
              <w:divId w:val="874849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53AD7A" w14:textId="77777777" w:rsidR="00B86EC0" w:rsidRDefault="00B86EC0">
            <w:pPr>
              <w:divId w:val="368073045"/>
              <w:rPr>
                <w:rFonts w:eastAsia="Times New Roman"/>
                <w:sz w:val="20"/>
                <w:szCs w:val="20"/>
              </w:rPr>
            </w:pPr>
            <w:r>
              <w:rPr>
                <w:rFonts w:ascii="inherit" w:eastAsia="Times New Roman" w:hAnsi="inherit"/>
                <w:sz w:val="20"/>
                <w:szCs w:val="20"/>
              </w:rPr>
              <w:t> </w:t>
            </w:r>
          </w:p>
        </w:tc>
      </w:tr>
      <w:tr w:rsidR="00B86EC0" w14:paraId="7270A005" w14:textId="77777777">
        <w:trPr>
          <w:divId w:val="1424062625"/>
        </w:trPr>
        <w:tc>
          <w:tcPr>
            <w:tcW w:w="0" w:type="auto"/>
            <w:shd w:val="clear" w:color="auto" w:fill="CCEEFF"/>
            <w:tcMar>
              <w:top w:w="30" w:type="dxa"/>
              <w:left w:w="1260" w:type="dxa"/>
              <w:bottom w:w="30" w:type="dxa"/>
              <w:right w:w="30" w:type="dxa"/>
            </w:tcMar>
            <w:vAlign w:val="center"/>
            <w:hideMark/>
          </w:tcPr>
          <w:p w14:paraId="7FDF8E49" w14:textId="77777777" w:rsidR="00B86EC0" w:rsidRDefault="00B86EC0">
            <w:pPr>
              <w:rPr>
                <w:rFonts w:eastAsia="Times New Roman"/>
                <w:sz w:val="16"/>
                <w:szCs w:val="16"/>
              </w:rPr>
            </w:pPr>
            <w:r>
              <w:rPr>
                <w:rFonts w:ascii="inherit" w:eastAsia="Times New Roman" w:hAnsi="inherit"/>
                <w:sz w:val="16"/>
                <w:szCs w:val="16"/>
              </w:rPr>
              <w:t>Receivables, net</w:t>
            </w:r>
          </w:p>
        </w:tc>
        <w:tc>
          <w:tcPr>
            <w:tcW w:w="0" w:type="auto"/>
            <w:shd w:val="clear" w:color="auto" w:fill="CCEEFF"/>
            <w:tcMar>
              <w:top w:w="30" w:type="dxa"/>
              <w:left w:w="30" w:type="dxa"/>
              <w:bottom w:w="30" w:type="dxa"/>
              <w:right w:w="30" w:type="dxa"/>
            </w:tcMar>
            <w:vAlign w:val="bottom"/>
            <w:hideMark/>
          </w:tcPr>
          <w:p w14:paraId="3E627963" w14:textId="77777777" w:rsidR="00B86EC0" w:rsidRDefault="00B86EC0">
            <w:pPr>
              <w:divId w:val="1062363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2D78FF9" w14:textId="77777777" w:rsidR="00B86EC0" w:rsidRDefault="00B86EC0">
            <w:pPr>
              <w:jc w:val="right"/>
              <w:rPr>
                <w:rFonts w:eastAsia="Times New Roman"/>
                <w:sz w:val="16"/>
                <w:szCs w:val="16"/>
              </w:rPr>
            </w:pPr>
            <w:r>
              <w:rPr>
                <w:rFonts w:ascii="inherit" w:eastAsia="Times New Roman" w:hAnsi="inherit"/>
                <w:sz w:val="16"/>
                <w:szCs w:val="16"/>
              </w:rPr>
              <w:t>970</w:t>
            </w:r>
          </w:p>
        </w:tc>
        <w:tc>
          <w:tcPr>
            <w:tcW w:w="0" w:type="auto"/>
            <w:shd w:val="clear" w:color="auto" w:fill="CCEEFF"/>
            <w:vAlign w:val="bottom"/>
            <w:hideMark/>
          </w:tcPr>
          <w:p w14:paraId="02BB287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0C0B03" w14:textId="77777777" w:rsidR="00B86EC0" w:rsidRDefault="00B86EC0">
            <w:pPr>
              <w:divId w:val="1800026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60F4B42" w14:textId="77777777" w:rsidR="00B86EC0" w:rsidRDefault="00B86EC0">
            <w:pPr>
              <w:jc w:val="right"/>
              <w:rPr>
                <w:rFonts w:eastAsia="Times New Roman"/>
                <w:sz w:val="16"/>
                <w:szCs w:val="16"/>
              </w:rPr>
            </w:pPr>
            <w:r>
              <w:rPr>
                <w:rFonts w:ascii="inherit" w:eastAsia="Times New Roman" w:hAnsi="inherit"/>
                <w:sz w:val="16"/>
                <w:szCs w:val="16"/>
              </w:rPr>
              <w:t>1,134</w:t>
            </w:r>
          </w:p>
        </w:tc>
        <w:tc>
          <w:tcPr>
            <w:tcW w:w="0" w:type="auto"/>
            <w:shd w:val="clear" w:color="auto" w:fill="CCEEFF"/>
            <w:vAlign w:val="bottom"/>
            <w:hideMark/>
          </w:tcPr>
          <w:p w14:paraId="33C6F34D" w14:textId="77777777" w:rsidR="00B86EC0" w:rsidRDefault="00B86EC0">
            <w:pPr>
              <w:jc w:val="left"/>
              <w:rPr>
                <w:rFonts w:eastAsia="Times New Roman"/>
                <w:sz w:val="20"/>
                <w:szCs w:val="20"/>
              </w:rPr>
            </w:pPr>
          </w:p>
        </w:tc>
      </w:tr>
      <w:tr w:rsidR="00B86EC0" w14:paraId="4B3DEEA8" w14:textId="77777777">
        <w:trPr>
          <w:divId w:val="1424062625"/>
        </w:trPr>
        <w:tc>
          <w:tcPr>
            <w:tcW w:w="0" w:type="auto"/>
            <w:tcMar>
              <w:top w:w="30" w:type="dxa"/>
              <w:left w:w="1260" w:type="dxa"/>
              <w:bottom w:w="30" w:type="dxa"/>
              <w:right w:w="30" w:type="dxa"/>
            </w:tcMar>
            <w:vAlign w:val="center"/>
            <w:hideMark/>
          </w:tcPr>
          <w:p w14:paraId="65B7D1DB" w14:textId="77777777" w:rsidR="00B86EC0" w:rsidRDefault="00B86EC0">
            <w:pPr>
              <w:rPr>
                <w:rFonts w:eastAsia="Times New Roman"/>
                <w:sz w:val="16"/>
                <w:szCs w:val="16"/>
              </w:rPr>
            </w:pPr>
            <w:r>
              <w:rPr>
                <w:rFonts w:ascii="inherit" w:eastAsia="Times New Roman" w:hAnsi="inherit"/>
                <w:sz w:val="16"/>
                <w:szCs w:val="16"/>
              </w:rPr>
              <w:t>Inventories</w:t>
            </w:r>
          </w:p>
        </w:tc>
        <w:tc>
          <w:tcPr>
            <w:tcW w:w="0" w:type="auto"/>
            <w:tcMar>
              <w:top w:w="30" w:type="dxa"/>
              <w:left w:w="30" w:type="dxa"/>
              <w:bottom w:w="30" w:type="dxa"/>
              <w:right w:w="30" w:type="dxa"/>
            </w:tcMar>
            <w:vAlign w:val="bottom"/>
            <w:hideMark/>
          </w:tcPr>
          <w:p w14:paraId="57FAAA14" w14:textId="77777777" w:rsidR="00B86EC0" w:rsidRDefault="00B86EC0">
            <w:pPr>
              <w:divId w:val="53898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5BB435" w14:textId="77777777" w:rsidR="00B86EC0" w:rsidRDefault="00B86EC0">
            <w:pPr>
              <w:jc w:val="right"/>
              <w:rPr>
                <w:rFonts w:eastAsia="Times New Roman"/>
                <w:sz w:val="16"/>
                <w:szCs w:val="16"/>
              </w:rPr>
            </w:pPr>
            <w:r>
              <w:rPr>
                <w:rFonts w:ascii="inherit" w:eastAsia="Times New Roman" w:hAnsi="inherit"/>
                <w:sz w:val="16"/>
                <w:szCs w:val="16"/>
              </w:rPr>
              <w:t>(421</w:t>
            </w:r>
          </w:p>
        </w:tc>
        <w:tc>
          <w:tcPr>
            <w:tcW w:w="0" w:type="auto"/>
            <w:tcMar>
              <w:top w:w="30" w:type="dxa"/>
              <w:left w:w="0" w:type="dxa"/>
              <w:bottom w:w="30" w:type="dxa"/>
              <w:right w:w="30" w:type="dxa"/>
            </w:tcMar>
            <w:vAlign w:val="center"/>
            <w:hideMark/>
          </w:tcPr>
          <w:p w14:paraId="471D2128"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38DD572" w14:textId="77777777" w:rsidR="00B86EC0" w:rsidRDefault="00B86EC0">
            <w:pPr>
              <w:divId w:val="751660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3424F0E" w14:textId="77777777" w:rsidR="00B86EC0" w:rsidRDefault="00B86EC0">
            <w:pPr>
              <w:jc w:val="right"/>
              <w:rPr>
                <w:rFonts w:eastAsia="Times New Roman"/>
                <w:sz w:val="16"/>
                <w:szCs w:val="16"/>
              </w:rPr>
            </w:pPr>
            <w:r>
              <w:rPr>
                <w:rFonts w:ascii="inherit" w:eastAsia="Times New Roman" w:hAnsi="inherit"/>
                <w:sz w:val="16"/>
                <w:szCs w:val="16"/>
              </w:rPr>
              <w:t>547</w:t>
            </w:r>
          </w:p>
        </w:tc>
        <w:tc>
          <w:tcPr>
            <w:tcW w:w="0" w:type="auto"/>
            <w:vAlign w:val="bottom"/>
            <w:hideMark/>
          </w:tcPr>
          <w:p w14:paraId="11DFA15C" w14:textId="77777777" w:rsidR="00B86EC0" w:rsidRDefault="00B86EC0">
            <w:pPr>
              <w:jc w:val="left"/>
              <w:rPr>
                <w:rFonts w:eastAsia="Times New Roman"/>
                <w:sz w:val="20"/>
                <w:szCs w:val="20"/>
              </w:rPr>
            </w:pPr>
          </w:p>
        </w:tc>
      </w:tr>
      <w:tr w:rsidR="00B86EC0" w14:paraId="0CA80724" w14:textId="77777777">
        <w:trPr>
          <w:divId w:val="1424062625"/>
        </w:trPr>
        <w:tc>
          <w:tcPr>
            <w:tcW w:w="0" w:type="auto"/>
            <w:shd w:val="clear" w:color="auto" w:fill="CCEEFF"/>
            <w:tcMar>
              <w:top w:w="30" w:type="dxa"/>
              <w:left w:w="1260" w:type="dxa"/>
              <w:bottom w:w="30" w:type="dxa"/>
              <w:right w:w="30" w:type="dxa"/>
            </w:tcMar>
            <w:vAlign w:val="center"/>
            <w:hideMark/>
          </w:tcPr>
          <w:p w14:paraId="21F991A1" w14:textId="77777777" w:rsidR="00B86EC0" w:rsidRDefault="00B86EC0">
            <w:pPr>
              <w:rPr>
                <w:rFonts w:eastAsia="Times New Roman"/>
                <w:sz w:val="16"/>
                <w:szCs w:val="16"/>
              </w:rPr>
            </w:pPr>
            <w:r>
              <w:rPr>
                <w:rFonts w:ascii="inherit" w:eastAsia="Times New Roman" w:hAnsi="inherit"/>
                <w:sz w:val="16"/>
                <w:szCs w:val="16"/>
              </w:rPr>
              <w:t>Accounts payable</w:t>
            </w:r>
          </w:p>
        </w:tc>
        <w:tc>
          <w:tcPr>
            <w:tcW w:w="0" w:type="auto"/>
            <w:shd w:val="clear" w:color="auto" w:fill="CCEEFF"/>
            <w:tcMar>
              <w:top w:w="30" w:type="dxa"/>
              <w:left w:w="30" w:type="dxa"/>
              <w:bottom w:w="30" w:type="dxa"/>
              <w:right w:w="30" w:type="dxa"/>
            </w:tcMar>
            <w:vAlign w:val="bottom"/>
            <w:hideMark/>
          </w:tcPr>
          <w:p w14:paraId="7E5484DB" w14:textId="77777777" w:rsidR="00B86EC0" w:rsidRDefault="00B86EC0">
            <w:pPr>
              <w:divId w:val="1065647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79CEAE" w14:textId="77777777" w:rsidR="00B86EC0" w:rsidRDefault="00B86EC0">
            <w:pPr>
              <w:jc w:val="right"/>
              <w:rPr>
                <w:rFonts w:eastAsia="Times New Roman"/>
                <w:sz w:val="16"/>
                <w:szCs w:val="16"/>
              </w:rPr>
            </w:pPr>
            <w:r>
              <w:rPr>
                <w:rFonts w:ascii="inherit" w:eastAsia="Times New Roman" w:hAnsi="inherit"/>
                <w:sz w:val="16"/>
                <w:szCs w:val="16"/>
              </w:rPr>
              <w:t>(1,854</w:t>
            </w:r>
          </w:p>
        </w:tc>
        <w:tc>
          <w:tcPr>
            <w:tcW w:w="0" w:type="auto"/>
            <w:shd w:val="clear" w:color="auto" w:fill="CCEEFF"/>
            <w:tcMar>
              <w:top w:w="30" w:type="dxa"/>
              <w:left w:w="0" w:type="dxa"/>
              <w:bottom w:w="30" w:type="dxa"/>
              <w:right w:w="30" w:type="dxa"/>
            </w:tcMar>
            <w:vAlign w:val="center"/>
            <w:hideMark/>
          </w:tcPr>
          <w:p w14:paraId="5AFAAC4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DAFC2B5" w14:textId="77777777" w:rsidR="00B86EC0" w:rsidRDefault="00B86EC0">
            <w:pPr>
              <w:divId w:val="1184631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ACD8C52" w14:textId="77777777" w:rsidR="00B86EC0" w:rsidRDefault="00B86EC0">
            <w:pPr>
              <w:jc w:val="right"/>
              <w:rPr>
                <w:rFonts w:eastAsia="Times New Roman"/>
                <w:sz w:val="16"/>
                <w:szCs w:val="16"/>
              </w:rPr>
            </w:pPr>
            <w:r>
              <w:rPr>
                <w:rFonts w:ascii="inherit" w:eastAsia="Times New Roman" w:hAnsi="inherit"/>
                <w:sz w:val="16"/>
                <w:szCs w:val="16"/>
              </w:rPr>
              <w:t>(1,770</w:t>
            </w:r>
          </w:p>
        </w:tc>
        <w:tc>
          <w:tcPr>
            <w:tcW w:w="0" w:type="auto"/>
            <w:shd w:val="clear" w:color="auto" w:fill="CCEEFF"/>
            <w:tcMar>
              <w:top w:w="30" w:type="dxa"/>
              <w:left w:w="0" w:type="dxa"/>
              <w:bottom w:w="30" w:type="dxa"/>
              <w:right w:w="30" w:type="dxa"/>
            </w:tcMar>
            <w:vAlign w:val="center"/>
            <w:hideMark/>
          </w:tcPr>
          <w:p w14:paraId="7A8CF536"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D217382" w14:textId="77777777">
        <w:trPr>
          <w:divId w:val="1424062625"/>
        </w:trPr>
        <w:tc>
          <w:tcPr>
            <w:tcW w:w="0" w:type="auto"/>
            <w:tcMar>
              <w:top w:w="30" w:type="dxa"/>
              <w:left w:w="1260" w:type="dxa"/>
              <w:bottom w:w="30" w:type="dxa"/>
              <w:right w:w="30" w:type="dxa"/>
            </w:tcMar>
            <w:vAlign w:val="center"/>
            <w:hideMark/>
          </w:tcPr>
          <w:p w14:paraId="2526A08F" w14:textId="77777777" w:rsidR="00B86EC0" w:rsidRDefault="00B86EC0">
            <w:pPr>
              <w:rPr>
                <w:rFonts w:eastAsia="Times New Roman"/>
                <w:sz w:val="16"/>
                <w:szCs w:val="16"/>
              </w:rPr>
            </w:pPr>
            <w:r>
              <w:rPr>
                <w:rFonts w:ascii="inherit" w:eastAsia="Times New Roman" w:hAnsi="inherit"/>
                <w:sz w:val="16"/>
                <w:szCs w:val="16"/>
              </w:rPr>
              <w:t>Accrued liabilities</w:t>
            </w:r>
          </w:p>
        </w:tc>
        <w:tc>
          <w:tcPr>
            <w:tcW w:w="0" w:type="auto"/>
            <w:tcMar>
              <w:top w:w="30" w:type="dxa"/>
              <w:left w:w="30" w:type="dxa"/>
              <w:bottom w:w="30" w:type="dxa"/>
              <w:right w:w="30" w:type="dxa"/>
            </w:tcMar>
            <w:vAlign w:val="bottom"/>
            <w:hideMark/>
          </w:tcPr>
          <w:p w14:paraId="55EA556E" w14:textId="77777777" w:rsidR="00B86EC0" w:rsidRDefault="00B86EC0">
            <w:pPr>
              <w:divId w:val="1108280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9DC41BE" w14:textId="77777777" w:rsidR="00B86EC0" w:rsidRDefault="00B86EC0">
            <w:pPr>
              <w:jc w:val="right"/>
              <w:rPr>
                <w:rFonts w:eastAsia="Times New Roman"/>
                <w:sz w:val="16"/>
                <w:szCs w:val="16"/>
              </w:rPr>
            </w:pPr>
            <w:r>
              <w:rPr>
                <w:rFonts w:ascii="inherit" w:eastAsia="Times New Roman" w:hAnsi="inherit"/>
                <w:sz w:val="16"/>
                <w:szCs w:val="16"/>
              </w:rPr>
              <w:t>(1,514</w:t>
            </w:r>
          </w:p>
        </w:tc>
        <w:tc>
          <w:tcPr>
            <w:tcW w:w="0" w:type="auto"/>
            <w:tcMar>
              <w:top w:w="30" w:type="dxa"/>
              <w:left w:w="0" w:type="dxa"/>
              <w:bottom w:w="30" w:type="dxa"/>
              <w:right w:w="30" w:type="dxa"/>
            </w:tcMar>
            <w:vAlign w:val="center"/>
            <w:hideMark/>
          </w:tcPr>
          <w:p w14:paraId="31D2D544"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04C50DF" w14:textId="77777777" w:rsidR="00B86EC0" w:rsidRDefault="00B86EC0">
            <w:pPr>
              <w:divId w:val="1657495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AC73336" w14:textId="77777777" w:rsidR="00B86EC0" w:rsidRDefault="00B86EC0">
            <w:pPr>
              <w:jc w:val="right"/>
              <w:rPr>
                <w:rFonts w:eastAsia="Times New Roman"/>
                <w:sz w:val="16"/>
                <w:szCs w:val="16"/>
              </w:rPr>
            </w:pPr>
            <w:r>
              <w:rPr>
                <w:rFonts w:ascii="inherit" w:eastAsia="Times New Roman" w:hAnsi="inherit"/>
                <w:sz w:val="16"/>
                <w:szCs w:val="16"/>
              </w:rPr>
              <w:t>(1,813</w:t>
            </w:r>
          </w:p>
        </w:tc>
        <w:tc>
          <w:tcPr>
            <w:tcW w:w="0" w:type="auto"/>
            <w:tcMar>
              <w:top w:w="30" w:type="dxa"/>
              <w:left w:w="0" w:type="dxa"/>
              <w:bottom w:w="30" w:type="dxa"/>
              <w:right w:w="30" w:type="dxa"/>
            </w:tcMar>
            <w:vAlign w:val="center"/>
            <w:hideMark/>
          </w:tcPr>
          <w:p w14:paraId="17045AF0"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554614DF" w14:textId="77777777">
        <w:trPr>
          <w:divId w:val="1424062625"/>
        </w:trPr>
        <w:tc>
          <w:tcPr>
            <w:tcW w:w="0" w:type="auto"/>
            <w:shd w:val="clear" w:color="auto" w:fill="CCEEFF"/>
            <w:tcMar>
              <w:top w:w="30" w:type="dxa"/>
              <w:left w:w="1260" w:type="dxa"/>
              <w:bottom w:w="30" w:type="dxa"/>
              <w:right w:w="30" w:type="dxa"/>
            </w:tcMar>
            <w:vAlign w:val="center"/>
            <w:hideMark/>
          </w:tcPr>
          <w:p w14:paraId="27591403" w14:textId="77777777" w:rsidR="00B86EC0" w:rsidRDefault="00B86EC0">
            <w:pPr>
              <w:rPr>
                <w:rFonts w:eastAsia="Times New Roman"/>
                <w:sz w:val="16"/>
                <w:szCs w:val="16"/>
              </w:rPr>
            </w:pPr>
            <w:r>
              <w:rPr>
                <w:rFonts w:ascii="inherit" w:eastAsia="Times New Roman" w:hAnsi="inherit"/>
                <w:sz w:val="16"/>
                <w:szCs w:val="16"/>
              </w:rPr>
              <w:t>Accrued income taxes</w:t>
            </w:r>
          </w:p>
        </w:tc>
        <w:tc>
          <w:tcPr>
            <w:tcW w:w="0" w:type="auto"/>
            <w:shd w:val="clear" w:color="auto" w:fill="CCEEFF"/>
            <w:tcMar>
              <w:top w:w="30" w:type="dxa"/>
              <w:left w:w="30" w:type="dxa"/>
              <w:bottom w:w="30" w:type="dxa"/>
              <w:right w:w="30" w:type="dxa"/>
            </w:tcMar>
            <w:vAlign w:val="bottom"/>
            <w:hideMark/>
          </w:tcPr>
          <w:p w14:paraId="1F6187C1" w14:textId="77777777" w:rsidR="00B86EC0" w:rsidRDefault="00B86EC0">
            <w:pPr>
              <w:divId w:val="1938515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BA1ABF9" w14:textId="77777777" w:rsidR="00B86EC0" w:rsidRDefault="00B86EC0">
            <w:pPr>
              <w:jc w:val="right"/>
              <w:rPr>
                <w:rFonts w:eastAsia="Times New Roman"/>
                <w:sz w:val="16"/>
                <w:szCs w:val="16"/>
              </w:rPr>
            </w:pPr>
            <w:r>
              <w:rPr>
                <w:rFonts w:ascii="inherit" w:eastAsia="Times New Roman" w:hAnsi="inherit"/>
                <w:sz w:val="16"/>
                <w:szCs w:val="16"/>
              </w:rPr>
              <w:t>346</w:t>
            </w:r>
          </w:p>
        </w:tc>
        <w:tc>
          <w:tcPr>
            <w:tcW w:w="0" w:type="auto"/>
            <w:tcBorders>
              <w:bottom w:val="single" w:sz="6" w:space="0" w:color="000000"/>
            </w:tcBorders>
            <w:shd w:val="clear" w:color="auto" w:fill="CCEEFF"/>
            <w:vAlign w:val="bottom"/>
            <w:hideMark/>
          </w:tcPr>
          <w:p w14:paraId="044F622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749F85" w14:textId="77777777" w:rsidR="00B86EC0" w:rsidRDefault="00B86EC0">
            <w:pPr>
              <w:divId w:val="980427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918A41B" w14:textId="77777777" w:rsidR="00B86EC0" w:rsidRDefault="00B86EC0">
            <w:pPr>
              <w:jc w:val="right"/>
              <w:rPr>
                <w:rFonts w:eastAsia="Times New Roman"/>
                <w:sz w:val="16"/>
                <w:szCs w:val="16"/>
              </w:rPr>
            </w:pPr>
            <w:r>
              <w:rPr>
                <w:rFonts w:ascii="inherit" w:eastAsia="Times New Roman" w:hAnsi="inherit"/>
                <w:sz w:val="16"/>
                <w:szCs w:val="16"/>
              </w:rPr>
              <w:t>49</w:t>
            </w:r>
          </w:p>
        </w:tc>
        <w:tc>
          <w:tcPr>
            <w:tcW w:w="0" w:type="auto"/>
            <w:shd w:val="clear" w:color="auto" w:fill="CCEEFF"/>
            <w:vAlign w:val="bottom"/>
            <w:hideMark/>
          </w:tcPr>
          <w:p w14:paraId="015C8424" w14:textId="77777777" w:rsidR="00B86EC0" w:rsidRDefault="00B86EC0">
            <w:pPr>
              <w:jc w:val="left"/>
              <w:rPr>
                <w:rFonts w:eastAsia="Times New Roman"/>
                <w:sz w:val="20"/>
                <w:szCs w:val="20"/>
              </w:rPr>
            </w:pPr>
          </w:p>
        </w:tc>
      </w:tr>
      <w:tr w:rsidR="00B86EC0" w14:paraId="27C40F32" w14:textId="77777777">
        <w:trPr>
          <w:divId w:val="1424062625"/>
        </w:trPr>
        <w:tc>
          <w:tcPr>
            <w:tcW w:w="0" w:type="auto"/>
            <w:tcMar>
              <w:top w:w="30" w:type="dxa"/>
              <w:left w:w="30" w:type="dxa"/>
              <w:bottom w:w="30" w:type="dxa"/>
              <w:right w:w="30" w:type="dxa"/>
            </w:tcMar>
            <w:vAlign w:val="center"/>
            <w:hideMark/>
          </w:tcPr>
          <w:p w14:paraId="7C9B86E7" w14:textId="77777777" w:rsidR="00B86EC0" w:rsidRDefault="00B86EC0">
            <w:pPr>
              <w:divId w:val="1992908850"/>
              <w:rPr>
                <w:rFonts w:eastAsia="Times New Roman"/>
                <w:sz w:val="16"/>
                <w:szCs w:val="16"/>
              </w:rPr>
            </w:pPr>
            <w:r>
              <w:rPr>
                <w:rFonts w:ascii="inherit" w:eastAsia="Times New Roman" w:hAnsi="inherit"/>
                <w:sz w:val="16"/>
                <w:szCs w:val="16"/>
              </w:rPr>
              <w:t>Net cash provided by operating activities</w:t>
            </w:r>
          </w:p>
        </w:tc>
        <w:tc>
          <w:tcPr>
            <w:tcW w:w="0" w:type="auto"/>
            <w:tcMar>
              <w:top w:w="30" w:type="dxa"/>
              <w:left w:w="30" w:type="dxa"/>
              <w:bottom w:w="30" w:type="dxa"/>
              <w:right w:w="30" w:type="dxa"/>
            </w:tcMar>
            <w:vAlign w:val="bottom"/>
            <w:hideMark/>
          </w:tcPr>
          <w:p w14:paraId="759333B1" w14:textId="77777777" w:rsidR="00B86EC0" w:rsidRDefault="00B86EC0">
            <w:pPr>
              <w:divId w:val="2064601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B32FD2C" w14:textId="77777777" w:rsidR="00B86EC0" w:rsidRDefault="00B86EC0">
            <w:pPr>
              <w:jc w:val="right"/>
              <w:rPr>
                <w:rFonts w:eastAsia="Times New Roman"/>
                <w:sz w:val="16"/>
                <w:szCs w:val="16"/>
              </w:rPr>
            </w:pPr>
            <w:r>
              <w:rPr>
                <w:rFonts w:ascii="inherit" w:eastAsia="Times New Roman" w:hAnsi="inherit"/>
                <w:sz w:val="16"/>
                <w:szCs w:val="16"/>
              </w:rPr>
              <w:t>3,563</w:t>
            </w:r>
          </w:p>
        </w:tc>
        <w:tc>
          <w:tcPr>
            <w:tcW w:w="0" w:type="auto"/>
            <w:vAlign w:val="bottom"/>
            <w:hideMark/>
          </w:tcPr>
          <w:p w14:paraId="5E273BC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22E17DE" w14:textId="77777777" w:rsidR="00B86EC0" w:rsidRDefault="00B86EC0">
            <w:pPr>
              <w:divId w:val="737473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D5664CE" w14:textId="77777777" w:rsidR="00B86EC0" w:rsidRDefault="00B86EC0">
            <w:pPr>
              <w:jc w:val="right"/>
              <w:rPr>
                <w:rFonts w:eastAsia="Times New Roman"/>
                <w:sz w:val="16"/>
                <w:szCs w:val="16"/>
              </w:rPr>
            </w:pPr>
            <w:r>
              <w:rPr>
                <w:rFonts w:ascii="inherit" w:eastAsia="Times New Roman" w:hAnsi="inherit"/>
                <w:sz w:val="16"/>
                <w:szCs w:val="16"/>
              </w:rPr>
              <w:t>5,161</w:t>
            </w:r>
          </w:p>
        </w:tc>
        <w:tc>
          <w:tcPr>
            <w:tcW w:w="0" w:type="auto"/>
            <w:tcBorders>
              <w:top w:val="single" w:sz="6" w:space="0" w:color="000000"/>
            </w:tcBorders>
            <w:vAlign w:val="bottom"/>
            <w:hideMark/>
          </w:tcPr>
          <w:p w14:paraId="566625C6" w14:textId="77777777" w:rsidR="00B86EC0" w:rsidRDefault="00B86EC0">
            <w:pPr>
              <w:jc w:val="left"/>
              <w:rPr>
                <w:rFonts w:eastAsia="Times New Roman"/>
                <w:sz w:val="20"/>
                <w:szCs w:val="20"/>
              </w:rPr>
            </w:pPr>
          </w:p>
        </w:tc>
      </w:tr>
      <w:tr w:rsidR="00B86EC0" w14:paraId="333BE3D7" w14:textId="77777777">
        <w:trPr>
          <w:divId w:val="1424062625"/>
        </w:trPr>
        <w:tc>
          <w:tcPr>
            <w:tcW w:w="0" w:type="auto"/>
            <w:shd w:val="clear" w:color="auto" w:fill="CCEEFF"/>
            <w:tcMar>
              <w:top w:w="30" w:type="dxa"/>
              <w:left w:w="30" w:type="dxa"/>
              <w:bottom w:w="30" w:type="dxa"/>
              <w:right w:w="30" w:type="dxa"/>
            </w:tcMar>
            <w:vAlign w:val="bottom"/>
            <w:hideMark/>
          </w:tcPr>
          <w:p w14:paraId="2787CB14" w14:textId="77777777" w:rsidR="00B86EC0" w:rsidRDefault="00B86EC0">
            <w:pPr>
              <w:divId w:val="234778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8696E8" w14:textId="77777777" w:rsidR="00B86EC0" w:rsidRDefault="00B86EC0">
            <w:pPr>
              <w:divId w:val="17092109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58178E" w14:textId="77777777" w:rsidR="00B86EC0" w:rsidRDefault="00B86EC0">
            <w:pPr>
              <w:divId w:val="679743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8C4AD3" w14:textId="77777777" w:rsidR="00B86EC0" w:rsidRDefault="00B86EC0">
            <w:pPr>
              <w:divId w:val="669406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1F48E3" w14:textId="77777777" w:rsidR="00B86EC0" w:rsidRDefault="00B86EC0">
            <w:pPr>
              <w:divId w:val="371004834"/>
              <w:rPr>
                <w:rFonts w:eastAsia="Times New Roman"/>
                <w:sz w:val="20"/>
                <w:szCs w:val="20"/>
              </w:rPr>
            </w:pPr>
            <w:r>
              <w:rPr>
                <w:rFonts w:ascii="inherit" w:eastAsia="Times New Roman" w:hAnsi="inherit"/>
                <w:sz w:val="20"/>
                <w:szCs w:val="20"/>
              </w:rPr>
              <w:t> </w:t>
            </w:r>
          </w:p>
        </w:tc>
      </w:tr>
      <w:tr w:rsidR="00B86EC0" w14:paraId="370BBEF7" w14:textId="77777777">
        <w:trPr>
          <w:divId w:val="1424062625"/>
        </w:trPr>
        <w:tc>
          <w:tcPr>
            <w:tcW w:w="0" w:type="auto"/>
            <w:tcMar>
              <w:top w:w="30" w:type="dxa"/>
              <w:left w:w="30" w:type="dxa"/>
              <w:bottom w:w="30" w:type="dxa"/>
              <w:right w:w="30" w:type="dxa"/>
            </w:tcMar>
            <w:vAlign w:val="center"/>
            <w:hideMark/>
          </w:tcPr>
          <w:p w14:paraId="1BA06B80" w14:textId="77777777" w:rsidR="00B86EC0" w:rsidRDefault="00B86EC0">
            <w:pPr>
              <w:rPr>
                <w:rFonts w:eastAsia="Times New Roman"/>
                <w:sz w:val="16"/>
                <w:szCs w:val="16"/>
              </w:rPr>
            </w:pPr>
            <w:r>
              <w:rPr>
                <w:rFonts w:ascii="inherit" w:eastAsia="Times New Roman" w:hAnsi="inherit"/>
                <w:b/>
                <w:bCs/>
                <w:sz w:val="16"/>
                <w:szCs w:val="16"/>
              </w:rPr>
              <w:t>Cash flows from investing activities:</w:t>
            </w:r>
          </w:p>
        </w:tc>
        <w:tc>
          <w:tcPr>
            <w:tcW w:w="0" w:type="auto"/>
            <w:tcMar>
              <w:top w:w="30" w:type="dxa"/>
              <w:left w:w="30" w:type="dxa"/>
              <w:bottom w:w="30" w:type="dxa"/>
              <w:right w:w="30" w:type="dxa"/>
            </w:tcMar>
            <w:vAlign w:val="bottom"/>
            <w:hideMark/>
          </w:tcPr>
          <w:p w14:paraId="7448D068" w14:textId="77777777" w:rsidR="00B86EC0" w:rsidRDefault="00B86EC0">
            <w:pPr>
              <w:divId w:val="1761029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702DDA" w14:textId="77777777" w:rsidR="00B86EC0" w:rsidRDefault="00B86EC0">
            <w:pPr>
              <w:divId w:val="175392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9BD8A3" w14:textId="77777777" w:rsidR="00B86EC0" w:rsidRDefault="00B86EC0">
            <w:pPr>
              <w:divId w:val="821237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D2DA40" w14:textId="77777777" w:rsidR="00B86EC0" w:rsidRDefault="00B86EC0">
            <w:pPr>
              <w:divId w:val="653217632"/>
              <w:rPr>
                <w:rFonts w:eastAsia="Times New Roman"/>
                <w:sz w:val="20"/>
                <w:szCs w:val="20"/>
              </w:rPr>
            </w:pPr>
            <w:r>
              <w:rPr>
                <w:rFonts w:ascii="inherit" w:eastAsia="Times New Roman" w:hAnsi="inherit"/>
                <w:sz w:val="20"/>
                <w:szCs w:val="20"/>
              </w:rPr>
              <w:t> </w:t>
            </w:r>
          </w:p>
        </w:tc>
      </w:tr>
      <w:tr w:rsidR="00B86EC0" w14:paraId="1D817E77" w14:textId="77777777">
        <w:trPr>
          <w:divId w:val="1424062625"/>
        </w:trPr>
        <w:tc>
          <w:tcPr>
            <w:tcW w:w="0" w:type="auto"/>
            <w:shd w:val="clear" w:color="auto" w:fill="CCEEFF"/>
            <w:tcMar>
              <w:top w:w="30" w:type="dxa"/>
              <w:left w:w="420" w:type="dxa"/>
              <w:bottom w:w="30" w:type="dxa"/>
              <w:right w:w="30" w:type="dxa"/>
            </w:tcMar>
            <w:vAlign w:val="center"/>
            <w:hideMark/>
          </w:tcPr>
          <w:p w14:paraId="58A9CAEB" w14:textId="77777777" w:rsidR="00B86EC0" w:rsidRDefault="00B86EC0">
            <w:pPr>
              <w:rPr>
                <w:rFonts w:eastAsia="Times New Roman"/>
                <w:sz w:val="16"/>
                <w:szCs w:val="16"/>
              </w:rPr>
            </w:pPr>
            <w:r>
              <w:rPr>
                <w:rFonts w:ascii="inherit" w:eastAsia="Times New Roman" w:hAnsi="inherit"/>
                <w:sz w:val="16"/>
                <w:szCs w:val="16"/>
              </w:rPr>
              <w:t>Payments for property and equipment</w:t>
            </w:r>
          </w:p>
        </w:tc>
        <w:tc>
          <w:tcPr>
            <w:tcW w:w="0" w:type="auto"/>
            <w:shd w:val="clear" w:color="auto" w:fill="CCEEFF"/>
            <w:tcMar>
              <w:top w:w="30" w:type="dxa"/>
              <w:left w:w="30" w:type="dxa"/>
              <w:bottom w:w="30" w:type="dxa"/>
              <w:right w:w="30" w:type="dxa"/>
            </w:tcMar>
            <w:vAlign w:val="bottom"/>
            <w:hideMark/>
          </w:tcPr>
          <w:p w14:paraId="04DA7443" w14:textId="77777777" w:rsidR="00B86EC0" w:rsidRDefault="00B86EC0">
            <w:pPr>
              <w:divId w:val="1164054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BAAEE7A" w14:textId="77777777" w:rsidR="00B86EC0" w:rsidRDefault="00B86EC0">
            <w:pPr>
              <w:jc w:val="right"/>
              <w:rPr>
                <w:rFonts w:eastAsia="Times New Roman"/>
                <w:sz w:val="16"/>
                <w:szCs w:val="16"/>
              </w:rPr>
            </w:pPr>
            <w:r>
              <w:rPr>
                <w:rFonts w:ascii="inherit" w:eastAsia="Times New Roman" w:hAnsi="inherit"/>
                <w:sz w:val="16"/>
                <w:szCs w:val="16"/>
              </w:rPr>
              <w:t>(2,205</w:t>
            </w:r>
          </w:p>
        </w:tc>
        <w:tc>
          <w:tcPr>
            <w:tcW w:w="0" w:type="auto"/>
            <w:shd w:val="clear" w:color="auto" w:fill="CCEEFF"/>
            <w:tcMar>
              <w:top w:w="30" w:type="dxa"/>
              <w:left w:w="0" w:type="dxa"/>
              <w:bottom w:w="30" w:type="dxa"/>
              <w:right w:w="30" w:type="dxa"/>
            </w:tcMar>
            <w:vAlign w:val="center"/>
            <w:hideMark/>
          </w:tcPr>
          <w:p w14:paraId="778BAAB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4220E7E" w14:textId="77777777" w:rsidR="00B86EC0" w:rsidRDefault="00B86EC0">
            <w:pPr>
              <w:divId w:val="661784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992DF19" w14:textId="77777777" w:rsidR="00B86EC0" w:rsidRDefault="00B86EC0">
            <w:pPr>
              <w:jc w:val="right"/>
              <w:rPr>
                <w:rFonts w:eastAsia="Times New Roman"/>
                <w:sz w:val="16"/>
                <w:szCs w:val="16"/>
              </w:rPr>
            </w:pPr>
            <w:r>
              <w:rPr>
                <w:rFonts w:ascii="inherit" w:eastAsia="Times New Roman" w:hAnsi="inherit"/>
                <w:sz w:val="16"/>
                <w:szCs w:val="16"/>
              </w:rPr>
              <w:t>(1,818</w:t>
            </w:r>
          </w:p>
        </w:tc>
        <w:tc>
          <w:tcPr>
            <w:tcW w:w="0" w:type="auto"/>
            <w:shd w:val="clear" w:color="auto" w:fill="CCEEFF"/>
            <w:tcMar>
              <w:top w:w="30" w:type="dxa"/>
              <w:left w:w="0" w:type="dxa"/>
              <w:bottom w:w="30" w:type="dxa"/>
              <w:right w:w="30" w:type="dxa"/>
            </w:tcMar>
            <w:vAlign w:val="center"/>
            <w:hideMark/>
          </w:tcPr>
          <w:p w14:paraId="4285AE6E"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4725E056" w14:textId="77777777">
        <w:trPr>
          <w:divId w:val="1424062625"/>
        </w:trPr>
        <w:tc>
          <w:tcPr>
            <w:tcW w:w="0" w:type="auto"/>
            <w:tcMar>
              <w:top w:w="30" w:type="dxa"/>
              <w:left w:w="420" w:type="dxa"/>
              <w:bottom w:w="30" w:type="dxa"/>
              <w:right w:w="30" w:type="dxa"/>
            </w:tcMar>
            <w:vAlign w:val="center"/>
            <w:hideMark/>
          </w:tcPr>
          <w:p w14:paraId="0BDD602B" w14:textId="77777777" w:rsidR="00B86EC0" w:rsidRDefault="00B86EC0">
            <w:pPr>
              <w:rPr>
                <w:rFonts w:eastAsia="Times New Roman"/>
                <w:sz w:val="16"/>
                <w:szCs w:val="16"/>
              </w:rPr>
            </w:pPr>
            <w:r>
              <w:rPr>
                <w:rFonts w:ascii="inherit" w:eastAsia="Times New Roman" w:hAnsi="inherit"/>
                <w:sz w:val="16"/>
                <w:szCs w:val="16"/>
              </w:rPr>
              <w:t>Proceeds from the disposal of property and equipment</w:t>
            </w:r>
          </w:p>
        </w:tc>
        <w:tc>
          <w:tcPr>
            <w:tcW w:w="0" w:type="auto"/>
            <w:tcMar>
              <w:top w:w="30" w:type="dxa"/>
              <w:left w:w="30" w:type="dxa"/>
              <w:bottom w:w="30" w:type="dxa"/>
              <w:right w:w="30" w:type="dxa"/>
            </w:tcMar>
            <w:vAlign w:val="bottom"/>
            <w:hideMark/>
          </w:tcPr>
          <w:p w14:paraId="46BF094B" w14:textId="77777777" w:rsidR="00B86EC0" w:rsidRDefault="00B86EC0">
            <w:pPr>
              <w:divId w:val="98782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9D45A83" w14:textId="77777777" w:rsidR="00B86EC0" w:rsidRDefault="00B86EC0">
            <w:pPr>
              <w:jc w:val="right"/>
              <w:rPr>
                <w:rFonts w:eastAsia="Times New Roman"/>
                <w:sz w:val="16"/>
                <w:szCs w:val="16"/>
              </w:rPr>
            </w:pPr>
            <w:r>
              <w:rPr>
                <w:rFonts w:ascii="inherit" w:eastAsia="Times New Roman" w:hAnsi="inherit"/>
                <w:sz w:val="16"/>
                <w:szCs w:val="16"/>
              </w:rPr>
              <w:t>42</w:t>
            </w:r>
          </w:p>
        </w:tc>
        <w:tc>
          <w:tcPr>
            <w:tcW w:w="0" w:type="auto"/>
            <w:vAlign w:val="bottom"/>
            <w:hideMark/>
          </w:tcPr>
          <w:p w14:paraId="52A12C6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C306872" w14:textId="77777777" w:rsidR="00B86EC0" w:rsidRDefault="00B86EC0">
            <w:pPr>
              <w:divId w:val="858082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823A3C6" w14:textId="77777777" w:rsidR="00B86EC0" w:rsidRDefault="00B86EC0">
            <w:pPr>
              <w:jc w:val="right"/>
              <w:rPr>
                <w:rFonts w:eastAsia="Times New Roman"/>
                <w:sz w:val="16"/>
                <w:szCs w:val="16"/>
              </w:rPr>
            </w:pPr>
            <w:r>
              <w:rPr>
                <w:rFonts w:ascii="inherit" w:eastAsia="Times New Roman" w:hAnsi="inherit"/>
                <w:sz w:val="16"/>
                <w:szCs w:val="16"/>
              </w:rPr>
              <w:t>198</w:t>
            </w:r>
          </w:p>
        </w:tc>
        <w:tc>
          <w:tcPr>
            <w:tcW w:w="0" w:type="auto"/>
            <w:vAlign w:val="bottom"/>
            <w:hideMark/>
          </w:tcPr>
          <w:p w14:paraId="4A4EABE9" w14:textId="77777777" w:rsidR="00B86EC0" w:rsidRDefault="00B86EC0">
            <w:pPr>
              <w:jc w:val="left"/>
              <w:rPr>
                <w:rFonts w:eastAsia="Times New Roman"/>
                <w:sz w:val="20"/>
                <w:szCs w:val="20"/>
              </w:rPr>
            </w:pPr>
          </w:p>
        </w:tc>
      </w:tr>
      <w:tr w:rsidR="00B86EC0" w14:paraId="3FADC1E6" w14:textId="77777777">
        <w:trPr>
          <w:divId w:val="1424062625"/>
        </w:trPr>
        <w:tc>
          <w:tcPr>
            <w:tcW w:w="0" w:type="auto"/>
            <w:shd w:val="clear" w:color="auto" w:fill="CCEEFF"/>
            <w:tcMar>
              <w:top w:w="30" w:type="dxa"/>
              <w:left w:w="420" w:type="dxa"/>
              <w:bottom w:w="30" w:type="dxa"/>
              <w:right w:w="30" w:type="dxa"/>
            </w:tcMar>
            <w:vAlign w:val="center"/>
            <w:hideMark/>
          </w:tcPr>
          <w:p w14:paraId="131C2327" w14:textId="77777777" w:rsidR="00B86EC0" w:rsidRDefault="00B86EC0">
            <w:pPr>
              <w:divId w:val="458575709"/>
              <w:rPr>
                <w:rFonts w:eastAsia="Times New Roman"/>
                <w:sz w:val="16"/>
                <w:szCs w:val="16"/>
              </w:rPr>
            </w:pPr>
            <w:r>
              <w:rPr>
                <w:rFonts w:ascii="inherit" w:eastAsia="Times New Roman" w:hAnsi="inherit"/>
                <w:sz w:val="16"/>
                <w:szCs w:val="16"/>
              </w:rPr>
              <w:t>Proceeds from the disposal of certain operations</w:t>
            </w:r>
          </w:p>
        </w:tc>
        <w:tc>
          <w:tcPr>
            <w:tcW w:w="0" w:type="auto"/>
            <w:shd w:val="clear" w:color="auto" w:fill="CCEEFF"/>
            <w:tcMar>
              <w:top w:w="30" w:type="dxa"/>
              <w:left w:w="30" w:type="dxa"/>
              <w:bottom w:w="30" w:type="dxa"/>
              <w:right w:w="30" w:type="dxa"/>
            </w:tcMar>
            <w:vAlign w:val="bottom"/>
            <w:hideMark/>
          </w:tcPr>
          <w:p w14:paraId="397D55D3" w14:textId="77777777" w:rsidR="00B86EC0" w:rsidRDefault="00B86EC0">
            <w:pPr>
              <w:divId w:val="1241259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8526482" w14:textId="77777777" w:rsidR="00B86EC0" w:rsidRDefault="00B86EC0">
            <w:pPr>
              <w:jc w:val="right"/>
              <w:rPr>
                <w:rFonts w:eastAsia="Times New Roman"/>
                <w:sz w:val="16"/>
                <w:szCs w:val="16"/>
              </w:rPr>
            </w:pPr>
            <w:r>
              <w:rPr>
                <w:rFonts w:ascii="inherit" w:eastAsia="Times New Roman" w:hAnsi="inherit"/>
                <w:sz w:val="16"/>
                <w:szCs w:val="16"/>
              </w:rPr>
              <w:t>833</w:t>
            </w:r>
          </w:p>
        </w:tc>
        <w:tc>
          <w:tcPr>
            <w:tcW w:w="0" w:type="auto"/>
            <w:shd w:val="clear" w:color="auto" w:fill="CCEEFF"/>
            <w:vAlign w:val="bottom"/>
            <w:hideMark/>
          </w:tcPr>
          <w:p w14:paraId="2BE6957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FFA4BB" w14:textId="77777777" w:rsidR="00B86EC0" w:rsidRDefault="00B86EC0">
            <w:pPr>
              <w:divId w:val="1414469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5F78DE"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AACBBCF" w14:textId="77777777" w:rsidR="00B86EC0" w:rsidRDefault="00B86EC0">
            <w:pPr>
              <w:jc w:val="left"/>
              <w:rPr>
                <w:rFonts w:eastAsia="Times New Roman"/>
                <w:sz w:val="20"/>
                <w:szCs w:val="20"/>
              </w:rPr>
            </w:pPr>
          </w:p>
        </w:tc>
      </w:tr>
      <w:tr w:rsidR="00B86EC0" w14:paraId="0CE25D78" w14:textId="77777777">
        <w:trPr>
          <w:divId w:val="1424062625"/>
        </w:trPr>
        <w:tc>
          <w:tcPr>
            <w:tcW w:w="0" w:type="auto"/>
            <w:tcMar>
              <w:top w:w="30" w:type="dxa"/>
              <w:left w:w="420" w:type="dxa"/>
              <w:bottom w:w="30" w:type="dxa"/>
              <w:right w:w="30" w:type="dxa"/>
            </w:tcMar>
            <w:vAlign w:val="center"/>
            <w:hideMark/>
          </w:tcPr>
          <w:p w14:paraId="07F47C42" w14:textId="77777777" w:rsidR="00B86EC0" w:rsidRDefault="00B86EC0">
            <w:pPr>
              <w:rPr>
                <w:rFonts w:eastAsia="Times New Roman"/>
                <w:sz w:val="16"/>
                <w:szCs w:val="16"/>
              </w:rPr>
            </w:pPr>
            <w:r>
              <w:rPr>
                <w:rFonts w:ascii="inherit" w:eastAsia="Times New Roman" w:hAnsi="inherit"/>
                <w:sz w:val="16"/>
                <w:szCs w:val="16"/>
              </w:rPr>
              <w:t>Payments for business acquisitions, net of cash acquired</w:t>
            </w:r>
          </w:p>
        </w:tc>
        <w:tc>
          <w:tcPr>
            <w:tcW w:w="0" w:type="auto"/>
            <w:tcMar>
              <w:top w:w="30" w:type="dxa"/>
              <w:left w:w="30" w:type="dxa"/>
              <w:bottom w:w="30" w:type="dxa"/>
              <w:right w:w="30" w:type="dxa"/>
            </w:tcMar>
            <w:vAlign w:val="bottom"/>
            <w:hideMark/>
          </w:tcPr>
          <w:p w14:paraId="494FB270" w14:textId="77777777" w:rsidR="00B86EC0" w:rsidRDefault="00B86EC0">
            <w:pPr>
              <w:divId w:val="1093740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7D50F3" w14:textId="77777777" w:rsidR="00B86EC0" w:rsidRDefault="00B86EC0">
            <w:pPr>
              <w:jc w:val="right"/>
              <w:rPr>
                <w:rFonts w:eastAsia="Times New Roman"/>
                <w:sz w:val="16"/>
                <w:szCs w:val="16"/>
              </w:rPr>
            </w:pPr>
            <w:r>
              <w:rPr>
                <w:rFonts w:ascii="inherit" w:eastAsia="Times New Roman" w:hAnsi="inherit"/>
                <w:sz w:val="16"/>
                <w:szCs w:val="16"/>
              </w:rPr>
              <w:t>(56</w:t>
            </w:r>
          </w:p>
        </w:tc>
        <w:tc>
          <w:tcPr>
            <w:tcW w:w="0" w:type="auto"/>
            <w:tcMar>
              <w:top w:w="30" w:type="dxa"/>
              <w:left w:w="0" w:type="dxa"/>
              <w:bottom w:w="30" w:type="dxa"/>
              <w:right w:w="30" w:type="dxa"/>
            </w:tcMar>
            <w:vAlign w:val="bottom"/>
            <w:hideMark/>
          </w:tcPr>
          <w:p w14:paraId="0F97411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8A8B56B" w14:textId="77777777" w:rsidR="00B86EC0" w:rsidRDefault="00B86EC0">
            <w:pPr>
              <w:divId w:val="1202788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44AE33"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4DBBCAF" w14:textId="77777777" w:rsidR="00B86EC0" w:rsidRDefault="00B86EC0">
            <w:pPr>
              <w:jc w:val="left"/>
              <w:rPr>
                <w:rFonts w:eastAsia="Times New Roman"/>
                <w:sz w:val="20"/>
                <w:szCs w:val="20"/>
              </w:rPr>
            </w:pPr>
          </w:p>
        </w:tc>
      </w:tr>
      <w:tr w:rsidR="00B86EC0" w14:paraId="1157BF38" w14:textId="77777777">
        <w:trPr>
          <w:divId w:val="1424062625"/>
        </w:trPr>
        <w:tc>
          <w:tcPr>
            <w:tcW w:w="0" w:type="auto"/>
            <w:shd w:val="clear" w:color="auto" w:fill="CCEEFF"/>
            <w:tcMar>
              <w:top w:w="30" w:type="dxa"/>
              <w:left w:w="420" w:type="dxa"/>
              <w:bottom w:w="30" w:type="dxa"/>
              <w:right w:w="30" w:type="dxa"/>
            </w:tcMar>
            <w:vAlign w:val="center"/>
            <w:hideMark/>
          </w:tcPr>
          <w:p w14:paraId="63287A8A" w14:textId="77777777" w:rsidR="00B86EC0" w:rsidRDefault="00B86EC0">
            <w:pPr>
              <w:rPr>
                <w:rFonts w:eastAsia="Times New Roman"/>
                <w:sz w:val="16"/>
                <w:szCs w:val="16"/>
              </w:rPr>
            </w:pPr>
            <w:r>
              <w:rPr>
                <w:rFonts w:ascii="inherit" w:eastAsia="Times New Roman" w:hAnsi="inherit"/>
                <w:sz w:val="16"/>
                <w:szCs w:val="16"/>
              </w:rPr>
              <w:t>Other investing activities</w:t>
            </w:r>
          </w:p>
        </w:tc>
        <w:tc>
          <w:tcPr>
            <w:tcW w:w="0" w:type="auto"/>
            <w:shd w:val="clear" w:color="auto" w:fill="CCEEFF"/>
            <w:tcMar>
              <w:top w:w="30" w:type="dxa"/>
              <w:left w:w="30" w:type="dxa"/>
              <w:bottom w:w="30" w:type="dxa"/>
              <w:right w:w="30" w:type="dxa"/>
            </w:tcMar>
            <w:vAlign w:val="bottom"/>
            <w:hideMark/>
          </w:tcPr>
          <w:p w14:paraId="22F1F7F2" w14:textId="77777777" w:rsidR="00B86EC0" w:rsidRDefault="00B86EC0">
            <w:pPr>
              <w:divId w:val="7591330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7C1C366" w14:textId="77777777" w:rsidR="00B86EC0" w:rsidRDefault="00B86EC0">
            <w:pPr>
              <w:jc w:val="right"/>
              <w:rPr>
                <w:rFonts w:eastAsia="Times New Roman"/>
                <w:sz w:val="16"/>
                <w:szCs w:val="16"/>
              </w:rPr>
            </w:pPr>
            <w:r>
              <w:rPr>
                <w:rFonts w:ascii="inherit" w:eastAsia="Times New Roman" w:hAnsi="inherit"/>
                <w:sz w:val="16"/>
                <w:szCs w:val="16"/>
              </w:rPr>
              <w:t>251</w:t>
            </w:r>
          </w:p>
        </w:tc>
        <w:tc>
          <w:tcPr>
            <w:tcW w:w="0" w:type="auto"/>
            <w:tcBorders>
              <w:bottom w:val="single" w:sz="6" w:space="0" w:color="000000"/>
            </w:tcBorders>
            <w:shd w:val="clear" w:color="auto" w:fill="CCEEFF"/>
            <w:vAlign w:val="bottom"/>
            <w:hideMark/>
          </w:tcPr>
          <w:p w14:paraId="1F71FAA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A95691" w14:textId="77777777" w:rsidR="00B86EC0" w:rsidRDefault="00B86EC0">
            <w:pPr>
              <w:divId w:val="1113595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56AF594" w14:textId="77777777" w:rsidR="00B86EC0" w:rsidRDefault="00B86EC0">
            <w:pPr>
              <w:jc w:val="right"/>
              <w:rPr>
                <w:rFonts w:eastAsia="Times New Roman"/>
                <w:sz w:val="16"/>
                <w:szCs w:val="16"/>
              </w:rPr>
            </w:pPr>
            <w:r>
              <w:rPr>
                <w:rFonts w:ascii="inherit" w:eastAsia="Times New Roman" w:hAnsi="inherit"/>
                <w:sz w:val="16"/>
                <w:szCs w:val="16"/>
              </w:rPr>
              <w:t>(62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535C272D"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A0249B3" w14:textId="77777777">
        <w:trPr>
          <w:divId w:val="1424062625"/>
        </w:trPr>
        <w:tc>
          <w:tcPr>
            <w:tcW w:w="0" w:type="auto"/>
            <w:tcMar>
              <w:top w:w="30" w:type="dxa"/>
              <w:left w:w="30" w:type="dxa"/>
              <w:bottom w:w="30" w:type="dxa"/>
              <w:right w:w="30" w:type="dxa"/>
            </w:tcMar>
            <w:vAlign w:val="center"/>
            <w:hideMark/>
          </w:tcPr>
          <w:p w14:paraId="6E4F80F6" w14:textId="77777777" w:rsidR="00B86EC0" w:rsidRDefault="00B86EC0">
            <w:pPr>
              <w:divId w:val="651832598"/>
              <w:rPr>
                <w:rFonts w:eastAsia="Times New Roman"/>
                <w:sz w:val="16"/>
                <w:szCs w:val="16"/>
              </w:rPr>
            </w:pPr>
            <w:r>
              <w:rPr>
                <w:rFonts w:ascii="inherit" w:eastAsia="Times New Roman" w:hAnsi="inherit"/>
                <w:sz w:val="16"/>
                <w:szCs w:val="16"/>
              </w:rPr>
              <w:t>Net cash used in investing activities</w:t>
            </w:r>
          </w:p>
        </w:tc>
        <w:tc>
          <w:tcPr>
            <w:tcW w:w="0" w:type="auto"/>
            <w:tcMar>
              <w:top w:w="30" w:type="dxa"/>
              <w:left w:w="30" w:type="dxa"/>
              <w:bottom w:w="30" w:type="dxa"/>
              <w:right w:w="30" w:type="dxa"/>
            </w:tcMar>
            <w:vAlign w:val="bottom"/>
            <w:hideMark/>
          </w:tcPr>
          <w:p w14:paraId="7B13515A" w14:textId="77777777" w:rsidR="00B86EC0" w:rsidRDefault="00B86EC0">
            <w:pPr>
              <w:divId w:val="1056128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F24F0CB" w14:textId="77777777" w:rsidR="00B86EC0" w:rsidRDefault="00B86EC0">
            <w:pPr>
              <w:jc w:val="right"/>
              <w:rPr>
                <w:rFonts w:eastAsia="Times New Roman"/>
                <w:sz w:val="16"/>
                <w:szCs w:val="16"/>
              </w:rPr>
            </w:pPr>
            <w:r>
              <w:rPr>
                <w:rFonts w:ascii="inherit" w:eastAsia="Times New Roman" w:hAnsi="inherit"/>
                <w:sz w:val="16"/>
                <w:szCs w:val="16"/>
              </w:rPr>
              <w:t>(1,135</w:t>
            </w:r>
          </w:p>
        </w:tc>
        <w:tc>
          <w:tcPr>
            <w:tcW w:w="0" w:type="auto"/>
            <w:tcMar>
              <w:top w:w="30" w:type="dxa"/>
              <w:left w:w="0" w:type="dxa"/>
              <w:bottom w:w="30" w:type="dxa"/>
              <w:right w:w="30" w:type="dxa"/>
            </w:tcMar>
            <w:vAlign w:val="center"/>
            <w:hideMark/>
          </w:tcPr>
          <w:p w14:paraId="37366268"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C69EE46" w14:textId="77777777" w:rsidR="00B86EC0" w:rsidRDefault="00B86EC0">
            <w:pPr>
              <w:divId w:val="962535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E6B9A3" w14:textId="77777777" w:rsidR="00B86EC0" w:rsidRDefault="00B86EC0">
            <w:pPr>
              <w:jc w:val="right"/>
              <w:rPr>
                <w:rFonts w:eastAsia="Times New Roman"/>
                <w:sz w:val="16"/>
                <w:szCs w:val="16"/>
              </w:rPr>
            </w:pPr>
            <w:r>
              <w:rPr>
                <w:rFonts w:ascii="inherit" w:eastAsia="Times New Roman" w:hAnsi="inherit"/>
                <w:sz w:val="16"/>
                <w:szCs w:val="16"/>
              </w:rPr>
              <w:t>(1,682</w:t>
            </w:r>
          </w:p>
        </w:tc>
        <w:tc>
          <w:tcPr>
            <w:tcW w:w="0" w:type="auto"/>
            <w:tcMar>
              <w:top w:w="30" w:type="dxa"/>
              <w:left w:w="0" w:type="dxa"/>
              <w:bottom w:w="30" w:type="dxa"/>
              <w:right w:w="30" w:type="dxa"/>
            </w:tcMar>
            <w:vAlign w:val="center"/>
            <w:hideMark/>
          </w:tcPr>
          <w:p w14:paraId="1C6C83A0"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B50C5A9" w14:textId="77777777">
        <w:trPr>
          <w:divId w:val="1424062625"/>
        </w:trPr>
        <w:tc>
          <w:tcPr>
            <w:tcW w:w="0" w:type="auto"/>
            <w:shd w:val="clear" w:color="auto" w:fill="CCEEFF"/>
            <w:tcMar>
              <w:top w:w="30" w:type="dxa"/>
              <w:left w:w="30" w:type="dxa"/>
              <w:bottom w:w="30" w:type="dxa"/>
              <w:right w:w="30" w:type="dxa"/>
            </w:tcMar>
            <w:vAlign w:val="bottom"/>
            <w:hideMark/>
          </w:tcPr>
          <w:p w14:paraId="14D210D3" w14:textId="77777777" w:rsidR="00B86EC0" w:rsidRDefault="00B86EC0">
            <w:pPr>
              <w:divId w:val="694310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DC3C5A" w14:textId="77777777" w:rsidR="00B86EC0" w:rsidRDefault="00B86EC0">
            <w:pPr>
              <w:divId w:val="1039159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043065" w14:textId="77777777" w:rsidR="00B86EC0" w:rsidRDefault="00B86EC0">
            <w:pPr>
              <w:divId w:val="2041280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C17B84" w14:textId="77777777" w:rsidR="00B86EC0" w:rsidRDefault="00B86EC0">
            <w:pPr>
              <w:divId w:val="844319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AC554A" w14:textId="77777777" w:rsidR="00B86EC0" w:rsidRDefault="00B86EC0">
            <w:pPr>
              <w:divId w:val="855265551"/>
              <w:rPr>
                <w:rFonts w:eastAsia="Times New Roman"/>
                <w:sz w:val="20"/>
                <w:szCs w:val="20"/>
              </w:rPr>
            </w:pPr>
            <w:r>
              <w:rPr>
                <w:rFonts w:ascii="inherit" w:eastAsia="Times New Roman" w:hAnsi="inherit"/>
                <w:sz w:val="20"/>
                <w:szCs w:val="20"/>
              </w:rPr>
              <w:t> </w:t>
            </w:r>
          </w:p>
        </w:tc>
      </w:tr>
      <w:tr w:rsidR="00B86EC0" w14:paraId="6A2DFA71" w14:textId="77777777">
        <w:trPr>
          <w:divId w:val="1424062625"/>
        </w:trPr>
        <w:tc>
          <w:tcPr>
            <w:tcW w:w="0" w:type="auto"/>
            <w:tcMar>
              <w:top w:w="30" w:type="dxa"/>
              <w:left w:w="30" w:type="dxa"/>
              <w:bottom w:w="30" w:type="dxa"/>
              <w:right w:w="30" w:type="dxa"/>
            </w:tcMar>
            <w:vAlign w:val="center"/>
            <w:hideMark/>
          </w:tcPr>
          <w:p w14:paraId="34BBACB4" w14:textId="77777777" w:rsidR="00B86EC0" w:rsidRDefault="00B86EC0">
            <w:pPr>
              <w:rPr>
                <w:rFonts w:eastAsia="Times New Roman"/>
                <w:sz w:val="16"/>
                <w:szCs w:val="16"/>
              </w:rPr>
            </w:pPr>
            <w:r>
              <w:rPr>
                <w:rFonts w:ascii="inherit" w:eastAsia="Times New Roman" w:hAnsi="inherit"/>
                <w:b/>
                <w:bCs/>
                <w:sz w:val="16"/>
                <w:szCs w:val="16"/>
              </w:rPr>
              <w:t>Cash flows from financing activities:</w:t>
            </w:r>
          </w:p>
        </w:tc>
        <w:tc>
          <w:tcPr>
            <w:tcW w:w="0" w:type="auto"/>
            <w:tcMar>
              <w:top w:w="30" w:type="dxa"/>
              <w:left w:w="30" w:type="dxa"/>
              <w:bottom w:w="30" w:type="dxa"/>
              <w:right w:w="30" w:type="dxa"/>
            </w:tcMar>
            <w:vAlign w:val="bottom"/>
            <w:hideMark/>
          </w:tcPr>
          <w:p w14:paraId="1EDD33BC" w14:textId="77777777" w:rsidR="00B86EC0" w:rsidRDefault="00B86EC0">
            <w:pPr>
              <w:divId w:val="1488202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166B92" w14:textId="77777777" w:rsidR="00B86EC0" w:rsidRDefault="00B86EC0">
            <w:pPr>
              <w:divId w:val="1446727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298354" w14:textId="77777777" w:rsidR="00B86EC0" w:rsidRDefault="00B86EC0">
            <w:pPr>
              <w:divId w:val="1425107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9FE557" w14:textId="77777777" w:rsidR="00B86EC0" w:rsidRDefault="00B86EC0">
            <w:pPr>
              <w:divId w:val="365570789"/>
              <w:rPr>
                <w:rFonts w:eastAsia="Times New Roman"/>
                <w:sz w:val="20"/>
                <w:szCs w:val="20"/>
              </w:rPr>
            </w:pPr>
            <w:r>
              <w:rPr>
                <w:rFonts w:ascii="inherit" w:eastAsia="Times New Roman" w:hAnsi="inherit"/>
                <w:sz w:val="20"/>
                <w:szCs w:val="20"/>
              </w:rPr>
              <w:t> </w:t>
            </w:r>
          </w:p>
        </w:tc>
      </w:tr>
      <w:tr w:rsidR="00B86EC0" w14:paraId="701D0BBA" w14:textId="77777777">
        <w:trPr>
          <w:divId w:val="1424062625"/>
        </w:trPr>
        <w:tc>
          <w:tcPr>
            <w:tcW w:w="0" w:type="auto"/>
            <w:shd w:val="clear" w:color="auto" w:fill="CCEEFF"/>
            <w:tcMar>
              <w:top w:w="30" w:type="dxa"/>
              <w:left w:w="420" w:type="dxa"/>
              <w:bottom w:w="30" w:type="dxa"/>
              <w:right w:w="30" w:type="dxa"/>
            </w:tcMar>
            <w:vAlign w:val="center"/>
            <w:hideMark/>
          </w:tcPr>
          <w:p w14:paraId="00EDB7F7" w14:textId="77777777" w:rsidR="00B86EC0" w:rsidRDefault="00B86EC0">
            <w:pPr>
              <w:rPr>
                <w:rFonts w:eastAsia="Times New Roman"/>
                <w:sz w:val="16"/>
                <w:szCs w:val="16"/>
              </w:rPr>
            </w:pPr>
            <w:r>
              <w:rPr>
                <w:rFonts w:ascii="inherit" w:eastAsia="Times New Roman" w:hAnsi="inherit"/>
                <w:sz w:val="16"/>
                <w:szCs w:val="16"/>
              </w:rPr>
              <w:t>Net change in short-term borrowings</w:t>
            </w:r>
          </w:p>
        </w:tc>
        <w:tc>
          <w:tcPr>
            <w:tcW w:w="0" w:type="auto"/>
            <w:shd w:val="clear" w:color="auto" w:fill="CCEEFF"/>
            <w:tcMar>
              <w:top w:w="30" w:type="dxa"/>
              <w:left w:w="30" w:type="dxa"/>
              <w:bottom w:w="30" w:type="dxa"/>
              <w:right w:w="30" w:type="dxa"/>
            </w:tcMar>
            <w:vAlign w:val="bottom"/>
            <w:hideMark/>
          </w:tcPr>
          <w:p w14:paraId="3AB73C52" w14:textId="77777777" w:rsidR="00B86EC0" w:rsidRDefault="00B86EC0">
            <w:pPr>
              <w:divId w:val="427773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291FB78" w14:textId="77777777" w:rsidR="00B86EC0" w:rsidRDefault="00B86EC0">
            <w:pPr>
              <w:jc w:val="right"/>
              <w:rPr>
                <w:rFonts w:eastAsia="Times New Roman"/>
                <w:sz w:val="16"/>
                <w:szCs w:val="16"/>
              </w:rPr>
            </w:pPr>
            <w:r>
              <w:rPr>
                <w:rFonts w:ascii="inherit" w:eastAsia="Times New Roman" w:hAnsi="inherit"/>
                <w:sz w:val="16"/>
                <w:szCs w:val="16"/>
              </w:rPr>
              <w:t>(399</w:t>
            </w:r>
          </w:p>
        </w:tc>
        <w:tc>
          <w:tcPr>
            <w:tcW w:w="0" w:type="auto"/>
            <w:shd w:val="clear" w:color="auto" w:fill="CCEEFF"/>
            <w:tcMar>
              <w:top w:w="30" w:type="dxa"/>
              <w:left w:w="0" w:type="dxa"/>
              <w:bottom w:w="30" w:type="dxa"/>
              <w:right w:w="30" w:type="dxa"/>
            </w:tcMar>
            <w:vAlign w:val="center"/>
            <w:hideMark/>
          </w:tcPr>
          <w:p w14:paraId="5568FC3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79FB639" w14:textId="77777777" w:rsidR="00B86EC0" w:rsidRDefault="00B86EC0">
            <w:pPr>
              <w:divId w:val="14840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51E7B0F" w14:textId="77777777" w:rsidR="00B86EC0" w:rsidRDefault="00B86EC0">
            <w:pPr>
              <w:jc w:val="right"/>
              <w:rPr>
                <w:rFonts w:eastAsia="Times New Roman"/>
                <w:sz w:val="16"/>
                <w:szCs w:val="16"/>
              </w:rPr>
            </w:pPr>
            <w:r>
              <w:rPr>
                <w:rFonts w:ascii="inherit" w:eastAsia="Times New Roman" w:hAnsi="inherit"/>
                <w:sz w:val="16"/>
                <w:szCs w:val="16"/>
              </w:rPr>
              <w:t>2,501</w:t>
            </w:r>
          </w:p>
        </w:tc>
        <w:tc>
          <w:tcPr>
            <w:tcW w:w="0" w:type="auto"/>
            <w:shd w:val="clear" w:color="auto" w:fill="CCEEFF"/>
            <w:vAlign w:val="bottom"/>
            <w:hideMark/>
          </w:tcPr>
          <w:p w14:paraId="7D639376" w14:textId="77777777" w:rsidR="00B86EC0" w:rsidRDefault="00B86EC0">
            <w:pPr>
              <w:jc w:val="left"/>
              <w:rPr>
                <w:rFonts w:eastAsia="Times New Roman"/>
                <w:sz w:val="20"/>
                <w:szCs w:val="20"/>
              </w:rPr>
            </w:pPr>
          </w:p>
        </w:tc>
      </w:tr>
      <w:tr w:rsidR="00B86EC0" w14:paraId="7C93B2EC" w14:textId="77777777">
        <w:trPr>
          <w:divId w:val="1424062625"/>
        </w:trPr>
        <w:tc>
          <w:tcPr>
            <w:tcW w:w="0" w:type="auto"/>
            <w:tcMar>
              <w:top w:w="30" w:type="dxa"/>
              <w:left w:w="420" w:type="dxa"/>
              <w:bottom w:w="30" w:type="dxa"/>
              <w:right w:w="30" w:type="dxa"/>
            </w:tcMar>
            <w:vAlign w:val="center"/>
            <w:hideMark/>
          </w:tcPr>
          <w:p w14:paraId="2557D422" w14:textId="77777777" w:rsidR="00B86EC0" w:rsidRDefault="00B86EC0">
            <w:pPr>
              <w:divId w:val="1878228738"/>
              <w:rPr>
                <w:rFonts w:eastAsia="Times New Roman"/>
                <w:sz w:val="16"/>
                <w:szCs w:val="16"/>
              </w:rPr>
            </w:pPr>
            <w:r>
              <w:rPr>
                <w:rFonts w:ascii="inherit" w:eastAsia="Times New Roman" w:hAnsi="inherit"/>
                <w:sz w:val="16"/>
                <w:szCs w:val="16"/>
              </w:rPr>
              <w:t>Proceeds from issuance of long-term debt</w:t>
            </w:r>
          </w:p>
        </w:tc>
        <w:tc>
          <w:tcPr>
            <w:tcW w:w="0" w:type="auto"/>
            <w:tcMar>
              <w:top w:w="30" w:type="dxa"/>
              <w:left w:w="30" w:type="dxa"/>
              <w:bottom w:w="30" w:type="dxa"/>
              <w:right w:w="30" w:type="dxa"/>
            </w:tcMar>
            <w:vAlign w:val="bottom"/>
            <w:hideMark/>
          </w:tcPr>
          <w:p w14:paraId="3571F60B" w14:textId="77777777" w:rsidR="00B86EC0" w:rsidRDefault="00B86EC0">
            <w:pPr>
              <w:divId w:val="422268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FF8C7BB" w14:textId="77777777" w:rsidR="00B86EC0" w:rsidRDefault="00B86EC0">
            <w:pPr>
              <w:jc w:val="right"/>
              <w:rPr>
                <w:rFonts w:eastAsia="Times New Roman"/>
                <w:sz w:val="16"/>
                <w:szCs w:val="16"/>
              </w:rPr>
            </w:pPr>
            <w:r>
              <w:rPr>
                <w:rFonts w:ascii="inherit" w:eastAsia="Times New Roman" w:hAnsi="inherit"/>
                <w:sz w:val="16"/>
                <w:szCs w:val="16"/>
              </w:rPr>
              <w:t>3,978</w:t>
            </w:r>
          </w:p>
        </w:tc>
        <w:tc>
          <w:tcPr>
            <w:tcW w:w="0" w:type="auto"/>
            <w:vAlign w:val="bottom"/>
            <w:hideMark/>
          </w:tcPr>
          <w:p w14:paraId="3613329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987B23B" w14:textId="77777777" w:rsidR="00B86EC0" w:rsidRDefault="00B86EC0">
            <w:pPr>
              <w:divId w:val="2005745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5CD34D7"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C70C072" w14:textId="77777777" w:rsidR="00B86EC0" w:rsidRDefault="00B86EC0">
            <w:pPr>
              <w:jc w:val="left"/>
              <w:rPr>
                <w:rFonts w:eastAsia="Times New Roman"/>
                <w:sz w:val="20"/>
                <w:szCs w:val="20"/>
              </w:rPr>
            </w:pPr>
          </w:p>
        </w:tc>
      </w:tr>
      <w:tr w:rsidR="00B86EC0" w14:paraId="5440908D" w14:textId="77777777">
        <w:trPr>
          <w:divId w:val="1424062625"/>
        </w:trPr>
        <w:tc>
          <w:tcPr>
            <w:tcW w:w="0" w:type="auto"/>
            <w:shd w:val="clear" w:color="auto" w:fill="CCEEFF"/>
            <w:tcMar>
              <w:top w:w="30" w:type="dxa"/>
              <w:left w:w="420" w:type="dxa"/>
              <w:bottom w:w="30" w:type="dxa"/>
              <w:right w:w="30" w:type="dxa"/>
            </w:tcMar>
            <w:vAlign w:val="center"/>
            <w:hideMark/>
          </w:tcPr>
          <w:p w14:paraId="4943FBF3" w14:textId="77777777" w:rsidR="00B86EC0" w:rsidRDefault="00B86EC0">
            <w:pPr>
              <w:divId w:val="397022498"/>
              <w:rPr>
                <w:rFonts w:eastAsia="Times New Roman"/>
                <w:sz w:val="16"/>
                <w:szCs w:val="16"/>
              </w:rPr>
            </w:pPr>
            <w:r>
              <w:rPr>
                <w:rFonts w:ascii="inherit" w:eastAsia="Times New Roman" w:hAnsi="inherit"/>
                <w:sz w:val="16"/>
                <w:szCs w:val="16"/>
              </w:rPr>
              <w:t>Repayments of long-term debt</w:t>
            </w:r>
          </w:p>
        </w:tc>
        <w:tc>
          <w:tcPr>
            <w:tcW w:w="0" w:type="auto"/>
            <w:shd w:val="clear" w:color="auto" w:fill="CCEEFF"/>
            <w:tcMar>
              <w:top w:w="30" w:type="dxa"/>
              <w:left w:w="30" w:type="dxa"/>
              <w:bottom w:w="30" w:type="dxa"/>
              <w:right w:w="30" w:type="dxa"/>
            </w:tcMar>
            <w:vAlign w:val="bottom"/>
            <w:hideMark/>
          </w:tcPr>
          <w:p w14:paraId="502568A0" w14:textId="77777777" w:rsidR="00B86EC0" w:rsidRDefault="00B86EC0">
            <w:pPr>
              <w:divId w:val="1431663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62BA9AD" w14:textId="77777777" w:rsidR="00B86EC0" w:rsidRDefault="00B86EC0">
            <w:pPr>
              <w:jc w:val="right"/>
              <w:rPr>
                <w:rFonts w:eastAsia="Times New Roman"/>
                <w:sz w:val="16"/>
                <w:szCs w:val="16"/>
              </w:rPr>
            </w:pPr>
            <w:r>
              <w:rPr>
                <w:rFonts w:ascii="inherit" w:eastAsia="Times New Roman" w:hAnsi="inherit"/>
                <w:sz w:val="16"/>
                <w:szCs w:val="16"/>
              </w:rPr>
              <w:t>(364</w:t>
            </w:r>
          </w:p>
        </w:tc>
        <w:tc>
          <w:tcPr>
            <w:tcW w:w="0" w:type="auto"/>
            <w:shd w:val="clear" w:color="auto" w:fill="CCEEFF"/>
            <w:tcMar>
              <w:top w:w="30" w:type="dxa"/>
              <w:left w:w="0" w:type="dxa"/>
              <w:bottom w:w="30" w:type="dxa"/>
              <w:right w:w="30" w:type="dxa"/>
            </w:tcMar>
            <w:vAlign w:val="center"/>
            <w:hideMark/>
          </w:tcPr>
          <w:p w14:paraId="14192CB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4D60ECD" w14:textId="77777777" w:rsidR="00B86EC0" w:rsidRDefault="00B86EC0">
            <w:pPr>
              <w:divId w:val="1446851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3029488" w14:textId="77777777" w:rsidR="00B86EC0" w:rsidRDefault="00B86EC0">
            <w:pPr>
              <w:jc w:val="right"/>
              <w:rPr>
                <w:rFonts w:eastAsia="Times New Roman"/>
                <w:sz w:val="16"/>
                <w:szCs w:val="16"/>
              </w:rPr>
            </w:pPr>
            <w:r>
              <w:rPr>
                <w:rFonts w:ascii="inherit" w:eastAsia="Times New Roman" w:hAnsi="inherit"/>
                <w:sz w:val="16"/>
                <w:szCs w:val="16"/>
              </w:rPr>
              <w:t>(2,521</w:t>
            </w:r>
          </w:p>
        </w:tc>
        <w:tc>
          <w:tcPr>
            <w:tcW w:w="0" w:type="auto"/>
            <w:shd w:val="clear" w:color="auto" w:fill="CCEEFF"/>
            <w:tcMar>
              <w:top w:w="30" w:type="dxa"/>
              <w:left w:w="0" w:type="dxa"/>
              <w:bottom w:w="30" w:type="dxa"/>
              <w:right w:w="30" w:type="dxa"/>
            </w:tcMar>
            <w:vAlign w:val="center"/>
            <w:hideMark/>
          </w:tcPr>
          <w:p w14:paraId="5508F8E0"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10A7A08" w14:textId="77777777">
        <w:trPr>
          <w:divId w:val="1424062625"/>
        </w:trPr>
        <w:tc>
          <w:tcPr>
            <w:tcW w:w="0" w:type="auto"/>
            <w:tcMar>
              <w:top w:w="30" w:type="dxa"/>
              <w:left w:w="420" w:type="dxa"/>
              <w:bottom w:w="30" w:type="dxa"/>
              <w:right w:w="30" w:type="dxa"/>
            </w:tcMar>
            <w:vAlign w:val="center"/>
            <w:hideMark/>
          </w:tcPr>
          <w:p w14:paraId="4BF64FA2" w14:textId="77777777" w:rsidR="00B86EC0" w:rsidRDefault="00B86EC0">
            <w:pPr>
              <w:rPr>
                <w:rFonts w:eastAsia="Times New Roman"/>
                <w:sz w:val="16"/>
                <w:szCs w:val="16"/>
              </w:rPr>
            </w:pPr>
            <w:r>
              <w:rPr>
                <w:rFonts w:ascii="inherit" w:eastAsia="Times New Roman" w:hAnsi="inherit"/>
                <w:sz w:val="16"/>
                <w:szCs w:val="16"/>
              </w:rPr>
              <w:t>Dividends paid</w:t>
            </w:r>
          </w:p>
        </w:tc>
        <w:tc>
          <w:tcPr>
            <w:tcW w:w="0" w:type="auto"/>
            <w:tcMar>
              <w:top w:w="30" w:type="dxa"/>
              <w:left w:w="30" w:type="dxa"/>
              <w:bottom w:w="30" w:type="dxa"/>
              <w:right w:w="30" w:type="dxa"/>
            </w:tcMar>
            <w:vAlign w:val="bottom"/>
            <w:hideMark/>
          </w:tcPr>
          <w:p w14:paraId="4359CE98" w14:textId="77777777" w:rsidR="00B86EC0" w:rsidRDefault="00B86EC0">
            <w:pPr>
              <w:divId w:val="1505824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5787C4" w14:textId="77777777" w:rsidR="00B86EC0" w:rsidRDefault="00B86EC0">
            <w:pPr>
              <w:jc w:val="right"/>
              <w:rPr>
                <w:rFonts w:eastAsia="Times New Roman"/>
                <w:sz w:val="16"/>
                <w:szCs w:val="16"/>
              </w:rPr>
            </w:pPr>
            <w:r>
              <w:rPr>
                <w:rFonts w:ascii="inherit" w:eastAsia="Times New Roman" w:hAnsi="inherit"/>
                <w:sz w:val="16"/>
                <w:szCs w:val="16"/>
              </w:rPr>
              <w:t>(1,520</w:t>
            </w:r>
          </w:p>
        </w:tc>
        <w:tc>
          <w:tcPr>
            <w:tcW w:w="0" w:type="auto"/>
            <w:tcMar>
              <w:top w:w="30" w:type="dxa"/>
              <w:left w:w="0" w:type="dxa"/>
              <w:bottom w:w="30" w:type="dxa"/>
              <w:right w:w="30" w:type="dxa"/>
            </w:tcMar>
            <w:vAlign w:val="center"/>
            <w:hideMark/>
          </w:tcPr>
          <w:p w14:paraId="24004F4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AEE5845" w14:textId="77777777" w:rsidR="00B86EC0" w:rsidRDefault="00B86EC0">
            <w:pPr>
              <w:divId w:val="1609390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4BD241C" w14:textId="77777777" w:rsidR="00B86EC0" w:rsidRDefault="00B86EC0">
            <w:pPr>
              <w:jc w:val="right"/>
              <w:rPr>
                <w:rFonts w:eastAsia="Times New Roman"/>
                <w:sz w:val="16"/>
                <w:szCs w:val="16"/>
              </w:rPr>
            </w:pPr>
            <w:r>
              <w:rPr>
                <w:rFonts w:ascii="inherit" w:eastAsia="Times New Roman" w:hAnsi="inherit"/>
                <w:sz w:val="16"/>
                <w:szCs w:val="16"/>
              </w:rPr>
              <w:t>(1,533</w:t>
            </w:r>
          </w:p>
        </w:tc>
        <w:tc>
          <w:tcPr>
            <w:tcW w:w="0" w:type="auto"/>
            <w:tcMar>
              <w:top w:w="30" w:type="dxa"/>
              <w:left w:w="0" w:type="dxa"/>
              <w:bottom w:w="30" w:type="dxa"/>
              <w:right w:w="30" w:type="dxa"/>
            </w:tcMar>
            <w:vAlign w:val="center"/>
            <w:hideMark/>
          </w:tcPr>
          <w:p w14:paraId="471F263B"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0F7099A" w14:textId="77777777">
        <w:trPr>
          <w:divId w:val="1424062625"/>
        </w:trPr>
        <w:tc>
          <w:tcPr>
            <w:tcW w:w="0" w:type="auto"/>
            <w:shd w:val="clear" w:color="auto" w:fill="CCEEFF"/>
            <w:tcMar>
              <w:top w:w="30" w:type="dxa"/>
              <w:left w:w="420" w:type="dxa"/>
              <w:bottom w:w="30" w:type="dxa"/>
              <w:right w:w="30" w:type="dxa"/>
            </w:tcMar>
            <w:vAlign w:val="center"/>
            <w:hideMark/>
          </w:tcPr>
          <w:p w14:paraId="59F83B27" w14:textId="77777777" w:rsidR="00B86EC0" w:rsidRDefault="00B86EC0">
            <w:pPr>
              <w:rPr>
                <w:rFonts w:eastAsia="Times New Roman"/>
                <w:sz w:val="16"/>
                <w:szCs w:val="16"/>
              </w:rPr>
            </w:pPr>
            <w:r>
              <w:rPr>
                <w:rFonts w:ascii="inherit" w:eastAsia="Times New Roman" w:hAnsi="inherit"/>
                <w:sz w:val="16"/>
                <w:szCs w:val="16"/>
              </w:rPr>
              <w:t>Purchase of Company stock</w:t>
            </w:r>
          </w:p>
        </w:tc>
        <w:tc>
          <w:tcPr>
            <w:tcW w:w="0" w:type="auto"/>
            <w:shd w:val="clear" w:color="auto" w:fill="CCEEFF"/>
            <w:tcMar>
              <w:top w:w="30" w:type="dxa"/>
              <w:left w:w="30" w:type="dxa"/>
              <w:bottom w:w="30" w:type="dxa"/>
              <w:right w:w="30" w:type="dxa"/>
            </w:tcMar>
            <w:vAlign w:val="bottom"/>
            <w:hideMark/>
          </w:tcPr>
          <w:p w14:paraId="2302347E" w14:textId="77777777" w:rsidR="00B86EC0" w:rsidRDefault="00B86EC0">
            <w:pPr>
              <w:divId w:val="1152018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6A479C7" w14:textId="77777777" w:rsidR="00B86EC0" w:rsidRDefault="00B86EC0">
            <w:pPr>
              <w:jc w:val="right"/>
              <w:rPr>
                <w:rFonts w:eastAsia="Times New Roman"/>
                <w:sz w:val="16"/>
                <w:szCs w:val="16"/>
              </w:rPr>
            </w:pPr>
            <w:r>
              <w:rPr>
                <w:rFonts w:ascii="inherit" w:eastAsia="Times New Roman" w:hAnsi="inherit"/>
                <w:sz w:val="16"/>
                <w:szCs w:val="16"/>
              </w:rPr>
              <w:t>(2,135</w:t>
            </w:r>
          </w:p>
        </w:tc>
        <w:tc>
          <w:tcPr>
            <w:tcW w:w="0" w:type="auto"/>
            <w:shd w:val="clear" w:color="auto" w:fill="CCEEFF"/>
            <w:tcMar>
              <w:top w:w="30" w:type="dxa"/>
              <w:left w:w="0" w:type="dxa"/>
              <w:bottom w:w="30" w:type="dxa"/>
              <w:right w:w="30" w:type="dxa"/>
            </w:tcMar>
            <w:vAlign w:val="center"/>
            <w:hideMark/>
          </w:tcPr>
          <w:p w14:paraId="0EE07D0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528E55C" w14:textId="77777777" w:rsidR="00B86EC0" w:rsidRDefault="00B86EC0">
            <w:pPr>
              <w:divId w:val="1848329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CF3CB46" w14:textId="77777777" w:rsidR="00B86EC0" w:rsidRDefault="00B86EC0">
            <w:pPr>
              <w:jc w:val="right"/>
              <w:rPr>
                <w:rFonts w:eastAsia="Times New Roman"/>
                <w:sz w:val="16"/>
                <w:szCs w:val="16"/>
              </w:rPr>
            </w:pPr>
            <w:r>
              <w:rPr>
                <w:rFonts w:ascii="inherit" w:eastAsia="Times New Roman" w:hAnsi="inherit"/>
                <w:sz w:val="16"/>
                <w:szCs w:val="16"/>
              </w:rPr>
              <w:t>(539</w:t>
            </w:r>
          </w:p>
        </w:tc>
        <w:tc>
          <w:tcPr>
            <w:tcW w:w="0" w:type="auto"/>
            <w:shd w:val="clear" w:color="auto" w:fill="CCEEFF"/>
            <w:tcMar>
              <w:top w:w="30" w:type="dxa"/>
              <w:left w:w="0" w:type="dxa"/>
              <w:bottom w:w="30" w:type="dxa"/>
              <w:right w:w="30" w:type="dxa"/>
            </w:tcMar>
            <w:vAlign w:val="center"/>
            <w:hideMark/>
          </w:tcPr>
          <w:p w14:paraId="4FC9EF88"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43D7D7E" w14:textId="77777777">
        <w:trPr>
          <w:divId w:val="1424062625"/>
        </w:trPr>
        <w:tc>
          <w:tcPr>
            <w:tcW w:w="0" w:type="auto"/>
            <w:tcMar>
              <w:top w:w="30" w:type="dxa"/>
              <w:left w:w="420" w:type="dxa"/>
              <w:bottom w:w="30" w:type="dxa"/>
              <w:right w:w="30" w:type="dxa"/>
            </w:tcMar>
            <w:vAlign w:val="center"/>
            <w:hideMark/>
          </w:tcPr>
          <w:p w14:paraId="70382093" w14:textId="77777777" w:rsidR="00B86EC0" w:rsidRDefault="00B86EC0">
            <w:pPr>
              <w:rPr>
                <w:rFonts w:eastAsia="Times New Roman"/>
                <w:sz w:val="16"/>
                <w:szCs w:val="16"/>
              </w:rPr>
            </w:pPr>
            <w:r>
              <w:rPr>
                <w:rFonts w:ascii="inherit" w:eastAsia="Times New Roman" w:hAnsi="inherit"/>
                <w:sz w:val="16"/>
                <w:szCs w:val="16"/>
              </w:rPr>
              <w:t>Dividends paid to noncontrolling interest</w:t>
            </w:r>
          </w:p>
        </w:tc>
        <w:tc>
          <w:tcPr>
            <w:tcW w:w="0" w:type="auto"/>
            <w:tcMar>
              <w:top w:w="30" w:type="dxa"/>
              <w:left w:w="30" w:type="dxa"/>
              <w:bottom w:w="30" w:type="dxa"/>
              <w:right w:w="30" w:type="dxa"/>
            </w:tcMar>
            <w:vAlign w:val="bottom"/>
            <w:hideMark/>
          </w:tcPr>
          <w:p w14:paraId="34469A1E" w14:textId="77777777" w:rsidR="00B86EC0" w:rsidRDefault="00B86EC0">
            <w:pPr>
              <w:divId w:val="654139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934E56" w14:textId="77777777" w:rsidR="00B86EC0" w:rsidRDefault="00B86EC0">
            <w:pPr>
              <w:jc w:val="right"/>
              <w:rPr>
                <w:rFonts w:eastAsia="Times New Roman"/>
                <w:sz w:val="16"/>
                <w:szCs w:val="16"/>
              </w:rPr>
            </w:pPr>
            <w:r>
              <w:rPr>
                <w:rFonts w:ascii="inherit" w:eastAsia="Times New Roman" w:hAnsi="inherit"/>
                <w:sz w:val="16"/>
                <w:szCs w:val="16"/>
              </w:rPr>
              <w:t>(96</w:t>
            </w:r>
          </w:p>
        </w:tc>
        <w:tc>
          <w:tcPr>
            <w:tcW w:w="0" w:type="auto"/>
            <w:tcMar>
              <w:top w:w="30" w:type="dxa"/>
              <w:left w:w="0" w:type="dxa"/>
              <w:bottom w:w="30" w:type="dxa"/>
              <w:right w:w="30" w:type="dxa"/>
            </w:tcMar>
            <w:vAlign w:val="center"/>
            <w:hideMark/>
          </w:tcPr>
          <w:p w14:paraId="1531002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3DE9F06" w14:textId="77777777" w:rsidR="00B86EC0" w:rsidRDefault="00B86EC0">
            <w:pPr>
              <w:divId w:val="648441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876306" w14:textId="77777777" w:rsidR="00B86EC0" w:rsidRDefault="00B86EC0">
            <w:pPr>
              <w:jc w:val="right"/>
              <w:rPr>
                <w:rFonts w:eastAsia="Times New Roman"/>
                <w:sz w:val="16"/>
                <w:szCs w:val="16"/>
              </w:rPr>
            </w:pPr>
            <w:r>
              <w:rPr>
                <w:rFonts w:ascii="inherit" w:eastAsia="Times New Roman" w:hAnsi="inherit"/>
                <w:sz w:val="16"/>
                <w:szCs w:val="16"/>
              </w:rPr>
              <w:t>(66</w:t>
            </w:r>
          </w:p>
        </w:tc>
        <w:tc>
          <w:tcPr>
            <w:tcW w:w="0" w:type="auto"/>
            <w:tcMar>
              <w:top w:w="30" w:type="dxa"/>
              <w:left w:w="0" w:type="dxa"/>
              <w:bottom w:w="30" w:type="dxa"/>
              <w:right w:w="30" w:type="dxa"/>
            </w:tcMar>
            <w:vAlign w:val="center"/>
            <w:hideMark/>
          </w:tcPr>
          <w:p w14:paraId="0AEEBFB7"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4580F1AC" w14:textId="77777777">
        <w:trPr>
          <w:divId w:val="1424062625"/>
        </w:trPr>
        <w:tc>
          <w:tcPr>
            <w:tcW w:w="0" w:type="auto"/>
            <w:shd w:val="clear" w:color="auto" w:fill="CCEEFF"/>
            <w:tcMar>
              <w:top w:w="30" w:type="dxa"/>
              <w:left w:w="420" w:type="dxa"/>
              <w:bottom w:w="30" w:type="dxa"/>
              <w:right w:w="30" w:type="dxa"/>
            </w:tcMar>
            <w:vAlign w:val="center"/>
            <w:hideMark/>
          </w:tcPr>
          <w:p w14:paraId="4603EC1E" w14:textId="77777777" w:rsidR="00B86EC0" w:rsidRDefault="00B86EC0">
            <w:pPr>
              <w:rPr>
                <w:rFonts w:eastAsia="Times New Roman"/>
                <w:sz w:val="16"/>
                <w:szCs w:val="16"/>
              </w:rPr>
            </w:pPr>
            <w:r>
              <w:rPr>
                <w:rFonts w:ascii="inherit" w:eastAsia="Times New Roman" w:hAnsi="inherit"/>
                <w:sz w:val="16"/>
                <w:szCs w:val="16"/>
              </w:rPr>
              <w:t>Other financing activities</w:t>
            </w:r>
          </w:p>
        </w:tc>
        <w:tc>
          <w:tcPr>
            <w:tcW w:w="0" w:type="auto"/>
            <w:shd w:val="clear" w:color="auto" w:fill="CCEEFF"/>
            <w:tcMar>
              <w:top w:w="30" w:type="dxa"/>
              <w:left w:w="30" w:type="dxa"/>
              <w:bottom w:w="30" w:type="dxa"/>
              <w:right w:w="30" w:type="dxa"/>
            </w:tcMar>
            <w:vAlign w:val="bottom"/>
            <w:hideMark/>
          </w:tcPr>
          <w:p w14:paraId="1F860E39" w14:textId="77777777" w:rsidR="00B86EC0" w:rsidRDefault="00B86EC0">
            <w:pPr>
              <w:divId w:val="38407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4DC5395" w14:textId="77777777" w:rsidR="00B86EC0" w:rsidRDefault="00B86EC0">
            <w:pPr>
              <w:jc w:val="right"/>
              <w:rPr>
                <w:rFonts w:eastAsia="Times New Roman"/>
                <w:sz w:val="16"/>
                <w:szCs w:val="16"/>
              </w:rPr>
            </w:pPr>
            <w:r>
              <w:rPr>
                <w:rFonts w:ascii="inherit" w:eastAsia="Times New Roman" w:hAnsi="inherit"/>
                <w:sz w:val="16"/>
                <w:szCs w:val="16"/>
              </w:rPr>
              <w:t>(310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437F61C8"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8D709CE" w14:textId="77777777" w:rsidR="00B86EC0" w:rsidRDefault="00B86EC0">
            <w:pPr>
              <w:divId w:val="695230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C9FD6A3" w14:textId="77777777" w:rsidR="00B86EC0" w:rsidRDefault="00B86EC0">
            <w:pPr>
              <w:jc w:val="right"/>
              <w:rPr>
                <w:rFonts w:eastAsia="Times New Roman"/>
                <w:sz w:val="16"/>
                <w:szCs w:val="16"/>
              </w:rPr>
            </w:pPr>
            <w:r>
              <w:rPr>
                <w:rFonts w:ascii="inherit" w:eastAsia="Times New Roman" w:hAnsi="inherit"/>
                <w:sz w:val="16"/>
                <w:szCs w:val="16"/>
              </w:rPr>
              <w:t>(328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5AFA0AE6"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31AA8FD0" w14:textId="77777777">
        <w:trPr>
          <w:divId w:val="1424062625"/>
        </w:trPr>
        <w:tc>
          <w:tcPr>
            <w:tcW w:w="0" w:type="auto"/>
            <w:tcMar>
              <w:top w:w="30" w:type="dxa"/>
              <w:left w:w="30" w:type="dxa"/>
              <w:bottom w:w="30" w:type="dxa"/>
              <w:right w:w="30" w:type="dxa"/>
            </w:tcMar>
            <w:vAlign w:val="center"/>
            <w:hideMark/>
          </w:tcPr>
          <w:p w14:paraId="7EC41E56" w14:textId="77777777" w:rsidR="00B86EC0" w:rsidRDefault="00B86EC0">
            <w:pPr>
              <w:divId w:val="1486315875"/>
              <w:rPr>
                <w:rFonts w:eastAsia="Times New Roman"/>
                <w:sz w:val="16"/>
                <w:szCs w:val="16"/>
              </w:rPr>
            </w:pPr>
            <w:r>
              <w:rPr>
                <w:rFonts w:ascii="inherit" w:eastAsia="Times New Roman" w:hAnsi="inherit"/>
                <w:sz w:val="16"/>
                <w:szCs w:val="16"/>
              </w:rPr>
              <w:t>Net cash used in financing activities</w:t>
            </w:r>
          </w:p>
        </w:tc>
        <w:tc>
          <w:tcPr>
            <w:tcW w:w="0" w:type="auto"/>
            <w:tcMar>
              <w:top w:w="30" w:type="dxa"/>
              <w:left w:w="30" w:type="dxa"/>
              <w:bottom w:w="30" w:type="dxa"/>
              <w:right w:w="30" w:type="dxa"/>
            </w:tcMar>
            <w:vAlign w:val="bottom"/>
            <w:hideMark/>
          </w:tcPr>
          <w:p w14:paraId="44CCB4B0" w14:textId="77777777" w:rsidR="00B86EC0" w:rsidRDefault="00B86EC0">
            <w:pPr>
              <w:divId w:val="767459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C3CB00E" w14:textId="77777777" w:rsidR="00B86EC0" w:rsidRDefault="00B86EC0">
            <w:pPr>
              <w:jc w:val="right"/>
              <w:rPr>
                <w:rFonts w:eastAsia="Times New Roman"/>
                <w:sz w:val="16"/>
                <w:szCs w:val="16"/>
              </w:rPr>
            </w:pPr>
            <w:r>
              <w:rPr>
                <w:rFonts w:ascii="inherit" w:eastAsia="Times New Roman" w:hAnsi="inherit"/>
                <w:sz w:val="16"/>
                <w:szCs w:val="16"/>
              </w:rPr>
              <w:t>(846</w:t>
            </w:r>
          </w:p>
        </w:tc>
        <w:tc>
          <w:tcPr>
            <w:tcW w:w="0" w:type="auto"/>
            <w:tcBorders>
              <w:top w:val="single" w:sz="6" w:space="0" w:color="000000"/>
            </w:tcBorders>
            <w:tcMar>
              <w:top w:w="30" w:type="dxa"/>
              <w:left w:w="0" w:type="dxa"/>
              <w:bottom w:w="30" w:type="dxa"/>
              <w:right w:w="30" w:type="dxa"/>
            </w:tcMar>
            <w:vAlign w:val="center"/>
            <w:hideMark/>
          </w:tcPr>
          <w:p w14:paraId="3F3B0D6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77E4697" w14:textId="77777777" w:rsidR="00B86EC0" w:rsidRDefault="00B86EC0">
            <w:pPr>
              <w:divId w:val="1144466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66F9B5" w14:textId="77777777" w:rsidR="00B86EC0" w:rsidRDefault="00B86EC0">
            <w:pPr>
              <w:jc w:val="right"/>
              <w:rPr>
                <w:rFonts w:eastAsia="Times New Roman"/>
                <w:sz w:val="16"/>
                <w:szCs w:val="16"/>
              </w:rPr>
            </w:pPr>
            <w:r>
              <w:rPr>
                <w:rFonts w:ascii="inherit" w:eastAsia="Times New Roman" w:hAnsi="inherit"/>
                <w:sz w:val="16"/>
                <w:szCs w:val="16"/>
              </w:rPr>
              <w:t>(2,486</w:t>
            </w:r>
          </w:p>
        </w:tc>
        <w:tc>
          <w:tcPr>
            <w:tcW w:w="0" w:type="auto"/>
            <w:tcMar>
              <w:top w:w="30" w:type="dxa"/>
              <w:left w:w="0" w:type="dxa"/>
              <w:bottom w:w="30" w:type="dxa"/>
              <w:right w:w="30" w:type="dxa"/>
            </w:tcMar>
            <w:vAlign w:val="center"/>
            <w:hideMark/>
          </w:tcPr>
          <w:p w14:paraId="638648FA"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9F3B0E1" w14:textId="77777777">
        <w:trPr>
          <w:divId w:val="1424062625"/>
        </w:trPr>
        <w:tc>
          <w:tcPr>
            <w:tcW w:w="0" w:type="auto"/>
            <w:shd w:val="clear" w:color="auto" w:fill="CCEEFF"/>
            <w:tcMar>
              <w:top w:w="30" w:type="dxa"/>
              <w:left w:w="30" w:type="dxa"/>
              <w:bottom w:w="30" w:type="dxa"/>
              <w:right w:w="30" w:type="dxa"/>
            </w:tcMar>
            <w:vAlign w:val="bottom"/>
            <w:hideMark/>
          </w:tcPr>
          <w:p w14:paraId="775BF51A" w14:textId="77777777" w:rsidR="00B86EC0" w:rsidRDefault="00B86EC0">
            <w:pPr>
              <w:divId w:val="1995449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D6DEC8" w14:textId="77777777" w:rsidR="00B86EC0" w:rsidRDefault="00B86EC0">
            <w:pPr>
              <w:divId w:val="2071615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2D6DB4" w14:textId="77777777" w:rsidR="00B86EC0" w:rsidRDefault="00B86EC0">
            <w:pPr>
              <w:divId w:val="1516845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D6846F" w14:textId="77777777" w:rsidR="00B86EC0" w:rsidRDefault="00B86EC0">
            <w:pPr>
              <w:divId w:val="497037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A35B56" w14:textId="77777777" w:rsidR="00B86EC0" w:rsidRDefault="00B86EC0">
            <w:pPr>
              <w:divId w:val="1906405239"/>
              <w:rPr>
                <w:rFonts w:eastAsia="Times New Roman"/>
                <w:sz w:val="20"/>
                <w:szCs w:val="20"/>
              </w:rPr>
            </w:pPr>
            <w:r>
              <w:rPr>
                <w:rFonts w:ascii="inherit" w:eastAsia="Times New Roman" w:hAnsi="inherit"/>
                <w:sz w:val="20"/>
                <w:szCs w:val="20"/>
              </w:rPr>
              <w:t> </w:t>
            </w:r>
          </w:p>
        </w:tc>
      </w:tr>
      <w:tr w:rsidR="00B86EC0" w14:paraId="4237BD53" w14:textId="77777777">
        <w:trPr>
          <w:divId w:val="1424062625"/>
        </w:trPr>
        <w:tc>
          <w:tcPr>
            <w:tcW w:w="0" w:type="auto"/>
            <w:tcMar>
              <w:top w:w="30" w:type="dxa"/>
              <w:left w:w="30" w:type="dxa"/>
              <w:bottom w:w="30" w:type="dxa"/>
              <w:right w:w="30" w:type="dxa"/>
            </w:tcMar>
            <w:vAlign w:val="center"/>
            <w:hideMark/>
          </w:tcPr>
          <w:p w14:paraId="14D5A240" w14:textId="77777777" w:rsidR="00B86EC0" w:rsidRDefault="00B86EC0">
            <w:pPr>
              <w:divId w:val="1680892482"/>
              <w:rPr>
                <w:rFonts w:eastAsia="Times New Roman"/>
                <w:sz w:val="16"/>
                <w:szCs w:val="16"/>
              </w:rPr>
            </w:pPr>
            <w:r>
              <w:rPr>
                <w:rFonts w:ascii="inherit" w:eastAsia="Times New Roman" w:hAnsi="inherit"/>
                <w:sz w:val="16"/>
                <w:szCs w:val="16"/>
              </w:rPr>
              <w:t>Effect of exchange rates on cash, cash equivalents and restricted cash</w:t>
            </w:r>
          </w:p>
        </w:tc>
        <w:tc>
          <w:tcPr>
            <w:tcW w:w="0" w:type="auto"/>
            <w:tcMar>
              <w:top w:w="30" w:type="dxa"/>
              <w:left w:w="30" w:type="dxa"/>
              <w:bottom w:w="30" w:type="dxa"/>
              <w:right w:w="30" w:type="dxa"/>
            </w:tcMar>
            <w:vAlign w:val="bottom"/>
            <w:hideMark/>
          </w:tcPr>
          <w:p w14:paraId="62BE2420" w14:textId="77777777" w:rsidR="00B86EC0" w:rsidRDefault="00B86EC0">
            <w:pPr>
              <w:divId w:val="335962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37CC647" w14:textId="77777777" w:rsidR="00B86EC0" w:rsidRDefault="00B86EC0">
            <w:pPr>
              <w:jc w:val="right"/>
              <w:rPr>
                <w:rFonts w:eastAsia="Times New Roman"/>
                <w:sz w:val="16"/>
                <w:szCs w:val="16"/>
              </w:rPr>
            </w:pPr>
            <w:r>
              <w:rPr>
                <w:rFonts w:ascii="inherit" w:eastAsia="Times New Roman" w:hAnsi="inherit"/>
                <w:sz w:val="16"/>
                <w:szCs w:val="16"/>
              </w:rPr>
              <w:t>(46</w:t>
            </w:r>
          </w:p>
        </w:tc>
        <w:tc>
          <w:tcPr>
            <w:tcW w:w="0" w:type="auto"/>
            <w:tcBorders>
              <w:bottom w:val="single" w:sz="6" w:space="0" w:color="000000"/>
            </w:tcBorders>
            <w:tcMar>
              <w:top w:w="30" w:type="dxa"/>
              <w:left w:w="0" w:type="dxa"/>
              <w:bottom w:w="30" w:type="dxa"/>
              <w:right w:w="30" w:type="dxa"/>
            </w:tcMar>
            <w:vAlign w:val="center"/>
            <w:hideMark/>
          </w:tcPr>
          <w:p w14:paraId="54CF65C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380C19D" w14:textId="77777777" w:rsidR="00B86EC0" w:rsidRDefault="00B86EC0">
            <w:pPr>
              <w:divId w:val="1355883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D906598" w14:textId="77777777" w:rsidR="00B86EC0" w:rsidRDefault="00B86EC0">
            <w:pPr>
              <w:jc w:val="right"/>
              <w:rPr>
                <w:rFonts w:eastAsia="Times New Roman"/>
                <w:sz w:val="16"/>
                <w:szCs w:val="16"/>
              </w:rPr>
            </w:pPr>
            <w:r>
              <w:rPr>
                <w:rFonts w:ascii="inherit" w:eastAsia="Times New Roman" w:hAnsi="inherit"/>
                <w:sz w:val="16"/>
                <w:szCs w:val="16"/>
              </w:rPr>
              <w:t>143</w:t>
            </w:r>
          </w:p>
        </w:tc>
        <w:tc>
          <w:tcPr>
            <w:tcW w:w="0" w:type="auto"/>
            <w:tcBorders>
              <w:bottom w:val="single" w:sz="6" w:space="0" w:color="000000"/>
            </w:tcBorders>
            <w:vAlign w:val="bottom"/>
            <w:hideMark/>
          </w:tcPr>
          <w:p w14:paraId="579675F3" w14:textId="77777777" w:rsidR="00B86EC0" w:rsidRDefault="00B86EC0">
            <w:pPr>
              <w:jc w:val="left"/>
              <w:rPr>
                <w:rFonts w:eastAsia="Times New Roman"/>
                <w:sz w:val="20"/>
                <w:szCs w:val="20"/>
              </w:rPr>
            </w:pPr>
          </w:p>
        </w:tc>
      </w:tr>
      <w:tr w:rsidR="00B86EC0" w14:paraId="46E1E864" w14:textId="77777777">
        <w:trPr>
          <w:divId w:val="1424062625"/>
        </w:trPr>
        <w:tc>
          <w:tcPr>
            <w:tcW w:w="0" w:type="auto"/>
            <w:shd w:val="clear" w:color="auto" w:fill="CCEEFF"/>
            <w:tcMar>
              <w:top w:w="30" w:type="dxa"/>
              <w:left w:w="30" w:type="dxa"/>
              <w:bottom w:w="30" w:type="dxa"/>
              <w:right w:w="30" w:type="dxa"/>
            </w:tcMar>
            <w:vAlign w:val="bottom"/>
            <w:hideMark/>
          </w:tcPr>
          <w:p w14:paraId="6F66EF05" w14:textId="77777777" w:rsidR="00B86EC0" w:rsidRDefault="00B86EC0">
            <w:pPr>
              <w:divId w:val="378550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EC72CC" w14:textId="77777777" w:rsidR="00B86EC0" w:rsidRDefault="00B86EC0">
            <w:pPr>
              <w:divId w:val="1324703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FCF02D" w14:textId="77777777" w:rsidR="00B86EC0" w:rsidRDefault="00B86EC0">
            <w:pPr>
              <w:divId w:val="1308440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96AFAF" w14:textId="77777777" w:rsidR="00B86EC0" w:rsidRDefault="00B86EC0">
            <w:pPr>
              <w:divId w:val="1417095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DEB566" w14:textId="77777777" w:rsidR="00B86EC0" w:rsidRDefault="00B86EC0">
            <w:pPr>
              <w:divId w:val="1354839707"/>
              <w:rPr>
                <w:rFonts w:eastAsia="Times New Roman"/>
                <w:sz w:val="20"/>
                <w:szCs w:val="20"/>
              </w:rPr>
            </w:pPr>
            <w:r>
              <w:rPr>
                <w:rFonts w:ascii="inherit" w:eastAsia="Times New Roman" w:hAnsi="inherit"/>
                <w:sz w:val="20"/>
                <w:szCs w:val="20"/>
              </w:rPr>
              <w:t> </w:t>
            </w:r>
          </w:p>
        </w:tc>
      </w:tr>
      <w:tr w:rsidR="00B86EC0" w14:paraId="45C72B50" w14:textId="77777777">
        <w:trPr>
          <w:divId w:val="1424062625"/>
        </w:trPr>
        <w:tc>
          <w:tcPr>
            <w:tcW w:w="0" w:type="auto"/>
            <w:tcMar>
              <w:top w:w="30" w:type="dxa"/>
              <w:left w:w="30" w:type="dxa"/>
              <w:bottom w:w="30" w:type="dxa"/>
              <w:right w:w="30" w:type="dxa"/>
            </w:tcMar>
            <w:vAlign w:val="center"/>
            <w:hideMark/>
          </w:tcPr>
          <w:p w14:paraId="639D121A" w14:textId="77777777" w:rsidR="00B86EC0" w:rsidRDefault="00B86EC0">
            <w:pPr>
              <w:divId w:val="1743289805"/>
              <w:rPr>
                <w:rFonts w:eastAsia="Times New Roman"/>
                <w:sz w:val="16"/>
                <w:szCs w:val="16"/>
              </w:rPr>
            </w:pPr>
            <w:r>
              <w:rPr>
                <w:rFonts w:ascii="inherit" w:eastAsia="Times New Roman" w:hAnsi="inherit"/>
                <w:sz w:val="16"/>
                <w:szCs w:val="16"/>
              </w:rPr>
              <w:t>Net increase (decrease) in cash, cash equivalents and restricted cash</w:t>
            </w:r>
          </w:p>
        </w:tc>
        <w:tc>
          <w:tcPr>
            <w:tcW w:w="0" w:type="auto"/>
            <w:tcMar>
              <w:top w:w="30" w:type="dxa"/>
              <w:left w:w="30" w:type="dxa"/>
              <w:bottom w:w="30" w:type="dxa"/>
              <w:right w:w="30" w:type="dxa"/>
            </w:tcMar>
            <w:vAlign w:val="bottom"/>
            <w:hideMark/>
          </w:tcPr>
          <w:p w14:paraId="1BCC5E1E" w14:textId="77777777" w:rsidR="00B86EC0" w:rsidRDefault="00B86EC0">
            <w:pPr>
              <w:divId w:val="1202324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A43633E" w14:textId="77777777" w:rsidR="00B86EC0" w:rsidRDefault="00B86EC0">
            <w:pPr>
              <w:jc w:val="right"/>
              <w:rPr>
                <w:rFonts w:eastAsia="Times New Roman"/>
                <w:sz w:val="16"/>
                <w:szCs w:val="16"/>
              </w:rPr>
            </w:pPr>
            <w:r>
              <w:rPr>
                <w:rFonts w:ascii="inherit" w:eastAsia="Times New Roman" w:hAnsi="inherit"/>
                <w:sz w:val="16"/>
                <w:szCs w:val="16"/>
              </w:rPr>
              <w:t>1,536</w:t>
            </w:r>
          </w:p>
        </w:tc>
        <w:tc>
          <w:tcPr>
            <w:tcW w:w="0" w:type="auto"/>
            <w:vAlign w:val="bottom"/>
            <w:hideMark/>
          </w:tcPr>
          <w:p w14:paraId="5642F9C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275CA65" w14:textId="77777777" w:rsidR="00B86EC0" w:rsidRDefault="00B86EC0">
            <w:pPr>
              <w:divId w:val="521822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BE262E0" w14:textId="77777777" w:rsidR="00B86EC0" w:rsidRDefault="00B86EC0">
            <w:pPr>
              <w:jc w:val="right"/>
              <w:rPr>
                <w:rFonts w:eastAsia="Times New Roman"/>
                <w:sz w:val="16"/>
                <w:szCs w:val="16"/>
              </w:rPr>
            </w:pPr>
            <w:r>
              <w:rPr>
                <w:rFonts w:ascii="inherit" w:eastAsia="Times New Roman" w:hAnsi="inherit"/>
                <w:sz w:val="16"/>
                <w:szCs w:val="16"/>
              </w:rPr>
              <w:t>1,136</w:t>
            </w:r>
          </w:p>
        </w:tc>
        <w:tc>
          <w:tcPr>
            <w:tcW w:w="0" w:type="auto"/>
            <w:vAlign w:val="bottom"/>
            <w:hideMark/>
          </w:tcPr>
          <w:p w14:paraId="16F81194" w14:textId="77777777" w:rsidR="00B86EC0" w:rsidRDefault="00B86EC0">
            <w:pPr>
              <w:jc w:val="left"/>
              <w:rPr>
                <w:rFonts w:eastAsia="Times New Roman"/>
                <w:sz w:val="20"/>
                <w:szCs w:val="20"/>
              </w:rPr>
            </w:pPr>
          </w:p>
        </w:tc>
      </w:tr>
      <w:tr w:rsidR="00B86EC0" w14:paraId="032626C2" w14:textId="77777777">
        <w:trPr>
          <w:divId w:val="1424062625"/>
        </w:trPr>
        <w:tc>
          <w:tcPr>
            <w:tcW w:w="0" w:type="auto"/>
            <w:shd w:val="clear" w:color="auto" w:fill="CCEEFF"/>
            <w:tcMar>
              <w:top w:w="30" w:type="dxa"/>
              <w:left w:w="30" w:type="dxa"/>
              <w:bottom w:w="30" w:type="dxa"/>
              <w:right w:w="30" w:type="dxa"/>
            </w:tcMar>
            <w:vAlign w:val="center"/>
            <w:hideMark/>
          </w:tcPr>
          <w:p w14:paraId="04D58005" w14:textId="77777777" w:rsidR="00B86EC0" w:rsidRDefault="00B86EC0">
            <w:pPr>
              <w:divId w:val="691802479"/>
              <w:rPr>
                <w:rFonts w:eastAsia="Times New Roman"/>
                <w:sz w:val="16"/>
                <w:szCs w:val="16"/>
              </w:rPr>
            </w:pPr>
            <w:r>
              <w:rPr>
                <w:rFonts w:ascii="inherit" w:eastAsia="Times New Roman" w:hAnsi="inherit"/>
                <w:sz w:val="16"/>
                <w:szCs w:val="16"/>
              </w:rPr>
              <w:t>Cash, cash equivalents and restricted cash at beginning of year</w:t>
            </w:r>
          </w:p>
        </w:tc>
        <w:tc>
          <w:tcPr>
            <w:tcW w:w="0" w:type="auto"/>
            <w:shd w:val="clear" w:color="auto" w:fill="CCEEFF"/>
            <w:tcMar>
              <w:top w:w="30" w:type="dxa"/>
              <w:left w:w="30" w:type="dxa"/>
              <w:bottom w:w="30" w:type="dxa"/>
              <w:right w:w="30" w:type="dxa"/>
            </w:tcMar>
            <w:vAlign w:val="bottom"/>
            <w:hideMark/>
          </w:tcPr>
          <w:p w14:paraId="0D9CFF22" w14:textId="77777777" w:rsidR="00B86EC0" w:rsidRDefault="00B86EC0">
            <w:pPr>
              <w:divId w:val="1813937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AF4817C" w14:textId="77777777" w:rsidR="00B86EC0" w:rsidRDefault="00B86EC0">
            <w:pPr>
              <w:jc w:val="right"/>
              <w:rPr>
                <w:rFonts w:eastAsia="Times New Roman"/>
                <w:sz w:val="16"/>
                <w:szCs w:val="16"/>
              </w:rPr>
            </w:pPr>
            <w:r>
              <w:rPr>
                <w:rFonts w:ascii="inherit" w:eastAsia="Times New Roman" w:hAnsi="inherit"/>
                <w:sz w:val="16"/>
                <w:szCs w:val="16"/>
              </w:rPr>
              <w:t>7,756</w:t>
            </w:r>
          </w:p>
        </w:tc>
        <w:tc>
          <w:tcPr>
            <w:tcW w:w="0" w:type="auto"/>
            <w:tcBorders>
              <w:bottom w:val="single" w:sz="6" w:space="0" w:color="000000"/>
            </w:tcBorders>
            <w:shd w:val="clear" w:color="auto" w:fill="CCEEFF"/>
            <w:vAlign w:val="bottom"/>
            <w:hideMark/>
          </w:tcPr>
          <w:p w14:paraId="71184C7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3B141A" w14:textId="77777777" w:rsidR="00B86EC0" w:rsidRDefault="00B86EC0">
            <w:pPr>
              <w:divId w:val="1443646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17F0862" w14:textId="77777777" w:rsidR="00B86EC0" w:rsidRDefault="00B86EC0">
            <w:pPr>
              <w:jc w:val="right"/>
              <w:rPr>
                <w:rFonts w:eastAsia="Times New Roman"/>
                <w:sz w:val="16"/>
                <w:szCs w:val="16"/>
              </w:rPr>
            </w:pPr>
            <w:r>
              <w:rPr>
                <w:rFonts w:ascii="inherit" w:eastAsia="Times New Roman" w:hAnsi="inherit"/>
                <w:sz w:val="16"/>
                <w:szCs w:val="16"/>
              </w:rPr>
              <w:t>7,014</w:t>
            </w:r>
          </w:p>
        </w:tc>
        <w:tc>
          <w:tcPr>
            <w:tcW w:w="0" w:type="auto"/>
            <w:tcBorders>
              <w:bottom w:val="single" w:sz="6" w:space="0" w:color="000000"/>
            </w:tcBorders>
            <w:shd w:val="clear" w:color="auto" w:fill="CCEEFF"/>
            <w:vAlign w:val="bottom"/>
            <w:hideMark/>
          </w:tcPr>
          <w:p w14:paraId="51715065" w14:textId="77777777" w:rsidR="00B86EC0" w:rsidRDefault="00B86EC0">
            <w:pPr>
              <w:jc w:val="left"/>
              <w:rPr>
                <w:rFonts w:eastAsia="Times New Roman"/>
                <w:sz w:val="20"/>
                <w:szCs w:val="20"/>
              </w:rPr>
            </w:pPr>
          </w:p>
        </w:tc>
      </w:tr>
      <w:tr w:rsidR="00B86EC0" w14:paraId="13F18ED0" w14:textId="77777777">
        <w:trPr>
          <w:divId w:val="1424062625"/>
        </w:trPr>
        <w:tc>
          <w:tcPr>
            <w:tcW w:w="0" w:type="auto"/>
            <w:tcMar>
              <w:top w:w="30" w:type="dxa"/>
              <w:left w:w="30" w:type="dxa"/>
              <w:bottom w:w="30" w:type="dxa"/>
              <w:right w:w="30" w:type="dxa"/>
            </w:tcMar>
            <w:vAlign w:val="center"/>
            <w:hideMark/>
          </w:tcPr>
          <w:p w14:paraId="69A9A1D0" w14:textId="77777777" w:rsidR="00B86EC0" w:rsidRDefault="00B86EC0">
            <w:pPr>
              <w:divId w:val="396055461"/>
              <w:rPr>
                <w:rFonts w:eastAsia="Times New Roman"/>
                <w:sz w:val="16"/>
                <w:szCs w:val="16"/>
              </w:rPr>
            </w:pPr>
            <w:r>
              <w:rPr>
                <w:rFonts w:ascii="inherit" w:eastAsia="Times New Roman" w:hAnsi="inherit"/>
                <w:sz w:val="16"/>
                <w:szCs w:val="16"/>
              </w:rPr>
              <w:t>Cash, cash equivalents and restricted cash at end of period</w:t>
            </w:r>
          </w:p>
        </w:tc>
        <w:tc>
          <w:tcPr>
            <w:tcW w:w="0" w:type="auto"/>
            <w:tcMar>
              <w:top w:w="30" w:type="dxa"/>
              <w:left w:w="30" w:type="dxa"/>
              <w:bottom w:w="30" w:type="dxa"/>
              <w:right w:w="30" w:type="dxa"/>
            </w:tcMar>
            <w:vAlign w:val="bottom"/>
            <w:hideMark/>
          </w:tcPr>
          <w:p w14:paraId="2BB19164" w14:textId="77777777" w:rsidR="00B86EC0" w:rsidRDefault="00B86EC0">
            <w:pPr>
              <w:divId w:val="2023972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623783A"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9C82D2D" w14:textId="77777777" w:rsidR="00B86EC0" w:rsidRDefault="00B86EC0">
            <w:pPr>
              <w:jc w:val="right"/>
              <w:rPr>
                <w:rFonts w:eastAsia="Times New Roman"/>
                <w:sz w:val="16"/>
                <w:szCs w:val="16"/>
              </w:rPr>
            </w:pPr>
            <w:r>
              <w:rPr>
                <w:rFonts w:ascii="inherit" w:eastAsia="Times New Roman" w:hAnsi="inherit"/>
                <w:sz w:val="16"/>
                <w:szCs w:val="16"/>
              </w:rPr>
              <w:t>9,292</w:t>
            </w:r>
          </w:p>
        </w:tc>
        <w:tc>
          <w:tcPr>
            <w:tcW w:w="0" w:type="auto"/>
            <w:tcBorders>
              <w:top w:val="single" w:sz="6" w:space="0" w:color="000000"/>
              <w:bottom w:val="double" w:sz="6" w:space="0" w:color="000000"/>
            </w:tcBorders>
            <w:vAlign w:val="bottom"/>
            <w:hideMark/>
          </w:tcPr>
          <w:p w14:paraId="7F79E49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243A5D7" w14:textId="77777777" w:rsidR="00B86EC0" w:rsidRDefault="00B86EC0">
            <w:pPr>
              <w:divId w:val="425343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83DDE1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787D8F37" w14:textId="77777777" w:rsidR="00B86EC0" w:rsidRDefault="00B86EC0">
            <w:pPr>
              <w:jc w:val="right"/>
              <w:rPr>
                <w:rFonts w:eastAsia="Times New Roman"/>
                <w:sz w:val="16"/>
                <w:szCs w:val="16"/>
              </w:rPr>
            </w:pPr>
            <w:r>
              <w:rPr>
                <w:rFonts w:ascii="inherit" w:eastAsia="Times New Roman" w:hAnsi="inherit"/>
                <w:sz w:val="16"/>
                <w:szCs w:val="16"/>
              </w:rPr>
              <w:t>8,150</w:t>
            </w:r>
          </w:p>
        </w:tc>
        <w:tc>
          <w:tcPr>
            <w:tcW w:w="0" w:type="auto"/>
            <w:tcBorders>
              <w:bottom w:val="double" w:sz="6" w:space="0" w:color="000000"/>
            </w:tcBorders>
            <w:vAlign w:val="bottom"/>
            <w:hideMark/>
          </w:tcPr>
          <w:p w14:paraId="03EC1BC2" w14:textId="77777777" w:rsidR="00B86EC0" w:rsidRDefault="00B86EC0">
            <w:pPr>
              <w:jc w:val="left"/>
              <w:rPr>
                <w:rFonts w:eastAsia="Times New Roman"/>
                <w:sz w:val="20"/>
                <w:szCs w:val="20"/>
              </w:rPr>
            </w:pPr>
          </w:p>
        </w:tc>
      </w:tr>
    </w:tbl>
    <w:p w14:paraId="350070EB" w14:textId="77777777" w:rsidR="00B86EC0" w:rsidRDefault="00B86EC0">
      <w:pPr>
        <w:spacing w:line="288" w:lineRule="auto"/>
        <w:divId w:val="1637682287"/>
        <w:rPr>
          <w:rFonts w:eastAsia="Times New Roman"/>
          <w:sz w:val="20"/>
          <w:szCs w:val="20"/>
        </w:rPr>
      </w:pPr>
      <w:r>
        <w:rPr>
          <w:rFonts w:ascii="inherit" w:eastAsia="Times New Roman" w:hAnsi="inherit"/>
          <w:sz w:val="20"/>
          <w:szCs w:val="20"/>
        </w:rPr>
        <w:t xml:space="preserve"> </w:t>
      </w:r>
    </w:p>
    <w:p w14:paraId="6CF8B96A" w14:textId="77777777" w:rsidR="00B86EC0" w:rsidRDefault="00B86EC0">
      <w:pPr>
        <w:spacing w:line="288" w:lineRule="auto"/>
        <w:divId w:val="385224458"/>
        <w:rPr>
          <w:rFonts w:eastAsia="Times New Roman"/>
          <w:sz w:val="16"/>
          <w:szCs w:val="16"/>
        </w:rPr>
      </w:pPr>
      <w:r>
        <w:rPr>
          <w:rFonts w:ascii="inherit" w:eastAsia="Times New Roman" w:hAnsi="inherit"/>
          <w:i/>
          <w:iCs/>
          <w:sz w:val="16"/>
          <w:szCs w:val="16"/>
        </w:rPr>
        <w:t xml:space="preserve"> See accompanying notes. </w:t>
      </w:r>
    </w:p>
    <w:p w14:paraId="1CEE13BE" w14:textId="77777777" w:rsidR="00B86EC0" w:rsidRDefault="00B86EC0">
      <w:pPr>
        <w:divId w:val="97799813"/>
        <w:rPr>
          <w:rFonts w:eastAsia="Times New Roman"/>
          <w:sz w:val="20"/>
          <w:szCs w:val="20"/>
        </w:rPr>
      </w:pPr>
    </w:p>
    <w:p w14:paraId="747819CA" w14:textId="77777777" w:rsidR="00B86EC0" w:rsidRDefault="00B86EC0">
      <w:pPr>
        <w:spacing w:line="288" w:lineRule="auto"/>
        <w:jc w:val="center"/>
        <w:divId w:val="1367868796"/>
        <w:rPr>
          <w:rFonts w:eastAsia="Times New Roman"/>
          <w:sz w:val="20"/>
          <w:szCs w:val="20"/>
        </w:rPr>
      </w:pPr>
      <w:r>
        <w:rPr>
          <w:rFonts w:ascii="inherit" w:eastAsia="Times New Roman" w:hAnsi="inherit"/>
          <w:sz w:val="20"/>
          <w:szCs w:val="20"/>
        </w:rPr>
        <w:t>7</w:t>
      </w:r>
    </w:p>
    <w:p w14:paraId="3E825C4F" w14:textId="77777777" w:rsidR="00B86EC0" w:rsidRDefault="00B86EC0">
      <w:pPr>
        <w:spacing w:line="288" w:lineRule="auto"/>
        <w:jc w:val="center"/>
        <w:divId w:val="2135102051"/>
        <w:rPr>
          <w:rFonts w:eastAsia="Times New Roman"/>
          <w:sz w:val="20"/>
          <w:szCs w:val="20"/>
        </w:rPr>
      </w:pPr>
    </w:p>
    <w:p w14:paraId="2A1C1B57" w14:textId="77777777" w:rsidR="00B86EC0" w:rsidRDefault="00B86EC0">
      <w:pPr>
        <w:jc w:val="left"/>
        <w:rPr>
          <w:rFonts w:eastAsia="Times New Roman"/>
          <w:sz w:val="20"/>
          <w:szCs w:val="20"/>
        </w:rPr>
      </w:pPr>
      <w:r>
        <w:rPr>
          <w:rFonts w:eastAsia="Times New Roman"/>
          <w:sz w:val="20"/>
          <w:szCs w:val="20"/>
        </w:rPr>
        <w:pict w14:anchorId="164373EF">
          <v:rect id="_x0000_i1031" style="width:0;height:1.5pt" o:hralign="center" o:hrstd="t" o:hr="t" fillcolor="#a0a0a0" stroked="f"/>
        </w:pict>
      </w:r>
    </w:p>
    <w:bookmarkStart w:id="9" w:name="s828C813915905C31B278AD54A4C003CA"/>
    <w:bookmarkEnd w:id="9"/>
    <w:p w14:paraId="1351ADE0" w14:textId="77777777" w:rsidR="00B86EC0" w:rsidRDefault="00B86EC0">
      <w:pPr>
        <w:spacing w:line="288" w:lineRule="auto"/>
        <w:divId w:val="1662614944"/>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F8838FA" w14:textId="77777777" w:rsidR="00B86EC0" w:rsidRDefault="00B86EC0">
      <w:pPr>
        <w:divId w:val="2020623370"/>
        <w:rPr>
          <w:rFonts w:eastAsia="Times New Roman"/>
          <w:sz w:val="20"/>
          <w:szCs w:val="20"/>
        </w:rPr>
      </w:pPr>
    </w:p>
    <w:p w14:paraId="67FE970D"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Walmart Inc.</w:t>
      </w:r>
    </w:p>
    <w:p w14:paraId="2CF5AB76"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14:paraId="67BF8A42" w14:textId="77777777" w:rsidR="00B86EC0" w:rsidRDefault="00B86EC0">
      <w:pPr>
        <w:spacing w:line="288" w:lineRule="auto"/>
        <w:jc w:val="left"/>
        <w:divId w:val="1173644620"/>
        <w:rPr>
          <w:rFonts w:eastAsia="Times New Roman"/>
          <w:sz w:val="20"/>
          <w:szCs w:val="20"/>
        </w:rPr>
      </w:pPr>
      <w:bookmarkStart w:id="10" w:name="sF1C679A4C32B5B5DB4BD54790E917E46"/>
      <w:bookmarkEnd w:id="10"/>
      <w:r>
        <w:rPr>
          <w:rFonts w:ascii="inherit" w:eastAsia="Times New Roman" w:hAnsi="inherit"/>
          <w:b/>
          <w:bCs/>
          <w:sz w:val="20"/>
          <w:szCs w:val="20"/>
        </w:rPr>
        <w:t>Note 1. Summary of Significant Accounting Policies</w:t>
      </w:r>
    </w:p>
    <w:p w14:paraId="3A27EF40" w14:textId="77777777" w:rsidR="00B86EC0" w:rsidRDefault="00B86EC0">
      <w:pPr>
        <w:spacing w:line="288" w:lineRule="auto"/>
        <w:divId w:val="1047680799"/>
        <w:rPr>
          <w:rFonts w:eastAsia="Times New Roman"/>
          <w:sz w:val="20"/>
          <w:szCs w:val="20"/>
        </w:rPr>
      </w:pPr>
      <w:r>
        <w:rPr>
          <w:rFonts w:ascii="inherit" w:eastAsia="Times New Roman" w:hAnsi="inherit"/>
          <w:b/>
          <w:bCs/>
          <w:i/>
          <w:iCs/>
          <w:sz w:val="20"/>
          <w:szCs w:val="20"/>
        </w:rPr>
        <w:t>Basis of Presentation</w:t>
      </w:r>
    </w:p>
    <w:p w14:paraId="29124BF5" w14:textId="77777777" w:rsidR="00B86EC0" w:rsidRDefault="00B86EC0">
      <w:pPr>
        <w:spacing w:line="288" w:lineRule="auto"/>
        <w:divId w:val="1532769110"/>
        <w:rPr>
          <w:rFonts w:eastAsia="Times New Roman"/>
          <w:sz w:val="20"/>
          <w:szCs w:val="20"/>
        </w:rPr>
      </w:pPr>
      <w:r>
        <w:rPr>
          <w:rFonts w:ascii="inherit" w:eastAsia="Times New Roman" w:hAnsi="inherit"/>
          <w:sz w:val="20"/>
          <w:szCs w:val="20"/>
        </w:rPr>
        <w:t xml:space="preserve">The Condensed Consolidated Financial Statements of Walmart Inc. and its subsidiaries ("Walmart" or the "Company") and the accompanying notes included in this Quarterly Report on Form 10-Q are unaudited. In the opinion of management, all adjustments necessary for the fair presentation of the Condensed Consolidated Financial Statements have been included. Such adjustments are of a normal, recurring nature. The Condensed Consolidated Financial Statements, and the accompanying notes, are prepared in accordance with generally accepted accounting principles in the United States ("GAAP") and do not contain certain information included in the Company's Annual Report on Form 10-K for the fiscal year ended January 31, 2019 ("fiscal 2019"). Therefore, the interim Condensed Consolidated Financial Statements should be read in conjunction with that Annual Report on Form 10-K. </w:t>
      </w:r>
    </w:p>
    <w:p w14:paraId="3DF8CA73" w14:textId="77777777" w:rsidR="00B86EC0" w:rsidRDefault="00B86EC0">
      <w:pPr>
        <w:spacing w:line="288" w:lineRule="auto"/>
        <w:divId w:val="1932274228"/>
        <w:rPr>
          <w:rFonts w:eastAsia="Times New Roman"/>
          <w:sz w:val="20"/>
          <w:szCs w:val="20"/>
        </w:rPr>
      </w:pPr>
      <w:r>
        <w:rPr>
          <w:rFonts w:ascii="inherit" w:eastAsia="Times New Roman" w:hAnsi="inherit"/>
          <w:sz w:val="20"/>
          <w:szCs w:val="20"/>
        </w:rPr>
        <w:t xml:space="preserve">The Company's Consolidated Financial Statements are based on a fiscal year ending January 31 for the United States ("U.S.") and Canadian operations. The Company consolidates all other operations generally using a one-month lag and based on a calendar year. There were no significant intervening events during the month of April related to the operations consolidated using a lag that materially affected the Condensed Consolidated Financial Statements. </w:t>
      </w:r>
    </w:p>
    <w:p w14:paraId="0C7B6C75" w14:textId="77777777" w:rsidR="00B86EC0" w:rsidRDefault="00B86EC0">
      <w:pPr>
        <w:spacing w:line="288" w:lineRule="auto"/>
        <w:divId w:val="404960827"/>
        <w:rPr>
          <w:rFonts w:eastAsia="Times New Roman"/>
          <w:sz w:val="20"/>
          <w:szCs w:val="20"/>
        </w:rPr>
      </w:pPr>
      <w:r>
        <w:rPr>
          <w:rFonts w:ascii="inherit" w:eastAsia="Times New Roman" w:hAnsi="inherit"/>
          <w:sz w:val="20"/>
          <w:szCs w:val="20"/>
        </w:rPr>
        <w:t>The Company's business is seasonal to a certain extent due to calendar events and national and religious holidays, as well as weather patterns. Historically, the Company's highest sales volume and operating income have occurred in the fiscal quarter ending January 31.</w:t>
      </w:r>
    </w:p>
    <w:p w14:paraId="75FC6D56" w14:textId="77777777" w:rsidR="00B86EC0" w:rsidRDefault="00B86EC0">
      <w:pPr>
        <w:spacing w:line="288" w:lineRule="auto"/>
        <w:divId w:val="501355555"/>
        <w:rPr>
          <w:rFonts w:eastAsia="Times New Roman"/>
          <w:sz w:val="20"/>
          <w:szCs w:val="20"/>
        </w:rPr>
      </w:pPr>
      <w:r>
        <w:rPr>
          <w:rFonts w:ascii="inherit" w:eastAsia="Times New Roman" w:hAnsi="inherit"/>
          <w:b/>
          <w:bCs/>
          <w:i/>
          <w:iCs/>
          <w:sz w:val="20"/>
          <w:szCs w:val="20"/>
        </w:rPr>
        <w:t>Restricted Cash</w:t>
      </w:r>
    </w:p>
    <w:p w14:paraId="6FFB7C38" w14:textId="77777777" w:rsidR="00B86EC0" w:rsidRDefault="00B86EC0">
      <w:pPr>
        <w:spacing w:line="288" w:lineRule="auto"/>
        <w:divId w:val="106702822"/>
        <w:rPr>
          <w:rFonts w:eastAsia="Times New Roman"/>
          <w:sz w:val="20"/>
          <w:szCs w:val="20"/>
        </w:rPr>
      </w:pPr>
      <w:r>
        <w:rPr>
          <w:rFonts w:ascii="inherit" w:eastAsia="Times New Roman" w:hAnsi="inherit"/>
          <w:sz w:val="20"/>
          <w:szCs w:val="20"/>
        </w:rPr>
        <w:t xml:space="preserve">Restricted cash held outside of cash and cash equivalents was $37 million and $34 million as of April 30, 2019 and January 31, 2019, respectively, and was primarily recorded in prepaid expenses and other in the Condensed Consolidated Balance Sheets. Restricted cash held outside of cash and cash equivalents was $300 million as of April 30, 2018 and January 31, 2018, respectively, and was primarily recorded in other long-term assets in the Condensed Consolidated Balance Sheets. </w:t>
      </w:r>
    </w:p>
    <w:p w14:paraId="1DD9537A" w14:textId="77777777" w:rsidR="00B86EC0" w:rsidRDefault="00B86EC0">
      <w:pPr>
        <w:spacing w:line="288" w:lineRule="auto"/>
        <w:divId w:val="591356707"/>
        <w:rPr>
          <w:rFonts w:eastAsia="Times New Roman"/>
          <w:sz w:val="20"/>
          <w:szCs w:val="20"/>
        </w:rPr>
      </w:pPr>
      <w:r>
        <w:rPr>
          <w:rFonts w:ascii="inherit" w:eastAsia="Times New Roman" w:hAnsi="inherit"/>
          <w:b/>
          <w:bCs/>
          <w:i/>
          <w:iCs/>
          <w:sz w:val="20"/>
          <w:szCs w:val="20"/>
        </w:rPr>
        <w:t>Inventories</w:t>
      </w:r>
    </w:p>
    <w:p w14:paraId="35642EC9" w14:textId="77777777" w:rsidR="00B86EC0" w:rsidRDefault="00B86EC0">
      <w:pPr>
        <w:spacing w:line="288" w:lineRule="auto"/>
        <w:divId w:val="1632055354"/>
        <w:rPr>
          <w:rFonts w:eastAsia="Times New Roman"/>
          <w:sz w:val="20"/>
          <w:szCs w:val="20"/>
        </w:rPr>
      </w:pPr>
      <w:r>
        <w:rPr>
          <w:rFonts w:ascii="inherit" w:eastAsia="Times New Roman" w:hAnsi="inherit"/>
          <w:sz w:val="20"/>
          <w:szCs w:val="20"/>
        </w:rPr>
        <w:t>At April 30, 2019 and January 31, 2019, the Company's inventories valued at LIFO approximated those inventories as if they were valued at FIFO.</w:t>
      </w:r>
    </w:p>
    <w:p w14:paraId="5F63A916" w14:textId="77777777" w:rsidR="00B86EC0" w:rsidRDefault="00B86EC0">
      <w:pPr>
        <w:spacing w:line="288" w:lineRule="auto"/>
        <w:divId w:val="670136484"/>
        <w:rPr>
          <w:rFonts w:eastAsia="Times New Roman"/>
          <w:sz w:val="20"/>
          <w:szCs w:val="20"/>
        </w:rPr>
      </w:pPr>
      <w:r>
        <w:rPr>
          <w:rFonts w:ascii="inherit" w:eastAsia="Times New Roman" w:hAnsi="inherit"/>
          <w:b/>
          <w:bCs/>
          <w:i/>
          <w:iCs/>
          <w:sz w:val="20"/>
          <w:szCs w:val="20"/>
        </w:rPr>
        <w:t>Leases</w:t>
      </w:r>
    </w:p>
    <w:p w14:paraId="0D5AA98E"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In February 2016, the FASB issued ASU 2016-02, </w:t>
      </w:r>
      <w:r>
        <w:rPr>
          <w:rFonts w:ascii="inherit" w:eastAsia="Times New Roman" w:hAnsi="inherit"/>
          <w:i/>
          <w:iCs/>
          <w:sz w:val="20"/>
          <w:szCs w:val="20"/>
        </w:rPr>
        <w:t>Leases (Topic 842)</w:t>
      </w:r>
      <w:r>
        <w:rPr>
          <w:rFonts w:ascii="inherit" w:eastAsia="Times New Roman" w:hAnsi="inherit"/>
          <w:sz w:val="20"/>
          <w:szCs w:val="20"/>
        </w:rPr>
        <w:t xml:space="preserve">, which requires lease assets and liabilities to be recorded on the balance sheet.  The Company adopted this ASU and related amendments as of February 1, 2019 under the modified retrospective approach and elected certain practical expedients permitted under the transition guidance, including to retain the historical lease classification as well as relief from reviewing expired or existing contracts to determine if they contain leases.  For leases subject to index or rate adjustments, the most current index or rate adjustments were included in the measurement of operating lease obligations at adoption. </w:t>
      </w:r>
    </w:p>
    <w:p w14:paraId="6A276A06"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The adoption of this ASU and related amendments resulted in a $14.8 billion increase to total assets and a $15.1 billion increase to total liabilities as of April 30, 2019. The Company recognized $16.8 billion and $17.5 billion of operating lease right-of-use assets and operating lease obligations, respectively, and removed $2.2 billion and $1.7 billion, respectively, of assets and liabilities related to financial obligations connected with the construction of leased stores. Several other asset and liability line items in the Company's Condensed Consolidated Balance Sheet were also impacted by immaterial amounts. Additionally, the adoption resulted in a cumulative-effect adjustment to retained earnings of approximately $0.3 billion, net of tax, which primarily consisted of the recognition of impairment. The Company’s Condensed Consolidated Statements of Income and Condensed Consolidated Statements of Cash Flows were immaterially impacted. Updated accounting policies as a result of the adoption of this ASU are described below. </w:t>
      </w:r>
      <w:hyperlink w:anchor="s54089b6c74e0414aa24b3b0eab292948" w:history="1">
        <w:r>
          <w:rPr>
            <w:rStyle w:val="a3"/>
            <w:rFonts w:ascii="inherit" w:eastAsia="Times New Roman" w:hAnsi="inherit"/>
            <w:sz w:val="20"/>
            <w:szCs w:val="20"/>
          </w:rPr>
          <w:t>Note 10</w:t>
        </w:r>
      </w:hyperlink>
      <w:r>
        <w:rPr>
          <w:rFonts w:ascii="inherit" w:eastAsia="Times New Roman" w:hAnsi="inherit"/>
          <w:sz w:val="20"/>
          <w:szCs w:val="20"/>
        </w:rPr>
        <w:t xml:space="preserve"> provides additional lease disclosures.</w:t>
      </w:r>
    </w:p>
    <w:p w14:paraId="051B664A" w14:textId="77777777" w:rsidR="00B86EC0" w:rsidRDefault="00B86EC0">
      <w:pPr>
        <w:spacing w:line="288" w:lineRule="auto"/>
        <w:rPr>
          <w:rFonts w:eastAsia="Times New Roman"/>
          <w:sz w:val="20"/>
          <w:szCs w:val="20"/>
        </w:rPr>
      </w:pPr>
      <w:r>
        <w:rPr>
          <w:rFonts w:ascii="inherit" w:eastAsia="Times New Roman" w:hAnsi="inherit"/>
          <w:sz w:val="20"/>
          <w:szCs w:val="20"/>
        </w:rPr>
        <w:t>For any new or modified lease, the Company, at the inception of the contract, determines whether a contract is or contains a lease. The Company records right-of-use ("ROU") assets and lease obligations for its finance and operating leases, which are initially recognized based on the discounted future minimum lease payments over the term of the lease. As the rate implicit in the Company's leases is not easily determinable, the Company’s applicable incremental borrowing rate is used in calculating the present value of the sum of the lease payments.</w:t>
      </w:r>
    </w:p>
    <w:p w14:paraId="072FCCE6" w14:textId="77777777" w:rsidR="00B86EC0" w:rsidRDefault="00B86EC0">
      <w:pPr>
        <w:spacing w:line="288" w:lineRule="auto"/>
        <w:rPr>
          <w:rFonts w:eastAsia="Times New Roman"/>
          <w:sz w:val="20"/>
          <w:szCs w:val="20"/>
        </w:rPr>
      </w:pPr>
      <w:r>
        <w:rPr>
          <w:rFonts w:ascii="inherit" w:eastAsia="Times New Roman" w:hAnsi="inherit"/>
          <w:sz w:val="20"/>
          <w:szCs w:val="20"/>
        </w:rPr>
        <w:t>Lease term is defined as the non-cancelable period of the lease plus any options to extend or terminate the lease when it is reasonably certain that the Company will exercise the option. The Company has elected not to recognize ROU asset and lease obligations for its short-term leases, which are defined as leases with an initial term of 12 months or less.</w:t>
      </w:r>
    </w:p>
    <w:p w14:paraId="4FD446E1" w14:textId="77777777" w:rsidR="00B86EC0" w:rsidRDefault="00B86EC0">
      <w:pPr>
        <w:divId w:val="1769305849"/>
        <w:rPr>
          <w:rFonts w:eastAsia="Times New Roman"/>
          <w:sz w:val="20"/>
          <w:szCs w:val="20"/>
        </w:rPr>
      </w:pPr>
    </w:p>
    <w:p w14:paraId="1DB00FD7" w14:textId="77777777" w:rsidR="00B86EC0" w:rsidRDefault="00B86EC0">
      <w:pPr>
        <w:spacing w:line="288" w:lineRule="auto"/>
        <w:jc w:val="center"/>
        <w:divId w:val="1265697675"/>
        <w:rPr>
          <w:rFonts w:eastAsia="Times New Roman"/>
          <w:sz w:val="20"/>
          <w:szCs w:val="20"/>
        </w:rPr>
      </w:pPr>
      <w:r>
        <w:rPr>
          <w:rFonts w:ascii="inherit" w:eastAsia="Times New Roman" w:hAnsi="inherit"/>
          <w:sz w:val="20"/>
          <w:szCs w:val="20"/>
        </w:rPr>
        <w:t>8</w:t>
      </w:r>
    </w:p>
    <w:p w14:paraId="065C6661" w14:textId="77777777" w:rsidR="00B86EC0" w:rsidRDefault="00B86EC0">
      <w:pPr>
        <w:spacing w:line="288" w:lineRule="auto"/>
        <w:jc w:val="center"/>
        <w:divId w:val="1769085632"/>
        <w:rPr>
          <w:rFonts w:eastAsia="Times New Roman"/>
          <w:sz w:val="20"/>
          <w:szCs w:val="20"/>
        </w:rPr>
      </w:pPr>
    </w:p>
    <w:p w14:paraId="21D03E5A" w14:textId="77777777" w:rsidR="00B86EC0" w:rsidRDefault="00B86EC0">
      <w:pPr>
        <w:jc w:val="left"/>
        <w:rPr>
          <w:rFonts w:eastAsia="Times New Roman"/>
          <w:sz w:val="20"/>
          <w:szCs w:val="20"/>
        </w:rPr>
      </w:pPr>
      <w:r>
        <w:rPr>
          <w:rFonts w:eastAsia="Times New Roman"/>
          <w:sz w:val="20"/>
          <w:szCs w:val="20"/>
        </w:rPr>
        <w:pict w14:anchorId="34C36407">
          <v:rect id="_x0000_i1032" style="width:0;height:1.5pt" o:hralign="center" o:hrstd="t" o:hr="t" fillcolor="#a0a0a0" stroked="f"/>
        </w:pict>
      </w:r>
    </w:p>
    <w:p w14:paraId="4CF4D57E" w14:textId="77777777" w:rsidR="00B86EC0" w:rsidRDefault="00B86EC0">
      <w:pPr>
        <w:spacing w:line="288" w:lineRule="auto"/>
        <w:divId w:val="929509453"/>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67AF1199" w14:textId="77777777" w:rsidR="00B86EC0" w:rsidRDefault="00B86EC0">
      <w:pPr>
        <w:divId w:val="1143080967"/>
        <w:rPr>
          <w:rFonts w:eastAsia="Times New Roman"/>
          <w:sz w:val="20"/>
          <w:szCs w:val="20"/>
        </w:rPr>
      </w:pPr>
    </w:p>
    <w:p w14:paraId="4242F7B8" w14:textId="77777777" w:rsidR="00B86EC0" w:rsidRDefault="00B86EC0">
      <w:pPr>
        <w:spacing w:line="288" w:lineRule="auto"/>
        <w:rPr>
          <w:rFonts w:eastAsia="Times New Roman"/>
          <w:sz w:val="20"/>
          <w:szCs w:val="20"/>
        </w:rPr>
      </w:pPr>
      <w:r>
        <w:rPr>
          <w:rFonts w:ascii="inherit" w:eastAsia="Times New Roman" w:hAnsi="inherit"/>
          <w:sz w:val="20"/>
          <w:szCs w:val="20"/>
        </w:rPr>
        <w:t>For a majority of all classes of underlying assets, the Company has elected to not separate lease from non-lease components. For leases in which the lease and non-lease components have been combined, the variable lease expense includes expenses such as common area maintenance, utilities, and repairs and maintenance.</w:t>
      </w:r>
    </w:p>
    <w:p w14:paraId="1E261F38" w14:textId="77777777" w:rsidR="00B86EC0" w:rsidRDefault="00B86EC0">
      <w:pPr>
        <w:spacing w:line="288" w:lineRule="auto"/>
        <w:divId w:val="1999191072"/>
        <w:rPr>
          <w:rFonts w:eastAsia="Times New Roman"/>
          <w:sz w:val="20"/>
          <w:szCs w:val="20"/>
        </w:rPr>
      </w:pPr>
      <w:r>
        <w:rPr>
          <w:rFonts w:ascii="inherit" w:eastAsia="Times New Roman" w:hAnsi="inherit"/>
          <w:b/>
          <w:bCs/>
          <w:i/>
          <w:iCs/>
          <w:sz w:val="20"/>
          <w:szCs w:val="20"/>
        </w:rPr>
        <w:t>Revenue Recognition</w:t>
      </w:r>
    </w:p>
    <w:p w14:paraId="378864DC" w14:textId="77777777" w:rsidR="00B86EC0" w:rsidRDefault="00B86EC0">
      <w:pPr>
        <w:spacing w:line="288" w:lineRule="auto"/>
        <w:divId w:val="789711242"/>
        <w:rPr>
          <w:rFonts w:eastAsia="Times New Roman"/>
          <w:sz w:val="20"/>
          <w:szCs w:val="20"/>
        </w:rPr>
      </w:pPr>
      <w:r>
        <w:rPr>
          <w:rFonts w:ascii="inherit" w:eastAsia="Times New Roman" w:hAnsi="inherit"/>
          <w:i/>
          <w:iCs/>
          <w:sz w:val="20"/>
          <w:szCs w:val="20"/>
        </w:rPr>
        <w:t>Contract Balances</w:t>
      </w:r>
    </w:p>
    <w:p w14:paraId="06922AA3" w14:textId="77777777" w:rsidR="00B86EC0" w:rsidRDefault="00B86EC0">
      <w:pPr>
        <w:spacing w:line="288" w:lineRule="auto"/>
        <w:rPr>
          <w:rFonts w:eastAsia="Times New Roman"/>
          <w:sz w:val="20"/>
          <w:szCs w:val="20"/>
        </w:rPr>
      </w:pPr>
      <w:r>
        <w:rPr>
          <w:rFonts w:ascii="inherit" w:eastAsia="Times New Roman" w:hAnsi="inherit"/>
          <w:sz w:val="20"/>
          <w:szCs w:val="20"/>
        </w:rPr>
        <w:t>Contract balances as a result of transactions with customers primarily consist of receivables included in receivables, net, and deferred gift card revenue included in accrued liabilities in the Company's Condensed Consolidated Balance Sheets. The following table provides the Company's receivables and deferred gift card revenue from transactions with customers:</w:t>
      </w:r>
    </w:p>
    <w:tbl>
      <w:tblPr>
        <w:tblW w:w="4990" w:type="pct"/>
        <w:jc w:val="center"/>
        <w:tblCellMar>
          <w:left w:w="0" w:type="dxa"/>
          <w:right w:w="0" w:type="dxa"/>
        </w:tblCellMar>
        <w:tblLook w:val="04A0" w:firstRow="1" w:lastRow="0" w:firstColumn="1" w:lastColumn="0" w:noHBand="0" w:noVBand="1"/>
      </w:tblPr>
      <w:tblGrid>
        <w:gridCol w:w="5616"/>
        <w:gridCol w:w="105"/>
        <w:gridCol w:w="112"/>
        <w:gridCol w:w="1057"/>
        <w:gridCol w:w="62"/>
        <w:gridCol w:w="105"/>
        <w:gridCol w:w="112"/>
        <w:gridCol w:w="1057"/>
        <w:gridCol w:w="63"/>
      </w:tblGrid>
      <w:tr w:rsidR="00B86EC0" w14:paraId="5FD30CDF" w14:textId="77777777">
        <w:trPr>
          <w:divId w:val="1534153636"/>
          <w:jc w:val="center"/>
        </w:trPr>
        <w:tc>
          <w:tcPr>
            <w:tcW w:w="0" w:type="auto"/>
            <w:gridSpan w:val="9"/>
            <w:vAlign w:val="center"/>
            <w:hideMark/>
          </w:tcPr>
          <w:p w14:paraId="307A531B" w14:textId="77777777" w:rsidR="00B86EC0" w:rsidRDefault="00B86EC0">
            <w:pPr>
              <w:spacing w:line="288" w:lineRule="auto"/>
              <w:rPr>
                <w:rFonts w:eastAsia="Times New Roman"/>
                <w:sz w:val="20"/>
                <w:szCs w:val="20"/>
              </w:rPr>
            </w:pPr>
          </w:p>
        </w:tc>
      </w:tr>
      <w:tr w:rsidR="00B86EC0" w14:paraId="215F17F1" w14:textId="77777777">
        <w:trPr>
          <w:divId w:val="1534153636"/>
          <w:jc w:val="center"/>
        </w:trPr>
        <w:tc>
          <w:tcPr>
            <w:tcW w:w="3400" w:type="pct"/>
            <w:vAlign w:val="center"/>
            <w:hideMark/>
          </w:tcPr>
          <w:p w14:paraId="3EA1AD97" w14:textId="77777777" w:rsidR="00B86EC0" w:rsidRDefault="00B86EC0">
            <w:pPr>
              <w:rPr>
                <w:rFonts w:eastAsia="Times New Roman"/>
                <w:sz w:val="20"/>
                <w:szCs w:val="20"/>
              </w:rPr>
            </w:pPr>
          </w:p>
        </w:tc>
        <w:tc>
          <w:tcPr>
            <w:tcW w:w="50" w:type="pct"/>
            <w:vAlign w:val="center"/>
            <w:hideMark/>
          </w:tcPr>
          <w:p w14:paraId="5B8D46E1" w14:textId="77777777" w:rsidR="00B86EC0" w:rsidRDefault="00B86EC0">
            <w:pPr>
              <w:rPr>
                <w:rFonts w:eastAsia="Times New Roman"/>
                <w:sz w:val="20"/>
                <w:szCs w:val="20"/>
              </w:rPr>
            </w:pPr>
          </w:p>
        </w:tc>
        <w:tc>
          <w:tcPr>
            <w:tcW w:w="50" w:type="pct"/>
            <w:vAlign w:val="center"/>
            <w:hideMark/>
          </w:tcPr>
          <w:p w14:paraId="55E51B73" w14:textId="77777777" w:rsidR="00B86EC0" w:rsidRDefault="00B86EC0">
            <w:pPr>
              <w:rPr>
                <w:rFonts w:eastAsia="Times New Roman"/>
                <w:sz w:val="20"/>
                <w:szCs w:val="20"/>
              </w:rPr>
            </w:pPr>
          </w:p>
        </w:tc>
        <w:tc>
          <w:tcPr>
            <w:tcW w:w="650" w:type="pct"/>
            <w:vAlign w:val="center"/>
            <w:hideMark/>
          </w:tcPr>
          <w:p w14:paraId="515AF254" w14:textId="77777777" w:rsidR="00B86EC0" w:rsidRDefault="00B86EC0">
            <w:pPr>
              <w:rPr>
                <w:rFonts w:eastAsia="Times New Roman"/>
                <w:sz w:val="20"/>
                <w:szCs w:val="20"/>
              </w:rPr>
            </w:pPr>
          </w:p>
        </w:tc>
        <w:tc>
          <w:tcPr>
            <w:tcW w:w="50" w:type="pct"/>
            <w:vAlign w:val="center"/>
            <w:hideMark/>
          </w:tcPr>
          <w:p w14:paraId="290F5B68" w14:textId="77777777" w:rsidR="00B86EC0" w:rsidRDefault="00B86EC0">
            <w:pPr>
              <w:rPr>
                <w:rFonts w:eastAsia="Times New Roman"/>
                <w:sz w:val="20"/>
                <w:szCs w:val="20"/>
              </w:rPr>
            </w:pPr>
          </w:p>
        </w:tc>
        <w:tc>
          <w:tcPr>
            <w:tcW w:w="50" w:type="pct"/>
            <w:vAlign w:val="center"/>
            <w:hideMark/>
          </w:tcPr>
          <w:p w14:paraId="4D3264EB" w14:textId="77777777" w:rsidR="00B86EC0" w:rsidRDefault="00B86EC0">
            <w:pPr>
              <w:rPr>
                <w:rFonts w:eastAsia="Times New Roman"/>
                <w:sz w:val="20"/>
                <w:szCs w:val="20"/>
              </w:rPr>
            </w:pPr>
          </w:p>
        </w:tc>
        <w:tc>
          <w:tcPr>
            <w:tcW w:w="50" w:type="pct"/>
            <w:vAlign w:val="center"/>
            <w:hideMark/>
          </w:tcPr>
          <w:p w14:paraId="215677CB" w14:textId="77777777" w:rsidR="00B86EC0" w:rsidRDefault="00B86EC0">
            <w:pPr>
              <w:rPr>
                <w:rFonts w:eastAsia="Times New Roman"/>
                <w:sz w:val="20"/>
                <w:szCs w:val="20"/>
              </w:rPr>
            </w:pPr>
          </w:p>
        </w:tc>
        <w:tc>
          <w:tcPr>
            <w:tcW w:w="650" w:type="pct"/>
            <w:vAlign w:val="center"/>
            <w:hideMark/>
          </w:tcPr>
          <w:p w14:paraId="0D3E7A38" w14:textId="77777777" w:rsidR="00B86EC0" w:rsidRDefault="00B86EC0">
            <w:pPr>
              <w:rPr>
                <w:rFonts w:eastAsia="Times New Roman"/>
                <w:sz w:val="20"/>
                <w:szCs w:val="20"/>
              </w:rPr>
            </w:pPr>
          </w:p>
        </w:tc>
        <w:tc>
          <w:tcPr>
            <w:tcW w:w="50" w:type="pct"/>
            <w:vAlign w:val="center"/>
            <w:hideMark/>
          </w:tcPr>
          <w:p w14:paraId="30E37728" w14:textId="77777777" w:rsidR="00B86EC0" w:rsidRDefault="00B86EC0">
            <w:pPr>
              <w:rPr>
                <w:rFonts w:eastAsia="Times New Roman"/>
                <w:sz w:val="20"/>
                <w:szCs w:val="20"/>
              </w:rPr>
            </w:pPr>
          </w:p>
        </w:tc>
      </w:tr>
      <w:tr w:rsidR="00B86EC0" w14:paraId="4625E5F2" w14:textId="77777777">
        <w:trPr>
          <w:divId w:val="1534153636"/>
          <w:jc w:val="center"/>
        </w:trPr>
        <w:tc>
          <w:tcPr>
            <w:tcW w:w="0" w:type="auto"/>
            <w:tcMar>
              <w:top w:w="30" w:type="dxa"/>
              <w:left w:w="30" w:type="dxa"/>
              <w:bottom w:w="30" w:type="dxa"/>
              <w:right w:w="30" w:type="dxa"/>
            </w:tcMar>
            <w:vAlign w:val="bottom"/>
            <w:hideMark/>
          </w:tcPr>
          <w:p w14:paraId="58264D4B"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507020CB" w14:textId="77777777" w:rsidR="00B86EC0" w:rsidRDefault="00B86EC0">
            <w:pPr>
              <w:divId w:val="21371345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A6F0D2" w14:textId="77777777" w:rsidR="00B86EC0" w:rsidRDefault="00B86EC0">
            <w:pPr>
              <w:jc w:val="center"/>
              <w:rPr>
                <w:rFonts w:eastAsia="Times New Roman"/>
                <w:sz w:val="16"/>
                <w:szCs w:val="16"/>
              </w:rPr>
            </w:pPr>
            <w:r>
              <w:rPr>
                <w:rFonts w:ascii="inherit" w:eastAsia="Times New Roman" w:hAnsi="inherit"/>
                <w:b/>
                <w:bCs/>
                <w:sz w:val="16"/>
                <w:szCs w:val="16"/>
              </w:rPr>
              <w:t>April 30, 2019</w:t>
            </w:r>
          </w:p>
        </w:tc>
        <w:tc>
          <w:tcPr>
            <w:tcW w:w="0" w:type="auto"/>
            <w:tcMar>
              <w:top w:w="30" w:type="dxa"/>
              <w:left w:w="30" w:type="dxa"/>
              <w:bottom w:w="30" w:type="dxa"/>
              <w:right w:w="30" w:type="dxa"/>
            </w:tcMar>
            <w:vAlign w:val="bottom"/>
            <w:hideMark/>
          </w:tcPr>
          <w:p w14:paraId="3771A9C4" w14:textId="77777777" w:rsidR="00B86EC0" w:rsidRDefault="00B86EC0">
            <w:pPr>
              <w:jc w:val="left"/>
              <w:divId w:val="1175221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8A9940" w14:textId="77777777" w:rsidR="00B86EC0" w:rsidRDefault="00B86EC0">
            <w:pPr>
              <w:jc w:val="center"/>
              <w:rPr>
                <w:rFonts w:eastAsia="Times New Roman"/>
                <w:sz w:val="16"/>
                <w:szCs w:val="16"/>
              </w:rPr>
            </w:pPr>
            <w:r>
              <w:rPr>
                <w:rFonts w:ascii="inherit" w:eastAsia="Times New Roman" w:hAnsi="inherit"/>
                <w:b/>
                <w:bCs/>
                <w:sz w:val="16"/>
                <w:szCs w:val="16"/>
              </w:rPr>
              <w:t>January 31, 2019</w:t>
            </w:r>
          </w:p>
        </w:tc>
      </w:tr>
      <w:tr w:rsidR="00B86EC0" w14:paraId="26AF0DF9" w14:textId="77777777">
        <w:trPr>
          <w:divId w:val="1534153636"/>
          <w:jc w:val="center"/>
        </w:trPr>
        <w:tc>
          <w:tcPr>
            <w:tcW w:w="0" w:type="auto"/>
            <w:shd w:val="clear" w:color="auto" w:fill="CCEEFF"/>
            <w:tcMar>
              <w:top w:w="30" w:type="dxa"/>
              <w:left w:w="30" w:type="dxa"/>
              <w:bottom w:w="30" w:type="dxa"/>
              <w:right w:w="30" w:type="dxa"/>
            </w:tcMar>
            <w:vAlign w:val="center"/>
            <w:hideMark/>
          </w:tcPr>
          <w:p w14:paraId="36F34982" w14:textId="77777777" w:rsidR="00B86EC0" w:rsidRDefault="00B86EC0">
            <w:pPr>
              <w:jc w:val="left"/>
              <w:rPr>
                <w:rFonts w:eastAsia="Times New Roman"/>
                <w:sz w:val="16"/>
                <w:szCs w:val="16"/>
              </w:rPr>
            </w:pPr>
            <w:r>
              <w:rPr>
                <w:rFonts w:ascii="inherit" w:eastAsia="Times New Roman" w:hAnsi="inherit"/>
                <w:b/>
                <w:bCs/>
                <w:sz w:val="16"/>
                <w:szCs w:val="16"/>
              </w:rPr>
              <w:t xml:space="preserve">Assets: </w:t>
            </w:r>
          </w:p>
        </w:tc>
        <w:tc>
          <w:tcPr>
            <w:tcW w:w="0" w:type="auto"/>
            <w:shd w:val="clear" w:color="auto" w:fill="CCEEFF"/>
            <w:tcMar>
              <w:top w:w="30" w:type="dxa"/>
              <w:left w:w="30" w:type="dxa"/>
              <w:bottom w:w="30" w:type="dxa"/>
              <w:right w:w="30" w:type="dxa"/>
            </w:tcMar>
            <w:vAlign w:val="bottom"/>
            <w:hideMark/>
          </w:tcPr>
          <w:p w14:paraId="2E57DCD7" w14:textId="77777777" w:rsidR="00B86EC0" w:rsidRDefault="00B86EC0">
            <w:pPr>
              <w:divId w:val="1285889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BFEB0F" w14:textId="77777777" w:rsidR="00B86EC0" w:rsidRDefault="00B86EC0">
            <w:pPr>
              <w:divId w:val="672873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A99F2E" w14:textId="77777777" w:rsidR="00B86EC0" w:rsidRDefault="00B86EC0">
            <w:pPr>
              <w:divId w:val="1986929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4C5D95" w14:textId="77777777" w:rsidR="00B86EC0" w:rsidRDefault="00B86EC0">
            <w:pPr>
              <w:divId w:val="248586243"/>
              <w:rPr>
                <w:rFonts w:eastAsia="Times New Roman"/>
                <w:sz w:val="20"/>
                <w:szCs w:val="20"/>
              </w:rPr>
            </w:pPr>
            <w:r>
              <w:rPr>
                <w:rFonts w:ascii="inherit" w:eastAsia="Times New Roman" w:hAnsi="inherit"/>
                <w:sz w:val="20"/>
                <w:szCs w:val="20"/>
              </w:rPr>
              <w:t> </w:t>
            </w:r>
          </w:p>
        </w:tc>
      </w:tr>
      <w:tr w:rsidR="00B86EC0" w14:paraId="4D744141" w14:textId="77777777">
        <w:trPr>
          <w:divId w:val="1534153636"/>
          <w:jc w:val="center"/>
        </w:trPr>
        <w:tc>
          <w:tcPr>
            <w:tcW w:w="0" w:type="auto"/>
            <w:tcMar>
              <w:top w:w="30" w:type="dxa"/>
              <w:left w:w="30" w:type="dxa"/>
              <w:bottom w:w="30" w:type="dxa"/>
              <w:right w:w="30" w:type="dxa"/>
            </w:tcMar>
            <w:vAlign w:val="center"/>
            <w:hideMark/>
          </w:tcPr>
          <w:p w14:paraId="24B7D211" w14:textId="77777777" w:rsidR="00B86EC0" w:rsidRDefault="00B86EC0">
            <w:pPr>
              <w:rPr>
                <w:rFonts w:eastAsia="Times New Roman"/>
                <w:sz w:val="16"/>
                <w:szCs w:val="16"/>
              </w:rPr>
            </w:pPr>
            <w:r>
              <w:rPr>
                <w:rFonts w:ascii="inherit" w:eastAsia="Times New Roman" w:hAnsi="inherit"/>
                <w:sz w:val="16"/>
                <w:szCs w:val="16"/>
              </w:rPr>
              <w:t>Receivables from transactions with customers, net</w:t>
            </w:r>
          </w:p>
        </w:tc>
        <w:tc>
          <w:tcPr>
            <w:tcW w:w="0" w:type="auto"/>
            <w:tcMar>
              <w:top w:w="30" w:type="dxa"/>
              <w:left w:w="30" w:type="dxa"/>
              <w:bottom w:w="30" w:type="dxa"/>
              <w:right w:w="30" w:type="dxa"/>
            </w:tcMar>
            <w:vAlign w:val="bottom"/>
            <w:hideMark/>
          </w:tcPr>
          <w:p w14:paraId="3B028A07" w14:textId="77777777" w:rsidR="00B86EC0" w:rsidRDefault="00B86EC0">
            <w:pPr>
              <w:divId w:val="900137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B75FCB1"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286BFD73" w14:textId="77777777" w:rsidR="00B86EC0" w:rsidRDefault="00B86EC0">
            <w:pPr>
              <w:jc w:val="right"/>
              <w:rPr>
                <w:rFonts w:eastAsia="Times New Roman"/>
                <w:sz w:val="16"/>
                <w:szCs w:val="16"/>
              </w:rPr>
            </w:pPr>
            <w:r>
              <w:rPr>
                <w:rFonts w:ascii="inherit" w:eastAsia="Times New Roman" w:hAnsi="inherit"/>
                <w:sz w:val="16"/>
                <w:szCs w:val="16"/>
              </w:rPr>
              <w:t>2,566</w:t>
            </w:r>
          </w:p>
        </w:tc>
        <w:tc>
          <w:tcPr>
            <w:tcW w:w="0" w:type="auto"/>
            <w:vAlign w:val="bottom"/>
            <w:hideMark/>
          </w:tcPr>
          <w:p w14:paraId="51E6F50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452D5A0" w14:textId="77777777" w:rsidR="00B86EC0" w:rsidRDefault="00B86EC0">
            <w:pPr>
              <w:divId w:val="1421607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8DA2AED"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04AD8ABC" w14:textId="77777777" w:rsidR="00B86EC0" w:rsidRDefault="00B86EC0">
            <w:pPr>
              <w:jc w:val="right"/>
              <w:rPr>
                <w:rFonts w:eastAsia="Times New Roman"/>
                <w:sz w:val="16"/>
                <w:szCs w:val="16"/>
              </w:rPr>
            </w:pPr>
            <w:r>
              <w:rPr>
                <w:rFonts w:ascii="inherit" w:eastAsia="Times New Roman" w:hAnsi="inherit"/>
                <w:sz w:val="16"/>
                <w:szCs w:val="16"/>
              </w:rPr>
              <w:t>2,538</w:t>
            </w:r>
          </w:p>
        </w:tc>
        <w:tc>
          <w:tcPr>
            <w:tcW w:w="0" w:type="auto"/>
            <w:vAlign w:val="bottom"/>
            <w:hideMark/>
          </w:tcPr>
          <w:p w14:paraId="10B01076" w14:textId="77777777" w:rsidR="00B86EC0" w:rsidRDefault="00B86EC0">
            <w:pPr>
              <w:jc w:val="left"/>
              <w:rPr>
                <w:rFonts w:eastAsia="Times New Roman"/>
                <w:sz w:val="20"/>
                <w:szCs w:val="20"/>
              </w:rPr>
            </w:pPr>
          </w:p>
        </w:tc>
      </w:tr>
      <w:tr w:rsidR="00B86EC0" w14:paraId="08333B9F" w14:textId="77777777">
        <w:trPr>
          <w:divId w:val="1534153636"/>
          <w:jc w:val="center"/>
        </w:trPr>
        <w:tc>
          <w:tcPr>
            <w:tcW w:w="0" w:type="auto"/>
            <w:shd w:val="clear" w:color="auto" w:fill="CCEEFF"/>
            <w:tcMar>
              <w:top w:w="30" w:type="dxa"/>
              <w:left w:w="30" w:type="dxa"/>
              <w:bottom w:w="30" w:type="dxa"/>
              <w:right w:w="30" w:type="dxa"/>
            </w:tcMar>
            <w:vAlign w:val="bottom"/>
            <w:hideMark/>
          </w:tcPr>
          <w:p w14:paraId="7FF831E7" w14:textId="77777777" w:rsidR="00B86EC0" w:rsidRDefault="00B86EC0">
            <w:pPr>
              <w:divId w:val="1120219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9F5C35" w14:textId="77777777" w:rsidR="00B86EC0" w:rsidRDefault="00B86EC0">
            <w:pPr>
              <w:divId w:val="375325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A14FAB" w14:textId="77777777" w:rsidR="00B86EC0" w:rsidRDefault="00B86EC0">
            <w:pPr>
              <w:divId w:val="295569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7A3B0B" w14:textId="77777777" w:rsidR="00B86EC0" w:rsidRDefault="00B86EC0">
            <w:pPr>
              <w:divId w:val="701445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3812BA" w14:textId="77777777" w:rsidR="00B86EC0" w:rsidRDefault="00B86EC0">
            <w:pPr>
              <w:divId w:val="1164667980"/>
              <w:rPr>
                <w:rFonts w:eastAsia="Times New Roman"/>
                <w:sz w:val="20"/>
                <w:szCs w:val="20"/>
              </w:rPr>
            </w:pPr>
            <w:r>
              <w:rPr>
                <w:rFonts w:ascii="inherit" w:eastAsia="Times New Roman" w:hAnsi="inherit"/>
                <w:sz w:val="20"/>
                <w:szCs w:val="20"/>
              </w:rPr>
              <w:t> </w:t>
            </w:r>
          </w:p>
        </w:tc>
      </w:tr>
      <w:tr w:rsidR="00B86EC0" w14:paraId="50B8DD6F" w14:textId="77777777">
        <w:trPr>
          <w:divId w:val="1534153636"/>
          <w:jc w:val="center"/>
        </w:trPr>
        <w:tc>
          <w:tcPr>
            <w:tcW w:w="0" w:type="auto"/>
            <w:tcMar>
              <w:top w:w="30" w:type="dxa"/>
              <w:left w:w="30" w:type="dxa"/>
              <w:bottom w:w="30" w:type="dxa"/>
              <w:right w:w="30" w:type="dxa"/>
            </w:tcMar>
            <w:vAlign w:val="center"/>
            <w:hideMark/>
          </w:tcPr>
          <w:p w14:paraId="3082F244" w14:textId="77777777" w:rsidR="00B86EC0" w:rsidRDefault="00B86EC0">
            <w:pPr>
              <w:rPr>
                <w:rFonts w:eastAsia="Times New Roman"/>
                <w:sz w:val="16"/>
                <w:szCs w:val="16"/>
              </w:rPr>
            </w:pPr>
            <w:r>
              <w:rPr>
                <w:rFonts w:ascii="inherit" w:eastAsia="Times New Roman" w:hAnsi="inherit"/>
                <w:b/>
                <w:bCs/>
                <w:sz w:val="16"/>
                <w:szCs w:val="16"/>
              </w:rPr>
              <w:t xml:space="preserve">Liabilities: </w:t>
            </w:r>
          </w:p>
        </w:tc>
        <w:tc>
          <w:tcPr>
            <w:tcW w:w="0" w:type="auto"/>
            <w:tcMar>
              <w:top w:w="30" w:type="dxa"/>
              <w:left w:w="30" w:type="dxa"/>
              <w:bottom w:w="30" w:type="dxa"/>
              <w:right w:w="30" w:type="dxa"/>
            </w:tcMar>
            <w:vAlign w:val="bottom"/>
            <w:hideMark/>
          </w:tcPr>
          <w:p w14:paraId="2A94FAB0" w14:textId="77777777" w:rsidR="00B86EC0" w:rsidRDefault="00B86EC0">
            <w:pPr>
              <w:divId w:val="1157455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61FF91" w14:textId="77777777" w:rsidR="00B86EC0" w:rsidRDefault="00B86EC0">
            <w:pPr>
              <w:divId w:val="2062484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96180C" w14:textId="77777777" w:rsidR="00B86EC0" w:rsidRDefault="00B86EC0">
            <w:pPr>
              <w:divId w:val="1407147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254AF2" w14:textId="77777777" w:rsidR="00B86EC0" w:rsidRDefault="00B86EC0">
            <w:pPr>
              <w:divId w:val="358510430"/>
              <w:rPr>
                <w:rFonts w:eastAsia="Times New Roman"/>
                <w:sz w:val="20"/>
                <w:szCs w:val="20"/>
              </w:rPr>
            </w:pPr>
            <w:r>
              <w:rPr>
                <w:rFonts w:ascii="inherit" w:eastAsia="Times New Roman" w:hAnsi="inherit"/>
                <w:sz w:val="20"/>
                <w:szCs w:val="20"/>
              </w:rPr>
              <w:t> </w:t>
            </w:r>
          </w:p>
        </w:tc>
      </w:tr>
      <w:tr w:rsidR="00B86EC0" w14:paraId="4303272F" w14:textId="77777777">
        <w:trPr>
          <w:divId w:val="1534153636"/>
          <w:jc w:val="center"/>
        </w:trPr>
        <w:tc>
          <w:tcPr>
            <w:tcW w:w="0" w:type="auto"/>
            <w:shd w:val="clear" w:color="auto" w:fill="CCEEFF"/>
            <w:tcMar>
              <w:top w:w="30" w:type="dxa"/>
              <w:left w:w="30" w:type="dxa"/>
              <w:bottom w:w="30" w:type="dxa"/>
              <w:right w:w="30" w:type="dxa"/>
            </w:tcMar>
            <w:vAlign w:val="center"/>
            <w:hideMark/>
          </w:tcPr>
          <w:p w14:paraId="5F13DC04" w14:textId="77777777" w:rsidR="00B86EC0" w:rsidRDefault="00B86EC0">
            <w:pPr>
              <w:rPr>
                <w:rFonts w:eastAsia="Times New Roman"/>
                <w:sz w:val="16"/>
                <w:szCs w:val="16"/>
              </w:rPr>
            </w:pPr>
            <w:r>
              <w:rPr>
                <w:rFonts w:ascii="inherit" w:eastAsia="Times New Roman" w:hAnsi="inherit"/>
                <w:sz w:val="16"/>
                <w:szCs w:val="16"/>
              </w:rPr>
              <w:t>Deferred gift card revenue</w:t>
            </w:r>
          </w:p>
        </w:tc>
        <w:tc>
          <w:tcPr>
            <w:tcW w:w="0" w:type="auto"/>
            <w:shd w:val="clear" w:color="auto" w:fill="CCEEFF"/>
            <w:tcMar>
              <w:top w:w="30" w:type="dxa"/>
              <w:left w:w="30" w:type="dxa"/>
              <w:bottom w:w="30" w:type="dxa"/>
              <w:right w:w="30" w:type="dxa"/>
            </w:tcMar>
            <w:vAlign w:val="bottom"/>
            <w:hideMark/>
          </w:tcPr>
          <w:p w14:paraId="17EC667D" w14:textId="77777777" w:rsidR="00B86EC0" w:rsidRDefault="00B86EC0">
            <w:pPr>
              <w:divId w:val="506485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3248580"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B227345" w14:textId="77777777" w:rsidR="00B86EC0" w:rsidRDefault="00B86EC0">
            <w:pPr>
              <w:jc w:val="right"/>
              <w:rPr>
                <w:rFonts w:eastAsia="Times New Roman"/>
                <w:sz w:val="16"/>
                <w:szCs w:val="16"/>
              </w:rPr>
            </w:pPr>
            <w:r>
              <w:rPr>
                <w:rFonts w:ascii="inherit" w:eastAsia="Times New Roman" w:hAnsi="inherit"/>
                <w:sz w:val="16"/>
                <w:szCs w:val="16"/>
              </w:rPr>
              <w:t>1,899</w:t>
            </w:r>
          </w:p>
        </w:tc>
        <w:tc>
          <w:tcPr>
            <w:tcW w:w="0" w:type="auto"/>
            <w:shd w:val="clear" w:color="auto" w:fill="CCEEFF"/>
            <w:vAlign w:val="bottom"/>
            <w:hideMark/>
          </w:tcPr>
          <w:p w14:paraId="43ACC38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60B5A" w14:textId="77777777" w:rsidR="00B86EC0" w:rsidRDefault="00B86EC0">
            <w:pPr>
              <w:divId w:val="769743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F7E5876"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D145565" w14:textId="77777777" w:rsidR="00B86EC0" w:rsidRDefault="00B86EC0">
            <w:pPr>
              <w:jc w:val="right"/>
              <w:rPr>
                <w:rFonts w:eastAsia="Times New Roman"/>
                <w:sz w:val="16"/>
                <w:szCs w:val="16"/>
              </w:rPr>
            </w:pPr>
            <w:r>
              <w:rPr>
                <w:rFonts w:ascii="inherit" w:eastAsia="Times New Roman" w:hAnsi="inherit"/>
                <w:sz w:val="16"/>
                <w:szCs w:val="16"/>
              </w:rPr>
              <w:t>1,932</w:t>
            </w:r>
          </w:p>
        </w:tc>
        <w:tc>
          <w:tcPr>
            <w:tcW w:w="0" w:type="auto"/>
            <w:shd w:val="clear" w:color="auto" w:fill="CCEEFF"/>
            <w:vAlign w:val="bottom"/>
            <w:hideMark/>
          </w:tcPr>
          <w:p w14:paraId="101CFC2E" w14:textId="77777777" w:rsidR="00B86EC0" w:rsidRDefault="00B86EC0">
            <w:pPr>
              <w:jc w:val="left"/>
              <w:rPr>
                <w:rFonts w:eastAsia="Times New Roman"/>
                <w:sz w:val="20"/>
                <w:szCs w:val="20"/>
              </w:rPr>
            </w:pPr>
          </w:p>
        </w:tc>
      </w:tr>
    </w:tbl>
    <w:p w14:paraId="6B0311EF" w14:textId="77777777" w:rsidR="00B86EC0" w:rsidRDefault="00B86EC0">
      <w:pPr>
        <w:spacing w:line="288" w:lineRule="auto"/>
        <w:jc w:val="left"/>
        <w:divId w:val="1755853133"/>
        <w:rPr>
          <w:rFonts w:eastAsia="Times New Roman"/>
          <w:sz w:val="20"/>
          <w:szCs w:val="20"/>
        </w:rPr>
      </w:pPr>
      <w:r>
        <w:rPr>
          <w:rFonts w:ascii="inherit" w:eastAsia="Times New Roman" w:hAnsi="inherit"/>
          <w:b/>
          <w:bCs/>
          <w:i/>
          <w:iCs/>
          <w:sz w:val="20"/>
          <w:szCs w:val="20"/>
        </w:rPr>
        <w:t>Derivatives</w:t>
      </w:r>
    </w:p>
    <w:p w14:paraId="6FD3F22F" w14:textId="77777777" w:rsidR="00B86EC0" w:rsidRDefault="00B86EC0">
      <w:pPr>
        <w:spacing w:line="288" w:lineRule="auto"/>
        <w:divId w:val="1781072949"/>
        <w:rPr>
          <w:rFonts w:eastAsia="Times New Roman"/>
          <w:sz w:val="20"/>
          <w:szCs w:val="20"/>
        </w:rPr>
      </w:pPr>
      <w:r>
        <w:rPr>
          <w:rFonts w:ascii="inherit" w:eastAsia="Times New Roman" w:hAnsi="inherit"/>
          <w:sz w:val="20"/>
          <w:szCs w:val="20"/>
        </w:rPr>
        <w:t xml:space="preserve">In fiscal 2020, the Company adopted ASU 2017-12, </w:t>
      </w:r>
      <w:r>
        <w:rPr>
          <w:rFonts w:ascii="inherit" w:eastAsia="Times New Roman" w:hAnsi="inherit"/>
          <w:i/>
          <w:iCs/>
          <w:sz w:val="20"/>
          <w:szCs w:val="20"/>
        </w:rPr>
        <w:t>Derivatives and Hedging (Topic 815): Targeted Improvements to Accounting for Hedging Activities</w:t>
      </w:r>
      <w:r>
        <w:rPr>
          <w:rFonts w:ascii="inherit" w:eastAsia="Times New Roman" w:hAnsi="inherit"/>
          <w:sz w:val="20"/>
          <w:szCs w:val="20"/>
        </w:rPr>
        <w:t>. The adoption of the standard had no current or historical impact on the Company's Condensed Consolidated Financial Statements. The Company continues to use qualitative methods to assess the effectiveness of its designated hedging relationships. Upon adopting ASU 2017-12, the Company modified its existing hedge documentation to use a quantitative method for assessing effectiveness when the hedge is subsequently determined to be ineffective under the qualitative method. There were no other significant changes to the Company's accounting policies for derivatives.</w:t>
      </w:r>
    </w:p>
    <w:p w14:paraId="30FEF8B9" w14:textId="77777777" w:rsidR="00B86EC0" w:rsidRDefault="00B86EC0">
      <w:pPr>
        <w:spacing w:line="288" w:lineRule="auto"/>
        <w:rPr>
          <w:rFonts w:eastAsia="Times New Roman"/>
          <w:sz w:val="20"/>
          <w:szCs w:val="20"/>
        </w:rPr>
      </w:pPr>
      <w:r>
        <w:rPr>
          <w:rFonts w:ascii="inherit" w:eastAsia="Times New Roman" w:hAnsi="inherit"/>
          <w:b/>
          <w:bCs/>
          <w:i/>
          <w:iCs/>
          <w:sz w:val="20"/>
          <w:szCs w:val="20"/>
        </w:rPr>
        <w:t>Recent Accounting Pronouncements</w:t>
      </w:r>
    </w:p>
    <w:p w14:paraId="4098B097" w14:textId="77777777" w:rsidR="00B86EC0" w:rsidRDefault="00B86EC0">
      <w:pPr>
        <w:spacing w:line="288" w:lineRule="auto"/>
        <w:rPr>
          <w:rFonts w:eastAsia="Times New Roman"/>
          <w:sz w:val="20"/>
          <w:szCs w:val="20"/>
        </w:rPr>
      </w:pPr>
      <w:r>
        <w:rPr>
          <w:rFonts w:ascii="inherit" w:eastAsia="Times New Roman" w:hAnsi="inherit"/>
          <w:i/>
          <w:iCs/>
          <w:sz w:val="20"/>
          <w:szCs w:val="20"/>
        </w:rPr>
        <w:t>Financial Instruments</w:t>
      </w:r>
    </w:p>
    <w:p w14:paraId="3CBB7376" w14:textId="77777777" w:rsidR="00B86EC0" w:rsidRDefault="00B86EC0">
      <w:pPr>
        <w:spacing w:line="288" w:lineRule="auto"/>
        <w:jc w:val="left"/>
        <w:rPr>
          <w:rFonts w:eastAsia="Times New Roman"/>
          <w:sz w:val="20"/>
          <w:szCs w:val="20"/>
        </w:rPr>
      </w:pPr>
      <w:r>
        <w:rPr>
          <w:rFonts w:ascii="inherit" w:eastAsia="Times New Roman" w:hAnsi="inherit"/>
          <w:sz w:val="20"/>
          <w:szCs w:val="20"/>
        </w:rPr>
        <w:t xml:space="preserve">In June 2016, the FASB issued ASU 2016-13, </w:t>
      </w:r>
      <w:r>
        <w:rPr>
          <w:rFonts w:ascii="inherit" w:eastAsia="Times New Roman" w:hAnsi="inherit"/>
          <w:i/>
          <w:iCs/>
          <w:sz w:val="20"/>
          <w:szCs w:val="20"/>
        </w:rPr>
        <w:t>Financial Instruments–Credit Losses (Topic 326)</w:t>
      </w:r>
      <w:r>
        <w:rPr>
          <w:rFonts w:ascii="inherit" w:eastAsia="Times New Roman" w:hAnsi="inherit"/>
          <w:sz w:val="20"/>
          <w:szCs w:val="20"/>
        </w:rPr>
        <w:t>, which modifies the measurement of expected credit losses of certain financial instruments. The Company will adopt this ASU on February 1, 2020. Management is currently evaluating this ASU to determine its impact to the Company's Consolidated Financial Statements.</w:t>
      </w:r>
    </w:p>
    <w:p w14:paraId="7E495134" w14:textId="77777777" w:rsidR="00B86EC0" w:rsidRDefault="00B86EC0">
      <w:pPr>
        <w:spacing w:line="288" w:lineRule="auto"/>
        <w:rPr>
          <w:rFonts w:eastAsia="Times New Roman"/>
          <w:sz w:val="20"/>
          <w:szCs w:val="20"/>
        </w:rPr>
      </w:pPr>
    </w:p>
    <w:p w14:paraId="5DBD21D6" w14:textId="77777777" w:rsidR="00B86EC0" w:rsidRDefault="00B86EC0">
      <w:pPr>
        <w:spacing w:line="288" w:lineRule="auto"/>
        <w:divId w:val="2030446193"/>
        <w:rPr>
          <w:rFonts w:eastAsia="Times New Roman"/>
          <w:sz w:val="20"/>
          <w:szCs w:val="20"/>
        </w:rPr>
      </w:pPr>
      <w:bookmarkStart w:id="11" w:name="s9EC53BB27E645C08AB4B41708C33A178"/>
      <w:bookmarkEnd w:id="11"/>
      <w:r>
        <w:rPr>
          <w:rFonts w:ascii="inherit" w:eastAsia="Times New Roman" w:hAnsi="inherit"/>
          <w:b/>
          <w:bCs/>
          <w:sz w:val="20"/>
          <w:szCs w:val="20"/>
        </w:rPr>
        <w:t>Note 2. Net Income Per Common Share</w:t>
      </w:r>
    </w:p>
    <w:p w14:paraId="3BC808F3" w14:textId="77777777" w:rsidR="00B86EC0" w:rsidRDefault="00B86EC0">
      <w:pPr>
        <w:spacing w:line="288" w:lineRule="auto"/>
        <w:divId w:val="1606186720"/>
        <w:rPr>
          <w:rFonts w:eastAsia="Times New Roman"/>
          <w:sz w:val="20"/>
          <w:szCs w:val="20"/>
        </w:rPr>
      </w:pPr>
      <w:r>
        <w:rPr>
          <w:rFonts w:ascii="inherit" w:eastAsia="Times New Roman" w:hAnsi="inherit"/>
          <w:sz w:val="20"/>
          <w:szCs w:val="20"/>
        </w:rPr>
        <w:t xml:space="preserve">Basic net income per common share attributable to Walmart is based on the weighted-average common shares outstanding during the relevant period. Diluted net income per common share attributable to Walmart is based on the weighted-average common shares outstanding during the relevant period adjusted for the dilutive effect of share-based awards. The Company did not have significant share-based awards outstanding that were anti-dilutive and not included in the calculation of diluted net income per common share attributable to Walmart for the three months ended April 30, 2019 and 2018. </w:t>
      </w:r>
    </w:p>
    <w:p w14:paraId="040C35F0" w14:textId="77777777" w:rsidR="00B86EC0" w:rsidRDefault="00B86EC0">
      <w:pPr>
        <w:spacing w:line="288" w:lineRule="auto"/>
        <w:divId w:val="1832334112"/>
        <w:rPr>
          <w:rFonts w:eastAsia="Times New Roman"/>
          <w:sz w:val="20"/>
          <w:szCs w:val="20"/>
        </w:rPr>
      </w:pPr>
      <w:r>
        <w:rPr>
          <w:rFonts w:ascii="inherit" w:eastAsia="Times New Roman" w:hAnsi="inherit"/>
          <w:sz w:val="20"/>
          <w:szCs w:val="20"/>
        </w:rPr>
        <w:t xml:space="preserve">The following table provides a reconciliation of the numerators and denominators used to determine basic and diluted net income per common share attributable to Walmart: </w:t>
      </w:r>
    </w:p>
    <w:tbl>
      <w:tblPr>
        <w:tblW w:w="5000" w:type="pct"/>
        <w:tblCellMar>
          <w:left w:w="0" w:type="dxa"/>
          <w:right w:w="0" w:type="dxa"/>
        </w:tblCellMar>
        <w:tblLook w:val="04A0" w:firstRow="1" w:lastRow="0" w:firstColumn="1" w:lastColumn="0" w:noHBand="0" w:noVBand="1"/>
      </w:tblPr>
      <w:tblGrid>
        <w:gridCol w:w="6273"/>
        <w:gridCol w:w="105"/>
        <w:gridCol w:w="111"/>
        <w:gridCol w:w="708"/>
        <w:gridCol w:w="92"/>
        <w:gridCol w:w="105"/>
        <w:gridCol w:w="111"/>
        <w:gridCol w:w="709"/>
        <w:gridCol w:w="92"/>
      </w:tblGrid>
      <w:tr w:rsidR="00B86EC0" w14:paraId="6E5F861A" w14:textId="77777777">
        <w:trPr>
          <w:divId w:val="397289227"/>
        </w:trPr>
        <w:tc>
          <w:tcPr>
            <w:tcW w:w="0" w:type="auto"/>
            <w:gridSpan w:val="9"/>
            <w:vAlign w:val="center"/>
            <w:hideMark/>
          </w:tcPr>
          <w:p w14:paraId="637DDBA0" w14:textId="77777777" w:rsidR="00B86EC0" w:rsidRDefault="00B86EC0">
            <w:pPr>
              <w:spacing w:line="288" w:lineRule="auto"/>
              <w:rPr>
                <w:rFonts w:eastAsia="Times New Roman"/>
                <w:sz w:val="20"/>
                <w:szCs w:val="20"/>
              </w:rPr>
            </w:pPr>
          </w:p>
        </w:tc>
      </w:tr>
      <w:tr w:rsidR="00B86EC0" w14:paraId="69CA4CD2" w14:textId="77777777">
        <w:trPr>
          <w:divId w:val="397289227"/>
        </w:trPr>
        <w:tc>
          <w:tcPr>
            <w:tcW w:w="3800" w:type="pct"/>
            <w:vAlign w:val="center"/>
            <w:hideMark/>
          </w:tcPr>
          <w:p w14:paraId="61A892BF" w14:textId="77777777" w:rsidR="00B86EC0" w:rsidRDefault="00B86EC0">
            <w:pPr>
              <w:rPr>
                <w:rFonts w:eastAsia="Times New Roman"/>
                <w:sz w:val="20"/>
                <w:szCs w:val="20"/>
              </w:rPr>
            </w:pPr>
          </w:p>
        </w:tc>
        <w:tc>
          <w:tcPr>
            <w:tcW w:w="50" w:type="pct"/>
            <w:vAlign w:val="center"/>
            <w:hideMark/>
          </w:tcPr>
          <w:p w14:paraId="1B129A9B" w14:textId="77777777" w:rsidR="00B86EC0" w:rsidRDefault="00B86EC0">
            <w:pPr>
              <w:rPr>
                <w:rFonts w:eastAsia="Times New Roman"/>
                <w:sz w:val="20"/>
                <w:szCs w:val="20"/>
              </w:rPr>
            </w:pPr>
          </w:p>
        </w:tc>
        <w:tc>
          <w:tcPr>
            <w:tcW w:w="50" w:type="pct"/>
            <w:vAlign w:val="center"/>
            <w:hideMark/>
          </w:tcPr>
          <w:p w14:paraId="33C1F165" w14:textId="77777777" w:rsidR="00B86EC0" w:rsidRDefault="00B86EC0">
            <w:pPr>
              <w:rPr>
                <w:rFonts w:eastAsia="Times New Roman"/>
                <w:sz w:val="20"/>
                <w:szCs w:val="20"/>
              </w:rPr>
            </w:pPr>
          </w:p>
        </w:tc>
        <w:tc>
          <w:tcPr>
            <w:tcW w:w="450" w:type="pct"/>
            <w:vAlign w:val="center"/>
            <w:hideMark/>
          </w:tcPr>
          <w:p w14:paraId="3256754D" w14:textId="77777777" w:rsidR="00B86EC0" w:rsidRDefault="00B86EC0">
            <w:pPr>
              <w:rPr>
                <w:rFonts w:eastAsia="Times New Roman"/>
                <w:sz w:val="20"/>
                <w:szCs w:val="20"/>
              </w:rPr>
            </w:pPr>
          </w:p>
        </w:tc>
        <w:tc>
          <w:tcPr>
            <w:tcW w:w="50" w:type="pct"/>
            <w:vAlign w:val="center"/>
            <w:hideMark/>
          </w:tcPr>
          <w:p w14:paraId="39DEDAFF" w14:textId="77777777" w:rsidR="00B86EC0" w:rsidRDefault="00B86EC0">
            <w:pPr>
              <w:rPr>
                <w:rFonts w:eastAsia="Times New Roman"/>
                <w:sz w:val="20"/>
                <w:szCs w:val="20"/>
              </w:rPr>
            </w:pPr>
          </w:p>
        </w:tc>
        <w:tc>
          <w:tcPr>
            <w:tcW w:w="50" w:type="pct"/>
            <w:vAlign w:val="center"/>
            <w:hideMark/>
          </w:tcPr>
          <w:p w14:paraId="3584422D" w14:textId="77777777" w:rsidR="00B86EC0" w:rsidRDefault="00B86EC0">
            <w:pPr>
              <w:rPr>
                <w:rFonts w:eastAsia="Times New Roman"/>
                <w:sz w:val="20"/>
                <w:szCs w:val="20"/>
              </w:rPr>
            </w:pPr>
          </w:p>
        </w:tc>
        <w:tc>
          <w:tcPr>
            <w:tcW w:w="50" w:type="pct"/>
            <w:vAlign w:val="center"/>
            <w:hideMark/>
          </w:tcPr>
          <w:p w14:paraId="2DEB9483" w14:textId="77777777" w:rsidR="00B86EC0" w:rsidRDefault="00B86EC0">
            <w:pPr>
              <w:rPr>
                <w:rFonts w:eastAsia="Times New Roman"/>
                <w:sz w:val="20"/>
                <w:szCs w:val="20"/>
              </w:rPr>
            </w:pPr>
          </w:p>
        </w:tc>
        <w:tc>
          <w:tcPr>
            <w:tcW w:w="450" w:type="pct"/>
            <w:vAlign w:val="center"/>
            <w:hideMark/>
          </w:tcPr>
          <w:p w14:paraId="41AD291A" w14:textId="77777777" w:rsidR="00B86EC0" w:rsidRDefault="00B86EC0">
            <w:pPr>
              <w:rPr>
                <w:rFonts w:eastAsia="Times New Roman"/>
                <w:sz w:val="20"/>
                <w:szCs w:val="20"/>
              </w:rPr>
            </w:pPr>
          </w:p>
        </w:tc>
        <w:tc>
          <w:tcPr>
            <w:tcW w:w="50" w:type="pct"/>
            <w:vAlign w:val="center"/>
            <w:hideMark/>
          </w:tcPr>
          <w:p w14:paraId="2B0E972C" w14:textId="77777777" w:rsidR="00B86EC0" w:rsidRDefault="00B86EC0">
            <w:pPr>
              <w:rPr>
                <w:rFonts w:eastAsia="Times New Roman"/>
                <w:sz w:val="20"/>
                <w:szCs w:val="20"/>
              </w:rPr>
            </w:pPr>
          </w:p>
        </w:tc>
      </w:tr>
      <w:tr w:rsidR="00B86EC0" w14:paraId="2F45EBF6" w14:textId="77777777">
        <w:trPr>
          <w:divId w:val="397289227"/>
        </w:trPr>
        <w:tc>
          <w:tcPr>
            <w:tcW w:w="0" w:type="auto"/>
            <w:tcMar>
              <w:top w:w="30" w:type="dxa"/>
              <w:left w:w="30" w:type="dxa"/>
              <w:bottom w:w="30" w:type="dxa"/>
              <w:right w:w="30" w:type="dxa"/>
            </w:tcMar>
            <w:vAlign w:val="bottom"/>
            <w:hideMark/>
          </w:tcPr>
          <w:p w14:paraId="10F20C54" w14:textId="77777777" w:rsidR="00B86EC0" w:rsidRDefault="00B86EC0">
            <w:pPr>
              <w:divId w:val="184368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CFA58B" w14:textId="77777777" w:rsidR="00B86EC0" w:rsidRDefault="00B86EC0">
            <w:pPr>
              <w:divId w:val="15507234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90E93B9"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39D11661" w14:textId="77777777">
        <w:trPr>
          <w:divId w:val="397289227"/>
        </w:trPr>
        <w:tc>
          <w:tcPr>
            <w:tcW w:w="0" w:type="auto"/>
            <w:tcMar>
              <w:top w:w="30" w:type="dxa"/>
              <w:left w:w="30" w:type="dxa"/>
              <w:bottom w:w="30" w:type="dxa"/>
              <w:right w:w="30" w:type="dxa"/>
            </w:tcMar>
            <w:vAlign w:val="bottom"/>
            <w:hideMark/>
          </w:tcPr>
          <w:p w14:paraId="287A0859" w14:textId="77777777" w:rsidR="00B86EC0" w:rsidRDefault="00B86EC0">
            <w:pPr>
              <w:jc w:val="left"/>
              <w:rPr>
                <w:rFonts w:eastAsia="Times New Roman"/>
                <w:sz w:val="16"/>
                <w:szCs w:val="16"/>
              </w:rPr>
            </w:pPr>
            <w:r>
              <w:rPr>
                <w:rFonts w:ascii="inherit" w:eastAsia="Times New Roman" w:hAnsi="inherit"/>
                <w:i/>
                <w:iCs/>
                <w:sz w:val="16"/>
                <w:szCs w:val="16"/>
              </w:rPr>
              <w:t>(Amounts in millions, except per share data)</w:t>
            </w:r>
          </w:p>
        </w:tc>
        <w:tc>
          <w:tcPr>
            <w:tcW w:w="0" w:type="auto"/>
            <w:tcMar>
              <w:top w:w="30" w:type="dxa"/>
              <w:left w:w="30" w:type="dxa"/>
              <w:bottom w:w="30" w:type="dxa"/>
              <w:right w:w="30" w:type="dxa"/>
            </w:tcMar>
            <w:vAlign w:val="bottom"/>
            <w:hideMark/>
          </w:tcPr>
          <w:p w14:paraId="6C9EF8D9" w14:textId="77777777" w:rsidR="00B86EC0" w:rsidRDefault="00B86EC0">
            <w:pPr>
              <w:divId w:val="1239750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BD97B7"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9721D1F" w14:textId="77777777" w:rsidR="00B86EC0" w:rsidRDefault="00B86EC0">
            <w:pPr>
              <w:jc w:val="left"/>
              <w:divId w:val="15608976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D41FB4"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3A218443" w14:textId="77777777">
        <w:trPr>
          <w:divId w:val="397289227"/>
        </w:trPr>
        <w:tc>
          <w:tcPr>
            <w:tcW w:w="0" w:type="auto"/>
            <w:tcMar>
              <w:top w:w="30" w:type="dxa"/>
              <w:left w:w="30" w:type="dxa"/>
              <w:bottom w:w="30" w:type="dxa"/>
              <w:right w:w="30" w:type="dxa"/>
            </w:tcMar>
            <w:vAlign w:val="center"/>
            <w:hideMark/>
          </w:tcPr>
          <w:p w14:paraId="255466D9" w14:textId="77777777" w:rsidR="00B86EC0" w:rsidRDefault="00B86EC0">
            <w:pPr>
              <w:jc w:val="left"/>
              <w:rPr>
                <w:rFonts w:eastAsia="Times New Roman"/>
                <w:sz w:val="16"/>
                <w:szCs w:val="16"/>
              </w:rPr>
            </w:pPr>
            <w:r>
              <w:rPr>
                <w:rFonts w:ascii="inherit" w:eastAsia="Times New Roman" w:hAnsi="inherit"/>
                <w:b/>
                <w:bCs/>
                <w:sz w:val="16"/>
                <w:szCs w:val="16"/>
              </w:rPr>
              <w:t>Numerator</w:t>
            </w:r>
          </w:p>
        </w:tc>
        <w:tc>
          <w:tcPr>
            <w:tcW w:w="0" w:type="auto"/>
            <w:tcMar>
              <w:top w:w="30" w:type="dxa"/>
              <w:left w:w="30" w:type="dxa"/>
              <w:bottom w:w="30" w:type="dxa"/>
              <w:right w:w="30" w:type="dxa"/>
            </w:tcMar>
            <w:vAlign w:val="bottom"/>
            <w:hideMark/>
          </w:tcPr>
          <w:p w14:paraId="31FA63FB" w14:textId="77777777" w:rsidR="00B86EC0" w:rsidRDefault="00B86EC0">
            <w:pPr>
              <w:divId w:val="1358239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DA6328" w14:textId="77777777" w:rsidR="00B86EC0" w:rsidRDefault="00B86EC0">
            <w:pPr>
              <w:divId w:val="1849708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1AE09A" w14:textId="77777777" w:rsidR="00B86EC0" w:rsidRDefault="00B86EC0">
            <w:pPr>
              <w:divId w:val="1323507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276384" w14:textId="77777777" w:rsidR="00B86EC0" w:rsidRDefault="00B86EC0">
            <w:pPr>
              <w:divId w:val="598566727"/>
              <w:rPr>
                <w:rFonts w:eastAsia="Times New Roman"/>
                <w:sz w:val="20"/>
                <w:szCs w:val="20"/>
              </w:rPr>
            </w:pPr>
            <w:r>
              <w:rPr>
                <w:rFonts w:ascii="inherit" w:eastAsia="Times New Roman" w:hAnsi="inherit"/>
                <w:sz w:val="20"/>
                <w:szCs w:val="20"/>
              </w:rPr>
              <w:t> </w:t>
            </w:r>
          </w:p>
        </w:tc>
      </w:tr>
      <w:tr w:rsidR="00B86EC0" w14:paraId="7906636A" w14:textId="77777777">
        <w:trPr>
          <w:divId w:val="397289227"/>
        </w:trPr>
        <w:tc>
          <w:tcPr>
            <w:tcW w:w="0" w:type="auto"/>
            <w:shd w:val="clear" w:color="auto" w:fill="CCEEFF"/>
            <w:tcMar>
              <w:top w:w="30" w:type="dxa"/>
              <w:left w:w="420" w:type="dxa"/>
              <w:bottom w:w="30" w:type="dxa"/>
              <w:right w:w="30" w:type="dxa"/>
            </w:tcMar>
            <w:vAlign w:val="center"/>
            <w:hideMark/>
          </w:tcPr>
          <w:p w14:paraId="32DBD8DB" w14:textId="77777777" w:rsidR="00B86EC0" w:rsidRDefault="00B86EC0">
            <w:pPr>
              <w:divId w:val="1174799999"/>
              <w:rPr>
                <w:rFonts w:eastAsia="Times New Roman"/>
                <w:sz w:val="16"/>
                <w:szCs w:val="16"/>
              </w:rPr>
            </w:pPr>
            <w:r>
              <w:rPr>
                <w:rFonts w:ascii="inherit" w:eastAsia="Times New Roman" w:hAnsi="inherit"/>
                <w:b/>
                <w:bCs/>
                <w:sz w:val="16"/>
                <w:szCs w:val="16"/>
              </w:rPr>
              <w:t>Consolidated net income</w:t>
            </w:r>
          </w:p>
        </w:tc>
        <w:tc>
          <w:tcPr>
            <w:tcW w:w="0" w:type="auto"/>
            <w:shd w:val="clear" w:color="auto" w:fill="CCEEFF"/>
            <w:tcMar>
              <w:top w:w="30" w:type="dxa"/>
              <w:left w:w="30" w:type="dxa"/>
              <w:bottom w:w="30" w:type="dxa"/>
              <w:right w:w="30" w:type="dxa"/>
            </w:tcMar>
            <w:vAlign w:val="bottom"/>
            <w:hideMark/>
          </w:tcPr>
          <w:p w14:paraId="371B0D38" w14:textId="77777777" w:rsidR="00B86EC0" w:rsidRDefault="00B86EC0">
            <w:pPr>
              <w:divId w:val="870411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3D6F802"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8F53654" w14:textId="77777777" w:rsidR="00B86EC0" w:rsidRDefault="00B86EC0">
            <w:pPr>
              <w:jc w:val="right"/>
              <w:rPr>
                <w:rFonts w:eastAsia="Times New Roman"/>
                <w:sz w:val="16"/>
                <w:szCs w:val="16"/>
              </w:rPr>
            </w:pPr>
            <w:r>
              <w:rPr>
                <w:rFonts w:ascii="inherit" w:eastAsia="Times New Roman" w:hAnsi="inherit"/>
                <w:sz w:val="16"/>
                <w:szCs w:val="16"/>
              </w:rPr>
              <w:t>3,906</w:t>
            </w:r>
          </w:p>
        </w:tc>
        <w:tc>
          <w:tcPr>
            <w:tcW w:w="0" w:type="auto"/>
            <w:shd w:val="clear" w:color="auto" w:fill="CCEEFF"/>
            <w:vAlign w:val="bottom"/>
            <w:hideMark/>
          </w:tcPr>
          <w:p w14:paraId="4231E09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8139C0" w14:textId="77777777" w:rsidR="00B86EC0" w:rsidRDefault="00B86EC0">
            <w:pPr>
              <w:divId w:val="1089086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E914622"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63C2F7C" w14:textId="77777777" w:rsidR="00B86EC0" w:rsidRDefault="00B86EC0">
            <w:pPr>
              <w:jc w:val="right"/>
              <w:rPr>
                <w:rFonts w:eastAsia="Times New Roman"/>
                <w:sz w:val="16"/>
                <w:szCs w:val="16"/>
              </w:rPr>
            </w:pPr>
            <w:r>
              <w:rPr>
                <w:rFonts w:ascii="inherit" w:eastAsia="Times New Roman" w:hAnsi="inherit"/>
                <w:sz w:val="16"/>
                <w:szCs w:val="16"/>
              </w:rPr>
              <w:t>2,276</w:t>
            </w:r>
          </w:p>
        </w:tc>
        <w:tc>
          <w:tcPr>
            <w:tcW w:w="0" w:type="auto"/>
            <w:shd w:val="clear" w:color="auto" w:fill="CCEEFF"/>
            <w:vAlign w:val="bottom"/>
            <w:hideMark/>
          </w:tcPr>
          <w:p w14:paraId="7DF69D88" w14:textId="77777777" w:rsidR="00B86EC0" w:rsidRDefault="00B86EC0">
            <w:pPr>
              <w:jc w:val="left"/>
              <w:rPr>
                <w:rFonts w:eastAsia="Times New Roman"/>
                <w:sz w:val="20"/>
                <w:szCs w:val="20"/>
              </w:rPr>
            </w:pPr>
          </w:p>
        </w:tc>
      </w:tr>
      <w:tr w:rsidR="00B86EC0" w14:paraId="0C91B106" w14:textId="77777777">
        <w:trPr>
          <w:divId w:val="397289227"/>
        </w:trPr>
        <w:tc>
          <w:tcPr>
            <w:tcW w:w="0" w:type="auto"/>
            <w:tcMar>
              <w:top w:w="30" w:type="dxa"/>
              <w:left w:w="420" w:type="dxa"/>
              <w:bottom w:w="30" w:type="dxa"/>
              <w:right w:w="30" w:type="dxa"/>
            </w:tcMar>
            <w:vAlign w:val="center"/>
            <w:hideMark/>
          </w:tcPr>
          <w:p w14:paraId="0520C0D6" w14:textId="77777777" w:rsidR="00B86EC0" w:rsidRDefault="00B86EC0">
            <w:pPr>
              <w:divId w:val="1989090069"/>
              <w:rPr>
                <w:rFonts w:eastAsia="Times New Roman"/>
                <w:sz w:val="16"/>
                <w:szCs w:val="16"/>
              </w:rPr>
            </w:pPr>
            <w:r>
              <w:rPr>
                <w:rFonts w:ascii="inherit" w:eastAsia="Times New Roman" w:hAnsi="inherit"/>
                <w:sz w:val="16"/>
                <w:szCs w:val="16"/>
              </w:rPr>
              <w:t>Consolidated net income attributable to noncontrolling interest</w:t>
            </w:r>
          </w:p>
        </w:tc>
        <w:tc>
          <w:tcPr>
            <w:tcW w:w="0" w:type="auto"/>
            <w:tcMar>
              <w:top w:w="30" w:type="dxa"/>
              <w:left w:w="30" w:type="dxa"/>
              <w:bottom w:w="30" w:type="dxa"/>
              <w:right w:w="30" w:type="dxa"/>
            </w:tcMar>
            <w:vAlign w:val="bottom"/>
            <w:hideMark/>
          </w:tcPr>
          <w:p w14:paraId="549297CD" w14:textId="77777777" w:rsidR="00B86EC0" w:rsidRDefault="00B86EC0">
            <w:pPr>
              <w:divId w:val="315840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6D666F2" w14:textId="77777777" w:rsidR="00B86EC0" w:rsidRDefault="00B86EC0">
            <w:pPr>
              <w:jc w:val="right"/>
              <w:rPr>
                <w:rFonts w:eastAsia="Times New Roman"/>
                <w:sz w:val="16"/>
                <w:szCs w:val="16"/>
              </w:rPr>
            </w:pPr>
            <w:r>
              <w:rPr>
                <w:rFonts w:ascii="inherit" w:eastAsia="Times New Roman" w:hAnsi="inherit"/>
                <w:sz w:val="16"/>
                <w:szCs w:val="16"/>
              </w:rPr>
              <w:t>(64</w:t>
            </w:r>
          </w:p>
        </w:tc>
        <w:tc>
          <w:tcPr>
            <w:tcW w:w="0" w:type="auto"/>
            <w:tcBorders>
              <w:bottom w:val="single" w:sz="6" w:space="0" w:color="000000"/>
            </w:tcBorders>
            <w:tcMar>
              <w:top w:w="30" w:type="dxa"/>
              <w:left w:w="0" w:type="dxa"/>
              <w:bottom w:w="30" w:type="dxa"/>
              <w:right w:w="30" w:type="dxa"/>
            </w:tcMar>
            <w:vAlign w:val="center"/>
            <w:hideMark/>
          </w:tcPr>
          <w:p w14:paraId="3A3812B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43347FC" w14:textId="77777777" w:rsidR="00B86EC0" w:rsidRDefault="00B86EC0">
            <w:pPr>
              <w:divId w:val="678316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E5D3CEE" w14:textId="77777777" w:rsidR="00B86EC0" w:rsidRDefault="00B86EC0">
            <w:pPr>
              <w:jc w:val="right"/>
              <w:rPr>
                <w:rFonts w:eastAsia="Times New Roman"/>
                <w:sz w:val="16"/>
                <w:szCs w:val="16"/>
              </w:rPr>
            </w:pPr>
            <w:r>
              <w:rPr>
                <w:rFonts w:ascii="inherit" w:eastAsia="Times New Roman" w:hAnsi="inherit"/>
                <w:sz w:val="16"/>
                <w:szCs w:val="16"/>
              </w:rPr>
              <w:t>(142</w:t>
            </w:r>
          </w:p>
        </w:tc>
        <w:tc>
          <w:tcPr>
            <w:tcW w:w="0" w:type="auto"/>
            <w:tcBorders>
              <w:bottom w:val="single" w:sz="6" w:space="0" w:color="000000"/>
            </w:tcBorders>
            <w:tcMar>
              <w:top w:w="30" w:type="dxa"/>
              <w:left w:w="0" w:type="dxa"/>
              <w:bottom w:w="30" w:type="dxa"/>
              <w:right w:w="30" w:type="dxa"/>
            </w:tcMar>
            <w:vAlign w:val="center"/>
            <w:hideMark/>
          </w:tcPr>
          <w:p w14:paraId="29F73AA6"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9BCC91A" w14:textId="77777777">
        <w:trPr>
          <w:divId w:val="397289227"/>
        </w:trPr>
        <w:tc>
          <w:tcPr>
            <w:tcW w:w="0" w:type="auto"/>
            <w:shd w:val="clear" w:color="auto" w:fill="CCEEFF"/>
            <w:tcMar>
              <w:top w:w="30" w:type="dxa"/>
              <w:left w:w="420" w:type="dxa"/>
              <w:bottom w:w="30" w:type="dxa"/>
              <w:right w:w="30" w:type="dxa"/>
            </w:tcMar>
            <w:vAlign w:val="center"/>
            <w:hideMark/>
          </w:tcPr>
          <w:p w14:paraId="4C40E7EE" w14:textId="77777777" w:rsidR="00B86EC0" w:rsidRDefault="00B86EC0">
            <w:pPr>
              <w:divId w:val="453795226"/>
              <w:rPr>
                <w:rFonts w:eastAsia="Times New Roman"/>
                <w:sz w:val="16"/>
                <w:szCs w:val="16"/>
              </w:rPr>
            </w:pPr>
            <w:r>
              <w:rPr>
                <w:rFonts w:ascii="inherit" w:eastAsia="Times New Roman" w:hAnsi="inherit"/>
                <w:b/>
                <w:bCs/>
                <w:sz w:val="16"/>
                <w:szCs w:val="16"/>
              </w:rPr>
              <w:t>Consolidated net income attributable to Walmart</w:t>
            </w:r>
          </w:p>
        </w:tc>
        <w:tc>
          <w:tcPr>
            <w:tcW w:w="0" w:type="auto"/>
            <w:shd w:val="clear" w:color="auto" w:fill="CCEEFF"/>
            <w:tcMar>
              <w:top w:w="30" w:type="dxa"/>
              <w:left w:w="30" w:type="dxa"/>
              <w:bottom w:w="30" w:type="dxa"/>
              <w:right w:w="30" w:type="dxa"/>
            </w:tcMar>
            <w:vAlign w:val="bottom"/>
            <w:hideMark/>
          </w:tcPr>
          <w:p w14:paraId="710E6A80" w14:textId="77777777" w:rsidR="00B86EC0" w:rsidRDefault="00B86EC0">
            <w:pPr>
              <w:divId w:val="1925797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118B6E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C2E507B" w14:textId="77777777" w:rsidR="00B86EC0" w:rsidRDefault="00B86EC0">
            <w:pPr>
              <w:jc w:val="right"/>
              <w:rPr>
                <w:rFonts w:eastAsia="Times New Roman"/>
                <w:sz w:val="16"/>
                <w:szCs w:val="16"/>
              </w:rPr>
            </w:pPr>
            <w:r>
              <w:rPr>
                <w:rFonts w:ascii="inherit" w:eastAsia="Times New Roman" w:hAnsi="inherit"/>
                <w:sz w:val="16"/>
                <w:szCs w:val="16"/>
              </w:rPr>
              <w:t>3,842</w:t>
            </w:r>
          </w:p>
        </w:tc>
        <w:tc>
          <w:tcPr>
            <w:tcW w:w="0" w:type="auto"/>
            <w:tcBorders>
              <w:top w:val="single" w:sz="6" w:space="0" w:color="000000"/>
              <w:bottom w:val="double" w:sz="6" w:space="0" w:color="000000"/>
            </w:tcBorders>
            <w:shd w:val="clear" w:color="auto" w:fill="CCEEFF"/>
            <w:vAlign w:val="bottom"/>
            <w:hideMark/>
          </w:tcPr>
          <w:p w14:paraId="57D242D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5C23BA" w14:textId="77777777" w:rsidR="00B86EC0" w:rsidRDefault="00B86EC0">
            <w:pPr>
              <w:divId w:val="2076465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1D371AF"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7BD1B9E" w14:textId="77777777" w:rsidR="00B86EC0" w:rsidRDefault="00B86EC0">
            <w:pPr>
              <w:jc w:val="right"/>
              <w:rPr>
                <w:rFonts w:eastAsia="Times New Roman"/>
                <w:sz w:val="16"/>
                <w:szCs w:val="16"/>
              </w:rPr>
            </w:pPr>
            <w:r>
              <w:rPr>
                <w:rFonts w:ascii="inherit" w:eastAsia="Times New Roman" w:hAnsi="inherit"/>
                <w:sz w:val="16"/>
                <w:szCs w:val="16"/>
              </w:rPr>
              <w:t>2,134</w:t>
            </w:r>
          </w:p>
        </w:tc>
        <w:tc>
          <w:tcPr>
            <w:tcW w:w="0" w:type="auto"/>
            <w:tcBorders>
              <w:top w:val="single" w:sz="6" w:space="0" w:color="000000"/>
              <w:bottom w:val="double" w:sz="6" w:space="0" w:color="000000"/>
            </w:tcBorders>
            <w:shd w:val="clear" w:color="auto" w:fill="CCEEFF"/>
            <w:vAlign w:val="bottom"/>
            <w:hideMark/>
          </w:tcPr>
          <w:p w14:paraId="5CD95C74" w14:textId="77777777" w:rsidR="00B86EC0" w:rsidRDefault="00B86EC0">
            <w:pPr>
              <w:jc w:val="left"/>
              <w:rPr>
                <w:rFonts w:eastAsia="Times New Roman"/>
                <w:sz w:val="20"/>
                <w:szCs w:val="20"/>
              </w:rPr>
            </w:pPr>
          </w:p>
        </w:tc>
      </w:tr>
      <w:tr w:rsidR="00B86EC0" w14:paraId="3488DE1F" w14:textId="77777777">
        <w:trPr>
          <w:divId w:val="397289227"/>
        </w:trPr>
        <w:tc>
          <w:tcPr>
            <w:tcW w:w="0" w:type="auto"/>
            <w:tcMar>
              <w:top w:w="30" w:type="dxa"/>
              <w:left w:w="30" w:type="dxa"/>
              <w:bottom w:w="30" w:type="dxa"/>
              <w:right w:w="30" w:type="dxa"/>
            </w:tcMar>
            <w:vAlign w:val="bottom"/>
            <w:hideMark/>
          </w:tcPr>
          <w:p w14:paraId="7A7BA0B1" w14:textId="77777777" w:rsidR="00B86EC0" w:rsidRDefault="00B86EC0">
            <w:pPr>
              <w:divId w:val="31464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D0939E" w14:textId="77777777" w:rsidR="00B86EC0" w:rsidRDefault="00B86EC0">
            <w:pPr>
              <w:divId w:val="1514345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BC1534" w14:textId="77777777" w:rsidR="00B86EC0" w:rsidRDefault="00B86EC0">
            <w:pPr>
              <w:divId w:val="1243032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8628A9" w14:textId="77777777" w:rsidR="00B86EC0" w:rsidRDefault="00B86EC0">
            <w:pPr>
              <w:divId w:val="460153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D29AC9" w14:textId="77777777" w:rsidR="00B86EC0" w:rsidRDefault="00B86EC0">
            <w:pPr>
              <w:divId w:val="1245147949"/>
              <w:rPr>
                <w:rFonts w:eastAsia="Times New Roman"/>
                <w:sz w:val="20"/>
                <w:szCs w:val="20"/>
              </w:rPr>
            </w:pPr>
            <w:r>
              <w:rPr>
                <w:rFonts w:ascii="inherit" w:eastAsia="Times New Roman" w:hAnsi="inherit"/>
                <w:sz w:val="20"/>
                <w:szCs w:val="20"/>
              </w:rPr>
              <w:t> </w:t>
            </w:r>
          </w:p>
        </w:tc>
      </w:tr>
      <w:tr w:rsidR="00B86EC0" w14:paraId="71B4D6E1" w14:textId="77777777">
        <w:trPr>
          <w:divId w:val="397289227"/>
        </w:trPr>
        <w:tc>
          <w:tcPr>
            <w:tcW w:w="0" w:type="auto"/>
            <w:shd w:val="clear" w:color="auto" w:fill="CCEEFF"/>
            <w:tcMar>
              <w:top w:w="30" w:type="dxa"/>
              <w:left w:w="30" w:type="dxa"/>
              <w:bottom w:w="30" w:type="dxa"/>
              <w:right w:w="30" w:type="dxa"/>
            </w:tcMar>
            <w:vAlign w:val="center"/>
            <w:hideMark/>
          </w:tcPr>
          <w:p w14:paraId="01BE2D16" w14:textId="77777777" w:rsidR="00B86EC0" w:rsidRDefault="00B86EC0">
            <w:pPr>
              <w:rPr>
                <w:rFonts w:eastAsia="Times New Roman"/>
                <w:sz w:val="16"/>
                <w:szCs w:val="16"/>
              </w:rPr>
            </w:pPr>
            <w:r>
              <w:rPr>
                <w:rFonts w:ascii="inherit" w:eastAsia="Times New Roman" w:hAnsi="inherit"/>
                <w:b/>
                <w:bCs/>
                <w:sz w:val="16"/>
                <w:szCs w:val="16"/>
              </w:rPr>
              <w:t>Denominator</w:t>
            </w:r>
          </w:p>
        </w:tc>
        <w:tc>
          <w:tcPr>
            <w:tcW w:w="0" w:type="auto"/>
            <w:shd w:val="clear" w:color="auto" w:fill="CCEEFF"/>
            <w:tcMar>
              <w:top w:w="30" w:type="dxa"/>
              <w:left w:w="30" w:type="dxa"/>
              <w:bottom w:w="30" w:type="dxa"/>
              <w:right w:w="30" w:type="dxa"/>
            </w:tcMar>
            <w:vAlign w:val="bottom"/>
            <w:hideMark/>
          </w:tcPr>
          <w:p w14:paraId="77D44A57" w14:textId="77777777" w:rsidR="00B86EC0" w:rsidRDefault="00B86EC0">
            <w:pPr>
              <w:divId w:val="670068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34EDA6" w14:textId="77777777" w:rsidR="00B86EC0" w:rsidRDefault="00B86EC0">
            <w:pPr>
              <w:divId w:val="316961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8DB9D1" w14:textId="77777777" w:rsidR="00B86EC0" w:rsidRDefault="00B86EC0">
            <w:pPr>
              <w:divId w:val="295796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1E6FD3" w14:textId="77777777" w:rsidR="00B86EC0" w:rsidRDefault="00B86EC0">
            <w:pPr>
              <w:divId w:val="28189169"/>
              <w:rPr>
                <w:rFonts w:eastAsia="Times New Roman"/>
                <w:sz w:val="20"/>
                <w:szCs w:val="20"/>
              </w:rPr>
            </w:pPr>
            <w:r>
              <w:rPr>
                <w:rFonts w:ascii="inherit" w:eastAsia="Times New Roman" w:hAnsi="inherit"/>
                <w:sz w:val="20"/>
                <w:szCs w:val="20"/>
              </w:rPr>
              <w:t> </w:t>
            </w:r>
          </w:p>
        </w:tc>
      </w:tr>
      <w:tr w:rsidR="00B86EC0" w14:paraId="3A8BED04" w14:textId="77777777">
        <w:trPr>
          <w:divId w:val="397289227"/>
        </w:trPr>
        <w:tc>
          <w:tcPr>
            <w:tcW w:w="0" w:type="auto"/>
            <w:tcMar>
              <w:top w:w="30" w:type="dxa"/>
              <w:left w:w="420" w:type="dxa"/>
              <w:bottom w:w="30" w:type="dxa"/>
              <w:right w:w="30" w:type="dxa"/>
            </w:tcMar>
            <w:vAlign w:val="center"/>
            <w:hideMark/>
          </w:tcPr>
          <w:p w14:paraId="41A45EDD" w14:textId="77777777" w:rsidR="00B86EC0" w:rsidRDefault="00B86EC0">
            <w:pPr>
              <w:rPr>
                <w:rFonts w:eastAsia="Times New Roman"/>
                <w:sz w:val="16"/>
                <w:szCs w:val="16"/>
              </w:rPr>
            </w:pPr>
            <w:r>
              <w:rPr>
                <w:rFonts w:ascii="inherit" w:eastAsia="Times New Roman" w:hAnsi="inherit"/>
                <w:sz w:val="16"/>
                <w:szCs w:val="16"/>
              </w:rPr>
              <w:t>Weighted-average common shares outstanding, basic</w:t>
            </w:r>
          </w:p>
        </w:tc>
        <w:tc>
          <w:tcPr>
            <w:tcW w:w="0" w:type="auto"/>
            <w:tcMar>
              <w:top w:w="30" w:type="dxa"/>
              <w:left w:w="30" w:type="dxa"/>
              <w:bottom w:w="30" w:type="dxa"/>
              <w:right w:w="30" w:type="dxa"/>
            </w:tcMar>
            <w:vAlign w:val="bottom"/>
            <w:hideMark/>
          </w:tcPr>
          <w:p w14:paraId="59D81821" w14:textId="77777777" w:rsidR="00B86EC0" w:rsidRDefault="00B86EC0">
            <w:pPr>
              <w:divId w:val="603273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2228DA4" w14:textId="77777777" w:rsidR="00B86EC0" w:rsidRDefault="00B86EC0">
            <w:pPr>
              <w:jc w:val="right"/>
              <w:rPr>
                <w:rFonts w:eastAsia="Times New Roman"/>
                <w:sz w:val="16"/>
                <w:szCs w:val="16"/>
              </w:rPr>
            </w:pPr>
            <w:r>
              <w:rPr>
                <w:rFonts w:ascii="inherit" w:eastAsia="Times New Roman" w:hAnsi="inherit"/>
                <w:sz w:val="16"/>
                <w:szCs w:val="16"/>
              </w:rPr>
              <w:t>2,869</w:t>
            </w:r>
          </w:p>
        </w:tc>
        <w:tc>
          <w:tcPr>
            <w:tcW w:w="0" w:type="auto"/>
            <w:vAlign w:val="bottom"/>
            <w:hideMark/>
          </w:tcPr>
          <w:p w14:paraId="12A0BCC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B75C201" w14:textId="77777777" w:rsidR="00B86EC0" w:rsidRDefault="00B86EC0">
            <w:pPr>
              <w:divId w:val="1888953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FA0794E" w14:textId="77777777" w:rsidR="00B86EC0" w:rsidRDefault="00B86EC0">
            <w:pPr>
              <w:jc w:val="right"/>
              <w:rPr>
                <w:rFonts w:eastAsia="Times New Roman"/>
                <w:sz w:val="16"/>
                <w:szCs w:val="16"/>
              </w:rPr>
            </w:pPr>
            <w:r>
              <w:rPr>
                <w:rFonts w:ascii="inherit" w:eastAsia="Times New Roman" w:hAnsi="inherit"/>
                <w:sz w:val="16"/>
                <w:szCs w:val="16"/>
              </w:rPr>
              <w:t>2,950</w:t>
            </w:r>
          </w:p>
        </w:tc>
        <w:tc>
          <w:tcPr>
            <w:tcW w:w="0" w:type="auto"/>
            <w:vAlign w:val="bottom"/>
            <w:hideMark/>
          </w:tcPr>
          <w:p w14:paraId="3A5A701D" w14:textId="77777777" w:rsidR="00B86EC0" w:rsidRDefault="00B86EC0">
            <w:pPr>
              <w:jc w:val="left"/>
              <w:rPr>
                <w:rFonts w:eastAsia="Times New Roman"/>
                <w:sz w:val="20"/>
                <w:szCs w:val="20"/>
              </w:rPr>
            </w:pPr>
          </w:p>
        </w:tc>
      </w:tr>
      <w:tr w:rsidR="00B86EC0" w14:paraId="1DEC9A3E" w14:textId="77777777">
        <w:trPr>
          <w:divId w:val="397289227"/>
        </w:trPr>
        <w:tc>
          <w:tcPr>
            <w:tcW w:w="0" w:type="auto"/>
            <w:shd w:val="clear" w:color="auto" w:fill="CCEEFF"/>
            <w:tcMar>
              <w:top w:w="30" w:type="dxa"/>
              <w:left w:w="420" w:type="dxa"/>
              <w:bottom w:w="30" w:type="dxa"/>
              <w:right w:w="30" w:type="dxa"/>
            </w:tcMar>
            <w:vAlign w:val="center"/>
            <w:hideMark/>
          </w:tcPr>
          <w:p w14:paraId="25107C2F" w14:textId="77777777" w:rsidR="00B86EC0" w:rsidRDefault="00B86EC0">
            <w:pPr>
              <w:rPr>
                <w:rFonts w:eastAsia="Times New Roman"/>
                <w:sz w:val="16"/>
                <w:szCs w:val="16"/>
              </w:rPr>
            </w:pPr>
            <w:r>
              <w:rPr>
                <w:rFonts w:ascii="inherit" w:eastAsia="Times New Roman" w:hAnsi="inherit"/>
                <w:sz w:val="16"/>
                <w:szCs w:val="16"/>
              </w:rPr>
              <w:t>Dilutive impact of share-based awards</w:t>
            </w:r>
          </w:p>
        </w:tc>
        <w:tc>
          <w:tcPr>
            <w:tcW w:w="0" w:type="auto"/>
            <w:shd w:val="clear" w:color="auto" w:fill="CCEEFF"/>
            <w:tcMar>
              <w:top w:w="30" w:type="dxa"/>
              <w:left w:w="30" w:type="dxa"/>
              <w:bottom w:w="30" w:type="dxa"/>
              <w:right w:w="30" w:type="dxa"/>
            </w:tcMar>
            <w:vAlign w:val="bottom"/>
            <w:hideMark/>
          </w:tcPr>
          <w:p w14:paraId="0478E6BA" w14:textId="77777777" w:rsidR="00B86EC0" w:rsidRDefault="00B86EC0">
            <w:pPr>
              <w:divId w:val="387068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D382445" w14:textId="77777777" w:rsidR="00B86EC0" w:rsidRDefault="00B86EC0">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shd w:val="clear" w:color="auto" w:fill="CCEEFF"/>
            <w:vAlign w:val="bottom"/>
            <w:hideMark/>
          </w:tcPr>
          <w:p w14:paraId="5DD4357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42498" w14:textId="77777777" w:rsidR="00B86EC0" w:rsidRDefault="00B86EC0">
            <w:pPr>
              <w:divId w:val="84233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CCCB98D" w14:textId="77777777" w:rsidR="00B86EC0" w:rsidRDefault="00B86EC0">
            <w:pPr>
              <w:jc w:val="right"/>
              <w:rPr>
                <w:rFonts w:eastAsia="Times New Roman"/>
                <w:sz w:val="16"/>
                <w:szCs w:val="16"/>
              </w:rPr>
            </w:pPr>
            <w:r>
              <w:rPr>
                <w:rFonts w:ascii="inherit" w:eastAsia="Times New Roman" w:hAnsi="inherit"/>
                <w:sz w:val="16"/>
                <w:szCs w:val="16"/>
              </w:rPr>
              <w:t>17</w:t>
            </w:r>
          </w:p>
        </w:tc>
        <w:tc>
          <w:tcPr>
            <w:tcW w:w="0" w:type="auto"/>
            <w:shd w:val="clear" w:color="auto" w:fill="CCEEFF"/>
            <w:vAlign w:val="bottom"/>
            <w:hideMark/>
          </w:tcPr>
          <w:p w14:paraId="04F74A5E" w14:textId="77777777" w:rsidR="00B86EC0" w:rsidRDefault="00B86EC0">
            <w:pPr>
              <w:jc w:val="left"/>
              <w:rPr>
                <w:rFonts w:eastAsia="Times New Roman"/>
                <w:sz w:val="20"/>
                <w:szCs w:val="20"/>
              </w:rPr>
            </w:pPr>
          </w:p>
        </w:tc>
      </w:tr>
      <w:tr w:rsidR="00B86EC0" w14:paraId="672172F4" w14:textId="77777777">
        <w:trPr>
          <w:divId w:val="397289227"/>
        </w:trPr>
        <w:tc>
          <w:tcPr>
            <w:tcW w:w="0" w:type="auto"/>
            <w:tcMar>
              <w:top w:w="30" w:type="dxa"/>
              <w:left w:w="420" w:type="dxa"/>
              <w:bottom w:w="30" w:type="dxa"/>
              <w:right w:w="30" w:type="dxa"/>
            </w:tcMar>
            <w:vAlign w:val="center"/>
            <w:hideMark/>
          </w:tcPr>
          <w:p w14:paraId="18E608CE" w14:textId="77777777" w:rsidR="00B86EC0" w:rsidRDefault="00B86EC0">
            <w:pPr>
              <w:rPr>
                <w:rFonts w:eastAsia="Times New Roman"/>
                <w:sz w:val="16"/>
                <w:szCs w:val="16"/>
              </w:rPr>
            </w:pPr>
            <w:r>
              <w:rPr>
                <w:rFonts w:ascii="inherit" w:eastAsia="Times New Roman" w:hAnsi="inherit"/>
                <w:sz w:val="16"/>
                <w:szCs w:val="16"/>
              </w:rPr>
              <w:t>Weighted-average common shares outstanding, diluted</w:t>
            </w:r>
          </w:p>
        </w:tc>
        <w:tc>
          <w:tcPr>
            <w:tcW w:w="0" w:type="auto"/>
            <w:tcMar>
              <w:top w:w="30" w:type="dxa"/>
              <w:left w:w="30" w:type="dxa"/>
              <w:bottom w:w="30" w:type="dxa"/>
              <w:right w:w="30" w:type="dxa"/>
            </w:tcMar>
            <w:vAlign w:val="bottom"/>
            <w:hideMark/>
          </w:tcPr>
          <w:p w14:paraId="4BEC76DD" w14:textId="77777777" w:rsidR="00B86EC0" w:rsidRDefault="00B86EC0">
            <w:pPr>
              <w:divId w:val="731779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4998E6AF" w14:textId="77777777" w:rsidR="00B86EC0" w:rsidRDefault="00B86EC0">
            <w:pPr>
              <w:jc w:val="right"/>
              <w:rPr>
                <w:rFonts w:eastAsia="Times New Roman"/>
                <w:sz w:val="16"/>
                <w:szCs w:val="16"/>
              </w:rPr>
            </w:pPr>
            <w:r>
              <w:rPr>
                <w:rFonts w:ascii="inherit" w:eastAsia="Times New Roman" w:hAnsi="inherit"/>
                <w:sz w:val="16"/>
                <w:szCs w:val="16"/>
              </w:rPr>
              <w:t>2,886</w:t>
            </w:r>
          </w:p>
        </w:tc>
        <w:tc>
          <w:tcPr>
            <w:tcW w:w="0" w:type="auto"/>
            <w:tcBorders>
              <w:top w:val="single" w:sz="6" w:space="0" w:color="000000"/>
              <w:bottom w:val="double" w:sz="6" w:space="0" w:color="000000"/>
            </w:tcBorders>
            <w:vAlign w:val="bottom"/>
            <w:hideMark/>
          </w:tcPr>
          <w:p w14:paraId="09D69EB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993B5D7" w14:textId="77777777" w:rsidR="00B86EC0" w:rsidRDefault="00B86EC0">
            <w:pPr>
              <w:divId w:val="220362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02B3A70A" w14:textId="77777777" w:rsidR="00B86EC0" w:rsidRDefault="00B86EC0">
            <w:pPr>
              <w:jc w:val="right"/>
              <w:rPr>
                <w:rFonts w:eastAsia="Times New Roman"/>
                <w:sz w:val="16"/>
                <w:szCs w:val="16"/>
              </w:rPr>
            </w:pPr>
            <w:r>
              <w:rPr>
                <w:rFonts w:ascii="inherit" w:eastAsia="Times New Roman" w:hAnsi="inherit"/>
                <w:sz w:val="16"/>
                <w:szCs w:val="16"/>
              </w:rPr>
              <w:t>2,967</w:t>
            </w:r>
          </w:p>
        </w:tc>
        <w:tc>
          <w:tcPr>
            <w:tcW w:w="0" w:type="auto"/>
            <w:tcBorders>
              <w:top w:val="single" w:sz="6" w:space="0" w:color="000000"/>
              <w:bottom w:val="double" w:sz="6" w:space="0" w:color="000000"/>
            </w:tcBorders>
            <w:vAlign w:val="bottom"/>
            <w:hideMark/>
          </w:tcPr>
          <w:p w14:paraId="411BEB5F" w14:textId="77777777" w:rsidR="00B86EC0" w:rsidRDefault="00B86EC0">
            <w:pPr>
              <w:jc w:val="left"/>
              <w:rPr>
                <w:rFonts w:eastAsia="Times New Roman"/>
                <w:sz w:val="20"/>
                <w:szCs w:val="20"/>
              </w:rPr>
            </w:pPr>
          </w:p>
        </w:tc>
      </w:tr>
      <w:tr w:rsidR="00B86EC0" w14:paraId="0D3CD55F" w14:textId="77777777">
        <w:trPr>
          <w:divId w:val="397289227"/>
        </w:trPr>
        <w:tc>
          <w:tcPr>
            <w:tcW w:w="0" w:type="auto"/>
            <w:shd w:val="clear" w:color="auto" w:fill="CCEEFF"/>
            <w:tcMar>
              <w:top w:w="30" w:type="dxa"/>
              <w:left w:w="30" w:type="dxa"/>
              <w:bottom w:w="30" w:type="dxa"/>
              <w:right w:w="30" w:type="dxa"/>
            </w:tcMar>
            <w:vAlign w:val="bottom"/>
            <w:hideMark/>
          </w:tcPr>
          <w:p w14:paraId="0943EA83" w14:textId="77777777" w:rsidR="00B86EC0" w:rsidRDefault="00B86EC0">
            <w:pPr>
              <w:divId w:val="1992755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885E56" w14:textId="77777777" w:rsidR="00B86EC0" w:rsidRDefault="00B86EC0">
            <w:pPr>
              <w:divId w:val="1621644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97CC4E" w14:textId="77777777" w:rsidR="00B86EC0" w:rsidRDefault="00B86EC0">
            <w:pPr>
              <w:divId w:val="467209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85959E" w14:textId="77777777" w:rsidR="00B86EC0" w:rsidRDefault="00B86EC0">
            <w:pPr>
              <w:divId w:val="1067649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C99A99" w14:textId="77777777" w:rsidR="00B86EC0" w:rsidRDefault="00B86EC0">
            <w:pPr>
              <w:divId w:val="1256669534"/>
              <w:rPr>
                <w:rFonts w:eastAsia="Times New Roman"/>
                <w:sz w:val="20"/>
                <w:szCs w:val="20"/>
              </w:rPr>
            </w:pPr>
            <w:r>
              <w:rPr>
                <w:rFonts w:ascii="inherit" w:eastAsia="Times New Roman" w:hAnsi="inherit"/>
                <w:sz w:val="20"/>
                <w:szCs w:val="20"/>
              </w:rPr>
              <w:t> </w:t>
            </w:r>
          </w:p>
        </w:tc>
      </w:tr>
      <w:tr w:rsidR="00B86EC0" w14:paraId="0E597DD0" w14:textId="77777777">
        <w:trPr>
          <w:divId w:val="397289227"/>
        </w:trPr>
        <w:tc>
          <w:tcPr>
            <w:tcW w:w="0" w:type="auto"/>
            <w:tcMar>
              <w:top w:w="30" w:type="dxa"/>
              <w:left w:w="30" w:type="dxa"/>
              <w:bottom w:w="30" w:type="dxa"/>
              <w:right w:w="30" w:type="dxa"/>
            </w:tcMar>
            <w:vAlign w:val="center"/>
            <w:hideMark/>
          </w:tcPr>
          <w:p w14:paraId="71D265AA" w14:textId="77777777" w:rsidR="00B86EC0" w:rsidRDefault="00B86EC0">
            <w:pPr>
              <w:rPr>
                <w:rFonts w:eastAsia="Times New Roman"/>
                <w:sz w:val="16"/>
                <w:szCs w:val="16"/>
              </w:rPr>
            </w:pPr>
            <w:r>
              <w:rPr>
                <w:rFonts w:ascii="inherit" w:eastAsia="Times New Roman" w:hAnsi="inherit"/>
                <w:b/>
                <w:bCs/>
                <w:sz w:val="16"/>
                <w:szCs w:val="16"/>
              </w:rPr>
              <w:t>Net income per common share attributable to Walmart</w:t>
            </w:r>
          </w:p>
        </w:tc>
        <w:tc>
          <w:tcPr>
            <w:tcW w:w="0" w:type="auto"/>
            <w:tcMar>
              <w:top w:w="30" w:type="dxa"/>
              <w:left w:w="30" w:type="dxa"/>
              <w:bottom w:w="30" w:type="dxa"/>
              <w:right w:w="30" w:type="dxa"/>
            </w:tcMar>
            <w:vAlign w:val="bottom"/>
            <w:hideMark/>
          </w:tcPr>
          <w:p w14:paraId="2F9327E4" w14:textId="77777777" w:rsidR="00B86EC0" w:rsidRDefault="00B86EC0">
            <w:pPr>
              <w:divId w:val="1537621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6E167E" w14:textId="77777777" w:rsidR="00B86EC0" w:rsidRDefault="00B86EC0">
            <w:pPr>
              <w:divId w:val="765347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61B040" w14:textId="77777777" w:rsidR="00B86EC0" w:rsidRDefault="00B86EC0">
            <w:pPr>
              <w:divId w:val="2101172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B33DE0" w14:textId="77777777" w:rsidR="00B86EC0" w:rsidRDefault="00B86EC0">
            <w:pPr>
              <w:divId w:val="1711880965"/>
              <w:rPr>
                <w:rFonts w:eastAsia="Times New Roman"/>
                <w:sz w:val="20"/>
                <w:szCs w:val="20"/>
              </w:rPr>
            </w:pPr>
            <w:r>
              <w:rPr>
                <w:rFonts w:ascii="inherit" w:eastAsia="Times New Roman" w:hAnsi="inherit"/>
                <w:sz w:val="20"/>
                <w:szCs w:val="20"/>
              </w:rPr>
              <w:t> </w:t>
            </w:r>
          </w:p>
        </w:tc>
      </w:tr>
      <w:tr w:rsidR="00B86EC0" w14:paraId="32F0E095" w14:textId="77777777">
        <w:trPr>
          <w:divId w:val="397289227"/>
        </w:trPr>
        <w:tc>
          <w:tcPr>
            <w:tcW w:w="0" w:type="auto"/>
            <w:shd w:val="clear" w:color="auto" w:fill="CCEEFF"/>
            <w:tcMar>
              <w:top w:w="30" w:type="dxa"/>
              <w:left w:w="420" w:type="dxa"/>
              <w:bottom w:w="30" w:type="dxa"/>
              <w:right w:w="30" w:type="dxa"/>
            </w:tcMar>
            <w:vAlign w:val="center"/>
            <w:hideMark/>
          </w:tcPr>
          <w:p w14:paraId="1A3C5A53" w14:textId="77777777" w:rsidR="00B86EC0" w:rsidRDefault="00B86EC0">
            <w:pPr>
              <w:rPr>
                <w:rFonts w:eastAsia="Times New Roman"/>
                <w:sz w:val="16"/>
                <w:szCs w:val="16"/>
              </w:rPr>
            </w:pPr>
            <w:r>
              <w:rPr>
                <w:rFonts w:ascii="inherit" w:eastAsia="Times New Roman" w:hAnsi="inherit"/>
                <w:sz w:val="16"/>
                <w:szCs w:val="16"/>
              </w:rPr>
              <w:t>Basic</w:t>
            </w:r>
          </w:p>
        </w:tc>
        <w:tc>
          <w:tcPr>
            <w:tcW w:w="0" w:type="auto"/>
            <w:shd w:val="clear" w:color="auto" w:fill="CCEEFF"/>
            <w:tcMar>
              <w:top w:w="30" w:type="dxa"/>
              <w:left w:w="30" w:type="dxa"/>
              <w:bottom w:w="30" w:type="dxa"/>
              <w:right w:w="30" w:type="dxa"/>
            </w:tcMar>
            <w:vAlign w:val="bottom"/>
            <w:hideMark/>
          </w:tcPr>
          <w:p w14:paraId="1861D9C0" w14:textId="77777777" w:rsidR="00B86EC0" w:rsidRDefault="00B86EC0">
            <w:pPr>
              <w:divId w:val="1160073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EB6C0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E9CE545" w14:textId="77777777" w:rsidR="00B86EC0" w:rsidRDefault="00B86EC0">
            <w:pPr>
              <w:jc w:val="right"/>
              <w:rPr>
                <w:rFonts w:eastAsia="Times New Roman"/>
                <w:sz w:val="16"/>
                <w:szCs w:val="16"/>
              </w:rPr>
            </w:pPr>
            <w:r>
              <w:rPr>
                <w:rFonts w:ascii="inherit" w:eastAsia="Times New Roman" w:hAnsi="inherit"/>
                <w:sz w:val="16"/>
                <w:szCs w:val="16"/>
              </w:rPr>
              <w:t>1.34</w:t>
            </w:r>
          </w:p>
        </w:tc>
        <w:tc>
          <w:tcPr>
            <w:tcW w:w="0" w:type="auto"/>
            <w:shd w:val="clear" w:color="auto" w:fill="CCEEFF"/>
            <w:vAlign w:val="bottom"/>
            <w:hideMark/>
          </w:tcPr>
          <w:p w14:paraId="14146AE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55C382" w14:textId="77777777" w:rsidR="00B86EC0" w:rsidRDefault="00B86EC0">
            <w:pPr>
              <w:divId w:val="361247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3A36C7"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3546781" w14:textId="77777777" w:rsidR="00B86EC0" w:rsidRDefault="00B86EC0">
            <w:pPr>
              <w:jc w:val="right"/>
              <w:rPr>
                <w:rFonts w:eastAsia="Times New Roman"/>
                <w:sz w:val="16"/>
                <w:szCs w:val="16"/>
              </w:rPr>
            </w:pPr>
            <w:r>
              <w:rPr>
                <w:rFonts w:ascii="inherit" w:eastAsia="Times New Roman" w:hAnsi="inherit"/>
                <w:sz w:val="16"/>
                <w:szCs w:val="16"/>
              </w:rPr>
              <w:t>0.72</w:t>
            </w:r>
          </w:p>
        </w:tc>
        <w:tc>
          <w:tcPr>
            <w:tcW w:w="0" w:type="auto"/>
            <w:shd w:val="clear" w:color="auto" w:fill="CCEEFF"/>
            <w:vAlign w:val="bottom"/>
            <w:hideMark/>
          </w:tcPr>
          <w:p w14:paraId="48139967" w14:textId="77777777" w:rsidR="00B86EC0" w:rsidRDefault="00B86EC0">
            <w:pPr>
              <w:jc w:val="left"/>
              <w:rPr>
                <w:rFonts w:eastAsia="Times New Roman"/>
                <w:sz w:val="20"/>
                <w:szCs w:val="20"/>
              </w:rPr>
            </w:pPr>
          </w:p>
        </w:tc>
      </w:tr>
      <w:tr w:rsidR="00B86EC0" w14:paraId="69401B20" w14:textId="77777777">
        <w:trPr>
          <w:divId w:val="397289227"/>
        </w:trPr>
        <w:tc>
          <w:tcPr>
            <w:tcW w:w="0" w:type="auto"/>
            <w:tcMar>
              <w:top w:w="30" w:type="dxa"/>
              <w:left w:w="420" w:type="dxa"/>
              <w:bottom w:w="30" w:type="dxa"/>
              <w:right w:w="30" w:type="dxa"/>
            </w:tcMar>
            <w:vAlign w:val="center"/>
            <w:hideMark/>
          </w:tcPr>
          <w:p w14:paraId="5DE477A3" w14:textId="77777777" w:rsidR="00B86EC0" w:rsidRDefault="00B86EC0">
            <w:pPr>
              <w:rPr>
                <w:rFonts w:eastAsia="Times New Roman"/>
                <w:sz w:val="16"/>
                <w:szCs w:val="16"/>
              </w:rPr>
            </w:pPr>
            <w:r>
              <w:rPr>
                <w:rFonts w:ascii="inherit" w:eastAsia="Times New Roman" w:hAnsi="inherit"/>
                <w:sz w:val="16"/>
                <w:szCs w:val="16"/>
              </w:rPr>
              <w:t>Diluted</w:t>
            </w:r>
          </w:p>
        </w:tc>
        <w:tc>
          <w:tcPr>
            <w:tcW w:w="0" w:type="auto"/>
            <w:tcMar>
              <w:top w:w="30" w:type="dxa"/>
              <w:left w:w="30" w:type="dxa"/>
              <w:bottom w:w="30" w:type="dxa"/>
              <w:right w:w="30" w:type="dxa"/>
            </w:tcMar>
            <w:vAlign w:val="bottom"/>
            <w:hideMark/>
          </w:tcPr>
          <w:p w14:paraId="20CE9B4F" w14:textId="77777777" w:rsidR="00B86EC0" w:rsidRDefault="00B86EC0">
            <w:pPr>
              <w:divId w:val="83040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28D92D" w14:textId="77777777" w:rsidR="00B86EC0" w:rsidRDefault="00B86EC0">
            <w:pPr>
              <w:jc w:val="right"/>
              <w:rPr>
                <w:rFonts w:eastAsia="Times New Roman"/>
                <w:sz w:val="16"/>
                <w:szCs w:val="16"/>
              </w:rPr>
            </w:pPr>
            <w:r>
              <w:rPr>
                <w:rFonts w:ascii="inherit" w:eastAsia="Times New Roman" w:hAnsi="inherit"/>
                <w:sz w:val="16"/>
                <w:szCs w:val="16"/>
              </w:rPr>
              <w:t>1.33</w:t>
            </w:r>
          </w:p>
        </w:tc>
        <w:tc>
          <w:tcPr>
            <w:tcW w:w="0" w:type="auto"/>
            <w:vAlign w:val="bottom"/>
            <w:hideMark/>
          </w:tcPr>
          <w:p w14:paraId="0720650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0D04A36" w14:textId="77777777" w:rsidR="00B86EC0" w:rsidRDefault="00B86EC0">
            <w:pPr>
              <w:divId w:val="1569800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BBA17A" w14:textId="77777777" w:rsidR="00B86EC0" w:rsidRDefault="00B86EC0">
            <w:pPr>
              <w:jc w:val="right"/>
              <w:rPr>
                <w:rFonts w:eastAsia="Times New Roman"/>
                <w:sz w:val="16"/>
                <w:szCs w:val="16"/>
              </w:rPr>
            </w:pPr>
            <w:r>
              <w:rPr>
                <w:rFonts w:ascii="inherit" w:eastAsia="Times New Roman" w:hAnsi="inherit"/>
                <w:sz w:val="16"/>
                <w:szCs w:val="16"/>
              </w:rPr>
              <w:t>0.72</w:t>
            </w:r>
          </w:p>
        </w:tc>
        <w:tc>
          <w:tcPr>
            <w:tcW w:w="0" w:type="auto"/>
            <w:vAlign w:val="bottom"/>
            <w:hideMark/>
          </w:tcPr>
          <w:p w14:paraId="262EB770" w14:textId="77777777" w:rsidR="00B86EC0" w:rsidRDefault="00B86EC0">
            <w:pPr>
              <w:jc w:val="left"/>
              <w:rPr>
                <w:rFonts w:eastAsia="Times New Roman"/>
                <w:sz w:val="20"/>
                <w:szCs w:val="20"/>
              </w:rPr>
            </w:pPr>
          </w:p>
        </w:tc>
      </w:tr>
    </w:tbl>
    <w:p w14:paraId="5B5D99DA" w14:textId="77777777" w:rsidR="00B86EC0" w:rsidRDefault="00B86EC0">
      <w:pPr>
        <w:divId w:val="1750930845"/>
        <w:rPr>
          <w:rFonts w:eastAsia="Times New Roman"/>
          <w:sz w:val="20"/>
          <w:szCs w:val="20"/>
        </w:rPr>
      </w:pPr>
    </w:p>
    <w:p w14:paraId="30E42A5F" w14:textId="77777777" w:rsidR="00B86EC0" w:rsidRDefault="00B86EC0">
      <w:pPr>
        <w:spacing w:line="288" w:lineRule="auto"/>
        <w:jc w:val="center"/>
        <w:divId w:val="1101074114"/>
        <w:rPr>
          <w:rFonts w:eastAsia="Times New Roman"/>
          <w:sz w:val="20"/>
          <w:szCs w:val="20"/>
        </w:rPr>
      </w:pPr>
      <w:r>
        <w:rPr>
          <w:rFonts w:ascii="inherit" w:eastAsia="Times New Roman" w:hAnsi="inherit"/>
          <w:sz w:val="20"/>
          <w:szCs w:val="20"/>
        </w:rPr>
        <w:t>9</w:t>
      </w:r>
    </w:p>
    <w:p w14:paraId="3C3A40C0" w14:textId="77777777" w:rsidR="00B86EC0" w:rsidRDefault="00B86EC0">
      <w:pPr>
        <w:spacing w:line="288" w:lineRule="auto"/>
        <w:jc w:val="center"/>
        <w:divId w:val="952589959"/>
        <w:rPr>
          <w:rFonts w:eastAsia="Times New Roman"/>
          <w:sz w:val="20"/>
          <w:szCs w:val="20"/>
        </w:rPr>
      </w:pPr>
    </w:p>
    <w:p w14:paraId="21D2CF1B" w14:textId="77777777" w:rsidR="00B86EC0" w:rsidRDefault="00B86EC0">
      <w:pPr>
        <w:jc w:val="left"/>
        <w:rPr>
          <w:rFonts w:eastAsia="Times New Roman"/>
          <w:sz w:val="20"/>
          <w:szCs w:val="20"/>
        </w:rPr>
      </w:pPr>
      <w:r>
        <w:rPr>
          <w:rFonts w:eastAsia="Times New Roman"/>
          <w:sz w:val="20"/>
          <w:szCs w:val="20"/>
        </w:rPr>
        <w:pict w14:anchorId="46E12FF8">
          <v:rect id="_x0000_i1033" style="width:0;height:1.5pt" o:hralign="center" o:hrstd="t" o:hr="t" fillcolor="#a0a0a0" stroked="f"/>
        </w:pict>
      </w:r>
    </w:p>
    <w:bookmarkStart w:id="12" w:name="sF92DD39BCDF55FF7861249C4F4A7943A"/>
    <w:bookmarkEnd w:id="12"/>
    <w:p w14:paraId="2F6011FB" w14:textId="77777777" w:rsidR="00B86EC0" w:rsidRDefault="00B86EC0">
      <w:pPr>
        <w:spacing w:line="288" w:lineRule="auto"/>
        <w:divId w:val="2029716840"/>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39E957D" w14:textId="77777777" w:rsidR="00B86EC0" w:rsidRDefault="00B86EC0">
      <w:pPr>
        <w:divId w:val="523325458"/>
        <w:rPr>
          <w:rFonts w:eastAsia="Times New Roman"/>
          <w:sz w:val="20"/>
          <w:szCs w:val="20"/>
        </w:rPr>
      </w:pPr>
    </w:p>
    <w:p w14:paraId="45D9A4F1" w14:textId="77777777" w:rsidR="00B86EC0" w:rsidRDefault="00B86EC0">
      <w:pPr>
        <w:spacing w:line="288" w:lineRule="auto"/>
        <w:divId w:val="1713655860"/>
        <w:rPr>
          <w:rFonts w:eastAsia="Times New Roman"/>
          <w:sz w:val="20"/>
          <w:szCs w:val="20"/>
        </w:rPr>
      </w:pPr>
      <w:r>
        <w:rPr>
          <w:rFonts w:ascii="inherit" w:eastAsia="Times New Roman" w:hAnsi="inherit"/>
          <w:b/>
          <w:bCs/>
          <w:sz w:val="20"/>
          <w:szCs w:val="20"/>
        </w:rPr>
        <w:t>Note 3. Accumulated Other Comprehensive Loss</w:t>
      </w:r>
    </w:p>
    <w:p w14:paraId="499984CC" w14:textId="77777777" w:rsidR="00B86EC0" w:rsidRDefault="00B86EC0">
      <w:pPr>
        <w:spacing w:line="288" w:lineRule="auto"/>
        <w:divId w:val="1589197604"/>
        <w:rPr>
          <w:rFonts w:eastAsia="Times New Roman"/>
          <w:sz w:val="20"/>
          <w:szCs w:val="20"/>
        </w:rPr>
      </w:pPr>
      <w:r>
        <w:rPr>
          <w:rFonts w:ascii="inherit" w:eastAsia="Times New Roman" w:hAnsi="inherit"/>
          <w:sz w:val="20"/>
          <w:szCs w:val="20"/>
        </w:rPr>
        <w:t xml:space="preserve">The following table provides the changes in the composition of total accumulated other comprehensive loss for the three months ended April 30, 2019: </w:t>
      </w:r>
    </w:p>
    <w:tbl>
      <w:tblPr>
        <w:tblW w:w="5000" w:type="pct"/>
        <w:tblCellMar>
          <w:left w:w="0" w:type="dxa"/>
          <w:right w:w="0" w:type="dxa"/>
        </w:tblCellMar>
        <w:tblLook w:val="04A0" w:firstRow="1" w:lastRow="0" w:firstColumn="1" w:lastColumn="0" w:noHBand="0" w:noVBand="1"/>
      </w:tblPr>
      <w:tblGrid>
        <w:gridCol w:w="2454"/>
        <w:gridCol w:w="105"/>
        <w:gridCol w:w="112"/>
        <w:gridCol w:w="793"/>
        <w:gridCol w:w="92"/>
        <w:gridCol w:w="105"/>
        <w:gridCol w:w="111"/>
        <w:gridCol w:w="793"/>
        <w:gridCol w:w="72"/>
        <w:gridCol w:w="105"/>
        <w:gridCol w:w="112"/>
        <w:gridCol w:w="766"/>
        <w:gridCol w:w="73"/>
        <w:gridCol w:w="105"/>
        <w:gridCol w:w="112"/>
        <w:gridCol w:w="516"/>
        <w:gridCol w:w="92"/>
        <w:gridCol w:w="105"/>
        <w:gridCol w:w="112"/>
        <w:gridCol w:w="627"/>
        <w:gridCol w:w="92"/>
        <w:gridCol w:w="105"/>
        <w:gridCol w:w="111"/>
        <w:gridCol w:w="544"/>
        <w:gridCol w:w="92"/>
      </w:tblGrid>
      <w:tr w:rsidR="00B86EC0" w14:paraId="06B36C04" w14:textId="77777777">
        <w:trPr>
          <w:divId w:val="964235608"/>
        </w:trPr>
        <w:tc>
          <w:tcPr>
            <w:tcW w:w="0" w:type="auto"/>
            <w:gridSpan w:val="25"/>
            <w:vAlign w:val="center"/>
            <w:hideMark/>
          </w:tcPr>
          <w:p w14:paraId="21885862" w14:textId="77777777" w:rsidR="00B86EC0" w:rsidRDefault="00B86EC0">
            <w:pPr>
              <w:spacing w:line="288" w:lineRule="auto"/>
              <w:rPr>
                <w:rFonts w:eastAsia="Times New Roman"/>
                <w:sz w:val="20"/>
                <w:szCs w:val="20"/>
              </w:rPr>
            </w:pPr>
          </w:p>
        </w:tc>
      </w:tr>
      <w:tr w:rsidR="00B86EC0" w14:paraId="69A4CA39" w14:textId="77777777">
        <w:trPr>
          <w:divId w:val="964235608"/>
        </w:trPr>
        <w:tc>
          <w:tcPr>
            <w:tcW w:w="1500" w:type="pct"/>
            <w:vAlign w:val="center"/>
            <w:hideMark/>
          </w:tcPr>
          <w:p w14:paraId="2C4382B6" w14:textId="77777777" w:rsidR="00B86EC0" w:rsidRDefault="00B86EC0">
            <w:pPr>
              <w:rPr>
                <w:rFonts w:eastAsia="Times New Roman"/>
                <w:sz w:val="20"/>
                <w:szCs w:val="20"/>
              </w:rPr>
            </w:pPr>
          </w:p>
        </w:tc>
        <w:tc>
          <w:tcPr>
            <w:tcW w:w="50" w:type="pct"/>
            <w:vAlign w:val="center"/>
            <w:hideMark/>
          </w:tcPr>
          <w:p w14:paraId="34FA4EDE" w14:textId="77777777" w:rsidR="00B86EC0" w:rsidRDefault="00B86EC0">
            <w:pPr>
              <w:rPr>
                <w:rFonts w:eastAsia="Times New Roman"/>
                <w:sz w:val="20"/>
                <w:szCs w:val="20"/>
              </w:rPr>
            </w:pPr>
          </w:p>
        </w:tc>
        <w:tc>
          <w:tcPr>
            <w:tcW w:w="50" w:type="pct"/>
            <w:vAlign w:val="center"/>
            <w:hideMark/>
          </w:tcPr>
          <w:p w14:paraId="01B070D2" w14:textId="77777777" w:rsidR="00B86EC0" w:rsidRDefault="00B86EC0">
            <w:pPr>
              <w:rPr>
                <w:rFonts w:eastAsia="Times New Roman"/>
                <w:sz w:val="20"/>
                <w:szCs w:val="20"/>
              </w:rPr>
            </w:pPr>
          </w:p>
        </w:tc>
        <w:tc>
          <w:tcPr>
            <w:tcW w:w="500" w:type="pct"/>
            <w:vAlign w:val="center"/>
            <w:hideMark/>
          </w:tcPr>
          <w:p w14:paraId="68E4D76B" w14:textId="77777777" w:rsidR="00B86EC0" w:rsidRDefault="00B86EC0">
            <w:pPr>
              <w:rPr>
                <w:rFonts w:eastAsia="Times New Roman"/>
                <w:sz w:val="20"/>
                <w:szCs w:val="20"/>
              </w:rPr>
            </w:pPr>
          </w:p>
        </w:tc>
        <w:tc>
          <w:tcPr>
            <w:tcW w:w="50" w:type="pct"/>
            <w:vAlign w:val="center"/>
            <w:hideMark/>
          </w:tcPr>
          <w:p w14:paraId="2E290761" w14:textId="77777777" w:rsidR="00B86EC0" w:rsidRDefault="00B86EC0">
            <w:pPr>
              <w:rPr>
                <w:rFonts w:eastAsia="Times New Roman"/>
                <w:sz w:val="20"/>
                <w:szCs w:val="20"/>
              </w:rPr>
            </w:pPr>
          </w:p>
        </w:tc>
        <w:tc>
          <w:tcPr>
            <w:tcW w:w="50" w:type="pct"/>
            <w:vAlign w:val="center"/>
            <w:hideMark/>
          </w:tcPr>
          <w:p w14:paraId="770CE71B" w14:textId="77777777" w:rsidR="00B86EC0" w:rsidRDefault="00B86EC0">
            <w:pPr>
              <w:rPr>
                <w:rFonts w:eastAsia="Times New Roman"/>
                <w:sz w:val="20"/>
                <w:szCs w:val="20"/>
              </w:rPr>
            </w:pPr>
          </w:p>
        </w:tc>
        <w:tc>
          <w:tcPr>
            <w:tcW w:w="50" w:type="pct"/>
            <w:vAlign w:val="center"/>
            <w:hideMark/>
          </w:tcPr>
          <w:p w14:paraId="450AF2F7" w14:textId="77777777" w:rsidR="00B86EC0" w:rsidRDefault="00B86EC0">
            <w:pPr>
              <w:rPr>
                <w:rFonts w:eastAsia="Times New Roman"/>
                <w:sz w:val="20"/>
                <w:szCs w:val="20"/>
              </w:rPr>
            </w:pPr>
          </w:p>
        </w:tc>
        <w:tc>
          <w:tcPr>
            <w:tcW w:w="500" w:type="pct"/>
            <w:vAlign w:val="center"/>
            <w:hideMark/>
          </w:tcPr>
          <w:p w14:paraId="5017C6D2" w14:textId="77777777" w:rsidR="00B86EC0" w:rsidRDefault="00B86EC0">
            <w:pPr>
              <w:rPr>
                <w:rFonts w:eastAsia="Times New Roman"/>
                <w:sz w:val="20"/>
                <w:szCs w:val="20"/>
              </w:rPr>
            </w:pPr>
          </w:p>
        </w:tc>
        <w:tc>
          <w:tcPr>
            <w:tcW w:w="50" w:type="pct"/>
            <w:vAlign w:val="center"/>
            <w:hideMark/>
          </w:tcPr>
          <w:p w14:paraId="3B333F01" w14:textId="77777777" w:rsidR="00B86EC0" w:rsidRDefault="00B86EC0">
            <w:pPr>
              <w:rPr>
                <w:rFonts w:eastAsia="Times New Roman"/>
                <w:sz w:val="20"/>
                <w:szCs w:val="20"/>
              </w:rPr>
            </w:pPr>
          </w:p>
        </w:tc>
        <w:tc>
          <w:tcPr>
            <w:tcW w:w="50" w:type="pct"/>
            <w:vAlign w:val="center"/>
            <w:hideMark/>
          </w:tcPr>
          <w:p w14:paraId="3804E59A" w14:textId="77777777" w:rsidR="00B86EC0" w:rsidRDefault="00B86EC0">
            <w:pPr>
              <w:rPr>
                <w:rFonts w:eastAsia="Times New Roman"/>
                <w:sz w:val="20"/>
                <w:szCs w:val="20"/>
              </w:rPr>
            </w:pPr>
          </w:p>
        </w:tc>
        <w:tc>
          <w:tcPr>
            <w:tcW w:w="50" w:type="pct"/>
            <w:vAlign w:val="center"/>
            <w:hideMark/>
          </w:tcPr>
          <w:p w14:paraId="2EE90F6D" w14:textId="77777777" w:rsidR="00B86EC0" w:rsidRDefault="00B86EC0">
            <w:pPr>
              <w:rPr>
                <w:rFonts w:eastAsia="Times New Roman"/>
                <w:sz w:val="20"/>
                <w:szCs w:val="20"/>
              </w:rPr>
            </w:pPr>
          </w:p>
        </w:tc>
        <w:tc>
          <w:tcPr>
            <w:tcW w:w="500" w:type="pct"/>
            <w:vAlign w:val="center"/>
            <w:hideMark/>
          </w:tcPr>
          <w:p w14:paraId="3E019134" w14:textId="77777777" w:rsidR="00B86EC0" w:rsidRDefault="00B86EC0">
            <w:pPr>
              <w:rPr>
                <w:rFonts w:eastAsia="Times New Roman"/>
                <w:sz w:val="20"/>
                <w:szCs w:val="20"/>
              </w:rPr>
            </w:pPr>
          </w:p>
        </w:tc>
        <w:tc>
          <w:tcPr>
            <w:tcW w:w="50" w:type="pct"/>
            <w:vAlign w:val="center"/>
            <w:hideMark/>
          </w:tcPr>
          <w:p w14:paraId="5D2C521A" w14:textId="77777777" w:rsidR="00B86EC0" w:rsidRDefault="00B86EC0">
            <w:pPr>
              <w:rPr>
                <w:rFonts w:eastAsia="Times New Roman"/>
                <w:sz w:val="20"/>
                <w:szCs w:val="20"/>
              </w:rPr>
            </w:pPr>
          </w:p>
        </w:tc>
        <w:tc>
          <w:tcPr>
            <w:tcW w:w="50" w:type="pct"/>
            <w:vAlign w:val="center"/>
            <w:hideMark/>
          </w:tcPr>
          <w:p w14:paraId="0856A3F6" w14:textId="77777777" w:rsidR="00B86EC0" w:rsidRDefault="00B86EC0">
            <w:pPr>
              <w:rPr>
                <w:rFonts w:eastAsia="Times New Roman"/>
                <w:sz w:val="20"/>
                <w:szCs w:val="20"/>
              </w:rPr>
            </w:pPr>
          </w:p>
        </w:tc>
        <w:tc>
          <w:tcPr>
            <w:tcW w:w="50" w:type="pct"/>
            <w:vAlign w:val="center"/>
            <w:hideMark/>
          </w:tcPr>
          <w:p w14:paraId="7EDCD926" w14:textId="77777777" w:rsidR="00B86EC0" w:rsidRDefault="00B86EC0">
            <w:pPr>
              <w:rPr>
                <w:rFonts w:eastAsia="Times New Roman"/>
                <w:sz w:val="20"/>
                <w:szCs w:val="20"/>
              </w:rPr>
            </w:pPr>
          </w:p>
        </w:tc>
        <w:tc>
          <w:tcPr>
            <w:tcW w:w="350" w:type="pct"/>
            <w:vAlign w:val="center"/>
            <w:hideMark/>
          </w:tcPr>
          <w:p w14:paraId="79837D43" w14:textId="77777777" w:rsidR="00B86EC0" w:rsidRDefault="00B86EC0">
            <w:pPr>
              <w:rPr>
                <w:rFonts w:eastAsia="Times New Roman"/>
                <w:sz w:val="20"/>
                <w:szCs w:val="20"/>
              </w:rPr>
            </w:pPr>
          </w:p>
        </w:tc>
        <w:tc>
          <w:tcPr>
            <w:tcW w:w="50" w:type="pct"/>
            <w:vAlign w:val="center"/>
            <w:hideMark/>
          </w:tcPr>
          <w:p w14:paraId="44697A49" w14:textId="77777777" w:rsidR="00B86EC0" w:rsidRDefault="00B86EC0">
            <w:pPr>
              <w:rPr>
                <w:rFonts w:eastAsia="Times New Roman"/>
                <w:sz w:val="20"/>
                <w:szCs w:val="20"/>
              </w:rPr>
            </w:pPr>
          </w:p>
        </w:tc>
        <w:tc>
          <w:tcPr>
            <w:tcW w:w="50" w:type="pct"/>
            <w:vAlign w:val="center"/>
            <w:hideMark/>
          </w:tcPr>
          <w:p w14:paraId="1D85219B" w14:textId="77777777" w:rsidR="00B86EC0" w:rsidRDefault="00B86EC0">
            <w:pPr>
              <w:rPr>
                <w:rFonts w:eastAsia="Times New Roman"/>
                <w:sz w:val="20"/>
                <w:szCs w:val="20"/>
              </w:rPr>
            </w:pPr>
          </w:p>
        </w:tc>
        <w:tc>
          <w:tcPr>
            <w:tcW w:w="50" w:type="pct"/>
            <w:vAlign w:val="center"/>
            <w:hideMark/>
          </w:tcPr>
          <w:p w14:paraId="1766FE0B" w14:textId="77777777" w:rsidR="00B86EC0" w:rsidRDefault="00B86EC0">
            <w:pPr>
              <w:rPr>
                <w:rFonts w:eastAsia="Times New Roman"/>
                <w:sz w:val="20"/>
                <w:szCs w:val="20"/>
              </w:rPr>
            </w:pPr>
          </w:p>
        </w:tc>
        <w:tc>
          <w:tcPr>
            <w:tcW w:w="400" w:type="pct"/>
            <w:vAlign w:val="center"/>
            <w:hideMark/>
          </w:tcPr>
          <w:p w14:paraId="652CB174" w14:textId="77777777" w:rsidR="00B86EC0" w:rsidRDefault="00B86EC0">
            <w:pPr>
              <w:rPr>
                <w:rFonts w:eastAsia="Times New Roman"/>
                <w:sz w:val="20"/>
                <w:szCs w:val="20"/>
              </w:rPr>
            </w:pPr>
          </w:p>
        </w:tc>
        <w:tc>
          <w:tcPr>
            <w:tcW w:w="50" w:type="pct"/>
            <w:vAlign w:val="center"/>
            <w:hideMark/>
          </w:tcPr>
          <w:p w14:paraId="7EA09796" w14:textId="77777777" w:rsidR="00B86EC0" w:rsidRDefault="00B86EC0">
            <w:pPr>
              <w:rPr>
                <w:rFonts w:eastAsia="Times New Roman"/>
                <w:sz w:val="20"/>
                <w:szCs w:val="20"/>
              </w:rPr>
            </w:pPr>
          </w:p>
        </w:tc>
        <w:tc>
          <w:tcPr>
            <w:tcW w:w="50" w:type="pct"/>
            <w:vAlign w:val="center"/>
            <w:hideMark/>
          </w:tcPr>
          <w:p w14:paraId="71E45DA2" w14:textId="77777777" w:rsidR="00B86EC0" w:rsidRDefault="00B86EC0">
            <w:pPr>
              <w:rPr>
                <w:rFonts w:eastAsia="Times New Roman"/>
                <w:sz w:val="20"/>
                <w:szCs w:val="20"/>
              </w:rPr>
            </w:pPr>
          </w:p>
        </w:tc>
        <w:tc>
          <w:tcPr>
            <w:tcW w:w="50" w:type="pct"/>
            <w:vAlign w:val="center"/>
            <w:hideMark/>
          </w:tcPr>
          <w:p w14:paraId="60E911B3" w14:textId="77777777" w:rsidR="00B86EC0" w:rsidRDefault="00B86EC0">
            <w:pPr>
              <w:rPr>
                <w:rFonts w:eastAsia="Times New Roman"/>
                <w:sz w:val="20"/>
                <w:szCs w:val="20"/>
              </w:rPr>
            </w:pPr>
          </w:p>
        </w:tc>
        <w:tc>
          <w:tcPr>
            <w:tcW w:w="350" w:type="pct"/>
            <w:vAlign w:val="center"/>
            <w:hideMark/>
          </w:tcPr>
          <w:p w14:paraId="6858F7FC" w14:textId="77777777" w:rsidR="00B86EC0" w:rsidRDefault="00B86EC0">
            <w:pPr>
              <w:rPr>
                <w:rFonts w:eastAsia="Times New Roman"/>
                <w:sz w:val="20"/>
                <w:szCs w:val="20"/>
              </w:rPr>
            </w:pPr>
          </w:p>
        </w:tc>
        <w:tc>
          <w:tcPr>
            <w:tcW w:w="50" w:type="pct"/>
            <w:vAlign w:val="center"/>
            <w:hideMark/>
          </w:tcPr>
          <w:p w14:paraId="382E7755" w14:textId="77777777" w:rsidR="00B86EC0" w:rsidRDefault="00B86EC0">
            <w:pPr>
              <w:rPr>
                <w:rFonts w:eastAsia="Times New Roman"/>
                <w:sz w:val="20"/>
                <w:szCs w:val="20"/>
              </w:rPr>
            </w:pPr>
          </w:p>
        </w:tc>
      </w:tr>
      <w:tr w:rsidR="00B86EC0" w14:paraId="4EF8DB25" w14:textId="77777777">
        <w:trPr>
          <w:divId w:val="964235608"/>
        </w:trPr>
        <w:tc>
          <w:tcPr>
            <w:tcW w:w="0" w:type="auto"/>
            <w:tcMar>
              <w:top w:w="30" w:type="dxa"/>
              <w:left w:w="30" w:type="dxa"/>
              <w:bottom w:w="30" w:type="dxa"/>
              <w:right w:w="30" w:type="dxa"/>
            </w:tcMar>
            <w:vAlign w:val="bottom"/>
            <w:hideMark/>
          </w:tcPr>
          <w:p w14:paraId="71EEDE72" w14:textId="77777777" w:rsidR="00B86EC0" w:rsidRDefault="00B86EC0">
            <w:pPr>
              <w:divId w:val="1937713404"/>
              <w:rPr>
                <w:rFonts w:eastAsia="Times New Roman"/>
                <w:sz w:val="16"/>
                <w:szCs w:val="16"/>
              </w:rPr>
            </w:pPr>
            <w:r>
              <w:rPr>
                <w:rFonts w:ascii="inherit" w:eastAsia="Times New Roman" w:hAnsi="inherit"/>
                <w:i/>
                <w:iCs/>
                <w:sz w:val="16"/>
                <w:szCs w:val="16"/>
              </w:rPr>
              <w:t>(Amounts in millions and net of income taxes)</w:t>
            </w:r>
          </w:p>
        </w:tc>
        <w:tc>
          <w:tcPr>
            <w:tcW w:w="0" w:type="auto"/>
            <w:tcMar>
              <w:top w:w="30" w:type="dxa"/>
              <w:left w:w="30" w:type="dxa"/>
              <w:bottom w:w="30" w:type="dxa"/>
              <w:right w:w="30" w:type="dxa"/>
            </w:tcMar>
            <w:vAlign w:val="bottom"/>
            <w:hideMark/>
          </w:tcPr>
          <w:p w14:paraId="73D8B146" w14:textId="77777777" w:rsidR="00B86EC0" w:rsidRDefault="00B86EC0">
            <w:pPr>
              <w:divId w:val="1406341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15BFFE" w14:textId="77777777" w:rsidR="00B86EC0" w:rsidRDefault="00B86EC0">
            <w:pPr>
              <w:jc w:val="center"/>
              <w:rPr>
                <w:rFonts w:eastAsia="Times New Roman"/>
                <w:sz w:val="16"/>
                <w:szCs w:val="16"/>
              </w:rPr>
            </w:pPr>
            <w:r>
              <w:rPr>
                <w:rFonts w:ascii="inherit" w:eastAsia="Times New Roman" w:hAnsi="inherit"/>
                <w:b/>
                <w:bCs/>
                <w:sz w:val="16"/>
                <w:szCs w:val="16"/>
              </w:rPr>
              <w:t>Currency </w:t>
            </w:r>
            <w:r>
              <w:rPr>
                <w:rFonts w:ascii="inherit" w:eastAsia="Times New Roman" w:hAnsi="inherit"/>
                <w:b/>
                <w:bCs/>
                <w:sz w:val="16"/>
                <w:szCs w:val="16"/>
              </w:rPr>
              <w:br/>
              <w:t>Translation and Other</w:t>
            </w:r>
          </w:p>
        </w:tc>
        <w:tc>
          <w:tcPr>
            <w:tcW w:w="0" w:type="auto"/>
            <w:tcMar>
              <w:top w:w="30" w:type="dxa"/>
              <w:left w:w="30" w:type="dxa"/>
              <w:bottom w:w="30" w:type="dxa"/>
              <w:right w:w="30" w:type="dxa"/>
            </w:tcMar>
            <w:vAlign w:val="bottom"/>
            <w:hideMark/>
          </w:tcPr>
          <w:p w14:paraId="6C734CF6" w14:textId="77777777" w:rsidR="00B86EC0" w:rsidRDefault="00B86EC0">
            <w:pPr>
              <w:jc w:val="left"/>
              <w:divId w:val="270742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5C6378" w14:textId="77777777" w:rsidR="00B86EC0" w:rsidRDefault="00B86EC0">
            <w:pPr>
              <w:jc w:val="center"/>
              <w:rPr>
                <w:rFonts w:eastAsia="Times New Roman"/>
                <w:sz w:val="16"/>
                <w:szCs w:val="16"/>
              </w:rPr>
            </w:pPr>
            <w:r>
              <w:rPr>
                <w:rFonts w:ascii="inherit" w:eastAsia="Times New Roman" w:hAnsi="inherit"/>
                <w:b/>
                <w:bCs/>
                <w:sz w:val="16"/>
                <w:szCs w:val="16"/>
              </w:rPr>
              <w:t>Unrealized Gain on Available-for-Sale Securities</w:t>
            </w:r>
          </w:p>
        </w:tc>
        <w:tc>
          <w:tcPr>
            <w:tcW w:w="0" w:type="auto"/>
            <w:tcMar>
              <w:top w:w="30" w:type="dxa"/>
              <w:left w:w="30" w:type="dxa"/>
              <w:bottom w:w="30" w:type="dxa"/>
              <w:right w:w="30" w:type="dxa"/>
            </w:tcMar>
            <w:vAlign w:val="bottom"/>
            <w:hideMark/>
          </w:tcPr>
          <w:p w14:paraId="5960ADDC" w14:textId="77777777" w:rsidR="00B86EC0" w:rsidRDefault="00B86EC0">
            <w:pPr>
              <w:jc w:val="left"/>
              <w:divId w:val="914165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FAC4C2" w14:textId="77777777" w:rsidR="00B86EC0" w:rsidRDefault="00B86EC0">
            <w:pPr>
              <w:jc w:val="center"/>
              <w:rPr>
                <w:rFonts w:eastAsia="Times New Roman"/>
                <w:sz w:val="16"/>
                <w:szCs w:val="16"/>
              </w:rPr>
            </w:pPr>
            <w:r>
              <w:rPr>
                <w:rFonts w:ascii="inherit" w:eastAsia="Times New Roman" w:hAnsi="inherit"/>
                <w:b/>
                <w:bCs/>
                <w:sz w:val="16"/>
                <w:szCs w:val="16"/>
              </w:rPr>
              <w:t>Net Investment Hedges</w:t>
            </w:r>
          </w:p>
        </w:tc>
        <w:tc>
          <w:tcPr>
            <w:tcW w:w="0" w:type="auto"/>
            <w:tcMar>
              <w:top w:w="30" w:type="dxa"/>
              <w:left w:w="30" w:type="dxa"/>
              <w:bottom w:w="30" w:type="dxa"/>
              <w:right w:w="30" w:type="dxa"/>
            </w:tcMar>
            <w:vAlign w:val="bottom"/>
            <w:hideMark/>
          </w:tcPr>
          <w:p w14:paraId="6B5B3FA2" w14:textId="77777777" w:rsidR="00B86EC0" w:rsidRDefault="00B86EC0">
            <w:pPr>
              <w:jc w:val="left"/>
              <w:divId w:val="1299410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A51F1E" w14:textId="77777777" w:rsidR="00B86EC0" w:rsidRDefault="00B86EC0">
            <w:pPr>
              <w:jc w:val="center"/>
              <w:rPr>
                <w:rFonts w:eastAsia="Times New Roman"/>
                <w:sz w:val="16"/>
                <w:szCs w:val="16"/>
              </w:rPr>
            </w:pPr>
            <w:r>
              <w:rPr>
                <w:rFonts w:ascii="inherit" w:eastAsia="Times New Roman" w:hAnsi="inherit"/>
                <w:b/>
                <w:bCs/>
                <w:sz w:val="16"/>
                <w:szCs w:val="16"/>
              </w:rPr>
              <w:t>Cash Flow Hedges</w:t>
            </w:r>
          </w:p>
        </w:tc>
        <w:tc>
          <w:tcPr>
            <w:tcW w:w="0" w:type="auto"/>
            <w:tcMar>
              <w:top w:w="30" w:type="dxa"/>
              <w:left w:w="30" w:type="dxa"/>
              <w:bottom w:w="30" w:type="dxa"/>
              <w:right w:w="30" w:type="dxa"/>
            </w:tcMar>
            <w:vAlign w:val="bottom"/>
            <w:hideMark/>
          </w:tcPr>
          <w:p w14:paraId="27A77FB7" w14:textId="77777777" w:rsidR="00B86EC0" w:rsidRDefault="00B86EC0">
            <w:pPr>
              <w:jc w:val="left"/>
              <w:divId w:val="1838036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DB63B3" w14:textId="77777777" w:rsidR="00B86EC0" w:rsidRDefault="00B86EC0">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t>Pension </w:t>
            </w:r>
            <w:r>
              <w:rPr>
                <w:rFonts w:ascii="inherit" w:eastAsia="Times New Roman" w:hAnsi="inherit"/>
                <w:b/>
                <w:bCs/>
                <w:sz w:val="16"/>
                <w:szCs w:val="16"/>
              </w:rPr>
              <w:br/>
              <w:t>Liability</w:t>
            </w:r>
          </w:p>
        </w:tc>
        <w:tc>
          <w:tcPr>
            <w:tcW w:w="0" w:type="auto"/>
            <w:tcMar>
              <w:top w:w="30" w:type="dxa"/>
              <w:left w:w="30" w:type="dxa"/>
              <w:bottom w:w="30" w:type="dxa"/>
              <w:right w:w="30" w:type="dxa"/>
            </w:tcMar>
            <w:vAlign w:val="bottom"/>
            <w:hideMark/>
          </w:tcPr>
          <w:p w14:paraId="7E8CAA28" w14:textId="77777777" w:rsidR="00B86EC0" w:rsidRDefault="00B86EC0">
            <w:pPr>
              <w:jc w:val="left"/>
              <w:divId w:val="642319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68C274" w14:textId="77777777" w:rsidR="00B86EC0" w:rsidRDefault="00B86EC0">
            <w:pPr>
              <w:jc w:val="center"/>
              <w:rPr>
                <w:rFonts w:eastAsia="Times New Roman"/>
                <w:sz w:val="16"/>
                <w:szCs w:val="16"/>
              </w:rPr>
            </w:pPr>
            <w:r>
              <w:rPr>
                <w:rFonts w:ascii="inherit" w:eastAsia="Times New Roman" w:hAnsi="inherit"/>
                <w:b/>
                <w:bCs/>
                <w:sz w:val="16"/>
                <w:szCs w:val="16"/>
              </w:rPr>
              <w:t>Total</w:t>
            </w:r>
          </w:p>
        </w:tc>
      </w:tr>
      <w:tr w:rsidR="00B86EC0" w14:paraId="662E42EE" w14:textId="77777777">
        <w:trPr>
          <w:divId w:val="964235608"/>
        </w:trPr>
        <w:tc>
          <w:tcPr>
            <w:tcW w:w="0" w:type="auto"/>
            <w:shd w:val="clear" w:color="auto" w:fill="CCEEFF"/>
            <w:tcMar>
              <w:top w:w="30" w:type="dxa"/>
              <w:left w:w="30" w:type="dxa"/>
              <w:bottom w:w="30" w:type="dxa"/>
              <w:right w:w="30" w:type="dxa"/>
            </w:tcMar>
            <w:vAlign w:val="center"/>
            <w:hideMark/>
          </w:tcPr>
          <w:p w14:paraId="3BFBEFC9" w14:textId="77777777" w:rsidR="00B86EC0" w:rsidRDefault="00B86EC0">
            <w:pPr>
              <w:jc w:val="left"/>
              <w:rPr>
                <w:rFonts w:eastAsia="Times New Roman"/>
                <w:sz w:val="16"/>
                <w:szCs w:val="16"/>
              </w:rPr>
            </w:pPr>
            <w:r>
              <w:rPr>
                <w:rFonts w:ascii="inherit" w:eastAsia="Times New Roman" w:hAnsi="inherit"/>
                <w:b/>
                <w:bCs/>
                <w:sz w:val="16"/>
                <w:szCs w:val="16"/>
              </w:rPr>
              <w:t>Balances as of February 1, 2019</w:t>
            </w:r>
          </w:p>
        </w:tc>
        <w:tc>
          <w:tcPr>
            <w:tcW w:w="0" w:type="auto"/>
            <w:shd w:val="clear" w:color="auto" w:fill="CCEEFF"/>
            <w:tcMar>
              <w:top w:w="30" w:type="dxa"/>
              <w:left w:w="30" w:type="dxa"/>
              <w:bottom w:w="30" w:type="dxa"/>
              <w:right w:w="30" w:type="dxa"/>
            </w:tcMar>
            <w:vAlign w:val="bottom"/>
            <w:hideMark/>
          </w:tcPr>
          <w:p w14:paraId="4B2AC796" w14:textId="77777777" w:rsidR="00B86EC0" w:rsidRDefault="00B86EC0">
            <w:pPr>
              <w:divId w:val="7313926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337AFF7"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A6674D7" w14:textId="77777777" w:rsidR="00B86EC0" w:rsidRDefault="00B86EC0">
            <w:pPr>
              <w:jc w:val="right"/>
              <w:rPr>
                <w:rFonts w:eastAsia="Times New Roman"/>
                <w:sz w:val="16"/>
                <w:szCs w:val="16"/>
              </w:rPr>
            </w:pPr>
            <w:r>
              <w:rPr>
                <w:rFonts w:ascii="inherit" w:eastAsia="Times New Roman" w:hAnsi="inherit"/>
                <w:sz w:val="16"/>
                <w:szCs w:val="16"/>
              </w:rPr>
              <w:t>(12,085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579D3B5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5FA4D46" w14:textId="77777777" w:rsidR="00B86EC0" w:rsidRDefault="00B86EC0">
            <w:pPr>
              <w:divId w:val="7947554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E735A0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A50E7EE"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2CDE49D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C36F4E" w14:textId="77777777" w:rsidR="00B86EC0" w:rsidRDefault="00B86EC0">
            <w:pPr>
              <w:divId w:val="1301036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291F7FF"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64E3EAB8" w14:textId="77777777" w:rsidR="00B86EC0" w:rsidRDefault="00B86EC0">
            <w:pPr>
              <w:jc w:val="right"/>
              <w:rPr>
                <w:rFonts w:eastAsia="Times New Roman"/>
                <w:sz w:val="16"/>
                <w:szCs w:val="16"/>
              </w:rPr>
            </w:pPr>
            <w:r>
              <w:rPr>
                <w:rFonts w:ascii="inherit" w:eastAsia="Times New Roman" w:hAnsi="inherit"/>
                <w:sz w:val="16"/>
                <w:szCs w:val="16"/>
              </w:rPr>
              <w:t>1,395</w:t>
            </w:r>
          </w:p>
        </w:tc>
        <w:tc>
          <w:tcPr>
            <w:tcW w:w="0" w:type="auto"/>
            <w:shd w:val="clear" w:color="auto" w:fill="CCEEFF"/>
            <w:vAlign w:val="bottom"/>
            <w:hideMark/>
          </w:tcPr>
          <w:p w14:paraId="16B0831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A0DE13" w14:textId="77777777" w:rsidR="00B86EC0" w:rsidRDefault="00B86EC0">
            <w:pPr>
              <w:divId w:val="21299319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274298A"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D6A542D" w14:textId="77777777" w:rsidR="00B86EC0" w:rsidRDefault="00B86EC0">
            <w:pPr>
              <w:jc w:val="right"/>
              <w:rPr>
                <w:rFonts w:eastAsia="Times New Roman"/>
                <w:sz w:val="16"/>
                <w:szCs w:val="16"/>
              </w:rPr>
            </w:pPr>
            <w:r>
              <w:rPr>
                <w:rFonts w:ascii="inherit" w:eastAsia="Times New Roman" w:hAnsi="inherit"/>
                <w:sz w:val="16"/>
                <w:szCs w:val="16"/>
              </w:rPr>
              <w:t>(140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32BE8F0"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6940792" w14:textId="77777777" w:rsidR="00B86EC0" w:rsidRDefault="00B86EC0">
            <w:pPr>
              <w:divId w:val="80688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7F33158"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7B8FDD8" w14:textId="77777777" w:rsidR="00B86EC0" w:rsidRDefault="00B86EC0">
            <w:pPr>
              <w:jc w:val="right"/>
              <w:rPr>
                <w:rFonts w:eastAsia="Times New Roman"/>
                <w:sz w:val="16"/>
                <w:szCs w:val="16"/>
              </w:rPr>
            </w:pPr>
            <w:r>
              <w:rPr>
                <w:rFonts w:ascii="inherit" w:eastAsia="Times New Roman" w:hAnsi="inherit"/>
                <w:sz w:val="16"/>
                <w:szCs w:val="16"/>
              </w:rPr>
              <w:t>(712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1EEF317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94A896F" w14:textId="77777777" w:rsidR="00B86EC0" w:rsidRDefault="00B86EC0">
            <w:pPr>
              <w:divId w:val="15083243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B875F49"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35F45F1" w14:textId="77777777" w:rsidR="00B86EC0" w:rsidRDefault="00B86EC0">
            <w:pPr>
              <w:jc w:val="right"/>
              <w:rPr>
                <w:rFonts w:eastAsia="Times New Roman"/>
                <w:sz w:val="16"/>
                <w:szCs w:val="16"/>
              </w:rPr>
            </w:pPr>
            <w:r>
              <w:rPr>
                <w:rFonts w:ascii="inherit" w:eastAsia="Times New Roman" w:hAnsi="inherit"/>
                <w:sz w:val="16"/>
                <w:szCs w:val="16"/>
              </w:rPr>
              <w:t>(11,542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90B00E5"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2D42119B" w14:textId="77777777">
        <w:trPr>
          <w:divId w:val="964235608"/>
        </w:trPr>
        <w:tc>
          <w:tcPr>
            <w:tcW w:w="0" w:type="auto"/>
            <w:tcMar>
              <w:top w:w="30" w:type="dxa"/>
              <w:left w:w="30" w:type="dxa"/>
              <w:bottom w:w="30" w:type="dxa"/>
              <w:right w:w="30" w:type="dxa"/>
            </w:tcMar>
            <w:vAlign w:val="center"/>
            <w:hideMark/>
          </w:tcPr>
          <w:p w14:paraId="17CA9A53" w14:textId="77777777" w:rsidR="00B86EC0" w:rsidRDefault="00B86EC0">
            <w:pPr>
              <w:divId w:val="1781143902"/>
              <w:rPr>
                <w:rFonts w:eastAsia="Times New Roman"/>
                <w:sz w:val="16"/>
                <w:szCs w:val="16"/>
              </w:rPr>
            </w:pPr>
            <w:r>
              <w:rPr>
                <w:rFonts w:ascii="inherit" w:eastAsia="Times New Roman" w:hAnsi="inherit"/>
                <w:sz w:val="16"/>
                <w:szCs w:val="16"/>
              </w:rPr>
              <w:t>Other comprehensive income (loss) before reclassifications, net</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528F3147" w14:textId="77777777" w:rsidR="00B86EC0" w:rsidRDefault="00B86EC0">
            <w:pPr>
              <w:divId w:val="957837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624370" w14:textId="77777777" w:rsidR="00B86EC0" w:rsidRDefault="00B86EC0">
            <w:pPr>
              <w:jc w:val="right"/>
              <w:rPr>
                <w:rFonts w:eastAsia="Times New Roman"/>
                <w:sz w:val="16"/>
                <w:szCs w:val="16"/>
              </w:rPr>
            </w:pPr>
            <w:r>
              <w:rPr>
                <w:rFonts w:ascii="inherit" w:eastAsia="Times New Roman" w:hAnsi="inherit"/>
                <w:sz w:val="16"/>
                <w:szCs w:val="16"/>
              </w:rPr>
              <w:t>496</w:t>
            </w:r>
          </w:p>
        </w:tc>
        <w:tc>
          <w:tcPr>
            <w:tcW w:w="0" w:type="auto"/>
            <w:vAlign w:val="bottom"/>
            <w:hideMark/>
          </w:tcPr>
          <w:p w14:paraId="06C206F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C910A90" w14:textId="77777777" w:rsidR="00B86EC0" w:rsidRDefault="00B86EC0">
            <w:pPr>
              <w:divId w:val="1581794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34F2D4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F89A78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EECEDF6" w14:textId="77777777" w:rsidR="00B86EC0" w:rsidRDefault="00B86EC0">
            <w:pPr>
              <w:divId w:val="1898587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71E33E" w14:textId="77777777" w:rsidR="00B86EC0" w:rsidRDefault="00B86EC0">
            <w:pPr>
              <w:jc w:val="right"/>
              <w:rPr>
                <w:rFonts w:eastAsia="Times New Roman"/>
                <w:sz w:val="16"/>
                <w:szCs w:val="16"/>
              </w:rPr>
            </w:pPr>
            <w:r>
              <w:rPr>
                <w:rFonts w:ascii="inherit" w:eastAsia="Times New Roman" w:hAnsi="inherit"/>
                <w:sz w:val="16"/>
                <w:szCs w:val="16"/>
              </w:rPr>
              <w:t>108</w:t>
            </w:r>
          </w:p>
        </w:tc>
        <w:tc>
          <w:tcPr>
            <w:tcW w:w="0" w:type="auto"/>
            <w:vAlign w:val="bottom"/>
            <w:hideMark/>
          </w:tcPr>
          <w:p w14:paraId="3627722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2531797" w14:textId="77777777" w:rsidR="00B86EC0" w:rsidRDefault="00B86EC0">
            <w:pPr>
              <w:divId w:val="1146896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8BCB207" w14:textId="77777777" w:rsidR="00B86EC0" w:rsidRDefault="00B86EC0">
            <w:pPr>
              <w:jc w:val="right"/>
              <w:rPr>
                <w:rFonts w:eastAsia="Times New Roman"/>
                <w:sz w:val="16"/>
                <w:szCs w:val="16"/>
              </w:rPr>
            </w:pPr>
            <w:r>
              <w:rPr>
                <w:rFonts w:ascii="inherit" w:eastAsia="Times New Roman" w:hAnsi="inherit"/>
                <w:sz w:val="16"/>
                <w:szCs w:val="16"/>
              </w:rPr>
              <w:t>(145</w:t>
            </w:r>
          </w:p>
        </w:tc>
        <w:tc>
          <w:tcPr>
            <w:tcW w:w="0" w:type="auto"/>
            <w:tcMar>
              <w:top w:w="30" w:type="dxa"/>
              <w:left w:w="0" w:type="dxa"/>
              <w:bottom w:w="30" w:type="dxa"/>
              <w:right w:w="30" w:type="dxa"/>
            </w:tcMar>
            <w:vAlign w:val="center"/>
            <w:hideMark/>
          </w:tcPr>
          <w:p w14:paraId="2A069CE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ABDDBAD" w14:textId="77777777" w:rsidR="00B86EC0" w:rsidRDefault="00B86EC0">
            <w:pPr>
              <w:divId w:val="1566796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A1578F" w14:textId="77777777" w:rsidR="00B86EC0" w:rsidRDefault="00B86EC0">
            <w:pPr>
              <w:jc w:val="right"/>
              <w:rPr>
                <w:rFonts w:eastAsia="Times New Roman"/>
                <w:sz w:val="16"/>
                <w:szCs w:val="16"/>
              </w:rPr>
            </w:pPr>
            <w:r>
              <w:rPr>
                <w:rFonts w:ascii="inherit" w:eastAsia="Times New Roman" w:hAnsi="inherit"/>
                <w:sz w:val="16"/>
                <w:szCs w:val="16"/>
              </w:rPr>
              <w:t>(7</w:t>
            </w:r>
          </w:p>
        </w:tc>
        <w:tc>
          <w:tcPr>
            <w:tcW w:w="0" w:type="auto"/>
            <w:tcMar>
              <w:top w:w="30" w:type="dxa"/>
              <w:left w:w="0" w:type="dxa"/>
              <w:bottom w:w="30" w:type="dxa"/>
              <w:right w:w="30" w:type="dxa"/>
            </w:tcMar>
            <w:vAlign w:val="center"/>
            <w:hideMark/>
          </w:tcPr>
          <w:p w14:paraId="08A8EF6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3F41B54" w14:textId="77777777" w:rsidR="00B86EC0" w:rsidRDefault="00B86EC0">
            <w:pPr>
              <w:divId w:val="1962374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6C93D1B" w14:textId="77777777" w:rsidR="00B86EC0" w:rsidRDefault="00B86EC0">
            <w:pPr>
              <w:jc w:val="right"/>
              <w:rPr>
                <w:rFonts w:eastAsia="Times New Roman"/>
                <w:sz w:val="16"/>
                <w:szCs w:val="16"/>
              </w:rPr>
            </w:pPr>
            <w:r>
              <w:rPr>
                <w:rFonts w:ascii="inherit" w:eastAsia="Times New Roman" w:hAnsi="inherit"/>
                <w:sz w:val="16"/>
                <w:szCs w:val="16"/>
              </w:rPr>
              <w:t>452</w:t>
            </w:r>
          </w:p>
        </w:tc>
        <w:tc>
          <w:tcPr>
            <w:tcW w:w="0" w:type="auto"/>
            <w:vAlign w:val="bottom"/>
            <w:hideMark/>
          </w:tcPr>
          <w:p w14:paraId="013A1B9D" w14:textId="77777777" w:rsidR="00B86EC0" w:rsidRDefault="00B86EC0">
            <w:pPr>
              <w:jc w:val="left"/>
              <w:rPr>
                <w:rFonts w:eastAsia="Times New Roman"/>
                <w:sz w:val="20"/>
                <w:szCs w:val="20"/>
              </w:rPr>
            </w:pPr>
          </w:p>
        </w:tc>
      </w:tr>
      <w:tr w:rsidR="00B86EC0" w14:paraId="3FE16C21" w14:textId="77777777">
        <w:trPr>
          <w:divId w:val="964235608"/>
        </w:trPr>
        <w:tc>
          <w:tcPr>
            <w:tcW w:w="0" w:type="auto"/>
            <w:shd w:val="clear" w:color="auto" w:fill="CCEEFF"/>
            <w:tcMar>
              <w:top w:w="30" w:type="dxa"/>
              <w:left w:w="30" w:type="dxa"/>
              <w:bottom w:w="30" w:type="dxa"/>
              <w:right w:w="30" w:type="dxa"/>
            </w:tcMar>
            <w:vAlign w:val="center"/>
            <w:hideMark/>
          </w:tcPr>
          <w:p w14:paraId="5AAA2A4B" w14:textId="77777777" w:rsidR="00B86EC0" w:rsidRDefault="00B86EC0">
            <w:pPr>
              <w:divId w:val="696076466"/>
              <w:rPr>
                <w:rFonts w:eastAsia="Times New Roman"/>
                <w:sz w:val="16"/>
                <w:szCs w:val="16"/>
              </w:rPr>
            </w:pPr>
            <w:r>
              <w:rPr>
                <w:rFonts w:ascii="inherit" w:eastAsia="Times New Roman" w:hAnsi="inherit"/>
                <w:sz w:val="16"/>
                <w:szCs w:val="16"/>
              </w:rPr>
              <w:t>Reclassifications to income, net</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4D25736C" w14:textId="77777777" w:rsidR="00B86EC0" w:rsidRDefault="00B86EC0">
            <w:pPr>
              <w:divId w:val="1904096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0C9D53F" w14:textId="77777777" w:rsidR="00B86EC0" w:rsidRDefault="00B86EC0">
            <w:pPr>
              <w:jc w:val="right"/>
              <w:rPr>
                <w:rFonts w:eastAsia="Times New Roman"/>
                <w:sz w:val="16"/>
                <w:szCs w:val="16"/>
              </w:rPr>
            </w:pPr>
            <w:r>
              <w:rPr>
                <w:rFonts w:ascii="inherit" w:eastAsia="Times New Roman" w:hAnsi="inherit"/>
                <w:sz w:val="16"/>
                <w:szCs w:val="16"/>
              </w:rPr>
              <w:t>(23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4A0691A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90E7D3F" w14:textId="77777777" w:rsidR="00B86EC0" w:rsidRDefault="00B86EC0">
            <w:pPr>
              <w:divId w:val="72748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BE7C1F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4508DFB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7C7304" w14:textId="77777777" w:rsidR="00B86EC0" w:rsidRDefault="00B86EC0">
            <w:pPr>
              <w:divId w:val="693776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154FEA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74BA07D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C7B42" w14:textId="77777777" w:rsidR="00B86EC0" w:rsidRDefault="00B86EC0">
            <w:pPr>
              <w:divId w:val="1415009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2A16208" w14:textId="77777777" w:rsidR="00B86EC0" w:rsidRDefault="00B86EC0">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shd w:val="clear" w:color="auto" w:fill="CCEEFF"/>
            <w:vAlign w:val="bottom"/>
            <w:hideMark/>
          </w:tcPr>
          <w:p w14:paraId="043A723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3CB9B8" w14:textId="77777777" w:rsidR="00B86EC0" w:rsidRDefault="00B86EC0">
            <w:pPr>
              <w:divId w:val="1072586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1AD9D7B" w14:textId="77777777" w:rsidR="00B86EC0" w:rsidRDefault="00B86EC0">
            <w:pPr>
              <w:jc w:val="right"/>
              <w:rPr>
                <w:rFonts w:eastAsia="Times New Roman"/>
                <w:sz w:val="16"/>
                <w:szCs w:val="16"/>
              </w:rPr>
            </w:pPr>
            <w:r>
              <w:rPr>
                <w:rFonts w:ascii="inherit" w:eastAsia="Times New Roman" w:hAnsi="inherit"/>
                <w:sz w:val="16"/>
                <w:szCs w:val="16"/>
              </w:rPr>
              <w:t>8</w:t>
            </w:r>
          </w:p>
        </w:tc>
        <w:tc>
          <w:tcPr>
            <w:tcW w:w="0" w:type="auto"/>
            <w:tcBorders>
              <w:bottom w:val="single" w:sz="6" w:space="0" w:color="000000"/>
            </w:tcBorders>
            <w:shd w:val="clear" w:color="auto" w:fill="CCEEFF"/>
            <w:vAlign w:val="bottom"/>
            <w:hideMark/>
          </w:tcPr>
          <w:p w14:paraId="1C7F337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E6A736" w14:textId="77777777" w:rsidR="00B86EC0" w:rsidRDefault="00B86EC0">
            <w:pPr>
              <w:divId w:val="1578635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9A99EED" w14:textId="77777777" w:rsidR="00B86EC0" w:rsidRDefault="00B86EC0">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2B42E1E9"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29598A17" w14:textId="77777777">
        <w:trPr>
          <w:divId w:val="964235608"/>
        </w:trPr>
        <w:tc>
          <w:tcPr>
            <w:tcW w:w="0" w:type="auto"/>
            <w:tcMar>
              <w:top w:w="30" w:type="dxa"/>
              <w:left w:w="30" w:type="dxa"/>
              <w:bottom w:w="30" w:type="dxa"/>
              <w:right w:w="30" w:type="dxa"/>
            </w:tcMar>
            <w:vAlign w:val="center"/>
            <w:hideMark/>
          </w:tcPr>
          <w:p w14:paraId="45FE0894" w14:textId="77777777" w:rsidR="00B86EC0" w:rsidRDefault="00B86EC0">
            <w:pPr>
              <w:rPr>
                <w:rFonts w:eastAsia="Times New Roman"/>
                <w:sz w:val="16"/>
                <w:szCs w:val="16"/>
              </w:rPr>
            </w:pPr>
            <w:r>
              <w:rPr>
                <w:rFonts w:ascii="inherit" w:eastAsia="Times New Roman" w:hAnsi="inherit"/>
                <w:b/>
                <w:bCs/>
                <w:sz w:val="16"/>
                <w:szCs w:val="16"/>
              </w:rPr>
              <w:t>Balances as of April 30, 2019</w:t>
            </w:r>
          </w:p>
        </w:tc>
        <w:tc>
          <w:tcPr>
            <w:tcW w:w="0" w:type="auto"/>
            <w:tcMar>
              <w:top w:w="30" w:type="dxa"/>
              <w:left w:w="30" w:type="dxa"/>
              <w:bottom w:w="30" w:type="dxa"/>
              <w:right w:w="30" w:type="dxa"/>
            </w:tcMar>
            <w:vAlign w:val="bottom"/>
            <w:hideMark/>
          </w:tcPr>
          <w:p w14:paraId="3D9BE065" w14:textId="77777777" w:rsidR="00B86EC0" w:rsidRDefault="00B86EC0">
            <w:pPr>
              <w:divId w:val="1622414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FFC593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EF824C5" w14:textId="77777777" w:rsidR="00B86EC0" w:rsidRDefault="00B86EC0">
            <w:pPr>
              <w:jc w:val="right"/>
              <w:rPr>
                <w:rFonts w:eastAsia="Times New Roman"/>
                <w:sz w:val="16"/>
                <w:szCs w:val="16"/>
              </w:rPr>
            </w:pPr>
            <w:r>
              <w:rPr>
                <w:rFonts w:ascii="inherit" w:eastAsia="Times New Roman" w:hAnsi="inherit"/>
                <w:sz w:val="16"/>
                <w:szCs w:val="16"/>
              </w:rPr>
              <w:t>(11,612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00A76878"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15F8156" w14:textId="77777777" w:rsidR="00B86EC0" w:rsidRDefault="00B86EC0">
            <w:pPr>
              <w:divId w:val="2014778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7F18D7F"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8CE0A87"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14:paraId="2376C6D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EB7123B" w14:textId="77777777" w:rsidR="00B86EC0" w:rsidRDefault="00B86EC0">
            <w:pPr>
              <w:divId w:val="763459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0431907"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9241934" w14:textId="77777777" w:rsidR="00B86EC0" w:rsidRDefault="00B86EC0">
            <w:pPr>
              <w:jc w:val="right"/>
              <w:rPr>
                <w:rFonts w:eastAsia="Times New Roman"/>
                <w:sz w:val="16"/>
                <w:szCs w:val="16"/>
              </w:rPr>
            </w:pPr>
            <w:r>
              <w:rPr>
                <w:rFonts w:ascii="inherit" w:eastAsia="Times New Roman" w:hAnsi="inherit"/>
                <w:sz w:val="16"/>
                <w:szCs w:val="16"/>
              </w:rPr>
              <w:t>1,503</w:t>
            </w:r>
          </w:p>
        </w:tc>
        <w:tc>
          <w:tcPr>
            <w:tcW w:w="0" w:type="auto"/>
            <w:tcBorders>
              <w:top w:val="single" w:sz="6" w:space="0" w:color="000000"/>
              <w:bottom w:val="double" w:sz="6" w:space="0" w:color="000000"/>
            </w:tcBorders>
            <w:vAlign w:val="bottom"/>
            <w:hideMark/>
          </w:tcPr>
          <w:p w14:paraId="58E7BCE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D45C72C" w14:textId="77777777" w:rsidR="00B86EC0" w:rsidRDefault="00B86EC0">
            <w:pPr>
              <w:divId w:val="1791781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8F6CF1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F741CC4" w14:textId="77777777" w:rsidR="00B86EC0" w:rsidRDefault="00B86EC0">
            <w:pPr>
              <w:jc w:val="right"/>
              <w:rPr>
                <w:rFonts w:eastAsia="Times New Roman"/>
                <w:sz w:val="16"/>
                <w:szCs w:val="16"/>
              </w:rPr>
            </w:pPr>
            <w:r>
              <w:rPr>
                <w:rFonts w:ascii="inherit" w:eastAsia="Times New Roman" w:hAnsi="inherit"/>
                <w:sz w:val="16"/>
                <w:szCs w:val="16"/>
              </w:rPr>
              <w:t>(271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248082DE"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1293545" w14:textId="77777777" w:rsidR="00B86EC0" w:rsidRDefault="00B86EC0">
            <w:pPr>
              <w:divId w:val="917785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4ED81DD"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69BE768" w14:textId="77777777" w:rsidR="00B86EC0" w:rsidRDefault="00B86EC0">
            <w:pPr>
              <w:jc w:val="right"/>
              <w:rPr>
                <w:rFonts w:eastAsia="Times New Roman"/>
                <w:sz w:val="16"/>
                <w:szCs w:val="16"/>
              </w:rPr>
            </w:pPr>
            <w:r>
              <w:rPr>
                <w:rFonts w:ascii="inherit" w:eastAsia="Times New Roman" w:hAnsi="inherit"/>
                <w:sz w:val="16"/>
                <w:szCs w:val="16"/>
              </w:rPr>
              <w:t>(711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16095EB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0847053" w14:textId="77777777" w:rsidR="00B86EC0" w:rsidRDefault="00B86EC0">
            <w:pPr>
              <w:divId w:val="1027949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3D5D6B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D9A73DB" w14:textId="77777777" w:rsidR="00B86EC0" w:rsidRDefault="00B86EC0">
            <w:pPr>
              <w:jc w:val="right"/>
              <w:rPr>
                <w:rFonts w:eastAsia="Times New Roman"/>
                <w:sz w:val="16"/>
                <w:szCs w:val="16"/>
              </w:rPr>
            </w:pPr>
            <w:r>
              <w:rPr>
                <w:rFonts w:ascii="inherit" w:eastAsia="Times New Roman" w:hAnsi="inherit"/>
                <w:sz w:val="16"/>
                <w:szCs w:val="16"/>
              </w:rPr>
              <w:t>(11,091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595B946A"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6B135730" w14:textId="77777777" w:rsidR="00B86EC0" w:rsidRDefault="00B86EC0">
      <w:pPr>
        <w:spacing w:line="288" w:lineRule="auto"/>
        <w:divId w:val="2018455999"/>
        <w:rPr>
          <w:rFonts w:eastAsia="Times New Roman"/>
          <w:sz w:val="16"/>
          <w:szCs w:val="16"/>
        </w:rPr>
      </w:pPr>
      <w:r>
        <w:rPr>
          <w:rFonts w:ascii="inherit" w:eastAsia="Times New Roman" w:hAnsi="inherit"/>
          <w:sz w:val="16"/>
          <w:szCs w:val="16"/>
        </w:rPr>
        <w:t>(1) Income tax impact is immaterial</w:t>
      </w:r>
    </w:p>
    <w:p w14:paraId="6004CD8A" w14:textId="77777777" w:rsidR="00B86EC0" w:rsidRDefault="00B86EC0">
      <w:pPr>
        <w:spacing w:line="288" w:lineRule="auto"/>
        <w:divId w:val="1933973068"/>
        <w:rPr>
          <w:rFonts w:eastAsia="Times New Roman"/>
          <w:sz w:val="20"/>
          <w:szCs w:val="20"/>
        </w:rPr>
      </w:pPr>
      <w:r>
        <w:rPr>
          <w:rFonts w:ascii="inherit" w:eastAsia="Times New Roman" w:hAnsi="inherit"/>
          <w:sz w:val="20"/>
          <w:szCs w:val="20"/>
        </w:rPr>
        <w:t>The following table provides the changes in the composition of total accumulated other comprehensive loss for the three months ended April 30, 2018:</w:t>
      </w:r>
    </w:p>
    <w:tbl>
      <w:tblPr>
        <w:tblW w:w="5000" w:type="pct"/>
        <w:jc w:val="center"/>
        <w:tblCellMar>
          <w:left w:w="0" w:type="dxa"/>
          <w:right w:w="0" w:type="dxa"/>
        </w:tblCellMar>
        <w:tblLook w:val="04A0" w:firstRow="1" w:lastRow="0" w:firstColumn="1" w:lastColumn="0" w:noHBand="0" w:noVBand="1"/>
      </w:tblPr>
      <w:tblGrid>
        <w:gridCol w:w="2448"/>
        <w:gridCol w:w="105"/>
        <w:gridCol w:w="112"/>
        <w:gridCol w:w="787"/>
        <w:gridCol w:w="92"/>
        <w:gridCol w:w="105"/>
        <w:gridCol w:w="111"/>
        <w:gridCol w:w="787"/>
        <w:gridCol w:w="92"/>
        <w:gridCol w:w="105"/>
        <w:gridCol w:w="112"/>
        <w:gridCol w:w="787"/>
        <w:gridCol w:w="73"/>
        <w:gridCol w:w="105"/>
        <w:gridCol w:w="112"/>
        <w:gridCol w:w="505"/>
        <w:gridCol w:w="92"/>
        <w:gridCol w:w="105"/>
        <w:gridCol w:w="112"/>
        <w:gridCol w:w="621"/>
        <w:gridCol w:w="92"/>
        <w:gridCol w:w="105"/>
        <w:gridCol w:w="111"/>
        <w:gridCol w:w="538"/>
        <w:gridCol w:w="92"/>
      </w:tblGrid>
      <w:tr w:rsidR="00B86EC0" w14:paraId="525A2433" w14:textId="77777777">
        <w:trPr>
          <w:divId w:val="929120098"/>
          <w:jc w:val="center"/>
        </w:trPr>
        <w:tc>
          <w:tcPr>
            <w:tcW w:w="0" w:type="auto"/>
            <w:gridSpan w:val="25"/>
            <w:vAlign w:val="center"/>
            <w:hideMark/>
          </w:tcPr>
          <w:p w14:paraId="334DFFC6" w14:textId="77777777" w:rsidR="00B86EC0" w:rsidRDefault="00B86EC0">
            <w:pPr>
              <w:spacing w:line="288" w:lineRule="auto"/>
              <w:rPr>
                <w:rFonts w:eastAsia="Times New Roman"/>
                <w:sz w:val="20"/>
                <w:szCs w:val="20"/>
              </w:rPr>
            </w:pPr>
          </w:p>
        </w:tc>
      </w:tr>
      <w:tr w:rsidR="00B86EC0" w14:paraId="4501E584" w14:textId="77777777">
        <w:trPr>
          <w:divId w:val="929120098"/>
          <w:jc w:val="center"/>
        </w:trPr>
        <w:tc>
          <w:tcPr>
            <w:tcW w:w="1500" w:type="pct"/>
            <w:vAlign w:val="center"/>
            <w:hideMark/>
          </w:tcPr>
          <w:p w14:paraId="672B8720" w14:textId="77777777" w:rsidR="00B86EC0" w:rsidRDefault="00B86EC0">
            <w:pPr>
              <w:rPr>
                <w:rFonts w:eastAsia="Times New Roman"/>
                <w:sz w:val="20"/>
                <w:szCs w:val="20"/>
              </w:rPr>
            </w:pPr>
          </w:p>
        </w:tc>
        <w:tc>
          <w:tcPr>
            <w:tcW w:w="50" w:type="pct"/>
            <w:vAlign w:val="center"/>
            <w:hideMark/>
          </w:tcPr>
          <w:p w14:paraId="0BEBC539" w14:textId="77777777" w:rsidR="00B86EC0" w:rsidRDefault="00B86EC0">
            <w:pPr>
              <w:rPr>
                <w:rFonts w:eastAsia="Times New Roman"/>
                <w:sz w:val="20"/>
                <w:szCs w:val="20"/>
              </w:rPr>
            </w:pPr>
          </w:p>
        </w:tc>
        <w:tc>
          <w:tcPr>
            <w:tcW w:w="50" w:type="pct"/>
            <w:vAlign w:val="center"/>
            <w:hideMark/>
          </w:tcPr>
          <w:p w14:paraId="6EF9D314" w14:textId="77777777" w:rsidR="00B86EC0" w:rsidRDefault="00B86EC0">
            <w:pPr>
              <w:rPr>
                <w:rFonts w:eastAsia="Times New Roman"/>
                <w:sz w:val="20"/>
                <w:szCs w:val="20"/>
              </w:rPr>
            </w:pPr>
          </w:p>
        </w:tc>
        <w:tc>
          <w:tcPr>
            <w:tcW w:w="500" w:type="pct"/>
            <w:vAlign w:val="center"/>
            <w:hideMark/>
          </w:tcPr>
          <w:p w14:paraId="01238906" w14:textId="77777777" w:rsidR="00B86EC0" w:rsidRDefault="00B86EC0">
            <w:pPr>
              <w:rPr>
                <w:rFonts w:eastAsia="Times New Roman"/>
                <w:sz w:val="20"/>
                <w:szCs w:val="20"/>
              </w:rPr>
            </w:pPr>
          </w:p>
        </w:tc>
        <w:tc>
          <w:tcPr>
            <w:tcW w:w="50" w:type="pct"/>
            <w:vAlign w:val="center"/>
            <w:hideMark/>
          </w:tcPr>
          <w:p w14:paraId="4B4C6E3D" w14:textId="77777777" w:rsidR="00B86EC0" w:rsidRDefault="00B86EC0">
            <w:pPr>
              <w:rPr>
                <w:rFonts w:eastAsia="Times New Roman"/>
                <w:sz w:val="20"/>
                <w:szCs w:val="20"/>
              </w:rPr>
            </w:pPr>
          </w:p>
        </w:tc>
        <w:tc>
          <w:tcPr>
            <w:tcW w:w="50" w:type="pct"/>
            <w:vAlign w:val="center"/>
            <w:hideMark/>
          </w:tcPr>
          <w:p w14:paraId="4E2E09CE" w14:textId="77777777" w:rsidR="00B86EC0" w:rsidRDefault="00B86EC0">
            <w:pPr>
              <w:rPr>
                <w:rFonts w:eastAsia="Times New Roman"/>
                <w:sz w:val="20"/>
                <w:szCs w:val="20"/>
              </w:rPr>
            </w:pPr>
          </w:p>
        </w:tc>
        <w:tc>
          <w:tcPr>
            <w:tcW w:w="50" w:type="pct"/>
            <w:vAlign w:val="center"/>
            <w:hideMark/>
          </w:tcPr>
          <w:p w14:paraId="573AFB80" w14:textId="77777777" w:rsidR="00B86EC0" w:rsidRDefault="00B86EC0">
            <w:pPr>
              <w:rPr>
                <w:rFonts w:eastAsia="Times New Roman"/>
                <w:sz w:val="20"/>
                <w:szCs w:val="20"/>
              </w:rPr>
            </w:pPr>
          </w:p>
        </w:tc>
        <w:tc>
          <w:tcPr>
            <w:tcW w:w="500" w:type="pct"/>
            <w:vAlign w:val="center"/>
            <w:hideMark/>
          </w:tcPr>
          <w:p w14:paraId="0CCF4B46" w14:textId="77777777" w:rsidR="00B86EC0" w:rsidRDefault="00B86EC0">
            <w:pPr>
              <w:rPr>
                <w:rFonts w:eastAsia="Times New Roman"/>
                <w:sz w:val="20"/>
                <w:szCs w:val="20"/>
              </w:rPr>
            </w:pPr>
          </w:p>
        </w:tc>
        <w:tc>
          <w:tcPr>
            <w:tcW w:w="50" w:type="pct"/>
            <w:vAlign w:val="center"/>
            <w:hideMark/>
          </w:tcPr>
          <w:p w14:paraId="078773E1" w14:textId="77777777" w:rsidR="00B86EC0" w:rsidRDefault="00B86EC0">
            <w:pPr>
              <w:rPr>
                <w:rFonts w:eastAsia="Times New Roman"/>
                <w:sz w:val="20"/>
                <w:szCs w:val="20"/>
              </w:rPr>
            </w:pPr>
          </w:p>
        </w:tc>
        <w:tc>
          <w:tcPr>
            <w:tcW w:w="50" w:type="pct"/>
            <w:vAlign w:val="center"/>
            <w:hideMark/>
          </w:tcPr>
          <w:p w14:paraId="72754219" w14:textId="77777777" w:rsidR="00B86EC0" w:rsidRDefault="00B86EC0">
            <w:pPr>
              <w:rPr>
                <w:rFonts w:eastAsia="Times New Roman"/>
                <w:sz w:val="20"/>
                <w:szCs w:val="20"/>
              </w:rPr>
            </w:pPr>
          </w:p>
        </w:tc>
        <w:tc>
          <w:tcPr>
            <w:tcW w:w="50" w:type="pct"/>
            <w:vAlign w:val="center"/>
            <w:hideMark/>
          </w:tcPr>
          <w:p w14:paraId="17759E3D" w14:textId="77777777" w:rsidR="00B86EC0" w:rsidRDefault="00B86EC0">
            <w:pPr>
              <w:rPr>
                <w:rFonts w:eastAsia="Times New Roman"/>
                <w:sz w:val="20"/>
                <w:szCs w:val="20"/>
              </w:rPr>
            </w:pPr>
          </w:p>
        </w:tc>
        <w:tc>
          <w:tcPr>
            <w:tcW w:w="500" w:type="pct"/>
            <w:vAlign w:val="center"/>
            <w:hideMark/>
          </w:tcPr>
          <w:p w14:paraId="16444608" w14:textId="77777777" w:rsidR="00B86EC0" w:rsidRDefault="00B86EC0">
            <w:pPr>
              <w:rPr>
                <w:rFonts w:eastAsia="Times New Roman"/>
                <w:sz w:val="20"/>
                <w:szCs w:val="20"/>
              </w:rPr>
            </w:pPr>
          </w:p>
        </w:tc>
        <w:tc>
          <w:tcPr>
            <w:tcW w:w="50" w:type="pct"/>
            <w:vAlign w:val="center"/>
            <w:hideMark/>
          </w:tcPr>
          <w:p w14:paraId="543F5967" w14:textId="77777777" w:rsidR="00B86EC0" w:rsidRDefault="00B86EC0">
            <w:pPr>
              <w:rPr>
                <w:rFonts w:eastAsia="Times New Roman"/>
                <w:sz w:val="20"/>
                <w:szCs w:val="20"/>
              </w:rPr>
            </w:pPr>
          </w:p>
        </w:tc>
        <w:tc>
          <w:tcPr>
            <w:tcW w:w="50" w:type="pct"/>
            <w:vAlign w:val="center"/>
            <w:hideMark/>
          </w:tcPr>
          <w:p w14:paraId="1D559C9C" w14:textId="77777777" w:rsidR="00B86EC0" w:rsidRDefault="00B86EC0">
            <w:pPr>
              <w:rPr>
                <w:rFonts w:eastAsia="Times New Roman"/>
                <w:sz w:val="20"/>
                <w:szCs w:val="20"/>
              </w:rPr>
            </w:pPr>
          </w:p>
        </w:tc>
        <w:tc>
          <w:tcPr>
            <w:tcW w:w="50" w:type="pct"/>
            <w:vAlign w:val="center"/>
            <w:hideMark/>
          </w:tcPr>
          <w:p w14:paraId="7865DE7E" w14:textId="77777777" w:rsidR="00B86EC0" w:rsidRDefault="00B86EC0">
            <w:pPr>
              <w:rPr>
                <w:rFonts w:eastAsia="Times New Roman"/>
                <w:sz w:val="20"/>
                <w:szCs w:val="20"/>
              </w:rPr>
            </w:pPr>
          </w:p>
        </w:tc>
        <w:tc>
          <w:tcPr>
            <w:tcW w:w="350" w:type="pct"/>
            <w:vAlign w:val="center"/>
            <w:hideMark/>
          </w:tcPr>
          <w:p w14:paraId="77156F19" w14:textId="77777777" w:rsidR="00B86EC0" w:rsidRDefault="00B86EC0">
            <w:pPr>
              <w:rPr>
                <w:rFonts w:eastAsia="Times New Roman"/>
                <w:sz w:val="20"/>
                <w:szCs w:val="20"/>
              </w:rPr>
            </w:pPr>
          </w:p>
        </w:tc>
        <w:tc>
          <w:tcPr>
            <w:tcW w:w="50" w:type="pct"/>
            <w:vAlign w:val="center"/>
            <w:hideMark/>
          </w:tcPr>
          <w:p w14:paraId="0C53FE82" w14:textId="77777777" w:rsidR="00B86EC0" w:rsidRDefault="00B86EC0">
            <w:pPr>
              <w:rPr>
                <w:rFonts w:eastAsia="Times New Roman"/>
                <w:sz w:val="20"/>
                <w:szCs w:val="20"/>
              </w:rPr>
            </w:pPr>
          </w:p>
        </w:tc>
        <w:tc>
          <w:tcPr>
            <w:tcW w:w="50" w:type="pct"/>
            <w:vAlign w:val="center"/>
            <w:hideMark/>
          </w:tcPr>
          <w:p w14:paraId="0D576E69" w14:textId="77777777" w:rsidR="00B86EC0" w:rsidRDefault="00B86EC0">
            <w:pPr>
              <w:rPr>
                <w:rFonts w:eastAsia="Times New Roman"/>
                <w:sz w:val="20"/>
                <w:szCs w:val="20"/>
              </w:rPr>
            </w:pPr>
          </w:p>
        </w:tc>
        <w:tc>
          <w:tcPr>
            <w:tcW w:w="50" w:type="pct"/>
            <w:vAlign w:val="center"/>
            <w:hideMark/>
          </w:tcPr>
          <w:p w14:paraId="6E3379EC" w14:textId="77777777" w:rsidR="00B86EC0" w:rsidRDefault="00B86EC0">
            <w:pPr>
              <w:rPr>
                <w:rFonts w:eastAsia="Times New Roman"/>
                <w:sz w:val="20"/>
                <w:szCs w:val="20"/>
              </w:rPr>
            </w:pPr>
          </w:p>
        </w:tc>
        <w:tc>
          <w:tcPr>
            <w:tcW w:w="400" w:type="pct"/>
            <w:vAlign w:val="center"/>
            <w:hideMark/>
          </w:tcPr>
          <w:p w14:paraId="47D95363" w14:textId="77777777" w:rsidR="00B86EC0" w:rsidRDefault="00B86EC0">
            <w:pPr>
              <w:rPr>
                <w:rFonts w:eastAsia="Times New Roman"/>
                <w:sz w:val="20"/>
                <w:szCs w:val="20"/>
              </w:rPr>
            </w:pPr>
          </w:p>
        </w:tc>
        <w:tc>
          <w:tcPr>
            <w:tcW w:w="50" w:type="pct"/>
            <w:vAlign w:val="center"/>
            <w:hideMark/>
          </w:tcPr>
          <w:p w14:paraId="7760D228" w14:textId="77777777" w:rsidR="00B86EC0" w:rsidRDefault="00B86EC0">
            <w:pPr>
              <w:rPr>
                <w:rFonts w:eastAsia="Times New Roman"/>
                <w:sz w:val="20"/>
                <w:szCs w:val="20"/>
              </w:rPr>
            </w:pPr>
          </w:p>
        </w:tc>
        <w:tc>
          <w:tcPr>
            <w:tcW w:w="50" w:type="pct"/>
            <w:vAlign w:val="center"/>
            <w:hideMark/>
          </w:tcPr>
          <w:p w14:paraId="586B3686" w14:textId="77777777" w:rsidR="00B86EC0" w:rsidRDefault="00B86EC0">
            <w:pPr>
              <w:rPr>
                <w:rFonts w:eastAsia="Times New Roman"/>
                <w:sz w:val="20"/>
                <w:szCs w:val="20"/>
              </w:rPr>
            </w:pPr>
          </w:p>
        </w:tc>
        <w:tc>
          <w:tcPr>
            <w:tcW w:w="50" w:type="pct"/>
            <w:vAlign w:val="center"/>
            <w:hideMark/>
          </w:tcPr>
          <w:p w14:paraId="2417A566" w14:textId="77777777" w:rsidR="00B86EC0" w:rsidRDefault="00B86EC0">
            <w:pPr>
              <w:rPr>
                <w:rFonts w:eastAsia="Times New Roman"/>
                <w:sz w:val="20"/>
                <w:szCs w:val="20"/>
              </w:rPr>
            </w:pPr>
          </w:p>
        </w:tc>
        <w:tc>
          <w:tcPr>
            <w:tcW w:w="350" w:type="pct"/>
            <w:vAlign w:val="center"/>
            <w:hideMark/>
          </w:tcPr>
          <w:p w14:paraId="3A30F10E" w14:textId="77777777" w:rsidR="00B86EC0" w:rsidRDefault="00B86EC0">
            <w:pPr>
              <w:rPr>
                <w:rFonts w:eastAsia="Times New Roman"/>
                <w:sz w:val="20"/>
                <w:szCs w:val="20"/>
              </w:rPr>
            </w:pPr>
          </w:p>
        </w:tc>
        <w:tc>
          <w:tcPr>
            <w:tcW w:w="50" w:type="pct"/>
            <w:vAlign w:val="center"/>
            <w:hideMark/>
          </w:tcPr>
          <w:p w14:paraId="029C6601" w14:textId="77777777" w:rsidR="00B86EC0" w:rsidRDefault="00B86EC0">
            <w:pPr>
              <w:rPr>
                <w:rFonts w:eastAsia="Times New Roman"/>
                <w:sz w:val="20"/>
                <w:szCs w:val="20"/>
              </w:rPr>
            </w:pPr>
          </w:p>
        </w:tc>
      </w:tr>
      <w:tr w:rsidR="00B86EC0" w14:paraId="77309D16" w14:textId="77777777">
        <w:trPr>
          <w:divId w:val="929120098"/>
          <w:jc w:val="center"/>
        </w:trPr>
        <w:tc>
          <w:tcPr>
            <w:tcW w:w="0" w:type="auto"/>
            <w:tcMar>
              <w:top w:w="30" w:type="dxa"/>
              <w:left w:w="30" w:type="dxa"/>
              <w:bottom w:w="30" w:type="dxa"/>
              <w:right w:w="30" w:type="dxa"/>
            </w:tcMar>
            <w:vAlign w:val="bottom"/>
            <w:hideMark/>
          </w:tcPr>
          <w:p w14:paraId="74CED8C9" w14:textId="77777777" w:rsidR="00B86EC0" w:rsidRDefault="00B86EC0">
            <w:pPr>
              <w:rPr>
                <w:rFonts w:eastAsia="Times New Roman"/>
                <w:sz w:val="16"/>
                <w:szCs w:val="16"/>
              </w:rPr>
            </w:pPr>
            <w:r>
              <w:rPr>
                <w:rFonts w:ascii="inherit" w:eastAsia="Times New Roman" w:hAnsi="inherit"/>
                <w:i/>
                <w:iCs/>
                <w:sz w:val="16"/>
                <w:szCs w:val="16"/>
              </w:rPr>
              <w:t>(Amounts in millions and net of income taxes)</w:t>
            </w:r>
          </w:p>
        </w:tc>
        <w:tc>
          <w:tcPr>
            <w:tcW w:w="0" w:type="auto"/>
            <w:tcMar>
              <w:top w:w="30" w:type="dxa"/>
              <w:left w:w="30" w:type="dxa"/>
              <w:bottom w:w="30" w:type="dxa"/>
              <w:right w:w="30" w:type="dxa"/>
            </w:tcMar>
            <w:vAlign w:val="bottom"/>
            <w:hideMark/>
          </w:tcPr>
          <w:p w14:paraId="3E5F9413" w14:textId="77777777" w:rsidR="00B86EC0" w:rsidRDefault="00B86EC0">
            <w:pPr>
              <w:divId w:val="15987527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C07CE2" w14:textId="77777777" w:rsidR="00B86EC0" w:rsidRDefault="00B86EC0">
            <w:pPr>
              <w:jc w:val="center"/>
              <w:rPr>
                <w:rFonts w:eastAsia="Times New Roman"/>
                <w:sz w:val="16"/>
                <w:szCs w:val="16"/>
              </w:rPr>
            </w:pPr>
            <w:r>
              <w:rPr>
                <w:rFonts w:ascii="inherit" w:eastAsia="Times New Roman" w:hAnsi="inherit"/>
                <w:b/>
                <w:bCs/>
                <w:sz w:val="16"/>
                <w:szCs w:val="16"/>
              </w:rPr>
              <w:t>Currency </w:t>
            </w:r>
          </w:p>
          <w:p w14:paraId="3A83DE17" w14:textId="77777777" w:rsidR="00B86EC0" w:rsidRDefault="00B86EC0">
            <w:pPr>
              <w:jc w:val="center"/>
              <w:rPr>
                <w:rFonts w:eastAsia="Times New Roman"/>
                <w:sz w:val="16"/>
                <w:szCs w:val="16"/>
              </w:rPr>
            </w:pPr>
            <w:r>
              <w:rPr>
                <w:rFonts w:ascii="inherit" w:eastAsia="Times New Roman" w:hAnsi="inherit"/>
                <w:b/>
                <w:bCs/>
                <w:sz w:val="16"/>
                <w:szCs w:val="16"/>
              </w:rPr>
              <w:t>Translation and Other</w:t>
            </w:r>
          </w:p>
        </w:tc>
        <w:tc>
          <w:tcPr>
            <w:tcW w:w="0" w:type="auto"/>
            <w:tcMar>
              <w:top w:w="30" w:type="dxa"/>
              <w:left w:w="30" w:type="dxa"/>
              <w:bottom w:w="30" w:type="dxa"/>
              <w:right w:w="30" w:type="dxa"/>
            </w:tcMar>
            <w:vAlign w:val="bottom"/>
            <w:hideMark/>
          </w:tcPr>
          <w:p w14:paraId="6FEBF916" w14:textId="77777777" w:rsidR="00B86EC0" w:rsidRDefault="00B86EC0">
            <w:pPr>
              <w:jc w:val="left"/>
              <w:divId w:val="1948804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BFADF0" w14:textId="77777777" w:rsidR="00B86EC0" w:rsidRDefault="00B86EC0">
            <w:pPr>
              <w:jc w:val="center"/>
              <w:rPr>
                <w:rFonts w:eastAsia="Times New Roman"/>
                <w:sz w:val="16"/>
                <w:szCs w:val="16"/>
              </w:rPr>
            </w:pPr>
            <w:r>
              <w:rPr>
                <w:rFonts w:ascii="inherit" w:eastAsia="Times New Roman" w:hAnsi="inherit"/>
                <w:b/>
                <w:bCs/>
                <w:sz w:val="16"/>
                <w:szCs w:val="16"/>
              </w:rPr>
              <w:t>Unrealized Gain on Available-for-Sale Securities</w:t>
            </w:r>
          </w:p>
        </w:tc>
        <w:tc>
          <w:tcPr>
            <w:tcW w:w="0" w:type="auto"/>
            <w:tcMar>
              <w:top w:w="30" w:type="dxa"/>
              <w:left w:w="30" w:type="dxa"/>
              <w:bottom w:w="30" w:type="dxa"/>
              <w:right w:w="30" w:type="dxa"/>
            </w:tcMar>
            <w:vAlign w:val="bottom"/>
            <w:hideMark/>
          </w:tcPr>
          <w:p w14:paraId="3680AE39" w14:textId="77777777" w:rsidR="00B86EC0" w:rsidRDefault="00B86EC0">
            <w:pPr>
              <w:jc w:val="left"/>
              <w:divId w:val="1003972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A898FA" w14:textId="77777777" w:rsidR="00B86EC0" w:rsidRDefault="00B86EC0">
            <w:pPr>
              <w:jc w:val="center"/>
              <w:rPr>
                <w:rFonts w:eastAsia="Times New Roman"/>
                <w:sz w:val="16"/>
                <w:szCs w:val="16"/>
              </w:rPr>
            </w:pPr>
            <w:r>
              <w:rPr>
                <w:rFonts w:ascii="inherit" w:eastAsia="Times New Roman" w:hAnsi="inherit"/>
                <w:b/>
                <w:bCs/>
                <w:sz w:val="16"/>
                <w:szCs w:val="16"/>
              </w:rPr>
              <w:t>Net Investment Hedges</w:t>
            </w:r>
          </w:p>
        </w:tc>
        <w:tc>
          <w:tcPr>
            <w:tcW w:w="0" w:type="auto"/>
            <w:tcMar>
              <w:top w:w="30" w:type="dxa"/>
              <w:left w:w="30" w:type="dxa"/>
              <w:bottom w:w="30" w:type="dxa"/>
              <w:right w:w="30" w:type="dxa"/>
            </w:tcMar>
            <w:vAlign w:val="bottom"/>
            <w:hideMark/>
          </w:tcPr>
          <w:p w14:paraId="3C01613F" w14:textId="77777777" w:rsidR="00B86EC0" w:rsidRDefault="00B86EC0">
            <w:pPr>
              <w:jc w:val="left"/>
              <w:divId w:val="1731342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FC9118" w14:textId="77777777" w:rsidR="00B86EC0" w:rsidRDefault="00B86EC0">
            <w:pPr>
              <w:jc w:val="center"/>
              <w:rPr>
                <w:rFonts w:eastAsia="Times New Roman"/>
                <w:sz w:val="16"/>
                <w:szCs w:val="16"/>
              </w:rPr>
            </w:pPr>
            <w:r>
              <w:rPr>
                <w:rFonts w:ascii="inherit" w:eastAsia="Times New Roman" w:hAnsi="inherit"/>
                <w:b/>
                <w:bCs/>
                <w:sz w:val="16"/>
                <w:szCs w:val="16"/>
              </w:rPr>
              <w:t>Cash Flow Hedges</w:t>
            </w:r>
          </w:p>
        </w:tc>
        <w:tc>
          <w:tcPr>
            <w:tcW w:w="0" w:type="auto"/>
            <w:tcMar>
              <w:top w:w="30" w:type="dxa"/>
              <w:left w:w="30" w:type="dxa"/>
              <w:bottom w:w="30" w:type="dxa"/>
              <w:right w:w="30" w:type="dxa"/>
            </w:tcMar>
            <w:vAlign w:val="bottom"/>
            <w:hideMark/>
          </w:tcPr>
          <w:p w14:paraId="4357178A" w14:textId="77777777" w:rsidR="00B86EC0" w:rsidRDefault="00B86EC0">
            <w:pPr>
              <w:jc w:val="left"/>
              <w:divId w:val="1672875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2EF075" w14:textId="77777777" w:rsidR="00B86EC0" w:rsidRDefault="00B86EC0">
            <w:pPr>
              <w:jc w:val="center"/>
              <w:rPr>
                <w:rFonts w:eastAsia="Times New Roman"/>
                <w:sz w:val="16"/>
                <w:szCs w:val="16"/>
              </w:rPr>
            </w:pPr>
            <w:r>
              <w:rPr>
                <w:rFonts w:ascii="inherit" w:eastAsia="Times New Roman" w:hAnsi="inherit"/>
                <w:b/>
                <w:bCs/>
                <w:sz w:val="16"/>
                <w:szCs w:val="16"/>
              </w:rPr>
              <w:t>Minimum</w:t>
            </w:r>
          </w:p>
          <w:p w14:paraId="46CBA4DA" w14:textId="77777777" w:rsidR="00B86EC0" w:rsidRDefault="00B86EC0">
            <w:pPr>
              <w:jc w:val="center"/>
              <w:rPr>
                <w:rFonts w:eastAsia="Times New Roman"/>
                <w:sz w:val="16"/>
                <w:szCs w:val="16"/>
              </w:rPr>
            </w:pPr>
            <w:r>
              <w:rPr>
                <w:rFonts w:ascii="inherit" w:eastAsia="Times New Roman" w:hAnsi="inherit"/>
                <w:b/>
                <w:bCs/>
                <w:sz w:val="16"/>
                <w:szCs w:val="16"/>
              </w:rPr>
              <w:t>Pension </w:t>
            </w:r>
          </w:p>
          <w:p w14:paraId="0D800BDA" w14:textId="77777777" w:rsidR="00B86EC0" w:rsidRDefault="00B86EC0">
            <w:pPr>
              <w:jc w:val="center"/>
              <w:rPr>
                <w:rFonts w:eastAsia="Times New Roman"/>
                <w:sz w:val="16"/>
                <w:szCs w:val="16"/>
              </w:rPr>
            </w:pPr>
            <w:r>
              <w:rPr>
                <w:rFonts w:ascii="inherit" w:eastAsia="Times New Roman" w:hAnsi="inherit"/>
                <w:b/>
                <w:bCs/>
                <w:sz w:val="16"/>
                <w:szCs w:val="16"/>
              </w:rPr>
              <w:t>Liability</w:t>
            </w:r>
          </w:p>
        </w:tc>
        <w:tc>
          <w:tcPr>
            <w:tcW w:w="0" w:type="auto"/>
            <w:tcMar>
              <w:top w:w="30" w:type="dxa"/>
              <w:left w:w="30" w:type="dxa"/>
              <w:bottom w:w="30" w:type="dxa"/>
              <w:right w:w="30" w:type="dxa"/>
            </w:tcMar>
            <w:vAlign w:val="bottom"/>
            <w:hideMark/>
          </w:tcPr>
          <w:p w14:paraId="045356B5" w14:textId="77777777" w:rsidR="00B86EC0" w:rsidRDefault="00B86EC0">
            <w:pPr>
              <w:jc w:val="left"/>
              <w:divId w:val="5617228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320D30" w14:textId="77777777" w:rsidR="00B86EC0" w:rsidRDefault="00B86EC0">
            <w:pPr>
              <w:jc w:val="center"/>
              <w:rPr>
                <w:rFonts w:eastAsia="Times New Roman"/>
                <w:sz w:val="16"/>
                <w:szCs w:val="16"/>
              </w:rPr>
            </w:pPr>
            <w:r>
              <w:rPr>
                <w:rFonts w:ascii="inherit" w:eastAsia="Times New Roman" w:hAnsi="inherit"/>
                <w:b/>
                <w:bCs/>
                <w:sz w:val="16"/>
                <w:szCs w:val="16"/>
              </w:rPr>
              <w:t>Total</w:t>
            </w:r>
          </w:p>
        </w:tc>
      </w:tr>
      <w:tr w:rsidR="00B86EC0" w14:paraId="0CA0282B" w14:textId="77777777">
        <w:trPr>
          <w:divId w:val="929120098"/>
          <w:jc w:val="center"/>
        </w:trPr>
        <w:tc>
          <w:tcPr>
            <w:tcW w:w="0" w:type="auto"/>
            <w:shd w:val="clear" w:color="auto" w:fill="CCEEFF"/>
            <w:tcMar>
              <w:top w:w="30" w:type="dxa"/>
              <w:left w:w="30" w:type="dxa"/>
              <w:bottom w:w="30" w:type="dxa"/>
              <w:right w:w="30" w:type="dxa"/>
            </w:tcMar>
            <w:hideMark/>
          </w:tcPr>
          <w:p w14:paraId="1F074D1B" w14:textId="77777777" w:rsidR="00B86EC0" w:rsidRDefault="00B86EC0">
            <w:pPr>
              <w:jc w:val="left"/>
              <w:rPr>
                <w:rFonts w:eastAsia="Times New Roman"/>
                <w:sz w:val="16"/>
                <w:szCs w:val="16"/>
              </w:rPr>
            </w:pPr>
            <w:r>
              <w:rPr>
                <w:rFonts w:ascii="inherit" w:eastAsia="Times New Roman" w:hAnsi="inherit"/>
                <w:b/>
                <w:bCs/>
                <w:sz w:val="16"/>
                <w:szCs w:val="16"/>
              </w:rPr>
              <w:t>Balances as of February 1, 2018</w:t>
            </w:r>
          </w:p>
        </w:tc>
        <w:tc>
          <w:tcPr>
            <w:tcW w:w="0" w:type="auto"/>
            <w:shd w:val="clear" w:color="auto" w:fill="CCEEFF"/>
            <w:tcMar>
              <w:top w:w="30" w:type="dxa"/>
              <w:left w:w="30" w:type="dxa"/>
              <w:bottom w:w="30" w:type="dxa"/>
              <w:right w:w="30" w:type="dxa"/>
            </w:tcMar>
            <w:vAlign w:val="bottom"/>
            <w:hideMark/>
          </w:tcPr>
          <w:p w14:paraId="7625BEE0" w14:textId="77777777" w:rsidR="00B86EC0" w:rsidRDefault="00B86EC0">
            <w:pPr>
              <w:divId w:val="20285554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1188ED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62B89B8" w14:textId="77777777" w:rsidR="00B86EC0" w:rsidRDefault="00B86EC0">
            <w:pPr>
              <w:jc w:val="right"/>
              <w:rPr>
                <w:rFonts w:eastAsia="Times New Roman"/>
                <w:sz w:val="16"/>
                <w:szCs w:val="16"/>
              </w:rPr>
            </w:pPr>
            <w:r>
              <w:rPr>
                <w:rFonts w:ascii="inherit" w:eastAsia="Times New Roman" w:hAnsi="inherit"/>
                <w:sz w:val="16"/>
                <w:szCs w:val="16"/>
              </w:rPr>
              <w:t>(12,136</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F4F2E9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BBBFD8C" w14:textId="77777777" w:rsidR="00B86EC0" w:rsidRDefault="00B86EC0">
            <w:pPr>
              <w:divId w:val="920991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5FACCC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18E13B5" w14:textId="77777777" w:rsidR="00B86EC0" w:rsidRDefault="00B86EC0">
            <w:pPr>
              <w:jc w:val="right"/>
              <w:rPr>
                <w:rFonts w:eastAsia="Times New Roman"/>
                <w:sz w:val="16"/>
                <w:szCs w:val="16"/>
              </w:rPr>
            </w:pPr>
            <w:r>
              <w:rPr>
                <w:rFonts w:ascii="inherit" w:eastAsia="Times New Roman" w:hAnsi="inherit"/>
                <w:sz w:val="16"/>
                <w:szCs w:val="16"/>
              </w:rPr>
              <w:t>1,646</w:t>
            </w:r>
          </w:p>
        </w:tc>
        <w:tc>
          <w:tcPr>
            <w:tcW w:w="0" w:type="auto"/>
            <w:tcBorders>
              <w:top w:val="single" w:sz="6" w:space="0" w:color="000000"/>
            </w:tcBorders>
            <w:shd w:val="clear" w:color="auto" w:fill="CCEEFF"/>
            <w:vAlign w:val="bottom"/>
            <w:hideMark/>
          </w:tcPr>
          <w:p w14:paraId="6296C97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BAC0DA" w14:textId="77777777" w:rsidR="00B86EC0" w:rsidRDefault="00B86EC0">
            <w:pPr>
              <w:divId w:val="1519194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0854C02"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4C18FEA" w14:textId="77777777" w:rsidR="00B86EC0" w:rsidRDefault="00B86EC0">
            <w:pPr>
              <w:jc w:val="right"/>
              <w:rPr>
                <w:rFonts w:eastAsia="Times New Roman"/>
                <w:sz w:val="16"/>
                <w:szCs w:val="16"/>
              </w:rPr>
            </w:pPr>
            <w:r>
              <w:rPr>
                <w:rFonts w:ascii="inherit" w:eastAsia="Times New Roman" w:hAnsi="inherit"/>
                <w:sz w:val="16"/>
                <w:szCs w:val="16"/>
              </w:rPr>
              <w:t>1,030</w:t>
            </w:r>
          </w:p>
        </w:tc>
        <w:tc>
          <w:tcPr>
            <w:tcW w:w="0" w:type="auto"/>
            <w:tcBorders>
              <w:top w:val="single" w:sz="6" w:space="0" w:color="000000"/>
            </w:tcBorders>
            <w:shd w:val="clear" w:color="auto" w:fill="CCEEFF"/>
            <w:vAlign w:val="bottom"/>
            <w:hideMark/>
          </w:tcPr>
          <w:p w14:paraId="70BADDC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DABFA2" w14:textId="77777777" w:rsidR="00B86EC0" w:rsidRDefault="00B86EC0">
            <w:pPr>
              <w:divId w:val="16697948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1F6877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9B6A883" w14:textId="77777777" w:rsidR="00B86EC0" w:rsidRDefault="00B86EC0">
            <w:pPr>
              <w:jc w:val="right"/>
              <w:rPr>
                <w:rFonts w:eastAsia="Times New Roman"/>
                <w:sz w:val="16"/>
                <w:szCs w:val="16"/>
              </w:rPr>
            </w:pPr>
            <w:r>
              <w:rPr>
                <w:rFonts w:ascii="inherit" w:eastAsia="Times New Roman" w:hAnsi="inherit"/>
                <w:sz w:val="16"/>
                <w:szCs w:val="16"/>
              </w:rPr>
              <w:t>122</w:t>
            </w:r>
          </w:p>
        </w:tc>
        <w:tc>
          <w:tcPr>
            <w:tcW w:w="0" w:type="auto"/>
            <w:tcBorders>
              <w:top w:val="single" w:sz="6" w:space="0" w:color="000000"/>
            </w:tcBorders>
            <w:shd w:val="clear" w:color="auto" w:fill="CCEEFF"/>
            <w:vAlign w:val="bottom"/>
            <w:hideMark/>
          </w:tcPr>
          <w:p w14:paraId="3F6B4E6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AAC033" w14:textId="77777777" w:rsidR="00B86EC0" w:rsidRDefault="00B86EC0">
            <w:pPr>
              <w:divId w:val="648443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B9C19A7"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E90ED30" w14:textId="77777777" w:rsidR="00B86EC0" w:rsidRDefault="00B86EC0">
            <w:pPr>
              <w:jc w:val="right"/>
              <w:rPr>
                <w:rFonts w:eastAsia="Times New Roman"/>
                <w:sz w:val="16"/>
                <w:szCs w:val="16"/>
              </w:rPr>
            </w:pPr>
            <w:r>
              <w:rPr>
                <w:rFonts w:ascii="inherit" w:eastAsia="Times New Roman" w:hAnsi="inherit"/>
                <w:sz w:val="16"/>
                <w:szCs w:val="16"/>
              </w:rPr>
              <w:t>(843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8E83C4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05C6029" w14:textId="77777777" w:rsidR="00B86EC0" w:rsidRDefault="00B86EC0">
            <w:pPr>
              <w:divId w:val="13599626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2E1B081"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73D13C3" w14:textId="77777777" w:rsidR="00B86EC0" w:rsidRDefault="00B86EC0">
            <w:pPr>
              <w:jc w:val="right"/>
              <w:rPr>
                <w:rFonts w:eastAsia="Times New Roman"/>
                <w:sz w:val="16"/>
                <w:szCs w:val="16"/>
              </w:rPr>
            </w:pPr>
            <w:r>
              <w:rPr>
                <w:rFonts w:ascii="inherit" w:eastAsia="Times New Roman" w:hAnsi="inherit"/>
                <w:sz w:val="16"/>
                <w:szCs w:val="16"/>
              </w:rPr>
              <w:t>(10,181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D2C03F2"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B5E522E" w14:textId="77777777">
        <w:trPr>
          <w:divId w:val="929120098"/>
          <w:jc w:val="center"/>
        </w:trPr>
        <w:tc>
          <w:tcPr>
            <w:tcW w:w="0" w:type="auto"/>
            <w:tcMar>
              <w:top w:w="30" w:type="dxa"/>
              <w:left w:w="30" w:type="dxa"/>
              <w:bottom w:w="30" w:type="dxa"/>
              <w:right w:w="30" w:type="dxa"/>
            </w:tcMar>
            <w:hideMark/>
          </w:tcPr>
          <w:p w14:paraId="7731B782" w14:textId="77777777" w:rsidR="00B86EC0" w:rsidRDefault="00B86EC0">
            <w:pPr>
              <w:divId w:val="2100052794"/>
              <w:rPr>
                <w:rFonts w:eastAsia="Times New Roman"/>
                <w:sz w:val="16"/>
                <w:szCs w:val="16"/>
              </w:rPr>
            </w:pPr>
            <w:r>
              <w:rPr>
                <w:rFonts w:ascii="inherit" w:eastAsia="Times New Roman" w:hAnsi="inherit"/>
                <w:sz w:val="16"/>
                <w:szCs w:val="16"/>
              </w:rPr>
              <w:t>Adoption of new accounting standards on February 1, 2018, net</w:t>
            </w:r>
            <w:r>
              <w:rPr>
                <w:rFonts w:ascii="inherit" w:eastAsia="Times New Roman" w:hAnsi="inherit"/>
                <w:sz w:val="10"/>
                <w:szCs w:val="10"/>
                <w:vertAlign w:val="superscript"/>
              </w:rPr>
              <w:t>(1) (2)</w:t>
            </w:r>
          </w:p>
        </w:tc>
        <w:tc>
          <w:tcPr>
            <w:tcW w:w="0" w:type="auto"/>
            <w:tcMar>
              <w:top w:w="30" w:type="dxa"/>
              <w:left w:w="30" w:type="dxa"/>
              <w:bottom w:w="30" w:type="dxa"/>
              <w:right w:w="30" w:type="dxa"/>
            </w:tcMar>
            <w:vAlign w:val="bottom"/>
            <w:hideMark/>
          </w:tcPr>
          <w:p w14:paraId="4959F7C7" w14:textId="77777777" w:rsidR="00B86EC0" w:rsidRDefault="00B86EC0">
            <w:pPr>
              <w:divId w:val="462886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B836962" w14:textId="77777777" w:rsidR="00B86EC0" w:rsidRDefault="00B86EC0">
            <w:pPr>
              <w:jc w:val="right"/>
              <w:rPr>
                <w:rFonts w:eastAsia="Times New Roman"/>
                <w:sz w:val="16"/>
                <w:szCs w:val="16"/>
              </w:rPr>
            </w:pPr>
            <w:r>
              <w:rPr>
                <w:rFonts w:ascii="inherit" w:eastAsia="Times New Roman" w:hAnsi="inherit"/>
                <w:sz w:val="16"/>
                <w:szCs w:val="16"/>
              </w:rPr>
              <w:t>89</w:t>
            </w:r>
          </w:p>
        </w:tc>
        <w:tc>
          <w:tcPr>
            <w:tcW w:w="0" w:type="auto"/>
            <w:vAlign w:val="bottom"/>
            <w:hideMark/>
          </w:tcPr>
          <w:p w14:paraId="1B6E9125"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BC30949" w14:textId="77777777" w:rsidR="00B86EC0" w:rsidRDefault="00B86EC0">
            <w:pPr>
              <w:divId w:val="997611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448355A" w14:textId="77777777" w:rsidR="00B86EC0" w:rsidRDefault="00B86EC0">
            <w:pPr>
              <w:jc w:val="right"/>
              <w:rPr>
                <w:rFonts w:eastAsia="Times New Roman"/>
                <w:sz w:val="16"/>
                <w:szCs w:val="16"/>
              </w:rPr>
            </w:pPr>
            <w:r>
              <w:rPr>
                <w:rFonts w:ascii="inherit" w:eastAsia="Times New Roman" w:hAnsi="inherit"/>
                <w:sz w:val="16"/>
                <w:szCs w:val="16"/>
              </w:rPr>
              <w:t>(1,646</w:t>
            </w:r>
          </w:p>
        </w:tc>
        <w:tc>
          <w:tcPr>
            <w:tcW w:w="0" w:type="auto"/>
            <w:tcMar>
              <w:top w:w="30" w:type="dxa"/>
              <w:left w:w="0" w:type="dxa"/>
              <w:bottom w:w="30" w:type="dxa"/>
              <w:right w:w="30" w:type="dxa"/>
            </w:tcMar>
            <w:vAlign w:val="center"/>
            <w:hideMark/>
          </w:tcPr>
          <w:p w14:paraId="61336CAC"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CDCFE6B" w14:textId="77777777" w:rsidR="00B86EC0" w:rsidRDefault="00B86EC0">
            <w:pPr>
              <w:divId w:val="912541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51912FC" w14:textId="77777777" w:rsidR="00B86EC0" w:rsidRDefault="00B86EC0">
            <w:pPr>
              <w:jc w:val="right"/>
              <w:rPr>
                <w:rFonts w:eastAsia="Times New Roman"/>
                <w:sz w:val="16"/>
                <w:szCs w:val="16"/>
              </w:rPr>
            </w:pPr>
            <w:r>
              <w:rPr>
                <w:rFonts w:ascii="inherit" w:eastAsia="Times New Roman" w:hAnsi="inherit"/>
                <w:sz w:val="16"/>
                <w:szCs w:val="16"/>
              </w:rPr>
              <w:t>93</w:t>
            </w:r>
          </w:p>
        </w:tc>
        <w:tc>
          <w:tcPr>
            <w:tcW w:w="0" w:type="auto"/>
            <w:vAlign w:val="bottom"/>
            <w:hideMark/>
          </w:tcPr>
          <w:p w14:paraId="7DFA054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BA9ED7A" w14:textId="77777777" w:rsidR="00B86EC0" w:rsidRDefault="00B86EC0">
            <w:pPr>
              <w:divId w:val="1878884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1085C6E" w14:textId="77777777" w:rsidR="00B86EC0" w:rsidRDefault="00B86EC0">
            <w:pPr>
              <w:jc w:val="right"/>
              <w:rPr>
                <w:rFonts w:eastAsia="Times New Roman"/>
                <w:sz w:val="16"/>
                <w:szCs w:val="16"/>
              </w:rPr>
            </w:pPr>
            <w:r>
              <w:rPr>
                <w:rFonts w:ascii="inherit" w:eastAsia="Times New Roman" w:hAnsi="inherit"/>
                <w:sz w:val="16"/>
                <w:szCs w:val="16"/>
              </w:rPr>
              <w:t>28</w:t>
            </w:r>
          </w:p>
        </w:tc>
        <w:tc>
          <w:tcPr>
            <w:tcW w:w="0" w:type="auto"/>
            <w:vAlign w:val="bottom"/>
            <w:hideMark/>
          </w:tcPr>
          <w:p w14:paraId="78CEAC3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BB1CC64" w14:textId="77777777" w:rsidR="00B86EC0" w:rsidRDefault="00B86EC0">
            <w:pPr>
              <w:divId w:val="2080130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FAEF7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BC1B1F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0D48B93" w14:textId="77777777" w:rsidR="00B86EC0" w:rsidRDefault="00B86EC0">
            <w:pPr>
              <w:divId w:val="2092896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4FB4723" w14:textId="77777777" w:rsidR="00B86EC0" w:rsidRDefault="00B86EC0">
            <w:pPr>
              <w:jc w:val="right"/>
              <w:rPr>
                <w:rFonts w:eastAsia="Times New Roman"/>
                <w:sz w:val="16"/>
                <w:szCs w:val="16"/>
              </w:rPr>
            </w:pPr>
            <w:r>
              <w:rPr>
                <w:rFonts w:ascii="inherit" w:eastAsia="Times New Roman" w:hAnsi="inherit"/>
                <w:sz w:val="16"/>
                <w:szCs w:val="16"/>
              </w:rPr>
              <w:t>(1,436</w:t>
            </w:r>
          </w:p>
        </w:tc>
        <w:tc>
          <w:tcPr>
            <w:tcW w:w="0" w:type="auto"/>
            <w:tcMar>
              <w:top w:w="30" w:type="dxa"/>
              <w:left w:w="0" w:type="dxa"/>
              <w:bottom w:w="30" w:type="dxa"/>
              <w:right w:w="30" w:type="dxa"/>
            </w:tcMar>
            <w:vAlign w:val="center"/>
            <w:hideMark/>
          </w:tcPr>
          <w:p w14:paraId="16E50786"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88E6780" w14:textId="77777777">
        <w:trPr>
          <w:divId w:val="929120098"/>
          <w:jc w:val="center"/>
        </w:trPr>
        <w:tc>
          <w:tcPr>
            <w:tcW w:w="0" w:type="auto"/>
            <w:shd w:val="clear" w:color="auto" w:fill="CCEEFF"/>
            <w:tcMar>
              <w:top w:w="30" w:type="dxa"/>
              <w:left w:w="30" w:type="dxa"/>
              <w:bottom w:w="30" w:type="dxa"/>
              <w:right w:w="30" w:type="dxa"/>
            </w:tcMar>
            <w:hideMark/>
          </w:tcPr>
          <w:p w14:paraId="1C8398E3" w14:textId="77777777" w:rsidR="00B86EC0" w:rsidRDefault="00B86EC0">
            <w:pPr>
              <w:divId w:val="1785223819"/>
              <w:rPr>
                <w:rFonts w:eastAsia="Times New Roman"/>
                <w:sz w:val="16"/>
                <w:szCs w:val="16"/>
              </w:rPr>
            </w:pPr>
            <w:r>
              <w:rPr>
                <w:rFonts w:ascii="inherit" w:eastAsia="Times New Roman" w:hAnsi="inherit"/>
                <w:sz w:val="16"/>
                <w:szCs w:val="16"/>
              </w:rPr>
              <w:t>Other comprehensive income (loss) before reclassifications, net</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7F8CFEC6" w14:textId="77777777" w:rsidR="00B86EC0" w:rsidRDefault="00B86EC0">
            <w:pPr>
              <w:divId w:val="624311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F16E89D" w14:textId="77777777" w:rsidR="00B86EC0" w:rsidRDefault="00B86EC0">
            <w:pPr>
              <w:jc w:val="right"/>
              <w:rPr>
                <w:rFonts w:eastAsia="Times New Roman"/>
                <w:sz w:val="16"/>
                <w:szCs w:val="16"/>
              </w:rPr>
            </w:pPr>
            <w:r>
              <w:rPr>
                <w:rFonts w:ascii="inherit" w:eastAsia="Times New Roman" w:hAnsi="inherit"/>
                <w:sz w:val="16"/>
                <w:szCs w:val="16"/>
              </w:rPr>
              <w:t>1,302</w:t>
            </w:r>
          </w:p>
        </w:tc>
        <w:tc>
          <w:tcPr>
            <w:tcW w:w="0" w:type="auto"/>
            <w:shd w:val="clear" w:color="auto" w:fill="CCEEFF"/>
            <w:vAlign w:val="bottom"/>
            <w:hideMark/>
          </w:tcPr>
          <w:p w14:paraId="0CE6C47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0B3B75" w14:textId="77777777" w:rsidR="00B86EC0" w:rsidRDefault="00B86EC0">
            <w:pPr>
              <w:divId w:val="836386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5F4BC8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8F0D29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BE55E" w14:textId="77777777" w:rsidR="00B86EC0" w:rsidRDefault="00B86EC0">
            <w:pPr>
              <w:divId w:val="1576667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E2AF9F3" w14:textId="77777777" w:rsidR="00B86EC0" w:rsidRDefault="00B86EC0">
            <w:pPr>
              <w:jc w:val="right"/>
              <w:rPr>
                <w:rFonts w:eastAsia="Times New Roman"/>
                <w:sz w:val="16"/>
                <w:szCs w:val="16"/>
              </w:rPr>
            </w:pPr>
            <w:r>
              <w:rPr>
                <w:rFonts w:ascii="inherit" w:eastAsia="Times New Roman" w:hAnsi="inherit"/>
                <w:sz w:val="16"/>
                <w:szCs w:val="16"/>
              </w:rPr>
              <w:t>68</w:t>
            </w:r>
          </w:p>
        </w:tc>
        <w:tc>
          <w:tcPr>
            <w:tcW w:w="0" w:type="auto"/>
            <w:shd w:val="clear" w:color="auto" w:fill="CCEEFF"/>
            <w:vAlign w:val="bottom"/>
            <w:hideMark/>
          </w:tcPr>
          <w:p w14:paraId="01C3BEF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81BB8F" w14:textId="77777777" w:rsidR="00B86EC0" w:rsidRDefault="00B86EC0">
            <w:pPr>
              <w:divId w:val="606694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5052EC7" w14:textId="77777777" w:rsidR="00B86EC0" w:rsidRDefault="00B86EC0">
            <w:pPr>
              <w:jc w:val="right"/>
              <w:rPr>
                <w:rFonts w:eastAsia="Times New Roman"/>
                <w:sz w:val="16"/>
                <w:szCs w:val="16"/>
              </w:rPr>
            </w:pPr>
            <w:r>
              <w:rPr>
                <w:rFonts w:ascii="inherit" w:eastAsia="Times New Roman" w:hAnsi="inherit"/>
                <w:sz w:val="16"/>
                <w:szCs w:val="16"/>
              </w:rPr>
              <w:t>(86</w:t>
            </w:r>
          </w:p>
        </w:tc>
        <w:tc>
          <w:tcPr>
            <w:tcW w:w="0" w:type="auto"/>
            <w:shd w:val="clear" w:color="auto" w:fill="CCEEFF"/>
            <w:tcMar>
              <w:top w:w="30" w:type="dxa"/>
              <w:left w:w="0" w:type="dxa"/>
              <w:bottom w:w="30" w:type="dxa"/>
              <w:right w:w="30" w:type="dxa"/>
            </w:tcMar>
            <w:vAlign w:val="center"/>
            <w:hideMark/>
          </w:tcPr>
          <w:p w14:paraId="32E039E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F19E978" w14:textId="77777777" w:rsidR="00B86EC0" w:rsidRDefault="00B86EC0">
            <w:pPr>
              <w:divId w:val="1776093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01E944A" w14:textId="77777777" w:rsidR="00B86EC0" w:rsidRDefault="00B86EC0">
            <w:pPr>
              <w:jc w:val="right"/>
              <w:rPr>
                <w:rFonts w:eastAsia="Times New Roman"/>
                <w:sz w:val="16"/>
                <w:szCs w:val="16"/>
              </w:rPr>
            </w:pPr>
            <w:r>
              <w:rPr>
                <w:rFonts w:ascii="inherit" w:eastAsia="Times New Roman" w:hAnsi="inherit"/>
                <w:sz w:val="16"/>
                <w:szCs w:val="16"/>
              </w:rPr>
              <w:t>32</w:t>
            </w:r>
          </w:p>
        </w:tc>
        <w:tc>
          <w:tcPr>
            <w:tcW w:w="0" w:type="auto"/>
            <w:shd w:val="clear" w:color="auto" w:fill="CCEEFF"/>
            <w:vAlign w:val="bottom"/>
            <w:hideMark/>
          </w:tcPr>
          <w:p w14:paraId="302B796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DC554F" w14:textId="77777777" w:rsidR="00B86EC0" w:rsidRDefault="00B86EC0">
            <w:pPr>
              <w:divId w:val="2095125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C17C1C" w14:textId="77777777" w:rsidR="00B86EC0" w:rsidRDefault="00B86EC0">
            <w:pPr>
              <w:jc w:val="right"/>
              <w:rPr>
                <w:rFonts w:eastAsia="Times New Roman"/>
                <w:sz w:val="16"/>
                <w:szCs w:val="16"/>
              </w:rPr>
            </w:pPr>
            <w:r>
              <w:rPr>
                <w:rFonts w:ascii="inherit" w:eastAsia="Times New Roman" w:hAnsi="inherit"/>
                <w:sz w:val="16"/>
                <w:szCs w:val="16"/>
              </w:rPr>
              <w:t>1,316</w:t>
            </w:r>
          </w:p>
        </w:tc>
        <w:tc>
          <w:tcPr>
            <w:tcW w:w="0" w:type="auto"/>
            <w:shd w:val="clear" w:color="auto" w:fill="CCEEFF"/>
            <w:vAlign w:val="bottom"/>
            <w:hideMark/>
          </w:tcPr>
          <w:p w14:paraId="5AC311CA" w14:textId="77777777" w:rsidR="00B86EC0" w:rsidRDefault="00B86EC0">
            <w:pPr>
              <w:jc w:val="left"/>
              <w:rPr>
                <w:rFonts w:eastAsia="Times New Roman"/>
                <w:sz w:val="20"/>
                <w:szCs w:val="20"/>
              </w:rPr>
            </w:pPr>
          </w:p>
        </w:tc>
      </w:tr>
      <w:tr w:rsidR="00B86EC0" w14:paraId="2EB14AC4" w14:textId="77777777">
        <w:trPr>
          <w:divId w:val="929120098"/>
          <w:jc w:val="center"/>
        </w:trPr>
        <w:tc>
          <w:tcPr>
            <w:tcW w:w="0" w:type="auto"/>
            <w:tcMar>
              <w:top w:w="30" w:type="dxa"/>
              <w:left w:w="30" w:type="dxa"/>
              <w:bottom w:w="30" w:type="dxa"/>
              <w:right w:w="30" w:type="dxa"/>
            </w:tcMar>
            <w:hideMark/>
          </w:tcPr>
          <w:p w14:paraId="5A25494E" w14:textId="77777777" w:rsidR="00B86EC0" w:rsidRDefault="00B86EC0">
            <w:pPr>
              <w:divId w:val="1152286473"/>
              <w:rPr>
                <w:rFonts w:eastAsia="Times New Roman"/>
                <w:sz w:val="16"/>
                <w:szCs w:val="16"/>
              </w:rPr>
            </w:pPr>
            <w:r>
              <w:rPr>
                <w:rFonts w:ascii="inherit" w:eastAsia="Times New Roman" w:hAnsi="inherit"/>
                <w:sz w:val="16"/>
                <w:szCs w:val="16"/>
              </w:rPr>
              <w:t>Reclassifications to income, net</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637A0AD4" w14:textId="77777777" w:rsidR="00B86EC0" w:rsidRDefault="00B86EC0">
            <w:pPr>
              <w:divId w:val="455179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BFE4A85"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457DB28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23783B9" w14:textId="77777777" w:rsidR="00B86EC0" w:rsidRDefault="00B86EC0">
            <w:pPr>
              <w:divId w:val="1516773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6C50209"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6EEBE51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AC0A1AF" w14:textId="77777777" w:rsidR="00B86EC0" w:rsidRDefault="00B86EC0">
            <w:pPr>
              <w:divId w:val="335617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B079A00"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6DABF3A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8AE2441" w14:textId="77777777" w:rsidR="00B86EC0" w:rsidRDefault="00B86EC0">
            <w:pPr>
              <w:divId w:val="1699358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BB1B771" w14:textId="77777777" w:rsidR="00B86EC0" w:rsidRDefault="00B86EC0">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vAlign w:val="bottom"/>
            <w:hideMark/>
          </w:tcPr>
          <w:p w14:paraId="7BD73E3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B79DD55" w14:textId="77777777" w:rsidR="00B86EC0" w:rsidRDefault="00B86EC0">
            <w:pPr>
              <w:divId w:val="56756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D2CBF59" w14:textId="77777777" w:rsidR="00B86EC0" w:rsidRDefault="00B86EC0">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vAlign w:val="bottom"/>
            <w:hideMark/>
          </w:tcPr>
          <w:p w14:paraId="18B59F6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AB05B94" w14:textId="77777777" w:rsidR="00B86EC0" w:rsidRDefault="00B86EC0">
            <w:pPr>
              <w:divId w:val="13768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AB6029A" w14:textId="77777777" w:rsidR="00B86EC0" w:rsidRDefault="00B86EC0">
            <w:pPr>
              <w:jc w:val="right"/>
              <w:rPr>
                <w:rFonts w:eastAsia="Times New Roman"/>
                <w:sz w:val="16"/>
                <w:szCs w:val="16"/>
              </w:rPr>
            </w:pPr>
            <w:r>
              <w:rPr>
                <w:rFonts w:ascii="inherit" w:eastAsia="Times New Roman" w:hAnsi="inherit"/>
                <w:sz w:val="16"/>
                <w:szCs w:val="16"/>
              </w:rPr>
              <w:t>20</w:t>
            </w:r>
          </w:p>
        </w:tc>
        <w:tc>
          <w:tcPr>
            <w:tcW w:w="0" w:type="auto"/>
            <w:tcBorders>
              <w:bottom w:val="single" w:sz="6" w:space="0" w:color="000000"/>
            </w:tcBorders>
            <w:vAlign w:val="bottom"/>
            <w:hideMark/>
          </w:tcPr>
          <w:p w14:paraId="238E8C83" w14:textId="77777777" w:rsidR="00B86EC0" w:rsidRDefault="00B86EC0">
            <w:pPr>
              <w:jc w:val="left"/>
              <w:rPr>
                <w:rFonts w:eastAsia="Times New Roman"/>
                <w:sz w:val="20"/>
                <w:szCs w:val="20"/>
              </w:rPr>
            </w:pPr>
          </w:p>
        </w:tc>
      </w:tr>
      <w:tr w:rsidR="00B86EC0" w14:paraId="2321286B" w14:textId="77777777">
        <w:trPr>
          <w:divId w:val="929120098"/>
          <w:jc w:val="center"/>
        </w:trPr>
        <w:tc>
          <w:tcPr>
            <w:tcW w:w="0" w:type="auto"/>
            <w:shd w:val="clear" w:color="auto" w:fill="CCEEFF"/>
            <w:tcMar>
              <w:top w:w="30" w:type="dxa"/>
              <w:left w:w="30" w:type="dxa"/>
              <w:bottom w:w="30" w:type="dxa"/>
              <w:right w:w="30" w:type="dxa"/>
            </w:tcMar>
            <w:hideMark/>
          </w:tcPr>
          <w:p w14:paraId="628E1E7D" w14:textId="77777777" w:rsidR="00B86EC0" w:rsidRDefault="00B86EC0">
            <w:pPr>
              <w:rPr>
                <w:rFonts w:eastAsia="Times New Roman"/>
                <w:sz w:val="16"/>
                <w:szCs w:val="16"/>
              </w:rPr>
            </w:pPr>
            <w:r>
              <w:rPr>
                <w:rFonts w:ascii="inherit" w:eastAsia="Times New Roman" w:hAnsi="inherit"/>
                <w:b/>
                <w:bCs/>
                <w:sz w:val="16"/>
                <w:szCs w:val="16"/>
              </w:rPr>
              <w:t>Balances as of April 30, 2018</w:t>
            </w:r>
          </w:p>
        </w:tc>
        <w:tc>
          <w:tcPr>
            <w:tcW w:w="0" w:type="auto"/>
            <w:shd w:val="clear" w:color="auto" w:fill="CCEEFF"/>
            <w:tcMar>
              <w:top w:w="30" w:type="dxa"/>
              <w:left w:w="30" w:type="dxa"/>
              <w:bottom w:w="30" w:type="dxa"/>
              <w:right w:w="30" w:type="dxa"/>
            </w:tcMar>
            <w:vAlign w:val="bottom"/>
            <w:hideMark/>
          </w:tcPr>
          <w:p w14:paraId="013480B9" w14:textId="77777777" w:rsidR="00B86EC0" w:rsidRDefault="00B86EC0">
            <w:pPr>
              <w:divId w:val="8621365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63AEE7B"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DDBC425" w14:textId="77777777" w:rsidR="00B86EC0" w:rsidRDefault="00B86EC0">
            <w:pPr>
              <w:jc w:val="right"/>
              <w:rPr>
                <w:rFonts w:eastAsia="Times New Roman"/>
                <w:sz w:val="16"/>
                <w:szCs w:val="16"/>
              </w:rPr>
            </w:pPr>
            <w:r>
              <w:rPr>
                <w:rFonts w:ascii="inherit" w:eastAsia="Times New Roman" w:hAnsi="inherit"/>
                <w:sz w:val="16"/>
                <w:szCs w:val="16"/>
              </w:rPr>
              <w:t>(10,745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63008E1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758E419" w14:textId="77777777" w:rsidR="00B86EC0" w:rsidRDefault="00B86EC0">
            <w:pPr>
              <w:divId w:val="194346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8336CB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7DDCBC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14:paraId="62E0107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5CB9A" w14:textId="77777777" w:rsidR="00B86EC0" w:rsidRDefault="00B86EC0">
            <w:pPr>
              <w:divId w:val="1590389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2C0A94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42A52C6" w14:textId="77777777" w:rsidR="00B86EC0" w:rsidRDefault="00B86EC0">
            <w:pPr>
              <w:jc w:val="right"/>
              <w:rPr>
                <w:rFonts w:eastAsia="Times New Roman"/>
                <w:sz w:val="16"/>
                <w:szCs w:val="16"/>
              </w:rPr>
            </w:pPr>
            <w:r>
              <w:rPr>
                <w:rFonts w:ascii="inherit" w:eastAsia="Times New Roman" w:hAnsi="inherit"/>
                <w:sz w:val="16"/>
                <w:szCs w:val="16"/>
              </w:rPr>
              <w:t>1,191</w:t>
            </w:r>
          </w:p>
        </w:tc>
        <w:tc>
          <w:tcPr>
            <w:tcW w:w="0" w:type="auto"/>
            <w:tcBorders>
              <w:top w:val="single" w:sz="6" w:space="0" w:color="000000"/>
              <w:bottom w:val="double" w:sz="6" w:space="0" w:color="000000"/>
            </w:tcBorders>
            <w:shd w:val="clear" w:color="auto" w:fill="CCEEFF"/>
            <w:vAlign w:val="bottom"/>
            <w:hideMark/>
          </w:tcPr>
          <w:p w14:paraId="06B62AD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5EA00" w14:textId="77777777" w:rsidR="00B86EC0" w:rsidRDefault="00B86EC0">
            <w:pPr>
              <w:divId w:val="1915315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33EB37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7773E7D" w14:textId="77777777" w:rsidR="00B86EC0" w:rsidRDefault="00B86EC0">
            <w:pPr>
              <w:jc w:val="right"/>
              <w:rPr>
                <w:rFonts w:eastAsia="Times New Roman"/>
                <w:sz w:val="16"/>
                <w:szCs w:val="16"/>
              </w:rPr>
            </w:pPr>
            <w:r>
              <w:rPr>
                <w:rFonts w:ascii="inherit" w:eastAsia="Times New Roman" w:hAnsi="inherit"/>
                <w:sz w:val="16"/>
                <w:szCs w:val="16"/>
              </w:rPr>
              <w:t>73</w:t>
            </w:r>
          </w:p>
        </w:tc>
        <w:tc>
          <w:tcPr>
            <w:tcW w:w="0" w:type="auto"/>
            <w:tcBorders>
              <w:top w:val="single" w:sz="6" w:space="0" w:color="000000"/>
              <w:bottom w:val="double" w:sz="6" w:space="0" w:color="000000"/>
            </w:tcBorders>
            <w:shd w:val="clear" w:color="auto" w:fill="CCEEFF"/>
            <w:vAlign w:val="bottom"/>
            <w:hideMark/>
          </w:tcPr>
          <w:p w14:paraId="04A4F09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FA182" w14:textId="77777777" w:rsidR="00B86EC0" w:rsidRDefault="00B86EC0">
            <w:pPr>
              <w:divId w:val="15814096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AD3D65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BD2807B" w14:textId="77777777" w:rsidR="00B86EC0" w:rsidRDefault="00B86EC0">
            <w:pPr>
              <w:jc w:val="right"/>
              <w:rPr>
                <w:rFonts w:eastAsia="Times New Roman"/>
                <w:sz w:val="16"/>
                <w:szCs w:val="16"/>
              </w:rPr>
            </w:pPr>
            <w:r>
              <w:rPr>
                <w:rFonts w:ascii="inherit" w:eastAsia="Times New Roman" w:hAnsi="inherit"/>
                <w:sz w:val="16"/>
                <w:szCs w:val="16"/>
              </w:rPr>
              <w:t>(800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25979CFE"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46E797D" w14:textId="77777777" w:rsidR="00B86EC0" w:rsidRDefault="00B86EC0">
            <w:pPr>
              <w:divId w:val="462577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D37999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90CD069" w14:textId="77777777" w:rsidR="00B86EC0" w:rsidRDefault="00B86EC0">
            <w:pPr>
              <w:jc w:val="right"/>
              <w:rPr>
                <w:rFonts w:eastAsia="Times New Roman"/>
                <w:sz w:val="16"/>
                <w:szCs w:val="16"/>
              </w:rPr>
            </w:pPr>
            <w:r>
              <w:rPr>
                <w:rFonts w:ascii="inherit" w:eastAsia="Times New Roman" w:hAnsi="inherit"/>
                <w:sz w:val="16"/>
                <w:szCs w:val="16"/>
              </w:rPr>
              <w:t>(10,281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3BA424B6"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4A186397" w14:textId="77777777" w:rsidR="00B86EC0" w:rsidRDefault="00B86EC0">
      <w:pPr>
        <w:spacing w:line="288" w:lineRule="auto"/>
        <w:jc w:val="left"/>
        <w:divId w:val="677387238"/>
        <w:rPr>
          <w:rFonts w:eastAsia="Times New Roman"/>
          <w:sz w:val="16"/>
          <w:szCs w:val="16"/>
        </w:rPr>
      </w:pPr>
      <w:r>
        <w:rPr>
          <w:rFonts w:ascii="inherit" w:eastAsia="Times New Roman" w:hAnsi="inherit"/>
          <w:sz w:val="16"/>
          <w:szCs w:val="16"/>
        </w:rPr>
        <w:t>(1) Income tax impact is immaterial</w:t>
      </w:r>
    </w:p>
    <w:p w14:paraId="24B18614" w14:textId="77777777" w:rsidR="00B86EC0" w:rsidRDefault="00B86EC0">
      <w:pPr>
        <w:spacing w:line="288" w:lineRule="auto"/>
        <w:divId w:val="1360157815"/>
        <w:rPr>
          <w:rFonts w:eastAsia="Times New Roman"/>
          <w:sz w:val="16"/>
          <w:szCs w:val="16"/>
        </w:rPr>
      </w:pPr>
      <w:r>
        <w:rPr>
          <w:rFonts w:ascii="inherit" w:eastAsia="Times New Roman" w:hAnsi="inherit"/>
          <w:sz w:val="16"/>
          <w:szCs w:val="16"/>
        </w:rPr>
        <w:t xml:space="preserve">(2) Primarily relates to the adoption of ASU 2016-01, </w:t>
      </w:r>
      <w:r>
        <w:rPr>
          <w:rFonts w:ascii="inherit" w:eastAsia="Times New Roman" w:hAnsi="inherit"/>
          <w:i/>
          <w:iCs/>
          <w:sz w:val="16"/>
          <w:szCs w:val="16"/>
        </w:rPr>
        <w:t>Financial Instruments–Overall</w:t>
      </w:r>
      <w:r>
        <w:rPr>
          <w:rFonts w:ascii="inherit" w:eastAsia="Times New Roman" w:hAnsi="inherit"/>
          <w:sz w:val="16"/>
          <w:szCs w:val="16"/>
        </w:rPr>
        <w:t xml:space="preserve"> and ASU 2018-02, </w:t>
      </w:r>
      <w:r>
        <w:rPr>
          <w:rFonts w:ascii="inherit" w:eastAsia="Times New Roman" w:hAnsi="inherit"/>
          <w:i/>
          <w:iCs/>
          <w:sz w:val="16"/>
          <w:szCs w:val="16"/>
        </w:rPr>
        <w:t>Income Statement – Reporting Comprehensive Income (Topic 220): Reclassification of Certain Tax Effects from Accumulated Other Comprehensive Income</w:t>
      </w:r>
    </w:p>
    <w:p w14:paraId="49716829" w14:textId="77777777" w:rsidR="00B86EC0" w:rsidRDefault="00B86EC0">
      <w:pPr>
        <w:spacing w:line="288" w:lineRule="auto"/>
        <w:divId w:val="1613785620"/>
        <w:rPr>
          <w:rFonts w:eastAsia="Times New Roman"/>
          <w:sz w:val="20"/>
          <w:szCs w:val="20"/>
        </w:rPr>
      </w:pPr>
      <w:r>
        <w:rPr>
          <w:rFonts w:ascii="inherit" w:eastAsia="Times New Roman" w:hAnsi="inherit"/>
          <w:sz w:val="20"/>
          <w:szCs w:val="20"/>
        </w:rPr>
        <w:t>Amounts reclassified from accumulated other comprehensive loss to net income for derivative instruments are recorded in interest, net, in the Company's Condensed Consolidated Statements of Income. Amounts reclassified from accumulated other comprehensive loss to net income for the minimum pension liability, as well as the cumulative translation resulting from the disposition of a business, are recorded in other gains and losses in the Company's Condensed Consolidated Statements of Income.</w:t>
      </w:r>
    </w:p>
    <w:p w14:paraId="1EB5BDE5" w14:textId="77777777" w:rsidR="00B86EC0" w:rsidRDefault="00B86EC0">
      <w:pPr>
        <w:spacing w:line="288" w:lineRule="auto"/>
        <w:divId w:val="778526317"/>
        <w:rPr>
          <w:rFonts w:eastAsia="Times New Roman"/>
          <w:sz w:val="20"/>
          <w:szCs w:val="20"/>
        </w:rPr>
      </w:pPr>
      <w:bookmarkStart w:id="13" w:name="s2316AC2D98045AADB84E7B48FE017B2E"/>
      <w:bookmarkEnd w:id="13"/>
    </w:p>
    <w:p w14:paraId="3D42BB3B" w14:textId="77777777" w:rsidR="00B86EC0" w:rsidRDefault="00B86EC0">
      <w:pPr>
        <w:spacing w:line="288" w:lineRule="auto"/>
        <w:divId w:val="561258329"/>
        <w:rPr>
          <w:rFonts w:eastAsia="Times New Roman"/>
          <w:sz w:val="20"/>
          <w:szCs w:val="20"/>
        </w:rPr>
      </w:pPr>
      <w:r>
        <w:rPr>
          <w:rFonts w:ascii="inherit" w:eastAsia="Times New Roman" w:hAnsi="inherit"/>
          <w:b/>
          <w:bCs/>
          <w:sz w:val="20"/>
          <w:szCs w:val="20"/>
        </w:rPr>
        <w:t>Note 4. Long-term Debt</w:t>
      </w:r>
    </w:p>
    <w:p w14:paraId="44159363" w14:textId="77777777" w:rsidR="00B86EC0" w:rsidRDefault="00B86EC0">
      <w:pPr>
        <w:spacing w:line="417" w:lineRule="auto"/>
        <w:rPr>
          <w:rFonts w:eastAsia="Times New Roman"/>
          <w:sz w:val="20"/>
          <w:szCs w:val="20"/>
        </w:rPr>
      </w:pPr>
      <w:r>
        <w:rPr>
          <w:rFonts w:ascii="inherit" w:eastAsia="Times New Roman" w:hAnsi="inherit"/>
          <w:sz w:val="20"/>
          <w:szCs w:val="20"/>
        </w:rPr>
        <w:t>The following table provides the changes in the Company's long-term debt for the three months ended April 30, 2019:</w:t>
      </w:r>
    </w:p>
    <w:tbl>
      <w:tblPr>
        <w:tblW w:w="5000" w:type="pct"/>
        <w:tblCellMar>
          <w:left w:w="0" w:type="dxa"/>
          <w:right w:w="0" w:type="dxa"/>
        </w:tblCellMar>
        <w:tblLook w:val="04A0" w:firstRow="1" w:lastRow="0" w:firstColumn="1" w:lastColumn="0" w:noHBand="0" w:noVBand="1"/>
      </w:tblPr>
      <w:tblGrid>
        <w:gridCol w:w="4274"/>
        <w:gridCol w:w="105"/>
        <w:gridCol w:w="111"/>
        <w:gridCol w:w="1036"/>
        <w:gridCol w:w="92"/>
        <w:gridCol w:w="105"/>
        <w:gridCol w:w="111"/>
        <w:gridCol w:w="1036"/>
        <w:gridCol w:w="92"/>
        <w:gridCol w:w="105"/>
        <w:gridCol w:w="111"/>
        <w:gridCol w:w="1036"/>
        <w:gridCol w:w="92"/>
      </w:tblGrid>
      <w:tr w:rsidR="00B86EC0" w14:paraId="1D0DECA5" w14:textId="77777777">
        <w:trPr>
          <w:divId w:val="1114716591"/>
        </w:trPr>
        <w:tc>
          <w:tcPr>
            <w:tcW w:w="0" w:type="auto"/>
            <w:gridSpan w:val="13"/>
            <w:vAlign w:val="center"/>
            <w:hideMark/>
          </w:tcPr>
          <w:p w14:paraId="0AC40559" w14:textId="77777777" w:rsidR="00B86EC0" w:rsidRDefault="00B86EC0">
            <w:pPr>
              <w:spacing w:line="417" w:lineRule="auto"/>
              <w:rPr>
                <w:rFonts w:eastAsia="Times New Roman"/>
                <w:sz w:val="20"/>
                <w:szCs w:val="20"/>
              </w:rPr>
            </w:pPr>
          </w:p>
        </w:tc>
      </w:tr>
      <w:tr w:rsidR="00B86EC0" w14:paraId="567F5DBB" w14:textId="77777777">
        <w:trPr>
          <w:divId w:val="1114716591"/>
        </w:trPr>
        <w:tc>
          <w:tcPr>
            <w:tcW w:w="2600" w:type="pct"/>
            <w:vAlign w:val="center"/>
            <w:hideMark/>
          </w:tcPr>
          <w:p w14:paraId="3A3C2A18" w14:textId="77777777" w:rsidR="00B86EC0" w:rsidRDefault="00B86EC0">
            <w:pPr>
              <w:rPr>
                <w:rFonts w:eastAsia="Times New Roman"/>
                <w:sz w:val="20"/>
                <w:szCs w:val="20"/>
              </w:rPr>
            </w:pPr>
          </w:p>
        </w:tc>
        <w:tc>
          <w:tcPr>
            <w:tcW w:w="50" w:type="pct"/>
            <w:vAlign w:val="center"/>
            <w:hideMark/>
          </w:tcPr>
          <w:p w14:paraId="31279E61" w14:textId="77777777" w:rsidR="00B86EC0" w:rsidRDefault="00B86EC0">
            <w:pPr>
              <w:rPr>
                <w:rFonts w:eastAsia="Times New Roman"/>
                <w:sz w:val="20"/>
                <w:szCs w:val="20"/>
              </w:rPr>
            </w:pPr>
          </w:p>
        </w:tc>
        <w:tc>
          <w:tcPr>
            <w:tcW w:w="50" w:type="pct"/>
            <w:vAlign w:val="center"/>
            <w:hideMark/>
          </w:tcPr>
          <w:p w14:paraId="57F3C9E6" w14:textId="77777777" w:rsidR="00B86EC0" w:rsidRDefault="00B86EC0">
            <w:pPr>
              <w:rPr>
                <w:rFonts w:eastAsia="Times New Roman"/>
                <w:sz w:val="20"/>
                <w:szCs w:val="20"/>
              </w:rPr>
            </w:pPr>
          </w:p>
        </w:tc>
        <w:tc>
          <w:tcPr>
            <w:tcW w:w="650" w:type="pct"/>
            <w:vAlign w:val="center"/>
            <w:hideMark/>
          </w:tcPr>
          <w:p w14:paraId="3E957484" w14:textId="77777777" w:rsidR="00B86EC0" w:rsidRDefault="00B86EC0">
            <w:pPr>
              <w:rPr>
                <w:rFonts w:eastAsia="Times New Roman"/>
                <w:sz w:val="20"/>
                <w:szCs w:val="20"/>
              </w:rPr>
            </w:pPr>
          </w:p>
        </w:tc>
        <w:tc>
          <w:tcPr>
            <w:tcW w:w="50" w:type="pct"/>
            <w:vAlign w:val="center"/>
            <w:hideMark/>
          </w:tcPr>
          <w:p w14:paraId="06A3BE61" w14:textId="77777777" w:rsidR="00B86EC0" w:rsidRDefault="00B86EC0">
            <w:pPr>
              <w:rPr>
                <w:rFonts w:eastAsia="Times New Roman"/>
                <w:sz w:val="20"/>
                <w:szCs w:val="20"/>
              </w:rPr>
            </w:pPr>
          </w:p>
        </w:tc>
        <w:tc>
          <w:tcPr>
            <w:tcW w:w="50" w:type="pct"/>
            <w:vAlign w:val="center"/>
            <w:hideMark/>
          </w:tcPr>
          <w:p w14:paraId="52CB3B38" w14:textId="77777777" w:rsidR="00B86EC0" w:rsidRDefault="00B86EC0">
            <w:pPr>
              <w:rPr>
                <w:rFonts w:eastAsia="Times New Roman"/>
                <w:sz w:val="20"/>
                <w:szCs w:val="20"/>
              </w:rPr>
            </w:pPr>
          </w:p>
        </w:tc>
        <w:tc>
          <w:tcPr>
            <w:tcW w:w="50" w:type="pct"/>
            <w:vAlign w:val="center"/>
            <w:hideMark/>
          </w:tcPr>
          <w:p w14:paraId="59ABC515" w14:textId="77777777" w:rsidR="00B86EC0" w:rsidRDefault="00B86EC0">
            <w:pPr>
              <w:rPr>
                <w:rFonts w:eastAsia="Times New Roman"/>
                <w:sz w:val="20"/>
                <w:szCs w:val="20"/>
              </w:rPr>
            </w:pPr>
          </w:p>
        </w:tc>
        <w:tc>
          <w:tcPr>
            <w:tcW w:w="650" w:type="pct"/>
            <w:vAlign w:val="center"/>
            <w:hideMark/>
          </w:tcPr>
          <w:p w14:paraId="2DB4AC7E" w14:textId="77777777" w:rsidR="00B86EC0" w:rsidRDefault="00B86EC0">
            <w:pPr>
              <w:rPr>
                <w:rFonts w:eastAsia="Times New Roman"/>
                <w:sz w:val="20"/>
                <w:szCs w:val="20"/>
              </w:rPr>
            </w:pPr>
          </w:p>
        </w:tc>
        <w:tc>
          <w:tcPr>
            <w:tcW w:w="50" w:type="pct"/>
            <w:vAlign w:val="center"/>
            <w:hideMark/>
          </w:tcPr>
          <w:p w14:paraId="074A2CE7" w14:textId="77777777" w:rsidR="00B86EC0" w:rsidRDefault="00B86EC0">
            <w:pPr>
              <w:rPr>
                <w:rFonts w:eastAsia="Times New Roman"/>
                <w:sz w:val="20"/>
                <w:szCs w:val="20"/>
              </w:rPr>
            </w:pPr>
          </w:p>
        </w:tc>
        <w:tc>
          <w:tcPr>
            <w:tcW w:w="50" w:type="pct"/>
            <w:vAlign w:val="center"/>
            <w:hideMark/>
          </w:tcPr>
          <w:p w14:paraId="43A94633" w14:textId="77777777" w:rsidR="00B86EC0" w:rsidRDefault="00B86EC0">
            <w:pPr>
              <w:rPr>
                <w:rFonts w:eastAsia="Times New Roman"/>
                <w:sz w:val="20"/>
                <w:szCs w:val="20"/>
              </w:rPr>
            </w:pPr>
          </w:p>
        </w:tc>
        <w:tc>
          <w:tcPr>
            <w:tcW w:w="50" w:type="pct"/>
            <w:vAlign w:val="center"/>
            <w:hideMark/>
          </w:tcPr>
          <w:p w14:paraId="4FF6F9C7" w14:textId="77777777" w:rsidR="00B86EC0" w:rsidRDefault="00B86EC0">
            <w:pPr>
              <w:rPr>
                <w:rFonts w:eastAsia="Times New Roman"/>
                <w:sz w:val="20"/>
                <w:szCs w:val="20"/>
              </w:rPr>
            </w:pPr>
          </w:p>
        </w:tc>
        <w:tc>
          <w:tcPr>
            <w:tcW w:w="650" w:type="pct"/>
            <w:vAlign w:val="center"/>
            <w:hideMark/>
          </w:tcPr>
          <w:p w14:paraId="50D92CAC" w14:textId="77777777" w:rsidR="00B86EC0" w:rsidRDefault="00B86EC0">
            <w:pPr>
              <w:rPr>
                <w:rFonts w:eastAsia="Times New Roman"/>
                <w:sz w:val="20"/>
                <w:szCs w:val="20"/>
              </w:rPr>
            </w:pPr>
          </w:p>
        </w:tc>
        <w:tc>
          <w:tcPr>
            <w:tcW w:w="50" w:type="pct"/>
            <w:vAlign w:val="center"/>
            <w:hideMark/>
          </w:tcPr>
          <w:p w14:paraId="3693931C" w14:textId="77777777" w:rsidR="00B86EC0" w:rsidRDefault="00B86EC0">
            <w:pPr>
              <w:rPr>
                <w:rFonts w:eastAsia="Times New Roman"/>
                <w:sz w:val="20"/>
                <w:szCs w:val="20"/>
              </w:rPr>
            </w:pPr>
          </w:p>
        </w:tc>
      </w:tr>
      <w:tr w:rsidR="00B86EC0" w14:paraId="779EF5A2" w14:textId="77777777">
        <w:trPr>
          <w:divId w:val="1114716591"/>
        </w:trPr>
        <w:tc>
          <w:tcPr>
            <w:tcW w:w="0" w:type="auto"/>
            <w:tcMar>
              <w:top w:w="30" w:type="dxa"/>
              <w:left w:w="30" w:type="dxa"/>
              <w:bottom w:w="30" w:type="dxa"/>
              <w:right w:w="30" w:type="dxa"/>
            </w:tcMar>
            <w:vAlign w:val="bottom"/>
            <w:hideMark/>
          </w:tcPr>
          <w:p w14:paraId="6F3BB07D"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5FEE9848" w14:textId="77777777" w:rsidR="00B86EC0" w:rsidRDefault="00B86EC0">
            <w:pPr>
              <w:divId w:val="855079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54D925" w14:textId="77777777" w:rsidR="00B86EC0" w:rsidRDefault="00B86EC0">
            <w:pPr>
              <w:jc w:val="center"/>
              <w:rPr>
                <w:rFonts w:eastAsia="Times New Roman"/>
                <w:sz w:val="16"/>
                <w:szCs w:val="16"/>
              </w:rPr>
            </w:pPr>
            <w:r>
              <w:rPr>
                <w:rFonts w:ascii="inherit" w:eastAsia="Times New Roman" w:hAnsi="inherit"/>
                <w:b/>
                <w:bCs/>
                <w:sz w:val="16"/>
                <w:szCs w:val="16"/>
              </w:rPr>
              <w:t>Long-term debt due within one year</w:t>
            </w:r>
          </w:p>
        </w:tc>
        <w:tc>
          <w:tcPr>
            <w:tcW w:w="0" w:type="auto"/>
            <w:tcMar>
              <w:top w:w="30" w:type="dxa"/>
              <w:left w:w="30" w:type="dxa"/>
              <w:bottom w:w="30" w:type="dxa"/>
              <w:right w:w="30" w:type="dxa"/>
            </w:tcMar>
            <w:vAlign w:val="bottom"/>
            <w:hideMark/>
          </w:tcPr>
          <w:p w14:paraId="551B5C39" w14:textId="77777777" w:rsidR="00B86EC0" w:rsidRDefault="00B86EC0">
            <w:pPr>
              <w:jc w:val="left"/>
              <w:divId w:val="804738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ADD33F" w14:textId="77777777" w:rsidR="00B86EC0" w:rsidRDefault="00B86EC0">
            <w:pPr>
              <w:jc w:val="center"/>
              <w:rPr>
                <w:rFonts w:eastAsia="Times New Roman"/>
                <w:sz w:val="16"/>
                <w:szCs w:val="16"/>
              </w:rPr>
            </w:pPr>
            <w:r>
              <w:rPr>
                <w:rFonts w:ascii="inherit" w:eastAsia="Times New Roman" w:hAnsi="inherit"/>
                <w:b/>
                <w:bCs/>
                <w:sz w:val="16"/>
                <w:szCs w:val="16"/>
              </w:rPr>
              <w:t>Long-term debt</w:t>
            </w:r>
          </w:p>
        </w:tc>
        <w:tc>
          <w:tcPr>
            <w:tcW w:w="0" w:type="auto"/>
            <w:tcMar>
              <w:top w:w="30" w:type="dxa"/>
              <w:left w:w="30" w:type="dxa"/>
              <w:bottom w:w="30" w:type="dxa"/>
              <w:right w:w="30" w:type="dxa"/>
            </w:tcMar>
            <w:vAlign w:val="bottom"/>
            <w:hideMark/>
          </w:tcPr>
          <w:p w14:paraId="488DD7E0" w14:textId="77777777" w:rsidR="00B86EC0" w:rsidRDefault="00B86EC0">
            <w:pPr>
              <w:jc w:val="left"/>
              <w:divId w:val="83495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9F8ADD" w14:textId="77777777" w:rsidR="00B86EC0" w:rsidRDefault="00B86EC0">
            <w:pPr>
              <w:jc w:val="center"/>
              <w:rPr>
                <w:rFonts w:eastAsia="Times New Roman"/>
                <w:sz w:val="16"/>
                <w:szCs w:val="16"/>
              </w:rPr>
            </w:pPr>
            <w:r>
              <w:rPr>
                <w:rFonts w:ascii="inherit" w:eastAsia="Times New Roman" w:hAnsi="inherit"/>
                <w:b/>
                <w:bCs/>
                <w:sz w:val="16"/>
                <w:szCs w:val="16"/>
              </w:rPr>
              <w:t>Total</w:t>
            </w:r>
          </w:p>
        </w:tc>
      </w:tr>
      <w:tr w:rsidR="00B86EC0" w14:paraId="29E3D917" w14:textId="77777777">
        <w:trPr>
          <w:divId w:val="1114716591"/>
        </w:trPr>
        <w:tc>
          <w:tcPr>
            <w:tcW w:w="0" w:type="auto"/>
            <w:shd w:val="clear" w:color="auto" w:fill="CCEEFF"/>
            <w:tcMar>
              <w:top w:w="30" w:type="dxa"/>
              <w:left w:w="30" w:type="dxa"/>
              <w:bottom w:w="30" w:type="dxa"/>
              <w:right w:w="30" w:type="dxa"/>
            </w:tcMar>
            <w:vAlign w:val="center"/>
            <w:hideMark/>
          </w:tcPr>
          <w:p w14:paraId="28422E48" w14:textId="77777777" w:rsidR="00B86EC0" w:rsidRDefault="00B86EC0">
            <w:pPr>
              <w:jc w:val="left"/>
              <w:rPr>
                <w:rFonts w:eastAsia="Times New Roman"/>
                <w:sz w:val="16"/>
                <w:szCs w:val="16"/>
              </w:rPr>
            </w:pPr>
            <w:r>
              <w:rPr>
                <w:rFonts w:ascii="inherit" w:eastAsia="Times New Roman" w:hAnsi="inherit"/>
                <w:b/>
                <w:bCs/>
                <w:sz w:val="16"/>
                <w:szCs w:val="16"/>
              </w:rPr>
              <w:t>Balances as of February 1, 2019</w:t>
            </w:r>
          </w:p>
        </w:tc>
        <w:tc>
          <w:tcPr>
            <w:tcW w:w="0" w:type="auto"/>
            <w:shd w:val="clear" w:color="auto" w:fill="CCEEFF"/>
            <w:tcMar>
              <w:top w:w="30" w:type="dxa"/>
              <w:left w:w="30" w:type="dxa"/>
              <w:bottom w:w="30" w:type="dxa"/>
              <w:right w:w="30" w:type="dxa"/>
            </w:tcMar>
            <w:vAlign w:val="bottom"/>
            <w:hideMark/>
          </w:tcPr>
          <w:p w14:paraId="0DF63F53" w14:textId="77777777" w:rsidR="00B86EC0" w:rsidRDefault="00B86EC0">
            <w:pPr>
              <w:divId w:val="1502888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AE80B59"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3083803" w14:textId="77777777" w:rsidR="00B86EC0" w:rsidRDefault="00B86EC0">
            <w:pPr>
              <w:jc w:val="right"/>
              <w:rPr>
                <w:rFonts w:eastAsia="Times New Roman"/>
                <w:sz w:val="16"/>
                <w:szCs w:val="16"/>
              </w:rPr>
            </w:pPr>
            <w:r>
              <w:rPr>
                <w:rFonts w:ascii="inherit" w:eastAsia="Times New Roman" w:hAnsi="inherit"/>
                <w:sz w:val="16"/>
                <w:szCs w:val="16"/>
              </w:rPr>
              <w:t>1,876</w:t>
            </w:r>
          </w:p>
        </w:tc>
        <w:tc>
          <w:tcPr>
            <w:tcW w:w="0" w:type="auto"/>
            <w:shd w:val="clear" w:color="auto" w:fill="CCEEFF"/>
            <w:vAlign w:val="bottom"/>
            <w:hideMark/>
          </w:tcPr>
          <w:p w14:paraId="1D59AD6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145DE186" w14:textId="77777777" w:rsidR="00B86EC0" w:rsidRDefault="00B86EC0">
            <w:pPr>
              <w:jc w:val="right"/>
              <w:rPr>
                <w:rFonts w:eastAsia="Times New Roman"/>
                <w:sz w:val="16"/>
                <w:szCs w:val="16"/>
              </w:rPr>
            </w:pPr>
          </w:p>
        </w:tc>
        <w:tc>
          <w:tcPr>
            <w:tcW w:w="0" w:type="auto"/>
            <w:shd w:val="clear" w:color="auto" w:fill="CCEEFF"/>
            <w:tcMar>
              <w:top w:w="30" w:type="dxa"/>
              <w:left w:w="30" w:type="dxa"/>
              <w:bottom w:w="30" w:type="dxa"/>
              <w:right w:w="0" w:type="dxa"/>
            </w:tcMar>
            <w:vAlign w:val="center"/>
            <w:hideMark/>
          </w:tcPr>
          <w:p w14:paraId="70A17F62"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EA0CB28" w14:textId="77777777" w:rsidR="00B86EC0" w:rsidRDefault="00B86EC0">
            <w:pPr>
              <w:jc w:val="right"/>
              <w:rPr>
                <w:rFonts w:eastAsia="Times New Roman"/>
                <w:sz w:val="16"/>
                <w:szCs w:val="16"/>
              </w:rPr>
            </w:pPr>
            <w:r>
              <w:rPr>
                <w:rFonts w:ascii="inherit" w:eastAsia="Times New Roman" w:hAnsi="inherit"/>
                <w:sz w:val="16"/>
                <w:szCs w:val="16"/>
              </w:rPr>
              <w:t>43,520</w:t>
            </w:r>
          </w:p>
        </w:tc>
        <w:tc>
          <w:tcPr>
            <w:tcW w:w="0" w:type="auto"/>
            <w:shd w:val="clear" w:color="auto" w:fill="CCEEFF"/>
            <w:vAlign w:val="bottom"/>
            <w:hideMark/>
          </w:tcPr>
          <w:p w14:paraId="799EC7C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5B62D5B6" w14:textId="77777777" w:rsidR="00B86EC0" w:rsidRDefault="00B86EC0">
            <w:pPr>
              <w:jc w:val="right"/>
              <w:rPr>
                <w:rFonts w:eastAsia="Times New Roman"/>
                <w:sz w:val="16"/>
                <w:szCs w:val="16"/>
              </w:rPr>
            </w:pPr>
          </w:p>
        </w:tc>
        <w:tc>
          <w:tcPr>
            <w:tcW w:w="0" w:type="auto"/>
            <w:shd w:val="clear" w:color="auto" w:fill="CCEEFF"/>
            <w:tcMar>
              <w:top w:w="30" w:type="dxa"/>
              <w:left w:w="30" w:type="dxa"/>
              <w:bottom w:w="30" w:type="dxa"/>
              <w:right w:w="0" w:type="dxa"/>
            </w:tcMar>
            <w:vAlign w:val="center"/>
            <w:hideMark/>
          </w:tcPr>
          <w:p w14:paraId="79AD9EC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4B11535" w14:textId="77777777" w:rsidR="00B86EC0" w:rsidRDefault="00B86EC0">
            <w:pPr>
              <w:jc w:val="right"/>
              <w:rPr>
                <w:rFonts w:eastAsia="Times New Roman"/>
                <w:sz w:val="16"/>
                <w:szCs w:val="16"/>
              </w:rPr>
            </w:pPr>
            <w:r>
              <w:rPr>
                <w:rFonts w:ascii="inherit" w:eastAsia="Times New Roman" w:hAnsi="inherit"/>
                <w:sz w:val="16"/>
                <w:szCs w:val="16"/>
              </w:rPr>
              <w:t>45,396</w:t>
            </w:r>
          </w:p>
        </w:tc>
        <w:tc>
          <w:tcPr>
            <w:tcW w:w="0" w:type="auto"/>
            <w:shd w:val="clear" w:color="auto" w:fill="CCEEFF"/>
            <w:vAlign w:val="bottom"/>
            <w:hideMark/>
          </w:tcPr>
          <w:p w14:paraId="68874EB8" w14:textId="77777777" w:rsidR="00B86EC0" w:rsidRDefault="00B86EC0">
            <w:pPr>
              <w:jc w:val="left"/>
              <w:rPr>
                <w:rFonts w:eastAsia="Times New Roman"/>
                <w:sz w:val="20"/>
                <w:szCs w:val="20"/>
              </w:rPr>
            </w:pPr>
          </w:p>
        </w:tc>
      </w:tr>
      <w:tr w:rsidR="00B86EC0" w14:paraId="4724BD82" w14:textId="77777777">
        <w:trPr>
          <w:divId w:val="1114716591"/>
        </w:trPr>
        <w:tc>
          <w:tcPr>
            <w:tcW w:w="0" w:type="auto"/>
            <w:tcMar>
              <w:top w:w="30" w:type="dxa"/>
              <w:left w:w="30" w:type="dxa"/>
              <w:bottom w:w="30" w:type="dxa"/>
              <w:right w:w="30" w:type="dxa"/>
            </w:tcMar>
            <w:vAlign w:val="center"/>
            <w:hideMark/>
          </w:tcPr>
          <w:p w14:paraId="250BFE94" w14:textId="77777777" w:rsidR="00B86EC0" w:rsidRDefault="00B86EC0">
            <w:pPr>
              <w:rPr>
                <w:rFonts w:eastAsia="Times New Roman"/>
                <w:sz w:val="16"/>
                <w:szCs w:val="16"/>
              </w:rPr>
            </w:pPr>
            <w:r>
              <w:rPr>
                <w:rFonts w:ascii="inherit" w:eastAsia="Times New Roman" w:hAnsi="inherit"/>
                <w:sz w:val="16"/>
                <w:szCs w:val="16"/>
              </w:rPr>
              <w:t>Proceeds from issuance of long-term debt</w:t>
            </w:r>
          </w:p>
        </w:tc>
        <w:tc>
          <w:tcPr>
            <w:tcW w:w="0" w:type="auto"/>
            <w:tcMar>
              <w:top w:w="30" w:type="dxa"/>
              <w:left w:w="30" w:type="dxa"/>
              <w:bottom w:w="30" w:type="dxa"/>
              <w:right w:w="30" w:type="dxa"/>
            </w:tcMar>
            <w:vAlign w:val="bottom"/>
            <w:hideMark/>
          </w:tcPr>
          <w:p w14:paraId="58324895" w14:textId="77777777" w:rsidR="00B86EC0" w:rsidRDefault="00B86EC0">
            <w:pPr>
              <w:divId w:val="1740709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C176DA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9D633E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3991DA0B"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2B66A985" w14:textId="77777777" w:rsidR="00B86EC0" w:rsidRDefault="00B86EC0">
            <w:pPr>
              <w:jc w:val="right"/>
              <w:rPr>
                <w:rFonts w:eastAsia="Times New Roman"/>
                <w:sz w:val="16"/>
                <w:szCs w:val="16"/>
              </w:rPr>
            </w:pPr>
            <w:r>
              <w:rPr>
                <w:rFonts w:ascii="inherit" w:eastAsia="Times New Roman" w:hAnsi="inherit"/>
                <w:sz w:val="16"/>
                <w:szCs w:val="16"/>
              </w:rPr>
              <w:t>3,978</w:t>
            </w:r>
          </w:p>
        </w:tc>
        <w:tc>
          <w:tcPr>
            <w:tcW w:w="0" w:type="auto"/>
            <w:vAlign w:val="bottom"/>
            <w:hideMark/>
          </w:tcPr>
          <w:p w14:paraId="1C821EC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46E34209"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17691E47" w14:textId="77777777" w:rsidR="00B86EC0" w:rsidRDefault="00B86EC0">
            <w:pPr>
              <w:jc w:val="right"/>
              <w:rPr>
                <w:rFonts w:eastAsia="Times New Roman"/>
                <w:sz w:val="16"/>
                <w:szCs w:val="16"/>
              </w:rPr>
            </w:pPr>
            <w:r>
              <w:rPr>
                <w:rFonts w:ascii="inherit" w:eastAsia="Times New Roman" w:hAnsi="inherit"/>
                <w:sz w:val="16"/>
                <w:szCs w:val="16"/>
              </w:rPr>
              <w:t>3,978</w:t>
            </w:r>
          </w:p>
        </w:tc>
        <w:tc>
          <w:tcPr>
            <w:tcW w:w="0" w:type="auto"/>
            <w:vAlign w:val="bottom"/>
            <w:hideMark/>
          </w:tcPr>
          <w:p w14:paraId="36BB3673" w14:textId="77777777" w:rsidR="00B86EC0" w:rsidRDefault="00B86EC0">
            <w:pPr>
              <w:jc w:val="left"/>
              <w:rPr>
                <w:rFonts w:eastAsia="Times New Roman"/>
                <w:sz w:val="20"/>
                <w:szCs w:val="20"/>
              </w:rPr>
            </w:pPr>
          </w:p>
        </w:tc>
      </w:tr>
      <w:tr w:rsidR="00B86EC0" w14:paraId="00CB16E2" w14:textId="77777777">
        <w:trPr>
          <w:divId w:val="1114716591"/>
        </w:trPr>
        <w:tc>
          <w:tcPr>
            <w:tcW w:w="0" w:type="auto"/>
            <w:shd w:val="clear" w:color="auto" w:fill="CCEEFF"/>
            <w:tcMar>
              <w:top w:w="30" w:type="dxa"/>
              <w:left w:w="30" w:type="dxa"/>
              <w:bottom w:w="30" w:type="dxa"/>
              <w:right w:w="30" w:type="dxa"/>
            </w:tcMar>
            <w:vAlign w:val="center"/>
            <w:hideMark/>
          </w:tcPr>
          <w:p w14:paraId="6786F4FF" w14:textId="77777777" w:rsidR="00B86EC0" w:rsidRDefault="00B86EC0">
            <w:pPr>
              <w:rPr>
                <w:rFonts w:eastAsia="Times New Roman"/>
                <w:sz w:val="16"/>
                <w:szCs w:val="16"/>
              </w:rPr>
            </w:pPr>
            <w:r>
              <w:rPr>
                <w:rFonts w:ascii="inherit" w:eastAsia="Times New Roman" w:hAnsi="inherit"/>
                <w:sz w:val="16"/>
                <w:szCs w:val="16"/>
              </w:rPr>
              <w:t>Repayments of long-term debt</w:t>
            </w:r>
          </w:p>
        </w:tc>
        <w:tc>
          <w:tcPr>
            <w:tcW w:w="0" w:type="auto"/>
            <w:shd w:val="clear" w:color="auto" w:fill="CCEEFF"/>
            <w:tcMar>
              <w:top w:w="30" w:type="dxa"/>
              <w:left w:w="30" w:type="dxa"/>
              <w:bottom w:w="30" w:type="dxa"/>
              <w:right w:w="30" w:type="dxa"/>
            </w:tcMar>
            <w:vAlign w:val="bottom"/>
            <w:hideMark/>
          </w:tcPr>
          <w:p w14:paraId="3F71D37F" w14:textId="77777777" w:rsidR="00B86EC0" w:rsidRDefault="00B86EC0">
            <w:pPr>
              <w:divId w:val="614794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CCB8874" w14:textId="77777777" w:rsidR="00B86EC0" w:rsidRDefault="00B86EC0">
            <w:pPr>
              <w:jc w:val="right"/>
              <w:rPr>
                <w:rFonts w:eastAsia="Times New Roman"/>
                <w:sz w:val="16"/>
                <w:szCs w:val="16"/>
              </w:rPr>
            </w:pPr>
            <w:r>
              <w:rPr>
                <w:rFonts w:ascii="inherit" w:eastAsia="Times New Roman" w:hAnsi="inherit"/>
                <w:sz w:val="16"/>
                <w:szCs w:val="16"/>
              </w:rPr>
              <w:t>(364</w:t>
            </w:r>
          </w:p>
        </w:tc>
        <w:tc>
          <w:tcPr>
            <w:tcW w:w="0" w:type="auto"/>
            <w:shd w:val="clear" w:color="auto" w:fill="CCEEFF"/>
            <w:tcMar>
              <w:top w:w="30" w:type="dxa"/>
              <w:left w:w="0" w:type="dxa"/>
              <w:bottom w:w="30" w:type="dxa"/>
              <w:right w:w="30" w:type="dxa"/>
            </w:tcMar>
            <w:vAlign w:val="center"/>
            <w:hideMark/>
          </w:tcPr>
          <w:p w14:paraId="773E916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center"/>
            <w:hideMark/>
          </w:tcPr>
          <w:p w14:paraId="365CC5EE"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20220737"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47B94F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240E5BE3"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55E7E7FC" w14:textId="77777777" w:rsidR="00B86EC0" w:rsidRDefault="00B86EC0">
            <w:pPr>
              <w:jc w:val="right"/>
              <w:rPr>
                <w:rFonts w:eastAsia="Times New Roman"/>
                <w:sz w:val="16"/>
                <w:szCs w:val="16"/>
              </w:rPr>
            </w:pPr>
            <w:r>
              <w:rPr>
                <w:rFonts w:ascii="inherit" w:eastAsia="Times New Roman" w:hAnsi="inherit"/>
                <w:sz w:val="16"/>
                <w:szCs w:val="16"/>
              </w:rPr>
              <w:t>(364</w:t>
            </w:r>
          </w:p>
        </w:tc>
        <w:tc>
          <w:tcPr>
            <w:tcW w:w="0" w:type="auto"/>
            <w:shd w:val="clear" w:color="auto" w:fill="CCEEFF"/>
            <w:tcMar>
              <w:top w:w="30" w:type="dxa"/>
              <w:left w:w="0" w:type="dxa"/>
              <w:bottom w:w="30" w:type="dxa"/>
              <w:right w:w="30" w:type="dxa"/>
            </w:tcMar>
            <w:vAlign w:val="center"/>
            <w:hideMark/>
          </w:tcPr>
          <w:p w14:paraId="3CBB8431"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D0DDCDB" w14:textId="77777777">
        <w:trPr>
          <w:divId w:val="1114716591"/>
        </w:trPr>
        <w:tc>
          <w:tcPr>
            <w:tcW w:w="0" w:type="auto"/>
            <w:tcMar>
              <w:top w:w="30" w:type="dxa"/>
              <w:left w:w="30" w:type="dxa"/>
              <w:bottom w:w="30" w:type="dxa"/>
              <w:right w:w="30" w:type="dxa"/>
            </w:tcMar>
            <w:vAlign w:val="bottom"/>
            <w:hideMark/>
          </w:tcPr>
          <w:p w14:paraId="0A398FBB" w14:textId="77777777" w:rsidR="00B86EC0" w:rsidRDefault="00B86EC0">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5D4BB22E" w14:textId="77777777" w:rsidR="00B86EC0" w:rsidRDefault="00B86EC0">
            <w:pPr>
              <w:divId w:val="1478497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BFF6B5C" w14:textId="77777777" w:rsidR="00B86EC0" w:rsidRDefault="00B86EC0">
            <w:pPr>
              <w:jc w:val="right"/>
              <w:rPr>
                <w:rFonts w:eastAsia="Times New Roman"/>
                <w:sz w:val="16"/>
                <w:szCs w:val="16"/>
              </w:rPr>
            </w:pPr>
            <w:r>
              <w:rPr>
                <w:rFonts w:ascii="inherit" w:eastAsia="Times New Roman" w:hAnsi="inherit"/>
                <w:sz w:val="16"/>
                <w:szCs w:val="16"/>
              </w:rPr>
              <w:t>(48</w:t>
            </w:r>
          </w:p>
        </w:tc>
        <w:tc>
          <w:tcPr>
            <w:tcW w:w="0" w:type="auto"/>
            <w:tcMar>
              <w:top w:w="30" w:type="dxa"/>
              <w:left w:w="0" w:type="dxa"/>
              <w:bottom w:w="30" w:type="dxa"/>
              <w:right w:w="30" w:type="dxa"/>
            </w:tcMar>
            <w:vAlign w:val="center"/>
            <w:hideMark/>
          </w:tcPr>
          <w:p w14:paraId="50C6861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B12AF6A"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bottom"/>
            <w:hideMark/>
          </w:tcPr>
          <w:p w14:paraId="46E062E7" w14:textId="77777777" w:rsidR="00B86EC0" w:rsidRDefault="00B86EC0">
            <w:pPr>
              <w:jc w:val="right"/>
              <w:rPr>
                <w:rFonts w:eastAsia="Times New Roman"/>
                <w:sz w:val="16"/>
                <w:szCs w:val="16"/>
              </w:rPr>
            </w:pPr>
            <w:r>
              <w:rPr>
                <w:rFonts w:ascii="inherit" w:eastAsia="Times New Roman" w:hAnsi="inherit"/>
                <w:sz w:val="16"/>
                <w:szCs w:val="16"/>
              </w:rPr>
              <w:t>(73</w:t>
            </w:r>
          </w:p>
        </w:tc>
        <w:tc>
          <w:tcPr>
            <w:tcW w:w="0" w:type="auto"/>
            <w:tcMar>
              <w:top w:w="30" w:type="dxa"/>
              <w:left w:w="0" w:type="dxa"/>
              <w:bottom w:w="30" w:type="dxa"/>
              <w:right w:w="30" w:type="dxa"/>
            </w:tcMar>
            <w:vAlign w:val="bottom"/>
            <w:hideMark/>
          </w:tcPr>
          <w:p w14:paraId="293F1940"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4B88437"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bottom"/>
            <w:hideMark/>
          </w:tcPr>
          <w:p w14:paraId="65B51542" w14:textId="77777777" w:rsidR="00B86EC0" w:rsidRDefault="00B86EC0">
            <w:pPr>
              <w:jc w:val="right"/>
              <w:rPr>
                <w:rFonts w:eastAsia="Times New Roman"/>
                <w:sz w:val="16"/>
                <w:szCs w:val="16"/>
              </w:rPr>
            </w:pPr>
            <w:r>
              <w:rPr>
                <w:rFonts w:ascii="inherit" w:eastAsia="Times New Roman" w:hAnsi="inherit"/>
                <w:sz w:val="16"/>
                <w:szCs w:val="16"/>
              </w:rPr>
              <w:t>(121</w:t>
            </w:r>
          </w:p>
        </w:tc>
        <w:tc>
          <w:tcPr>
            <w:tcW w:w="0" w:type="auto"/>
            <w:tcMar>
              <w:top w:w="30" w:type="dxa"/>
              <w:left w:w="0" w:type="dxa"/>
              <w:bottom w:w="30" w:type="dxa"/>
              <w:right w:w="30" w:type="dxa"/>
            </w:tcMar>
            <w:vAlign w:val="bottom"/>
            <w:hideMark/>
          </w:tcPr>
          <w:p w14:paraId="6EFD78BD"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38239D8B" w14:textId="77777777">
        <w:trPr>
          <w:divId w:val="1114716591"/>
        </w:trPr>
        <w:tc>
          <w:tcPr>
            <w:tcW w:w="0" w:type="auto"/>
            <w:shd w:val="clear" w:color="auto" w:fill="CCEEFF"/>
            <w:tcMar>
              <w:top w:w="30" w:type="dxa"/>
              <w:left w:w="30" w:type="dxa"/>
              <w:bottom w:w="30" w:type="dxa"/>
              <w:right w:w="30" w:type="dxa"/>
            </w:tcMar>
            <w:vAlign w:val="center"/>
            <w:hideMark/>
          </w:tcPr>
          <w:p w14:paraId="67DE6A24" w14:textId="77777777" w:rsidR="00B86EC0" w:rsidRDefault="00B86EC0">
            <w:pPr>
              <w:rPr>
                <w:rFonts w:eastAsia="Times New Roman"/>
                <w:sz w:val="16"/>
                <w:szCs w:val="16"/>
              </w:rPr>
            </w:pPr>
            <w:r>
              <w:rPr>
                <w:rFonts w:ascii="inherit" w:eastAsia="Times New Roman" w:hAnsi="inherit"/>
                <w:b/>
                <w:bCs/>
                <w:sz w:val="16"/>
                <w:szCs w:val="16"/>
              </w:rPr>
              <w:t>Balances as of April 30, 2019</w:t>
            </w:r>
          </w:p>
        </w:tc>
        <w:tc>
          <w:tcPr>
            <w:tcW w:w="0" w:type="auto"/>
            <w:shd w:val="clear" w:color="auto" w:fill="CCEEFF"/>
            <w:tcMar>
              <w:top w:w="30" w:type="dxa"/>
              <w:left w:w="30" w:type="dxa"/>
              <w:bottom w:w="30" w:type="dxa"/>
              <w:right w:w="30" w:type="dxa"/>
            </w:tcMar>
            <w:vAlign w:val="bottom"/>
            <w:hideMark/>
          </w:tcPr>
          <w:p w14:paraId="5A9AC3D7" w14:textId="77777777" w:rsidR="00B86EC0" w:rsidRDefault="00B86EC0">
            <w:pPr>
              <w:divId w:val="673414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E57E3FF"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CD2A620" w14:textId="77777777" w:rsidR="00B86EC0" w:rsidRDefault="00B86EC0">
            <w:pPr>
              <w:jc w:val="right"/>
              <w:rPr>
                <w:rFonts w:eastAsia="Times New Roman"/>
                <w:sz w:val="16"/>
                <w:szCs w:val="16"/>
              </w:rPr>
            </w:pPr>
            <w:r>
              <w:rPr>
                <w:rFonts w:ascii="inherit" w:eastAsia="Times New Roman" w:hAnsi="inherit"/>
                <w:sz w:val="16"/>
                <w:szCs w:val="16"/>
              </w:rPr>
              <w:t>1,464</w:t>
            </w:r>
          </w:p>
        </w:tc>
        <w:tc>
          <w:tcPr>
            <w:tcW w:w="0" w:type="auto"/>
            <w:tcBorders>
              <w:top w:val="single" w:sz="6" w:space="0" w:color="000000"/>
              <w:bottom w:val="double" w:sz="6" w:space="0" w:color="000000"/>
            </w:tcBorders>
            <w:shd w:val="clear" w:color="auto" w:fill="CCEEFF"/>
            <w:vAlign w:val="bottom"/>
            <w:hideMark/>
          </w:tcPr>
          <w:p w14:paraId="083BD01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79AB2AF1" w14:textId="77777777" w:rsidR="00B86EC0" w:rsidRDefault="00B86EC0">
            <w:pPr>
              <w:jc w:val="right"/>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69B53E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FEF154A" w14:textId="77777777" w:rsidR="00B86EC0" w:rsidRDefault="00B86EC0">
            <w:pPr>
              <w:jc w:val="right"/>
              <w:rPr>
                <w:rFonts w:eastAsia="Times New Roman"/>
                <w:sz w:val="16"/>
                <w:szCs w:val="16"/>
              </w:rPr>
            </w:pPr>
            <w:r>
              <w:rPr>
                <w:rFonts w:ascii="inherit" w:eastAsia="Times New Roman" w:hAnsi="inherit"/>
                <w:sz w:val="16"/>
                <w:szCs w:val="16"/>
              </w:rPr>
              <w:t>47,425</w:t>
            </w:r>
          </w:p>
        </w:tc>
        <w:tc>
          <w:tcPr>
            <w:tcW w:w="0" w:type="auto"/>
            <w:tcBorders>
              <w:top w:val="single" w:sz="6" w:space="0" w:color="000000"/>
              <w:bottom w:val="double" w:sz="6" w:space="0" w:color="000000"/>
            </w:tcBorders>
            <w:shd w:val="clear" w:color="auto" w:fill="CCEEFF"/>
            <w:vAlign w:val="bottom"/>
            <w:hideMark/>
          </w:tcPr>
          <w:p w14:paraId="1210BD8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2744CC3A" w14:textId="77777777" w:rsidR="00B86EC0" w:rsidRDefault="00B86EC0">
            <w:pPr>
              <w:jc w:val="right"/>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55B862B"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336E2D4" w14:textId="77777777" w:rsidR="00B86EC0" w:rsidRDefault="00B86EC0">
            <w:pPr>
              <w:jc w:val="right"/>
              <w:rPr>
                <w:rFonts w:eastAsia="Times New Roman"/>
                <w:sz w:val="16"/>
                <w:szCs w:val="16"/>
              </w:rPr>
            </w:pPr>
            <w:r>
              <w:rPr>
                <w:rFonts w:ascii="inherit" w:eastAsia="Times New Roman" w:hAnsi="inherit"/>
                <w:sz w:val="16"/>
                <w:szCs w:val="16"/>
              </w:rPr>
              <w:t>48,889</w:t>
            </w:r>
          </w:p>
        </w:tc>
        <w:tc>
          <w:tcPr>
            <w:tcW w:w="0" w:type="auto"/>
            <w:tcBorders>
              <w:top w:val="single" w:sz="6" w:space="0" w:color="000000"/>
              <w:bottom w:val="double" w:sz="6" w:space="0" w:color="000000"/>
            </w:tcBorders>
            <w:shd w:val="clear" w:color="auto" w:fill="CCEEFF"/>
            <w:vAlign w:val="bottom"/>
            <w:hideMark/>
          </w:tcPr>
          <w:p w14:paraId="1BA8DC99" w14:textId="77777777" w:rsidR="00B86EC0" w:rsidRDefault="00B86EC0">
            <w:pPr>
              <w:jc w:val="left"/>
              <w:rPr>
                <w:rFonts w:eastAsia="Times New Roman"/>
                <w:sz w:val="20"/>
                <w:szCs w:val="20"/>
              </w:rPr>
            </w:pPr>
          </w:p>
        </w:tc>
      </w:tr>
    </w:tbl>
    <w:p w14:paraId="495FADAB" w14:textId="77777777" w:rsidR="00B86EC0" w:rsidRDefault="00B86EC0">
      <w:pPr>
        <w:divId w:val="2044550426"/>
        <w:rPr>
          <w:rFonts w:eastAsia="Times New Roman"/>
          <w:sz w:val="20"/>
          <w:szCs w:val="20"/>
        </w:rPr>
      </w:pPr>
    </w:p>
    <w:p w14:paraId="76966098" w14:textId="77777777" w:rsidR="00B86EC0" w:rsidRDefault="00B86EC0">
      <w:pPr>
        <w:spacing w:line="288" w:lineRule="auto"/>
        <w:jc w:val="center"/>
        <w:divId w:val="1490367841"/>
        <w:rPr>
          <w:rFonts w:eastAsia="Times New Roman"/>
          <w:sz w:val="20"/>
          <w:szCs w:val="20"/>
        </w:rPr>
      </w:pPr>
      <w:r>
        <w:rPr>
          <w:rFonts w:ascii="inherit" w:eastAsia="Times New Roman" w:hAnsi="inherit"/>
          <w:sz w:val="20"/>
          <w:szCs w:val="20"/>
        </w:rPr>
        <w:t>10</w:t>
      </w:r>
    </w:p>
    <w:p w14:paraId="0204A181" w14:textId="77777777" w:rsidR="00B86EC0" w:rsidRDefault="00B86EC0">
      <w:pPr>
        <w:spacing w:line="288" w:lineRule="auto"/>
        <w:jc w:val="center"/>
        <w:divId w:val="1624069287"/>
        <w:rPr>
          <w:rFonts w:eastAsia="Times New Roman"/>
          <w:sz w:val="20"/>
          <w:szCs w:val="20"/>
        </w:rPr>
      </w:pPr>
    </w:p>
    <w:p w14:paraId="06B49620" w14:textId="77777777" w:rsidR="00B86EC0" w:rsidRDefault="00B86EC0">
      <w:pPr>
        <w:jc w:val="left"/>
        <w:rPr>
          <w:rFonts w:eastAsia="Times New Roman"/>
          <w:sz w:val="20"/>
          <w:szCs w:val="20"/>
        </w:rPr>
      </w:pPr>
      <w:r>
        <w:rPr>
          <w:rFonts w:eastAsia="Times New Roman"/>
          <w:sz w:val="20"/>
          <w:szCs w:val="20"/>
        </w:rPr>
        <w:pict w14:anchorId="47FA0540">
          <v:rect id="_x0000_i1034" style="width:0;height:1.5pt" o:hralign="center" o:hrstd="t" o:hr="t" fillcolor="#a0a0a0" stroked="f"/>
        </w:pict>
      </w:r>
    </w:p>
    <w:p w14:paraId="58F00F4F" w14:textId="77777777" w:rsidR="00B86EC0" w:rsidRDefault="00B86EC0">
      <w:pPr>
        <w:spacing w:line="288" w:lineRule="auto"/>
        <w:divId w:val="659192253"/>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0C8837B0" w14:textId="77777777" w:rsidR="00B86EC0" w:rsidRDefault="00B86EC0">
      <w:pPr>
        <w:divId w:val="1823110048"/>
        <w:rPr>
          <w:rFonts w:eastAsia="Times New Roman"/>
          <w:sz w:val="20"/>
          <w:szCs w:val="20"/>
        </w:rPr>
      </w:pPr>
    </w:p>
    <w:p w14:paraId="60CD1801" w14:textId="77777777" w:rsidR="00B86EC0" w:rsidRDefault="00B86EC0">
      <w:pPr>
        <w:spacing w:line="417" w:lineRule="auto"/>
        <w:rPr>
          <w:rFonts w:eastAsia="Times New Roman"/>
          <w:sz w:val="20"/>
          <w:szCs w:val="20"/>
        </w:rPr>
      </w:pPr>
      <w:r>
        <w:rPr>
          <w:rFonts w:ascii="inherit" w:eastAsia="Times New Roman" w:hAnsi="inherit"/>
          <w:i/>
          <w:iCs/>
          <w:sz w:val="20"/>
          <w:szCs w:val="20"/>
        </w:rPr>
        <w:t>Debt Issuances</w:t>
      </w:r>
    </w:p>
    <w:p w14:paraId="371EB9A0" w14:textId="77777777" w:rsidR="00B86EC0" w:rsidRDefault="00B86EC0">
      <w:pPr>
        <w:spacing w:line="288" w:lineRule="auto"/>
        <w:divId w:val="962617128"/>
        <w:rPr>
          <w:rFonts w:eastAsia="Times New Roman"/>
          <w:sz w:val="20"/>
          <w:szCs w:val="20"/>
        </w:rPr>
      </w:pPr>
      <w:r>
        <w:rPr>
          <w:rFonts w:ascii="inherit" w:eastAsia="Times New Roman" w:hAnsi="inherit"/>
          <w:sz w:val="20"/>
          <w:szCs w:val="20"/>
        </w:rPr>
        <w:t>Information on long-term debt issued during the three months ended April 30, 2019 for general corporate purposes is as follows:</w:t>
      </w:r>
    </w:p>
    <w:tbl>
      <w:tblPr>
        <w:tblW w:w="5000" w:type="pct"/>
        <w:tblCellMar>
          <w:left w:w="0" w:type="dxa"/>
          <w:right w:w="0" w:type="dxa"/>
        </w:tblCellMar>
        <w:tblLook w:val="04A0" w:firstRow="1" w:lastRow="0" w:firstColumn="1" w:lastColumn="0" w:noHBand="0" w:noVBand="1"/>
      </w:tblPr>
      <w:tblGrid>
        <w:gridCol w:w="1226"/>
        <w:gridCol w:w="105"/>
        <w:gridCol w:w="1309"/>
        <w:gridCol w:w="105"/>
        <w:gridCol w:w="1309"/>
        <w:gridCol w:w="105"/>
        <w:gridCol w:w="1309"/>
        <w:gridCol w:w="105"/>
        <w:gridCol w:w="1309"/>
        <w:gridCol w:w="105"/>
        <w:gridCol w:w="112"/>
        <w:gridCol w:w="1143"/>
        <w:gridCol w:w="64"/>
      </w:tblGrid>
      <w:tr w:rsidR="00B86EC0" w14:paraId="6CF76D9F" w14:textId="77777777">
        <w:trPr>
          <w:divId w:val="522666771"/>
        </w:trPr>
        <w:tc>
          <w:tcPr>
            <w:tcW w:w="0" w:type="auto"/>
            <w:gridSpan w:val="13"/>
            <w:vAlign w:val="center"/>
            <w:hideMark/>
          </w:tcPr>
          <w:p w14:paraId="30C4121B" w14:textId="77777777" w:rsidR="00B86EC0" w:rsidRDefault="00B86EC0">
            <w:pPr>
              <w:spacing w:line="288" w:lineRule="auto"/>
              <w:rPr>
                <w:rFonts w:eastAsia="Times New Roman"/>
                <w:sz w:val="20"/>
                <w:szCs w:val="20"/>
              </w:rPr>
            </w:pPr>
          </w:p>
        </w:tc>
      </w:tr>
      <w:tr w:rsidR="00B86EC0" w14:paraId="20D36C28" w14:textId="77777777">
        <w:trPr>
          <w:divId w:val="522666771"/>
        </w:trPr>
        <w:tc>
          <w:tcPr>
            <w:tcW w:w="750" w:type="pct"/>
            <w:vAlign w:val="center"/>
            <w:hideMark/>
          </w:tcPr>
          <w:p w14:paraId="6B356877" w14:textId="77777777" w:rsidR="00B86EC0" w:rsidRDefault="00B86EC0">
            <w:pPr>
              <w:rPr>
                <w:rFonts w:eastAsia="Times New Roman"/>
                <w:sz w:val="20"/>
                <w:szCs w:val="20"/>
              </w:rPr>
            </w:pPr>
          </w:p>
        </w:tc>
        <w:tc>
          <w:tcPr>
            <w:tcW w:w="50" w:type="pct"/>
            <w:vAlign w:val="center"/>
            <w:hideMark/>
          </w:tcPr>
          <w:p w14:paraId="7AF5993C" w14:textId="77777777" w:rsidR="00B86EC0" w:rsidRDefault="00B86EC0">
            <w:pPr>
              <w:rPr>
                <w:rFonts w:eastAsia="Times New Roman"/>
                <w:sz w:val="20"/>
                <w:szCs w:val="20"/>
              </w:rPr>
            </w:pPr>
          </w:p>
        </w:tc>
        <w:tc>
          <w:tcPr>
            <w:tcW w:w="800" w:type="pct"/>
            <w:vAlign w:val="center"/>
            <w:hideMark/>
          </w:tcPr>
          <w:p w14:paraId="3B048450" w14:textId="77777777" w:rsidR="00B86EC0" w:rsidRDefault="00B86EC0">
            <w:pPr>
              <w:rPr>
                <w:rFonts w:eastAsia="Times New Roman"/>
                <w:sz w:val="20"/>
                <w:szCs w:val="20"/>
              </w:rPr>
            </w:pPr>
          </w:p>
        </w:tc>
        <w:tc>
          <w:tcPr>
            <w:tcW w:w="50" w:type="pct"/>
            <w:vAlign w:val="center"/>
            <w:hideMark/>
          </w:tcPr>
          <w:p w14:paraId="3754D218" w14:textId="77777777" w:rsidR="00B86EC0" w:rsidRDefault="00B86EC0">
            <w:pPr>
              <w:rPr>
                <w:rFonts w:eastAsia="Times New Roman"/>
                <w:sz w:val="20"/>
                <w:szCs w:val="20"/>
              </w:rPr>
            </w:pPr>
          </w:p>
        </w:tc>
        <w:tc>
          <w:tcPr>
            <w:tcW w:w="800" w:type="pct"/>
            <w:vAlign w:val="center"/>
            <w:hideMark/>
          </w:tcPr>
          <w:p w14:paraId="4C0CC52D" w14:textId="77777777" w:rsidR="00B86EC0" w:rsidRDefault="00B86EC0">
            <w:pPr>
              <w:rPr>
                <w:rFonts w:eastAsia="Times New Roman"/>
                <w:sz w:val="20"/>
                <w:szCs w:val="20"/>
              </w:rPr>
            </w:pPr>
          </w:p>
        </w:tc>
        <w:tc>
          <w:tcPr>
            <w:tcW w:w="50" w:type="pct"/>
            <w:vAlign w:val="center"/>
            <w:hideMark/>
          </w:tcPr>
          <w:p w14:paraId="20F51CC0" w14:textId="77777777" w:rsidR="00B86EC0" w:rsidRDefault="00B86EC0">
            <w:pPr>
              <w:rPr>
                <w:rFonts w:eastAsia="Times New Roman"/>
                <w:sz w:val="20"/>
                <w:szCs w:val="20"/>
              </w:rPr>
            </w:pPr>
          </w:p>
        </w:tc>
        <w:tc>
          <w:tcPr>
            <w:tcW w:w="800" w:type="pct"/>
            <w:vAlign w:val="center"/>
            <w:hideMark/>
          </w:tcPr>
          <w:p w14:paraId="765CBD93" w14:textId="77777777" w:rsidR="00B86EC0" w:rsidRDefault="00B86EC0">
            <w:pPr>
              <w:rPr>
                <w:rFonts w:eastAsia="Times New Roman"/>
                <w:sz w:val="20"/>
                <w:szCs w:val="20"/>
              </w:rPr>
            </w:pPr>
          </w:p>
        </w:tc>
        <w:tc>
          <w:tcPr>
            <w:tcW w:w="50" w:type="pct"/>
            <w:vAlign w:val="center"/>
            <w:hideMark/>
          </w:tcPr>
          <w:p w14:paraId="5EE1A9B6" w14:textId="77777777" w:rsidR="00B86EC0" w:rsidRDefault="00B86EC0">
            <w:pPr>
              <w:rPr>
                <w:rFonts w:eastAsia="Times New Roman"/>
                <w:sz w:val="20"/>
                <w:szCs w:val="20"/>
              </w:rPr>
            </w:pPr>
          </w:p>
        </w:tc>
        <w:tc>
          <w:tcPr>
            <w:tcW w:w="800" w:type="pct"/>
            <w:vAlign w:val="center"/>
            <w:hideMark/>
          </w:tcPr>
          <w:p w14:paraId="123887F5" w14:textId="77777777" w:rsidR="00B86EC0" w:rsidRDefault="00B86EC0">
            <w:pPr>
              <w:rPr>
                <w:rFonts w:eastAsia="Times New Roman"/>
                <w:sz w:val="20"/>
                <w:szCs w:val="20"/>
              </w:rPr>
            </w:pPr>
          </w:p>
        </w:tc>
        <w:tc>
          <w:tcPr>
            <w:tcW w:w="50" w:type="pct"/>
            <w:vAlign w:val="center"/>
            <w:hideMark/>
          </w:tcPr>
          <w:p w14:paraId="1DC47781" w14:textId="77777777" w:rsidR="00B86EC0" w:rsidRDefault="00B86EC0">
            <w:pPr>
              <w:rPr>
                <w:rFonts w:eastAsia="Times New Roman"/>
                <w:sz w:val="20"/>
                <w:szCs w:val="20"/>
              </w:rPr>
            </w:pPr>
          </w:p>
        </w:tc>
        <w:tc>
          <w:tcPr>
            <w:tcW w:w="50" w:type="pct"/>
            <w:vAlign w:val="center"/>
            <w:hideMark/>
          </w:tcPr>
          <w:p w14:paraId="15295DDE" w14:textId="77777777" w:rsidR="00B86EC0" w:rsidRDefault="00B86EC0">
            <w:pPr>
              <w:rPr>
                <w:rFonts w:eastAsia="Times New Roman"/>
                <w:sz w:val="20"/>
                <w:szCs w:val="20"/>
              </w:rPr>
            </w:pPr>
          </w:p>
        </w:tc>
        <w:tc>
          <w:tcPr>
            <w:tcW w:w="700" w:type="pct"/>
            <w:vAlign w:val="center"/>
            <w:hideMark/>
          </w:tcPr>
          <w:p w14:paraId="6F02C47E" w14:textId="77777777" w:rsidR="00B86EC0" w:rsidRDefault="00B86EC0">
            <w:pPr>
              <w:rPr>
                <w:rFonts w:eastAsia="Times New Roman"/>
                <w:sz w:val="20"/>
                <w:szCs w:val="20"/>
              </w:rPr>
            </w:pPr>
          </w:p>
        </w:tc>
        <w:tc>
          <w:tcPr>
            <w:tcW w:w="50" w:type="pct"/>
            <w:vAlign w:val="center"/>
            <w:hideMark/>
          </w:tcPr>
          <w:p w14:paraId="5839147A" w14:textId="77777777" w:rsidR="00B86EC0" w:rsidRDefault="00B86EC0">
            <w:pPr>
              <w:rPr>
                <w:rFonts w:eastAsia="Times New Roman"/>
                <w:sz w:val="20"/>
                <w:szCs w:val="20"/>
              </w:rPr>
            </w:pPr>
          </w:p>
        </w:tc>
      </w:tr>
      <w:tr w:rsidR="00B86EC0" w14:paraId="3BCD14BA" w14:textId="77777777">
        <w:trPr>
          <w:divId w:val="522666771"/>
        </w:trPr>
        <w:tc>
          <w:tcPr>
            <w:tcW w:w="0" w:type="auto"/>
            <w:tcMar>
              <w:top w:w="30" w:type="dxa"/>
              <w:left w:w="30" w:type="dxa"/>
              <w:bottom w:w="30" w:type="dxa"/>
              <w:right w:w="30" w:type="dxa"/>
            </w:tcMar>
            <w:vAlign w:val="bottom"/>
            <w:hideMark/>
          </w:tcPr>
          <w:p w14:paraId="69E8FA38"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29D41F52" w14:textId="77777777" w:rsidR="00B86EC0" w:rsidRDefault="00B86EC0">
            <w:pPr>
              <w:divId w:val="1722703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C2529F" w14:textId="77777777" w:rsidR="00B86EC0" w:rsidRDefault="00B86EC0">
            <w:pPr>
              <w:divId w:val="1704818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E882B1" w14:textId="77777777" w:rsidR="00B86EC0" w:rsidRDefault="00B86EC0">
            <w:pPr>
              <w:divId w:val="975797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EA8D79" w14:textId="77777777" w:rsidR="00B86EC0" w:rsidRDefault="00B86EC0">
            <w:pPr>
              <w:divId w:val="1673681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425E9B" w14:textId="77777777" w:rsidR="00B86EC0" w:rsidRDefault="00B86EC0">
            <w:pPr>
              <w:divId w:val="1402943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343FB1" w14:textId="77777777" w:rsidR="00B86EC0" w:rsidRDefault="00B86EC0">
            <w:pPr>
              <w:divId w:val="757874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7C4BE9" w14:textId="77777777" w:rsidR="00B86EC0" w:rsidRDefault="00B86EC0">
            <w:pPr>
              <w:divId w:val="51664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78DE9F" w14:textId="77777777" w:rsidR="00B86EC0" w:rsidRDefault="00B86EC0">
            <w:pPr>
              <w:divId w:val="665086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013D59" w14:textId="77777777" w:rsidR="00B86EC0" w:rsidRDefault="00B86EC0">
            <w:pPr>
              <w:divId w:val="234702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9B5308" w14:textId="77777777" w:rsidR="00B86EC0" w:rsidRDefault="00B86EC0">
            <w:pPr>
              <w:divId w:val="1812358629"/>
              <w:rPr>
                <w:rFonts w:eastAsia="Times New Roman"/>
                <w:sz w:val="20"/>
                <w:szCs w:val="20"/>
              </w:rPr>
            </w:pPr>
            <w:r>
              <w:rPr>
                <w:rFonts w:ascii="inherit" w:eastAsia="Times New Roman" w:hAnsi="inherit"/>
                <w:sz w:val="20"/>
                <w:szCs w:val="20"/>
              </w:rPr>
              <w:t> </w:t>
            </w:r>
          </w:p>
        </w:tc>
      </w:tr>
      <w:tr w:rsidR="00B86EC0" w14:paraId="63FD2EDD" w14:textId="77777777">
        <w:trPr>
          <w:divId w:val="522666771"/>
        </w:trPr>
        <w:tc>
          <w:tcPr>
            <w:tcW w:w="0" w:type="auto"/>
            <w:tcBorders>
              <w:bottom w:val="single" w:sz="6" w:space="0" w:color="000000"/>
            </w:tcBorders>
            <w:tcMar>
              <w:top w:w="30" w:type="dxa"/>
              <w:left w:w="30" w:type="dxa"/>
              <w:bottom w:w="30" w:type="dxa"/>
              <w:right w:w="30" w:type="dxa"/>
            </w:tcMar>
            <w:vAlign w:val="bottom"/>
            <w:hideMark/>
          </w:tcPr>
          <w:p w14:paraId="45A0ED99" w14:textId="77777777" w:rsidR="00B86EC0" w:rsidRDefault="00B86EC0">
            <w:pPr>
              <w:rPr>
                <w:rFonts w:eastAsia="Times New Roman"/>
                <w:sz w:val="16"/>
                <w:szCs w:val="16"/>
              </w:rPr>
            </w:pPr>
            <w:r>
              <w:rPr>
                <w:rFonts w:ascii="inherit" w:eastAsia="Times New Roman" w:hAnsi="inherit"/>
                <w:b/>
                <w:bCs/>
                <w:sz w:val="16"/>
                <w:szCs w:val="16"/>
              </w:rPr>
              <w:t>Issue Date</w:t>
            </w:r>
          </w:p>
        </w:tc>
        <w:tc>
          <w:tcPr>
            <w:tcW w:w="0" w:type="auto"/>
            <w:tcMar>
              <w:top w:w="30" w:type="dxa"/>
              <w:left w:w="30" w:type="dxa"/>
              <w:bottom w:w="30" w:type="dxa"/>
              <w:right w:w="30" w:type="dxa"/>
            </w:tcMar>
            <w:vAlign w:val="bottom"/>
            <w:hideMark/>
          </w:tcPr>
          <w:p w14:paraId="49C7F21B" w14:textId="77777777" w:rsidR="00B86EC0" w:rsidRDefault="00B86EC0">
            <w:pPr>
              <w:divId w:val="3677286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69FC263" w14:textId="77777777" w:rsidR="00B86EC0" w:rsidRDefault="00B86EC0">
            <w:pPr>
              <w:jc w:val="center"/>
              <w:rPr>
                <w:rFonts w:eastAsia="Times New Roman"/>
                <w:sz w:val="16"/>
                <w:szCs w:val="16"/>
              </w:rPr>
            </w:pPr>
            <w:r>
              <w:rPr>
                <w:rFonts w:ascii="inherit" w:eastAsia="Times New Roman" w:hAnsi="inherit"/>
                <w:b/>
                <w:bCs/>
                <w:sz w:val="16"/>
                <w:szCs w:val="16"/>
              </w:rPr>
              <w:t>Principal Amount</w:t>
            </w:r>
          </w:p>
        </w:tc>
        <w:tc>
          <w:tcPr>
            <w:tcW w:w="0" w:type="auto"/>
            <w:tcMar>
              <w:top w:w="30" w:type="dxa"/>
              <w:left w:w="30" w:type="dxa"/>
              <w:bottom w:w="30" w:type="dxa"/>
              <w:right w:w="30" w:type="dxa"/>
            </w:tcMar>
            <w:vAlign w:val="bottom"/>
            <w:hideMark/>
          </w:tcPr>
          <w:p w14:paraId="09F11BDF" w14:textId="77777777" w:rsidR="00B86EC0" w:rsidRDefault="00B86EC0">
            <w:pPr>
              <w:jc w:val="left"/>
              <w:divId w:val="18272835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1C6ED91" w14:textId="77777777" w:rsidR="00B86EC0" w:rsidRDefault="00B86EC0">
            <w:pPr>
              <w:jc w:val="center"/>
              <w:rPr>
                <w:rFonts w:eastAsia="Times New Roman"/>
                <w:sz w:val="16"/>
                <w:szCs w:val="16"/>
              </w:rPr>
            </w:pPr>
            <w:r>
              <w:rPr>
                <w:rFonts w:ascii="inherit" w:eastAsia="Times New Roman" w:hAnsi="inherit"/>
                <w:b/>
                <w:bCs/>
                <w:sz w:val="16"/>
                <w:szCs w:val="16"/>
              </w:rPr>
              <w:t>Maturity Date</w:t>
            </w:r>
          </w:p>
        </w:tc>
        <w:tc>
          <w:tcPr>
            <w:tcW w:w="0" w:type="auto"/>
            <w:tcMar>
              <w:top w:w="30" w:type="dxa"/>
              <w:left w:w="30" w:type="dxa"/>
              <w:bottom w:w="30" w:type="dxa"/>
              <w:right w:w="30" w:type="dxa"/>
            </w:tcMar>
            <w:vAlign w:val="bottom"/>
            <w:hideMark/>
          </w:tcPr>
          <w:p w14:paraId="479485F4" w14:textId="77777777" w:rsidR="00B86EC0" w:rsidRDefault="00B86EC0">
            <w:pPr>
              <w:jc w:val="left"/>
              <w:divId w:val="10317340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7E3B6EA" w14:textId="77777777" w:rsidR="00B86EC0" w:rsidRDefault="00B86EC0">
            <w:pPr>
              <w:jc w:val="center"/>
              <w:rPr>
                <w:rFonts w:eastAsia="Times New Roman"/>
                <w:sz w:val="16"/>
                <w:szCs w:val="16"/>
              </w:rPr>
            </w:pPr>
            <w:r>
              <w:rPr>
                <w:rFonts w:ascii="inherit" w:eastAsia="Times New Roman" w:hAnsi="inherit"/>
                <w:b/>
                <w:bCs/>
                <w:sz w:val="16"/>
                <w:szCs w:val="16"/>
              </w:rPr>
              <w:t>Fixed vs. Floating</w:t>
            </w:r>
          </w:p>
        </w:tc>
        <w:tc>
          <w:tcPr>
            <w:tcW w:w="0" w:type="auto"/>
            <w:tcMar>
              <w:top w:w="30" w:type="dxa"/>
              <w:left w:w="30" w:type="dxa"/>
              <w:bottom w:w="30" w:type="dxa"/>
              <w:right w:w="30" w:type="dxa"/>
            </w:tcMar>
            <w:vAlign w:val="bottom"/>
            <w:hideMark/>
          </w:tcPr>
          <w:p w14:paraId="65ECEE3F" w14:textId="77777777" w:rsidR="00B86EC0" w:rsidRDefault="00B86EC0">
            <w:pPr>
              <w:jc w:val="left"/>
              <w:divId w:val="20325616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7CCC6A" w14:textId="77777777" w:rsidR="00B86EC0" w:rsidRDefault="00B86EC0">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14:paraId="47BADD11" w14:textId="77777777" w:rsidR="00B86EC0" w:rsidRDefault="00B86EC0">
            <w:pPr>
              <w:jc w:val="left"/>
              <w:divId w:val="1228878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BFB7DB" w14:textId="77777777" w:rsidR="00B86EC0" w:rsidRDefault="00B86EC0">
            <w:pPr>
              <w:jc w:val="center"/>
              <w:rPr>
                <w:rFonts w:eastAsia="Times New Roman"/>
                <w:sz w:val="16"/>
                <w:szCs w:val="16"/>
              </w:rPr>
            </w:pPr>
            <w:r>
              <w:rPr>
                <w:rFonts w:ascii="inherit" w:eastAsia="Times New Roman" w:hAnsi="inherit"/>
                <w:b/>
                <w:bCs/>
                <w:sz w:val="16"/>
                <w:szCs w:val="16"/>
              </w:rPr>
              <w:t>Net Proceeds</w:t>
            </w:r>
          </w:p>
        </w:tc>
      </w:tr>
      <w:tr w:rsidR="00B86EC0" w14:paraId="0A6243C8" w14:textId="77777777">
        <w:trPr>
          <w:divId w:val="522666771"/>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2FBBA1E" w14:textId="77777777" w:rsidR="00B86EC0" w:rsidRDefault="00B86EC0">
            <w:pPr>
              <w:jc w:val="left"/>
              <w:rPr>
                <w:rFonts w:eastAsia="Times New Roman"/>
                <w:sz w:val="16"/>
                <w:szCs w:val="16"/>
              </w:rPr>
            </w:pPr>
            <w:r>
              <w:rPr>
                <w:rFonts w:ascii="inherit" w:eastAsia="Times New Roman" w:hAnsi="inherit"/>
                <w:sz w:val="16"/>
                <w:szCs w:val="16"/>
              </w:rPr>
              <w:t>April 23, 2019</w:t>
            </w:r>
          </w:p>
        </w:tc>
        <w:tc>
          <w:tcPr>
            <w:tcW w:w="0" w:type="auto"/>
            <w:shd w:val="clear" w:color="auto" w:fill="CCEEFF"/>
            <w:tcMar>
              <w:top w:w="30" w:type="dxa"/>
              <w:left w:w="30" w:type="dxa"/>
              <w:bottom w:w="30" w:type="dxa"/>
              <w:right w:w="30" w:type="dxa"/>
            </w:tcMar>
            <w:vAlign w:val="bottom"/>
            <w:hideMark/>
          </w:tcPr>
          <w:p w14:paraId="0E1FBE9C" w14:textId="77777777" w:rsidR="00B86EC0" w:rsidRDefault="00B86EC0">
            <w:pPr>
              <w:divId w:val="13288251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2E01281" w14:textId="77777777" w:rsidR="00B86EC0" w:rsidRDefault="00B86EC0">
            <w:pPr>
              <w:jc w:val="center"/>
              <w:rPr>
                <w:rFonts w:eastAsia="Times New Roman"/>
                <w:sz w:val="16"/>
                <w:szCs w:val="16"/>
              </w:rPr>
            </w:pPr>
            <w:r>
              <w:rPr>
                <w:rFonts w:ascii="inherit" w:eastAsia="Times New Roman" w:hAnsi="inherit"/>
                <w:sz w:val="16"/>
                <w:szCs w:val="16"/>
              </w:rPr>
              <w:t>1,500 USD</w:t>
            </w:r>
          </w:p>
        </w:tc>
        <w:tc>
          <w:tcPr>
            <w:tcW w:w="0" w:type="auto"/>
            <w:shd w:val="clear" w:color="auto" w:fill="CCEEFF"/>
            <w:tcMar>
              <w:top w:w="30" w:type="dxa"/>
              <w:left w:w="30" w:type="dxa"/>
              <w:bottom w:w="30" w:type="dxa"/>
              <w:right w:w="30" w:type="dxa"/>
            </w:tcMar>
            <w:vAlign w:val="bottom"/>
            <w:hideMark/>
          </w:tcPr>
          <w:p w14:paraId="1932D9AC" w14:textId="77777777" w:rsidR="00B86EC0" w:rsidRDefault="00B86EC0">
            <w:pPr>
              <w:jc w:val="left"/>
              <w:divId w:val="718963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ED56A3C" w14:textId="77777777" w:rsidR="00B86EC0" w:rsidRDefault="00B86EC0">
            <w:pPr>
              <w:jc w:val="center"/>
              <w:rPr>
                <w:rFonts w:eastAsia="Times New Roman"/>
                <w:sz w:val="16"/>
                <w:szCs w:val="16"/>
              </w:rPr>
            </w:pPr>
            <w:r>
              <w:rPr>
                <w:rFonts w:ascii="inherit" w:eastAsia="Times New Roman" w:hAnsi="inherit"/>
                <w:sz w:val="16"/>
                <w:szCs w:val="16"/>
              </w:rPr>
              <w:t>July 8, 2024</w:t>
            </w:r>
          </w:p>
        </w:tc>
        <w:tc>
          <w:tcPr>
            <w:tcW w:w="0" w:type="auto"/>
            <w:shd w:val="clear" w:color="auto" w:fill="CCEEFF"/>
            <w:tcMar>
              <w:top w:w="30" w:type="dxa"/>
              <w:left w:w="30" w:type="dxa"/>
              <w:bottom w:w="30" w:type="dxa"/>
              <w:right w:w="30" w:type="dxa"/>
            </w:tcMar>
            <w:vAlign w:val="bottom"/>
            <w:hideMark/>
          </w:tcPr>
          <w:p w14:paraId="6C5955F6" w14:textId="77777777" w:rsidR="00B86EC0" w:rsidRDefault="00B86EC0">
            <w:pPr>
              <w:jc w:val="left"/>
              <w:divId w:val="454891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A43BA39" w14:textId="77777777" w:rsidR="00B86EC0" w:rsidRDefault="00B86EC0">
            <w:pPr>
              <w:jc w:val="center"/>
              <w:rPr>
                <w:rFonts w:eastAsia="Times New Roman"/>
                <w:sz w:val="16"/>
                <w:szCs w:val="16"/>
              </w:rPr>
            </w:pPr>
            <w:r>
              <w:rPr>
                <w:rFonts w:ascii="inherit" w:eastAsia="Times New Roman" w:hAnsi="inherit"/>
                <w:sz w:val="16"/>
                <w:szCs w:val="16"/>
                <w:shd w:val="clear" w:color="auto" w:fill="D8ECFD"/>
              </w:rPr>
              <w:t>Fixed</w:t>
            </w:r>
          </w:p>
        </w:tc>
        <w:tc>
          <w:tcPr>
            <w:tcW w:w="0" w:type="auto"/>
            <w:shd w:val="clear" w:color="auto" w:fill="CCEEFF"/>
            <w:tcMar>
              <w:top w:w="30" w:type="dxa"/>
              <w:left w:w="30" w:type="dxa"/>
              <w:bottom w:w="30" w:type="dxa"/>
              <w:right w:w="30" w:type="dxa"/>
            </w:tcMar>
            <w:vAlign w:val="bottom"/>
            <w:hideMark/>
          </w:tcPr>
          <w:p w14:paraId="534C0049" w14:textId="77777777" w:rsidR="00B86EC0" w:rsidRDefault="00B86EC0">
            <w:pPr>
              <w:jc w:val="left"/>
              <w:divId w:val="1190416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5B3D9B9" w14:textId="77777777" w:rsidR="00B86EC0" w:rsidRDefault="00B86EC0">
            <w:pPr>
              <w:jc w:val="center"/>
              <w:rPr>
                <w:rFonts w:eastAsia="Times New Roman"/>
                <w:sz w:val="16"/>
                <w:szCs w:val="16"/>
              </w:rPr>
            </w:pPr>
            <w:r>
              <w:rPr>
                <w:rFonts w:ascii="inherit" w:eastAsia="Times New Roman" w:hAnsi="inherit"/>
                <w:sz w:val="16"/>
                <w:szCs w:val="16"/>
              </w:rPr>
              <w:t>2.850%</w:t>
            </w:r>
          </w:p>
        </w:tc>
        <w:tc>
          <w:tcPr>
            <w:tcW w:w="0" w:type="auto"/>
            <w:shd w:val="clear" w:color="auto" w:fill="CCEEFF"/>
            <w:tcMar>
              <w:top w:w="30" w:type="dxa"/>
              <w:left w:w="30" w:type="dxa"/>
              <w:bottom w:w="30" w:type="dxa"/>
              <w:right w:w="30" w:type="dxa"/>
            </w:tcMar>
            <w:vAlign w:val="bottom"/>
            <w:hideMark/>
          </w:tcPr>
          <w:p w14:paraId="7FB44294" w14:textId="77777777" w:rsidR="00B86EC0" w:rsidRDefault="00B86EC0">
            <w:pPr>
              <w:jc w:val="left"/>
              <w:divId w:val="1982467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6B26B2"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B8491D" w14:textId="77777777" w:rsidR="00B86EC0" w:rsidRDefault="00B86EC0">
            <w:pPr>
              <w:jc w:val="right"/>
              <w:rPr>
                <w:rFonts w:eastAsia="Times New Roman"/>
                <w:sz w:val="16"/>
                <w:szCs w:val="16"/>
              </w:rPr>
            </w:pPr>
            <w:r>
              <w:rPr>
                <w:rFonts w:ascii="inherit" w:eastAsia="Times New Roman" w:hAnsi="inherit"/>
                <w:sz w:val="16"/>
                <w:szCs w:val="16"/>
              </w:rPr>
              <w:t>1,493</w:t>
            </w:r>
          </w:p>
        </w:tc>
        <w:tc>
          <w:tcPr>
            <w:tcW w:w="0" w:type="auto"/>
            <w:tcBorders>
              <w:top w:val="single" w:sz="6" w:space="0" w:color="000000"/>
            </w:tcBorders>
            <w:shd w:val="clear" w:color="auto" w:fill="CCEEFF"/>
            <w:vAlign w:val="bottom"/>
            <w:hideMark/>
          </w:tcPr>
          <w:p w14:paraId="26D9BE32" w14:textId="77777777" w:rsidR="00B86EC0" w:rsidRDefault="00B86EC0">
            <w:pPr>
              <w:jc w:val="left"/>
              <w:rPr>
                <w:rFonts w:eastAsia="Times New Roman"/>
                <w:sz w:val="20"/>
                <w:szCs w:val="20"/>
              </w:rPr>
            </w:pPr>
          </w:p>
        </w:tc>
      </w:tr>
      <w:tr w:rsidR="00B86EC0" w14:paraId="5FD8B37A" w14:textId="77777777">
        <w:trPr>
          <w:divId w:val="522666771"/>
        </w:trPr>
        <w:tc>
          <w:tcPr>
            <w:tcW w:w="0" w:type="auto"/>
            <w:tcMar>
              <w:top w:w="30" w:type="dxa"/>
              <w:left w:w="30" w:type="dxa"/>
              <w:bottom w:w="30" w:type="dxa"/>
              <w:right w:w="30" w:type="dxa"/>
            </w:tcMar>
            <w:vAlign w:val="bottom"/>
            <w:hideMark/>
          </w:tcPr>
          <w:p w14:paraId="76CF0B4C" w14:textId="77777777" w:rsidR="00B86EC0" w:rsidRDefault="00B86EC0">
            <w:pPr>
              <w:rPr>
                <w:rFonts w:eastAsia="Times New Roman"/>
                <w:sz w:val="16"/>
                <w:szCs w:val="16"/>
              </w:rPr>
            </w:pPr>
            <w:r>
              <w:rPr>
                <w:rFonts w:ascii="inherit" w:eastAsia="Times New Roman" w:hAnsi="inherit"/>
                <w:sz w:val="16"/>
                <w:szCs w:val="16"/>
              </w:rPr>
              <w:t>April 23, 2019</w:t>
            </w:r>
          </w:p>
        </w:tc>
        <w:tc>
          <w:tcPr>
            <w:tcW w:w="0" w:type="auto"/>
            <w:tcMar>
              <w:top w:w="30" w:type="dxa"/>
              <w:left w:w="30" w:type="dxa"/>
              <w:bottom w:w="30" w:type="dxa"/>
              <w:right w:w="30" w:type="dxa"/>
            </w:tcMar>
            <w:vAlign w:val="bottom"/>
            <w:hideMark/>
          </w:tcPr>
          <w:p w14:paraId="7FF152EC" w14:textId="77777777" w:rsidR="00B86EC0" w:rsidRDefault="00B86EC0">
            <w:pPr>
              <w:divId w:val="2141259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0732B9" w14:textId="77777777" w:rsidR="00B86EC0" w:rsidRDefault="00B86EC0">
            <w:pPr>
              <w:jc w:val="center"/>
              <w:rPr>
                <w:rFonts w:eastAsia="Times New Roman"/>
                <w:sz w:val="16"/>
                <w:szCs w:val="16"/>
              </w:rPr>
            </w:pPr>
            <w:r>
              <w:rPr>
                <w:rFonts w:ascii="inherit" w:eastAsia="Times New Roman" w:hAnsi="inherit"/>
                <w:sz w:val="16"/>
                <w:szCs w:val="16"/>
              </w:rPr>
              <w:t>1,250 USD</w:t>
            </w:r>
          </w:p>
        </w:tc>
        <w:tc>
          <w:tcPr>
            <w:tcW w:w="0" w:type="auto"/>
            <w:tcMar>
              <w:top w:w="30" w:type="dxa"/>
              <w:left w:w="30" w:type="dxa"/>
              <w:bottom w:w="30" w:type="dxa"/>
              <w:right w:w="30" w:type="dxa"/>
            </w:tcMar>
            <w:vAlign w:val="bottom"/>
            <w:hideMark/>
          </w:tcPr>
          <w:p w14:paraId="7731E14F" w14:textId="77777777" w:rsidR="00B86EC0" w:rsidRDefault="00B86EC0">
            <w:pPr>
              <w:jc w:val="left"/>
              <w:divId w:val="1990205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D8870" w14:textId="77777777" w:rsidR="00B86EC0" w:rsidRDefault="00B86EC0">
            <w:pPr>
              <w:jc w:val="center"/>
              <w:rPr>
                <w:rFonts w:eastAsia="Times New Roman"/>
                <w:sz w:val="16"/>
                <w:szCs w:val="16"/>
              </w:rPr>
            </w:pPr>
            <w:r>
              <w:rPr>
                <w:rFonts w:ascii="inherit" w:eastAsia="Times New Roman" w:hAnsi="inherit"/>
                <w:sz w:val="16"/>
                <w:szCs w:val="16"/>
              </w:rPr>
              <w:t>July 8, 2026</w:t>
            </w:r>
          </w:p>
        </w:tc>
        <w:tc>
          <w:tcPr>
            <w:tcW w:w="0" w:type="auto"/>
            <w:tcMar>
              <w:top w:w="30" w:type="dxa"/>
              <w:left w:w="30" w:type="dxa"/>
              <w:bottom w:w="30" w:type="dxa"/>
              <w:right w:w="30" w:type="dxa"/>
            </w:tcMar>
            <w:vAlign w:val="bottom"/>
            <w:hideMark/>
          </w:tcPr>
          <w:p w14:paraId="69880A86" w14:textId="77777777" w:rsidR="00B86EC0" w:rsidRDefault="00B86EC0">
            <w:pPr>
              <w:jc w:val="left"/>
              <w:divId w:val="1224175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8AEB8" w14:textId="77777777" w:rsidR="00B86EC0" w:rsidRDefault="00B86EC0">
            <w:pPr>
              <w:jc w:val="center"/>
              <w:rPr>
                <w:rFonts w:eastAsia="Times New Roman"/>
                <w:sz w:val="16"/>
                <w:szCs w:val="16"/>
              </w:rPr>
            </w:pPr>
            <w:r>
              <w:rPr>
                <w:rFonts w:ascii="inherit" w:eastAsia="Times New Roman" w:hAnsi="inherit"/>
                <w:sz w:val="16"/>
                <w:szCs w:val="16"/>
              </w:rPr>
              <w:t>Fixed</w:t>
            </w:r>
          </w:p>
        </w:tc>
        <w:tc>
          <w:tcPr>
            <w:tcW w:w="0" w:type="auto"/>
            <w:tcMar>
              <w:top w:w="30" w:type="dxa"/>
              <w:left w:w="30" w:type="dxa"/>
              <w:bottom w:w="30" w:type="dxa"/>
              <w:right w:w="30" w:type="dxa"/>
            </w:tcMar>
            <w:vAlign w:val="bottom"/>
            <w:hideMark/>
          </w:tcPr>
          <w:p w14:paraId="1F237BDF" w14:textId="77777777" w:rsidR="00B86EC0" w:rsidRDefault="00B86EC0">
            <w:pPr>
              <w:jc w:val="left"/>
              <w:divId w:val="2028632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53E83D" w14:textId="77777777" w:rsidR="00B86EC0" w:rsidRDefault="00B86EC0">
            <w:pPr>
              <w:jc w:val="center"/>
              <w:rPr>
                <w:rFonts w:eastAsia="Times New Roman"/>
                <w:sz w:val="16"/>
                <w:szCs w:val="16"/>
              </w:rPr>
            </w:pPr>
            <w:r>
              <w:rPr>
                <w:rFonts w:ascii="inherit" w:eastAsia="Times New Roman" w:hAnsi="inherit"/>
                <w:sz w:val="16"/>
                <w:szCs w:val="16"/>
              </w:rPr>
              <w:t>3.050%</w:t>
            </w:r>
          </w:p>
        </w:tc>
        <w:tc>
          <w:tcPr>
            <w:tcW w:w="0" w:type="auto"/>
            <w:tcMar>
              <w:top w:w="30" w:type="dxa"/>
              <w:left w:w="30" w:type="dxa"/>
              <w:bottom w:w="30" w:type="dxa"/>
              <w:right w:w="30" w:type="dxa"/>
            </w:tcMar>
            <w:vAlign w:val="bottom"/>
            <w:hideMark/>
          </w:tcPr>
          <w:p w14:paraId="410137EA" w14:textId="77777777" w:rsidR="00B86EC0" w:rsidRDefault="00B86EC0">
            <w:pPr>
              <w:jc w:val="left"/>
              <w:divId w:val="920067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CAD7FC" w14:textId="77777777" w:rsidR="00B86EC0" w:rsidRDefault="00B86EC0">
            <w:pPr>
              <w:jc w:val="right"/>
              <w:rPr>
                <w:rFonts w:eastAsia="Times New Roman"/>
                <w:sz w:val="16"/>
                <w:szCs w:val="16"/>
              </w:rPr>
            </w:pPr>
            <w:r>
              <w:rPr>
                <w:rFonts w:ascii="inherit" w:eastAsia="Times New Roman" w:hAnsi="inherit"/>
                <w:sz w:val="16"/>
                <w:szCs w:val="16"/>
              </w:rPr>
              <w:t>1,242</w:t>
            </w:r>
          </w:p>
        </w:tc>
        <w:tc>
          <w:tcPr>
            <w:tcW w:w="0" w:type="auto"/>
            <w:vAlign w:val="bottom"/>
            <w:hideMark/>
          </w:tcPr>
          <w:p w14:paraId="0ECCBF6F" w14:textId="77777777" w:rsidR="00B86EC0" w:rsidRDefault="00B86EC0">
            <w:pPr>
              <w:jc w:val="left"/>
              <w:rPr>
                <w:rFonts w:eastAsia="Times New Roman"/>
                <w:sz w:val="20"/>
                <w:szCs w:val="20"/>
              </w:rPr>
            </w:pPr>
          </w:p>
        </w:tc>
      </w:tr>
      <w:tr w:rsidR="00B86EC0" w14:paraId="7033442C" w14:textId="77777777">
        <w:trPr>
          <w:divId w:val="522666771"/>
        </w:trPr>
        <w:tc>
          <w:tcPr>
            <w:tcW w:w="0" w:type="auto"/>
            <w:shd w:val="clear" w:color="auto" w:fill="CCEEFF"/>
            <w:tcMar>
              <w:top w:w="30" w:type="dxa"/>
              <w:left w:w="30" w:type="dxa"/>
              <w:bottom w:w="30" w:type="dxa"/>
              <w:right w:w="30" w:type="dxa"/>
            </w:tcMar>
            <w:vAlign w:val="bottom"/>
            <w:hideMark/>
          </w:tcPr>
          <w:p w14:paraId="176A4B54" w14:textId="77777777" w:rsidR="00B86EC0" w:rsidRDefault="00B86EC0">
            <w:pPr>
              <w:rPr>
                <w:rFonts w:eastAsia="Times New Roman"/>
                <w:sz w:val="16"/>
                <w:szCs w:val="16"/>
              </w:rPr>
            </w:pPr>
            <w:r>
              <w:rPr>
                <w:rFonts w:ascii="inherit" w:eastAsia="Times New Roman" w:hAnsi="inherit"/>
                <w:sz w:val="16"/>
                <w:szCs w:val="16"/>
              </w:rPr>
              <w:t>April 23, 2019</w:t>
            </w:r>
          </w:p>
        </w:tc>
        <w:tc>
          <w:tcPr>
            <w:tcW w:w="0" w:type="auto"/>
            <w:shd w:val="clear" w:color="auto" w:fill="CCEEFF"/>
            <w:tcMar>
              <w:top w:w="30" w:type="dxa"/>
              <w:left w:w="30" w:type="dxa"/>
              <w:bottom w:w="30" w:type="dxa"/>
              <w:right w:w="30" w:type="dxa"/>
            </w:tcMar>
            <w:vAlign w:val="bottom"/>
            <w:hideMark/>
          </w:tcPr>
          <w:p w14:paraId="63D8A098" w14:textId="77777777" w:rsidR="00B86EC0" w:rsidRDefault="00B86EC0">
            <w:pPr>
              <w:divId w:val="143393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95C136" w14:textId="77777777" w:rsidR="00B86EC0" w:rsidRDefault="00B86EC0">
            <w:pPr>
              <w:jc w:val="center"/>
              <w:rPr>
                <w:rFonts w:eastAsia="Times New Roman"/>
                <w:sz w:val="16"/>
                <w:szCs w:val="16"/>
              </w:rPr>
            </w:pPr>
            <w:r>
              <w:rPr>
                <w:rFonts w:ascii="inherit" w:eastAsia="Times New Roman" w:hAnsi="inherit"/>
                <w:sz w:val="16"/>
                <w:szCs w:val="16"/>
              </w:rPr>
              <w:t>1,250 USD</w:t>
            </w:r>
          </w:p>
        </w:tc>
        <w:tc>
          <w:tcPr>
            <w:tcW w:w="0" w:type="auto"/>
            <w:shd w:val="clear" w:color="auto" w:fill="CCEEFF"/>
            <w:tcMar>
              <w:top w:w="30" w:type="dxa"/>
              <w:left w:w="30" w:type="dxa"/>
              <w:bottom w:w="30" w:type="dxa"/>
              <w:right w:w="30" w:type="dxa"/>
            </w:tcMar>
            <w:vAlign w:val="bottom"/>
            <w:hideMark/>
          </w:tcPr>
          <w:p w14:paraId="7421EDDC" w14:textId="77777777" w:rsidR="00B86EC0" w:rsidRDefault="00B86EC0">
            <w:pPr>
              <w:jc w:val="left"/>
              <w:divId w:val="332491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AF086E" w14:textId="77777777" w:rsidR="00B86EC0" w:rsidRDefault="00B86EC0">
            <w:pPr>
              <w:jc w:val="center"/>
              <w:rPr>
                <w:rFonts w:eastAsia="Times New Roman"/>
                <w:sz w:val="16"/>
                <w:szCs w:val="16"/>
              </w:rPr>
            </w:pPr>
            <w:r>
              <w:rPr>
                <w:rFonts w:ascii="inherit" w:eastAsia="Times New Roman" w:hAnsi="inherit"/>
                <w:sz w:val="16"/>
                <w:szCs w:val="16"/>
              </w:rPr>
              <w:t>July 8, 2029</w:t>
            </w:r>
          </w:p>
        </w:tc>
        <w:tc>
          <w:tcPr>
            <w:tcW w:w="0" w:type="auto"/>
            <w:shd w:val="clear" w:color="auto" w:fill="CCEEFF"/>
            <w:tcMar>
              <w:top w:w="30" w:type="dxa"/>
              <w:left w:w="30" w:type="dxa"/>
              <w:bottom w:w="30" w:type="dxa"/>
              <w:right w:w="30" w:type="dxa"/>
            </w:tcMar>
            <w:vAlign w:val="bottom"/>
            <w:hideMark/>
          </w:tcPr>
          <w:p w14:paraId="59E3595F" w14:textId="77777777" w:rsidR="00B86EC0" w:rsidRDefault="00B86EC0">
            <w:pPr>
              <w:jc w:val="left"/>
              <w:divId w:val="42146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E8838F" w14:textId="77777777" w:rsidR="00B86EC0" w:rsidRDefault="00B86EC0">
            <w:pPr>
              <w:jc w:val="center"/>
              <w:rPr>
                <w:rFonts w:eastAsia="Times New Roman"/>
                <w:sz w:val="16"/>
                <w:szCs w:val="16"/>
              </w:rPr>
            </w:pPr>
            <w:r>
              <w:rPr>
                <w:rFonts w:ascii="inherit" w:eastAsia="Times New Roman" w:hAnsi="inherit"/>
                <w:sz w:val="16"/>
                <w:szCs w:val="16"/>
                <w:shd w:val="clear" w:color="auto" w:fill="D8ECFD"/>
              </w:rPr>
              <w:t>Fixed</w:t>
            </w:r>
          </w:p>
        </w:tc>
        <w:tc>
          <w:tcPr>
            <w:tcW w:w="0" w:type="auto"/>
            <w:shd w:val="clear" w:color="auto" w:fill="CCEEFF"/>
            <w:tcMar>
              <w:top w:w="30" w:type="dxa"/>
              <w:left w:w="30" w:type="dxa"/>
              <w:bottom w:w="30" w:type="dxa"/>
              <w:right w:w="30" w:type="dxa"/>
            </w:tcMar>
            <w:vAlign w:val="bottom"/>
            <w:hideMark/>
          </w:tcPr>
          <w:p w14:paraId="500BA398" w14:textId="77777777" w:rsidR="00B86EC0" w:rsidRDefault="00B86EC0">
            <w:pPr>
              <w:jc w:val="left"/>
              <w:divId w:val="406807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8FE339" w14:textId="77777777" w:rsidR="00B86EC0" w:rsidRDefault="00B86EC0">
            <w:pPr>
              <w:jc w:val="center"/>
              <w:rPr>
                <w:rFonts w:eastAsia="Times New Roman"/>
                <w:sz w:val="16"/>
                <w:szCs w:val="16"/>
              </w:rPr>
            </w:pPr>
            <w:r>
              <w:rPr>
                <w:rFonts w:ascii="inherit" w:eastAsia="Times New Roman" w:hAnsi="inherit"/>
                <w:sz w:val="16"/>
                <w:szCs w:val="16"/>
              </w:rPr>
              <w:t>3.250%</w:t>
            </w:r>
          </w:p>
        </w:tc>
        <w:tc>
          <w:tcPr>
            <w:tcW w:w="0" w:type="auto"/>
            <w:shd w:val="clear" w:color="auto" w:fill="CCEEFF"/>
            <w:tcMar>
              <w:top w:w="30" w:type="dxa"/>
              <w:left w:w="30" w:type="dxa"/>
              <w:bottom w:w="30" w:type="dxa"/>
              <w:right w:w="30" w:type="dxa"/>
            </w:tcMar>
            <w:vAlign w:val="bottom"/>
            <w:hideMark/>
          </w:tcPr>
          <w:p w14:paraId="500CECDB" w14:textId="77777777" w:rsidR="00B86EC0" w:rsidRDefault="00B86EC0">
            <w:pPr>
              <w:jc w:val="left"/>
              <w:divId w:val="946230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75DA9" w14:textId="77777777" w:rsidR="00B86EC0" w:rsidRDefault="00B86EC0">
            <w:pPr>
              <w:jc w:val="right"/>
              <w:rPr>
                <w:rFonts w:eastAsia="Times New Roman"/>
                <w:sz w:val="16"/>
                <w:szCs w:val="16"/>
              </w:rPr>
            </w:pPr>
            <w:r>
              <w:rPr>
                <w:rFonts w:ascii="inherit" w:eastAsia="Times New Roman" w:hAnsi="inherit"/>
                <w:sz w:val="16"/>
                <w:szCs w:val="16"/>
              </w:rPr>
              <w:t>1,243</w:t>
            </w:r>
          </w:p>
        </w:tc>
        <w:tc>
          <w:tcPr>
            <w:tcW w:w="0" w:type="auto"/>
            <w:tcBorders>
              <w:bottom w:val="single" w:sz="6" w:space="0" w:color="000000"/>
            </w:tcBorders>
            <w:shd w:val="clear" w:color="auto" w:fill="CCEEFF"/>
            <w:vAlign w:val="bottom"/>
            <w:hideMark/>
          </w:tcPr>
          <w:p w14:paraId="3900D68A" w14:textId="77777777" w:rsidR="00B86EC0" w:rsidRDefault="00B86EC0">
            <w:pPr>
              <w:jc w:val="left"/>
              <w:rPr>
                <w:rFonts w:eastAsia="Times New Roman"/>
                <w:sz w:val="20"/>
                <w:szCs w:val="20"/>
              </w:rPr>
            </w:pPr>
          </w:p>
        </w:tc>
      </w:tr>
      <w:tr w:rsidR="00B86EC0" w14:paraId="03C134B9" w14:textId="77777777">
        <w:trPr>
          <w:divId w:val="522666771"/>
        </w:trPr>
        <w:tc>
          <w:tcPr>
            <w:tcW w:w="0" w:type="auto"/>
            <w:tcMar>
              <w:top w:w="30" w:type="dxa"/>
              <w:left w:w="300" w:type="dxa"/>
              <w:bottom w:w="30" w:type="dxa"/>
              <w:right w:w="30" w:type="dxa"/>
            </w:tcMar>
            <w:vAlign w:val="bottom"/>
            <w:hideMark/>
          </w:tcPr>
          <w:p w14:paraId="79CB363B"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03EC6528" w14:textId="77777777" w:rsidR="00B86EC0" w:rsidRDefault="00B86EC0">
            <w:pPr>
              <w:divId w:val="131513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F15C6A" w14:textId="77777777" w:rsidR="00B86EC0" w:rsidRDefault="00B86EC0">
            <w:pPr>
              <w:divId w:val="603541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7320C8" w14:textId="77777777" w:rsidR="00B86EC0" w:rsidRDefault="00B86EC0">
            <w:pPr>
              <w:divId w:val="1887520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BD5D11" w14:textId="77777777" w:rsidR="00B86EC0" w:rsidRDefault="00B86EC0">
            <w:pPr>
              <w:divId w:val="1399547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A828CC" w14:textId="77777777" w:rsidR="00B86EC0" w:rsidRDefault="00B86EC0">
            <w:pPr>
              <w:divId w:val="1883319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31E8DC" w14:textId="77777777" w:rsidR="00B86EC0" w:rsidRDefault="00B86EC0">
            <w:pPr>
              <w:divId w:val="823550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BF1617" w14:textId="77777777" w:rsidR="00B86EC0" w:rsidRDefault="00B86EC0">
            <w:pPr>
              <w:divId w:val="1960525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BF45DA" w14:textId="77777777" w:rsidR="00B86EC0" w:rsidRDefault="00B86EC0">
            <w:pPr>
              <w:divId w:val="632369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E77956" w14:textId="77777777" w:rsidR="00B86EC0" w:rsidRDefault="00B86EC0">
            <w:pPr>
              <w:divId w:val="13022696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26BA79"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CC92D1" w14:textId="77777777" w:rsidR="00B86EC0" w:rsidRDefault="00B86EC0">
            <w:pPr>
              <w:jc w:val="right"/>
              <w:rPr>
                <w:rFonts w:eastAsia="Times New Roman"/>
                <w:sz w:val="16"/>
                <w:szCs w:val="16"/>
              </w:rPr>
            </w:pPr>
            <w:r>
              <w:rPr>
                <w:rFonts w:ascii="inherit" w:eastAsia="Times New Roman" w:hAnsi="inherit"/>
                <w:sz w:val="16"/>
                <w:szCs w:val="16"/>
              </w:rPr>
              <w:t>3,978</w:t>
            </w:r>
          </w:p>
        </w:tc>
        <w:tc>
          <w:tcPr>
            <w:tcW w:w="0" w:type="auto"/>
            <w:tcBorders>
              <w:top w:val="single" w:sz="6" w:space="0" w:color="000000"/>
              <w:bottom w:val="double" w:sz="6" w:space="0" w:color="000000"/>
            </w:tcBorders>
            <w:vAlign w:val="bottom"/>
            <w:hideMark/>
          </w:tcPr>
          <w:p w14:paraId="6C29341D" w14:textId="77777777" w:rsidR="00B86EC0" w:rsidRDefault="00B86EC0">
            <w:pPr>
              <w:jc w:val="left"/>
              <w:rPr>
                <w:rFonts w:eastAsia="Times New Roman"/>
                <w:sz w:val="20"/>
                <w:szCs w:val="20"/>
              </w:rPr>
            </w:pPr>
          </w:p>
        </w:tc>
      </w:tr>
    </w:tbl>
    <w:p w14:paraId="26105E2C" w14:textId="77777777" w:rsidR="00B86EC0" w:rsidRDefault="00B86EC0">
      <w:pPr>
        <w:spacing w:line="288" w:lineRule="auto"/>
        <w:divId w:val="625502823"/>
        <w:rPr>
          <w:rFonts w:eastAsia="Times New Roman"/>
          <w:sz w:val="20"/>
          <w:szCs w:val="20"/>
        </w:rPr>
      </w:pPr>
      <w:r>
        <w:rPr>
          <w:rFonts w:ascii="inherit" w:eastAsia="Times New Roman" w:hAnsi="inherit"/>
          <w:sz w:val="20"/>
          <w:szCs w:val="20"/>
        </w:rPr>
        <w:t xml:space="preserve">These issuances are senior, unsecured notes which rank equally with all other senior, unsecured debt obligations of the Company, and are not convertible or exchangeable. These issuances do not contain any financial covenants and do not restrict the Company's ability to pay dividends or repurchase company stock. </w:t>
      </w:r>
    </w:p>
    <w:p w14:paraId="5CF983F7" w14:textId="77777777" w:rsidR="00B86EC0" w:rsidRDefault="00B86EC0">
      <w:pPr>
        <w:spacing w:line="288" w:lineRule="auto"/>
        <w:divId w:val="394351456"/>
        <w:rPr>
          <w:rFonts w:eastAsia="Times New Roman"/>
          <w:sz w:val="20"/>
          <w:szCs w:val="20"/>
        </w:rPr>
      </w:pPr>
      <w:r>
        <w:rPr>
          <w:rFonts w:ascii="inherit" w:eastAsia="Times New Roman" w:hAnsi="inherit"/>
          <w:i/>
          <w:iCs/>
          <w:sz w:val="20"/>
          <w:szCs w:val="20"/>
        </w:rPr>
        <w:t>Maturities</w:t>
      </w:r>
    </w:p>
    <w:p w14:paraId="6B488D98" w14:textId="77777777" w:rsidR="00B86EC0" w:rsidRDefault="00B86EC0">
      <w:pPr>
        <w:spacing w:line="417" w:lineRule="auto"/>
        <w:rPr>
          <w:rFonts w:eastAsia="Times New Roman"/>
          <w:sz w:val="20"/>
          <w:szCs w:val="20"/>
        </w:rPr>
      </w:pPr>
      <w:r>
        <w:rPr>
          <w:rFonts w:ascii="inherit" w:eastAsia="Times New Roman" w:hAnsi="inherit"/>
          <w:sz w:val="20"/>
          <w:szCs w:val="20"/>
        </w:rPr>
        <w:t>The following table provides details of debt repayments during the three months ended April 30, 2019:</w:t>
      </w:r>
    </w:p>
    <w:tbl>
      <w:tblPr>
        <w:tblW w:w="5000" w:type="pct"/>
        <w:tblCellMar>
          <w:left w:w="0" w:type="dxa"/>
          <w:right w:w="0" w:type="dxa"/>
        </w:tblCellMar>
        <w:tblLook w:val="04A0" w:firstRow="1" w:lastRow="0" w:firstColumn="1" w:lastColumn="0" w:noHBand="0" w:noVBand="1"/>
      </w:tblPr>
      <w:tblGrid>
        <w:gridCol w:w="3302"/>
        <w:gridCol w:w="105"/>
        <w:gridCol w:w="1143"/>
        <w:gridCol w:w="105"/>
        <w:gridCol w:w="1143"/>
        <w:gridCol w:w="105"/>
        <w:gridCol w:w="1144"/>
        <w:gridCol w:w="105"/>
        <w:gridCol w:w="112"/>
        <w:gridCol w:w="978"/>
        <w:gridCol w:w="64"/>
      </w:tblGrid>
      <w:tr w:rsidR="00B86EC0" w14:paraId="429404FD" w14:textId="77777777">
        <w:trPr>
          <w:divId w:val="700740252"/>
        </w:trPr>
        <w:tc>
          <w:tcPr>
            <w:tcW w:w="0" w:type="auto"/>
            <w:gridSpan w:val="11"/>
            <w:vAlign w:val="center"/>
            <w:hideMark/>
          </w:tcPr>
          <w:p w14:paraId="596CEB84" w14:textId="77777777" w:rsidR="00B86EC0" w:rsidRDefault="00B86EC0">
            <w:pPr>
              <w:spacing w:line="417" w:lineRule="auto"/>
              <w:rPr>
                <w:rFonts w:eastAsia="Times New Roman"/>
                <w:sz w:val="20"/>
                <w:szCs w:val="20"/>
              </w:rPr>
            </w:pPr>
          </w:p>
        </w:tc>
      </w:tr>
      <w:tr w:rsidR="00B86EC0" w14:paraId="44447CAE" w14:textId="77777777">
        <w:trPr>
          <w:divId w:val="700740252"/>
        </w:trPr>
        <w:tc>
          <w:tcPr>
            <w:tcW w:w="2000" w:type="pct"/>
            <w:vAlign w:val="center"/>
            <w:hideMark/>
          </w:tcPr>
          <w:p w14:paraId="4390362D" w14:textId="77777777" w:rsidR="00B86EC0" w:rsidRDefault="00B86EC0">
            <w:pPr>
              <w:rPr>
                <w:rFonts w:eastAsia="Times New Roman"/>
                <w:sz w:val="20"/>
                <w:szCs w:val="20"/>
              </w:rPr>
            </w:pPr>
          </w:p>
        </w:tc>
        <w:tc>
          <w:tcPr>
            <w:tcW w:w="50" w:type="pct"/>
            <w:vAlign w:val="center"/>
            <w:hideMark/>
          </w:tcPr>
          <w:p w14:paraId="0E7B3524" w14:textId="77777777" w:rsidR="00B86EC0" w:rsidRDefault="00B86EC0">
            <w:pPr>
              <w:rPr>
                <w:rFonts w:eastAsia="Times New Roman"/>
                <w:sz w:val="20"/>
                <w:szCs w:val="20"/>
              </w:rPr>
            </w:pPr>
          </w:p>
        </w:tc>
        <w:tc>
          <w:tcPr>
            <w:tcW w:w="700" w:type="pct"/>
            <w:vAlign w:val="center"/>
            <w:hideMark/>
          </w:tcPr>
          <w:p w14:paraId="27B262EC" w14:textId="77777777" w:rsidR="00B86EC0" w:rsidRDefault="00B86EC0">
            <w:pPr>
              <w:rPr>
                <w:rFonts w:eastAsia="Times New Roman"/>
                <w:sz w:val="20"/>
                <w:szCs w:val="20"/>
              </w:rPr>
            </w:pPr>
          </w:p>
        </w:tc>
        <w:tc>
          <w:tcPr>
            <w:tcW w:w="50" w:type="pct"/>
            <w:vAlign w:val="center"/>
            <w:hideMark/>
          </w:tcPr>
          <w:p w14:paraId="0189BE19" w14:textId="77777777" w:rsidR="00B86EC0" w:rsidRDefault="00B86EC0">
            <w:pPr>
              <w:rPr>
                <w:rFonts w:eastAsia="Times New Roman"/>
                <w:sz w:val="20"/>
                <w:szCs w:val="20"/>
              </w:rPr>
            </w:pPr>
          </w:p>
        </w:tc>
        <w:tc>
          <w:tcPr>
            <w:tcW w:w="700" w:type="pct"/>
            <w:vAlign w:val="center"/>
            <w:hideMark/>
          </w:tcPr>
          <w:p w14:paraId="1C4E67B4" w14:textId="77777777" w:rsidR="00B86EC0" w:rsidRDefault="00B86EC0">
            <w:pPr>
              <w:rPr>
                <w:rFonts w:eastAsia="Times New Roman"/>
                <w:sz w:val="20"/>
                <w:szCs w:val="20"/>
              </w:rPr>
            </w:pPr>
          </w:p>
        </w:tc>
        <w:tc>
          <w:tcPr>
            <w:tcW w:w="50" w:type="pct"/>
            <w:vAlign w:val="center"/>
            <w:hideMark/>
          </w:tcPr>
          <w:p w14:paraId="06ED14B9" w14:textId="77777777" w:rsidR="00B86EC0" w:rsidRDefault="00B86EC0">
            <w:pPr>
              <w:rPr>
                <w:rFonts w:eastAsia="Times New Roman"/>
                <w:sz w:val="20"/>
                <w:szCs w:val="20"/>
              </w:rPr>
            </w:pPr>
          </w:p>
        </w:tc>
        <w:tc>
          <w:tcPr>
            <w:tcW w:w="700" w:type="pct"/>
            <w:vAlign w:val="center"/>
            <w:hideMark/>
          </w:tcPr>
          <w:p w14:paraId="5040C241" w14:textId="77777777" w:rsidR="00B86EC0" w:rsidRDefault="00B86EC0">
            <w:pPr>
              <w:rPr>
                <w:rFonts w:eastAsia="Times New Roman"/>
                <w:sz w:val="20"/>
                <w:szCs w:val="20"/>
              </w:rPr>
            </w:pPr>
          </w:p>
        </w:tc>
        <w:tc>
          <w:tcPr>
            <w:tcW w:w="50" w:type="pct"/>
            <w:vAlign w:val="center"/>
            <w:hideMark/>
          </w:tcPr>
          <w:p w14:paraId="5F690CEB" w14:textId="77777777" w:rsidR="00B86EC0" w:rsidRDefault="00B86EC0">
            <w:pPr>
              <w:rPr>
                <w:rFonts w:eastAsia="Times New Roman"/>
                <w:sz w:val="20"/>
                <w:szCs w:val="20"/>
              </w:rPr>
            </w:pPr>
          </w:p>
        </w:tc>
        <w:tc>
          <w:tcPr>
            <w:tcW w:w="50" w:type="pct"/>
            <w:vAlign w:val="center"/>
            <w:hideMark/>
          </w:tcPr>
          <w:p w14:paraId="5C2178AC" w14:textId="77777777" w:rsidR="00B86EC0" w:rsidRDefault="00B86EC0">
            <w:pPr>
              <w:rPr>
                <w:rFonts w:eastAsia="Times New Roman"/>
                <w:sz w:val="20"/>
                <w:szCs w:val="20"/>
              </w:rPr>
            </w:pPr>
          </w:p>
        </w:tc>
        <w:tc>
          <w:tcPr>
            <w:tcW w:w="600" w:type="pct"/>
            <w:vAlign w:val="center"/>
            <w:hideMark/>
          </w:tcPr>
          <w:p w14:paraId="0B1F4E81" w14:textId="77777777" w:rsidR="00B86EC0" w:rsidRDefault="00B86EC0">
            <w:pPr>
              <w:rPr>
                <w:rFonts w:eastAsia="Times New Roman"/>
                <w:sz w:val="20"/>
                <w:szCs w:val="20"/>
              </w:rPr>
            </w:pPr>
          </w:p>
        </w:tc>
        <w:tc>
          <w:tcPr>
            <w:tcW w:w="50" w:type="pct"/>
            <w:vAlign w:val="center"/>
            <w:hideMark/>
          </w:tcPr>
          <w:p w14:paraId="4B13738B" w14:textId="77777777" w:rsidR="00B86EC0" w:rsidRDefault="00B86EC0">
            <w:pPr>
              <w:rPr>
                <w:rFonts w:eastAsia="Times New Roman"/>
                <w:sz w:val="20"/>
                <w:szCs w:val="20"/>
              </w:rPr>
            </w:pPr>
          </w:p>
        </w:tc>
      </w:tr>
      <w:tr w:rsidR="00B86EC0" w14:paraId="7ED01FB5" w14:textId="77777777">
        <w:trPr>
          <w:divId w:val="700740252"/>
        </w:trPr>
        <w:tc>
          <w:tcPr>
            <w:tcW w:w="0" w:type="auto"/>
            <w:tcMar>
              <w:top w:w="30" w:type="dxa"/>
              <w:left w:w="30" w:type="dxa"/>
              <w:bottom w:w="30" w:type="dxa"/>
              <w:right w:w="30" w:type="dxa"/>
            </w:tcMar>
            <w:vAlign w:val="bottom"/>
            <w:hideMark/>
          </w:tcPr>
          <w:p w14:paraId="126FE93E"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6A53B4AE" w14:textId="77777777" w:rsidR="00B86EC0" w:rsidRDefault="00B86EC0">
            <w:pPr>
              <w:divId w:val="890070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476A27" w14:textId="77777777" w:rsidR="00B86EC0" w:rsidRDefault="00B86EC0">
            <w:pPr>
              <w:divId w:val="1920216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C02612" w14:textId="77777777" w:rsidR="00B86EC0" w:rsidRDefault="00B86EC0">
            <w:pPr>
              <w:divId w:val="2059473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815A74" w14:textId="77777777" w:rsidR="00B86EC0" w:rsidRDefault="00B86EC0">
            <w:pPr>
              <w:divId w:val="678510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77ECC9" w14:textId="77777777" w:rsidR="00B86EC0" w:rsidRDefault="00B86EC0">
            <w:pPr>
              <w:divId w:val="106237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389ED" w14:textId="77777777" w:rsidR="00B86EC0" w:rsidRDefault="00B86EC0">
            <w:pPr>
              <w:divId w:val="260648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8F17B3" w14:textId="77777777" w:rsidR="00B86EC0" w:rsidRDefault="00B86EC0">
            <w:pPr>
              <w:divId w:val="406148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8CF643" w14:textId="77777777" w:rsidR="00B86EC0" w:rsidRDefault="00B86EC0">
            <w:pPr>
              <w:divId w:val="1082025258"/>
              <w:rPr>
                <w:rFonts w:eastAsia="Times New Roman"/>
                <w:sz w:val="20"/>
                <w:szCs w:val="20"/>
              </w:rPr>
            </w:pPr>
            <w:r>
              <w:rPr>
                <w:rFonts w:ascii="inherit" w:eastAsia="Times New Roman" w:hAnsi="inherit"/>
                <w:sz w:val="20"/>
                <w:szCs w:val="20"/>
              </w:rPr>
              <w:t> </w:t>
            </w:r>
          </w:p>
        </w:tc>
      </w:tr>
      <w:tr w:rsidR="00B86EC0" w14:paraId="7CA5F679" w14:textId="77777777">
        <w:trPr>
          <w:divId w:val="700740252"/>
        </w:trPr>
        <w:tc>
          <w:tcPr>
            <w:tcW w:w="0" w:type="auto"/>
            <w:tcBorders>
              <w:bottom w:val="single" w:sz="6" w:space="0" w:color="000000"/>
            </w:tcBorders>
            <w:tcMar>
              <w:top w:w="30" w:type="dxa"/>
              <w:left w:w="30" w:type="dxa"/>
              <w:bottom w:w="30" w:type="dxa"/>
              <w:right w:w="30" w:type="dxa"/>
            </w:tcMar>
            <w:vAlign w:val="bottom"/>
            <w:hideMark/>
          </w:tcPr>
          <w:p w14:paraId="115D6BE0" w14:textId="77777777" w:rsidR="00B86EC0" w:rsidRDefault="00B86EC0">
            <w:pPr>
              <w:rPr>
                <w:rFonts w:eastAsia="Times New Roman"/>
                <w:sz w:val="16"/>
                <w:szCs w:val="16"/>
              </w:rPr>
            </w:pPr>
            <w:r>
              <w:rPr>
                <w:rFonts w:ascii="inherit" w:eastAsia="Times New Roman" w:hAnsi="inherit"/>
                <w:b/>
                <w:bCs/>
                <w:sz w:val="16"/>
                <w:szCs w:val="16"/>
              </w:rPr>
              <w:t>Maturity Date</w:t>
            </w:r>
          </w:p>
        </w:tc>
        <w:tc>
          <w:tcPr>
            <w:tcW w:w="0" w:type="auto"/>
            <w:tcMar>
              <w:top w:w="30" w:type="dxa"/>
              <w:left w:w="30" w:type="dxa"/>
              <w:bottom w:w="30" w:type="dxa"/>
              <w:right w:w="30" w:type="dxa"/>
            </w:tcMar>
            <w:vAlign w:val="bottom"/>
            <w:hideMark/>
          </w:tcPr>
          <w:p w14:paraId="48003370" w14:textId="77777777" w:rsidR="00B86EC0" w:rsidRDefault="00B86EC0">
            <w:pPr>
              <w:divId w:val="4554139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AC218F8" w14:textId="77777777" w:rsidR="00B86EC0" w:rsidRDefault="00B86EC0">
            <w:pPr>
              <w:jc w:val="center"/>
              <w:rPr>
                <w:rFonts w:eastAsia="Times New Roman"/>
                <w:sz w:val="16"/>
                <w:szCs w:val="16"/>
              </w:rPr>
            </w:pPr>
            <w:r>
              <w:rPr>
                <w:rFonts w:ascii="inherit" w:eastAsia="Times New Roman" w:hAnsi="inherit"/>
                <w:b/>
                <w:bCs/>
                <w:sz w:val="16"/>
                <w:szCs w:val="16"/>
              </w:rPr>
              <w:t>Original Amount</w:t>
            </w:r>
          </w:p>
        </w:tc>
        <w:tc>
          <w:tcPr>
            <w:tcW w:w="0" w:type="auto"/>
            <w:tcMar>
              <w:top w:w="30" w:type="dxa"/>
              <w:left w:w="30" w:type="dxa"/>
              <w:bottom w:w="30" w:type="dxa"/>
              <w:right w:w="30" w:type="dxa"/>
            </w:tcMar>
            <w:vAlign w:val="bottom"/>
            <w:hideMark/>
          </w:tcPr>
          <w:p w14:paraId="1344AE4D" w14:textId="77777777" w:rsidR="00B86EC0" w:rsidRDefault="00B86EC0">
            <w:pPr>
              <w:jc w:val="left"/>
              <w:divId w:val="9459689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CDF6908" w14:textId="77777777" w:rsidR="00B86EC0" w:rsidRDefault="00B86EC0">
            <w:pPr>
              <w:jc w:val="center"/>
              <w:rPr>
                <w:rFonts w:eastAsia="Times New Roman"/>
                <w:sz w:val="16"/>
                <w:szCs w:val="16"/>
              </w:rPr>
            </w:pPr>
            <w:r>
              <w:rPr>
                <w:rFonts w:ascii="inherit" w:eastAsia="Times New Roman" w:hAnsi="inherit"/>
                <w:b/>
                <w:bCs/>
                <w:sz w:val="16"/>
                <w:szCs w:val="16"/>
              </w:rPr>
              <w:t>Fixed vs. Floating</w:t>
            </w:r>
          </w:p>
        </w:tc>
        <w:tc>
          <w:tcPr>
            <w:tcW w:w="0" w:type="auto"/>
            <w:tcMar>
              <w:top w:w="30" w:type="dxa"/>
              <w:left w:w="30" w:type="dxa"/>
              <w:bottom w:w="30" w:type="dxa"/>
              <w:right w:w="30" w:type="dxa"/>
            </w:tcMar>
            <w:vAlign w:val="bottom"/>
            <w:hideMark/>
          </w:tcPr>
          <w:p w14:paraId="31CD466D" w14:textId="77777777" w:rsidR="00B86EC0" w:rsidRDefault="00B86EC0">
            <w:pPr>
              <w:jc w:val="left"/>
              <w:divId w:val="10637246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B139A5E" w14:textId="77777777" w:rsidR="00B86EC0" w:rsidRDefault="00B86EC0">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14:paraId="2A15C8AA" w14:textId="77777777" w:rsidR="00B86EC0" w:rsidRDefault="00B86EC0">
            <w:pPr>
              <w:jc w:val="left"/>
              <w:divId w:val="532822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BFE44C" w14:textId="77777777" w:rsidR="00B86EC0" w:rsidRDefault="00B86EC0">
            <w:pPr>
              <w:jc w:val="center"/>
              <w:rPr>
                <w:rFonts w:eastAsia="Times New Roman"/>
                <w:sz w:val="16"/>
                <w:szCs w:val="16"/>
              </w:rPr>
            </w:pPr>
            <w:r>
              <w:rPr>
                <w:rFonts w:ascii="inherit" w:eastAsia="Times New Roman" w:hAnsi="inherit"/>
                <w:b/>
                <w:bCs/>
                <w:sz w:val="16"/>
                <w:szCs w:val="16"/>
              </w:rPr>
              <w:t>Repayment</w:t>
            </w:r>
          </w:p>
        </w:tc>
      </w:tr>
      <w:tr w:rsidR="00B86EC0" w14:paraId="5B47BC58" w14:textId="77777777">
        <w:trPr>
          <w:divId w:val="700740252"/>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5ED6903" w14:textId="77777777" w:rsidR="00B86EC0" w:rsidRDefault="00B86EC0">
            <w:pPr>
              <w:jc w:val="left"/>
              <w:rPr>
                <w:rFonts w:eastAsia="Times New Roman"/>
                <w:sz w:val="16"/>
                <w:szCs w:val="16"/>
              </w:rPr>
            </w:pPr>
            <w:r>
              <w:rPr>
                <w:rFonts w:ascii="inherit" w:eastAsia="Times New Roman" w:hAnsi="inherit"/>
                <w:sz w:val="16"/>
                <w:szCs w:val="16"/>
              </w:rPr>
              <w:t>February 1, 2019</w:t>
            </w:r>
          </w:p>
        </w:tc>
        <w:tc>
          <w:tcPr>
            <w:tcW w:w="0" w:type="auto"/>
            <w:shd w:val="clear" w:color="auto" w:fill="CCEEFF"/>
            <w:tcMar>
              <w:top w:w="30" w:type="dxa"/>
              <w:left w:w="30" w:type="dxa"/>
              <w:bottom w:w="30" w:type="dxa"/>
              <w:right w:w="30" w:type="dxa"/>
            </w:tcMar>
            <w:vAlign w:val="bottom"/>
            <w:hideMark/>
          </w:tcPr>
          <w:p w14:paraId="7FE23EAD" w14:textId="77777777" w:rsidR="00B86EC0" w:rsidRDefault="00B86EC0">
            <w:pPr>
              <w:divId w:val="15817903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58B6198" w14:textId="77777777" w:rsidR="00B86EC0" w:rsidRDefault="00B86EC0">
            <w:pPr>
              <w:jc w:val="center"/>
              <w:rPr>
                <w:rFonts w:eastAsia="Times New Roman"/>
                <w:sz w:val="16"/>
                <w:szCs w:val="16"/>
              </w:rPr>
            </w:pPr>
            <w:r>
              <w:rPr>
                <w:rFonts w:ascii="inherit" w:eastAsia="Times New Roman" w:hAnsi="inherit"/>
                <w:sz w:val="16"/>
                <w:szCs w:val="16"/>
              </w:rPr>
              <w:t>500 USD</w:t>
            </w:r>
          </w:p>
        </w:tc>
        <w:tc>
          <w:tcPr>
            <w:tcW w:w="0" w:type="auto"/>
            <w:shd w:val="clear" w:color="auto" w:fill="CCEEFF"/>
            <w:tcMar>
              <w:top w:w="30" w:type="dxa"/>
              <w:left w:w="30" w:type="dxa"/>
              <w:bottom w:w="30" w:type="dxa"/>
              <w:right w:w="30" w:type="dxa"/>
            </w:tcMar>
            <w:vAlign w:val="bottom"/>
            <w:hideMark/>
          </w:tcPr>
          <w:p w14:paraId="6F2BC9AD" w14:textId="77777777" w:rsidR="00B86EC0" w:rsidRDefault="00B86EC0">
            <w:pPr>
              <w:jc w:val="left"/>
              <w:divId w:val="2756447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E4DA4B" w14:textId="77777777" w:rsidR="00B86EC0" w:rsidRDefault="00B86EC0">
            <w:pPr>
              <w:jc w:val="center"/>
              <w:rPr>
                <w:rFonts w:eastAsia="Times New Roman"/>
                <w:sz w:val="16"/>
                <w:szCs w:val="16"/>
              </w:rPr>
            </w:pPr>
            <w:r>
              <w:rPr>
                <w:rFonts w:ascii="inherit" w:eastAsia="Times New Roman" w:hAnsi="inherit"/>
                <w:sz w:val="16"/>
                <w:szCs w:val="16"/>
              </w:rPr>
              <w:t>Fixed</w:t>
            </w:r>
          </w:p>
        </w:tc>
        <w:tc>
          <w:tcPr>
            <w:tcW w:w="0" w:type="auto"/>
            <w:shd w:val="clear" w:color="auto" w:fill="CCEEFF"/>
            <w:tcMar>
              <w:top w:w="30" w:type="dxa"/>
              <w:left w:w="30" w:type="dxa"/>
              <w:bottom w:w="30" w:type="dxa"/>
              <w:right w:w="30" w:type="dxa"/>
            </w:tcMar>
            <w:vAlign w:val="bottom"/>
            <w:hideMark/>
          </w:tcPr>
          <w:p w14:paraId="4F97778A" w14:textId="77777777" w:rsidR="00B86EC0" w:rsidRDefault="00B86EC0">
            <w:pPr>
              <w:jc w:val="left"/>
              <w:divId w:val="2312395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0D1D290" w14:textId="77777777" w:rsidR="00B86EC0" w:rsidRDefault="00B86EC0">
            <w:pPr>
              <w:jc w:val="center"/>
              <w:rPr>
                <w:rFonts w:eastAsia="Times New Roman"/>
                <w:sz w:val="16"/>
                <w:szCs w:val="16"/>
              </w:rPr>
            </w:pPr>
            <w:r>
              <w:rPr>
                <w:rFonts w:ascii="inherit" w:eastAsia="Times New Roman" w:hAnsi="inherit"/>
                <w:sz w:val="16"/>
                <w:szCs w:val="16"/>
              </w:rPr>
              <w:t>4.125%</w:t>
            </w:r>
          </w:p>
        </w:tc>
        <w:tc>
          <w:tcPr>
            <w:tcW w:w="0" w:type="auto"/>
            <w:shd w:val="clear" w:color="auto" w:fill="CCEEFF"/>
            <w:tcMar>
              <w:top w:w="30" w:type="dxa"/>
              <w:left w:w="30" w:type="dxa"/>
              <w:bottom w:w="30" w:type="dxa"/>
              <w:right w:w="30" w:type="dxa"/>
            </w:tcMar>
            <w:vAlign w:val="bottom"/>
            <w:hideMark/>
          </w:tcPr>
          <w:p w14:paraId="0C87813C" w14:textId="77777777" w:rsidR="00B86EC0" w:rsidRDefault="00B86EC0">
            <w:pPr>
              <w:jc w:val="left"/>
              <w:divId w:val="8334991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7580A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D4C824" w14:textId="77777777" w:rsidR="00B86EC0" w:rsidRDefault="00B86EC0">
            <w:pPr>
              <w:jc w:val="right"/>
              <w:rPr>
                <w:rFonts w:eastAsia="Times New Roman"/>
                <w:sz w:val="16"/>
                <w:szCs w:val="16"/>
              </w:rPr>
            </w:pPr>
            <w:r>
              <w:rPr>
                <w:rFonts w:ascii="inherit" w:eastAsia="Times New Roman" w:hAnsi="inherit"/>
                <w:sz w:val="16"/>
                <w:szCs w:val="16"/>
              </w:rPr>
              <w:t>364</w:t>
            </w:r>
          </w:p>
        </w:tc>
        <w:tc>
          <w:tcPr>
            <w:tcW w:w="0" w:type="auto"/>
            <w:tcBorders>
              <w:top w:val="single" w:sz="6" w:space="0" w:color="000000"/>
            </w:tcBorders>
            <w:shd w:val="clear" w:color="auto" w:fill="CCEEFF"/>
            <w:vAlign w:val="bottom"/>
            <w:hideMark/>
          </w:tcPr>
          <w:p w14:paraId="490EE3D8" w14:textId="77777777" w:rsidR="00B86EC0" w:rsidRDefault="00B86EC0">
            <w:pPr>
              <w:jc w:val="left"/>
              <w:rPr>
                <w:rFonts w:eastAsia="Times New Roman"/>
                <w:sz w:val="20"/>
                <w:szCs w:val="20"/>
              </w:rPr>
            </w:pPr>
          </w:p>
        </w:tc>
      </w:tr>
      <w:tr w:rsidR="00B86EC0" w14:paraId="5E4902F2" w14:textId="77777777">
        <w:trPr>
          <w:divId w:val="700740252"/>
        </w:trPr>
        <w:tc>
          <w:tcPr>
            <w:tcW w:w="0" w:type="auto"/>
            <w:tcMar>
              <w:top w:w="30" w:type="dxa"/>
              <w:left w:w="300" w:type="dxa"/>
              <w:bottom w:w="30" w:type="dxa"/>
              <w:right w:w="30" w:type="dxa"/>
            </w:tcMar>
            <w:vAlign w:val="bottom"/>
            <w:hideMark/>
          </w:tcPr>
          <w:p w14:paraId="6A1164DE" w14:textId="77777777" w:rsidR="00B86EC0" w:rsidRDefault="00B86EC0">
            <w:pPr>
              <w:rPr>
                <w:rFonts w:eastAsia="Times New Roman"/>
                <w:sz w:val="16"/>
                <w:szCs w:val="16"/>
              </w:rPr>
            </w:pPr>
            <w:r>
              <w:rPr>
                <w:rFonts w:ascii="inherit" w:eastAsia="Times New Roman" w:hAnsi="inherit"/>
                <w:b/>
                <w:bCs/>
                <w:sz w:val="16"/>
                <w:szCs w:val="16"/>
              </w:rPr>
              <w:t>Total repayment of matured debt</w:t>
            </w:r>
          </w:p>
        </w:tc>
        <w:tc>
          <w:tcPr>
            <w:tcW w:w="0" w:type="auto"/>
            <w:tcMar>
              <w:top w:w="30" w:type="dxa"/>
              <w:left w:w="30" w:type="dxa"/>
              <w:bottom w:w="30" w:type="dxa"/>
              <w:right w:w="30" w:type="dxa"/>
            </w:tcMar>
            <w:vAlign w:val="bottom"/>
            <w:hideMark/>
          </w:tcPr>
          <w:p w14:paraId="38577DE1" w14:textId="77777777" w:rsidR="00B86EC0" w:rsidRDefault="00B86EC0">
            <w:pPr>
              <w:divId w:val="1860503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84E36E" w14:textId="77777777" w:rsidR="00B86EC0" w:rsidRDefault="00B86EC0">
            <w:pPr>
              <w:divId w:val="81757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159965" w14:textId="77777777" w:rsidR="00B86EC0" w:rsidRDefault="00B86EC0">
            <w:pPr>
              <w:divId w:val="704795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AABEDC" w14:textId="77777777" w:rsidR="00B86EC0" w:rsidRDefault="00B86EC0">
            <w:pPr>
              <w:divId w:val="1957835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68F1D7" w14:textId="77777777" w:rsidR="00B86EC0" w:rsidRDefault="00B86EC0">
            <w:pPr>
              <w:divId w:val="487942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127895" w14:textId="77777777" w:rsidR="00B86EC0" w:rsidRDefault="00B86EC0">
            <w:pPr>
              <w:divId w:val="1105416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A8BDCD" w14:textId="77777777" w:rsidR="00B86EC0" w:rsidRDefault="00B86EC0">
            <w:pPr>
              <w:divId w:val="1713378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863ADD"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8CFE83" w14:textId="77777777" w:rsidR="00B86EC0" w:rsidRDefault="00B86EC0">
            <w:pPr>
              <w:jc w:val="right"/>
              <w:rPr>
                <w:rFonts w:eastAsia="Times New Roman"/>
                <w:sz w:val="16"/>
                <w:szCs w:val="16"/>
              </w:rPr>
            </w:pPr>
            <w:r>
              <w:rPr>
                <w:rFonts w:ascii="inherit" w:eastAsia="Times New Roman" w:hAnsi="inherit"/>
                <w:sz w:val="16"/>
                <w:szCs w:val="16"/>
              </w:rPr>
              <w:t>364</w:t>
            </w:r>
          </w:p>
        </w:tc>
        <w:tc>
          <w:tcPr>
            <w:tcW w:w="0" w:type="auto"/>
            <w:tcBorders>
              <w:top w:val="single" w:sz="6" w:space="0" w:color="000000"/>
              <w:bottom w:val="double" w:sz="6" w:space="0" w:color="000000"/>
            </w:tcBorders>
            <w:vAlign w:val="bottom"/>
            <w:hideMark/>
          </w:tcPr>
          <w:p w14:paraId="0C0CB359" w14:textId="77777777" w:rsidR="00B86EC0" w:rsidRDefault="00B86EC0">
            <w:pPr>
              <w:jc w:val="left"/>
              <w:rPr>
                <w:rFonts w:eastAsia="Times New Roman"/>
                <w:sz w:val="20"/>
                <w:szCs w:val="20"/>
              </w:rPr>
            </w:pPr>
          </w:p>
        </w:tc>
      </w:tr>
    </w:tbl>
    <w:p w14:paraId="3202DECC" w14:textId="77777777" w:rsidR="00B86EC0" w:rsidRDefault="00B86EC0">
      <w:pPr>
        <w:spacing w:line="417" w:lineRule="auto"/>
        <w:rPr>
          <w:rFonts w:eastAsia="Times New Roman"/>
          <w:sz w:val="20"/>
          <w:szCs w:val="20"/>
        </w:rPr>
      </w:pPr>
    </w:p>
    <w:p w14:paraId="332A0CA1" w14:textId="77777777" w:rsidR="00B86EC0" w:rsidRDefault="00B86EC0">
      <w:pPr>
        <w:spacing w:line="288" w:lineRule="auto"/>
        <w:divId w:val="1756439734"/>
        <w:rPr>
          <w:rFonts w:eastAsia="Times New Roman"/>
          <w:sz w:val="20"/>
          <w:szCs w:val="20"/>
        </w:rPr>
      </w:pPr>
      <w:bookmarkStart w:id="14" w:name="sF8D555F4C247560891D39CDA8268B7F9"/>
      <w:bookmarkEnd w:id="14"/>
      <w:r>
        <w:rPr>
          <w:rFonts w:ascii="inherit" w:eastAsia="Times New Roman" w:hAnsi="inherit"/>
          <w:b/>
          <w:bCs/>
          <w:sz w:val="20"/>
          <w:szCs w:val="20"/>
        </w:rPr>
        <w:t>Note 5. Fair Value Measurements</w:t>
      </w:r>
    </w:p>
    <w:p w14:paraId="6F335221" w14:textId="77777777" w:rsidR="00B86EC0" w:rsidRDefault="00B86EC0">
      <w:pPr>
        <w:spacing w:line="288" w:lineRule="auto"/>
        <w:rPr>
          <w:rFonts w:eastAsia="Times New Roman"/>
          <w:sz w:val="20"/>
          <w:szCs w:val="20"/>
        </w:rPr>
      </w:pPr>
      <w:r>
        <w:rPr>
          <w:rFonts w:ascii="inherit" w:eastAsia="Times New Roman" w:hAnsi="inherit"/>
          <w:sz w:val="20"/>
          <w:szCs w:val="20"/>
        </w:rPr>
        <w:t>Assets and liabilities recorded at fair value are measured using the fair value hierarchy, which prioritizes the inputs used in measuring fair value. The levels of the fair value hierarchy are: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5654"/>
      </w:tblGrid>
      <w:tr w:rsidR="00B86EC0" w14:paraId="7C2FBFA0" w14:textId="77777777">
        <w:trPr>
          <w:tblCellSpacing w:w="0" w:type="dxa"/>
        </w:trPr>
        <w:tc>
          <w:tcPr>
            <w:tcW w:w="720" w:type="dxa"/>
            <w:vAlign w:val="center"/>
            <w:hideMark/>
          </w:tcPr>
          <w:p w14:paraId="1EE2AD6F" w14:textId="77777777" w:rsidR="00B86EC0" w:rsidRDefault="00B86EC0">
            <w:pPr>
              <w:spacing w:line="288" w:lineRule="auto"/>
              <w:rPr>
                <w:rFonts w:eastAsia="Times New Roman"/>
                <w:sz w:val="20"/>
                <w:szCs w:val="20"/>
              </w:rPr>
            </w:pPr>
          </w:p>
        </w:tc>
        <w:tc>
          <w:tcPr>
            <w:tcW w:w="0" w:type="auto"/>
            <w:vAlign w:val="center"/>
            <w:hideMark/>
          </w:tcPr>
          <w:p w14:paraId="79242F19" w14:textId="77777777" w:rsidR="00B86EC0" w:rsidRDefault="00B86EC0">
            <w:pPr>
              <w:rPr>
                <w:rFonts w:eastAsia="Times New Roman"/>
                <w:sz w:val="20"/>
                <w:szCs w:val="20"/>
              </w:rPr>
            </w:pPr>
          </w:p>
        </w:tc>
      </w:tr>
      <w:tr w:rsidR="00B86EC0" w14:paraId="04E61031" w14:textId="77777777">
        <w:trPr>
          <w:tblCellSpacing w:w="0" w:type="dxa"/>
        </w:trPr>
        <w:tc>
          <w:tcPr>
            <w:tcW w:w="0" w:type="auto"/>
            <w:hideMark/>
          </w:tcPr>
          <w:p w14:paraId="4ED74C8B" w14:textId="77777777" w:rsidR="00B86EC0" w:rsidRDefault="00B86EC0">
            <w:pPr>
              <w:spacing w:line="288" w:lineRule="auto"/>
              <w:divId w:val="1763716952"/>
              <w:rPr>
                <w:rFonts w:eastAsia="Times New Roman"/>
                <w:sz w:val="20"/>
                <w:szCs w:val="20"/>
              </w:rPr>
            </w:pPr>
            <w:r>
              <w:rPr>
                <w:rFonts w:ascii="inherit" w:eastAsia="Times New Roman" w:hAnsi="inherit"/>
                <w:sz w:val="20"/>
                <w:szCs w:val="20"/>
              </w:rPr>
              <w:t>•</w:t>
            </w:r>
          </w:p>
        </w:tc>
        <w:tc>
          <w:tcPr>
            <w:tcW w:w="0" w:type="auto"/>
            <w:hideMark/>
          </w:tcPr>
          <w:p w14:paraId="34A04E3B" w14:textId="77777777" w:rsidR="00B86EC0" w:rsidRDefault="00B86EC0">
            <w:pPr>
              <w:spacing w:line="288" w:lineRule="auto"/>
              <w:rPr>
                <w:rFonts w:eastAsia="Times New Roman"/>
                <w:sz w:val="20"/>
                <w:szCs w:val="20"/>
              </w:rPr>
            </w:pPr>
            <w:r>
              <w:rPr>
                <w:rFonts w:ascii="inherit" w:eastAsia="Times New Roman" w:hAnsi="inherit"/>
                <w:sz w:val="20"/>
                <w:szCs w:val="20"/>
              </w:rPr>
              <w:t>Level 1: observable inputs such as quoted prices in active markets;</w:t>
            </w:r>
          </w:p>
        </w:tc>
      </w:tr>
    </w:tbl>
    <w:p w14:paraId="0907EAB7"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5D9185C1" w14:textId="77777777">
        <w:trPr>
          <w:tblCellSpacing w:w="0" w:type="dxa"/>
        </w:trPr>
        <w:tc>
          <w:tcPr>
            <w:tcW w:w="720" w:type="dxa"/>
            <w:vAlign w:val="center"/>
            <w:hideMark/>
          </w:tcPr>
          <w:p w14:paraId="0FC429D4" w14:textId="77777777" w:rsidR="00B86EC0" w:rsidRDefault="00B86EC0">
            <w:pPr>
              <w:rPr>
                <w:rFonts w:eastAsia="Times New Roman"/>
                <w:sz w:val="20"/>
                <w:szCs w:val="20"/>
              </w:rPr>
            </w:pPr>
          </w:p>
        </w:tc>
        <w:tc>
          <w:tcPr>
            <w:tcW w:w="0" w:type="auto"/>
            <w:vAlign w:val="center"/>
            <w:hideMark/>
          </w:tcPr>
          <w:p w14:paraId="73855818" w14:textId="77777777" w:rsidR="00B86EC0" w:rsidRDefault="00B86EC0">
            <w:pPr>
              <w:rPr>
                <w:rFonts w:eastAsia="Times New Roman"/>
                <w:sz w:val="20"/>
                <w:szCs w:val="20"/>
              </w:rPr>
            </w:pPr>
          </w:p>
        </w:tc>
      </w:tr>
      <w:tr w:rsidR="00B86EC0" w14:paraId="56E395C7" w14:textId="77777777">
        <w:trPr>
          <w:tblCellSpacing w:w="0" w:type="dxa"/>
        </w:trPr>
        <w:tc>
          <w:tcPr>
            <w:tcW w:w="0" w:type="auto"/>
            <w:hideMark/>
          </w:tcPr>
          <w:p w14:paraId="32C532D4" w14:textId="77777777" w:rsidR="00B86EC0" w:rsidRDefault="00B86EC0">
            <w:pPr>
              <w:spacing w:line="288" w:lineRule="auto"/>
              <w:divId w:val="952790707"/>
              <w:rPr>
                <w:rFonts w:eastAsia="Times New Roman"/>
                <w:sz w:val="20"/>
                <w:szCs w:val="20"/>
              </w:rPr>
            </w:pPr>
            <w:r>
              <w:rPr>
                <w:rFonts w:ascii="inherit" w:eastAsia="Times New Roman" w:hAnsi="inherit"/>
                <w:sz w:val="20"/>
                <w:szCs w:val="20"/>
              </w:rPr>
              <w:t>•</w:t>
            </w:r>
          </w:p>
        </w:tc>
        <w:tc>
          <w:tcPr>
            <w:tcW w:w="0" w:type="auto"/>
            <w:hideMark/>
          </w:tcPr>
          <w:p w14:paraId="523BB034" w14:textId="77777777" w:rsidR="00B86EC0" w:rsidRDefault="00B86EC0">
            <w:pPr>
              <w:spacing w:line="288" w:lineRule="auto"/>
              <w:rPr>
                <w:rFonts w:eastAsia="Times New Roman"/>
                <w:sz w:val="20"/>
                <w:szCs w:val="20"/>
              </w:rPr>
            </w:pPr>
            <w:r>
              <w:rPr>
                <w:rFonts w:ascii="inherit" w:eastAsia="Times New Roman" w:hAnsi="inherit"/>
                <w:sz w:val="20"/>
                <w:szCs w:val="20"/>
              </w:rPr>
              <w:t>Level 2: inputs other than quoted prices in active markets that are either directly or indirectly observable; and</w:t>
            </w:r>
          </w:p>
        </w:tc>
      </w:tr>
    </w:tbl>
    <w:p w14:paraId="73F5D9CB"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7AA69F66" w14:textId="77777777">
        <w:trPr>
          <w:tblCellSpacing w:w="0" w:type="dxa"/>
        </w:trPr>
        <w:tc>
          <w:tcPr>
            <w:tcW w:w="720" w:type="dxa"/>
            <w:vAlign w:val="center"/>
            <w:hideMark/>
          </w:tcPr>
          <w:p w14:paraId="39B12D2B" w14:textId="77777777" w:rsidR="00B86EC0" w:rsidRDefault="00B86EC0">
            <w:pPr>
              <w:rPr>
                <w:rFonts w:eastAsia="Times New Roman"/>
                <w:sz w:val="20"/>
                <w:szCs w:val="20"/>
              </w:rPr>
            </w:pPr>
          </w:p>
        </w:tc>
        <w:tc>
          <w:tcPr>
            <w:tcW w:w="0" w:type="auto"/>
            <w:vAlign w:val="center"/>
            <w:hideMark/>
          </w:tcPr>
          <w:p w14:paraId="5D1E9E2A" w14:textId="77777777" w:rsidR="00B86EC0" w:rsidRDefault="00B86EC0">
            <w:pPr>
              <w:rPr>
                <w:rFonts w:eastAsia="Times New Roman"/>
                <w:sz w:val="20"/>
                <w:szCs w:val="20"/>
              </w:rPr>
            </w:pPr>
          </w:p>
        </w:tc>
      </w:tr>
      <w:tr w:rsidR="00B86EC0" w14:paraId="278041E9" w14:textId="77777777">
        <w:trPr>
          <w:tblCellSpacing w:w="0" w:type="dxa"/>
        </w:trPr>
        <w:tc>
          <w:tcPr>
            <w:tcW w:w="0" w:type="auto"/>
            <w:hideMark/>
          </w:tcPr>
          <w:p w14:paraId="653E0CB4" w14:textId="77777777" w:rsidR="00B86EC0" w:rsidRDefault="00B86EC0">
            <w:pPr>
              <w:spacing w:line="288" w:lineRule="auto"/>
              <w:divId w:val="1818842736"/>
              <w:rPr>
                <w:rFonts w:eastAsia="Times New Roman"/>
                <w:sz w:val="20"/>
                <w:szCs w:val="20"/>
              </w:rPr>
            </w:pPr>
            <w:r>
              <w:rPr>
                <w:rFonts w:ascii="inherit" w:eastAsia="Times New Roman" w:hAnsi="inherit"/>
                <w:sz w:val="20"/>
                <w:szCs w:val="20"/>
              </w:rPr>
              <w:t>•</w:t>
            </w:r>
          </w:p>
        </w:tc>
        <w:tc>
          <w:tcPr>
            <w:tcW w:w="0" w:type="auto"/>
            <w:hideMark/>
          </w:tcPr>
          <w:p w14:paraId="187A50F3" w14:textId="77777777" w:rsidR="00B86EC0" w:rsidRDefault="00B86EC0">
            <w:pPr>
              <w:spacing w:line="288" w:lineRule="auto"/>
              <w:rPr>
                <w:rFonts w:eastAsia="Times New Roman"/>
                <w:sz w:val="20"/>
                <w:szCs w:val="20"/>
              </w:rPr>
            </w:pPr>
            <w:r>
              <w:rPr>
                <w:rFonts w:ascii="inherit" w:eastAsia="Times New Roman" w:hAnsi="inherit"/>
                <w:sz w:val="20"/>
                <w:szCs w:val="20"/>
              </w:rPr>
              <w:t>Level 3: unobservable inputs for which little or no market data exists, therefore requiring the Company to develop its own assumptions.</w:t>
            </w:r>
          </w:p>
        </w:tc>
      </w:tr>
    </w:tbl>
    <w:p w14:paraId="7E6D53FE" w14:textId="77777777" w:rsidR="00B86EC0" w:rsidRDefault="00B86EC0">
      <w:pPr>
        <w:spacing w:line="288" w:lineRule="auto"/>
        <w:rPr>
          <w:rFonts w:eastAsia="Times New Roman"/>
          <w:sz w:val="20"/>
          <w:szCs w:val="20"/>
        </w:rPr>
      </w:pPr>
      <w:r>
        <w:rPr>
          <w:rFonts w:ascii="inherit" w:eastAsia="Times New Roman" w:hAnsi="inherit"/>
          <w:sz w:val="20"/>
          <w:szCs w:val="20"/>
        </w:rPr>
        <w:t>The Company has equity investments, primarily its investment in JD.com, Inc. ("JD"), measured at fair value on a recurring basis included in other long-term assets in the accompanying Condensed Consolidated Balance Sheet as follows: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965"/>
      </w:tblGrid>
      <w:tr w:rsidR="00B86EC0" w14:paraId="1A0A5E45" w14:textId="77777777">
        <w:trPr>
          <w:tblCellSpacing w:w="0" w:type="dxa"/>
        </w:trPr>
        <w:tc>
          <w:tcPr>
            <w:tcW w:w="720" w:type="dxa"/>
            <w:vAlign w:val="center"/>
            <w:hideMark/>
          </w:tcPr>
          <w:p w14:paraId="433C3AFF" w14:textId="77777777" w:rsidR="00B86EC0" w:rsidRDefault="00B86EC0">
            <w:pPr>
              <w:spacing w:line="288" w:lineRule="auto"/>
              <w:rPr>
                <w:rFonts w:eastAsia="Times New Roman"/>
                <w:sz w:val="20"/>
                <w:szCs w:val="20"/>
              </w:rPr>
            </w:pPr>
          </w:p>
        </w:tc>
        <w:tc>
          <w:tcPr>
            <w:tcW w:w="0" w:type="auto"/>
            <w:vAlign w:val="center"/>
            <w:hideMark/>
          </w:tcPr>
          <w:p w14:paraId="78B02F10" w14:textId="77777777" w:rsidR="00B86EC0" w:rsidRDefault="00B86EC0">
            <w:pPr>
              <w:rPr>
                <w:rFonts w:eastAsia="Times New Roman"/>
                <w:sz w:val="20"/>
                <w:szCs w:val="20"/>
              </w:rPr>
            </w:pPr>
          </w:p>
        </w:tc>
      </w:tr>
      <w:tr w:rsidR="00B86EC0" w14:paraId="3859B413" w14:textId="77777777">
        <w:trPr>
          <w:tblCellSpacing w:w="0" w:type="dxa"/>
        </w:trPr>
        <w:tc>
          <w:tcPr>
            <w:tcW w:w="0" w:type="auto"/>
            <w:hideMark/>
          </w:tcPr>
          <w:p w14:paraId="1ACF2E72" w14:textId="77777777" w:rsidR="00B86EC0" w:rsidRDefault="00B86EC0">
            <w:pPr>
              <w:spacing w:line="288" w:lineRule="auto"/>
              <w:divId w:val="555974005"/>
              <w:rPr>
                <w:rFonts w:eastAsia="Times New Roman"/>
                <w:sz w:val="20"/>
                <w:szCs w:val="20"/>
              </w:rPr>
            </w:pPr>
            <w:r>
              <w:rPr>
                <w:rFonts w:ascii="inherit" w:eastAsia="Times New Roman" w:hAnsi="inherit"/>
                <w:sz w:val="20"/>
                <w:szCs w:val="20"/>
              </w:rPr>
              <w:t>•</w:t>
            </w:r>
          </w:p>
        </w:tc>
        <w:tc>
          <w:tcPr>
            <w:tcW w:w="0" w:type="auto"/>
            <w:hideMark/>
          </w:tcPr>
          <w:p w14:paraId="193599CB" w14:textId="77777777" w:rsidR="00B86EC0" w:rsidRDefault="00B86EC0">
            <w:pPr>
              <w:spacing w:line="288" w:lineRule="auto"/>
              <w:rPr>
                <w:rFonts w:eastAsia="Times New Roman"/>
                <w:sz w:val="20"/>
                <w:szCs w:val="20"/>
              </w:rPr>
            </w:pPr>
            <w:r>
              <w:rPr>
                <w:rFonts w:ascii="inherit" w:eastAsia="Times New Roman" w:hAnsi="inherit"/>
                <w:sz w:val="20"/>
                <w:szCs w:val="20"/>
              </w:rPr>
              <w:t>The purchased portion of the investment in JD measured using Level 1 inputs, and</w:t>
            </w:r>
          </w:p>
        </w:tc>
      </w:tr>
    </w:tbl>
    <w:p w14:paraId="645E00A3"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2771B17F" w14:textId="77777777">
        <w:trPr>
          <w:tblCellSpacing w:w="0" w:type="dxa"/>
        </w:trPr>
        <w:tc>
          <w:tcPr>
            <w:tcW w:w="720" w:type="dxa"/>
            <w:vAlign w:val="center"/>
            <w:hideMark/>
          </w:tcPr>
          <w:p w14:paraId="054B4EDA" w14:textId="77777777" w:rsidR="00B86EC0" w:rsidRDefault="00B86EC0">
            <w:pPr>
              <w:rPr>
                <w:rFonts w:eastAsia="Times New Roman"/>
                <w:sz w:val="20"/>
                <w:szCs w:val="20"/>
              </w:rPr>
            </w:pPr>
          </w:p>
        </w:tc>
        <w:tc>
          <w:tcPr>
            <w:tcW w:w="0" w:type="auto"/>
            <w:vAlign w:val="center"/>
            <w:hideMark/>
          </w:tcPr>
          <w:p w14:paraId="351CA84F" w14:textId="77777777" w:rsidR="00B86EC0" w:rsidRDefault="00B86EC0">
            <w:pPr>
              <w:rPr>
                <w:rFonts w:eastAsia="Times New Roman"/>
                <w:sz w:val="20"/>
                <w:szCs w:val="20"/>
              </w:rPr>
            </w:pPr>
          </w:p>
        </w:tc>
      </w:tr>
      <w:tr w:rsidR="00B86EC0" w14:paraId="4F4A333C" w14:textId="77777777">
        <w:trPr>
          <w:tblCellSpacing w:w="0" w:type="dxa"/>
        </w:trPr>
        <w:tc>
          <w:tcPr>
            <w:tcW w:w="0" w:type="auto"/>
            <w:hideMark/>
          </w:tcPr>
          <w:p w14:paraId="4FB323F6" w14:textId="77777777" w:rsidR="00B86EC0" w:rsidRDefault="00B86EC0">
            <w:pPr>
              <w:spacing w:line="288" w:lineRule="auto"/>
              <w:divId w:val="1501311047"/>
              <w:rPr>
                <w:rFonts w:eastAsia="Times New Roman"/>
                <w:sz w:val="20"/>
                <w:szCs w:val="20"/>
              </w:rPr>
            </w:pPr>
            <w:r>
              <w:rPr>
                <w:rFonts w:ascii="inherit" w:eastAsia="Times New Roman" w:hAnsi="inherit"/>
                <w:sz w:val="20"/>
                <w:szCs w:val="20"/>
              </w:rPr>
              <w:t>•</w:t>
            </w:r>
          </w:p>
        </w:tc>
        <w:tc>
          <w:tcPr>
            <w:tcW w:w="0" w:type="auto"/>
            <w:hideMark/>
          </w:tcPr>
          <w:p w14:paraId="26777181"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The portion of the investment in JD received in exchange for selling certain assets related to Yihaodian, the Company's former eCommerce operations in China, measured using Level 2 inputs. Fair value is determined primarily using quoted prices in active markets for similar assets. </w:t>
            </w:r>
          </w:p>
        </w:tc>
      </w:tr>
    </w:tbl>
    <w:p w14:paraId="6C9C68AD" w14:textId="77777777" w:rsidR="00B86EC0" w:rsidRDefault="00B86EC0">
      <w:pPr>
        <w:spacing w:line="288" w:lineRule="auto"/>
        <w:rPr>
          <w:rFonts w:eastAsia="Times New Roman"/>
          <w:sz w:val="20"/>
          <w:szCs w:val="20"/>
        </w:rPr>
      </w:pPr>
      <w:r>
        <w:rPr>
          <w:rFonts w:ascii="inherit" w:eastAsia="Times New Roman" w:hAnsi="inherit"/>
          <w:sz w:val="20"/>
          <w:szCs w:val="20"/>
        </w:rPr>
        <w:t>Information for the fair value of the Company's investment in JD is as follows:</w:t>
      </w:r>
    </w:p>
    <w:tbl>
      <w:tblPr>
        <w:tblW w:w="5000" w:type="pct"/>
        <w:jc w:val="center"/>
        <w:tblCellMar>
          <w:left w:w="0" w:type="dxa"/>
          <w:right w:w="0" w:type="dxa"/>
        </w:tblCellMar>
        <w:tblLook w:val="04A0" w:firstRow="1" w:lastRow="0" w:firstColumn="1" w:lastColumn="0" w:noHBand="0" w:noVBand="1"/>
      </w:tblPr>
      <w:tblGrid>
        <w:gridCol w:w="6043"/>
        <w:gridCol w:w="105"/>
        <w:gridCol w:w="111"/>
        <w:gridCol w:w="811"/>
        <w:gridCol w:w="63"/>
        <w:gridCol w:w="105"/>
        <w:gridCol w:w="111"/>
        <w:gridCol w:w="894"/>
        <w:gridCol w:w="63"/>
      </w:tblGrid>
      <w:tr w:rsidR="00B86EC0" w14:paraId="11F19F35" w14:textId="77777777">
        <w:trPr>
          <w:divId w:val="835808009"/>
          <w:jc w:val="center"/>
        </w:trPr>
        <w:tc>
          <w:tcPr>
            <w:tcW w:w="0" w:type="auto"/>
            <w:gridSpan w:val="9"/>
            <w:vAlign w:val="center"/>
            <w:hideMark/>
          </w:tcPr>
          <w:p w14:paraId="4768938F" w14:textId="77777777" w:rsidR="00B86EC0" w:rsidRDefault="00B86EC0">
            <w:pPr>
              <w:spacing w:line="288" w:lineRule="auto"/>
              <w:rPr>
                <w:rFonts w:eastAsia="Times New Roman"/>
                <w:sz w:val="20"/>
                <w:szCs w:val="20"/>
              </w:rPr>
            </w:pPr>
          </w:p>
        </w:tc>
      </w:tr>
      <w:tr w:rsidR="00B86EC0" w14:paraId="40F51556" w14:textId="77777777">
        <w:trPr>
          <w:divId w:val="835808009"/>
          <w:jc w:val="center"/>
        </w:trPr>
        <w:tc>
          <w:tcPr>
            <w:tcW w:w="3650" w:type="pct"/>
            <w:vAlign w:val="center"/>
            <w:hideMark/>
          </w:tcPr>
          <w:p w14:paraId="7D7567F3" w14:textId="77777777" w:rsidR="00B86EC0" w:rsidRDefault="00B86EC0">
            <w:pPr>
              <w:rPr>
                <w:rFonts w:eastAsia="Times New Roman"/>
                <w:sz w:val="20"/>
                <w:szCs w:val="20"/>
              </w:rPr>
            </w:pPr>
          </w:p>
        </w:tc>
        <w:tc>
          <w:tcPr>
            <w:tcW w:w="50" w:type="pct"/>
            <w:vAlign w:val="center"/>
            <w:hideMark/>
          </w:tcPr>
          <w:p w14:paraId="1C21E238" w14:textId="77777777" w:rsidR="00B86EC0" w:rsidRDefault="00B86EC0">
            <w:pPr>
              <w:rPr>
                <w:rFonts w:eastAsia="Times New Roman"/>
                <w:sz w:val="20"/>
                <w:szCs w:val="20"/>
              </w:rPr>
            </w:pPr>
          </w:p>
        </w:tc>
        <w:tc>
          <w:tcPr>
            <w:tcW w:w="50" w:type="pct"/>
            <w:vAlign w:val="center"/>
            <w:hideMark/>
          </w:tcPr>
          <w:p w14:paraId="5AF04B72" w14:textId="77777777" w:rsidR="00B86EC0" w:rsidRDefault="00B86EC0">
            <w:pPr>
              <w:rPr>
                <w:rFonts w:eastAsia="Times New Roman"/>
                <w:sz w:val="20"/>
                <w:szCs w:val="20"/>
              </w:rPr>
            </w:pPr>
          </w:p>
        </w:tc>
        <w:tc>
          <w:tcPr>
            <w:tcW w:w="500" w:type="pct"/>
            <w:vAlign w:val="center"/>
            <w:hideMark/>
          </w:tcPr>
          <w:p w14:paraId="4F8B2ABB" w14:textId="77777777" w:rsidR="00B86EC0" w:rsidRDefault="00B86EC0">
            <w:pPr>
              <w:rPr>
                <w:rFonts w:eastAsia="Times New Roman"/>
                <w:sz w:val="20"/>
                <w:szCs w:val="20"/>
              </w:rPr>
            </w:pPr>
          </w:p>
        </w:tc>
        <w:tc>
          <w:tcPr>
            <w:tcW w:w="50" w:type="pct"/>
            <w:vAlign w:val="center"/>
            <w:hideMark/>
          </w:tcPr>
          <w:p w14:paraId="28F32B5D" w14:textId="77777777" w:rsidR="00B86EC0" w:rsidRDefault="00B86EC0">
            <w:pPr>
              <w:rPr>
                <w:rFonts w:eastAsia="Times New Roman"/>
                <w:sz w:val="20"/>
                <w:szCs w:val="20"/>
              </w:rPr>
            </w:pPr>
          </w:p>
        </w:tc>
        <w:tc>
          <w:tcPr>
            <w:tcW w:w="50" w:type="pct"/>
            <w:vAlign w:val="center"/>
            <w:hideMark/>
          </w:tcPr>
          <w:p w14:paraId="13D36A0D" w14:textId="77777777" w:rsidR="00B86EC0" w:rsidRDefault="00B86EC0">
            <w:pPr>
              <w:rPr>
                <w:rFonts w:eastAsia="Times New Roman"/>
                <w:sz w:val="20"/>
                <w:szCs w:val="20"/>
              </w:rPr>
            </w:pPr>
          </w:p>
        </w:tc>
        <w:tc>
          <w:tcPr>
            <w:tcW w:w="50" w:type="pct"/>
            <w:vAlign w:val="center"/>
            <w:hideMark/>
          </w:tcPr>
          <w:p w14:paraId="30983157" w14:textId="77777777" w:rsidR="00B86EC0" w:rsidRDefault="00B86EC0">
            <w:pPr>
              <w:rPr>
                <w:rFonts w:eastAsia="Times New Roman"/>
                <w:sz w:val="20"/>
                <w:szCs w:val="20"/>
              </w:rPr>
            </w:pPr>
          </w:p>
        </w:tc>
        <w:tc>
          <w:tcPr>
            <w:tcW w:w="550" w:type="pct"/>
            <w:vAlign w:val="center"/>
            <w:hideMark/>
          </w:tcPr>
          <w:p w14:paraId="59A9AE6C" w14:textId="77777777" w:rsidR="00B86EC0" w:rsidRDefault="00B86EC0">
            <w:pPr>
              <w:rPr>
                <w:rFonts w:eastAsia="Times New Roman"/>
                <w:sz w:val="20"/>
                <w:szCs w:val="20"/>
              </w:rPr>
            </w:pPr>
          </w:p>
        </w:tc>
        <w:tc>
          <w:tcPr>
            <w:tcW w:w="50" w:type="pct"/>
            <w:vAlign w:val="center"/>
            <w:hideMark/>
          </w:tcPr>
          <w:p w14:paraId="5D953A94" w14:textId="77777777" w:rsidR="00B86EC0" w:rsidRDefault="00B86EC0">
            <w:pPr>
              <w:rPr>
                <w:rFonts w:eastAsia="Times New Roman"/>
                <w:sz w:val="20"/>
                <w:szCs w:val="20"/>
              </w:rPr>
            </w:pPr>
          </w:p>
        </w:tc>
      </w:tr>
      <w:tr w:rsidR="00B86EC0" w14:paraId="1278AF95" w14:textId="77777777">
        <w:trPr>
          <w:divId w:val="835808009"/>
          <w:jc w:val="center"/>
        </w:trPr>
        <w:tc>
          <w:tcPr>
            <w:tcW w:w="0" w:type="auto"/>
            <w:tcMar>
              <w:top w:w="30" w:type="dxa"/>
              <w:left w:w="30" w:type="dxa"/>
              <w:bottom w:w="30" w:type="dxa"/>
              <w:right w:w="30" w:type="dxa"/>
            </w:tcMar>
            <w:vAlign w:val="bottom"/>
            <w:hideMark/>
          </w:tcPr>
          <w:p w14:paraId="1540485B"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5E2482CE" w14:textId="77777777" w:rsidR="00B86EC0" w:rsidRDefault="00B86EC0">
            <w:pPr>
              <w:divId w:val="1717713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BAF812" w14:textId="77777777" w:rsidR="00B86EC0" w:rsidRDefault="00B86EC0">
            <w:pPr>
              <w:jc w:val="center"/>
              <w:rPr>
                <w:rFonts w:eastAsia="Times New Roman"/>
                <w:sz w:val="16"/>
                <w:szCs w:val="16"/>
              </w:rPr>
            </w:pPr>
            <w:r>
              <w:rPr>
                <w:rFonts w:ascii="inherit" w:eastAsia="Times New Roman" w:hAnsi="inherit"/>
                <w:b/>
                <w:bCs/>
                <w:sz w:val="16"/>
                <w:szCs w:val="16"/>
              </w:rPr>
              <w:t>Fair Value as of April 30, 2019</w:t>
            </w:r>
          </w:p>
        </w:tc>
        <w:tc>
          <w:tcPr>
            <w:tcW w:w="0" w:type="auto"/>
            <w:tcMar>
              <w:top w:w="30" w:type="dxa"/>
              <w:left w:w="30" w:type="dxa"/>
              <w:bottom w:w="30" w:type="dxa"/>
              <w:right w:w="30" w:type="dxa"/>
            </w:tcMar>
            <w:vAlign w:val="bottom"/>
            <w:hideMark/>
          </w:tcPr>
          <w:p w14:paraId="54CB9F35" w14:textId="77777777" w:rsidR="00B86EC0" w:rsidRDefault="00B86EC0">
            <w:pPr>
              <w:jc w:val="left"/>
              <w:divId w:val="1338313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A797D6" w14:textId="77777777" w:rsidR="00B86EC0" w:rsidRDefault="00B86EC0">
            <w:pPr>
              <w:jc w:val="center"/>
              <w:rPr>
                <w:rFonts w:eastAsia="Times New Roman"/>
                <w:sz w:val="16"/>
                <w:szCs w:val="16"/>
              </w:rPr>
            </w:pPr>
            <w:r>
              <w:rPr>
                <w:rFonts w:ascii="inherit" w:eastAsia="Times New Roman" w:hAnsi="inherit"/>
                <w:b/>
                <w:bCs/>
                <w:sz w:val="16"/>
                <w:szCs w:val="16"/>
              </w:rPr>
              <w:t>Fair Value as of January 31, 2019</w:t>
            </w:r>
          </w:p>
        </w:tc>
      </w:tr>
      <w:tr w:rsidR="00B86EC0" w14:paraId="04314770" w14:textId="77777777">
        <w:trPr>
          <w:divId w:val="835808009"/>
          <w:jc w:val="center"/>
        </w:trPr>
        <w:tc>
          <w:tcPr>
            <w:tcW w:w="0" w:type="auto"/>
            <w:shd w:val="clear" w:color="auto" w:fill="CCEEFF"/>
            <w:tcMar>
              <w:top w:w="30" w:type="dxa"/>
              <w:left w:w="30" w:type="dxa"/>
              <w:bottom w:w="30" w:type="dxa"/>
              <w:right w:w="30" w:type="dxa"/>
            </w:tcMar>
            <w:vAlign w:val="bottom"/>
            <w:hideMark/>
          </w:tcPr>
          <w:p w14:paraId="3AF49B81" w14:textId="77777777" w:rsidR="00B86EC0" w:rsidRDefault="00B86EC0">
            <w:pPr>
              <w:jc w:val="left"/>
              <w:rPr>
                <w:rFonts w:eastAsia="Times New Roman"/>
                <w:sz w:val="16"/>
                <w:szCs w:val="16"/>
              </w:rPr>
            </w:pPr>
            <w:r>
              <w:rPr>
                <w:rFonts w:ascii="inherit" w:eastAsia="Times New Roman" w:hAnsi="inherit"/>
                <w:sz w:val="16"/>
                <w:szCs w:val="16"/>
              </w:rPr>
              <w:t>Investment in JD measured using Level 1 inputs</w:t>
            </w:r>
          </w:p>
        </w:tc>
        <w:tc>
          <w:tcPr>
            <w:tcW w:w="0" w:type="auto"/>
            <w:shd w:val="clear" w:color="auto" w:fill="CCEEFF"/>
            <w:tcMar>
              <w:top w:w="30" w:type="dxa"/>
              <w:left w:w="30" w:type="dxa"/>
              <w:bottom w:w="30" w:type="dxa"/>
              <w:right w:w="30" w:type="dxa"/>
            </w:tcMar>
            <w:vAlign w:val="bottom"/>
            <w:hideMark/>
          </w:tcPr>
          <w:p w14:paraId="54FE7C6D" w14:textId="77777777" w:rsidR="00B86EC0" w:rsidRDefault="00B86EC0">
            <w:pPr>
              <w:divId w:val="1791242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F85643"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F121B0F" w14:textId="77777777" w:rsidR="00B86EC0" w:rsidRDefault="00B86EC0">
            <w:pPr>
              <w:jc w:val="right"/>
              <w:rPr>
                <w:rFonts w:eastAsia="Times New Roman"/>
                <w:sz w:val="16"/>
                <w:szCs w:val="16"/>
              </w:rPr>
            </w:pPr>
            <w:r>
              <w:rPr>
                <w:rFonts w:ascii="inherit" w:eastAsia="Times New Roman" w:hAnsi="inherit"/>
                <w:sz w:val="16"/>
                <w:szCs w:val="16"/>
              </w:rPr>
              <w:t>2,181</w:t>
            </w:r>
          </w:p>
        </w:tc>
        <w:tc>
          <w:tcPr>
            <w:tcW w:w="0" w:type="auto"/>
            <w:shd w:val="clear" w:color="auto" w:fill="CCEEFF"/>
            <w:vAlign w:val="bottom"/>
            <w:hideMark/>
          </w:tcPr>
          <w:p w14:paraId="24A4FCA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7E0D73" w14:textId="77777777" w:rsidR="00B86EC0" w:rsidRDefault="00B86EC0">
            <w:pPr>
              <w:divId w:val="14968427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D6F31B"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393617" w14:textId="77777777" w:rsidR="00B86EC0" w:rsidRDefault="00B86EC0">
            <w:pPr>
              <w:jc w:val="right"/>
              <w:rPr>
                <w:rFonts w:eastAsia="Times New Roman"/>
                <w:sz w:val="16"/>
                <w:szCs w:val="16"/>
              </w:rPr>
            </w:pPr>
            <w:r>
              <w:rPr>
                <w:rFonts w:ascii="inherit" w:eastAsia="Times New Roman" w:hAnsi="inherit"/>
                <w:sz w:val="16"/>
                <w:szCs w:val="16"/>
              </w:rPr>
              <w:t>1,791</w:t>
            </w:r>
          </w:p>
        </w:tc>
        <w:tc>
          <w:tcPr>
            <w:tcW w:w="0" w:type="auto"/>
            <w:tcBorders>
              <w:top w:val="single" w:sz="6" w:space="0" w:color="000000"/>
            </w:tcBorders>
            <w:shd w:val="clear" w:color="auto" w:fill="CCEEFF"/>
            <w:vAlign w:val="bottom"/>
            <w:hideMark/>
          </w:tcPr>
          <w:p w14:paraId="10DCDDAF" w14:textId="77777777" w:rsidR="00B86EC0" w:rsidRDefault="00B86EC0">
            <w:pPr>
              <w:jc w:val="left"/>
              <w:rPr>
                <w:rFonts w:eastAsia="Times New Roman"/>
                <w:sz w:val="20"/>
                <w:szCs w:val="20"/>
              </w:rPr>
            </w:pPr>
          </w:p>
        </w:tc>
      </w:tr>
      <w:tr w:rsidR="00B86EC0" w14:paraId="15CBD239" w14:textId="77777777">
        <w:trPr>
          <w:divId w:val="835808009"/>
          <w:jc w:val="center"/>
        </w:trPr>
        <w:tc>
          <w:tcPr>
            <w:tcW w:w="0" w:type="auto"/>
            <w:tcMar>
              <w:top w:w="30" w:type="dxa"/>
              <w:left w:w="30" w:type="dxa"/>
              <w:bottom w:w="30" w:type="dxa"/>
              <w:right w:w="30" w:type="dxa"/>
            </w:tcMar>
            <w:vAlign w:val="bottom"/>
            <w:hideMark/>
          </w:tcPr>
          <w:p w14:paraId="718E4463" w14:textId="77777777" w:rsidR="00B86EC0" w:rsidRDefault="00B86EC0">
            <w:pPr>
              <w:rPr>
                <w:rFonts w:eastAsia="Times New Roman"/>
                <w:sz w:val="16"/>
                <w:szCs w:val="16"/>
              </w:rPr>
            </w:pPr>
            <w:r>
              <w:rPr>
                <w:rFonts w:ascii="inherit" w:eastAsia="Times New Roman" w:hAnsi="inherit"/>
                <w:sz w:val="16"/>
                <w:szCs w:val="16"/>
              </w:rPr>
              <w:t>Investment in JD measured using Level 2 inputs</w:t>
            </w:r>
          </w:p>
        </w:tc>
        <w:tc>
          <w:tcPr>
            <w:tcW w:w="0" w:type="auto"/>
            <w:tcMar>
              <w:top w:w="30" w:type="dxa"/>
              <w:left w:w="30" w:type="dxa"/>
              <w:bottom w:w="30" w:type="dxa"/>
              <w:right w:w="30" w:type="dxa"/>
            </w:tcMar>
            <w:vAlign w:val="bottom"/>
            <w:hideMark/>
          </w:tcPr>
          <w:p w14:paraId="79E28CB6" w14:textId="77777777" w:rsidR="00B86EC0" w:rsidRDefault="00B86EC0">
            <w:pPr>
              <w:divId w:val="747385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3D20FA" w14:textId="77777777" w:rsidR="00B86EC0" w:rsidRDefault="00B86EC0">
            <w:pPr>
              <w:jc w:val="right"/>
              <w:rPr>
                <w:rFonts w:eastAsia="Times New Roman"/>
                <w:sz w:val="16"/>
                <w:szCs w:val="16"/>
              </w:rPr>
            </w:pPr>
            <w:r>
              <w:rPr>
                <w:rFonts w:ascii="inherit" w:eastAsia="Times New Roman" w:hAnsi="inherit"/>
                <w:sz w:val="16"/>
                <w:szCs w:val="16"/>
              </w:rPr>
              <w:t>2,185</w:t>
            </w:r>
          </w:p>
        </w:tc>
        <w:tc>
          <w:tcPr>
            <w:tcW w:w="0" w:type="auto"/>
            <w:tcBorders>
              <w:bottom w:val="single" w:sz="6" w:space="0" w:color="000000"/>
            </w:tcBorders>
            <w:vAlign w:val="bottom"/>
            <w:hideMark/>
          </w:tcPr>
          <w:p w14:paraId="5B26B7D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7687718" w14:textId="77777777" w:rsidR="00B86EC0" w:rsidRDefault="00B86EC0">
            <w:pPr>
              <w:divId w:val="1280650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ADD471" w14:textId="77777777" w:rsidR="00B86EC0" w:rsidRDefault="00B86EC0">
            <w:pPr>
              <w:jc w:val="right"/>
              <w:rPr>
                <w:rFonts w:eastAsia="Times New Roman"/>
                <w:sz w:val="16"/>
                <w:szCs w:val="16"/>
              </w:rPr>
            </w:pPr>
            <w:r>
              <w:rPr>
                <w:rFonts w:ascii="inherit" w:eastAsia="Times New Roman" w:hAnsi="inherit"/>
                <w:sz w:val="16"/>
                <w:szCs w:val="16"/>
              </w:rPr>
              <w:t>1,792</w:t>
            </w:r>
          </w:p>
        </w:tc>
        <w:tc>
          <w:tcPr>
            <w:tcW w:w="0" w:type="auto"/>
            <w:tcBorders>
              <w:bottom w:val="single" w:sz="6" w:space="0" w:color="000000"/>
            </w:tcBorders>
            <w:vAlign w:val="bottom"/>
            <w:hideMark/>
          </w:tcPr>
          <w:p w14:paraId="10BBF5A7" w14:textId="77777777" w:rsidR="00B86EC0" w:rsidRDefault="00B86EC0">
            <w:pPr>
              <w:jc w:val="left"/>
              <w:rPr>
                <w:rFonts w:eastAsia="Times New Roman"/>
                <w:sz w:val="20"/>
                <w:szCs w:val="20"/>
              </w:rPr>
            </w:pPr>
          </w:p>
        </w:tc>
      </w:tr>
      <w:tr w:rsidR="00B86EC0" w14:paraId="6A9641E7" w14:textId="77777777">
        <w:trPr>
          <w:divId w:val="835808009"/>
          <w:jc w:val="center"/>
        </w:trPr>
        <w:tc>
          <w:tcPr>
            <w:tcW w:w="0" w:type="auto"/>
            <w:shd w:val="clear" w:color="auto" w:fill="CCEEFF"/>
            <w:tcMar>
              <w:top w:w="30" w:type="dxa"/>
              <w:left w:w="30" w:type="dxa"/>
              <w:bottom w:w="30" w:type="dxa"/>
              <w:right w:w="30" w:type="dxa"/>
            </w:tcMar>
            <w:hideMark/>
          </w:tcPr>
          <w:p w14:paraId="474CA448"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shd w:val="clear" w:color="auto" w:fill="CCEEFF"/>
            <w:tcMar>
              <w:top w:w="30" w:type="dxa"/>
              <w:left w:w="30" w:type="dxa"/>
              <w:bottom w:w="30" w:type="dxa"/>
              <w:right w:w="30" w:type="dxa"/>
            </w:tcMar>
            <w:vAlign w:val="bottom"/>
            <w:hideMark/>
          </w:tcPr>
          <w:p w14:paraId="6247343F" w14:textId="77777777" w:rsidR="00B86EC0" w:rsidRDefault="00B86EC0">
            <w:pPr>
              <w:divId w:val="1087926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AC49C6"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C97188E" w14:textId="77777777" w:rsidR="00B86EC0" w:rsidRDefault="00B86EC0">
            <w:pPr>
              <w:jc w:val="right"/>
              <w:rPr>
                <w:rFonts w:eastAsia="Times New Roman"/>
                <w:sz w:val="16"/>
                <w:szCs w:val="16"/>
              </w:rPr>
            </w:pPr>
            <w:r>
              <w:rPr>
                <w:rFonts w:ascii="inherit" w:eastAsia="Times New Roman" w:hAnsi="inherit"/>
                <w:sz w:val="16"/>
                <w:szCs w:val="16"/>
              </w:rPr>
              <w:t>4,366</w:t>
            </w:r>
          </w:p>
        </w:tc>
        <w:tc>
          <w:tcPr>
            <w:tcW w:w="0" w:type="auto"/>
            <w:shd w:val="clear" w:color="auto" w:fill="CCEEFF"/>
            <w:vAlign w:val="bottom"/>
            <w:hideMark/>
          </w:tcPr>
          <w:p w14:paraId="5B95E17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F68E6F" w14:textId="77777777" w:rsidR="00B86EC0" w:rsidRDefault="00B86EC0">
            <w:pPr>
              <w:divId w:val="1636907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C2FEC2"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3B4286C" w14:textId="77777777" w:rsidR="00B86EC0" w:rsidRDefault="00B86EC0">
            <w:pPr>
              <w:jc w:val="right"/>
              <w:rPr>
                <w:rFonts w:eastAsia="Times New Roman"/>
                <w:sz w:val="16"/>
                <w:szCs w:val="16"/>
              </w:rPr>
            </w:pPr>
            <w:r>
              <w:rPr>
                <w:rFonts w:ascii="inherit" w:eastAsia="Times New Roman" w:hAnsi="inherit"/>
                <w:sz w:val="16"/>
                <w:szCs w:val="16"/>
              </w:rPr>
              <w:t>3,583</w:t>
            </w:r>
          </w:p>
        </w:tc>
        <w:tc>
          <w:tcPr>
            <w:tcW w:w="0" w:type="auto"/>
            <w:shd w:val="clear" w:color="auto" w:fill="CCEEFF"/>
            <w:vAlign w:val="bottom"/>
            <w:hideMark/>
          </w:tcPr>
          <w:p w14:paraId="117FB02C" w14:textId="77777777" w:rsidR="00B86EC0" w:rsidRDefault="00B86EC0">
            <w:pPr>
              <w:jc w:val="left"/>
              <w:rPr>
                <w:rFonts w:eastAsia="Times New Roman"/>
                <w:sz w:val="20"/>
                <w:szCs w:val="20"/>
              </w:rPr>
            </w:pPr>
          </w:p>
        </w:tc>
      </w:tr>
    </w:tbl>
    <w:p w14:paraId="216B246B" w14:textId="77777777" w:rsidR="00B86EC0" w:rsidRDefault="00B86EC0">
      <w:pPr>
        <w:spacing w:line="288" w:lineRule="auto"/>
        <w:jc w:val="left"/>
        <w:rPr>
          <w:rFonts w:eastAsia="Times New Roman"/>
          <w:sz w:val="20"/>
          <w:szCs w:val="20"/>
        </w:rPr>
      </w:pPr>
      <w:r>
        <w:rPr>
          <w:rFonts w:ascii="inherit" w:eastAsia="Times New Roman" w:hAnsi="inherit"/>
          <w:sz w:val="20"/>
          <w:szCs w:val="20"/>
        </w:rPr>
        <w:t xml:space="preserve">The changes in fair value for the Company's investment in JD is included in other gains and losses in the Company's Condensed Consolidated Statements of Income. </w:t>
      </w:r>
    </w:p>
    <w:p w14:paraId="2660ED1F" w14:textId="77777777" w:rsidR="00B86EC0" w:rsidRDefault="00B86EC0">
      <w:pPr>
        <w:divId w:val="1628005615"/>
        <w:rPr>
          <w:rFonts w:eastAsia="Times New Roman"/>
          <w:sz w:val="20"/>
          <w:szCs w:val="20"/>
        </w:rPr>
      </w:pPr>
    </w:p>
    <w:p w14:paraId="6F758657" w14:textId="77777777" w:rsidR="00B86EC0" w:rsidRDefault="00B86EC0">
      <w:pPr>
        <w:spacing w:line="288" w:lineRule="auto"/>
        <w:jc w:val="center"/>
        <w:divId w:val="1439368834"/>
        <w:rPr>
          <w:rFonts w:eastAsia="Times New Roman"/>
          <w:sz w:val="20"/>
          <w:szCs w:val="20"/>
        </w:rPr>
      </w:pPr>
      <w:r>
        <w:rPr>
          <w:rFonts w:ascii="inherit" w:eastAsia="Times New Roman" w:hAnsi="inherit"/>
          <w:sz w:val="20"/>
          <w:szCs w:val="20"/>
        </w:rPr>
        <w:t>11</w:t>
      </w:r>
    </w:p>
    <w:p w14:paraId="0AAFADC5" w14:textId="77777777" w:rsidR="00B86EC0" w:rsidRDefault="00B86EC0">
      <w:pPr>
        <w:spacing w:line="288" w:lineRule="auto"/>
        <w:jc w:val="center"/>
        <w:divId w:val="1175343713"/>
        <w:rPr>
          <w:rFonts w:eastAsia="Times New Roman"/>
          <w:sz w:val="20"/>
          <w:szCs w:val="20"/>
        </w:rPr>
      </w:pPr>
    </w:p>
    <w:p w14:paraId="10AA2347" w14:textId="77777777" w:rsidR="00B86EC0" w:rsidRDefault="00B86EC0">
      <w:pPr>
        <w:jc w:val="left"/>
        <w:rPr>
          <w:rFonts w:eastAsia="Times New Roman"/>
          <w:sz w:val="20"/>
          <w:szCs w:val="20"/>
        </w:rPr>
      </w:pPr>
      <w:r>
        <w:rPr>
          <w:rFonts w:eastAsia="Times New Roman"/>
          <w:sz w:val="20"/>
          <w:szCs w:val="20"/>
        </w:rPr>
        <w:pict w14:anchorId="5DA83F04">
          <v:rect id="_x0000_i1035" style="width:0;height:1.5pt" o:hralign="center" o:hrstd="t" o:hr="t" fillcolor="#a0a0a0" stroked="f"/>
        </w:pict>
      </w:r>
    </w:p>
    <w:p w14:paraId="6A1823EC" w14:textId="77777777" w:rsidR="00B86EC0" w:rsidRDefault="00B86EC0">
      <w:pPr>
        <w:spacing w:line="288" w:lineRule="auto"/>
        <w:divId w:val="2004430335"/>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3B26F95D" w14:textId="77777777" w:rsidR="00B86EC0" w:rsidRDefault="00B86EC0">
      <w:pPr>
        <w:divId w:val="1488789244"/>
        <w:rPr>
          <w:rFonts w:eastAsia="Times New Roman"/>
          <w:sz w:val="20"/>
          <w:szCs w:val="20"/>
        </w:rPr>
      </w:pPr>
    </w:p>
    <w:p w14:paraId="61393C73" w14:textId="77777777" w:rsidR="00B86EC0" w:rsidRDefault="00B86EC0">
      <w:pPr>
        <w:spacing w:line="288" w:lineRule="auto"/>
        <w:rPr>
          <w:rFonts w:eastAsia="Times New Roman"/>
          <w:sz w:val="20"/>
          <w:szCs w:val="20"/>
        </w:rPr>
      </w:pPr>
      <w:r>
        <w:rPr>
          <w:rFonts w:ascii="inherit" w:eastAsia="Times New Roman" w:hAnsi="inherit"/>
          <w:sz w:val="20"/>
          <w:szCs w:val="20"/>
        </w:rPr>
        <w:t>The Company also holds derivative instruments. Derivative fair values are the estimated amounts the Company would receive or pay upon termination of the related derivative agreements as of the reporting dates. The fair values have been measured using the income approach and Level 2 inputs, which include the relevant interest yield and foreign currency forward curves. As of April 30, 2019 and January 31, 2019, the notional amounts and fair values of these derivatives were as follows:</w:t>
      </w:r>
    </w:p>
    <w:tbl>
      <w:tblPr>
        <w:tblW w:w="5000" w:type="pct"/>
        <w:tblCellMar>
          <w:left w:w="0" w:type="dxa"/>
          <w:right w:w="0" w:type="dxa"/>
        </w:tblCellMar>
        <w:tblLook w:val="04A0" w:firstRow="1" w:lastRow="0" w:firstColumn="1" w:lastColumn="0" w:noHBand="0" w:noVBand="1"/>
      </w:tblPr>
      <w:tblGrid>
        <w:gridCol w:w="5038"/>
        <w:gridCol w:w="112"/>
        <w:gridCol w:w="552"/>
        <w:gridCol w:w="76"/>
        <w:gridCol w:w="105"/>
        <w:gridCol w:w="112"/>
        <w:gridCol w:w="531"/>
        <w:gridCol w:w="92"/>
        <w:gridCol w:w="105"/>
        <w:gridCol w:w="112"/>
        <w:gridCol w:w="553"/>
        <w:gridCol w:w="76"/>
        <w:gridCol w:w="105"/>
        <w:gridCol w:w="112"/>
        <w:gridCol w:w="532"/>
        <w:gridCol w:w="93"/>
      </w:tblGrid>
      <w:tr w:rsidR="00B86EC0" w14:paraId="4A68D9AB" w14:textId="77777777">
        <w:trPr>
          <w:divId w:val="1771852890"/>
        </w:trPr>
        <w:tc>
          <w:tcPr>
            <w:tcW w:w="0" w:type="auto"/>
            <w:gridSpan w:val="16"/>
            <w:vAlign w:val="center"/>
            <w:hideMark/>
          </w:tcPr>
          <w:p w14:paraId="6BD0F58C" w14:textId="77777777" w:rsidR="00B86EC0" w:rsidRDefault="00B86EC0">
            <w:pPr>
              <w:spacing w:line="288" w:lineRule="auto"/>
              <w:rPr>
                <w:rFonts w:eastAsia="Times New Roman"/>
                <w:sz w:val="20"/>
                <w:szCs w:val="20"/>
              </w:rPr>
            </w:pPr>
          </w:p>
        </w:tc>
      </w:tr>
      <w:tr w:rsidR="00B86EC0" w14:paraId="53D6FE0D" w14:textId="77777777">
        <w:trPr>
          <w:divId w:val="1771852890"/>
        </w:trPr>
        <w:tc>
          <w:tcPr>
            <w:tcW w:w="3050" w:type="pct"/>
            <w:vAlign w:val="center"/>
            <w:hideMark/>
          </w:tcPr>
          <w:p w14:paraId="33735ED9" w14:textId="77777777" w:rsidR="00B86EC0" w:rsidRDefault="00B86EC0">
            <w:pPr>
              <w:rPr>
                <w:rFonts w:eastAsia="Times New Roman"/>
                <w:sz w:val="20"/>
                <w:szCs w:val="20"/>
              </w:rPr>
            </w:pPr>
          </w:p>
        </w:tc>
        <w:tc>
          <w:tcPr>
            <w:tcW w:w="50" w:type="pct"/>
            <w:vAlign w:val="center"/>
            <w:hideMark/>
          </w:tcPr>
          <w:p w14:paraId="6C0A699F" w14:textId="77777777" w:rsidR="00B86EC0" w:rsidRDefault="00B86EC0">
            <w:pPr>
              <w:rPr>
                <w:rFonts w:eastAsia="Times New Roman"/>
                <w:sz w:val="20"/>
                <w:szCs w:val="20"/>
              </w:rPr>
            </w:pPr>
          </w:p>
        </w:tc>
        <w:tc>
          <w:tcPr>
            <w:tcW w:w="350" w:type="pct"/>
            <w:vAlign w:val="center"/>
            <w:hideMark/>
          </w:tcPr>
          <w:p w14:paraId="6682DAD7" w14:textId="77777777" w:rsidR="00B86EC0" w:rsidRDefault="00B86EC0">
            <w:pPr>
              <w:rPr>
                <w:rFonts w:eastAsia="Times New Roman"/>
                <w:sz w:val="20"/>
                <w:szCs w:val="20"/>
              </w:rPr>
            </w:pPr>
          </w:p>
        </w:tc>
        <w:tc>
          <w:tcPr>
            <w:tcW w:w="50" w:type="pct"/>
            <w:vAlign w:val="center"/>
            <w:hideMark/>
          </w:tcPr>
          <w:p w14:paraId="45126177" w14:textId="77777777" w:rsidR="00B86EC0" w:rsidRDefault="00B86EC0">
            <w:pPr>
              <w:rPr>
                <w:rFonts w:eastAsia="Times New Roman"/>
                <w:sz w:val="20"/>
                <w:szCs w:val="20"/>
              </w:rPr>
            </w:pPr>
          </w:p>
        </w:tc>
        <w:tc>
          <w:tcPr>
            <w:tcW w:w="50" w:type="pct"/>
            <w:vAlign w:val="center"/>
            <w:hideMark/>
          </w:tcPr>
          <w:p w14:paraId="6D31F9A1" w14:textId="77777777" w:rsidR="00B86EC0" w:rsidRDefault="00B86EC0">
            <w:pPr>
              <w:rPr>
                <w:rFonts w:eastAsia="Times New Roman"/>
                <w:sz w:val="20"/>
                <w:szCs w:val="20"/>
              </w:rPr>
            </w:pPr>
          </w:p>
        </w:tc>
        <w:tc>
          <w:tcPr>
            <w:tcW w:w="50" w:type="pct"/>
            <w:vAlign w:val="center"/>
            <w:hideMark/>
          </w:tcPr>
          <w:p w14:paraId="314288CE" w14:textId="77777777" w:rsidR="00B86EC0" w:rsidRDefault="00B86EC0">
            <w:pPr>
              <w:rPr>
                <w:rFonts w:eastAsia="Times New Roman"/>
                <w:sz w:val="20"/>
                <w:szCs w:val="20"/>
              </w:rPr>
            </w:pPr>
          </w:p>
        </w:tc>
        <w:tc>
          <w:tcPr>
            <w:tcW w:w="350" w:type="pct"/>
            <w:vAlign w:val="center"/>
            <w:hideMark/>
          </w:tcPr>
          <w:p w14:paraId="60870F4A" w14:textId="77777777" w:rsidR="00B86EC0" w:rsidRDefault="00B86EC0">
            <w:pPr>
              <w:rPr>
                <w:rFonts w:eastAsia="Times New Roman"/>
                <w:sz w:val="20"/>
                <w:szCs w:val="20"/>
              </w:rPr>
            </w:pPr>
          </w:p>
        </w:tc>
        <w:tc>
          <w:tcPr>
            <w:tcW w:w="50" w:type="pct"/>
            <w:vAlign w:val="center"/>
            <w:hideMark/>
          </w:tcPr>
          <w:p w14:paraId="38627C86" w14:textId="77777777" w:rsidR="00B86EC0" w:rsidRDefault="00B86EC0">
            <w:pPr>
              <w:rPr>
                <w:rFonts w:eastAsia="Times New Roman"/>
                <w:sz w:val="20"/>
                <w:szCs w:val="20"/>
              </w:rPr>
            </w:pPr>
          </w:p>
        </w:tc>
        <w:tc>
          <w:tcPr>
            <w:tcW w:w="50" w:type="pct"/>
            <w:vAlign w:val="center"/>
            <w:hideMark/>
          </w:tcPr>
          <w:p w14:paraId="354FF713" w14:textId="77777777" w:rsidR="00B86EC0" w:rsidRDefault="00B86EC0">
            <w:pPr>
              <w:rPr>
                <w:rFonts w:eastAsia="Times New Roman"/>
                <w:sz w:val="20"/>
                <w:szCs w:val="20"/>
              </w:rPr>
            </w:pPr>
          </w:p>
        </w:tc>
        <w:tc>
          <w:tcPr>
            <w:tcW w:w="50" w:type="pct"/>
            <w:vAlign w:val="center"/>
            <w:hideMark/>
          </w:tcPr>
          <w:p w14:paraId="57C657F0" w14:textId="77777777" w:rsidR="00B86EC0" w:rsidRDefault="00B86EC0">
            <w:pPr>
              <w:rPr>
                <w:rFonts w:eastAsia="Times New Roman"/>
                <w:sz w:val="20"/>
                <w:szCs w:val="20"/>
              </w:rPr>
            </w:pPr>
          </w:p>
        </w:tc>
        <w:tc>
          <w:tcPr>
            <w:tcW w:w="350" w:type="pct"/>
            <w:vAlign w:val="center"/>
            <w:hideMark/>
          </w:tcPr>
          <w:p w14:paraId="6F286954" w14:textId="77777777" w:rsidR="00B86EC0" w:rsidRDefault="00B86EC0">
            <w:pPr>
              <w:rPr>
                <w:rFonts w:eastAsia="Times New Roman"/>
                <w:sz w:val="20"/>
                <w:szCs w:val="20"/>
              </w:rPr>
            </w:pPr>
          </w:p>
        </w:tc>
        <w:tc>
          <w:tcPr>
            <w:tcW w:w="50" w:type="pct"/>
            <w:vAlign w:val="center"/>
            <w:hideMark/>
          </w:tcPr>
          <w:p w14:paraId="7C5D9EDE" w14:textId="77777777" w:rsidR="00B86EC0" w:rsidRDefault="00B86EC0">
            <w:pPr>
              <w:rPr>
                <w:rFonts w:eastAsia="Times New Roman"/>
                <w:sz w:val="20"/>
                <w:szCs w:val="20"/>
              </w:rPr>
            </w:pPr>
          </w:p>
        </w:tc>
        <w:tc>
          <w:tcPr>
            <w:tcW w:w="50" w:type="pct"/>
            <w:vAlign w:val="center"/>
            <w:hideMark/>
          </w:tcPr>
          <w:p w14:paraId="2EA4A575" w14:textId="77777777" w:rsidR="00B86EC0" w:rsidRDefault="00B86EC0">
            <w:pPr>
              <w:rPr>
                <w:rFonts w:eastAsia="Times New Roman"/>
                <w:sz w:val="20"/>
                <w:szCs w:val="20"/>
              </w:rPr>
            </w:pPr>
          </w:p>
        </w:tc>
        <w:tc>
          <w:tcPr>
            <w:tcW w:w="50" w:type="pct"/>
            <w:vAlign w:val="center"/>
            <w:hideMark/>
          </w:tcPr>
          <w:p w14:paraId="7D6C4840" w14:textId="77777777" w:rsidR="00B86EC0" w:rsidRDefault="00B86EC0">
            <w:pPr>
              <w:rPr>
                <w:rFonts w:eastAsia="Times New Roman"/>
                <w:sz w:val="20"/>
                <w:szCs w:val="20"/>
              </w:rPr>
            </w:pPr>
          </w:p>
        </w:tc>
        <w:tc>
          <w:tcPr>
            <w:tcW w:w="350" w:type="pct"/>
            <w:vAlign w:val="center"/>
            <w:hideMark/>
          </w:tcPr>
          <w:p w14:paraId="3E1CBBC8" w14:textId="77777777" w:rsidR="00B86EC0" w:rsidRDefault="00B86EC0">
            <w:pPr>
              <w:rPr>
                <w:rFonts w:eastAsia="Times New Roman"/>
                <w:sz w:val="20"/>
                <w:szCs w:val="20"/>
              </w:rPr>
            </w:pPr>
          </w:p>
        </w:tc>
        <w:tc>
          <w:tcPr>
            <w:tcW w:w="50" w:type="pct"/>
            <w:vAlign w:val="center"/>
            <w:hideMark/>
          </w:tcPr>
          <w:p w14:paraId="6F5CBD4C" w14:textId="77777777" w:rsidR="00B86EC0" w:rsidRDefault="00B86EC0">
            <w:pPr>
              <w:rPr>
                <w:rFonts w:eastAsia="Times New Roman"/>
                <w:sz w:val="20"/>
                <w:szCs w:val="20"/>
              </w:rPr>
            </w:pPr>
          </w:p>
        </w:tc>
      </w:tr>
      <w:tr w:rsidR="00B86EC0" w14:paraId="21589785" w14:textId="77777777">
        <w:trPr>
          <w:divId w:val="1771852890"/>
        </w:trPr>
        <w:tc>
          <w:tcPr>
            <w:tcW w:w="0" w:type="auto"/>
            <w:tcMar>
              <w:top w:w="30" w:type="dxa"/>
              <w:left w:w="30" w:type="dxa"/>
              <w:bottom w:w="30" w:type="dxa"/>
              <w:right w:w="30" w:type="dxa"/>
            </w:tcMar>
            <w:vAlign w:val="bottom"/>
            <w:hideMark/>
          </w:tcPr>
          <w:p w14:paraId="79DD12DC" w14:textId="77777777" w:rsidR="00B86EC0" w:rsidRDefault="00B86EC0">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1296F78" w14:textId="77777777" w:rsidR="00B86EC0" w:rsidRDefault="00B86EC0">
            <w:pPr>
              <w:jc w:val="center"/>
              <w:rPr>
                <w:rFonts w:eastAsia="Times New Roman"/>
                <w:sz w:val="16"/>
                <w:szCs w:val="16"/>
              </w:rPr>
            </w:pPr>
            <w:r>
              <w:rPr>
                <w:rFonts w:ascii="inherit" w:eastAsia="Times New Roman" w:hAnsi="inherit"/>
                <w:b/>
                <w:bCs/>
                <w:sz w:val="16"/>
                <w:szCs w:val="16"/>
              </w:rPr>
              <w:t>April 30, 2019</w:t>
            </w:r>
          </w:p>
        </w:tc>
        <w:tc>
          <w:tcPr>
            <w:tcW w:w="0" w:type="auto"/>
            <w:tcMar>
              <w:top w:w="30" w:type="dxa"/>
              <w:left w:w="30" w:type="dxa"/>
              <w:bottom w:w="30" w:type="dxa"/>
              <w:right w:w="30" w:type="dxa"/>
            </w:tcMar>
            <w:vAlign w:val="bottom"/>
            <w:hideMark/>
          </w:tcPr>
          <w:p w14:paraId="1DA617A7" w14:textId="77777777" w:rsidR="00B86EC0" w:rsidRDefault="00B86EC0">
            <w:pPr>
              <w:jc w:val="left"/>
              <w:divId w:val="10772459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E618F8" w14:textId="77777777" w:rsidR="00B86EC0" w:rsidRDefault="00B86EC0">
            <w:pPr>
              <w:jc w:val="center"/>
              <w:rPr>
                <w:rFonts w:eastAsia="Times New Roman"/>
                <w:sz w:val="16"/>
                <w:szCs w:val="16"/>
              </w:rPr>
            </w:pPr>
            <w:r>
              <w:rPr>
                <w:rFonts w:ascii="inherit" w:eastAsia="Times New Roman" w:hAnsi="inherit"/>
                <w:b/>
                <w:bCs/>
                <w:sz w:val="16"/>
                <w:szCs w:val="16"/>
              </w:rPr>
              <w:t>January 31, 2019</w:t>
            </w:r>
          </w:p>
        </w:tc>
      </w:tr>
      <w:tr w:rsidR="00B86EC0" w14:paraId="504C9111" w14:textId="77777777">
        <w:trPr>
          <w:divId w:val="1771852890"/>
        </w:trPr>
        <w:tc>
          <w:tcPr>
            <w:tcW w:w="0" w:type="auto"/>
            <w:tcMar>
              <w:top w:w="30" w:type="dxa"/>
              <w:left w:w="30" w:type="dxa"/>
              <w:bottom w:w="30" w:type="dxa"/>
              <w:right w:w="30" w:type="dxa"/>
            </w:tcMar>
            <w:vAlign w:val="bottom"/>
            <w:hideMark/>
          </w:tcPr>
          <w:p w14:paraId="5EB99059"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FE387AB" w14:textId="77777777" w:rsidR="00B86EC0" w:rsidRDefault="00B86EC0">
            <w:pPr>
              <w:jc w:val="center"/>
              <w:rPr>
                <w:rFonts w:eastAsia="Times New Roman"/>
                <w:sz w:val="16"/>
                <w:szCs w:val="16"/>
              </w:rPr>
            </w:pPr>
            <w:r>
              <w:rPr>
                <w:rFonts w:ascii="inherit" w:eastAsia="Times New Roman" w:hAnsi="inherit"/>
                <w:b/>
                <w:bCs/>
                <w:sz w:val="16"/>
                <w:szCs w:val="16"/>
              </w:rPr>
              <w:t>Notional Amount</w:t>
            </w:r>
          </w:p>
        </w:tc>
        <w:tc>
          <w:tcPr>
            <w:tcW w:w="0" w:type="auto"/>
            <w:tcMar>
              <w:top w:w="30" w:type="dxa"/>
              <w:left w:w="30" w:type="dxa"/>
              <w:bottom w:w="30" w:type="dxa"/>
              <w:right w:w="30" w:type="dxa"/>
            </w:tcMar>
            <w:vAlign w:val="bottom"/>
            <w:hideMark/>
          </w:tcPr>
          <w:p w14:paraId="26D85CBA" w14:textId="77777777" w:rsidR="00B86EC0" w:rsidRDefault="00B86EC0">
            <w:pPr>
              <w:jc w:val="left"/>
              <w:divId w:val="2123381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6A087C" w14:textId="77777777" w:rsidR="00B86EC0" w:rsidRDefault="00B86EC0">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5FD470BC" w14:textId="77777777" w:rsidR="00B86EC0" w:rsidRDefault="00B86EC0">
            <w:pPr>
              <w:jc w:val="left"/>
              <w:divId w:val="612634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F5C784" w14:textId="77777777" w:rsidR="00B86EC0" w:rsidRDefault="00B86EC0">
            <w:pPr>
              <w:jc w:val="center"/>
              <w:rPr>
                <w:rFonts w:eastAsia="Times New Roman"/>
                <w:sz w:val="16"/>
                <w:szCs w:val="16"/>
              </w:rPr>
            </w:pPr>
            <w:r>
              <w:rPr>
                <w:rFonts w:ascii="inherit" w:eastAsia="Times New Roman" w:hAnsi="inherit"/>
                <w:b/>
                <w:bCs/>
                <w:sz w:val="16"/>
                <w:szCs w:val="16"/>
              </w:rPr>
              <w:t>Notional Amount</w:t>
            </w:r>
          </w:p>
        </w:tc>
        <w:tc>
          <w:tcPr>
            <w:tcW w:w="0" w:type="auto"/>
            <w:tcMar>
              <w:top w:w="30" w:type="dxa"/>
              <w:left w:w="30" w:type="dxa"/>
              <w:bottom w:w="30" w:type="dxa"/>
              <w:right w:w="30" w:type="dxa"/>
            </w:tcMar>
            <w:vAlign w:val="bottom"/>
            <w:hideMark/>
          </w:tcPr>
          <w:p w14:paraId="36F41062" w14:textId="77777777" w:rsidR="00B86EC0" w:rsidRDefault="00B86EC0">
            <w:pPr>
              <w:jc w:val="left"/>
              <w:divId w:val="16024504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255C23" w14:textId="77777777" w:rsidR="00B86EC0" w:rsidRDefault="00B86EC0">
            <w:pPr>
              <w:jc w:val="center"/>
              <w:rPr>
                <w:rFonts w:eastAsia="Times New Roman"/>
                <w:sz w:val="16"/>
                <w:szCs w:val="16"/>
              </w:rPr>
            </w:pPr>
            <w:r>
              <w:rPr>
                <w:rFonts w:ascii="inherit" w:eastAsia="Times New Roman" w:hAnsi="inherit"/>
                <w:b/>
                <w:bCs/>
                <w:sz w:val="16"/>
                <w:szCs w:val="16"/>
              </w:rPr>
              <w:t>Fair Value</w:t>
            </w:r>
          </w:p>
        </w:tc>
      </w:tr>
      <w:tr w:rsidR="00B86EC0" w14:paraId="153370C9" w14:textId="77777777">
        <w:trPr>
          <w:divId w:val="1771852890"/>
        </w:trPr>
        <w:tc>
          <w:tcPr>
            <w:tcW w:w="0" w:type="auto"/>
            <w:shd w:val="clear" w:color="auto" w:fill="CCEEFF"/>
            <w:tcMar>
              <w:top w:w="30" w:type="dxa"/>
              <w:left w:w="30" w:type="dxa"/>
              <w:bottom w:w="30" w:type="dxa"/>
              <w:right w:w="30" w:type="dxa"/>
            </w:tcMar>
            <w:vAlign w:val="center"/>
            <w:hideMark/>
          </w:tcPr>
          <w:p w14:paraId="246617AA" w14:textId="77777777" w:rsidR="00B86EC0" w:rsidRDefault="00B86EC0">
            <w:pPr>
              <w:jc w:val="left"/>
              <w:rPr>
                <w:rFonts w:eastAsia="Times New Roman"/>
                <w:sz w:val="16"/>
                <w:szCs w:val="16"/>
              </w:rPr>
            </w:pPr>
            <w:r>
              <w:rPr>
                <w:rFonts w:ascii="inherit" w:eastAsia="Times New Roman" w:hAnsi="inherit"/>
                <w:sz w:val="16"/>
                <w:szCs w:val="16"/>
              </w:rPr>
              <w:t>Receive fixed-rate, pay variable-rate interest rate swaps designated as fair value hedges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BA68A1A"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F0D143C" w14:textId="77777777" w:rsidR="00B86EC0" w:rsidRDefault="00B86EC0">
            <w:pPr>
              <w:jc w:val="right"/>
              <w:rPr>
                <w:rFonts w:eastAsia="Times New Roman"/>
                <w:sz w:val="16"/>
                <w:szCs w:val="16"/>
              </w:rPr>
            </w:pPr>
            <w:r>
              <w:rPr>
                <w:rFonts w:ascii="inherit" w:eastAsia="Times New Roman" w:hAnsi="inherit"/>
                <w:sz w:val="16"/>
                <w:szCs w:val="16"/>
              </w:rPr>
              <w:t>4,000</w:t>
            </w:r>
          </w:p>
        </w:tc>
        <w:tc>
          <w:tcPr>
            <w:tcW w:w="0" w:type="auto"/>
            <w:tcBorders>
              <w:top w:val="single" w:sz="6" w:space="0" w:color="000000"/>
            </w:tcBorders>
            <w:shd w:val="clear" w:color="auto" w:fill="CCEEFF"/>
            <w:vAlign w:val="bottom"/>
            <w:hideMark/>
          </w:tcPr>
          <w:p w14:paraId="73CE275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C779B6" w14:textId="77777777" w:rsidR="00B86EC0" w:rsidRDefault="00B86EC0">
            <w:pPr>
              <w:divId w:val="129371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D951DF2"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CAABD29" w14:textId="77777777" w:rsidR="00B86EC0" w:rsidRDefault="00B86EC0">
            <w:pPr>
              <w:jc w:val="right"/>
              <w:rPr>
                <w:rFonts w:eastAsia="Times New Roman"/>
                <w:sz w:val="16"/>
                <w:szCs w:val="16"/>
              </w:rPr>
            </w:pPr>
            <w:r>
              <w:rPr>
                <w:rFonts w:ascii="inherit" w:eastAsia="Times New Roman" w:hAnsi="inherit"/>
                <w:sz w:val="16"/>
                <w:szCs w:val="16"/>
              </w:rPr>
              <w:t>(42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D27854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0306475" w14:textId="77777777" w:rsidR="00B86EC0" w:rsidRDefault="00B86EC0">
            <w:pPr>
              <w:divId w:val="1092050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B8AC5C8"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5D24500" w14:textId="77777777" w:rsidR="00B86EC0" w:rsidRDefault="00B86EC0">
            <w:pPr>
              <w:jc w:val="right"/>
              <w:rPr>
                <w:rFonts w:eastAsia="Times New Roman"/>
                <w:sz w:val="16"/>
                <w:szCs w:val="16"/>
              </w:rPr>
            </w:pPr>
            <w:r>
              <w:rPr>
                <w:rFonts w:ascii="inherit" w:eastAsia="Times New Roman" w:hAnsi="inherit"/>
                <w:sz w:val="16"/>
                <w:szCs w:val="16"/>
              </w:rPr>
              <w:t>4,000</w:t>
            </w:r>
          </w:p>
        </w:tc>
        <w:tc>
          <w:tcPr>
            <w:tcW w:w="0" w:type="auto"/>
            <w:tcBorders>
              <w:top w:val="single" w:sz="6" w:space="0" w:color="000000"/>
            </w:tcBorders>
            <w:shd w:val="clear" w:color="auto" w:fill="CCEEFF"/>
            <w:vAlign w:val="bottom"/>
            <w:hideMark/>
          </w:tcPr>
          <w:p w14:paraId="5EADE57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481517" w14:textId="77777777" w:rsidR="00B86EC0" w:rsidRDefault="00B86EC0">
            <w:pPr>
              <w:divId w:val="1457984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85DE28D"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4C93B33" w14:textId="77777777" w:rsidR="00B86EC0" w:rsidRDefault="00B86EC0">
            <w:pPr>
              <w:jc w:val="right"/>
              <w:rPr>
                <w:rFonts w:eastAsia="Times New Roman"/>
                <w:sz w:val="16"/>
                <w:szCs w:val="16"/>
              </w:rPr>
            </w:pPr>
            <w:r>
              <w:rPr>
                <w:rFonts w:ascii="inherit" w:eastAsia="Times New Roman" w:hAnsi="inherit"/>
                <w:sz w:val="16"/>
                <w:szCs w:val="16"/>
              </w:rPr>
              <w:t>(78</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6F0F6A8"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448F6233" w14:textId="77777777">
        <w:trPr>
          <w:divId w:val="1771852890"/>
        </w:trPr>
        <w:tc>
          <w:tcPr>
            <w:tcW w:w="0" w:type="auto"/>
            <w:tcMar>
              <w:top w:w="30" w:type="dxa"/>
              <w:left w:w="30" w:type="dxa"/>
              <w:bottom w:w="30" w:type="dxa"/>
              <w:right w:w="30" w:type="dxa"/>
            </w:tcMar>
            <w:vAlign w:val="center"/>
            <w:hideMark/>
          </w:tcPr>
          <w:p w14:paraId="717A9C45" w14:textId="77777777" w:rsidR="00B86EC0" w:rsidRDefault="00B86EC0">
            <w:pPr>
              <w:rPr>
                <w:rFonts w:eastAsia="Times New Roman"/>
                <w:sz w:val="16"/>
                <w:szCs w:val="16"/>
              </w:rPr>
            </w:pPr>
            <w:r>
              <w:rPr>
                <w:rFonts w:ascii="inherit" w:eastAsia="Times New Roman" w:hAnsi="inherit"/>
                <w:sz w:val="16"/>
                <w:szCs w:val="16"/>
              </w:rPr>
              <w:t>Receive fixed-rate, pay fixed-rate cross-currency swaps designated as net investment hedges</w:t>
            </w:r>
          </w:p>
        </w:tc>
        <w:tc>
          <w:tcPr>
            <w:tcW w:w="0" w:type="auto"/>
            <w:gridSpan w:val="2"/>
            <w:tcMar>
              <w:top w:w="30" w:type="dxa"/>
              <w:left w:w="30" w:type="dxa"/>
              <w:bottom w:w="30" w:type="dxa"/>
              <w:right w:w="0" w:type="dxa"/>
            </w:tcMar>
            <w:vAlign w:val="center"/>
            <w:hideMark/>
          </w:tcPr>
          <w:p w14:paraId="07C9E753" w14:textId="77777777" w:rsidR="00B86EC0" w:rsidRDefault="00B86EC0">
            <w:pPr>
              <w:jc w:val="right"/>
              <w:rPr>
                <w:rFonts w:eastAsia="Times New Roman"/>
                <w:sz w:val="16"/>
                <w:szCs w:val="16"/>
              </w:rPr>
            </w:pPr>
            <w:r>
              <w:rPr>
                <w:rFonts w:ascii="inherit" w:eastAsia="Times New Roman" w:hAnsi="inherit"/>
                <w:sz w:val="16"/>
                <w:szCs w:val="16"/>
              </w:rPr>
              <w:t>2,250</w:t>
            </w:r>
          </w:p>
        </w:tc>
        <w:tc>
          <w:tcPr>
            <w:tcW w:w="0" w:type="auto"/>
            <w:vAlign w:val="bottom"/>
            <w:hideMark/>
          </w:tcPr>
          <w:p w14:paraId="67BC102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4C38593" w14:textId="77777777" w:rsidR="00B86EC0" w:rsidRDefault="00B86EC0">
            <w:pPr>
              <w:divId w:val="1200586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BE82C19" w14:textId="77777777" w:rsidR="00B86EC0" w:rsidRDefault="00B86EC0">
            <w:pPr>
              <w:jc w:val="right"/>
              <w:rPr>
                <w:rFonts w:eastAsia="Times New Roman"/>
                <w:sz w:val="16"/>
                <w:szCs w:val="16"/>
              </w:rPr>
            </w:pPr>
            <w:r>
              <w:rPr>
                <w:rFonts w:ascii="inherit" w:eastAsia="Times New Roman" w:hAnsi="inherit"/>
                <w:sz w:val="16"/>
                <w:szCs w:val="16"/>
              </w:rPr>
              <w:t>392</w:t>
            </w:r>
          </w:p>
        </w:tc>
        <w:tc>
          <w:tcPr>
            <w:tcW w:w="0" w:type="auto"/>
            <w:vAlign w:val="bottom"/>
            <w:hideMark/>
          </w:tcPr>
          <w:p w14:paraId="24F090C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BEFDA85" w14:textId="77777777" w:rsidR="00B86EC0" w:rsidRDefault="00B86EC0">
            <w:pPr>
              <w:divId w:val="460075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B9EF62E" w14:textId="77777777" w:rsidR="00B86EC0" w:rsidRDefault="00B86EC0">
            <w:pPr>
              <w:jc w:val="right"/>
              <w:rPr>
                <w:rFonts w:eastAsia="Times New Roman"/>
                <w:sz w:val="16"/>
                <w:szCs w:val="16"/>
              </w:rPr>
            </w:pPr>
            <w:r>
              <w:rPr>
                <w:rFonts w:ascii="inherit" w:eastAsia="Times New Roman" w:hAnsi="inherit"/>
                <w:sz w:val="16"/>
                <w:szCs w:val="16"/>
              </w:rPr>
              <w:t>2,250</w:t>
            </w:r>
          </w:p>
        </w:tc>
        <w:tc>
          <w:tcPr>
            <w:tcW w:w="0" w:type="auto"/>
            <w:vAlign w:val="bottom"/>
            <w:hideMark/>
          </w:tcPr>
          <w:p w14:paraId="1C57490F"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B9A9226" w14:textId="77777777" w:rsidR="00B86EC0" w:rsidRDefault="00B86EC0">
            <w:pPr>
              <w:divId w:val="1761558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3E5A381" w14:textId="77777777" w:rsidR="00B86EC0" w:rsidRDefault="00B86EC0">
            <w:pPr>
              <w:jc w:val="right"/>
              <w:rPr>
                <w:rFonts w:eastAsia="Times New Roman"/>
                <w:sz w:val="16"/>
                <w:szCs w:val="16"/>
              </w:rPr>
            </w:pPr>
            <w:r>
              <w:rPr>
                <w:rFonts w:ascii="inherit" w:eastAsia="Times New Roman" w:hAnsi="inherit"/>
                <w:sz w:val="16"/>
                <w:szCs w:val="16"/>
              </w:rPr>
              <w:t>334</w:t>
            </w:r>
          </w:p>
        </w:tc>
        <w:tc>
          <w:tcPr>
            <w:tcW w:w="0" w:type="auto"/>
            <w:vAlign w:val="bottom"/>
            <w:hideMark/>
          </w:tcPr>
          <w:p w14:paraId="2BBE74B1" w14:textId="77777777" w:rsidR="00B86EC0" w:rsidRDefault="00B86EC0">
            <w:pPr>
              <w:jc w:val="left"/>
              <w:rPr>
                <w:rFonts w:eastAsia="Times New Roman"/>
                <w:sz w:val="20"/>
                <w:szCs w:val="20"/>
              </w:rPr>
            </w:pPr>
          </w:p>
        </w:tc>
      </w:tr>
      <w:tr w:rsidR="00B86EC0" w14:paraId="060AFFC0" w14:textId="77777777">
        <w:trPr>
          <w:divId w:val="1771852890"/>
        </w:trPr>
        <w:tc>
          <w:tcPr>
            <w:tcW w:w="0" w:type="auto"/>
            <w:shd w:val="clear" w:color="auto" w:fill="CCEEFF"/>
            <w:tcMar>
              <w:top w:w="30" w:type="dxa"/>
              <w:left w:w="30" w:type="dxa"/>
              <w:bottom w:w="30" w:type="dxa"/>
              <w:right w:w="30" w:type="dxa"/>
            </w:tcMar>
            <w:vAlign w:val="center"/>
            <w:hideMark/>
          </w:tcPr>
          <w:p w14:paraId="4BB70556" w14:textId="77777777" w:rsidR="00B86EC0" w:rsidRDefault="00B86EC0">
            <w:pPr>
              <w:rPr>
                <w:rFonts w:eastAsia="Times New Roman"/>
                <w:sz w:val="16"/>
                <w:szCs w:val="16"/>
              </w:rPr>
            </w:pPr>
            <w:r>
              <w:rPr>
                <w:rFonts w:ascii="inherit" w:eastAsia="Times New Roman" w:hAnsi="inherit"/>
                <w:sz w:val="16"/>
                <w:szCs w:val="16"/>
              </w:rPr>
              <w:t>Receive fixed-rate, pay fixed-rate cross-currency swaps designated as cash flow hedges</w:t>
            </w:r>
          </w:p>
        </w:tc>
        <w:tc>
          <w:tcPr>
            <w:tcW w:w="0" w:type="auto"/>
            <w:gridSpan w:val="2"/>
            <w:shd w:val="clear" w:color="auto" w:fill="CCEEFF"/>
            <w:tcMar>
              <w:top w:w="30" w:type="dxa"/>
              <w:left w:w="30" w:type="dxa"/>
              <w:bottom w:w="30" w:type="dxa"/>
              <w:right w:w="0" w:type="dxa"/>
            </w:tcMar>
            <w:vAlign w:val="center"/>
            <w:hideMark/>
          </w:tcPr>
          <w:p w14:paraId="475480AB" w14:textId="77777777" w:rsidR="00B86EC0" w:rsidRDefault="00B86EC0">
            <w:pPr>
              <w:jc w:val="right"/>
              <w:rPr>
                <w:rFonts w:eastAsia="Times New Roman"/>
                <w:sz w:val="16"/>
                <w:szCs w:val="16"/>
              </w:rPr>
            </w:pPr>
            <w:r>
              <w:rPr>
                <w:rFonts w:ascii="inherit" w:eastAsia="Times New Roman" w:hAnsi="inherit"/>
                <w:sz w:val="16"/>
                <w:szCs w:val="16"/>
              </w:rPr>
              <w:t>4,090</w:t>
            </w:r>
          </w:p>
        </w:tc>
        <w:tc>
          <w:tcPr>
            <w:tcW w:w="0" w:type="auto"/>
            <w:shd w:val="clear" w:color="auto" w:fill="CCEEFF"/>
            <w:vAlign w:val="bottom"/>
            <w:hideMark/>
          </w:tcPr>
          <w:p w14:paraId="0FD9047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C91F0" w14:textId="77777777" w:rsidR="00B86EC0" w:rsidRDefault="00B86EC0">
            <w:pPr>
              <w:divId w:val="1414817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2C755B8" w14:textId="77777777" w:rsidR="00B86EC0" w:rsidRDefault="00B86EC0">
            <w:pPr>
              <w:jc w:val="right"/>
              <w:rPr>
                <w:rFonts w:eastAsia="Times New Roman"/>
                <w:sz w:val="16"/>
                <w:szCs w:val="16"/>
              </w:rPr>
            </w:pPr>
            <w:r>
              <w:rPr>
                <w:rFonts w:ascii="inherit" w:eastAsia="Times New Roman" w:hAnsi="inherit"/>
                <w:sz w:val="16"/>
                <w:szCs w:val="16"/>
              </w:rPr>
              <w:t>(408</w:t>
            </w:r>
          </w:p>
        </w:tc>
        <w:tc>
          <w:tcPr>
            <w:tcW w:w="0" w:type="auto"/>
            <w:shd w:val="clear" w:color="auto" w:fill="CCEEFF"/>
            <w:tcMar>
              <w:top w:w="30" w:type="dxa"/>
              <w:left w:w="0" w:type="dxa"/>
              <w:bottom w:w="30" w:type="dxa"/>
              <w:right w:w="30" w:type="dxa"/>
            </w:tcMar>
            <w:vAlign w:val="center"/>
            <w:hideMark/>
          </w:tcPr>
          <w:p w14:paraId="043029CC"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6C02231" w14:textId="77777777" w:rsidR="00B86EC0" w:rsidRDefault="00B86EC0">
            <w:pPr>
              <w:divId w:val="2057047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3EC9CA6" w14:textId="77777777" w:rsidR="00B86EC0" w:rsidRDefault="00B86EC0">
            <w:pPr>
              <w:jc w:val="right"/>
              <w:rPr>
                <w:rFonts w:eastAsia="Times New Roman"/>
                <w:sz w:val="16"/>
                <w:szCs w:val="16"/>
              </w:rPr>
            </w:pPr>
            <w:r>
              <w:rPr>
                <w:rFonts w:ascii="inherit" w:eastAsia="Times New Roman" w:hAnsi="inherit"/>
                <w:sz w:val="16"/>
                <w:szCs w:val="16"/>
              </w:rPr>
              <w:t>4,173</w:t>
            </w:r>
          </w:p>
        </w:tc>
        <w:tc>
          <w:tcPr>
            <w:tcW w:w="0" w:type="auto"/>
            <w:shd w:val="clear" w:color="auto" w:fill="CCEEFF"/>
            <w:vAlign w:val="bottom"/>
            <w:hideMark/>
          </w:tcPr>
          <w:p w14:paraId="374266E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229D3" w14:textId="77777777" w:rsidR="00B86EC0" w:rsidRDefault="00B86EC0">
            <w:pPr>
              <w:divId w:val="462120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BBB33D4" w14:textId="77777777" w:rsidR="00B86EC0" w:rsidRDefault="00B86EC0">
            <w:pPr>
              <w:jc w:val="right"/>
              <w:rPr>
                <w:rFonts w:eastAsia="Times New Roman"/>
                <w:sz w:val="16"/>
                <w:szCs w:val="16"/>
              </w:rPr>
            </w:pPr>
            <w:r>
              <w:rPr>
                <w:rFonts w:ascii="inherit" w:eastAsia="Times New Roman" w:hAnsi="inherit"/>
                <w:sz w:val="16"/>
                <w:szCs w:val="16"/>
              </w:rPr>
              <w:t>(272</w:t>
            </w:r>
          </w:p>
        </w:tc>
        <w:tc>
          <w:tcPr>
            <w:tcW w:w="0" w:type="auto"/>
            <w:shd w:val="clear" w:color="auto" w:fill="CCEEFF"/>
            <w:tcMar>
              <w:top w:w="30" w:type="dxa"/>
              <w:left w:w="0" w:type="dxa"/>
              <w:bottom w:w="30" w:type="dxa"/>
              <w:right w:w="30" w:type="dxa"/>
            </w:tcMar>
            <w:vAlign w:val="center"/>
            <w:hideMark/>
          </w:tcPr>
          <w:p w14:paraId="57C04459"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232B5746" w14:textId="77777777">
        <w:trPr>
          <w:divId w:val="1771852890"/>
        </w:trPr>
        <w:tc>
          <w:tcPr>
            <w:tcW w:w="0" w:type="auto"/>
            <w:tcMar>
              <w:top w:w="30" w:type="dxa"/>
              <w:left w:w="30" w:type="dxa"/>
              <w:bottom w:w="30" w:type="dxa"/>
              <w:right w:w="30" w:type="dxa"/>
            </w:tcMar>
            <w:vAlign w:val="center"/>
            <w:hideMark/>
          </w:tcPr>
          <w:p w14:paraId="6F020E10"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CE2672F"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49D5B27" w14:textId="77777777" w:rsidR="00B86EC0" w:rsidRDefault="00B86EC0">
            <w:pPr>
              <w:jc w:val="right"/>
              <w:rPr>
                <w:rFonts w:eastAsia="Times New Roman"/>
                <w:sz w:val="16"/>
                <w:szCs w:val="16"/>
              </w:rPr>
            </w:pPr>
            <w:r>
              <w:rPr>
                <w:rFonts w:ascii="inherit" w:eastAsia="Times New Roman" w:hAnsi="inherit"/>
                <w:sz w:val="16"/>
                <w:szCs w:val="16"/>
              </w:rPr>
              <w:t>10,340</w:t>
            </w:r>
          </w:p>
        </w:tc>
        <w:tc>
          <w:tcPr>
            <w:tcW w:w="0" w:type="auto"/>
            <w:tcBorders>
              <w:top w:val="single" w:sz="6" w:space="0" w:color="000000"/>
              <w:bottom w:val="double" w:sz="6" w:space="0" w:color="000000"/>
            </w:tcBorders>
            <w:vAlign w:val="bottom"/>
            <w:hideMark/>
          </w:tcPr>
          <w:p w14:paraId="33BEC24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8301933" w14:textId="77777777" w:rsidR="00B86EC0" w:rsidRDefault="00B86EC0">
            <w:pPr>
              <w:divId w:val="233703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843999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467E416" w14:textId="77777777" w:rsidR="00B86EC0" w:rsidRDefault="00B86EC0">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60A5FC9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AD88D44" w14:textId="77777777" w:rsidR="00B86EC0" w:rsidRDefault="00B86EC0">
            <w:pPr>
              <w:divId w:val="574358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0B04411"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5301C43" w14:textId="77777777" w:rsidR="00B86EC0" w:rsidRDefault="00B86EC0">
            <w:pPr>
              <w:jc w:val="right"/>
              <w:rPr>
                <w:rFonts w:eastAsia="Times New Roman"/>
                <w:sz w:val="16"/>
                <w:szCs w:val="16"/>
              </w:rPr>
            </w:pPr>
            <w:r>
              <w:rPr>
                <w:rFonts w:ascii="inherit" w:eastAsia="Times New Roman" w:hAnsi="inherit"/>
                <w:sz w:val="16"/>
                <w:szCs w:val="16"/>
              </w:rPr>
              <w:t>10,423</w:t>
            </w:r>
          </w:p>
        </w:tc>
        <w:tc>
          <w:tcPr>
            <w:tcW w:w="0" w:type="auto"/>
            <w:tcBorders>
              <w:top w:val="single" w:sz="6" w:space="0" w:color="000000"/>
              <w:bottom w:val="double" w:sz="6" w:space="0" w:color="000000"/>
            </w:tcBorders>
            <w:vAlign w:val="bottom"/>
            <w:hideMark/>
          </w:tcPr>
          <w:p w14:paraId="61B9193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50A56BD" w14:textId="77777777" w:rsidR="00B86EC0" w:rsidRDefault="00B86EC0">
            <w:pPr>
              <w:divId w:val="19567140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8AE43C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06A6508" w14:textId="77777777" w:rsidR="00B86EC0" w:rsidRDefault="00B86EC0">
            <w:pPr>
              <w:jc w:val="right"/>
              <w:rPr>
                <w:rFonts w:eastAsia="Times New Roman"/>
                <w:sz w:val="16"/>
                <w:szCs w:val="16"/>
              </w:rPr>
            </w:pPr>
            <w:r>
              <w:rPr>
                <w:rFonts w:ascii="inherit" w:eastAsia="Times New Roman" w:hAnsi="inherit"/>
                <w:sz w:val="16"/>
                <w:szCs w:val="16"/>
              </w:rPr>
              <w:t>(16</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6CB2D1E6"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50BFCF80" w14:textId="77777777" w:rsidR="00B86EC0" w:rsidRDefault="00B86EC0">
      <w:pPr>
        <w:spacing w:line="288" w:lineRule="auto"/>
        <w:rPr>
          <w:rFonts w:eastAsia="Times New Roman"/>
          <w:sz w:val="20"/>
          <w:szCs w:val="20"/>
        </w:rPr>
      </w:pPr>
      <w:r>
        <w:rPr>
          <w:rFonts w:ascii="inherit" w:eastAsia="Times New Roman" w:hAnsi="inherit"/>
          <w:i/>
          <w:iCs/>
          <w:sz w:val="20"/>
          <w:szCs w:val="20"/>
        </w:rPr>
        <w:t>Nonrecurring Fair Value Measurements</w:t>
      </w:r>
    </w:p>
    <w:p w14:paraId="69884EBE"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In addition to assets and liabilities that are recorded at fair value on a recurring basis, the Company's assets and liabilities are also subject to nonrecurring fair value measurements. Generally, fair value measurements on a nonrecurring basis are required as a result of impairment charges or business acquisitions. The Company did not have any material assets or liabilities subject to nonrecurring fair value measurements as of April 30, 2019 or January 31, 2019, respectively. </w:t>
      </w:r>
    </w:p>
    <w:p w14:paraId="2D41C8C9" w14:textId="77777777" w:rsidR="00B86EC0" w:rsidRDefault="00B86EC0">
      <w:pPr>
        <w:spacing w:line="288" w:lineRule="auto"/>
        <w:rPr>
          <w:rFonts w:eastAsia="Times New Roman"/>
          <w:sz w:val="20"/>
          <w:szCs w:val="20"/>
        </w:rPr>
      </w:pPr>
      <w:r>
        <w:rPr>
          <w:rFonts w:ascii="inherit" w:eastAsia="Times New Roman" w:hAnsi="inherit"/>
          <w:i/>
          <w:iCs/>
          <w:sz w:val="20"/>
          <w:szCs w:val="20"/>
        </w:rPr>
        <w:t>Other Fair Value Disclosures</w:t>
      </w:r>
    </w:p>
    <w:p w14:paraId="4FC080DD"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The Company records cash and cash equivalents, restricted cash, and short-term borrowings at cost. The carrying values of these instruments approximate their fair value due to their short-term maturities. </w:t>
      </w:r>
    </w:p>
    <w:p w14:paraId="271C80D1" w14:textId="77777777" w:rsidR="00B86EC0" w:rsidRDefault="00B86EC0">
      <w:pPr>
        <w:spacing w:line="288" w:lineRule="auto"/>
        <w:rPr>
          <w:rFonts w:eastAsia="Times New Roman"/>
          <w:sz w:val="20"/>
          <w:szCs w:val="20"/>
        </w:rPr>
      </w:pPr>
      <w:r>
        <w:rPr>
          <w:rFonts w:ascii="inherit" w:eastAsia="Times New Roman" w:hAnsi="inherit"/>
          <w:sz w:val="20"/>
          <w:szCs w:val="20"/>
        </w:rPr>
        <w:t>The Company's long-term debt is also recorded at cost. The fair value is estimated using Level 2 inputs based on the Company's current incremental borrowing rate for similar types of borrowing arrangements. The carrying value and fair value of the Company's long-term debt as of April 30, 2019 and January 31, 2019, are as follows: </w:t>
      </w:r>
    </w:p>
    <w:tbl>
      <w:tblPr>
        <w:tblW w:w="5000" w:type="pct"/>
        <w:tblCellMar>
          <w:left w:w="0" w:type="dxa"/>
          <w:right w:w="0" w:type="dxa"/>
        </w:tblCellMar>
        <w:tblLook w:val="04A0" w:firstRow="1" w:lastRow="0" w:firstColumn="1" w:lastColumn="0" w:noHBand="0" w:noVBand="1"/>
      </w:tblPr>
      <w:tblGrid>
        <w:gridCol w:w="3854"/>
        <w:gridCol w:w="105"/>
        <w:gridCol w:w="112"/>
        <w:gridCol w:w="951"/>
        <w:gridCol w:w="95"/>
        <w:gridCol w:w="105"/>
        <w:gridCol w:w="112"/>
        <w:gridCol w:w="700"/>
        <w:gridCol w:w="66"/>
        <w:gridCol w:w="105"/>
        <w:gridCol w:w="112"/>
        <w:gridCol w:w="951"/>
        <w:gridCol w:w="95"/>
        <w:gridCol w:w="105"/>
        <w:gridCol w:w="112"/>
        <w:gridCol w:w="660"/>
        <w:gridCol w:w="66"/>
      </w:tblGrid>
      <w:tr w:rsidR="00B86EC0" w14:paraId="47A67951" w14:textId="77777777">
        <w:trPr>
          <w:divId w:val="2089962603"/>
        </w:trPr>
        <w:tc>
          <w:tcPr>
            <w:tcW w:w="0" w:type="auto"/>
            <w:gridSpan w:val="17"/>
            <w:vAlign w:val="center"/>
            <w:hideMark/>
          </w:tcPr>
          <w:p w14:paraId="0B86A64C" w14:textId="77777777" w:rsidR="00B86EC0" w:rsidRDefault="00B86EC0">
            <w:pPr>
              <w:spacing w:line="288" w:lineRule="auto"/>
              <w:rPr>
                <w:rFonts w:eastAsia="Times New Roman"/>
                <w:sz w:val="20"/>
                <w:szCs w:val="20"/>
              </w:rPr>
            </w:pPr>
          </w:p>
        </w:tc>
      </w:tr>
      <w:tr w:rsidR="00B86EC0" w14:paraId="559FB6DC" w14:textId="77777777">
        <w:trPr>
          <w:divId w:val="2089962603"/>
        </w:trPr>
        <w:tc>
          <w:tcPr>
            <w:tcW w:w="2400" w:type="pct"/>
            <w:vAlign w:val="center"/>
            <w:hideMark/>
          </w:tcPr>
          <w:p w14:paraId="5888EBBF" w14:textId="77777777" w:rsidR="00B86EC0" w:rsidRDefault="00B86EC0">
            <w:pPr>
              <w:rPr>
                <w:rFonts w:eastAsia="Times New Roman"/>
                <w:sz w:val="20"/>
                <w:szCs w:val="20"/>
              </w:rPr>
            </w:pPr>
          </w:p>
        </w:tc>
        <w:tc>
          <w:tcPr>
            <w:tcW w:w="50" w:type="pct"/>
            <w:vAlign w:val="center"/>
            <w:hideMark/>
          </w:tcPr>
          <w:p w14:paraId="17C8D7A1" w14:textId="77777777" w:rsidR="00B86EC0" w:rsidRDefault="00B86EC0">
            <w:pPr>
              <w:rPr>
                <w:rFonts w:eastAsia="Times New Roman"/>
                <w:sz w:val="20"/>
                <w:szCs w:val="20"/>
              </w:rPr>
            </w:pPr>
          </w:p>
        </w:tc>
        <w:tc>
          <w:tcPr>
            <w:tcW w:w="50" w:type="pct"/>
            <w:vAlign w:val="center"/>
            <w:hideMark/>
          </w:tcPr>
          <w:p w14:paraId="0F04FBC8" w14:textId="77777777" w:rsidR="00B86EC0" w:rsidRDefault="00B86EC0">
            <w:pPr>
              <w:rPr>
                <w:rFonts w:eastAsia="Times New Roman"/>
                <w:sz w:val="20"/>
                <w:szCs w:val="20"/>
              </w:rPr>
            </w:pPr>
          </w:p>
        </w:tc>
        <w:tc>
          <w:tcPr>
            <w:tcW w:w="500" w:type="pct"/>
            <w:vAlign w:val="center"/>
            <w:hideMark/>
          </w:tcPr>
          <w:p w14:paraId="4D3BD549" w14:textId="77777777" w:rsidR="00B86EC0" w:rsidRDefault="00B86EC0">
            <w:pPr>
              <w:rPr>
                <w:rFonts w:eastAsia="Times New Roman"/>
                <w:sz w:val="20"/>
                <w:szCs w:val="20"/>
              </w:rPr>
            </w:pPr>
          </w:p>
        </w:tc>
        <w:tc>
          <w:tcPr>
            <w:tcW w:w="50" w:type="pct"/>
            <w:vAlign w:val="center"/>
            <w:hideMark/>
          </w:tcPr>
          <w:p w14:paraId="0B72431D" w14:textId="77777777" w:rsidR="00B86EC0" w:rsidRDefault="00B86EC0">
            <w:pPr>
              <w:rPr>
                <w:rFonts w:eastAsia="Times New Roman"/>
                <w:sz w:val="20"/>
                <w:szCs w:val="20"/>
              </w:rPr>
            </w:pPr>
          </w:p>
        </w:tc>
        <w:tc>
          <w:tcPr>
            <w:tcW w:w="50" w:type="pct"/>
            <w:vAlign w:val="center"/>
            <w:hideMark/>
          </w:tcPr>
          <w:p w14:paraId="39857119" w14:textId="77777777" w:rsidR="00B86EC0" w:rsidRDefault="00B86EC0">
            <w:pPr>
              <w:rPr>
                <w:rFonts w:eastAsia="Times New Roman"/>
                <w:sz w:val="20"/>
                <w:szCs w:val="20"/>
              </w:rPr>
            </w:pPr>
          </w:p>
        </w:tc>
        <w:tc>
          <w:tcPr>
            <w:tcW w:w="50" w:type="pct"/>
            <w:vAlign w:val="center"/>
            <w:hideMark/>
          </w:tcPr>
          <w:p w14:paraId="4F50A373" w14:textId="77777777" w:rsidR="00B86EC0" w:rsidRDefault="00B86EC0">
            <w:pPr>
              <w:rPr>
                <w:rFonts w:eastAsia="Times New Roman"/>
                <w:sz w:val="20"/>
                <w:szCs w:val="20"/>
              </w:rPr>
            </w:pPr>
          </w:p>
        </w:tc>
        <w:tc>
          <w:tcPr>
            <w:tcW w:w="500" w:type="pct"/>
            <w:vAlign w:val="center"/>
            <w:hideMark/>
          </w:tcPr>
          <w:p w14:paraId="639B44AC" w14:textId="77777777" w:rsidR="00B86EC0" w:rsidRDefault="00B86EC0">
            <w:pPr>
              <w:rPr>
                <w:rFonts w:eastAsia="Times New Roman"/>
                <w:sz w:val="20"/>
                <w:szCs w:val="20"/>
              </w:rPr>
            </w:pPr>
          </w:p>
        </w:tc>
        <w:tc>
          <w:tcPr>
            <w:tcW w:w="50" w:type="pct"/>
            <w:vAlign w:val="center"/>
            <w:hideMark/>
          </w:tcPr>
          <w:p w14:paraId="56A668C7" w14:textId="77777777" w:rsidR="00B86EC0" w:rsidRDefault="00B86EC0">
            <w:pPr>
              <w:rPr>
                <w:rFonts w:eastAsia="Times New Roman"/>
                <w:sz w:val="20"/>
                <w:szCs w:val="20"/>
              </w:rPr>
            </w:pPr>
          </w:p>
        </w:tc>
        <w:tc>
          <w:tcPr>
            <w:tcW w:w="50" w:type="pct"/>
            <w:vAlign w:val="center"/>
            <w:hideMark/>
          </w:tcPr>
          <w:p w14:paraId="490E8285" w14:textId="77777777" w:rsidR="00B86EC0" w:rsidRDefault="00B86EC0">
            <w:pPr>
              <w:rPr>
                <w:rFonts w:eastAsia="Times New Roman"/>
                <w:sz w:val="20"/>
                <w:szCs w:val="20"/>
              </w:rPr>
            </w:pPr>
          </w:p>
        </w:tc>
        <w:tc>
          <w:tcPr>
            <w:tcW w:w="50" w:type="pct"/>
            <w:vAlign w:val="center"/>
            <w:hideMark/>
          </w:tcPr>
          <w:p w14:paraId="4CB1F531" w14:textId="77777777" w:rsidR="00B86EC0" w:rsidRDefault="00B86EC0">
            <w:pPr>
              <w:rPr>
                <w:rFonts w:eastAsia="Times New Roman"/>
                <w:sz w:val="20"/>
                <w:szCs w:val="20"/>
              </w:rPr>
            </w:pPr>
          </w:p>
        </w:tc>
        <w:tc>
          <w:tcPr>
            <w:tcW w:w="500" w:type="pct"/>
            <w:vAlign w:val="center"/>
            <w:hideMark/>
          </w:tcPr>
          <w:p w14:paraId="62184093" w14:textId="77777777" w:rsidR="00B86EC0" w:rsidRDefault="00B86EC0">
            <w:pPr>
              <w:rPr>
                <w:rFonts w:eastAsia="Times New Roman"/>
                <w:sz w:val="20"/>
                <w:szCs w:val="20"/>
              </w:rPr>
            </w:pPr>
          </w:p>
        </w:tc>
        <w:tc>
          <w:tcPr>
            <w:tcW w:w="50" w:type="pct"/>
            <w:vAlign w:val="center"/>
            <w:hideMark/>
          </w:tcPr>
          <w:p w14:paraId="57723732" w14:textId="77777777" w:rsidR="00B86EC0" w:rsidRDefault="00B86EC0">
            <w:pPr>
              <w:rPr>
                <w:rFonts w:eastAsia="Times New Roman"/>
                <w:sz w:val="20"/>
                <w:szCs w:val="20"/>
              </w:rPr>
            </w:pPr>
          </w:p>
        </w:tc>
        <w:tc>
          <w:tcPr>
            <w:tcW w:w="50" w:type="pct"/>
            <w:vAlign w:val="center"/>
            <w:hideMark/>
          </w:tcPr>
          <w:p w14:paraId="53BC534D" w14:textId="77777777" w:rsidR="00B86EC0" w:rsidRDefault="00B86EC0">
            <w:pPr>
              <w:rPr>
                <w:rFonts w:eastAsia="Times New Roman"/>
                <w:sz w:val="20"/>
                <w:szCs w:val="20"/>
              </w:rPr>
            </w:pPr>
          </w:p>
        </w:tc>
        <w:tc>
          <w:tcPr>
            <w:tcW w:w="50" w:type="pct"/>
            <w:vAlign w:val="center"/>
            <w:hideMark/>
          </w:tcPr>
          <w:p w14:paraId="7AD49E84" w14:textId="77777777" w:rsidR="00B86EC0" w:rsidRDefault="00B86EC0">
            <w:pPr>
              <w:rPr>
                <w:rFonts w:eastAsia="Times New Roman"/>
                <w:sz w:val="20"/>
                <w:szCs w:val="20"/>
              </w:rPr>
            </w:pPr>
          </w:p>
        </w:tc>
        <w:tc>
          <w:tcPr>
            <w:tcW w:w="500" w:type="pct"/>
            <w:vAlign w:val="center"/>
            <w:hideMark/>
          </w:tcPr>
          <w:p w14:paraId="49D21D39" w14:textId="77777777" w:rsidR="00B86EC0" w:rsidRDefault="00B86EC0">
            <w:pPr>
              <w:rPr>
                <w:rFonts w:eastAsia="Times New Roman"/>
                <w:sz w:val="20"/>
                <w:szCs w:val="20"/>
              </w:rPr>
            </w:pPr>
          </w:p>
        </w:tc>
        <w:tc>
          <w:tcPr>
            <w:tcW w:w="50" w:type="pct"/>
            <w:vAlign w:val="center"/>
            <w:hideMark/>
          </w:tcPr>
          <w:p w14:paraId="1CB7E382" w14:textId="77777777" w:rsidR="00B86EC0" w:rsidRDefault="00B86EC0">
            <w:pPr>
              <w:rPr>
                <w:rFonts w:eastAsia="Times New Roman"/>
                <w:sz w:val="20"/>
                <w:szCs w:val="20"/>
              </w:rPr>
            </w:pPr>
          </w:p>
        </w:tc>
      </w:tr>
      <w:tr w:rsidR="00B86EC0" w14:paraId="65B8FA99" w14:textId="77777777">
        <w:trPr>
          <w:divId w:val="2089962603"/>
        </w:trPr>
        <w:tc>
          <w:tcPr>
            <w:tcW w:w="0" w:type="auto"/>
            <w:tcMar>
              <w:top w:w="30" w:type="dxa"/>
              <w:left w:w="30" w:type="dxa"/>
              <w:bottom w:w="30" w:type="dxa"/>
              <w:right w:w="30" w:type="dxa"/>
            </w:tcMar>
            <w:vAlign w:val="bottom"/>
            <w:hideMark/>
          </w:tcPr>
          <w:p w14:paraId="6B36FE72"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7CC442A" w14:textId="77777777" w:rsidR="00B86EC0" w:rsidRDefault="00B86EC0">
            <w:pPr>
              <w:divId w:val="6412316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5FD6B3" w14:textId="77777777" w:rsidR="00B86EC0" w:rsidRDefault="00B86EC0">
            <w:pPr>
              <w:jc w:val="center"/>
              <w:rPr>
                <w:rFonts w:eastAsia="Times New Roman"/>
                <w:sz w:val="16"/>
                <w:szCs w:val="16"/>
              </w:rPr>
            </w:pPr>
            <w:r>
              <w:rPr>
                <w:rFonts w:ascii="inherit" w:eastAsia="Times New Roman" w:hAnsi="inherit"/>
                <w:b/>
                <w:bCs/>
                <w:sz w:val="16"/>
                <w:szCs w:val="16"/>
              </w:rPr>
              <w:t>April 30, 2019</w:t>
            </w:r>
          </w:p>
        </w:tc>
        <w:tc>
          <w:tcPr>
            <w:tcW w:w="0" w:type="auto"/>
            <w:tcMar>
              <w:top w:w="30" w:type="dxa"/>
              <w:left w:w="30" w:type="dxa"/>
              <w:bottom w:w="30" w:type="dxa"/>
              <w:right w:w="30" w:type="dxa"/>
            </w:tcMar>
            <w:vAlign w:val="bottom"/>
            <w:hideMark/>
          </w:tcPr>
          <w:p w14:paraId="21BC69E5" w14:textId="77777777" w:rsidR="00B86EC0" w:rsidRDefault="00B86EC0">
            <w:pPr>
              <w:jc w:val="left"/>
              <w:divId w:val="8572392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373A00" w14:textId="77777777" w:rsidR="00B86EC0" w:rsidRDefault="00B86EC0">
            <w:pPr>
              <w:jc w:val="center"/>
              <w:rPr>
                <w:rFonts w:eastAsia="Times New Roman"/>
                <w:sz w:val="16"/>
                <w:szCs w:val="16"/>
              </w:rPr>
            </w:pPr>
            <w:r>
              <w:rPr>
                <w:rFonts w:ascii="inherit" w:eastAsia="Times New Roman" w:hAnsi="inherit"/>
                <w:b/>
                <w:bCs/>
                <w:sz w:val="16"/>
                <w:szCs w:val="16"/>
              </w:rPr>
              <w:t>January 31, 2019</w:t>
            </w:r>
          </w:p>
        </w:tc>
      </w:tr>
      <w:tr w:rsidR="00B86EC0" w14:paraId="7563A386" w14:textId="77777777">
        <w:trPr>
          <w:divId w:val="2089962603"/>
        </w:trPr>
        <w:tc>
          <w:tcPr>
            <w:tcW w:w="0" w:type="auto"/>
            <w:tcMar>
              <w:top w:w="30" w:type="dxa"/>
              <w:left w:w="30" w:type="dxa"/>
              <w:bottom w:w="30" w:type="dxa"/>
              <w:right w:w="30" w:type="dxa"/>
            </w:tcMar>
            <w:vAlign w:val="bottom"/>
            <w:hideMark/>
          </w:tcPr>
          <w:p w14:paraId="0472AF4E"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3EBBF025" w14:textId="77777777" w:rsidR="00B86EC0" w:rsidRDefault="00B86EC0">
            <w:pPr>
              <w:divId w:val="1012604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F886BE" w14:textId="77777777" w:rsidR="00B86EC0" w:rsidRDefault="00B86EC0">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14:paraId="3B5615EB" w14:textId="77777777" w:rsidR="00B86EC0" w:rsidRDefault="00B86EC0">
            <w:pPr>
              <w:jc w:val="left"/>
              <w:divId w:val="6789685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93AB9D" w14:textId="77777777" w:rsidR="00B86EC0" w:rsidRDefault="00B86EC0">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6C2B9EAB" w14:textId="77777777" w:rsidR="00B86EC0" w:rsidRDefault="00B86EC0">
            <w:pPr>
              <w:jc w:val="left"/>
              <w:divId w:val="937522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72F10B" w14:textId="77777777" w:rsidR="00B86EC0" w:rsidRDefault="00B86EC0">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14:paraId="349614A1" w14:textId="77777777" w:rsidR="00B86EC0" w:rsidRDefault="00B86EC0">
            <w:pPr>
              <w:jc w:val="left"/>
              <w:divId w:val="2145615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A231F6" w14:textId="77777777" w:rsidR="00B86EC0" w:rsidRDefault="00B86EC0">
            <w:pPr>
              <w:jc w:val="center"/>
              <w:rPr>
                <w:rFonts w:eastAsia="Times New Roman"/>
                <w:sz w:val="16"/>
                <w:szCs w:val="16"/>
              </w:rPr>
            </w:pPr>
            <w:r>
              <w:rPr>
                <w:rFonts w:ascii="inherit" w:eastAsia="Times New Roman" w:hAnsi="inherit"/>
                <w:b/>
                <w:bCs/>
                <w:sz w:val="16"/>
                <w:szCs w:val="16"/>
              </w:rPr>
              <w:t>Fair Value</w:t>
            </w:r>
          </w:p>
        </w:tc>
      </w:tr>
      <w:tr w:rsidR="00B86EC0" w14:paraId="5FBE1E81" w14:textId="77777777">
        <w:trPr>
          <w:divId w:val="2089962603"/>
        </w:trPr>
        <w:tc>
          <w:tcPr>
            <w:tcW w:w="0" w:type="auto"/>
            <w:shd w:val="clear" w:color="auto" w:fill="CCEEFF"/>
            <w:tcMar>
              <w:top w:w="30" w:type="dxa"/>
              <w:left w:w="30" w:type="dxa"/>
              <w:bottom w:w="30" w:type="dxa"/>
              <w:right w:w="30" w:type="dxa"/>
            </w:tcMar>
            <w:vAlign w:val="center"/>
            <w:hideMark/>
          </w:tcPr>
          <w:p w14:paraId="0A8540F2" w14:textId="77777777" w:rsidR="00B86EC0" w:rsidRDefault="00B86EC0">
            <w:pPr>
              <w:jc w:val="left"/>
              <w:rPr>
                <w:rFonts w:eastAsia="Times New Roman"/>
                <w:sz w:val="16"/>
                <w:szCs w:val="16"/>
              </w:rPr>
            </w:pPr>
            <w:r>
              <w:rPr>
                <w:rFonts w:ascii="inherit" w:eastAsia="Times New Roman" w:hAnsi="inherit"/>
                <w:sz w:val="16"/>
                <w:szCs w:val="16"/>
              </w:rPr>
              <w:t>Long-term debt, including amounts due within one year</w:t>
            </w:r>
          </w:p>
        </w:tc>
        <w:tc>
          <w:tcPr>
            <w:tcW w:w="0" w:type="auto"/>
            <w:shd w:val="clear" w:color="auto" w:fill="CCEEFF"/>
            <w:tcMar>
              <w:top w:w="30" w:type="dxa"/>
              <w:left w:w="30" w:type="dxa"/>
              <w:bottom w:w="30" w:type="dxa"/>
              <w:right w:w="30" w:type="dxa"/>
            </w:tcMar>
            <w:vAlign w:val="bottom"/>
            <w:hideMark/>
          </w:tcPr>
          <w:p w14:paraId="351941BB" w14:textId="77777777" w:rsidR="00B86EC0" w:rsidRDefault="00B86EC0">
            <w:pPr>
              <w:divId w:val="1329291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4FB7728"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E16F34D" w14:textId="77777777" w:rsidR="00B86EC0" w:rsidRDefault="00B86EC0">
            <w:pPr>
              <w:jc w:val="right"/>
              <w:rPr>
                <w:rFonts w:eastAsia="Times New Roman"/>
                <w:sz w:val="16"/>
                <w:szCs w:val="16"/>
              </w:rPr>
            </w:pPr>
            <w:r>
              <w:rPr>
                <w:rFonts w:ascii="inherit" w:eastAsia="Times New Roman" w:hAnsi="inherit"/>
                <w:sz w:val="16"/>
                <w:szCs w:val="16"/>
              </w:rPr>
              <w:t>48,889</w:t>
            </w:r>
          </w:p>
        </w:tc>
        <w:tc>
          <w:tcPr>
            <w:tcW w:w="0" w:type="auto"/>
            <w:tcBorders>
              <w:top w:val="single" w:sz="6" w:space="0" w:color="000000"/>
            </w:tcBorders>
            <w:shd w:val="clear" w:color="auto" w:fill="CCEEFF"/>
            <w:vAlign w:val="bottom"/>
            <w:hideMark/>
          </w:tcPr>
          <w:p w14:paraId="3180AC8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7DC43" w14:textId="77777777" w:rsidR="00B86EC0" w:rsidRDefault="00B86EC0">
            <w:pPr>
              <w:divId w:val="20825563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B79BDAD"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86E4654" w14:textId="77777777" w:rsidR="00B86EC0" w:rsidRDefault="00B86EC0">
            <w:pPr>
              <w:jc w:val="right"/>
              <w:rPr>
                <w:rFonts w:eastAsia="Times New Roman"/>
                <w:sz w:val="16"/>
                <w:szCs w:val="16"/>
              </w:rPr>
            </w:pPr>
            <w:r>
              <w:rPr>
                <w:rFonts w:ascii="inherit" w:eastAsia="Times New Roman" w:hAnsi="inherit"/>
                <w:sz w:val="16"/>
                <w:szCs w:val="16"/>
              </w:rPr>
              <w:t>53,707</w:t>
            </w:r>
          </w:p>
        </w:tc>
        <w:tc>
          <w:tcPr>
            <w:tcW w:w="0" w:type="auto"/>
            <w:tcBorders>
              <w:top w:val="single" w:sz="6" w:space="0" w:color="000000"/>
            </w:tcBorders>
            <w:shd w:val="clear" w:color="auto" w:fill="CCEEFF"/>
            <w:vAlign w:val="bottom"/>
            <w:hideMark/>
          </w:tcPr>
          <w:p w14:paraId="298CCC0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7ADA6B" w14:textId="77777777" w:rsidR="00B86EC0" w:rsidRDefault="00B86EC0">
            <w:pPr>
              <w:divId w:val="2120299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919FA1D"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49CE9B4" w14:textId="77777777" w:rsidR="00B86EC0" w:rsidRDefault="00B86EC0">
            <w:pPr>
              <w:jc w:val="right"/>
              <w:rPr>
                <w:rFonts w:eastAsia="Times New Roman"/>
                <w:sz w:val="16"/>
                <w:szCs w:val="16"/>
              </w:rPr>
            </w:pPr>
            <w:r>
              <w:rPr>
                <w:rFonts w:ascii="inherit" w:eastAsia="Times New Roman" w:hAnsi="inherit"/>
                <w:sz w:val="16"/>
                <w:szCs w:val="16"/>
              </w:rPr>
              <w:t>45,396</w:t>
            </w:r>
          </w:p>
        </w:tc>
        <w:tc>
          <w:tcPr>
            <w:tcW w:w="0" w:type="auto"/>
            <w:shd w:val="clear" w:color="auto" w:fill="CCEEFF"/>
            <w:vAlign w:val="bottom"/>
            <w:hideMark/>
          </w:tcPr>
          <w:p w14:paraId="62BE569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0C9B2C" w14:textId="77777777" w:rsidR="00B86EC0" w:rsidRDefault="00B86EC0">
            <w:pPr>
              <w:divId w:val="462121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DA9C94A"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259C01B6" w14:textId="77777777" w:rsidR="00B86EC0" w:rsidRDefault="00B86EC0">
            <w:pPr>
              <w:jc w:val="right"/>
              <w:rPr>
                <w:rFonts w:eastAsia="Times New Roman"/>
                <w:sz w:val="16"/>
                <w:szCs w:val="16"/>
              </w:rPr>
            </w:pPr>
            <w:r>
              <w:rPr>
                <w:rFonts w:ascii="inherit" w:eastAsia="Times New Roman" w:hAnsi="inherit"/>
                <w:sz w:val="16"/>
                <w:szCs w:val="16"/>
              </w:rPr>
              <w:t>49,570</w:t>
            </w:r>
          </w:p>
        </w:tc>
        <w:tc>
          <w:tcPr>
            <w:tcW w:w="0" w:type="auto"/>
            <w:shd w:val="clear" w:color="auto" w:fill="CCEEFF"/>
            <w:vAlign w:val="bottom"/>
            <w:hideMark/>
          </w:tcPr>
          <w:p w14:paraId="6CFA7742" w14:textId="77777777" w:rsidR="00B86EC0" w:rsidRDefault="00B86EC0">
            <w:pPr>
              <w:jc w:val="left"/>
              <w:rPr>
                <w:rFonts w:eastAsia="Times New Roman"/>
                <w:sz w:val="20"/>
                <w:szCs w:val="20"/>
              </w:rPr>
            </w:pPr>
          </w:p>
        </w:tc>
      </w:tr>
    </w:tbl>
    <w:p w14:paraId="1BA51AB3" w14:textId="77777777" w:rsidR="00B86EC0" w:rsidRDefault="00B86EC0">
      <w:pPr>
        <w:spacing w:line="288" w:lineRule="auto"/>
        <w:rPr>
          <w:rFonts w:eastAsia="Times New Roman"/>
          <w:sz w:val="20"/>
          <w:szCs w:val="20"/>
        </w:rPr>
      </w:pPr>
    </w:p>
    <w:p w14:paraId="27FE04B8" w14:textId="77777777" w:rsidR="00B86EC0" w:rsidRDefault="00B86EC0">
      <w:pPr>
        <w:spacing w:line="288" w:lineRule="auto"/>
        <w:divId w:val="831142070"/>
        <w:rPr>
          <w:rFonts w:eastAsia="Times New Roman"/>
          <w:sz w:val="20"/>
          <w:szCs w:val="20"/>
        </w:rPr>
      </w:pPr>
      <w:bookmarkStart w:id="15" w:name="sE2D4AE1093FD52A8B5E6DE083B2B570F"/>
      <w:bookmarkEnd w:id="15"/>
      <w:r>
        <w:rPr>
          <w:rFonts w:ascii="inherit" w:eastAsia="Times New Roman" w:hAnsi="inherit"/>
          <w:b/>
          <w:bCs/>
          <w:sz w:val="20"/>
          <w:szCs w:val="20"/>
        </w:rPr>
        <w:t>Note 6. Derivative Financial Instruments</w:t>
      </w:r>
    </w:p>
    <w:p w14:paraId="5707C974" w14:textId="77777777" w:rsidR="00B86EC0" w:rsidRDefault="00B86EC0">
      <w:pPr>
        <w:spacing w:line="288" w:lineRule="auto"/>
        <w:divId w:val="1232077555"/>
        <w:rPr>
          <w:rFonts w:eastAsia="Times New Roman"/>
          <w:sz w:val="20"/>
          <w:szCs w:val="20"/>
        </w:rPr>
      </w:pPr>
      <w:r>
        <w:rPr>
          <w:rFonts w:ascii="inherit" w:eastAsia="Times New Roman" w:hAnsi="inherit"/>
          <w:sz w:val="20"/>
          <w:szCs w:val="20"/>
        </w:rPr>
        <w:t xml:space="preserve">In connection with various derivative agreements, including master netting arrangements, the Company held cash collateral from counterparties of $209 million and $220 million at April 30, 2019 and January 31, 2019, respectively. Furthermore, as part of the master netting arrangements with each of these counterparties, the Company is also required to post collateral with a counterparty if the Company's net derivative liability position exceeds $150 million with such counterparties. The Company did not have any cash collateral posted with counterparties at April 30, 2019 or January 31, 2019, respectively. </w:t>
      </w:r>
    </w:p>
    <w:p w14:paraId="60C85356" w14:textId="77777777" w:rsidR="00B86EC0" w:rsidRDefault="00B86EC0">
      <w:pPr>
        <w:spacing w:line="288" w:lineRule="auto"/>
        <w:divId w:val="845638097"/>
        <w:rPr>
          <w:rFonts w:eastAsia="Times New Roman"/>
          <w:sz w:val="20"/>
          <w:szCs w:val="20"/>
        </w:rPr>
      </w:pPr>
      <w:r>
        <w:rPr>
          <w:rFonts w:ascii="inherit" w:eastAsia="Times New Roman" w:hAnsi="inherit"/>
          <w:sz w:val="20"/>
          <w:szCs w:val="20"/>
        </w:rPr>
        <w:t xml:space="preserve">At April 30, 2019 and January 31, 2019, the Company had ¥180 billion of outstanding long-term debt designated as a hedge of its net investment in Japan, as well as outstanding long-term debt of £1.7 billion at April 30, 2019 and January 31, 2019, that was designated as a hedge of its net investment in the United Kingdom. These nonderivative net investment hedges will mature on dates ranging from July 2020 to January 2039. </w:t>
      </w:r>
    </w:p>
    <w:p w14:paraId="0031EF2D" w14:textId="77777777" w:rsidR="00B86EC0" w:rsidRDefault="00B86EC0">
      <w:pPr>
        <w:spacing w:line="288" w:lineRule="auto"/>
        <w:divId w:val="874464486"/>
        <w:rPr>
          <w:rFonts w:eastAsia="Times New Roman"/>
          <w:sz w:val="20"/>
          <w:szCs w:val="20"/>
        </w:rPr>
      </w:pPr>
      <w:r>
        <w:rPr>
          <w:rFonts w:ascii="inherit" w:eastAsia="Times New Roman" w:hAnsi="inherit"/>
          <w:sz w:val="20"/>
          <w:szCs w:val="20"/>
        </w:rPr>
        <w:t>The Company's derivative instruments, as well as its nonderivative debt instruments designated and qualifying as net investment hedges, were classified as follows in the Company's Condensed Consolidated Balance Sheets:</w:t>
      </w:r>
    </w:p>
    <w:tbl>
      <w:tblPr>
        <w:tblW w:w="5000" w:type="pct"/>
        <w:tblCellMar>
          <w:left w:w="0" w:type="dxa"/>
          <w:right w:w="0" w:type="dxa"/>
        </w:tblCellMar>
        <w:tblLook w:val="04A0" w:firstRow="1" w:lastRow="0" w:firstColumn="1" w:lastColumn="0" w:noHBand="0" w:noVBand="1"/>
      </w:tblPr>
      <w:tblGrid>
        <w:gridCol w:w="1507"/>
        <w:gridCol w:w="112"/>
        <w:gridCol w:w="755"/>
        <w:gridCol w:w="107"/>
        <w:gridCol w:w="105"/>
        <w:gridCol w:w="112"/>
        <w:gridCol w:w="980"/>
        <w:gridCol w:w="97"/>
        <w:gridCol w:w="105"/>
        <w:gridCol w:w="112"/>
        <w:gridCol w:w="755"/>
        <w:gridCol w:w="107"/>
        <w:gridCol w:w="105"/>
        <w:gridCol w:w="112"/>
        <w:gridCol w:w="755"/>
        <w:gridCol w:w="107"/>
        <w:gridCol w:w="105"/>
        <w:gridCol w:w="112"/>
        <w:gridCol w:w="980"/>
        <w:gridCol w:w="97"/>
        <w:gridCol w:w="105"/>
        <w:gridCol w:w="112"/>
        <w:gridCol w:w="755"/>
        <w:gridCol w:w="107"/>
      </w:tblGrid>
      <w:tr w:rsidR="00B86EC0" w14:paraId="27C45A2F" w14:textId="77777777">
        <w:trPr>
          <w:divId w:val="689338921"/>
        </w:trPr>
        <w:tc>
          <w:tcPr>
            <w:tcW w:w="0" w:type="auto"/>
            <w:gridSpan w:val="24"/>
            <w:vAlign w:val="center"/>
            <w:hideMark/>
          </w:tcPr>
          <w:p w14:paraId="16B1382A" w14:textId="77777777" w:rsidR="00B86EC0" w:rsidRDefault="00B86EC0">
            <w:pPr>
              <w:spacing w:line="288" w:lineRule="auto"/>
              <w:rPr>
                <w:rFonts w:eastAsia="Times New Roman"/>
                <w:sz w:val="20"/>
                <w:szCs w:val="20"/>
              </w:rPr>
            </w:pPr>
          </w:p>
        </w:tc>
      </w:tr>
      <w:tr w:rsidR="00B86EC0" w14:paraId="4637DD71" w14:textId="77777777">
        <w:trPr>
          <w:divId w:val="689338921"/>
        </w:trPr>
        <w:tc>
          <w:tcPr>
            <w:tcW w:w="1700" w:type="pct"/>
            <w:vAlign w:val="center"/>
            <w:hideMark/>
          </w:tcPr>
          <w:p w14:paraId="32C48463" w14:textId="77777777" w:rsidR="00B86EC0" w:rsidRDefault="00B86EC0">
            <w:pPr>
              <w:rPr>
                <w:rFonts w:eastAsia="Times New Roman"/>
                <w:sz w:val="20"/>
                <w:szCs w:val="20"/>
              </w:rPr>
            </w:pPr>
          </w:p>
        </w:tc>
        <w:tc>
          <w:tcPr>
            <w:tcW w:w="50" w:type="pct"/>
            <w:vAlign w:val="center"/>
            <w:hideMark/>
          </w:tcPr>
          <w:p w14:paraId="3817A8AD" w14:textId="77777777" w:rsidR="00B86EC0" w:rsidRDefault="00B86EC0">
            <w:pPr>
              <w:rPr>
                <w:rFonts w:eastAsia="Times New Roman"/>
                <w:sz w:val="20"/>
                <w:szCs w:val="20"/>
              </w:rPr>
            </w:pPr>
          </w:p>
        </w:tc>
        <w:tc>
          <w:tcPr>
            <w:tcW w:w="350" w:type="pct"/>
            <w:vAlign w:val="center"/>
            <w:hideMark/>
          </w:tcPr>
          <w:p w14:paraId="7EAEBF19" w14:textId="77777777" w:rsidR="00B86EC0" w:rsidRDefault="00B86EC0">
            <w:pPr>
              <w:rPr>
                <w:rFonts w:eastAsia="Times New Roman"/>
                <w:sz w:val="20"/>
                <w:szCs w:val="20"/>
              </w:rPr>
            </w:pPr>
          </w:p>
        </w:tc>
        <w:tc>
          <w:tcPr>
            <w:tcW w:w="50" w:type="pct"/>
            <w:vAlign w:val="center"/>
            <w:hideMark/>
          </w:tcPr>
          <w:p w14:paraId="10E62283" w14:textId="77777777" w:rsidR="00B86EC0" w:rsidRDefault="00B86EC0">
            <w:pPr>
              <w:rPr>
                <w:rFonts w:eastAsia="Times New Roman"/>
                <w:sz w:val="20"/>
                <w:szCs w:val="20"/>
              </w:rPr>
            </w:pPr>
          </w:p>
        </w:tc>
        <w:tc>
          <w:tcPr>
            <w:tcW w:w="50" w:type="pct"/>
            <w:vAlign w:val="center"/>
            <w:hideMark/>
          </w:tcPr>
          <w:p w14:paraId="67C6BBF3" w14:textId="77777777" w:rsidR="00B86EC0" w:rsidRDefault="00B86EC0">
            <w:pPr>
              <w:rPr>
                <w:rFonts w:eastAsia="Times New Roman"/>
                <w:sz w:val="20"/>
                <w:szCs w:val="20"/>
              </w:rPr>
            </w:pPr>
          </w:p>
        </w:tc>
        <w:tc>
          <w:tcPr>
            <w:tcW w:w="50" w:type="pct"/>
            <w:vAlign w:val="center"/>
            <w:hideMark/>
          </w:tcPr>
          <w:p w14:paraId="4E255A9A" w14:textId="77777777" w:rsidR="00B86EC0" w:rsidRDefault="00B86EC0">
            <w:pPr>
              <w:rPr>
                <w:rFonts w:eastAsia="Times New Roman"/>
                <w:sz w:val="20"/>
                <w:szCs w:val="20"/>
              </w:rPr>
            </w:pPr>
          </w:p>
        </w:tc>
        <w:tc>
          <w:tcPr>
            <w:tcW w:w="500" w:type="pct"/>
            <w:vAlign w:val="center"/>
            <w:hideMark/>
          </w:tcPr>
          <w:p w14:paraId="0A11B36B" w14:textId="77777777" w:rsidR="00B86EC0" w:rsidRDefault="00B86EC0">
            <w:pPr>
              <w:rPr>
                <w:rFonts w:eastAsia="Times New Roman"/>
                <w:sz w:val="20"/>
                <w:szCs w:val="20"/>
              </w:rPr>
            </w:pPr>
          </w:p>
        </w:tc>
        <w:tc>
          <w:tcPr>
            <w:tcW w:w="50" w:type="pct"/>
            <w:vAlign w:val="center"/>
            <w:hideMark/>
          </w:tcPr>
          <w:p w14:paraId="641CD1CE" w14:textId="77777777" w:rsidR="00B86EC0" w:rsidRDefault="00B86EC0">
            <w:pPr>
              <w:rPr>
                <w:rFonts w:eastAsia="Times New Roman"/>
                <w:sz w:val="20"/>
                <w:szCs w:val="20"/>
              </w:rPr>
            </w:pPr>
          </w:p>
        </w:tc>
        <w:tc>
          <w:tcPr>
            <w:tcW w:w="50" w:type="pct"/>
            <w:vAlign w:val="center"/>
            <w:hideMark/>
          </w:tcPr>
          <w:p w14:paraId="40A9C60B" w14:textId="77777777" w:rsidR="00B86EC0" w:rsidRDefault="00B86EC0">
            <w:pPr>
              <w:rPr>
                <w:rFonts w:eastAsia="Times New Roman"/>
                <w:sz w:val="20"/>
                <w:szCs w:val="20"/>
              </w:rPr>
            </w:pPr>
          </w:p>
        </w:tc>
        <w:tc>
          <w:tcPr>
            <w:tcW w:w="50" w:type="pct"/>
            <w:vAlign w:val="center"/>
            <w:hideMark/>
          </w:tcPr>
          <w:p w14:paraId="4C1F77A6" w14:textId="77777777" w:rsidR="00B86EC0" w:rsidRDefault="00B86EC0">
            <w:pPr>
              <w:rPr>
                <w:rFonts w:eastAsia="Times New Roman"/>
                <w:sz w:val="20"/>
                <w:szCs w:val="20"/>
              </w:rPr>
            </w:pPr>
          </w:p>
        </w:tc>
        <w:tc>
          <w:tcPr>
            <w:tcW w:w="350" w:type="pct"/>
            <w:vAlign w:val="center"/>
            <w:hideMark/>
          </w:tcPr>
          <w:p w14:paraId="6E3E0B78" w14:textId="77777777" w:rsidR="00B86EC0" w:rsidRDefault="00B86EC0">
            <w:pPr>
              <w:rPr>
                <w:rFonts w:eastAsia="Times New Roman"/>
                <w:sz w:val="20"/>
                <w:szCs w:val="20"/>
              </w:rPr>
            </w:pPr>
          </w:p>
        </w:tc>
        <w:tc>
          <w:tcPr>
            <w:tcW w:w="50" w:type="pct"/>
            <w:vAlign w:val="center"/>
            <w:hideMark/>
          </w:tcPr>
          <w:p w14:paraId="5D4AF793" w14:textId="77777777" w:rsidR="00B86EC0" w:rsidRDefault="00B86EC0">
            <w:pPr>
              <w:rPr>
                <w:rFonts w:eastAsia="Times New Roman"/>
                <w:sz w:val="20"/>
                <w:szCs w:val="20"/>
              </w:rPr>
            </w:pPr>
          </w:p>
        </w:tc>
        <w:tc>
          <w:tcPr>
            <w:tcW w:w="100" w:type="pct"/>
            <w:vAlign w:val="center"/>
            <w:hideMark/>
          </w:tcPr>
          <w:p w14:paraId="20089B58" w14:textId="77777777" w:rsidR="00B86EC0" w:rsidRDefault="00B86EC0">
            <w:pPr>
              <w:rPr>
                <w:rFonts w:eastAsia="Times New Roman"/>
                <w:sz w:val="20"/>
                <w:szCs w:val="20"/>
              </w:rPr>
            </w:pPr>
          </w:p>
        </w:tc>
        <w:tc>
          <w:tcPr>
            <w:tcW w:w="50" w:type="pct"/>
            <w:vAlign w:val="center"/>
            <w:hideMark/>
          </w:tcPr>
          <w:p w14:paraId="053C49C0" w14:textId="77777777" w:rsidR="00B86EC0" w:rsidRDefault="00B86EC0">
            <w:pPr>
              <w:rPr>
                <w:rFonts w:eastAsia="Times New Roman"/>
                <w:sz w:val="20"/>
                <w:szCs w:val="20"/>
              </w:rPr>
            </w:pPr>
          </w:p>
        </w:tc>
        <w:tc>
          <w:tcPr>
            <w:tcW w:w="350" w:type="pct"/>
            <w:vAlign w:val="center"/>
            <w:hideMark/>
          </w:tcPr>
          <w:p w14:paraId="74E608DD" w14:textId="77777777" w:rsidR="00B86EC0" w:rsidRDefault="00B86EC0">
            <w:pPr>
              <w:rPr>
                <w:rFonts w:eastAsia="Times New Roman"/>
                <w:sz w:val="20"/>
                <w:szCs w:val="20"/>
              </w:rPr>
            </w:pPr>
          </w:p>
        </w:tc>
        <w:tc>
          <w:tcPr>
            <w:tcW w:w="50" w:type="pct"/>
            <w:vAlign w:val="center"/>
            <w:hideMark/>
          </w:tcPr>
          <w:p w14:paraId="37EEF661" w14:textId="77777777" w:rsidR="00B86EC0" w:rsidRDefault="00B86EC0">
            <w:pPr>
              <w:rPr>
                <w:rFonts w:eastAsia="Times New Roman"/>
                <w:sz w:val="20"/>
                <w:szCs w:val="20"/>
              </w:rPr>
            </w:pPr>
          </w:p>
        </w:tc>
        <w:tc>
          <w:tcPr>
            <w:tcW w:w="50" w:type="pct"/>
            <w:vAlign w:val="center"/>
            <w:hideMark/>
          </w:tcPr>
          <w:p w14:paraId="656EB6E3" w14:textId="77777777" w:rsidR="00B86EC0" w:rsidRDefault="00B86EC0">
            <w:pPr>
              <w:rPr>
                <w:rFonts w:eastAsia="Times New Roman"/>
                <w:sz w:val="20"/>
                <w:szCs w:val="20"/>
              </w:rPr>
            </w:pPr>
          </w:p>
        </w:tc>
        <w:tc>
          <w:tcPr>
            <w:tcW w:w="50" w:type="pct"/>
            <w:vAlign w:val="center"/>
            <w:hideMark/>
          </w:tcPr>
          <w:p w14:paraId="636AFF86" w14:textId="77777777" w:rsidR="00B86EC0" w:rsidRDefault="00B86EC0">
            <w:pPr>
              <w:rPr>
                <w:rFonts w:eastAsia="Times New Roman"/>
                <w:sz w:val="20"/>
                <w:szCs w:val="20"/>
              </w:rPr>
            </w:pPr>
          </w:p>
        </w:tc>
        <w:tc>
          <w:tcPr>
            <w:tcW w:w="500" w:type="pct"/>
            <w:vAlign w:val="center"/>
            <w:hideMark/>
          </w:tcPr>
          <w:p w14:paraId="1AD9A873" w14:textId="77777777" w:rsidR="00B86EC0" w:rsidRDefault="00B86EC0">
            <w:pPr>
              <w:rPr>
                <w:rFonts w:eastAsia="Times New Roman"/>
                <w:sz w:val="20"/>
                <w:szCs w:val="20"/>
              </w:rPr>
            </w:pPr>
          </w:p>
        </w:tc>
        <w:tc>
          <w:tcPr>
            <w:tcW w:w="50" w:type="pct"/>
            <w:vAlign w:val="center"/>
            <w:hideMark/>
          </w:tcPr>
          <w:p w14:paraId="2B20056B" w14:textId="77777777" w:rsidR="00B86EC0" w:rsidRDefault="00B86EC0">
            <w:pPr>
              <w:rPr>
                <w:rFonts w:eastAsia="Times New Roman"/>
                <w:sz w:val="20"/>
                <w:szCs w:val="20"/>
              </w:rPr>
            </w:pPr>
          </w:p>
        </w:tc>
        <w:tc>
          <w:tcPr>
            <w:tcW w:w="50" w:type="pct"/>
            <w:vAlign w:val="center"/>
            <w:hideMark/>
          </w:tcPr>
          <w:p w14:paraId="067C91D9" w14:textId="77777777" w:rsidR="00B86EC0" w:rsidRDefault="00B86EC0">
            <w:pPr>
              <w:rPr>
                <w:rFonts w:eastAsia="Times New Roman"/>
                <w:sz w:val="20"/>
                <w:szCs w:val="20"/>
              </w:rPr>
            </w:pPr>
          </w:p>
        </w:tc>
        <w:tc>
          <w:tcPr>
            <w:tcW w:w="50" w:type="pct"/>
            <w:vAlign w:val="center"/>
            <w:hideMark/>
          </w:tcPr>
          <w:p w14:paraId="73F3D93E" w14:textId="77777777" w:rsidR="00B86EC0" w:rsidRDefault="00B86EC0">
            <w:pPr>
              <w:rPr>
                <w:rFonts w:eastAsia="Times New Roman"/>
                <w:sz w:val="20"/>
                <w:szCs w:val="20"/>
              </w:rPr>
            </w:pPr>
          </w:p>
        </w:tc>
        <w:tc>
          <w:tcPr>
            <w:tcW w:w="350" w:type="pct"/>
            <w:vAlign w:val="center"/>
            <w:hideMark/>
          </w:tcPr>
          <w:p w14:paraId="6CE20E31" w14:textId="77777777" w:rsidR="00B86EC0" w:rsidRDefault="00B86EC0">
            <w:pPr>
              <w:rPr>
                <w:rFonts w:eastAsia="Times New Roman"/>
                <w:sz w:val="20"/>
                <w:szCs w:val="20"/>
              </w:rPr>
            </w:pPr>
          </w:p>
        </w:tc>
        <w:tc>
          <w:tcPr>
            <w:tcW w:w="50" w:type="pct"/>
            <w:vAlign w:val="center"/>
            <w:hideMark/>
          </w:tcPr>
          <w:p w14:paraId="37475295" w14:textId="77777777" w:rsidR="00B86EC0" w:rsidRDefault="00B86EC0">
            <w:pPr>
              <w:rPr>
                <w:rFonts w:eastAsia="Times New Roman"/>
                <w:sz w:val="20"/>
                <w:szCs w:val="20"/>
              </w:rPr>
            </w:pPr>
          </w:p>
        </w:tc>
      </w:tr>
      <w:tr w:rsidR="00B86EC0" w14:paraId="5E6E20B8" w14:textId="77777777">
        <w:trPr>
          <w:divId w:val="689338921"/>
        </w:trPr>
        <w:tc>
          <w:tcPr>
            <w:tcW w:w="0" w:type="auto"/>
            <w:tcMar>
              <w:top w:w="30" w:type="dxa"/>
              <w:left w:w="30" w:type="dxa"/>
              <w:bottom w:w="30" w:type="dxa"/>
              <w:right w:w="30" w:type="dxa"/>
            </w:tcMar>
            <w:vAlign w:val="bottom"/>
            <w:hideMark/>
          </w:tcPr>
          <w:p w14:paraId="6837248B" w14:textId="77777777" w:rsidR="00B86EC0" w:rsidRDefault="00B86EC0">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2681E94D" w14:textId="77777777" w:rsidR="00B86EC0" w:rsidRDefault="00B86EC0">
            <w:pPr>
              <w:jc w:val="center"/>
              <w:rPr>
                <w:rFonts w:eastAsia="Times New Roman"/>
                <w:sz w:val="16"/>
                <w:szCs w:val="16"/>
              </w:rPr>
            </w:pPr>
            <w:r>
              <w:rPr>
                <w:rFonts w:ascii="inherit" w:eastAsia="Times New Roman" w:hAnsi="inherit"/>
                <w:b/>
                <w:bCs/>
                <w:sz w:val="16"/>
                <w:szCs w:val="16"/>
              </w:rPr>
              <w:t>April 30, 2019</w:t>
            </w:r>
          </w:p>
        </w:tc>
        <w:tc>
          <w:tcPr>
            <w:tcW w:w="0" w:type="auto"/>
            <w:tcMar>
              <w:top w:w="30" w:type="dxa"/>
              <w:left w:w="30" w:type="dxa"/>
              <w:bottom w:w="30" w:type="dxa"/>
              <w:right w:w="30" w:type="dxa"/>
            </w:tcMar>
            <w:vAlign w:val="bottom"/>
            <w:hideMark/>
          </w:tcPr>
          <w:p w14:paraId="60DFEBAA" w14:textId="77777777" w:rsidR="00B86EC0" w:rsidRDefault="00B86EC0">
            <w:pPr>
              <w:jc w:val="left"/>
              <w:divId w:val="4825481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960B78C" w14:textId="77777777" w:rsidR="00B86EC0" w:rsidRDefault="00B86EC0">
            <w:pPr>
              <w:jc w:val="center"/>
              <w:rPr>
                <w:rFonts w:eastAsia="Times New Roman"/>
                <w:sz w:val="16"/>
                <w:szCs w:val="16"/>
              </w:rPr>
            </w:pPr>
            <w:r>
              <w:rPr>
                <w:rFonts w:ascii="inherit" w:eastAsia="Times New Roman" w:hAnsi="inherit"/>
                <w:b/>
                <w:bCs/>
                <w:sz w:val="16"/>
                <w:szCs w:val="16"/>
              </w:rPr>
              <w:t>January 31, 2019</w:t>
            </w:r>
          </w:p>
        </w:tc>
      </w:tr>
      <w:tr w:rsidR="00B86EC0" w14:paraId="3B12AF0C" w14:textId="77777777">
        <w:trPr>
          <w:divId w:val="689338921"/>
        </w:trPr>
        <w:tc>
          <w:tcPr>
            <w:tcW w:w="0" w:type="auto"/>
            <w:tcMar>
              <w:top w:w="30" w:type="dxa"/>
              <w:left w:w="30" w:type="dxa"/>
              <w:bottom w:w="30" w:type="dxa"/>
              <w:right w:w="30" w:type="dxa"/>
            </w:tcMar>
            <w:vAlign w:val="bottom"/>
            <w:hideMark/>
          </w:tcPr>
          <w:p w14:paraId="41EA08C9" w14:textId="77777777" w:rsidR="00B86EC0" w:rsidRDefault="00B86EC0">
            <w:pPr>
              <w:jc w:val="left"/>
              <w:divId w:val="1824618934"/>
              <w:rPr>
                <w:rFonts w:eastAsia="Times New Roman"/>
                <w:sz w:val="16"/>
                <w:szCs w:val="16"/>
              </w:rPr>
            </w:pPr>
            <w:r>
              <w:rPr>
                <w:rFonts w:ascii="inherit" w:eastAsia="Times New Roman" w:hAnsi="inherit"/>
                <w:i/>
                <w:iCs/>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A5FEDF8" w14:textId="77777777" w:rsidR="00B86EC0" w:rsidRDefault="00B86EC0">
            <w:pPr>
              <w:jc w:val="center"/>
              <w:rPr>
                <w:rFonts w:eastAsia="Times New Roman"/>
                <w:sz w:val="16"/>
                <w:szCs w:val="16"/>
              </w:rPr>
            </w:pPr>
            <w:r>
              <w:rPr>
                <w:rFonts w:ascii="inherit" w:eastAsia="Times New Roman" w:hAnsi="inherit"/>
                <w:b/>
                <w:bCs/>
                <w:sz w:val="16"/>
                <w:szCs w:val="16"/>
              </w:rPr>
              <w:t>Fair Value</w:t>
            </w:r>
            <w:r>
              <w:rPr>
                <w:rFonts w:ascii="inherit" w:eastAsia="Times New Roman" w:hAnsi="inherit"/>
                <w:b/>
                <w:bCs/>
                <w:sz w:val="16"/>
                <w:szCs w:val="16"/>
              </w:rPr>
              <w:br/>
              <w:t>Instruments</w:t>
            </w:r>
          </w:p>
        </w:tc>
        <w:tc>
          <w:tcPr>
            <w:tcW w:w="0" w:type="auto"/>
            <w:tcMar>
              <w:top w:w="30" w:type="dxa"/>
              <w:left w:w="30" w:type="dxa"/>
              <w:bottom w:w="30" w:type="dxa"/>
              <w:right w:w="30" w:type="dxa"/>
            </w:tcMar>
            <w:vAlign w:val="bottom"/>
            <w:hideMark/>
          </w:tcPr>
          <w:p w14:paraId="5D3932F6" w14:textId="77777777" w:rsidR="00B86EC0" w:rsidRDefault="00B86EC0">
            <w:pPr>
              <w:jc w:val="left"/>
              <w:divId w:val="14613363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64E879" w14:textId="77777777" w:rsidR="00B86EC0" w:rsidRDefault="00B86EC0">
            <w:pPr>
              <w:jc w:val="center"/>
              <w:rPr>
                <w:rFonts w:eastAsia="Times New Roman"/>
                <w:sz w:val="16"/>
                <w:szCs w:val="16"/>
              </w:rPr>
            </w:pPr>
            <w:r>
              <w:rPr>
                <w:rFonts w:ascii="inherit" w:eastAsia="Times New Roman" w:hAnsi="inherit"/>
                <w:b/>
                <w:bCs/>
                <w:sz w:val="16"/>
                <w:szCs w:val="16"/>
              </w:rPr>
              <w:t>Net Investment</w:t>
            </w:r>
            <w:r>
              <w:rPr>
                <w:rFonts w:ascii="inherit" w:eastAsia="Times New Roman" w:hAnsi="inherit"/>
                <w:b/>
                <w:bCs/>
                <w:sz w:val="16"/>
                <w:szCs w:val="16"/>
              </w:rPr>
              <w:br/>
              <w:t>Instruments</w:t>
            </w:r>
          </w:p>
        </w:tc>
        <w:tc>
          <w:tcPr>
            <w:tcW w:w="0" w:type="auto"/>
            <w:tcMar>
              <w:top w:w="30" w:type="dxa"/>
              <w:left w:w="30" w:type="dxa"/>
              <w:bottom w:w="30" w:type="dxa"/>
              <w:right w:w="30" w:type="dxa"/>
            </w:tcMar>
            <w:vAlign w:val="bottom"/>
            <w:hideMark/>
          </w:tcPr>
          <w:p w14:paraId="18375362" w14:textId="77777777" w:rsidR="00B86EC0" w:rsidRDefault="00B86EC0">
            <w:pPr>
              <w:jc w:val="left"/>
              <w:divId w:val="1279794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869FF5" w14:textId="77777777" w:rsidR="00B86EC0" w:rsidRDefault="00B86EC0">
            <w:pPr>
              <w:jc w:val="center"/>
              <w:rPr>
                <w:rFonts w:eastAsia="Times New Roman"/>
                <w:sz w:val="16"/>
                <w:szCs w:val="16"/>
              </w:rPr>
            </w:pPr>
            <w:r>
              <w:rPr>
                <w:rFonts w:ascii="inherit" w:eastAsia="Times New Roman" w:hAnsi="inherit"/>
                <w:b/>
                <w:bCs/>
                <w:sz w:val="16"/>
                <w:szCs w:val="16"/>
              </w:rPr>
              <w:t>Cash Flow</w:t>
            </w:r>
            <w:r>
              <w:rPr>
                <w:rFonts w:ascii="inherit" w:eastAsia="Times New Roman" w:hAnsi="inherit"/>
                <w:b/>
                <w:bCs/>
                <w:sz w:val="16"/>
                <w:szCs w:val="16"/>
              </w:rPr>
              <w:br/>
              <w:t>Instruments</w:t>
            </w:r>
          </w:p>
        </w:tc>
        <w:tc>
          <w:tcPr>
            <w:tcW w:w="0" w:type="auto"/>
            <w:tcMar>
              <w:top w:w="30" w:type="dxa"/>
              <w:left w:w="30" w:type="dxa"/>
              <w:bottom w:w="30" w:type="dxa"/>
              <w:right w:w="30" w:type="dxa"/>
            </w:tcMar>
            <w:vAlign w:val="bottom"/>
            <w:hideMark/>
          </w:tcPr>
          <w:p w14:paraId="50B34D2C" w14:textId="77777777" w:rsidR="00B86EC0" w:rsidRDefault="00B86EC0">
            <w:pPr>
              <w:jc w:val="left"/>
              <w:divId w:val="17605906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A482A7" w14:textId="77777777" w:rsidR="00B86EC0" w:rsidRDefault="00B86EC0">
            <w:pPr>
              <w:jc w:val="center"/>
              <w:rPr>
                <w:rFonts w:eastAsia="Times New Roman"/>
                <w:sz w:val="16"/>
                <w:szCs w:val="16"/>
              </w:rPr>
            </w:pPr>
            <w:r>
              <w:rPr>
                <w:rFonts w:ascii="inherit" w:eastAsia="Times New Roman" w:hAnsi="inherit"/>
                <w:b/>
                <w:bCs/>
                <w:sz w:val="16"/>
                <w:szCs w:val="16"/>
              </w:rPr>
              <w:t>Fair Value</w:t>
            </w:r>
            <w:r>
              <w:rPr>
                <w:rFonts w:ascii="inherit" w:eastAsia="Times New Roman" w:hAnsi="inherit"/>
                <w:b/>
                <w:bCs/>
                <w:sz w:val="16"/>
                <w:szCs w:val="16"/>
              </w:rPr>
              <w:br/>
              <w:t>Instruments</w:t>
            </w:r>
          </w:p>
        </w:tc>
        <w:tc>
          <w:tcPr>
            <w:tcW w:w="0" w:type="auto"/>
            <w:tcMar>
              <w:top w:w="30" w:type="dxa"/>
              <w:left w:w="30" w:type="dxa"/>
              <w:bottom w:w="30" w:type="dxa"/>
              <w:right w:w="30" w:type="dxa"/>
            </w:tcMar>
            <w:vAlign w:val="bottom"/>
            <w:hideMark/>
          </w:tcPr>
          <w:p w14:paraId="07350934" w14:textId="77777777" w:rsidR="00B86EC0" w:rsidRDefault="00B86EC0">
            <w:pPr>
              <w:jc w:val="left"/>
              <w:divId w:val="668677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AEBCC7" w14:textId="77777777" w:rsidR="00B86EC0" w:rsidRDefault="00B86EC0">
            <w:pPr>
              <w:jc w:val="center"/>
              <w:rPr>
                <w:rFonts w:eastAsia="Times New Roman"/>
                <w:sz w:val="16"/>
                <w:szCs w:val="16"/>
              </w:rPr>
            </w:pPr>
            <w:r>
              <w:rPr>
                <w:rFonts w:ascii="inherit" w:eastAsia="Times New Roman" w:hAnsi="inherit"/>
                <w:b/>
                <w:bCs/>
                <w:sz w:val="16"/>
                <w:szCs w:val="16"/>
              </w:rPr>
              <w:t>Net Investment</w:t>
            </w:r>
          </w:p>
          <w:p w14:paraId="028CCA34" w14:textId="77777777" w:rsidR="00B86EC0" w:rsidRDefault="00B86EC0">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14:paraId="6E35F14C" w14:textId="77777777" w:rsidR="00B86EC0" w:rsidRDefault="00B86EC0">
            <w:pPr>
              <w:jc w:val="left"/>
              <w:divId w:val="710346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76EA99" w14:textId="77777777" w:rsidR="00B86EC0" w:rsidRDefault="00B86EC0">
            <w:pPr>
              <w:jc w:val="center"/>
              <w:rPr>
                <w:rFonts w:eastAsia="Times New Roman"/>
                <w:sz w:val="16"/>
                <w:szCs w:val="16"/>
              </w:rPr>
            </w:pPr>
            <w:r>
              <w:rPr>
                <w:rFonts w:ascii="inherit" w:eastAsia="Times New Roman" w:hAnsi="inherit"/>
                <w:b/>
                <w:bCs/>
                <w:sz w:val="16"/>
                <w:szCs w:val="16"/>
              </w:rPr>
              <w:t>Cash Flow</w:t>
            </w:r>
            <w:r>
              <w:rPr>
                <w:rFonts w:ascii="inherit" w:eastAsia="Times New Roman" w:hAnsi="inherit"/>
                <w:b/>
                <w:bCs/>
                <w:sz w:val="16"/>
                <w:szCs w:val="16"/>
              </w:rPr>
              <w:br/>
              <w:t>Instruments</w:t>
            </w:r>
          </w:p>
        </w:tc>
      </w:tr>
      <w:tr w:rsidR="00B86EC0" w14:paraId="360A3D9F" w14:textId="77777777">
        <w:trPr>
          <w:divId w:val="689338921"/>
        </w:trPr>
        <w:tc>
          <w:tcPr>
            <w:tcW w:w="0" w:type="auto"/>
            <w:tcMar>
              <w:top w:w="30" w:type="dxa"/>
              <w:left w:w="30" w:type="dxa"/>
              <w:bottom w:w="30" w:type="dxa"/>
              <w:right w:w="30" w:type="dxa"/>
            </w:tcMar>
            <w:vAlign w:val="center"/>
            <w:hideMark/>
          </w:tcPr>
          <w:p w14:paraId="56D2336E" w14:textId="77777777" w:rsidR="00B86EC0" w:rsidRDefault="00B86EC0">
            <w:pPr>
              <w:jc w:val="left"/>
              <w:rPr>
                <w:rFonts w:eastAsia="Times New Roman"/>
                <w:sz w:val="16"/>
                <w:szCs w:val="16"/>
              </w:rPr>
            </w:pPr>
            <w:r>
              <w:rPr>
                <w:rFonts w:ascii="inherit" w:eastAsia="Times New Roman" w:hAnsi="inherit"/>
                <w:b/>
                <w:bCs/>
                <w:sz w:val="16"/>
                <w:szCs w:val="16"/>
              </w:rPr>
              <w:t>Derivative instruments</w:t>
            </w:r>
          </w:p>
        </w:tc>
        <w:tc>
          <w:tcPr>
            <w:tcW w:w="0" w:type="auto"/>
            <w:gridSpan w:val="3"/>
            <w:tcMar>
              <w:top w:w="30" w:type="dxa"/>
              <w:left w:w="30" w:type="dxa"/>
              <w:bottom w:w="30" w:type="dxa"/>
              <w:right w:w="30" w:type="dxa"/>
            </w:tcMar>
            <w:vAlign w:val="bottom"/>
            <w:hideMark/>
          </w:tcPr>
          <w:p w14:paraId="590BD528" w14:textId="77777777" w:rsidR="00B86EC0" w:rsidRDefault="00B86EC0">
            <w:pPr>
              <w:divId w:val="1881936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FD4356" w14:textId="77777777" w:rsidR="00B86EC0" w:rsidRDefault="00B86EC0">
            <w:pPr>
              <w:divId w:val="1830823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0D11FC" w14:textId="77777777" w:rsidR="00B86EC0" w:rsidRDefault="00B86EC0">
            <w:pPr>
              <w:divId w:val="1549147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77BEED" w14:textId="77777777" w:rsidR="00B86EC0" w:rsidRDefault="00B86EC0">
            <w:pPr>
              <w:divId w:val="1880319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E43D6D" w14:textId="77777777" w:rsidR="00B86EC0" w:rsidRDefault="00B86EC0">
            <w:pPr>
              <w:divId w:val="1575509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154255" w14:textId="77777777" w:rsidR="00B86EC0" w:rsidRDefault="00B86EC0">
            <w:pPr>
              <w:divId w:val="2088183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9E9884" w14:textId="77777777" w:rsidR="00B86EC0" w:rsidRDefault="00B86EC0">
            <w:pPr>
              <w:divId w:val="1056121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4DA711" w14:textId="77777777" w:rsidR="00B86EC0" w:rsidRDefault="00B86EC0">
            <w:pPr>
              <w:divId w:val="221452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0F09F9" w14:textId="77777777" w:rsidR="00B86EC0" w:rsidRDefault="00B86EC0">
            <w:pPr>
              <w:divId w:val="18551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FE6449" w14:textId="77777777" w:rsidR="00B86EC0" w:rsidRDefault="00B86EC0">
            <w:pPr>
              <w:divId w:val="1463764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59FB4B" w14:textId="77777777" w:rsidR="00B86EC0" w:rsidRDefault="00B86EC0">
            <w:pPr>
              <w:divId w:val="157037424"/>
              <w:rPr>
                <w:rFonts w:eastAsia="Times New Roman"/>
                <w:sz w:val="20"/>
                <w:szCs w:val="20"/>
              </w:rPr>
            </w:pPr>
            <w:r>
              <w:rPr>
                <w:rFonts w:ascii="inherit" w:eastAsia="Times New Roman" w:hAnsi="inherit"/>
                <w:sz w:val="20"/>
                <w:szCs w:val="20"/>
              </w:rPr>
              <w:t> </w:t>
            </w:r>
          </w:p>
        </w:tc>
      </w:tr>
      <w:tr w:rsidR="00B86EC0" w14:paraId="018EE18B" w14:textId="77777777">
        <w:trPr>
          <w:divId w:val="689338921"/>
        </w:trPr>
        <w:tc>
          <w:tcPr>
            <w:tcW w:w="0" w:type="auto"/>
            <w:tcMar>
              <w:top w:w="30" w:type="dxa"/>
              <w:left w:w="30" w:type="dxa"/>
              <w:bottom w:w="30" w:type="dxa"/>
              <w:right w:w="30" w:type="dxa"/>
            </w:tcMar>
            <w:vAlign w:val="center"/>
            <w:hideMark/>
          </w:tcPr>
          <w:p w14:paraId="41EABA47" w14:textId="77777777" w:rsidR="00B86EC0" w:rsidRDefault="00B86EC0">
            <w:pPr>
              <w:rPr>
                <w:rFonts w:eastAsia="Times New Roman"/>
                <w:sz w:val="16"/>
                <w:szCs w:val="16"/>
              </w:rPr>
            </w:pPr>
            <w:r>
              <w:rPr>
                <w:rFonts w:ascii="inherit" w:eastAsia="Times New Roman" w:hAnsi="inherit"/>
                <w:b/>
                <w:bCs/>
                <w:sz w:val="16"/>
                <w:szCs w:val="16"/>
              </w:rPr>
              <w:t>Derivative assets:</w:t>
            </w:r>
          </w:p>
        </w:tc>
        <w:tc>
          <w:tcPr>
            <w:tcW w:w="0" w:type="auto"/>
            <w:gridSpan w:val="3"/>
            <w:tcMar>
              <w:top w:w="30" w:type="dxa"/>
              <w:left w:w="30" w:type="dxa"/>
              <w:bottom w:w="30" w:type="dxa"/>
              <w:right w:w="30" w:type="dxa"/>
            </w:tcMar>
            <w:vAlign w:val="bottom"/>
            <w:hideMark/>
          </w:tcPr>
          <w:p w14:paraId="64F91480" w14:textId="77777777" w:rsidR="00B86EC0" w:rsidRDefault="00B86EC0">
            <w:pPr>
              <w:divId w:val="1692219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94631E" w14:textId="77777777" w:rsidR="00B86EC0" w:rsidRDefault="00B86EC0">
            <w:pPr>
              <w:divId w:val="935360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AB4FF6" w14:textId="77777777" w:rsidR="00B86EC0" w:rsidRDefault="00B86EC0">
            <w:pPr>
              <w:divId w:val="1050305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2776F2" w14:textId="77777777" w:rsidR="00B86EC0" w:rsidRDefault="00B86EC0">
            <w:pPr>
              <w:divId w:val="1298950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0AEEF0" w14:textId="77777777" w:rsidR="00B86EC0" w:rsidRDefault="00B86EC0">
            <w:pPr>
              <w:divId w:val="1837500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D62E6" w14:textId="77777777" w:rsidR="00B86EC0" w:rsidRDefault="00B86EC0">
            <w:pPr>
              <w:divId w:val="296957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47F91B" w14:textId="77777777" w:rsidR="00B86EC0" w:rsidRDefault="00B86EC0">
            <w:pPr>
              <w:divId w:val="1273585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2C5BB2" w14:textId="77777777" w:rsidR="00B86EC0" w:rsidRDefault="00B86EC0">
            <w:pPr>
              <w:divId w:val="4690605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C6A22A" w14:textId="77777777" w:rsidR="00B86EC0" w:rsidRDefault="00B86EC0">
            <w:pPr>
              <w:divId w:val="755399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4811AD" w14:textId="77777777" w:rsidR="00B86EC0" w:rsidRDefault="00B86EC0">
            <w:pPr>
              <w:divId w:val="933635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DB13AF" w14:textId="77777777" w:rsidR="00B86EC0" w:rsidRDefault="00B86EC0">
            <w:pPr>
              <w:divId w:val="1801260324"/>
              <w:rPr>
                <w:rFonts w:eastAsia="Times New Roman"/>
                <w:sz w:val="20"/>
                <w:szCs w:val="20"/>
              </w:rPr>
            </w:pPr>
            <w:r>
              <w:rPr>
                <w:rFonts w:ascii="inherit" w:eastAsia="Times New Roman" w:hAnsi="inherit"/>
                <w:sz w:val="20"/>
                <w:szCs w:val="20"/>
              </w:rPr>
              <w:t> </w:t>
            </w:r>
          </w:p>
        </w:tc>
      </w:tr>
      <w:tr w:rsidR="00B86EC0" w14:paraId="5E3C23F1" w14:textId="77777777">
        <w:trPr>
          <w:divId w:val="689338921"/>
        </w:trPr>
        <w:tc>
          <w:tcPr>
            <w:tcW w:w="0" w:type="auto"/>
            <w:shd w:val="clear" w:color="auto" w:fill="CCEEFF"/>
            <w:tcMar>
              <w:top w:w="30" w:type="dxa"/>
              <w:left w:w="30" w:type="dxa"/>
              <w:bottom w:w="30" w:type="dxa"/>
              <w:right w:w="30" w:type="dxa"/>
            </w:tcMar>
            <w:vAlign w:val="center"/>
            <w:hideMark/>
          </w:tcPr>
          <w:p w14:paraId="616F311D" w14:textId="77777777" w:rsidR="00B86EC0" w:rsidRDefault="00B86EC0">
            <w:pPr>
              <w:divId w:val="995107508"/>
              <w:rPr>
                <w:rFonts w:eastAsia="Times New Roman"/>
                <w:sz w:val="16"/>
                <w:szCs w:val="16"/>
              </w:rPr>
            </w:pPr>
            <w:r>
              <w:rPr>
                <w:rFonts w:ascii="inherit" w:eastAsia="Times New Roman" w:hAnsi="inherit"/>
                <w:sz w:val="16"/>
                <w:szCs w:val="16"/>
              </w:rPr>
              <w:t>Other long-term assets</w:t>
            </w:r>
          </w:p>
        </w:tc>
        <w:tc>
          <w:tcPr>
            <w:tcW w:w="0" w:type="auto"/>
            <w:shd w:val="clear" w:color="auto" w:fill="CCEEFF"/>
            <w:tcMar>
              <w:top w:w="30" w:type="dxa"/>
              <w:left w:w="30" w:type="dxa"/>
              <w:bottom w:w="30" w:type="dxa"/>
              <w:right w:w="0" w:type="dxa"/>
            </w:tcMar>
            <w:vAlign w:val="center"/>
            <w:hideMark/>
          </w:tcPr>
          <w:p w14:paraId="01BC1868"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2800F7D1"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82FE2F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23C79" w14:textId="77777777" w:rsidR="00B86EC0" w:rsidRDefault="00B86EC0">
            <w:pPr>
              <w:divId w:val="1717850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C76D0A3"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252EDF99" w14:textId="77777777" w:rsidR="00B86EC0" w:rsidRDefault="00B86EC0">
            <w:pPr>
              <w:jc w:val="right"/>
              <w:rPr>
                <w:rFonts w:eastAsia="Times New Roman"/>
                <w:sz w:val="16"/>
                <w:szCs w:val="16"/>
              </w:rPr>
            </w:pPr>
            <w:r>
              <w:rPr>
                <w:rFonts w:ascii="inherit" w:eastAsia="Times New Roman" w:hAnsi="inherit"/>
                <w:sz w:val="16"/>
                <w:szCs w:val="16"/>
              </w:rPr>
              <w:t>392</w:t>
            </w:r>
          </w:p>
        </w:tc>
        <w:tc>
          <w:tcPr>
            <w:tcW w:w="0" w:type="auto"/>
            <w:shd w:val="clear" w:color="auto" w:fill="CCEEFF"/>
            <w:vAlign w:val="bottom"/>
            <w:hideMark/>
          </w:tcPr>
          <w:p w14:paraId="1244B71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0C445" w14:textId="77777777" w:rsidR="00B86EC0" w:rsidRDefault="00B86EC0">
            <w:pPr>
              <w:divId w:val="889994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6E67FE0"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3C4BB7A" w14:textId="77777777" w:rsidR="00B86EC0" w:rsidRDefault="00B86EC0">
            <w:pPr>
              <w:jc w:val="right"/>
              <w:rPr>
                <w:rFonts w:eastAsia="Times New Roman"/>
                <w:sz w:val="16"/>
                <w:szCs w:val="16"/>
              </w:rPr>
            </w:pPr>
            <w:r>
              <w:rPr>
                <w:rFonts w:ascii="inherit" w:eastAsia="Times New Roman" w:hAnsi="inherit"/>
                <w:sz w:val="16"/>
                <w:szCs w:val="16"/>
              </w:rPr>
              <w:t>41</w:t>
            </w:r>
          </w:p>
        </w:tc>
        <w:tc>
          <w:tcPr>
            <w:tcW w:w="0" w:type="auto"/>
            <w:shd w:val="clear" w:color="auto" w:fill="CCEEFF"/>
            <w:vAlign w:val="bottom"/>
            <w:hideMark/>
          </w:tcPr>
          <w:p w14:paraId="2D58D79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5486E4" w14:textId="77777777" w:rsidR="00B86EC0" w:rsidRDefault="00B86EC0">
            <w:pPr>
              <w:divId w:val="1432168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C79F08"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A2CFDAC"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B0CB4C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803BE4" w14:textId="77777777" w:rsidR="00B86EC0" w:rsidRDefault="00B86EC0">
            <w:pPr>
              <w:divId w:val="546113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F866E7F"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349E1B7" w14:textId="77777777" w:rsidR="00B86EC0" w:rsidRDefault="00B86EC0">
            <w:pPr>
              <w:jc w:val="right"/>
              <w:rPr>
                <w:rFonts w:eastAsia="Times New Roman"/>
                <w:sz w:val="16"/>
                <w:szCs w:val="16"/>
              </w:rPr>
            </w:pPr>
            <w:r>
              <w:rPr>
                <w:rFonts w:ascii="inherit" w:eastAsia="Times New Roman" w:hAnsi="inherit"/>
                <w:sz w:val="16"/>
                <w:szCs w:val="16"/>
              </w:rPr>
              <w:t>334</w:t>
            </w:r>
          </w:p>
        </w:tc>
        <w:tc>
          <w:tcPr>
            <w:tcW w:w="0" w:type="auto"/>
            <w:shd w:val="clear" w:color="auto" w:fill="CCEEFF"/>
            <w:vAlign w:val="bottom"/>
            <w:hideMark/>
          </w:tcPr>
          <w:p w14:paraId="746512A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A77F2" w14:textId="77777777" w:rsidR="00B86EC0" w:rsidRDefault="00B86EC0">
            <w:pPr>
              <w:divId w:val="1563908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F287DE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F7375A4" w14:textId="77777777" w:rsidR="00B86EC0" w:rsidRDefault="00B86EC0">
            <w:pPr>
              <w:jc w:val="right"/>
              <w:rPr>
                <w:rFonts w:eastAsia="Times New Roman"/>
                <w:sz w:val="16"/>
                <w:szCs w:val="16"/>
              </w:rPr>
            </w:pPr>
            <w:r>
              <w:rPr>
                <w:rFonts w:ascii="inherit" w:eastAsia="Times New Roman" w:hAnsi="inherit"/>
                <w:sz w:val="16"/>
                <w:szCs w:val="16"/>
              </w:rPr>
              <w:t>78</w:t>
            </w:r>
          </w:p>
        </w:tc>
        <w:tc>
          <w:tcPr>
            <w:tcW w:w="0" w:type="auto"/>
            <w:shd w:val="clear" w:color="auto" w:fill="CCEEFF"/>
            <w:vAlign w:val="bottom"/>
            <w:hideMark/>
          </w:tcPr>
          <w:p w14:paraId="4B74E32D" w14:textId="77777777" w:rsidR="00B86EC0" w:rsidRDefault="00B86EC0">
            <w:pPr>
              <w:jc w:val="left"/>
              <w:rPr>
                <w:rFonts w:eastAsia="Times New Roman"/>
                <w:sz w:val="20"/>
                <w:szCs w:val="20"/>
              </w:rPr>
            </w:pPr>
          </w:p>
        </w:tc>
      </w:tr>
      <w:tr w:rsidR="00B86EC0" w14:paraId="09A48850" w14:textId="77777777">
        <w:trPr>
          <w:divId w:val="689338921"/>
        </w:trPr>
        <w:tc>
          <w:tcPr>
            <w:tcW w:w="0" w:type="auto"/>
            <w:tcMar>
              <w:top w:w="30" w:type="dxa"/>
              <w:left w:w="30" w:type="dxa"/>
              <w:bottom w:w="30" w:type="dxa"/>
              <w:right w:w="30" w:type="dxa"/>
            </w:tcMar>
            <w:vAlign w:val="bottom"/>
            <w:hideMark/>
          </w:tcPr>
          <w:p w14:paraId="443BB249" w14:textId="77777777" w:rsidR="00B86EC0" w:rsidRDefault="00B86EC0">
            <w:pPr>
              <w:divId w:val="1851675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337D46" w14:textId="77777777" w:rsidR="00B86EC0" w:rsidRDefault="00B86EC0">
            <w:pPr>
              <w:divId w:val="571545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59CFB4" w14:textId="77777777" w:rsidR="00B86EC0" w:rsidRDefault="00B86EC0">
            <w:pPr>
              <w:divId w:val="199709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820E18" w14:textId="77777777" w:rsidR="00B86EC0" w:rsidRDefault="00B86EC0">
            <w:pPr>
              <w:divId w:val="415519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63A988" w14:textId="77777777" w:rsidR="00B86EC0" w:rsidRDefault="00B86EC0">
            <w:pPr>
              <w:divId w:val="1119956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6B6EB7" w14:textId="77777777" w:rsidR="00B86EC0" w:rsidRDefault="00B86EC0">
            <w:pPr>
              <w:divId w:val="1770853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83580C" w14:textId="77777777" w:rsidR="00B86EC0" w:rsidRDefault="00B86EC0">
            <w:pPr>
              <w:divId w:val="258174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D577AF" w14:textId="77777777" w:rsidR="00B86EC0" w:rsidRDefault="00B86EC0">
            <w:pPr>
              <w:divId w:val="2136676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D5EAC" w14:textId="77777777" w:rsidR="00B86EC0" w:rsidRDefault="00B86EC0">
            <w:pPr>
              <w:divId w:val="1012030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05CE1E" w14:textId="77777777" w:rsidR="00B86EC0" w:rsidRDefault="00B86EC0">
            <w:pPr>
              <w:divId w:val="70335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C12261" w14:textId="77777777" w:rsidR="00B86EC0" w:rsidRDefault="00B86EC0">
            <w:pPr>
              <w:divId w:val="19337749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508FAD" w14:textId="77777777" w:rsidR="00B86EC0" w:rsidRDefault="00B86EC0">
            <w:pPr>
              <w:divId w:val="679308684"/>
              <w:rPr>
                <w:rFonts w:eastAsia="Times New Roman"/>
                <w:sz w:val="20"/>
                <w:szCs w:val="20"/>
              </w:rPr>
            </w:pPr>
            <w:r>
              <w:rPr>
                <w:rFonts w:ascii="inherit" w:eastAsia="Times New Roman" w:hAnsi="inherit"/>
                <w:sz w:val="20"/>
                <w:szCs w:val="20"/>
              </w:rPr>
              <w:t> </w:t>
            </w:r>
          </w:p>
        </w:tc>
      </w:tr>
      <w:tr w:rsidR="00B86EC0" w14:paraId="1CF07586" w14:textId="77777777">
        <w:trPr>
          <w:divId w:val="689338921"/>
        </w:trPr>
        <w:tc>
          <w:tcPr>
            <w:tcW w:w="0" w:type="auto"/>
            <w:shd w:val="clear" w:color="auto" w:fill="CCEEFF"/>
            <w:tcMar>
              <w:top w:w="30" w:type="dxa"/>
              <w:left w:w="30" w:type="dxa"/>
              <w:bottom w:w="30" w:type="dxa"/>
              <w:right w:w="30" w:type="dxa"/>
            </w:tcMar>
            <w:vAlign w:val="center"/>
            <w:hideMark/>
          </w:tcPr>
          <w:p w14:paraId="080E2757" w14:textId="77777777" w:rsidR="00B86EC0" w:rsidRDefault="00B86EC0">
            <w:pPr>
              <w:rPr>
                <w:rFonts w:eastAsia="Times New Roman"/>
                <w:sz w:val="16"/>
                <w:szCs w:val="16"/>
              </w:rPr>
            </w:pPr>
            <w:r>
              <w:rPr>
                <w:rFonts w:ascii="inherit" w:eastAsia="Times New Roman" w:hAnsi="inherit"/>
                <w:b/>
                <w:bCs/>
                <w:sz w:val="16"/>
                <w:szCs w:val="16"/>
              </w:rPr>
              <w:t>Derivative liabilities:</w:t>
            </w:r>
          </w:p>
        </w:tc>
        <w:tc>
          <w:tcPr>
            <w:tcW w:w="0" w:type="auto"/>
            <w:gridSpan w:val="3"/>
            <w:shd w:val="clear" w:color="auto" w:fill="CCEEFF"/>
            <w:tcMar>
              <w:top w:w="30" w:type="dxa"/>
              <w:left w:w="30" w:type="dxa"/>
              <w:bottom w:w="30" w:type="dxa"/>
              <w:right w:w="30" w:type="dxa"/>
            </w:tcMar>
            <w:vAlign w:val="bottom"/>
            <w:hideMark/>
          </w:tcPr>
          <w:p w14:paraId="2207EE44" w14:textId="77777777" w:rsidR="00B86EC0" w:rsidRDefault="00B86EC0">
            <w:pPr>
              <w:divId w:val="1247224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4C64A2" w14:textId="77777777" w:rsidR="00B86EC0" w:rsidRDefault="00B86EC0">
            <w:pPr>
              <w:divId w:val="284627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BD6657" w14:textId="77777777" w:rsidR="00B86EC0" w:rsidRDefault="00B86EC0">
            <w:pPr>
              <w:divId w:val="1010908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0C04BD" w14:textId="77777777" w:rsidR="00B86EC0" w:rsidRDefault="00B86EC0">
            <w:pPr>
              <w:divId w:val="1339767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1EA2E6" w14:textId="77777777" w:rsidR="00B86EC0" w:rsidRDefault="00B86EC0">
            <w:pPr>
              <w:divId w:val="1423842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5C1C09" w14:textId="77777777" w:rsidR="00B86EC0" w:rsidRDefault="00B86EC0">
            <w:pPr>
              <w:divId w:val="1569803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AC4DE1" w14:textId="77777777" w:rsidR="00B86EC0" w:rsidRDefault="00B86EC0">
            <w:pPr>
              <w:divId w:val="1523982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346497" w14:textId="77777777" w:rsidR="00B86EC0" w:rsidRDefault="00B86EC0">
            <w:pPr>
              <w:divId w:val="979456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03C302" w14:textId="77777777" w:rsidR="00B86EC0" w:rsidRDefault="00B86EC0">
            <w:pPr>
              <w:divId w:val="1133406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5CE882" w14:textId="77777777" w:rsidR="00B86EC0" w:rsidRDefault="00B86EC0">
            <w:pPr>
              <w:divId w:val="398747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50B9AF" w14:textId="77777777" w:rsidR="00B86EC0" w:rsidRDefault="00B86EC0">
            <w:pPr>
              <w:divId w:val="363555732"/>
              <w:rPr>
                <w:rFonts w:eastAsia="Times New Roman"/>
                <w:sz w:val="20"/>
                <w:szCs w:val="20"/>
              </w:rPr>
            </w:pPr>
            <w:r>
              <w:rPr>
                <w:rFonts w:ascii="inherit" w:eastAsia="Times New Roman" w:hAnsi="inherit"/>
                <w:sz w:val="20"/>
                <w:szCs w:val="20"/>
              </w:rPr>
              <w:t> </w:t>
            </w:r>
          </w:p>
        </w:tc>
      </w:tr>
      <w:tr w:rsidR="00B86EC0" w14:paraId="6BBE29A2" w14:textId="77777777">
        <w:trPr>
          <w:divId w:val="689338921"/>
        </w:trPr>
        <w:tc>
          <w:tcPr>
            <w:tcW w:w="0" w:type="auto"/>
            <w:tcMar>
              <w:top w:w="30" w:type="dxa"/>
              <w:left w:w="30" w:type="dxa"/>
              <w:bottom w:w="30" w:type="dxa"/>
              <w:right w:w="30" w:type="dxa"/>
            </w:tcMar>
            <w:vAlign w:val="center"/>
            <w:hideMark/>
          </w:tcPr>
          <w:p w14:paraId="4FD94E66" w14:textId="77777777" w:rsidR="00B86EC0" w:rsidRDefault="00B86EC0">
            <w:pPr>
              <w:rPr>
                <w:rFonts w:eastAsia="Times New Roman"/>
                <w:sz w:val="16"/>
                <w:szCs w:val="16"/>
              </w:rPr>
            </w:pPr>
            <w:r>
              <w:rPr>
                <w:rFonts w:ascii="inherit" w:eastAsia="Times New Roman" w:hAnsi="inherit"/>
                <w:sz w:val="16"/>
                <w:szCs w:val="16"/>
              </w:rPr>
              <w:t>Deferred income taxes and other</w:t>
            </w:r>
          </w:p>
        </w:tc>
        <w:tc>
          <w:tcPr>
            <w:tcW w:w="0" w:type="auto"/>
            <w:gridSpan w:val="2"/>
            <w:tcMar>
              <w:top w:w="30" w:type="dxa"/>
              <w:left w:w="30" w:type="dxa"/>
              <w:bottom w:w="30" w:type="dxa"/>
              <w:right w:w="0" w:type="dxa"/>
            </w:tcMar>
            <w:vAlign w:val="center"/>
            <w:hideMark/>
          </w:tcPr>
          <w:p w14:paraId="5EA18C26" w14:textId="77777777" w:rsidR="00B86EC0" w:rsidRDefault="00B86EC0">
            <w:pPr>
              <w:jc w:val="right"/>
              <w:rPr>
                <w:rFonts w:eastAsia="Times New Roman"/>
                <w:sz w:val="16"/>
                <w:szCs w:val="16"/>
              </w:rPr>
            </w:pPr>
            <w:r>
              <w:rPr>
                <w:rFonts w:ascii="inherit" w:eastAsia="Times New Roman" w:hAnsi="inherit"/>
                <w:sz w:val="16"/>
                <w:szCs w:val="16"/>
              </w:rPr>
              <w:t>42</w:t>
            </w:r>
          </w:p>
        </w:tc>
        <w:tc>
          <w:tcPr>
            <w:tcW w:w="0" w:type="auto"/>
            <w:vAlign w:val="bottom"/>
            <w:hideMark/>
          </w:tcPr>
          <w:p w14:paraId="768A79A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968D793" w14:textId="77777777" w:rsidR="00B86EC0" w:rsidRDefault="00B86EC0">
            <w:pPr>
              <w:divId w:val="912276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230456"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86A1A3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97D0BBE" w14:textId="77777777" w:rsidR="00B86EC0" w:rsidRDefault="00B86EC0">
            <w:pPr>
              <w:divId w:val="1351299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D386EB5" w14:textId="77777777" w:rsidR="00B86EC0" w:rsidRDefault="00B86EC0">
            <w:pPr>
              <w:jc w:val="right"/>
              <w:rPr>
                <w:rFonts w:eastAsia="Times New Roman"/>
                <w:sz w:val="16"/>
                <w:szCs w:val="16"/>
              </w:rPr>
            </w:pPr>
            <w:r>
              <w:rPr>
                <w:rFonts w:ascii="inherit" w:eastAsia="Times New Roman" w:hAnsi="inherit"/>
                <w:sz w:val="16"/>
                <w:szCs w:val="16"/>
              </w:rPr>
              <w:t>449</w:t>
            </w:r>
          </w:p>
        </w:tc>
        <w:tc>
          <w:tcPr>
            <w:tcW w:w="0" w:type="auto"/>
            <w:vAlign w:val="bottom"/>
            <w:hideMark/>
          </w:tcPr>
          <w:p w14:paraId="78FC0B2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8453C5F" w14:textId="77777777" w:rsidR="00B86EC0" w:rsidRDefault="00B86EC0">
            <w:pPr>
              <w:divId w:val="425079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29FAEE" w14:textId="77777777" w:rsidR="00B86EC0" w:rsidRDefault="00B86EC0">
            <w:pPr>
              <w:jc w:val="right"/>
              <w:rPr>
                <w:rFonts w:eastAsia="Times New Roman"/>
                <w:sz w:val="16"/>
                <w:szCs w:val="16"/>
              </w:rPr>
            </w:pPr>
            <w:r>
              <w:rPr>
                <w:rFonts w:ascii="inherit" w:eastAsia="Times New Roman" w:hAnsi="inherit"/>
                <w:sz w:val="16"/>
                <w:szCs w:val="16"/>
              </w:rPr>
              <w:t>78</w:t>
            </w:r>
          </w:p>
        </w:tc>
        <w:tc>
          <w:tcPr>
            <w:tcW w:w="0" w:type="auto"/>
            <w:vAlign w:val="bottom"/>
            <w:hideMark/>
          </w:tcPr>
          <w:p w14:paraId="4C8C3E0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B34438C" w14:textId="77777777" w:rsidR="00B86EC0" w:rsidRDefault="00B86EC0">
            <w:pPr>
              <w:divId w:val="1797261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F1023C1"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9389169"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A2F2B01" w14:textId="77777777" w:rsidR="00B86EC0" w:rsidRDefault="00B86EC0">
            <w:pPr>
              <w:divId w:val="1473520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91B89A" w14:textId="77777777" w:rsidR="00B86EC0" w:rsidRDefault="00B86EC0">
            <w:pPr>
              <w:jc w:val="right"/>
              <w:rPr>
                <w:rFonts w:eastAsia="Times New Roman"/>
                <w:sz w:val="16"/>
                <w:szCs w:val="16"/>
              </w:rPr>
            </w:pPr>
            <w:r>
              <w:rPr>
                <w:rFonts w:ascii="inherit" w:eastAsia="Times New Roman" w:hAnsi="inherit"/>
                <w:sz w:val="16"/>
                <w:szCs w:val="16"/>
              </w:rPr>
              <w:t>350</w:t>
            </w:r>
          </w:p>
        </w:tc>
        <w:tc>
          <w:tcPr>
            <w:tcW w:w="0" w:type="auto"/>
            <w:vAlign w:val="bottom"/>
            <w:hideMark/>
          </w:tcPr>
          <w:p w14:paraId="1763D3B9" w14:textId="77777777" w:rsidR="00B86EC0" w:rsidRDefault="00B86EC0">
            <w:pPr>
              <w:jc w:val="left"/>
              <w:rPr>
                <w:rFonts w:eastAsia="Times New Roman"/>
                <w:sz w:val="20"/>
                <w:szCs w:val="20"/>
              </w:rPr>
            </w:pPr>
          </w:p>
        </w:tc>
      </w:tr>
      <w:tr w:rsidR="00B86EC0" w14:paraId="13BD3FA8" w14:textId="77777777">
        <w:trPr>
          <w:divId w:val="689338921"/>
        </w:trPr>
        <w:tc>
          <w:tcPr>
            <w:tcW w:w="0" w:type="auto"/>
            <w:shd w:val="clear" w:color="auto" w:fill="CCEEFF"/>
            <w:tcMar>
              <w:top w:w="30" w:type="dxa"/>
              <w:left w:w="30" w:type="dxa"/>
              <w:bottom w:w="30" w:type="dxa"/>
              <w:right w:w="30" w:type="dxa"/>
            </w:tcMar>
            <w:vAlign w:val="bottom"/>
            <w:hideMark/>
          </w:tcPr>
          <w:p w14:paraId="79502C5A" w14:textId="77777777" w:rsidR="00B86EC0" w:rsidRDefault="00B86EC0">
            <w:pPr>
              <w:divId w:val="1214393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C26652" w14:textId="77777777" w:rsidR="00B86EC0" w:rsidRDefault="00B86EC0">
            <w:pPr>
              <w:divId w:val="2133282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DC0160" w14:textId="77777777" w:rsidR="00B86EC0" w:rsidRDefault="00B86EC0">
            <w:pPr>
              <w:divId w:val="1479882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2D9272" w14:textId="77777777" w:rsidR="00B86EC0" w:rsidRDefault="00B86EC0">
            <w:pPr>
              <w:divId w:val="2137944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57FFB2" w14:textId="77777777" w:rsidR="00B86EC0" w:rsidRDefault="00B86EC0">
            <w:pPr>
              <w:divId w:val="1533498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F9392A" w14:textId="77777777" w:rsidR="00B86EC0" w:rsidRDefault="00B86EC0">
            <w:pPr>
              <w:divId w:val="2054885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12D081" w14:textId="77777777" w:rsidR="00B86EC0" w:rsidRDefault="00B86EC0">
            <w:pPr>
              <w:divId w:val="508788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D5D34F" w14:textId="77777777" w:rsidR="00B86EC0" w:rsidRDefault="00B86EC0">
            <w:pPr>
              <w:divId w:val="889731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184DA7" w14:textId="77777777" w:rsidR="00B86EC0" w:rsidRDefault="00B86EC0">
            <w:pPr>
              <w:divId w:val="1292513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67ABE1" w14:textId="77777777" w:rsidR="00B86EC0" w:rsidRDefault="00B86EC0">
            <w:pPr>
              <w:divId w:val="337319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3990A9" w14:textId="77777777" w:rsidR="00B86EC0" w:rsidRDefault="00B86EC0">
            <w:pPr>
              <w:divId w:val="1440955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6F6687" w14:textId="77777777" w:rsidR="00B86EC0" w:rsidRDefault="00B86EC0">
            <w:pPr>
              <w:divId w:val="1528368413"/>
              <w:rPr>
                <w:rFonts w:eastAsia="Times New Roman"/>
                <w:sz w:val="20"/>
                <w:szCs w:val="20"/>
              </w:rPr>
            </w:pPr>
            <w:r>
              <w:rPr>
                <w:rFonts w:ascii="inherit" w:eastAsia="Times New Roman" w:hAnsi="inherit"/>
                <w:sz w:val="20"/>
                <w:szCs w:val="20"/>
              </w:rPr>
              <w:t> </w:t>
            </w:r>
          </w:p>
        </w:tc>
      </w:tr>
      <w:tr w:rsidR="00B86EC0" w14:paraId="74CF2F62" w14:textId="77777777">
        <w:trPr>
          <w:divId w:val="689338921"/>
        </w:trPr>
        <w:tc>
          <w:tcPr>
            <w:tcW w:w="0" w:type="auto"/>
            <w:tcMar>
              <w:top w:w="30" w:type="dxa"/>
              <w:left w:w="30" w:type="dxa"/>
              <w:bottom w:w="30" w:type="dxa"/>
              <w:right w:w="30" w:type="dxa"/>
            </w:tcMar>
            <w:vAlign w:val="center"/>
            <w:hideMark/>
          </w:tcPr>
          <w:p w14:paraId="5E3FD830" w14:textId="77777777" w:rsidR="00B86EC0" w:rsidRDefault="00B86EC0">
            <w:pPr>
              <w:rPr>
                <w:rFonts w:eastAsia="Times New Roman"/>
                <w:sz w:val="16"/>
                <w:szCs w:val="16"/>
              </w:rPr>
            </w:pPr>
            <w:r>
              <w:rPr>
                <w:rFonts w:ascii="inherit" w:eastAsia="Times New Roman" w:hAnsi="inherit"/>
                <w:b/>
                <w:bCs/>
                <w:sz w:val="16"/>
                <w:szCs w:val="16"/>
              </w:rPr>
              <w:t>Nonderivative hedging instruments</w:t>
            </w:r>
          </w:p>
        </w:tc>
        <w:tc>
          <w:tcPr>
            <w:tcW w:w="0" w:type="auto"/>
            <w:gridSpan w:val="3"/>
            <w:tcMar>
              <w:top w:w="30" w:type="dxa"/>
              <w:left w:w="30" w:type="dxa"/>
              <w:bottom w:w="30" w:type="dxa"/>
              <w:right w:w="30" w:type="dxa"/>
            </w:tcMar>
            <w:vAlign w:val="bottom"/>
            <w:hideMark/>
          </w:tcPr>
          <w:p w14:paraId="52558034" w14:textId="77777777" w:rsidR="00B86EC0" w:rsidRDefault="00B86EC0">
            <w:pPr>
              <w:divId w:val="528877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2431C5" w14:textId="77777777" w:rsidR="00B86EC0" w:rsidRDefault="00B86EC0">
            <w:pPr>
              <w:divId w:val="1000474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96151A" w14:textId="77777777" w:rsidR="00B86EC0" w:rsidRDefault="00B86EC0">
            <w:pPr>
              <w:divId w:val="369033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B46BAC" w14:textId="77777777" w:rsidR="00B86EC0" w:rsidRDefault="00B86EC0">
            <w:pPr>
              <w:divId w:val="320350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938E88" w14:textId="77777777" w:rsidR="00B86EC0" w:rsidRDefault="00B86EC0">
            <w:pPr>
              <w:divId w:val="404883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CFEA93" w14:textId="77777777" w:rsidR="00B86EC0" w:rsidRDefault="00B86EC0">
            <w:pPr>
              <w:divId w:val="1930892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66C3D9" w14:textId="77777777" w:rsidR="00B86EC0" w:rsidRDefault="00B86EC0">
            <w:pPr>
              <w:divId w:val="1479423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742961" w14:textId="77777777" w:rsidR="00B86EC0" w:rsidRDefault="00B86EC0">
            <w:pPr>
              <w:divId w:val="3455198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646E5E" w14:textId="77777777" w:rsidR="00B86EC0" w:rsidRDefault="00B86EC0">
            <w:pPr>
              <w:divId w:val="1665206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EAD700" w14:textId="77777777" w:rsidR="00B86EC0" w:rsidRDefault="00B86EC0">
            <w:pPr>
              <w:divId w:val="1940867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470673" w14:textId="77777777" w:rsidR="00B86EC0" w:rsidRDefault="00B86EC0">
            <w:pPr>
              <w:divId w:val="1266376598"/>
              <w:rPr>
                <w:rFonts w:eastAsia="Times New Roman"/>
                <w:sz w:val="20"/>
                <w:szCs w:val="20"/>
              </w:rPr>
            </w:pPr>
            <w:r>
              <w:rPr>
                <w:rFonts w:ascii="inherit" w:eastAsia="Times New Roman" w:hAnsi="inherit"/>
                <w:sz w:val="20"/>
                <w:szCs w:val="20"/>
              </w:rPr>
              <w:t> </w:t>
            </w:r>
          </w:p>
        </w:tc>
      </w:tr>
      <w:tr w:rsidR="00B86EC0" w14:paraId="191F8FDB" w14:textId="77777777">
        <w:trPr>
          <w:divId w:val="689338921"/>
        </w:trPr>
        <w:tc>
          <w:tcPr>
            <w:tcW w:w="0" w:type="auto"/>
            <w:shd w:val="clear" w:color="auto" w:fill="CCEEFF"/>
            <w:tcMar>
              <w:top w:w="30" w:type="dxa"/>
              <w:left w:w="30" w:type="dxa"/>
              <w:bottom w:w="30" w:type="dxa"/>
              <w:right w:w="30" w:type="dxa"/>
            </w:tcMar>
            <w:vAlign w:val="center"/>
            <w:hideMark/>
          </w:tcPr>
          <w:p w14:paraId="4B59B8FD" w14:textId="77777777" w:rsidR="00B86EC0" w:rsidRDefault="00B86EC0">
            <w:pPr>
              <w:divId w:val="727732091"/>
              <w:rPr>
                <w:rFonts w:eastAsia="Times New Roman"/>
                <w:sz w:val="16"/>
                <w:szCs w:val="16"/>
              </w:rPr>
            </w:pPr>
            <w:r>
              <w:rPr>
                <w:rFonts w:ascii="inherit" w:eastAsia="Times New Roman" w:hAnsi="inherit"/>
                <w:sz w:val="16"/>
                <w:szCs w:val="16"/>
              </w:rPr>
              <w:t>Long-term debt</w:t>
            </w:r>
          </w:p>
        </w:tc>
        <w:tc>
          <w:tcPr>
            <w:tcW w:w="0" w:type="auto"/>
            <w:gridSpan w:val="2"/>
            <w:shd w:val="clear" w:color="auto" w:fill="CCEEFF"/>
            <w:tcMar>
              <w:top w:w="30" w:type="dxa"/>
              <w:left w:w="30" w:type="dxa"/>
              <w:bottom w:w="30" w:type="dxa"/>
              <w:right w:w="0" w:type="dxa"/>
            </w:tcMar>
            <w:vAlign w:val="center"/>
            <w:hideMark/>
          </w:tcPr>
          <w:p w14:paraId="4C1A9B73"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3CA66F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BEF0F" w14:textId="77777777" w:rsidR="00B86EC0" w:rsidRDefault="00B86EC0">
            <w:pPr>
              <w:divId w:val="1060712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E6F0589" w14:textId="77777777" w:rsidR="00B86EC0" w:rsidRDefault="00B86EC0">
            <w:pPr>
              <w:jc w:val="right"/>
              <w:rPr>
                <w:rFonts w:eastAsia="Times New Roman"/>
                <w:sz w:val="16"/>
                <w:szCs w:val="16"/>
              </w:rPr>
            </w:pPr>
            <w:r>
              <w:rPr>
                <w:rFonts w:ascii="inherit" w:eastAsia="Times New Roman" w:hAnsi="inherit"/>
                <w:sz w:val="16"/>
                <w:szCs w:val="16"/>
              </w:rPr>
              <w:t>3,794</w:t>
            </w:r>
          </w:p>
        </w:tc>
        <w:tc>
          <w:tcPr>
            <w:tcW w:w="0" w:type="auto"/>
            <w:shd w:val="clear" w:color="auto" w:fill="CCEEFF"/>
            <w:vAlign w:val="bottom"/>
            <w:hideMark/>
          </w:tcPr>
          <w:p w14:paraId="343458F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61A34" w14:textId="77777777" w:rsidR="00B86EC0" w:rsidRDefault="00B86EC0">
            <w:pPr>
              <w:divId w:val="603920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7681D40"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036EA5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C97130" w14:textId="77777777" w:rsidR="00B86EC0" w:rsidRDefault="00B86EC0">
            <w:pPr>
              <w:divId w:val="1287858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C0806E4"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AFD4B7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510FD" w14:textId="77777777" w:rsidR="00B86EC0" w:rsidRDefault="00B86EC0">
            <w:pPr>
              <w:divId w:val="752582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EA97DF2" w14:textId="77777777" w:rsidR="00B86EC0" w:rsidRDefault="00B86EC0">
            <w:pPr>
              <w:jc w:val="right"/>
              <w:rPr>
                <w:rFonts w:eastAsia="Times New Roman"/>
                <w:sz w:val="16"/>
                <w:szCs w:val="16"/>
              </w:rPr>
            </w:pPr>
            <w:r>
              <w:rPr>
                <w:rFonts w:ascii="inherit" w:eastAsia="Times New Roman" w:hAnsi="inherit"/>
                <w:sz w:val="16"/>
                <w:szCs w:val="16"/>
              </w:rPr>
              <w:t>3,863</w:t>
            </w:r>
          </w:p>
        </w:tc>
        <w:tc>
          <w:tcPr>
            <w:tcW w:w="0" w:type="auto"/>
            <w:shd w:val="clear" w:color="auto" w:fill="CCEEFF"/>
            <w:vAlign w:val="bottom"/>
            <w:hideMark/>
          </w:tcPr>
          <w:p w14:paraId="5751840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43F070" w14:textId="77777777" w:rsidR="00B86EC0" w:rsidRDefault="00B86EC0">
            <w:pPr>
              <w:divId w:val="306714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26BF358"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2635E25" w14:textId="77777777" w:rsidR="00B86EC0" w:rsidRDefault="00B86EC0">
            <w:pPr>
              <w:jc w:val="left"/>
              <w:rPr>
                <w:rFonts w:eastAsia="Times New Roman"/>
                <w:sz w:val="20"/>
                <w:szCs w:val="20"/>
              </w:rPr>
            </w:pPr>
          </w:p>
        </w:tc>
      </w:tr>
    </w:tbl>
    <w:p w14:paraId="6ADE72F0" w14:textId="77777777" w:rsidR="00B86EC0" w:rsidRDefault="00B86EC0">
      <w:pPr>
        <w:spacing w:line="288" w:lineRule="auto"/>
        <w:divId w:val="1450973706"/>
        <w:rPr>
          <w:rFonts w:eastAsia="Times New Roman"/>
          <w:sz w:val="20"/>
          <w:szCs w:val="20"/>
        </w:rPr>
      </w:pPr>
      <w:r>
        <w:rPr>
          <w:rFonts w:ascii="inherit" w:eastAsia="Times New Roman" w:hAnsi="inherit"/>
          <w:sz w:val="20"/>
          <w:szCs w:val="20"/>
        </w:rPr>
        <w:t>Amounts related to the Company's derivatives expected to be reclassified from accumulated other comprehensive loss to net income during the next 12 months are not significant.</w:t>
      </w:r>
    </w:p>
    <w:p w14:paraId="72EC4BBC" w14:textId="77777777" w:rsidR="00B86EC0" w:rsidRDefault="00B86EC0">
      <w:pPr>
        <w:spacing w:line="288" w:lineRule="auto"/>
        <w:divId w:val="2096322628"/>
        <w:rPr>
          <w:rFonts w:eastAsia="Times New Roman"/>
          <w:sz w:val="20"/>
          <w:szCs w:val="20"/>
        </w:rPr>
      </w:pPr>
      <w:bookmarkStart w:id="16" w:name="s36D0EE2D44585E79B2A6EDE4E90D32C3"/>
      <w:bookmarkEnd w:id="16"/>
    </w:p>
    <w:p w14:paraId="6E225086" w14:textId="77777777" w:rsidR="00B86EC0" w:rsidRDefault="00B86EC0">
      <w:pPr>
        <w:divId w:val="1526290124"/>
        <w:rPr>
          <w:rFonts w:eastAsia="Times New Roman"/>
          <w:sz w:val="20"/>
          <w:szCs w:val="20"/>
        </w:rPr>
      </w:pPr>
    </w:p>
    <w:p w14:paraId="35780DCE" w14:textId="77777777" w:rsidR="00B86EC0" w:rsidRDefault="00B86EC0">
      <w:pPr>
        <w:spacing w:line="288" w:lineRule="auto"/>
        <w:jc w:val="center"/>
        <w:divId w:val="1938898873"/>
        <w:rPr>
          <w:rFonts w:eastAsia="Times New Roman"/>
          <w:sz w:val="20"/>
          <w:szCs w:val="20"/>
        </w:rPr>
      </w:pPr>
      <w:r>
        <w:rPr>
          <w:rFonts w:ascii="inherit" w:eastAsia="Times New Roman" w:hAnsi="inherit"/>
          <w:sz w:val="20"/>
          <w:szCs w:val="20"/>
        </w:rPr>
        <w:t>12</w:t>
      </w:r>
    </w:p>
    <w:p w14:paraId="59B66BAE" w14:textId="77777777" w:rsidR="00B86EC0" w:rsidRDefault="00B86EC0">
      <w:pPr>
        <w:spacing w:line="288" w:lineRule="auto"/>
        <w:jc w:val="center"/>
        <w:divId w:val="892548566"/>
        <w:rPr>
          <w:rFonts w:eastAsia="Times New Roman"/>
          <w:sz w:val="20"/>
          <w:szCs w:val="20"/>
        </w:rPr>
      </w:pPr>
    </w:p>
    <w:p w14:paraId="464DD5DE" w14:textId="77777777" w:rsidR="00B86EC0" w:rsidRDefault="00B86EC0">
      <w:pPr>
        <w:jc w:val="left"/>
        <w:rPr>
          <w:rFonts w:eastAsia="Times New Roman"/>
          <w:sz w:val="20"/>
          <w:szCs w:val="20"/>
        </w:rPr>
      </w:pPr>
      <w:r>
        <w:rPr>
          <w:rFonts w:eastAsia="Times New Roman"/>
          <w:sz w:val="20"/>
          <w:szCs w:val="20"/>
        </w:rPr>
        <w:pict w14:anchorId="1A866355">
          <v:rect id="_x0000_i1036" style="width:0;height:1.5pt" o:hralign="center" o:hrstd="t" o:hr="t" fillcolor="#a0a0a0" stroked="f"/>
        </w:pict>
      </w:r>
    </w:p>
    <w:p w14:paraId="33126F74" w14:textId="77777777" w:rsidR="00B86EC0" w:rsidRDefault="00B86EC0">
      <w:pPr>
        <w:spacing w:line="288" w:lineRule="auto"/>
        <w:divId w:val="1723749703"/>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654A8BC1" w14:textId="77777777" w:rsidR="00B86EC0" w:rsidRDefault="00B86EC0">
      <w:pPr>
        <w:divId w:val="26150113"/>
        <w:rPr>
          <w:rFonts w:eastAsia="Times New Roman"/>
          <w:sz w:val="20"/>
          <w:szCs w:val="20"/>
        </w:rPr>
      </w:pPr>
    </w:p>
    <w:p w14:paraId="77E06A6A" w14:textId="77777777" w:rsidR="00B86EC0" w:rsidRDefault="00B86EC0">
      <w:pPr>
        <w:spacing w:line="288" w:lineRule="auto"/>
        <w:divId w:val="728306194"/>
        <w:rPr>
          <w:rFonts w:eastAsia="Times New Roman"/>
          <w:sz w:val="20"/>
          <w:szCs w:val="20"/>
        </w:rPr>
      </w:pPr>
      <w:r>
        <w:rPr>
          <w:rFonts w:ascii="inherit" w:eastAsia="Times New Roman" w:hAnsi="inherit"/>
          <w:b/>
          <w:bCs/>
          <w:sz w:val="20"/>
          <w:szCs w:val="20"/>
        </w:rPr>
        <w:t>Note 7. Contingencies</w:t>
      </w:r>
    </w:p>
    <w:p w14:paraId="775F55A6" w14:textId="77777777" w:rsidR="00B86EC0" w:rsidRDefault="00B86EC0">
      <w:pPr>
        <w:spacing w:line="288" w:lineRule="auto"/>
        <w:rPr>
          <w:rFonts w:eastAsia="Times New Roman"/>
          <w:sz w:val="20"/>
          <w:szCs w:val="20"/>
        </w:rPr>
      </w:pPr>
      <w:r>
        <w:rPr>
          <w:rFonts w:ascii="inherit" w:eastAsia="Times New Roman" w:hAnsi="inherit"/>
          <w:b/>
          <w:bCs/>
          <w:i/>
          <w:iCs/>
          <w:sz w:val="20"/>
          <w:szCs w:val="20"/>
        </w:rPr>
        <w:t>Legal Proceedings</w:t>
      </w:r>
    </w:p>
    <w:p w14:paraId="1F65A5F0" w14:textId="77777777" w:rsidR="00B86EC0" w:rsidRDefault="00B86EC0">
      <w:pPr>
        <w:spacing w:line="288" w:lineRule="auto"/>
        <w:rPr>
          <w:rFonts w:eastAsia="Times New Roman"/>
          <w:sz w:val="20"/>
          <w:szCs w:val="20"/>
        </w:rPr>
      </w:pPr>
      <w:r>
        <w:rPr>
          <w:rFonts w:ascii="inherit" w:eastAsia="Times New Roman" w:hAnsi="inherit"/>
          <w:sz w:val="20"/>
          <w:szCs w:val="20"/>
        </w:rPr>
        <w:t>The Company is involved in a number of legal proceedings. The Company has made accruals with respect to these matters, where appropriate, which are reflected in the Company's Condensed Consolidated Financial Statements. For some matters, a liability is not probable or the amount cannot be reasonably estimated and therefore an accrual has not been made. However, where a liability is reasonably possible and may be material, such matters have been disclosed. The Company may enter into discussions regarding settlement of these matters, and may enter into settlement agreements, if it believes settlement is in the best interest of the Company and its shareholders.</w:t>
      </w:r>
    </w:p>
    <w:p w14:paraId="199B9991" w14:textId="77777777" w:rsidR="00B86EC0" w:rsidRDefault="00B86EC0">
      <w:pPr>
        <w:spacing w:line="288" w:lineRule="auto"/>
        <w:rPr>
          <w:rFonts w:eastAsia="Times New Roman"/>
          <w:sz w:val="20"/>
          <w:szCs w:val="20"/>
        </w:rPr>
      </w:pPr>
      <w:r>
        <w:rPr>
          <w:rFonts w:ascii="inherit" w:eastAsia="Times New Roman" w:hAnsi="inherit"/>
          <w:sz w:val="20"/>
          <w:szCs w:val="20"/>
        </w:rPr>
        <w:t>Unless stated otherwise, the matters discussed below, if decided adversely to or settled by the Company, individually or in the aggregate, may result in a liability material to the Company's financial condition or results of operations.</w:t>
      </w:r>
    </w:p>
    <w:p w14:paraId="015F1E0E" w14:textId="77777777" w:rsidR="00B86EC0" w:rsidRDefault="00B86EC0">
      <w:pPr>
        <w:spacing w:line="288" w:lineRule="auto"/>
        <w:rPr>
          <w:rFonts w:eastAsia="Times New Roman"/>
          <w:sz w:val="20"/>
          <w:szCs w:val="20"/>
        </w:rPr>
      </w:pPr>
      <w:r>
        <w:rPr>
          <w:rFonts w:ascii="inherit" w:eastAsia="Times New Roman" w:hAnsi="inherit"/>
          <w:b/>
          <w:bCs/>
          <w:i/>
          <w:iCs/>
          <w:sz w:val="20"/>
          <w:szCs w:val="20"/>
        </w:rPr>
        <w:t>ASDA Equal Value Claims</w:t>
      </w:r>
      <w:r>
        <w:rPr>
          <w:rFonts w:ascii="inherit" w:eastAsia="Times New Roman" w:hAnsi="inherit"/>
          <w:sz w:val="20"/>
          <w:szCs w:val="20"/>
        </w:rPr>
        <w:t xml:space="preserve"> </w:t>
      </w:r>
    </w:p>
    <w:p w14:paraId="3910B26A" w14:textId="77777777" w:rsidR="00B86EC0" w:rsidRDefault="00B86EC0">
      <w:pPr>
        <w:spacing w:line="288" w:lineRule="auto"/>
        <w:rPr>
          <w:rFonts w:eastAsia="Times New Roman"/>
          <w:sz w:val="20"/>
          <w:szCs w:val="20"/>
        </w:rPr>
      </w:pPr>
      <w:r>
        <w:rPr>
          <w:rFonts w:ascii="inherit" w:eastAsia="Times New Roman" w:hAnsi="inherit"/>
          <w:sz w:val="20"/>
          <w:szCs w:val="20"/>
        </w:rPr>
        <w:t>ASDA Stores Ltd. ("Asda"), a wholly-owned subsidiary of the Company, is a defendant in over 30,000 equal value ("Equal Value") claims that began in 2008 and are proceeding before an Employment Tribunal in Manchester (the "Employment Tribunal") in the United Kingdom ("UK") on behalf of current and former Asda store employees, and further claims may be asserted in the future. The claimants allege that the work performed by female employees in Asda's retail stores is of equal value in terms of, among other things, the demands of their jobs compared to that of male employees working in Asda's warehouse and distribution facilities, and that the disparity in pay between these different job positions is not objectively justified. As a result, claimants are requesting differential back pay based on higher wage rates in the warehouse and distribution facilities and higher wage rates on a prospective basis.</w:t>
      </w:r>
    </w:p>
    <w:p w14:paraId="5099503E" w14:textId="77777777" w:rsidR="00B86EC0" w:rsidRDefault="00B86EC0">
      <w:pPr>
        <w:spacing w:line="288" w:lineRule="auto"/>
        <w:rPr>
          <w:rFonts w:eastAsia="Times New Roman"/>
          <w:sz w:val="20"/>
          <w:szCs w:val="20"/>
        </w:rPr>
      </w:pPr>
      <w:r>
        <w:rPr>
          <w:rFonts w:ascii="inherit" w:eastAsia="Times New Roman" w:hAnsi="inherit"/>
          <w:sz w:val="20"/>
          <w:szCs w:val="20"/>
        </w:rPr>
        <w:t>In March 2015, Asda asked the Employment Tribunal to stay all proceedings and to "strike out" substantially all of the claims because the claimants had not adhered to the Tribunal's procedural rule for including multiple claimants on the same claim form. In July 2015, the Employment Tribunal denied Asda's requests. Following additional proceedings, in June 2017 the Employment Appeal Tribunal ruled in favor of Asda on the "strike out" issue and remitted the matter to the Employment Tribunal to determine whether the improperly filed claims should be struck out. In October 2018, claimants appealed this ruling to the Court of Appeals and in January 2019, the Court of Appeals declined to strike out any claims relying on the Employment Tribunal’s finding that claimants had not deliberately disregarded the Tribunal’s procedural rule.</w:t>
      </w:r>
    </w:p>
    <w:p w14:paraId="24A8479F"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As to the initial phase of the Equal Value claims, in October 2016 following a preliminary hearing, the Employment Tribunal ruled that claimants could compare their positions in Asda's retail stores with those of employees in Asda's warehouse and distribution facilities. In August 2017, the Employment Appeal Tribunal affirmed the Employment Tribunal's ruling and also granted permission for Asda to appeal substantially all of its findings. Asda sought permission to appeal the remainder of the Employment Appeal Tribunal's findings to the Court of Appeals and a hearing before the Court of Appeals on the comparability findings was held in October 2018. The Court of Appeals upheld the Employment Tribunal’s findings. Asda sought permission to appeal the Court of Appeals decision to the Supreme Court on February 27, 2019 and is awaiting a decision on its application. </w:t>
      </w:r>
    </w:p>
    <w:p w14:paraId="66D06438" w14:textId="77777777" w:rsidR="00B86EC0" w:rsidRDefault="00B86EC0">
      <w:pPr>
        <w:spacing w:line="288" w:lineRule="auto"/>
        <w:rPr>
          <w:rFonts w:eastAsia="Times New Roman"/>
          <w:sz w:val="20"/>
          <w:szCs w:val="20"/>
        </w:rPr>
      </w:pPr>
      <w:r>
        <w:rPr>
          <w:rFonts w:ascii="inherit" w:eastAsia="Times New Roman" w:hAnsi="inherit"/>
          <w:sz w:val="20"/>
          <w:szCs w:val="20"/>
        </w:rPr>
        <w:t>Claimants are now proceeding in the next phase of their claims. That phase will determine whether the work performed by the claimants is of equal value to the work performed by employees in Asda's warehouse and distribution facilities.</w:t>
      </w:r>
    </w:p>
    <w:p w14:paraId="63A1A0CB" w14:textId="77777777" w:rsidR="00B86EC0" w:rsidRDefault="00B86EC0">
      <w:pPr>
        <w:spacing w:line="288" w:lineRule="auto"/>
        <w:divId w:val="1408260394"/>
        <w:rPr>
          <w:rFonts w:eastAsia="Times New Roman"/>
          <w:sz w:val="20"/>
          <w:szCs w:val="20"/>
        </w:rPr>
      </w:pPr>
      <w:r>
        <w:rPr>
          <w:rFonts w:ascii="inherit" w:eastAsia="Times New Roman" w:hAnsi="inherit"/>
          <w:sz w:val="20"/>
          <w:szCs w:val="20"/>
        </w:rPr>
        <w:t>At present, the Company cannot predict the number of such claims that may be filed, and cannot reasonably estimate any loss or range of loss that may arise from these proceedings. The Company believes it has substantial factual and legal defenses to these claims, and intends to defend the claims vigorously.</w:t>
      </w:r>
    </w:p>
    <w:p w14:paraId="4AA26D87" w14:textId="77777777" w:rsidR="00B86EC0" w:rsidRDefault="00B86EC0">
      <w:pPr>
        <w:spacing w:line="288" w:lineRule="auto"/>
        <w:rPr>
          <w:rFonts w:eastAsia="Times New Roman"/>
          <w:sz w:val="20"/>
          <w:szCs w:val="20"/>
        </w:rPr>
      </w:pPr>
      <w:r>
        <w:rPr>
          <w:rFonts w:ascii="inherit" w:eastAsia="Times New Roman" w:hAnsi="inherit"/>
          <w:b/>
          <w:bCs/>
          <w:i/>
          <w:iCs/>
          <w:sz w:val="20"/>
          <w:szCs w:val="20"/>
        </w:rPr>
        <w:t xml:space="preserve">National Prescription Opiate Litigation and Related Matters </w:t>
      </w:r>
    </w:p>
    <w:p w14:paraId="5450AF74" w14:textId="77777777" w:rsidR="00B86EC0" w:rsidRDefault="00B86EC0">
      <w:pPr>
        <w:spacing w:line="288" w:lineRule="auto"/>
        <w:divId w:val="1345474949"/>
        <w:rPr>
          <w:rFonts w:eastAsia="Times New Roman"/>
          <w:sz w:val="20"/>
          <w:szCs w:val="20"/>
        </w:rPr>
      </w:pPr>
      <w:r>
        <w:rPr>
          <w:rFonts w:ascii="inherit" w:eastAsia="Times New Roman" w:hAnsi="inherit"/>
          <w:sz w:val="20"/>
          <w:szCs w:val="20"/>
        </w:rPr>
        <w:t>In December 2017, the United States Judicial Panel on Multidistrict Litigation consolidated numerous lawsuits filed against a wide array of defendants by various plaintiffs, including counties, cities, healthcare providers, Native American tribes, individuals, and third-party payors, asserting claims generally concerning the impacts of widespread opioid abuse. The consolidated multidistrict litigation is entitled </w:t>
      </w:r>
      <w:r>
        <w:rPr>
          <w:rFonts w:ascii="inherit" w:eastAsia="Times New Roman" w:hAnsi="inherit"/>
          <w:i/>
          <w:iCs/>
          <w:sz w:val="20"/>
          <w:szCs w:val="20"/>
        </w:rPr>
        <w:t xml:space="preserve">In re National Prescription Opiate Litigation </w:t>
      </w:r>
      <w:r>
        <w:rPr>
          <w:rFonts w:ascii="inherit" w:eastAsia="Times New Roman" w:hAnsi="inherit"/>
          <w:sz w:val="20"/>
          <w:szCs w:val="20"/>
        </w:rPr>
        <w:t>(MDL No. 2804) and is pending in the U.S. District Court for the Northern District of Ohio. The Company is named as a defendant in some of the cases included in this multidistrict litigation. Similar cases that name the Company have also been filed in state courts by state, local and tribal governments, health care providers and other plaintiffs. Plaintiffs are seeking compensatory and punitive damages, as well as injunctive relief including abatement. The Company cannot predict the number of such claims that may be filed, but believes it has substantial factual and legal defenses to these claims, and intends to defend the claims vigorously. The Company has also been responding to subpoenas, information requests and investigations from governmental entities related to nationwide controlled substance dispensing and distribution practices involving opioids. The Company cannot reasonably estimate any loss or range of loss that may arise from these matters. Accordingly, the Company can provide no assurance as to the scope and outcome of these matters and no assurance as to whether its business, financial position, results of operations or cash flows will not be materially adversely affected.</w:t>
      </w:r>
    </w:p>
    <w:p w14:paraId="3667E60F" w14:textId="77777777" w:rsidR="00B86EC0" w:rsidRDefault="00B86EC0">
      <w:pPr>
        <w:divId w:val="16976480"/>
        <w:rPr>
          <w:rFonts w:eastAsia="Times New Roman"/>
          <w:sz w:val="20"/>
          <w:szCs w:val="20"/>
        </w:rPr>
      </w:pPr>
    </w:p>
    <w:p w14:paraId="4AF19D06" w14:textId="77777777" w:rsidR="00B86EC0" w:rsidRDefault="00B86EC0">
      <w:pPr>
        <w:spacing w:line="288" w:lineRule="auto"/>
        <w:jc w:val="center"/>
        <w:divId w:val="532618394"/>
        <w:rPr>
          <w:rFonts w:eastAsia="Times New Roman"/>
          <w:sz w:val="20"/>
          <w:szCs w:val="20"/>
        </w:rPr>
      </w:pPr>
      <w:r>
        <w:rPr>
          <w:rFonts w:ascii="inherit" w:eastAsia="Times New Roman" w:hAnsi="inherit"/>
          <w:sz w:val="20"/>
          <w:szCs w:val="20"/>
        </w:rPr>
        <w:t>13</w:t>
      </w:r>
    </w:p>
    <w:p w14:paraId="3221C546" w14:textId="77777777" w:rsidR="00B86EC0" w:rsidRDefault="00B86EC0">
      <w:pPr>
        <w:spacing w:line="288" w:lineRule="auto"/>
        <w:jc w:val="center"/>
        <w:divId w:val="1221937990"/>
        <w:rPr>
          <w:rFonts w:eastAsia="Times New Roman"/>
          <w:sz w:val="20"/>
          <w:szCs w:val="20"/>
        </w:rPr>
      </w:pPr>
    </w:p>
    <w:p w14:paraId="5499DCF4" w14:textId="77777777" w:rsidR="00B86EC0" w:rsidRDefault="00B86EC0">
      <w:pPr>
        <w:jc w:val="left"/>
        <w:rPr>
          <w:rFonts w:eastAsia="Times New Roman"/>
          <w:sz w:val="20"/>
          <w:szCs w:val="20"/>
        </w:rPr>
      </w:pPr>
      <w:r>
        <w:rPr>
          <w:rFonts w:eastAsia="Times New Roman"/>
          <w:sz w:val="20"/>
          <w:szCs w:val="20"/>
        </w:rPr>
        <w:pict w14:anchorId="309D766B">
          <v:rect id="_x0000_i1037" style="width:0;height:1.5pt" o:hralign="center" o:hrstd="t" o:hr="t" fillcolor="#a0a0a0" stroked="f"/>
        </w:pict>
      </w:r>
    </w:p>
    <w:p w14:paraId="2DBE6445" w14:textId="77777777" w:rsidR="00B86EC0" w:rsidRDefault="00B86EC0">
      <w:pPr>
        <w:spacing w:line="288" w:lineRule="auto"/>
        <w:divId w:val="1390962669"/>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7C19668E" w14:textId="77777777" w:rsidR="00B86EC0" w:rsidRDefault="00B86EC0">
      <w:pPr>
        <w:divId w:val="468518584"/>
        <w:rPr>
          <w:rFonts w:eastAsia="Times New Roman"/>
          <w:sz w:val="20"/>
          <w:szCs w:val="20"/>
        </w:rPr>
      </w:pPr>
    </w:p>
    <w:p w14:paraId="75805E54" w14:textId="77777777" w:rsidR="00B86EC0" w:rsidRDefault="00B86EC0">
      <w:pPr>
        <w:spacing w:line="288" w:lineRule="auto"/>
        <w:rPr>
          <w:rFonts w:eastAsia="Times New Roman"/>
          <w:sz w:val="20"/>
          <w:szCs w:val="20"/>
        </w:rPr>
      </w:pPr>
      <w:r>
        <w:rPr>
          <w:rFonts w:ascii="inherit" w:eastAsia="Times New Roman" w:hAnsi="inherit"/>
          <w:b/>
          <w:bCs/>
          <w:i/>
          <w:iCs/>
          <w:sz w:val="20"/>
          <w:szCs w:val="20"/>
        </w:rPr>
        <w:t>FCPA Investigation and Related Matters</w:t>
      </w:r>
    </w:p>
    <w:p w14:paraId="58AFA963" w14:textId="77777777" w:rsidR="00B86EC0" w:rsidRDefault="00B86EC0">
      <w:pPr>
        <w:spacing w:line="288" w:lineRule="auto"/>
        <w:rPr>
          <w:rFonts w:eastAsia="Times New Roman"/>
          <w:sz w:val="20"/>
          <w:szCs w:val="20"/>
        </w:rPr>
      </w:pPr>
      <w:r>
        <w:rPr>
          <w:rFonts w:ascii="inherit" w:eastAsia="Times New Roman" w:hAnsi="inherit"/>
          <w:sz w:val="20"/>
          <w:szCs w:val="20"/>
        </w:rPr>
        <w:t>The Audit Committee (the "Audit Committee") of the Board of Directors of the Company has been conducting an internal investigation into, among other things, alleged violations of the U.S. Foreign Corrupt Practices Act ("FCPA") and other alleged crimes or misconduct in connection with foreign subsidiaries, including Wal-Mart de México, S.A.B. de C.V. ("Walmex"), and whether prior allegations of such violations and/or misconduct were appropriately handled by the Company. The Audit Committee and the Company engaged outside counsel from a number of law firms and other advisors who assisted in the investigation of these matters.</w:t>
      </w:r>
    </w:p>
    <w:p w14:paraId="660211F4" w14:textId="77777777" w:rsidR="00B86EC0" w:rsidRDefault="00B86EC0">
      <w:pPr>
        <w:spacing w:line="288" w:lineRule="auto"/>
        <w:rPr>
          <w:rFonts w:eastAsia="Times New Roman"/>
          <w:sz w:val="20"/>
          <w:szCs w:val="20"/>
        </w:rPr>
      </w:pPr>
      <w:r>
        <w:rPr>
          <w:rFonts w:ascii="inherit" w:eastAsia="Times New Roman" w:hAnsi="inherit"/>
          <w:sz w:val="20"/>
          <w:szCs w:val="20"/>
        </w:rPr>
        <w:t>The Company also conducted a voluntary global review of its policies, practices and internal controls for anti-corruption compliance and, as part of that review, strengthened and enhanced its global anti-corruption compliance program through appropriate remedial anti-corruption measures.  In November 2011, the Company voluntarily disclosed that investigative activity to the U.S. Department of Justice (the "DOJ") and the Securities and Exchange Commission (the "SEC"). Since the implementation of the global review and the enhanced anti-corruption compliance program, the Audit Committee and the Company identified or were made aware of additional allegations regarding potential violations of the FCPA. When such allegations were reported or identified, the Audit Committee and the Company, together with their third-party advisors, conducted inquiries and investigations. Inquiries or investigations regarding allegations of potential FCPA violations were conducted in a number of foreign markets where the Company operates or has operated, including, but not limited to, Brazil, China and India.</w:t>
      </w:r>
    </w:p>
    <w:p w14:paraId="7877B96B" w14:textId="77777777" w:rsidR="00B86EC0" w:rsidRDefault="00B86EC0">
      <w:pPr>
        <w:spacing w:line="288" w:lineRule="auto"/>
        <w:rPr>
          <w:rFonts w:eastAsia="Times New Roman"/>
          <w:sz w:val="20"/>
          <w:szCs w:val="20"/>
        </w:rPr>
      </w:pPr>
      <w:r>
        <w:rPr>
          <w:rFonts w:ascii="inherit" w:eastAsia="Times New Roman" w:hAnsi="inherit"/>
          <w:sz w:val="20"/>
          <w:szCs w:val="20"/>
        </w:rPr>
        <w:t>As previously disclosed, the Company is under investigation by the DOJ and the SEC regarding possible violations of the FCPA. The Company has been cooperating with the agencies and discussions have been ongoing regarding the resolution of these matters. These discussions progressed to a point that, in fiscal 2018, the Company reasonably estimated a probable loss and recorded an aggregate accrual of $283 million with respect to these matters (the "Accrual"). While the Company believes the final resolution of these matters is nearing a conclusion, there can be no assurance as to the timing or the terms of the final resolution of these matters.</w:t>
      </w:r>
    </w:p>
    <w:p w14:paraId="241140C6" w14:textId="77777777" w:rsidR="00B86EC0" w:rsidRDefault="00B86EC0">
      <w:pPr>
        <w:spacing w:line="288" w:lineRule="auto"/>
        <w:divId w:val="1014720899"/>
        <w:rPr>
          <w:rFonts w:eastAsia="Times New Roman"/>
          <w:sz w:val="20"/>
          <w:szCs w:val="20"/>
        </w:rPr>
      </w:pPr>
      <w:r>
        <w:rPr>
          <w:rFonts w:ascii="inherit" w:eastAsia="Times New Roman" w:hAnsi="inherit"/>
          <w:sz w:val="20"/>
          <w:szCs w:val="20"/>
        </w:rPr>
        <w:t>A number of federal and local government agencies in Mexico also investigated these matters.  Walmex cooperated with the Mexican governmental agencies that conducted these investigations. </w:t>
      </w:r>
    </w:p>
    <w:p w14:paraId="44EEABFE" w14:textId="77777777" w:rsidR="00B86EC0" w:rsidRDefault="00B86EC0">
      <w:pPr>
        <w:spacing w:line="288" w:lineRule="auto"/>
        <w:divId w:val="7024140"/>
        <w:rPr>
          <w:rFonts w:eastAsia="Times New Roman"/>
          <w:sz w:val="20"/>
          <w:szCs w:val="20"/>
        </w:rPr>
      </w:pPr>
      <w:r>
        <w:rPr>
          <w:rFonts w:ascii="inherit" w:eastAsia="Times New Roman" w:hAnsi="inherit"/>
          <w:sz w:val="20"/>
          <w:szCs w:val="20"/>
        </w:rPr>
        <w:t>Furthermore, lawsuits relating to the matters under investigation were filed by several of the Company's shareholders against Walmart, certain current and former directors and former officers and certain of Walmex's former officers.  These matters have been resolved.</w:t>
      </w:r>
    </w:p>
    <w:p w14:paraId="134914BB" w14:textId="77777777" w:rsidR="00B86EC0" w:rsidRDefault="00B86EC0">
      <w:pPr>
        <w:spacing w:line="288" w:lineRule="auto"/>
        <w:rPr>
          <w:rFonts w:eastAsia="Times New Roman"/>
          <w:sz w:val="20"/>
          <w:szCs w:val="20"/>
        </w:rPr>
      </w:pPr>
      <w:r>
        <w:rPr>
          <w:rFonts w:ascii="inherit" w:eastAsia="Times New Roman" w:hAnsi="inherit"/>
          <w:sz w:val="20"/>
          <w:szCs w:val="20"/>
        </w:rPr>
        <w:t>Existing lawsuits relating to the allegations have been resolved, but the Company could be exposed to a variety of negative consequences as a result of the matters noted above. There could be one or more enforcement actions or lawsuits in respect of the matters that are the subject of some or all of the on-going government investigations, and such actions, if brought, may result in judgments, settlements, fines, penalties, injunctions, cease and desist orders, debarment or other relief, criminal convictions and/or penalties. The Company expects that there will be on-going media and governmental interest, including additional news articles on these matters, which could impact the perception among certain audiences of the Company's role as a corporate citizen.</w:t>
      </w:r>
    </w:p>
    <w:p w14:paraId="75ACFB29" w14:textId="77777777" w:rsidR="00B86EC0" w:rsidRDefault="00B86EC0">
      <w:pPr>
        <w:spacing w:line="288" w:lineRule="auto"/>
        <w:rPr>
          <w:rFonts w:eastAsia="Times New Roman"/>
          <w:sz w:val="20"/>
          <w:szCs w:val="20"/>
        </w:rPr>
      </w:pPr>
      <w:r>
        <w:rPr>
          <w:rFonts w:ascii="inherit" w:eastAsia="Times New Roman" w:hAnsi="inherit"/>
          <w:sz w:val="20"/>
          <w:szCs w:val="20"/>
        </w:rPr>
        <w:t>In addition, the Company has incurred and expects to continue to incur costs in responding to requests for information or subpoenas seeking documents, testimony and other information in connection with the government investigations and in conducting the investigations. These costs will be expensed as incurred. For the three months ended April 30, 2019 and 2018, the Company incurred the following third-party expenses in connection with the FCPA investigation and related matters:</w:t>
      </w:r>
    </w:p>
    <w:tbl>
      <w:tblPr>
        <w:tblW w:w="5000" w:type="pct"/>
        <w:jc w:val="center"/>
        <w:tblCellMar>
          <w:left w:w="0" w:type="dxa"/>
          <w:right w:w="0" w:type="dxa"/>
        </w:tblCellMar>
        <w:tblLook w:val="04A0" w:firstRow="1" w:lastRow="0" w:firstColumn="1" w:lastColumn="0" w:noHBand="0" w:noVBand="1"/>
      </w:tblPr>
      <w:tblGrid>
        <w:gridCol w:w="6125"/>
        <w:gridCol w:w="105"/>
        <w:gridCol w:w="113"/>
        <w:gridCol w:w="810"/>
        <w:gridCol w:w="62"/>
        <w:gridCol w:w="105"/>
        <w:gridCol w:w="112"/>
        <w:gridCol w:w="811"/>
        <w:gridCol w:w="63"/>
      </w:tblGrid>
      <w:tr w:rsidR="00B86EC0" w14:paraId="23D4A099" w14:textId="77777777">
        <w:trPr>
          <w:divId w:val="840201420"/>
          <w:jc w:val="center"/>
        </w:trPr>
        <w:tc>
          <w:tcPr>
            <w:tcW w:w="0" w:type="auto"/>
            <w:gridSpan w:val="9"/>
            <w:vAlign w:val="center"/>
            <w:hideMark/>
          </w:tcPr>
          <w:p w14:paraId="082C3AB3" w14:textId="77777777" w:rsidR="00B86EC0" w:rsidRDefault="00B86EC0">
            <w:pPr>
              <w:spacing w:line="288" w:lineRule="auto"/>
              <w:rPr>
                <w:rFonts w:eastAsia="Times New Roman"/>
                <w:sz w:val="20"/>
                <w:szCs w:val="20"/>
              </w:rPr>
            </w:pPr>
          </w:p>
        </w:tc>
      </w:tr>
      <w:tr w:rsidR="00B86EC0" w14:paraId="28DCB748" w14:textId="77777777">
        <w:trPr>
          <w:divId w:val="840201420"/>
          <w:jc w:val="center"/>
        </w:trPr>
        <w:tc>
          <w:tcPr>
            <w:tcW w:w="3700" w:type="pct"/>
            <w:vAlign w:val="center"/>
            <w:hideMark/>
          </w:tcPr>
          <w:p w14:paraId="2F21D092" w14:textId="77777777" w:rsidR="00B86EC0" w:rsidRDefault="00B86EC0">
            <w:pPr>
              <w:rPr>
                <w:rFonts w:eastAsia="Times New Roman"/>
                <w:sz w:val="20"/>
                <w:szCs w:val="20"/>
              </w:rPr>
            </w:pPr>
          </w:p>
        </w:tc>
        <w:tc>
          <w:tcPr>
            <w:tcW w:w="50" w:type="pct"/>
            <w:vAlign w:val="center"/>
            <w:hideMark/>
          </w:tcPr>
          <w:p w14:paraId="3F4B335A" w14:textId="77777777" w:rsidR="00B86EC0" w:rsidRDefault="00B86EC0">
            <w:pPr>
              <w:rPr>
                <w:rFonts w:eastAsia="Times New Roman"/>
                <w:sz w:val="20"/>
                <w:szCs w:val="20"/>
              </w:rPr>
            </w:pPr>
          </w:p>
        </w:tc>
        <w:tc>
          <w:tcPr>
            <w:tcW w:w="50" w:type="pct"/>
            <w:vAlign w:val="center"/>
            <w:hideMark/>
          </w:tcPr>
          <w:p w14:paraId="42FDD405" w14:textId="77777777" w:rsidR="00B86EC0" w:rsidRDefault="00B86EC0">
            <w:pPr>
              <w:rPr>
                <w:rFonts w:eastAsia="Times New Roman"/>
                <w:sz w:val="20"/>
                <w:szCs w:val="20"/>
              </w:rPr>
            </w:pPr>
          </w:p>
        </w:tc>
        <w:tc>
          <w:tcPr>
            <w:tcW w:w="500" w:type="pct"/>
            <w:vAlign w:val="center"/>
            <w:hideMark/>
          </w:tcPr>
          <w:p w14:paraId="1EBB92DE" w14:textId="77777777" w:rsidR="00B86EC0" w:rsidRDefault="00B86EC0">
            <w:pPr>
              <w:rPr>
                <w:rFonts w:eastAsia="Times New Roman"/>
                <w:sz w:val="20"/>
                <w:szCs w:val="20"/>
              </w:rPr>
            </w:pPr>
          </w:p>
        </w:tc>
        <w:tc>
          <w:tcPr>
            <w:tcW w:w="50" w:type="pct"/>
            <w:vAlign w:val="center"/>
            <w:hideMark/>
          </w:tcPr>
          <w:p w14:paraId="1CFE1A54" w14:textId="77777777" w:rsidR="00B86EC0" w:rsidRDefault="00B86EC0">
            <w:pPr>
              <w:rPr>
                <w:rFonts w:eastAsia="Times New Roman"/>
                <w:sz w:val="20"/>
                <w:szCs w:val="20"/>
              </w:rPr>
            </w:pPr>
          </w:p>
        </w:tc>
        <w:tc>
          <w:tcPr>
            <w:tcW w:w="50" w:type="pct"/>
            <w:vAlign w:val="center"/>
            <w:hideMark/>
          </w:tcPr>
          <w:p w14:paraId="5B44CD86" w14:textId="77777777" w:rsidR="00B86EC0" w:rsidRDefault="00B86EC0">
            <w:pPr>
              <w:rPr>
                <w:rFonts w:eastAsia="Times New Roman"/>
                <w:sz w:val="20"/>
                <w:szCs w:val="20"/>
              </w:rPr>
            </w:pPr>
          </w:p>
        </w:tc>
        <w:tc>
          <w:tcPr>
            <w:tcW w:w="50" w:type="pct"/>
            <w:vAlign w:val="center"/>
            <w:hideMark/>
          </w:tcPr>
          <w:p w14:paraId="798D72AE" w14:textId="77777777" w:rsidR="00B86EC0" w:rsidRDefault="00B86EC0">
            <w:pPr>
              <w:rPr>
                <w:rFonts w:eastAsia="Times New Roman"/>
                <w:sz w:val="20"/>
                <w:szCs w:val="20"/>
              </w:rPr>
            </w:pPr>
          </w:p>
        </w:tc>
        <w:tc>
          <w:tcPr>
            <w:tcW w:w="500" w:type="pct"/>
            <w:vAlign w:val="center"/>
            <w:hideMark/>
          </w:tcPr>
          <w:p w14:paraId="427577B8" w14:textId="77777777" w:rsidR="00B86EC0" w:rsidRDefault="00B86EC0">
            <w:pPr>
              <w:rPr>
                <w:rFonts w:eastAsia="Times New Roman"/>
                <w:sz w:val="20"/>
                <w:szCs w:val="20"/>
              </w:rPr>
            </w:pPr>
          </w:p>
        </w:tc>
        <w:tc>
          <w:tcPr>
            <w:tcW w:w="50" w:type="pct"/>
            <w:vAlign w:val="center"/>
            <w:hideMark/>
          </w:tcPr>
          <w:p w14:paraId="2F7EA716" w14:textId="77777777" w:rsidR="00B86EC0" w:rsidRDefault="00B86EC0">
            <w:pPr>
              <w:rPr>
                <w:rFonts w:eastAsia="Times New Roman"/>
                <w:sz w:val="20"/>
                <w:szCs w:val="20"/>
              </w:rPr>
            </w:pPr>
          </w:p>
        </w:tc>
      </w:tr>
      <w:tr w:rsidR="00B86EC0" w14:paraId="7D819EC3" w14:textId="77777777">
        <w:trPr>
          <w:divId w:val="840201420"/>
          <w:jc w:val="center"/>
        </w:trPr>
        <w:tc>
          <w:tcPr>
            <w:tcW w:w="0" w:type="auto"/>
            <w:tcMar>
              <w:top w:w="30" w:type="dxa"/>
              <w:left w:w="30" w:type="dxa"/>
              <w:bottom w:w="30" w:type="dxa"/>
              <w:right w:w="30" w:type="dxa"/>
            </w:tcMar>
            <w:vAlign w:val="bottom"/>
            <w:hideMark/>
          </w:tcPr>
          <w:p w14:paraId="36701927" w14:textId="77777777" w:rsidR="00B86EC0" w:rsidRDefault="00B86EC0">
            <w:pPr>
              <w:divId w:val="117142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81B866" w14:textId="77777777" w:rsidR="00B86EC0" w:rsidRDefault="00B86EC0">
            <w:pPr>
              <w:divId w:val="6375389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8BE29E"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4D6EB9AD" w14:textId="77777777">
        <w:trPr>
          <w:divId w:val="840201420"/>
          <w:jc w:val="center"/>
        </w:trPr>
        <w:tc>
          <w:tcPr>
            <w:tcW w:w="0" w:type="auto"/>
            <w:tcMar>
              <w:top w:w="30" w:type="dxa"/>
              <w:left w:w="30" w:type="dxa"/>
              <w:bottom w:w="30" w:type="dxa"/>
              <w:right w:w="30" w:type="dxa"/>
            </w:tcMar>
            <w:vAlign w:val="bottom"/>
            <w:hideMark/>
          </w:tcPr>
          <w:p w14:paraId="70B49719"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5B158873" w14:textId="77777777" w:rsidR="00B86EC0" w:rsidRDefault="00B86EC0">
            <w:pPr>
              <w:divId w:val="111551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20930B"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0B60315" w14:textId="77777777" w:rsidR="00B86EC0" w:rsidRDefault="00B86EC0">
            <w:pPr>
              <w:jc w:val="left"/>
              <w:divId w:val="16440396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A120A8"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5BE346DE" w14:textId="77777777">
        <w:trPr>
          <w:divId w:val="840201420"/>
          <w:jc w:val="center"/>
        </w:trPr>
        <w:tc>
          <w:tcPr>
            <w:tcW w:w="0" w:type="auto"/>
            <w:shd w:val="clear" w:color="auto" w:fill="CCEEFF"/>
            <w:tcMar>
              <w:top w:w="30" w:type="dxa"/>
              <w:left w:w="30" w:type="dxa"/>
              <w:bottom w:w="30" w:type="dxa"/>
              <w:right w:w="30" w:type="dxa"/>
            </w:tcMar>
            <w:vAlign w:val="center"/>
            <w:hideMark/>
          </w:tcPr>
          <w:p w14:paraId="2BD60A60" w14:textId="77777777" w:rsidR="00B86EC0" w:rsidRDefault="00B86EC0">
            <w:pPr>
              <w:jc w:val="left"/>
              <w:rPr>
                <w:rFonts w:eastAsia="Times New Roman"/>
                <w:sz w:val="16"/>
                <w:szCs w:val="16"/>
              </w:rPr>
            </w:pPr>
            <w:r>
              <w:rPr>
                <w:rFonts w:ascii="inherit" w:eastAsia="Times New Roman" w:hAnsi="inherit"/>
                <w:sz w:val="16"/>
                <w:szCs w:val="16"/>
              </w:rPr>
              <w:t>Ongoing inquiries and investigations</w:t>
            </w:r>
          </w:p>
        </w:tc>
        <w:tc>
          <w:tcPr>
            <w:tcW w:w="0" w:type="auto"/>
            <w:shd w:val="clear" w:color="auto" w:fill="CCEEFF"/>
            <w:tcMar>
              <w:top w:w="30" w:type="dxa"/>
              <w:left w:w="30" w:type="dxa"/>
              <w:bottom w:w="30" w:type="dxa"/>
              <w:right w:w="30" w:type="dxa"/>
            </w:tcMar>
            <w:vAlign w:val="bottom"/>
            <w:hideMark/>
          </w:tcPr>
          <w:p w14:paraId="4D58C743" w14:textId="77777777" w:rsidR="00B86EC0" w:rsidRDefault="00B86EC0">
            <w:pPr>
              <w:divId w:val="13263191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1E12CA1"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67A0DC8" w14:textId="77777777" w:rsidR="00B86EC0" w:rsidRDefault="00B86EC0">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tcBorders>
            <w:shd w:val="clear" w:color="auto" w:fill="CCEEFF"/>
            <w:vAlign w:val="bottom"/>
            <w:hideMark/>
          </w:tcPr>
          <w:p w14:paraId="636F7DB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6709B" w14:textId="77777777" w:rsidR="00B86EC0" w:rsidRDefault="00B86EC0">
            <w:pPr>
              <w:divId w:val="15947081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E8ABAB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B2987C5" w14:textId="77777777" w:rsidR="00B86EC0" w:rsidRDefault="00B86EC0">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14:paraId="034A7E7E" w14:textId="77777777" w:rsidR="00B86EC0" w:rsidRDefault="00B86EC0">
            <w:pPr>
              <w:jc w:val="left"/>
              <w:rPr>
                <w:rFonts w:eastAsia="Times New Roman"/>
                <w:sz w:val="20"/>
                <w:szCs w:val="20"/>
              </w:rPr>
            </w:pPr>
          </w:p>
        </w:tc>
      </w:tr>
      <w:tr w:rsidR="00B86EC0" w14:paraId="476095A8" w14:textId="77777777">
        <w:trPr>
          <w:divId w:val="840201420"/>
          <w:jc w:val="center"/>
        </w:trPr>
        <w:tc>
          <w:tcPr>
            <w:tcW w:w="0" w:type="auto"/>
            <w:tcMar>
              <w:top w:w="30" w:type="dxa"/>
              <w:left w:w="30" w:type="dxa"/>
              <w:bottom w:w="30" w:type="dxa"/>
              <w:right w:w="30" w:type="dxa"/>
            </w:tcMar>
            <w:vAlign w:val="center"/>
            <w:hideMark/>
          </w:tcPr>
          <w:p w14:paraId="39229B1A" w14:textId="77777777" w:rsidR="00B86EC0" w:rsidRDefault="00B86EC0">
            <w:pPr>
              <w:rPr>
                <w:rFonts w:eastAsia="Times New Roman"/>
                <w:sz w:val="16"/>
                <w:szCs w:val="16"/>
              </w:rPr>
            </w:pPr>
            <w:r>
              <w:rPr>
                <w:rFonts w:ascii="inherit" w:eastAsia="Times New Roman" w:hAnsi="inherit"/>
                <w:sz w:val="16"/>
                <w:szCs w:val="16"/>
              </w:rPr>
              <w:t>Global compliance program and organizational enhancements</w:t>
            </w:r>
          </w:p>
        </w:tc>
        <w:tc>
          <w:tcPr>
            <w:tcW w:w="0" w:type="auto"/>
            <w:tcMar>
              <w:top w:w="30" w:type="dxa"/>
              <w:left w:w="30" w:type="dxa"/>
              <w:bottom w:w="30" w:type="dxa"/>
              <w:right w:w="30" w:type="dxa"/>
            </w:tcMar>
            <w:vAlign w:val="bottom"/>
            <w:hideMark/>
          </w:tcPr>
          <w:p w14:paraId="7FA506DD" w14:textId="77777777" w:rsidR="00B86EC0" w:rsidRDefault="00B86EC0">
            <w:pPr>
              <w:divId w:val="1791631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90544FE" w14:textId="77777777" w:rsidR="00B86EC0" w:rsidRDefault="00B86EC0">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5A34B61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33A66E6" w14:textId="77777777" w:rsidR="00B86EC0" w:rsidRDefault="00B86EC0">
            <w:pPr>
              <w:divId w:val="876047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28A5786" w14:textId="77777777" w:rsidR="00B86EC0" w:rsidRDefault="00B86EC0">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vAlign w:val="bottom"/>
            <w:hideMark/>
          </w:tcPr>
          <w:p w14:paraId="704CA4F1" w14:textId="77777777" w:rsidR="00B86EC0" w:rsidRDefault="00B86EC0">
            <w:pPr>
              <w:jc w:val="left"/>
              <w:rPr>
                <w:rFonts w:eastAsia="Times New Roman"/>
                <w:sz w:val="20"/>
                <w:szCs w:val="20"/>
              </w:rPr>
            </w:pPr>
          </w:p>
        </w:tc>
      </w:tr>
      <w:tr w:rsidR="00B86EC0" w14:paraId="016704B3" w14:textId="77777777">
        <w:trPr>
          <w:divId w:val="840201420"/>
          <w:jc w:val="center"/>
        </w:trPr>
        <w:tc>
          <w:tcPr>
            <w:tcW w:w="0" w:type="auto"/>
            <w:shd w:val="clear" w:color="auto" w:fill="CCEEFF"/>
            <w:tcMar>
              <w:top w:w="30" w:type="dxa"/>
              <w:left w:w="30" w:type="dxa"/>
              <w:bottom w:w="30" w:type="dxa"/>
              <w:right w:w="30" w:type="dxa"/>
            </w:tcMar>
            <w:vAlign w:val="center"/>
            <w:hideMark/>
          </w:tcPr>
          <w:p w14:paraId="5F5A1B48"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shd w:val="clear" w:color="auto" w:fill="CCEEFF"/>
            <w:tcMar>
              <w:top w:w="30" w:type="dxa"/>
              <w:left w:w="30" w:type="dxa"/>
              <w:bottom w:w="30" w:type="dxa"/>
              <w:right w:w="30" w:type="dxa"/>
            </w:tcMar>
            <w:vAlign w:val="bottom"/>
            <w:hideMark/>
          </w:tcPr>
          <w:p w14:paraId="1ED57D6A" w14:textId="77777777" w:rsidR="00B86EC0" w:rsidRDefault="00B86EC0">
            <w:pPr>
              <w:divId w:val="334264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F39005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8CE98E4" w14:textId="77777777" w:rsidR="00B86EC0" w:rsidRDefault="00B86EC0">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bottom w:val="double" w:sz="6" w:space="0" w:color="000000"/>
            </w:tcBorders>
            <w:shd w:val="clear" w:color="auto" w:fill="CCEEFF"/>
            <w:vAlign w:val="bottom"/>
            <w:hideMark/>
          </w:tcPr>
          <w:p w14:paraId="38CC3EC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0BA2D" w14:textId="77777777" w:rsidR="00B86EC0" w:rsidRDefault="00B86EC0">
            <w:pPr>
              <w:divId w:val="1706522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143031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2D9C89E" w14:textId="77777777" w:rsidR="00B86EC0" w:rsidRDefault="00B86EC0">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double" w:sz="6" w:space="0" w:color="000000"/>
            </w:tcBorders>
            <w:shd w:val="clear" w:color="auto" w:fill="CCEEFF"/>
            <w:vAlign w:val="bottom"/>
            <w:hideMark/>
          </w:tcPr>
          <w:p w14:paraId="57F231A2" w14:textId="77777777" w:rsidR="00B86EC0" w:rsidRDefault="00B86EC0">
            <w:pPr>
              <w:jc w:val="left"/>
              <w:rPr>
                <w:rFonts w:eastAsia="Times New Roman"/>
                <w:sz w:val="20"/>
                <w:szCs w:val="20"/>
              </w:rPr>
            </w:pPr>
          </w:p>
        </w:tc>
      </w:tr>
    </w:tbl>
    <w:p w14:paraId="682BE944" w14:textId="77777777" w:rsidR="00B86EC0" w:rsidRDefault="00B86EC0">
      <w:pPr>
        <w:spacing w:line="288" w:lineRule="auto"/>
        <w:jc w:val="left"/>
        <w:rPr>
          <w:rFonts w:eastAsia="Times New Roman"/>
          <w:sz w:val="20"/>
          <w:szCs w:val="20"/>
        </w:rPr>
      </w:pPr>
      <w:r>
        <w:rPr>
          <w:rFonts w:ascii="inherit" w:eastAsia="Times New Roman" w:hAnsi="inherit"/>
          <w:sz w:val="20"/>
          <w:szCs w:val="20"/>
        </w:rPr>
        <w:t>The Company does not presently believe that these matters, including the payment of the Accrual at some point-in-time in the future, will have a material adverse effect on its business, financial position, results of operations or cash flows, although given the inherent uncertainties in such situations, the Company can provide no assurance that these matters will not be material to its business, financial position, results of operations or cash flows in the future.</w:t>
      </w:r>
    </w:p>
    <w:p w14:paraId="77A0D647" w14:textId="77777777" w:rsidR="00B86EC0" w:rsidRDefault="00B86EC0">
      <w:pPr>
        <w:spacing w:line="288" w:lineRule="auto"/>
        <w:rPr>
          <w:rFonts w:eastAsia="Times New Roman"/>
          <w:sz w:val="20"/>
          <w:szCs w:val="20"/>
        </w:rPr>
      </w:pPr>
    </w:p>
    <w:p w14:paraId="704961C5" w14:textId="77777777" w:rsidR="00B86EC0" w:rsidRDefault="00B86EC0">
      <w:pPr>
        <w:divId w:val="1607926091"/>
        <w:rPr>
          <w:rFonts w:eastAsia="Times New Roman"/>
          <w:sz w:val="20"/>
          <w:szCs w:val="20"/>
        </w:rPr>
      </w:pPr>
    </w:p>
    <w:p w14:paraId="4A38A5B2" w14:textId="77777777" w:rsidR="00B86EC0" w:rsidRDefault="00B86EC0">
      <w:pPr>
        <w:spacing w:line="288" w:lineRule="auto"/>
        <w:jc w:val="center"/>
        <w:divId w:val="577128830"/>
        <w:rPr>
          <w:rFonts w:eastAsia="Times New Roman"/>
          <w:sz w:val="20"/>
          <w:szCs w:val="20"/>
        </w:rPr>
      </w:pPr>
      <w:r>
        <w:rPr>
          <w:rFonts w:ascii="inherit" w:eastAsia="Times New Roman" w:hAnsi="inherit"/>
          <w:sz w:val="20"/>
          <w:szCs w:val="20"/>
        </w:rPr>
        <w:t>14</w:t>
      </w:r>
    </w:p>
    <w:p w14:paraId="7A39837D" w14:textId="77777777" w:rsidR="00B86EC0" w:rsidRDefault="00B86EC0">
      <w:pPr>
        <w:spacing w:line="288" w:lineRule="auto"/>
        <w:jc w:val="center"/>
        <w:divId w:val="89090083"/>
        <w:rPr>
          <w:rFonts w:eastAsia="Times New Roman"/>
          <w:sz w:val="20"/>
          <w:szCs w:val="20"/>
        </w:rPr>
      </w:pPr>
    </w:p>
    <w:p w14:paraId="0B764CD9" w14:textId="77777777" w:rsidR="00B86EC0" w:rsidRDefault="00B86EC0">
      <w:pPr>
        <w:jc w:val="left"/>
        <w:rPr>
          <w:rFonts w:eastAsia="Times New Roman"/>
          <w:sz w:val="20"/>
          <w:szCs w:val="20"/>
        </w:rPr>
      </w:pPr>
      <w:r>
        <w:rPr>
          <w:rFonts w:eastAsia="Times New Roman"/>
          <w:sz w:val="20"/>
          <w:szCs w:val="20"/>
        </w:rPr>
        <w:pict w14:anchorId="23D4A5BD">
          <v:rect id="_x0000_i1038" style="width:0;height:1.5pt" o:hralign="center" o:hrstd="t" o:hr="t" fillcolor="#a0a0a0" stroked="f"/>
        </w:pict>
      </w:r>
    </w:p>
    <w:bookmarkStart w:id="17" w:name="sF1FF7428C5C65C22B6543450B2D51F66"/>
    <w:bookmarkEnd w:id="17"/>
    <w:p w14:paraId="546ECCD0" w14:textId="77777777" w:rsidR="00B86EC0" w:rsidRDefault="00B86EC0">
      <w:pPr>
        <w:spacing w:line="288" w:lineRule="auto"/>
        <w:divId w:val="58596725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9B4394E" w14:textId="77777777" w:rsidR="00B86EC0" w:rsidRDefault="00B86EC0">
      <w:pPr>
        <w:divId w:val="1671709990"/>
        <w:rPr>
          <w:rFonts w:eastAsia="Times New Roman"/>
          <w:sz w:val="20"/>
          <w:szCs w:val="20"/>
        </w:rPr>
      </w:pPr>
    </w:p>
    <w:p w14:paraId="520734D6" w14:textId="77777777" w:rsidR="00B86EC0" w:rsidRDefault="00B86EC0">
      <w:pPr>
        <w:spacing w:line="288" w:lineRule="auto"/>
        <w:divId w:val="1743988993"/>
        <w:rPr>
          <w:rFonts w:eastAsia="Times New Roman"/>
          <w:sz w:val="20"/>
          <w:szCs w:val="20"/>
        </w:rPr>
      </w:pPr>
    </w:p>
    <w:p w14:paraId="7982C4DD" w14:textId="77777777" w:rsidR="00B86EC0" w:rsidRDefault="00B86EC0">
      <w:pPr>
        <w:spacing w:line="288" w:lineRule="auto"/>
        <w:divId w:val="381296159"/>
        <w:rPr>
          <w:rFonts w:eastAsia="Times New Roman"/>
          <w:sz w:val="20"/>
          <w:szCs w:val="20"/>
        </w:rPr>
      </w:pPr>
      <w:r>
        <w:rPr>
          <w:rFonts w:ascii="inherit" w:eastAsia="Times New Roman" w:hAnsi="inherit"/>
          <w:b/>
          <w:bCs/>
          <w:sz w:val="20"/>
          <w:szCs w:val="20"/>
        </w:rPr>
        <w:t>Note 8. Disposals, Acquisitions and Related Items</w:t>
      </w:r>
    </w:p>
    <w:p w14:paraId="28C74B4C" w14:textId="77777777" w:rsidR="00B86EC0" w:rsidRDefault="00B86EC0">
      <w:pPr>
        <w:spacing w:line="288" w:lineRule="auto"/>
        <w:divId w:val="496649332"/>
        <w:rPr>
          <w:rFonts w:eastAsia="Times New Roman"/>
          <w:sz w:val="20"/>
          <w:szCs w:val="20"/>
        </w:rPr>
      </w:pPr>
      <w:r>
        <w:rPr>
          <w:rFonts w:ascii="inherit" w:eastAsia="Times New Roman" w:hAnsi="inherit"/>
          <w:sz w:val="20"/>
          <w:szCs w:val="20"/>
        </w:rPr>
        <w:t xml:space="preserve">The following disposals, acquisitions and related items pertain to the Company's Walmart International segment. Other immaterial transactions have also occurred or have been announced. </w:t>
      </w:r>
    </w:p>
    <w:p w14:paraId="00A06394" w14:textId="77777777" w:rsidR="00B86EC0" w:rsidRDefault="00B86EC0">
      <w:pPr>
        <w:spacing w:line="288" w:lineRule="auto"/>
        <w:divId w:val="839392859"/>
        <w:rPr>
          <w:rFonts w:eastAsia="Times New Roman"/>
          <w:sz w:val="20"/>
          <w:szCs w:val="20"/>
        </w:rPr>
      </w:pPr>
      <w:r>
        <w:rPr>
          <w:rFonts w:ascii="inherit" w:eastAsia="Times New Roman" w:hAnsi="inherit"/>
          <w:i/>
          <w:iCs/>
          <w:sz w:val="20"/>
          <w:szCs w:val="20"/>
        </w:rPr>
        <w:t>Walmart Brazil</w:t>
      </w:r>
    </w:p>
    <w:p w14:paraId="2418C463"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In August 2018, the Company sold an 80 percent stake of Walmart Brazil to Advent International ("Advent"). Under the terms, Advent agreed to contribute additional capital to the business over a three-year period and Walmart agreed to indemnify Advent for certain matters. Additionally, the Company may receive up to approximately $250 million in contingent consideration.  </w:t>
      </w:r>
    </w:p>
    <w:p w14:paraId="6532D677" w14:textId="77777777" w:rsidR="00B86EC0" w:rsidRDefault="00B86EC0">
      <w:pPr>
        <w:spacing w:line="288" w:lineRule="auto"/>
        <w:rPr>
          <w:rFonts w:eastAsia="Times New Roman"/>
          <w:sz w:val="20"/>
          <w:szCs w:val="20"/>
        </w:rPr>
      </w:pPr>
      <w:r>
        <w:rPr>
          <w:rFonts w:ascii="inherit" w:eastAsia="Times New Roman" w:hAnsi="inherit"/>
          <w:sz w:val="20"/>
          <w:szCs w:val="20"/>
        </w:rPr>
        <w:t>As a result, the Company recorded a pre-tax net loss of $4.8 billion during the second quarter of fiscal 2019 in other gains and losses in the Company's Condensed Consolidated Statement of Income.  In calculating the loss, the fair value of the disposal group was reduced by $0.8 billion related to an indemnity, for which a liability was recognized upon closing and is recorded in deferred income taxes and other in the Company's Condensed Consolidated Balance Sheets. The Company indemnified Advent for certain pre-closing tax and legal contingencies and other matters for up to R$2.3 billion, adjusted for interest based on the Brazilian interbank deposit rate.</w:t>
      </w:r>
    </w:p>
    <w:p w14:paraId="6A5A8A07" w14:textId="77777777" w:rsidR="00B86EC0" w:rsidRDefault="00B86EC0">
      <w:pPr>
        <w:spacing w:line="288" w:lineRule="auto"/>
        <w:rPr>
          <w:rFonts w:eastAsia="Times New Roman"/>
          <w:sz w:val="20"/>
          <w:szCs w:val="20"/>
        </w:rPr>
      </w:pPr>
      <w:r>
        <w:rPr>
          <w:rFonts w:ascii="inherit" w:eastAsia="Times New Roman" w:hAnsi="inherit"/>
          <w:sz w:val="20"/>
          <w:szCs w:val="20"/>
        </w:rPr>
        <w:t>The Company deconsolidated the financial statements of Walmart Brazil during the third quarter of fiscal 2019 and began accounting for its remaining 20 percent ownership interest using the equity method of accounting. This equity method investment was determined to have no fair value and continues to have no carrying value.</w:t>
      </w:r>
    </w:p>
    <w:p w14:paraId="2E6E1B31" w14:textId="77777777" w:rsidR="00B86EC0" w:rsidRDefault="00B86EC0">
      <w:pPr>
        <w:spacing w:line="288" w:lineRule="auto"/>
        <w:divId w:val="313871844"/>
        <w:rPr>
          <w:rFonts w:eastAsia="Times New Roman"/>
          <w:sz w:val="20"/>
          <w:szCs w:val="20"/>
        </w:rPr>
      </w:pPr>
      <w:r>
        <w:rPr>
          <w:rFonts w:ascii="inherit" w:eastAsia="Times New Roman" w:hAnsi="inherit"/>
          <w:i/>
          <w:iCs/>
          <w:sz w:val="20"/>
          <w:szCs w:val="20"/>
        </w:rPr>
        <w:t>Flipkart</w:t>
      </w:r>
    </w:p>
    <w:p w14:paraId="5115E8D0" w14:textId="77777777" w:rsidR="00B86EC0" w:rsidRDefault="00B86EC0">
      <w:pPr>
        <w:spacing w:line="288" w:lineRule="auto"/>
        <w:divId w:val="1063409134"/>
        <w:rPr>
          <w:rFonts w:eastAsia="Times New Roman"/>
          <w:sz w:val="20"/>
          <w:szCs w:val="20"/>
        </w:rPr>
      </w:pPr>
      <w:r>
        <w:rPr>
          <w:rFonts w:ascii="inherit" w:eastAsia="Times New Roman" w:hAnsi="inherit"/>
          <w:sz w:val="20"/>
          <w:szCs w:val="20"/>
        </w:rPr>
        <w:t>In August 2018, the Company acquired 81 percent of the outstanding shares, or 77 percent of the diluted shares, of Flipkart, an Indian-based eCommerce marketplace, for cash consideration of approximately $16 billion. The acquisition increases the Company's investment in India, a large, growing economy. The purchase price allocation, which is still preliminary primarily due to certain tax items, is as follows: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3A7BBE53" w14:textId="77777777">
        <w:trPr>
          <w:tblCellSpacing w:w="0" w:type="dxa"/>
        </w:trPr>
        <w:tc>
          <w:tcPr>
            <w:tcW w:w="720" w:type="dxa"/>
            <w:vAlign w:val="center"/>
            <w:hideMark/>
          </w:tcPr>
          <w:p w14:paraId="50914E60" w14:textId="77777777" w:rsidR="00B86EC0" w:rsidRDefault="00B86EC0">
            <w:pPr>
              <w:spacing w:line="288" w:lineRule="auto"/>
              <w:rPr>
                <w:rFonts w:eastAsia="Times New Roman"/>
                <w:sz w:val="20"/>
                <w:szCs w:val="20"/>
              </w:rPr>
            </w:pPr>
          </w:p>
        </w:tc>
        <w:tc>
          <w:tcPr>
            <w:tcW w:w="0" w:type="auto"/>
            <w:vAlign w:val="center"/>
            <w:hideMark/>
          </w:tcPr>
          <w:p w14:paraId="71789868" w14:textId="77777777" w:rsidR="00B86EC0" w:rsidRDefault="00B86EC0">
            <w:pPr>
              <w:rPr>
                <w:rFonts w:eastAsia="Times New Roman"/>
                <w:sz w:val="20"/>
                <w:szCs w:val="20"/>
              </w:rPr>
            </w:pPr>
          </w:p>
        </w:tc>
      </w:tr>
      <w:tr w:rsidR="00B86EC0" w14:paraId="75787AEC" w14:textId="77777777">
        <w:trPr>
          <w:tblCellSpacing w:w="0" w:type="dxa"/>
        </w:trPr>
        <w:tc>
          <w:tcPr>
            <w:tcW w:w="0" w:type="auto"/>
            <w:hideMark/>
          </w:tcPr>
          <w:p w14:paraId="38414966" w14:textId="77777777" w:rsidR="00B86EC0" w:rsidRDefault="00B86EC0">
            <w:pPr>
              <w:spacing w:line="288" w:lineRule="auto"/>
              <w:divId w:val="901794467"/>
              <w:rPr>
                <w:rFonts w:eastAsia="Times New Roman"/>
                <w:sz w:val="20"/>
                <w:szCs w:val="20"/>
              </w:rPr>
            </w:pPr>
            <w:r>
              <w:rPr>
                <w:rFonts w:ascii="inherit" w:eastAsia="Times New Roman" w:hAnsi="inherit"/>
                <w:sz w:val="20"/>
                <w:szCs w:val="20"/>
              </w:rPr>
              <w:t>•</w:t>
            </w:r>
          </w:p>
        </w:tc>
        <w:tc>
          <w:tcPr>
            <w:tcW w:w="0" w:type="auto"/>
            <w:hideMark/>
          </w:tcPr>
          <w:p w14:paraId="3BA9A054" w14:textId="77777777" w:rsidR="00B86EC0" w:rsidRDefault="00B86EC0">
            <w:pPr>
              <w:spacing w:line="288" w:lineRule="auto"/>
              <w:divId w:val="1569073386"/>
              <w:rPr>
                <w:rFonts w:eastAsia="Times New Roman"/>
                <w:sz w:val="20"/>
                <w:szCs w:val="20"/>
              </w:rPr>
            </w:pPr>
            <w:r>
              <w:rPr>
                <w:rFonts w:ascii="inherit" w:eastAsia="Times New Roman" w:hAnsi="inherit"/>
                <w:sz w:val="20"/>
                <w:szCs w:val="20"/>
              </w:rPr>
              <w:t>Assets of $24.1 billion, which comprise primarily of $2.2 billion in cash and cash equivalents, $2.8 billion in other current assets, $5.0 billion in intangible assets and $13.5 billion in goodwill. Of the intangible assets, $4.7 billion represents the fair value of trade names, each with an indefinite life, which were estimated using the income approach based on Level 3 unobservable inputs. The remaining $0.3 billion of intangible assets primarily relate to acquired technology with a life of 3 years. The goodwill arising from the acquisition consists largely of anticipated synergies and economies of scale primarily related to procurement and logistics and is not expected to be deductible for tax purposes;</w:t>
            </w:r>
          </w:p>
        </w:tc>
      </w:tr>
    </w:tbl>
    <w:p w14:paraId="2A10A9B8"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63062A75" w14:textId="77777777">
        <w:trPr>
          <w:tblCellSpacing w:w="0" w:type="dxa"/>
        </w:trPr>
        <w:tc>
          <w:tcPr>
            <w:tcW w:w="720" w:type="dxa"/>
            <w:vAlign w:val="center"/>
            <w:hideMark/>
          </w:tcPr>
          <w:p w14:paraId="5C4BC698" w14:textId="77777777" w:rsidR="00B86EC0" w:rsidRDefault="00B86EC0">
            <w:pPr>
              <w:rPr>
                <w:rFonts w:eastAsia="Times New Roman"/>
                <w:sz w:val="20"/>
                <w:szCs w:val="20"/>
              </w:rPr>
            </w:pPr>
          </w:p>
        </w:tc>
        <w:tc>
          <w:tcPr>
            <w:tcW w:w="0" w:type="auto"/>
            <w:vAlign w:val="center"/>
            <w:hideMark/>
          </w:tcPr>
          <w:p w14:paraId="620E8B62" w14:textId="77777777" w:rsidR="00B86EC0" w:rsidRDefault="00B86EC0">
            <w:pPr>
              <w:rPr>
                <w:rFonts w:eastAsia="Times New Roman"/>
                <w:sz w:val="20"/>
                <w:szCs w:val="20"/>
              </w:rPr>
            </w:pPr>
          </w:p>
        </w:tc>
      </w:tr>
      <w:tr w:rsidR="00B86EC0" w14:paraId="165CE9F1" w14:textId="77777777">
        <w:trPr>
          <w:tblCellSpacing w:w="0" w:type="dxa"/>
        </w:trPr>
        <w:tc>
          <w:tcPr>
            <w:tcW w:w="0" w:type="auto"/>
            <w:hideMark/>
          </w:tcPr>
          <w:p w14:paraId="7E97AE01" w14:textId="77777777" w:rsidR="00B86EC0" w:rsidRDefault="00B86EC0">
            <w:pPr>
              <w:spacing w:line="288" w:lineRule="auto"/>
              <w:divId w:val="359866026"/>
              <w:rPr>
                <w:rFonts w:eastAsia="Times New Roman"/>
                <w:sz w:val="20"/>
                <w:szCs w:val="20"/>
              </w:rPr>
            </w:pPr>
            <w:r>
              <w:rPr>
                <w:rFonts w:ascii="inherit" w:eastAsia="Times New Roman" w:hAnsi="inherit"/>
                <w:sz w:val="20"/>
                <w:szCs w:val="20"/>
              </w:rPr>
              <w:t>•</w:t>
            </w:r>
          </w:p>
        </w:tc>
        <w:tc>
          <w:tcPr>
            <w:tcW w:w="0" w:type="auto"/>
            <w:hideMark/>
          </w:tcPr>
          <w:p w14:paraId="1BFB64F6" w14:textId="77777777" w:rsidR="00B86EC0" w:rsidRDefault="00B86EC0">
            <w:pPr>
              <w:spacing w:line="288" w:lineRule="auto"/>
              <w:divId w:val="1887596722"/>
              <w:rPr>
                <w:rFonts w:eastAsia="Times New Roman"/>
                <w:sz w:val="20"/>
                <w:szCs w:val="20"/>
              </w:rPr>
            </w:pPr>
            <w:r>
              <w:rPr>
                <w:rFonts w:ascii="inherit" w:eastAsia="Times New Roman" w:hAnsi="inherit"/>
                <w:sz w:val="20"/>
                <w:szCs w:val="20"/>
              </w:rPr>
              <w:t>Liabilities of $3.7 billion, which comprise primarily of $1.8 billion of current liabilities and $1.8 billion of deferred income taxes; and</w:t>
            </w:r>
          </w:p>
        </w:tc>
      </w:tr>
    </w:tbl>
    <w:p w14:paraId="05877B5A"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4BF74022" w14:textId="77777777">
        <w:trPr>
          <w:tblCellSpacing w:w="0" w:type="dxa"/>
        </w:trPr>
        <w:tc>
          <w:tcPr>
            <w:tcW w:w="720" w:type="dxa"/>
            <w:vAlign w:val="center"/>
            <w:hideMark/>
          </w:tcPr>
          <w:p w14:paraId="3993D309" w14:textId="77777777" w:rsidR="00B86EC0" w:rsidRDefault="00B86EC0">
            <w:pPr>
              <w:rPr>
                <w:rFonts w:eastAsia="Times New Roman"/>
                <w:sz w:val="20"/>
                <w:szCs w:val="20"/>
              </w:rPr>
            </w:pPr>
          </w:p>
        </w:tc>
        <w:tc>
          <w:tcPr>
            <w:tcW w:w="0" w:type="auto"/>
            <w:vAlign w:val="center"/>
            <w:hideMark/>
          </w:tcPr>
          <w:p w14:paraId="7713C19B" w14:textId="77777777" w:rsidR="00B86EC0" w:rsidRDefault="00B86EC0">
            <w:pPr>
              <w:rPr>
                <w:rFonts w:eastAsia="Times New Roman"/>
                <w:sz w:val="20"/>
                <w:szCs w:val="20"/>
              </w:rPr>
            </w:pPr>
          </w:p>
        </w:tc>
      </w:tr>
      <w:tr w:rsidR="00B86EC0" w14:paraId="3C9DF3C9" w14:textId="77777777">
        <w:trPr>
          <w:tblCellSpacing w:w="0" w:type="dxa"/>
        </w:trPr>
        <w:tc>
          <w:tcPr>
            <w:tcW w:w="0" w:type="auto"/>
            <w:hideMark/>
          </w:tcPr>
          <w:p w14:paraId="676436AF" w14:textId="77777777" w:rsidR="00B86EC0" w:rsidRDefault="00B86EC0">
            <w:pPr>
              <w:spacing w:line="288" w:lineRule="auto"/>
              <w:divId w:val="754588880"/>
              <w:rPr>
                <w:rFonts w:eastAsia="Times New Roman"/>
                <w:sz w:val="20"/>
                <w:szCs w:val="20"/>
              </w:rPr>
            </w:pPr>
            <w:r>
              <w:rPr>
                <w:rFonts w:ascii="inherit" w:eastAsia="Times New Roman" w:hAnsi="inherit"/>
                <w:sz w:val="20"/>
                <w:szCs w:val="20"/>
              </w:rPr>
              <w:t>•</w:t>
            </w:r>
          </w:p>
        </w:tc>
        <w:tc>
          <w:tcPr>
            <w:tcW w:w="0" w:type="auto"/>
            <w:hideMark/>
          </w:tcPr>
          <w:p w14:paraId="0A92CBB7" w14:textId="77777777" w:rsidR="00B86EC0" w:rsidRDefault="00B86EC0">
            <w:pPr>
              <w:spacing w:line="288" w:lineRule="auto"/>
              <w:divId w:val="1820608623"/>
              <w:rPr>
                <w:rFonts w:eastAsia="Times New Roman"/>
                <w:sz w:val="20"/>
                <w:szCs w:val="20"/>
              </w:rPr>
            </w:pPr>
            <w:r>
              <w:rPr>
                <w:rFonts w:ascii="inherit" w:eastAsia="Times New Roman" w:hAnsi="inherit"/>
                <w:sz w:val="20"/>
                <w:szCs w:val="20"/>
              </w:rPr>
              <w:t xml:space="preserve">Noncontrolling interest of $4.3 billion, for which the fair value was estimated using the income approach based on Level 3 unobservable inputs.  </w:t>
            </w:r>
          </w:p>
        </w:tc>
      </w:tr>
    </w:tbl>
    <w:p w14:paraId="129E4ABA" w14:textId="77777777" w:rsidR="00B86EC0" w:rsidRDefault="00B86EC0">
      <w:pPr>
        <w:spacing w:line="288" w:lineRule="auto"/>
        <w:divId w:val="255789130"/>
        <w:rPr>
          <w:rFonts w:eastAsia="Times New Roman"/>
          <w:sz w:val="20"/>
          <w:szCs w:val="20"/>
        </w:rPr>
      </w:pPr>
      <w:r>
        <w:rPr>
          <w:rFonts w:ascii="inherit" w:eastAsia="Times New Roman" w:hAnsi="inherit"/>
          <w:i/>
          <w:iCs/>
          <w:sz w:val="20"/>
          <w:szCs w:val="20"/>
        </w:rPr>
        <w:t>Asda</w:t>
      </w:r>
    </w:p>
    <w:p w14:paraId="5DA579D7" w14:textId="77777777" w:rsidR="00B86EC0" w:rsidRDefault="00B86EC0">
      <w:pPr>
        <w:spacing w:line="288" w:lineRule="auto"/>
        <w:rPr>
          <w:rFonts w:eastAsia="Times New Roman"/>
          <w:sz w:val="20"/>
          <w:szCs w:val="20"/>
        </w:rPr>
      </w:pPr>
      <w:r>
        <w:rPr>
          <w:rFonts w:ascii="inherit" w:eastAsia="Times New Roman" w:hAnsi="inherit"/>
          <w:sz w:val="20"/>
          <w:szCs w:val="20"/>
        </w:rPr>
        <w:t>In April 2019, the Company announced the termination of a previously announced merger agreement that would have provided for the combination of J Sainsbury plc and Asda Group Limited, the Company's U.K. subsidiary. As the proposed transaction had not yet met the held for sale criteria, the announcement of its termination had no impact on the Company's Condensed Consolidated Financial Statements.</w:t>
      </w:r>
    </w:p>
    <w:p w14:paraId="304016C1" w14:textId="77777777" w:rsidR="00B86EC0" w:rsidRDefault="00B86EC0">
      <w:pPr>
        <w:spacing w:line="288" w:lineRule="auto"/>
        <w:rPr>
          <w:rFonts w:eastAsia="Times New Roman"/>
          <w:sz w:val="20"/>
          <w:szCs w:val="20"/>
        </w:rPr>
      </w:pPr>
    </w:p>
    <w:p w14:paraId="25B5C84D" w14:textId="77777777" w:rsidR="00B86EC0" w:rsidRDefault="00B86EC0">
      <w:pPr>
        <w:spacing w:line="288" w:lineRule="auto"/>
        <w:divId w:val="321323256"/>
        <w:rPr>
          <w:rFonts w:eastAsia="Times New Roman"/>
          <w:sz w:val="20"/>
          <w:szCs w:val="20"/>
        </w:rPr>
      </w:pPr>
      <w:bookmarkStart w:id="18" w:name="sD843C656259C5A0BAD53622D048A7F33"/>
      <w:bookmarkEnd w:id="18"/>
    </w:p>
    <w:p w14:paraId="49D1F1D0" w14:textId="77777777" w:rsidR="00B86EC0" w:rsidRDefault="00B86EC0">
      <w:pPr>
        <w:divId w:val="804390850"/>
        <w:rPr>
          <w:rFonts w:eastAsia="Times New Roman"/>
          <w:sz w:val="20"/>
          <w:szCs w:val="20"/>
        </w:rPr>
      </w:pPr>
    </w:p>
    <w:p w14:paraId="1636891D" w14:textId="77777777" w:rsidR="00B86EC0" w:rsidRDefault="00B86EC0">
      <w:pPr>
        <w:spacing w:line="288" w:lineRule="auto"/>
        <w:jc w:val="center"/>
        <w:divId w:val="696734528"/>
        <w:rPr>
          <w:rFonts w:eastAsia="Times New Roman"/>
          <w:sz w:val="20"/>
          <w:szCs w:val="20"/>
        </w:rPr>
      </w:pPr>
      <w:r>
        <w:rPr>
          <w:rFonts w:ascii="inherit" w:eastAsia="Times New Roman" w:hAnsi="inherit"/>
          <w:sz w:val="20"/>
          <w:szCs w:val="20"/>
        </w:rPr>
        <w:t>15</w:t>
      </w:r>
    </w:p>
    <w:p w14:paraId="4536DB20" w14:textId="77777777" w:rsidR="00B86EC0" w:rsidRDefault="00B86EC0">
      <w:pPr>
        <w:spacing w:line="288" w:lineRule="auto"/>
        <w:jc w:val="center"/>
        <w:divId w:val="1762339480"/>
        <w:rPr>
          <w:rFonts w:eastAsia="Times New Roman"/>
          <w:sz w:val="20"/>
          <w:szCs w:val="20"/>
        </w:rPr>
      </w:pPr>
    </w:p>
    <w:p w14:paraId="6481404D" w14:textId="77777777" w:rsidR="00B86EC0" w:rsidRDefault="00B86EC0">
      <w:pPr>
        <w:jc w:val="left"/>
        <w:rPr>
          <w:rFonts w:eastAsia="Times New Roman"/>
          <w:sz w:val="20"/>
          <w:szCs w:val="20"/>
        </w:rPr>
      </w:pPr>
      <w:r>
        <w:rPr>
          <w:rFonts w:eastAsia="Times New Roman"/>
          <w:sz w:val="20"/>
          <w:szCs w:val="20"/>
        </w:rPr>
        <w:pict w14:anchorId="2FE70659">
          <v:rect id="_x0000_i1039" style="width:0;height:1.5pt" o:hralign="center" o:hrstd="t" o:hr="t" fillcolor="#a0a0a0" stroked="f"/>
        </w:pict>
      </w:r>
    </w:p>
    <w:p w14:paraId="4D8CB678" w14:textId="77777777" w:rsidR="00B86EC0" w:rsidRDefault="00B86EC0">
      <w:pPr>
        <w:spacing w:line="288" w:lineRule="auto"/>
        <w:divId w:val="660234934"/>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2A40F409" w14:textId="77777777" w:rsidR="00B86EC0" w:rsidRDefault="00B86EC0">
      <w:pPr>
        <w:divId w:val="1965041672"/>
        <w:rPr>
          <w:rFonts w:eastAsia="Times New Roman"/>
          <w:sz w:val="20"/>
          <w:szCs w:val="20"/>
        </w:rPr>
      </w:pPr>
    </w:p>
    <w:p w14:paraId="18DEB9F7" w14:textId="77777777" w:rsidR="00B86EC0" w:rsidRDefault="00B86EC0">
      <w:pPr>
        <w:spacing w:line="288" w:lineRule="auto"/>
        <w:divId w:val="1536457912"/>
        <w:rPr>
          <w:rFonts w:eastAsia="Times New Roman"/>
          <w:sz w:val="20"/>
          <w:szCs w:val="20"/>
        </w:rPr>
      </w:pPr>
      <w:r>
        <w:rPr>
          <w:rFonts w:ascii="inherit" w:eastAsia="Times New Roman" w:hAnsi="inherit"/>
          <w:b/>
          <w:bCs/>
          <w:sz w:val="20"/>
          <w:szCs w:val="20"/>
        </w:rPr>
        <w:t>Note 9. Segments and Disaggregated Revenue</w:t>
      </w:r>
    </w:p>
    <w:p w14:paraId="3390F127" w14:textId="77777777" w:rsidR="00B86EC0" w:rsidRDefault="00B86EC0">
      <w:pPr>
        <w:spacing w:line="288" w:lineRule="auto"/>
        <w:rPr>
          <w:rFonts w:eastAsia="Times New Roman"/>
          <w:sz w:val="20"/>
          <w:szCs w:val="20"/>
        </w:rPr>
      </w:pPr>
      <w:r>
        <w:rPr>
          <w:rFonts w:ascii="inherit" w:eastAsia="Times New Roman" w:hAnsi="inherit"/>
          <w:i/>
          <w:iCs/>
          <w:sz w:val="20"/>
          <w:szCs w:val="20"/>
        </w:rPr>
        <w:t>Segments</w:t>
      </w:r>
    </w:p>
    <w:p w14:paraId="5A803664" w14:textId="77777777" w:rsidR="00B86EC0" w:rsidRDefault="00B86EC0">
      <w:pPr>
        <w:spacing w:line="288" w:lineRule="auto"/>
        <w:divId w:val="1450929432"/>
        <w:rPr>
          <w:rFonts w:eastAsia="Times New Roman"/>
          <w:sz w:val="20"/>
          <w:szCs w:val="20"/>
        </w:rPr>
      </w:pPr>
      <w:r>
        <w:rPr>
          <w:rFonts w:ascii="inherit" w:eastAsia="Times New Roman" w:hAnsi="inherit"/>
          <w:sz w:val="20"/>
          <w:szCs w:val="20"/>
        </w:rPr>
        <w:t xml:space="preserve">The Company is engaged in the operation of retail, wholesale and other units, as well as eCommerce websites, located throughout the U.S., Africa, Argentina, Canada, Central America, Chile, China, India, Japan, Mexico, and the United Kingdom, as well as Brazil until the sale of the majority stake discussed in </w:t>
      </w:r>
      <w:hyperlink w:anchor="sF1FF7428C5C65C22B6543450B2D51F66" w:history="1">
        <w:r>
          <w:rPr>
            <w:rStyle w:val="a3"/>
            <w:rFonts w:ascii="inherit" w:eastAsia="Times New Roman" w:hAnsi="inherit"/>
            <w:sz w:val="20"/>
            <w:szCs w:val="20"/>
          </w:rPr>
          <w:t>Note 8</w:t>
        </w:r>
      </w:hyperlink>
      <w:r>
        <w:rPr>
          <w:rFonts w:ascii="inherit" w:eastAsia="Times New Roman" w:hAnsi="inherit"/>
          <w:sz w:val="20"/>
          <w:szCs w:val="20"/>
        </w:rPr>
        <w:t>. The Company's operations are conducted in three reportable segments: Walmart U.S., Walmart International and Sam's Club. The Company defines its segments as those operations whose results the chief operating decision maker ("CODM") regularly reviews to analyze performance and allocate resources. The Company sells similar individual products and services in each of its segments. It is impractical to segregate and identify revenues for each of these individual products and services.</w:t>
      </w:r>
    </w:p>
    <w:p w14:paraId="03B37046" w14:textId="77777777" w:rsidR="00B86EC0" w:rsidRDefault="00B86EC0">
      <w:pPr>
        <w:spacing w:line="288" w:lineRule="auto"/>
        <w:divId w:val="1512259392"/>
        <w:rPr>
          <w:rFonts w:eastAsia="Times New Roman"/>
          <w:sz w:val="20"/>
          <w:szCs w:val="20"/>
        </w:rPr>
      </w:pPr>
      <w:r>
        <w:rPr>
          <w:rFonts w:ascii="inherit" w:eastAsia="Times New Roman" w:hAnsi="inherit"/>
          <w:sz w:val="20"/>
          <w:szCs w:val="20"/>
        </w:rPr>
        <w:t>The Walmart U.S. segment includes the Company's mass merchant concept in the U.S., as well as eCommerce and omni-channel initiatives. The Walmart International segment consists of the Company's operations outside of the U.S., as well as eCommerce and omni-channel initiatives. The Sam's Club segment includes the warehouse membership clubs in the U.S., as well as samsclub.com and omni-channel initiatives. Corporate and support consists of corporate overhead and other items not allocated to any of the Company's segments.</w:t>
      </w:r>
    </w:p>
    <w:p w14:paraId="15E6EE05" w14:textId="77777777" w:rsidR="00B86EC0" w:rsidRDefault="00B86EC0">
      <w:pPr>
        <w:spacing w:line="288" w:lineRule="auto"/>
        <w:rPr>
          <w:rFonts w:eastAsia="Times New Roman"/>
          <w:sz w:val="20"/>
          <w:szCs w:val="20"/>
        </w:rPr>
      </w:pPr>
      <w:r>
        <w:rPr>
          <w:rFonts w:ascii="inherit" w:eastAsia="Times New Roman" w:hAnsi="inherit"/>
          <w:sz w:val="20"/>
          <w:szCs w:val="20"/>
        </w:rPr>
        <w:t>The Company measures the results of its segments using, among other measures, each segment's net sales and operating income, which includes certain corporate overhead allocations. From time to time, the Company revises the measurement of each segment's operating income, including any corporate overhead allocations, as determined by the information regularly reviewed by its CODM. When the measurement of a segment changes, previous period amounts and balances are reclassified to be comparable to the current period's presentation.</w:t>
      </w:r>
    </w:p>
    <w:p w14:paraId="5745FF52" w14:textId="77777777" w:rsidR="00B86EC0" w:rsidRDefault="00B86EC0">
      <w:pPr>
        <w:spacing w:line="288" w:lineRule="auto"/>
        <w:rPr>
          <w:rFonts w:eastAsia="Times New Roman"/>
          <w:sz w:val="20"/>
          <w:szCs w:val="20"/>
        </w:rPr>
      </w:pPr>
      <w:r>
        <w:rPr>
          <w:rFonts w:ascii="inherit" w:eastAsia="Times New Roman" w:hAnsi="inherit"/>
          <w:sz w:val="20"/>
          <w:szCs w:val="20"/>
        </w:rPr>
        <w:t>Net sales by segment are as follows:</w:t>
      </w:r>
    </w:p>
    <w:tbl>
      <w:tblPr>
        <w:tblW w:w="5000" w:type="pct"/>
        <w:tblCellMar>
          <w:left w:w="0" w:type="dxa"/>
          <w:right w:w="0" w:type="dxa"/>
        </w:tblCellMar>
        <w:tblLook w:val="04A0" w:firstRow="1" w:lastRow="0" w:firstColumn="1" w:lastColumn="0" w:noHBand="0" w:noVBand="1"/>
      </w:tblPr>
      <w:tblGrid>
        <w:gridCol w:w="6126"/>
        <w:gridCol w:w="105"/>
        <w:gridCol w:w="111"/>
        <w:gridCol w:w="811"/>
        <w:gridCol w:w="63"/>
        <w:gridCol w:w="105"/>
        <w:gridCol w:w="111"/>
        <w:gridCol w:w="811"/>
        <w:gridCol w:w="63"/>
      </w:tblGrid>
      <w:tr w:rsidR="00B86EC0" w14:paraId="23C7B39E" w14:textId="77777777">
        <w:trPr>
          <w:divId w:val="1233085294"/>
        </w:trPr>
        <w:tc>
          <w:tcPr>
            <w:tcW w:w="0" w:type="auto"/>
            <w:gridSpan w:val="9"/>
            <w:vAlign w:val="center"/>
            <w:hideMark/>
          </w:tcPr>
          <w:p w14:paraId="3360CDE6" w14:textId="77777777" w:rsidR="00B86EC0" w:rsidRDefault="00B86EC0">
            <w:pPr>
              <w:spacing w:line="288" w:lineRule="auto"/>
              <w:rPr>
                <w:rFonts w:eastAsia="Times New Roman"/>
                <w:sz w:val="20"/>
                <w:szCs w:val="20"/>
              </w:rPr>
            </w:pPr>
          </w:p>
        </w:tc>
      </w:tr>
      <w:tr w:rsidR="00B86EC0" w14:paraId="7244357C" w14:textId="77777777">
        <w:trPr>
          <w:divId w:val="1233085294"/>
        </w:trPr>
        <w:tc>
          <w:tcPr>
            <w:tcW w:w="3700" w:type="pct"/>
            <w:vAlign w:val="center"/>
            <w:hideMark/>
          </w:tcPr>
          <w:p w14:paraId="3F427DAE" w14:textId="77777777" w:rsidR="00B86EC0" w:rsidRDefault="00B86EC0">
            <w:pPr>
              <w:rPr>
                <w:rFonts w:eastAsia="Times New Roman"/>
                <w:sz w:val="20"/>
                <w:szCs w:val="20"/>
              </w:rPr>
            </w:pPr>
          </w:p>
        </w:tc>
        <w:tc>
          <w:tcPr>
            <w:tcW w:w="50" w:type="pct"/>
            <w:vAlign w:val="center"/>
            <w:hideMark/>
          </w:tcPr>
          <w:p w14:paraId="74DC4869" w14:textId="77777777" w:rsidR="00B86EC0" w:rsidRDefault="00B86EC0">
            <w:pPr>
              <w:rPr>
                <w:rFonts w:eastAsia="Times New Roman"/>
                <w:sz w:val="20"/>
                <w:szCs w:val="20"/>
              </w:rPr>
            </w:pPr>
          </w:p>
        </w:tc>
        <w:tc>
          <w:tcPr>
            <w:tcW w:w="50" w:type="pct"/>
            <w:vAlign w:val="center"/>
            <w:hideMark/>
          </w:tcPr>
          <w:p w14:paraId="41D2D9EF" w14:textId="77777777" w:rsidR="00B86EC0" w:rsidRDefault="00B86EC0">
            <w:pPr>
              <w:rPr>
                <w:rFonts w:eastAsia="Times New Roman"/>
                <w:sz w:val="20"/>
                <w:szCs w:val="20"/>
              </w:rPr>
            </w:pPr>
          </w:p>
        </w:tc>
        <w:tc>
          <w:tcPr>
            <w:tcW w:w="500" w:type="pct"/>
            <w:vAlign w:val="center"/>
            <w:hideMark/>
          </w:tcPr>
          <w:p w14:paraId="50FF6DFB" w14:textId="77777777" w:rsidR="00B86EC0" w:rsidRDefault="00B86EC0">
            <w:pPr>
              <w:rPr>
                <w:rFonts w:eastAsia="Times New Roman"/>
                <w:sz w:val="20"/>
                <w:szCs w:val="20"/>
              </w:rPr>
            </w:pPr>
          </w:p>
        </w:tc>
        <w:tc>
          <w:tcPr>
            <w:tcW w:w="50" w:type="pct"/>
            <w:vAlign w:val="center"/>
            <w:hideMark/>
          </w:tcPr>
          <w:p w14:paraId="722B0CF3" w14:textId="77777777" w:rsidR="00B86EC0" w:rsidRDefault="00B86EC0">
            <w:pPr>
              <w:rPr>
                <w:rFonts w:eastAsia="Times New Roman"/>
                <w:sz w:val="20"/>
                <w:szCs w:val="20"/>
              </w:rPr>
            </w:pPr>
          </w:p>
        </w:tc>
        <w:tc>
          <w:tcPr>
            <w:tcW w:w="50" w:type="pct"/>
            <w:vAlign w:val="center"/>
            <w:hideMark/>
          </w:tcPr>
          <w:p w14:paraId="789CAD27" w14:textId="77777777" w:rsidR="00B86EC0" w:rsidRDefault="00B86EC0">
            <w:pPr>
              <w:rPr>
                <w:rFonts w:eastAsia="Times New Roman"/>
                <w:sz w:val="20"/>
                <w:szCs w:val="20"/>
              </w:rPr>
            </w:pPr>
          </w:p>
        </w:tc>
        <w:tc>
          <w:tcPr>
            <w:tcW w:w="50" w:type="pct"/>
            <w:vAlign w:val="center"/>
            <w:hideMark/>
          </w:tcPr>
          <w:p w14:paraId="2DAB9A25" w14:textId="77777777" w:rsidR="00B86EC0" w:rsidRDefault="00B86EC0">
            <w:pPr>
              <w:rPr>
                <w:rFonts w:eastAsia="Times New Roman"/>
                <w:sz w:val="20"/>
                <w:szCs w:val="20"/>
              </w:rPr>
            </w:pPr>
          </w:p>
        </w:tc>
        <w:tc>
          <w:tcPr>
            <w:tcW w:w="500" w:type="pct"/>
            <w:vAlign w:val="center"/>
            <w:hideMark/>
          </w:tcPr>
          <w:p w14:paraId="2B45435A" w14:textId="77777777" w:rsidR="00B86EC0" w:rsidRDefault="00B86EC0">
            <w:pPr>
              <w:rPr>
                <w:rFonts w:eastAsia="Times New Roman"/>
                <w:sz w:val="20"/>
                <w:szCs w:val="20"/>
              </w:rPr>
            </w:pPr>
          </w:p>
        </w:tc>
        <w:tc>
          <w:tcPr>
            <w:tcW w:w="50" w:type="pct"/>
            <w:vAlign w:val="center"/>
            <w:hideMark/>
          </w:tcPr>
          <w:p w14:paraId="1B35993B" w14:textId="77777777" w:rsidR="00B86EC0" w:rsidRDefault="00B86EC0">
            <w:pPr>
              <w:rPr>
                <w:rFonts w:eastAsia="Times New Roman"/>
                <w:sz w:val="20"/>
                <w:szCs w:val="20"/>
              </w:rPr>
            </w:pPr>
          </w:p>
        </w:tc>
      </w:tr>
      <w:tr w:rsidR="00B86EC0" w14:paraId="6DE838F8" w14:textId="77777777">
        <w:trPr>
          <w:divId w:val="1233085294"/>
        </w:trPr>
        <w:tc>
          <w:tcPr>
            <w:tcW w:w="0" w:type="auto"/>
            <w:tcMar>
              <w:top w:w="30" w:type="dxa"/>
              <w:left w:w="30" w:type="dxa"/>
              <w:bottom w:w="30" w:type="dxa"/>
              <w:right w:w="30" w:type="dxa"/>
            </w:tcMar>
            <w:vAlign w:val="bottom"/>
            <w:hideMark/>
          </w:tcPr>
          <w:p w14:paraId="3DC4DA12"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3EEC07A" w14:textId="77777777" w:rsidR="00B86EC0" w:rsidRDefault="00B86EC0">
            <w:pPr>
              <w:divId w:val="56040957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395ADD4A"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07102D15" w14:textId="77777777">
        <w:trPr>
          <w:divId w:val="1233085294"/>
        </w:trPr>
        <w:tc>
          <w:tcPr>
            <w:tcW w:w="0" w:type="auto"/>
            <w:tcMar>
              <w:top w:w="30" w:type="dxa"/>
              <w:left w:w="30" w:type="dxa"/>
              <w:bottom w:w="30" w:type="dxa"/>
              <w:right w:w="30" w:type="dxa"/>
            </w:tcMar>
            <w:vAlign w:val="bottom"/>
            <w:hideMark/>
          </w:tcPr>
          <w:p w14:paraId="00DE812D"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730E5138" w14:textId="77777777" w:rsidR="00B86EC0" w:rsidRDefault="00B86EC0">
            <w:pPr>
              <w:divId w:val="1236478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4EC231"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37C7F94" w14:textId="77777777" w:rsidR="00B86EC0" w:rsidRDefault="00B86EC0">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0A37504C"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4912C5E6" w14:textId="77777777">
        <w:trPr>
          <w:divId w:val="1233085294"/>
        </w:trPr>
        <w:tc>
          <w:tcPr>
            <w:tcW w:w="0" w:type="auto"/>
            <w:tcMar>
              <w:top w:w="30" w:type="dxa"/>
              <w:left w:w="30" w:type="dxa"/>
              <w:bottom w:w="30" w:type="dxa"/>
              <w:right w:w="30" w:type="dxa"/>
            </w:tcMar>
            <w:vAlign w:val="center"/>
            <w:hideMark/>
          </w:tcPr>
          <w:p w14:paraId="129E3E52" w14:textId="77777777" w:rsidR="00B86EC0" w:rsidRDefault="00B86EC0">
            <w:pPr>
              <w:jc w:val="left"/>
              <w:rPr>
                <w:rFonts w:eastAsia="Times New Roman"/>
                <w:sz w:val="16"/>
                <w:szCs w:val="16"/>
              </w:rPr>
            </w:pPr>
            <w:r>
              <w:rPr>
                <w:rFonts w:ascii="inherit" w:eastAsia="Times New Roman" w:hAnsi="inherit"/>
                <w:sz w:val="16"/>
                <w:szCs w:val="16"/>
              </w:rPr>
              <w:t>Net sales:</w:t>
            </w:r>
          </w:p>
        </w:tc>
        <w:tc>
          <w:tcPr>
            <w:tcW w:w="0" w:type="auto"/>
            <w:tcMar>
              <w:top w:w="30" w:type="dxa"/>
              <w:left w:w="30" w:type="dxa"/>
              <w:bottom w:w="30" w:type="dxa"/>
              <w:right w:w="30" w:type="dxa"/>
            </w:tcMar>
            <w:vAlign w:val="bottom"/>
            <w:hideMark/>
          </w:tcPr>
          <w:p w14:paraId="5BC99266" w14:textId="77777777" w:rsidR="00B86EC0" w:rsidRDefault="00B86EC0">
            <w:pPr>
              <w:divId w:val="18748762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F023F40" w14:textId="77777777" w:rsidR="00B86EC0" w:rsidRDefault="00B86EC0">
            <w:pPr>
              <w:divId w:val="1846288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415F2D" w14:textId="77777777" w:rsidR="00B86EC0" w:rsidRDefault="00B86EC0">
            <w:pPr>
              <w:divId w:val="1574194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ED34E4" w14:textId="77777777" w:rsidR="00B86EC0" w:rsidRDefault="00B86EC0">
            <w:pPr>
              <w:divId w:val="486559452"/>
              <w:rPr>
                <w:rFonts w:eastAsia="Times New Roman"/>
                <w:sz w:val="20"/>
                <w:szCs w:val="20"/>
              </w:rPr>
            </w:pPr>
            <w:r>
              <w:rPr>
                <w:rFonts w:ascii="inherit" w:eastAsia="Times New Roman" w:hAnsi="inherit"/>
                <w:sz w:val="20"/>
                <w:szCs w:val="20"/>
              </w:rPr>
              <w:t> </w:t>
            </w:r>
          </w:p>
        </w:tc>
      </w:tr>
      <w:tr w:rsidR="00B86EC0" w14:paraId="68C5640B" w14:textId="77777777">
        <w:trPr>
          <w:divId w:val="1233085294"/>
        </w:trPr>
        <w:tc>
          <w:tcPr>
            <w:tcW w:w="0" w:type="auto"/>
            <w:shd w:val="clear" w:color="auto" w:fill="CCEEFF"/>
            <w:tcMar>
              <w:top w:w="30" w:type="dxa"/>
              <w:left w:w="420" w:type="dxa"/>
              <w:bottom w:w="30" w:type="dxa"/>
              <w:right w:w="30" w:type="dxa"/>
            </w:tcMar>
            <w:vAlign w:val="center"/>
            <w:hideMark/>
          </w:tcPr>
          <w:p w14:paraId="703EF5CC" w14:textId="77777777" w:rsidR="00B86EC0" w:rsidRDefault="00B86EC0">
            <w:pPr>
              <w:rPr>
                <w:rFonts w:eastAsia="Times New Roman"/>
                <w:sz w:val="16"/>
                <w:szCs w:val="16"/>
              </w:rPr>
            </w:pPr>
            <w:r>
              <w:rPr>
                <w:rFonts w:ascii="inherit" w:eastAsia="Times New Roman" w:hAnsi="inherit"/>
                <w:sz w:val="16"/>
                <w:szCs w:val="16"/>
              </w:rPr>
              <w:t>Walmart U.S.</w:t>
            </w:r>
          </w:p>
        </w:tc>
        <w:tc>
          <w:tcPr>
            <w:tcW w:w="0" w:type="auto"/>
            <w:shd w:val="clear" w:color="auto" w:fill="CCEEFF"/>
            <w:tcMar>
              <w:top w:w="30" w:type="dxa"/>
              <w:left w:w="30" w:type="dxa"/>
              <w:bottom w:w="30" w:type="dxa"/>
              <w:right w:w="30" w:type="dxa"/>
            </w:tcMar>
            <w:vAlign w:val="bottom"/>
            <w:hideMark/>
          </w:tcPr>
          <w:p w14:paraId="3A688CDE" w14:textId="77777777" w:rsidR="00B86EC0" w:rsidRDefault="00B86EC0">
            <w:pPr>
              <w:divId w:val="1694108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7F100EE"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53BD93F6" w14:textId="77777777" w:rsidR="00B86EC0" w:rsidRDefault="00B86EC0">
            <w:pPr>
              <w:jc w:val="right"/>
              <w:rPr>
                <w:rFonts w:eastAsia="Times New Roman"/>
                <w:sz w:val="16"/>
                <w:szCs w:val="16"/>
              </w:rPr>
            </w:pPr>
            <w:r>
              <w:rPr>
                <w:rFonts w:ascii="inherit" w:eastAsia="Times New Roman" w:hAnsi="inherit"/>
                <w:sz w:val="16"/>
                <w:szCs w:val="16"/>
              </w:rPr>
              <w:t>80,344</w:t>
            </w:r>
          </w:p>
        </w:tc>
        <w:tc>
          <w:tcPr>
            <w:tcW w:w="0" w:type="auto"/>
            <w:shd w:val="clear" w:color="auto" w:fill="CCEEFF"/>
            <w:vAlign w:val="bottom"/>
            <w:hideMark/>
          </w:tcPr>
          <w:p w14:paraId="2AE2149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3DB97B" w14:textId="77777777" w:rsidR="00B86EC0" w:rsidRDefault="00B86EC0">
            <w:pPr>
              <w:divId w:val="617297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101737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FB820AF" w14:textId="77777777" w:rsidR="00B86EC0" w:rsidRDefault="00B86EC0">
            <w:pPr>
              <w:jc w:val="right"/>
              <w:rPr>
                <w:rFonts w:eastAsia="Times New Roman"/>
                <w:sz w:val="16"/>
                <w:szCs w:val="16"/>
              </w:rPr>
            </w:pPr>
            <w:r>
              <w:rPr>
                <w:rFonts w:ascii="inherit" w:eastAsia="Times New Roman" w:hAnsi="inherit"/>
                <w:sz w:val="16"/>
                <w:szCs w:val="16"/>
              </w:rPr>
              <w:t>77,748</w:t>
            </w:r>
          </w:p>
        </w:tc>
        <w:tc>
          <w:tcPr>
            <w:tcW w:w="0" w:type="auto"/>
            <w:shd w:val="clear" w:color="auto" w:fill="CCEEFF"/>
            <w:vAlign w:val="bottom"/>
            <w:hideMark/>
          </w:tcPr>
          <w:p w14:paraId="25CA9BBD" w14:textId="77777777" w:rsidR="00B86EC0" w:rsidRDefault="00B86EC0">
            <w:pPr>
              <w:jc w:val="left"/>
              <w:rPr>
                <w:rFonts w:eastAsia="Times New Roman"/>
                <w:sz w:val="20"/>
                <w:szCs w:val="20"/>
              </w:rPr>
            </w:pPr>
          </w:p>
        </w:tc>
      </w:tr>
      <w:tr w:rsidR="00B86EC0" w14:paraId="1EF5199D" w14:textId="77777777">
        <w:trPr>
          <w:divId w:val="1233085294"/>
        </w:trPr>
        <w:tc>
          <w:tcPr>
            <w:tcW w:w="0" w:type="auto"/>
            <w:tcMar>
              <w:top w:w="30" w:type="dxa"/>
              <w:left w:w="420" w:type="dxa"/>
              <w:bottom w:w="30" w:type="dxa"/>
              <w:right w:w="30" w:type="dxa"/>
            </w:tcMar>
            <w:vAlign w:val="center"/>
            <w:hideMark/>
          </w:tcPr>
          <w:p w14:paraId="779BF7A6" w14:textId="77777777" w:rsidR="00B86EC0" w:rsidRDefault="00B86EC0">
            <w:pPr>
              <w:rPr>
                <w:rFonts w:eastAsia="Times New Roman"/>
                <w:sz w:val="16"/>
                <w:szCs w:val="16"/>
              </w:rPr>
            </w:pPr>
            <w:r>
              <w:rPr>
                <w:rFonts w:ascii="inherit" w:eastAsia="Times New Roman" w:hAnsi="inherit"/>
                <w:sz w:val="16"/>
                <w:szCs w:val="16"/>
              </w:rPr>
              <w:t>Walmart International</w:t>
            </w:r>
          </w:p>
        </w:tc>
        <w:tc>
          <w:tcPr>
            <w:tcW w:w="0" w:type="auto"/>
            <w:tcMar>
              <w:top w:w="30" w:type="dxa"/>
              <w:left w:w="30" w:type="dxa"/>
              <w:bottom w:w="30" w:type="dxa"/>
              <w:right w:w="30" w:type="dxa"/>
            </w:tcMar>
            <w:vAlign w:val="bottom"/>
            <w:hideMark/>
          </w:tcPr>
          <w:p w14:paraId="35788C99" w14:textId="77777777" w:rsidR="00B86EC0" w:rsidRDefault="00B86EC0">
            <w:pPr>
              <w:divId w:val="882985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CB695A2" w14:textId="77777777" w:rsidR="00B86EC0" w:rsidRDefault="00B86EC0">
            <w:pPr>
              <w:jc w:val="right"/>
              <w:rPr>
                <w:rFonts w:eastAsia="Times New Roman"/>
                <w:sz w:val="16"/>
                <w:szCs w:val="16"/>
              </w:rPr>
            </w:pPr>
            <w:r>
              <w:rPr>
                <w:rFonts w:ascii="inherit" w:eastAsia="Times New Roman" w:hAnsi="inherit"/>
                <w:sz w:val="16"/>
                <w:szCs w:val="16"/>
              </w:rPr>
              <w:t>28,775</w:t>
            </w:r>
          </w:p>
        </w:tc>
        <w:tc>
          <w:tcPr>
            <w:tcW w:w="0" w:type="auto"/>
            <w:vAlign w:val="bottom"/>
            <w:hideMark/>
          </w:tcPr>
          <w:p w14:paraId="33974FB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ED97CF0" w14:textId="77777777" w:rsidR="00B86EC0" w:rsidRDefault="00B86EC0">
            <w:pPr>
              <w:divId w:val="1186292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9AE725" w14:textId="77777777" w:rsidR="00B86EC0" w:rsidRDefault="00B86EC0">
            <w:pPr>
              <w:jc w:val="right"/>
              <w:rPr>
                <w:rFonts w:eastAsia="Times New Roman"/>
                <w:sz w:val="16"/>
                <w:szCs w:val="16"/>
              </w:rPr>
            </w:pPr>
            <w:r>
              <w:rPr>
                <w:rFonts w:ascii="inherit" w:eastAsia="Times New Roman" w:hAnsi="inherit"/>
                <w:sz w:val="16"/>
                <w:szCs w:val="16"/>
              </w:rPr>
              <w:t>30,260</w:t>
            </w:r>
          </w:p>
        </w:tc>
        <w:tc>
          <w:tcPr>
            <w:tcW w:w="0" w:type="auto"/>
            <w:vAlign w:val="bottom"/>
            <w:hideMark/>
          </w:tcPr>
          <w:p w14:paraId="39A235C2" w14:textId="77777777" w:rsidR="00B86EC0" w:rsidRDefault="00B86EC0">
            <w:pPr>
              <w:jc w:val="left"/>
              <w:rPr>
                <w:rFonts w:eastAsia="Times New Roman"/>
                <w:sz w:val="20"/>
                <w:szCs w:val="20"/>
              </w:rPr>
            </w:pPr>
          </w:p>
        </w:tc>
      </w:tr>
      <w:tr w:rsidR="00B86EC0" w14:paraId="4D318789" w14:textId="77777777">
        <w:trPr>
          <w:divId w:val="1233085294"/>
        </w:trPr>
        <w:tc>
          <w:tcPr>
            <w:tcW w:w="0" w:type="auto"/>
            <w:shd w:val="clear" w:color="auto" w:fill="CCEEFF"/>
            <w:tcMar>
              <w:top w:w="30" w:type="dxa"/>
              <w:left w:w="420" w:type="dxa"/>
              <w:bottom w:w="30" w:type="dxa"/>
              <w:right w:w="30" w:type="dxa"/>
            </w:tcMar>
            <w:vAlign w:val="center"/>
            <w:hideMark/>
          </w:tcPr>
          <w:p w14:paraId="3BE4501C" w14:textId="77777777" w:rsidR="00B86EC0" w:rsidRDefault="00B86EC0">
            <w:pPr>
              <w:rPr>
                <w:rFonts w:eastAsia="Times New Roman"/>
                <w:sz w:val="16"/>
                <w:szCs w:val="16"/>
              </w:rPr>
            </w:pPr>
            <w:r>
              <w:rPr>
                <w:rFonts w:ascii="inherit" w:eastAsia="Times New Roman" w:hAnsi="inherit"/>
                <w:sz w:val="16"/>
                <w:szCs w:val="16"/>
              </w:rPr>
              <w:t>Sam's Club</w:t>
            </w:r>
          </w:p>
        </w:tc>
        <w:tc>
          <w:tcPr>
            <w:tcW w:w="0" w:type="auto"/>
            <w:shd w:val="clear" w:color="auto" w:fill="CCEEFF"/>
            <w:tcMar>
              <w:top w:w="30" w:type="dxa"/>
              <w:left w:w="30" w:type="dxa"/>
              <w:bottom w:w="30" w:type="dxa"/>
              <w:right w:w="30" w:type="dxa"/>
            </w:tcMar>
            <w:vAlign w:val="bottom"/>
            <w:hideMark/>
          </w:tcPr>
          <w:p w14:paraId="40E2253A" w14:textId="77777777" w:rsidR="00B86EC0" w:rsidRDefault="00B86EC0">
            <w:pPr>
              <w:divId w:val="473639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EBB00DB" w14:textId="77777777" w:rsidR="00B86EC0" w:rsidRDefault="00B86EC0">
            <w:pPr>
              <w:jc w:val="right"/>
              <w:rPr>
                <w:rFonts w:eastAsia="Times New Roman"/>
                <w:sz w:val="16"/>
                <w:szCs w:val="16"/>
              </w:rPr>
            </w:pPr>
            <w:r>
              <w:rPr>
                <w:rFonts w:ascii="inherit" w:eastAsia="Times New Roman" w:hAnsi="inherit"/>
                <w:sz w:val="16"/>
                <w:szCs w:val="16"/>
              </w:rPr>
              <w:t>13,830</w:t>
            </w:r>
          </w:p>
        </w:tc>
        <w:tc>
          <w:tcPr>
            <w:tcW w:w="0" w:type="auto"/>
            <w:shd w:val="clear" w:color="auto" w:fill="CCEEFF"/>
            <w:vAlign w:val="bottom"/>
            <w:hideMark/>
          </w:tcPr>
          <w:p w14:paraId="271CA2C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9DA89A" w14:textId="77777777" w:rsidR="00B86EC0" w:rsidRDefault="00B86EC0">
            <w:pPr>
              <w:divId w:val="1115442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59DC89" w14:textId="77777777" w:rsidR="00B86EC0" w:rsidRDefault="00B86EC0">
            <w:pPr>
              <w:jc w:val="right"/>
              <w:rPr>
                <w:rFonts w:eastAsia="Times New Roman"/>
                <w:sz w:val="16"/>
                <w:szCs w:val="16"/>
              </w:rPr>
            </w:pPr>
            <w:r>
              <w:rPr>
                <w:rFonts w:ascii="inherit" w:eastAsia="Times New Roman" w:hAnsi="inherit"/>
                <w:sz w:val="16"/>
                <w:szCs w:val="16"/>
              </w:rPr>
              <w:t>13,622</w:t>
            </w:r>
          </w:p>
        </w:tc>
        <w:tc>
          <w:tcPr>
            <w:tcW w:w="0" w:type="auto"/>
            <w:shd w:val="clear" w:color="auto" w:fill="CCEEFF"/>
            <w:vAlign w:val="bottom"/>
            <w:hideMark/>
          </w:tcPr>
          <w:p w14:paraId="116E3D47" w14:textId="77777777" w:rsidR="00B86EC0" w:rsidRDefault="00B86EC0">
            <w:pPr>
              <w:jc w:val="left"/>
              <w:rPr>
                <w:rFonts w:eastAsia="Times New Roman"/>
                <w:sz w:val="20"/>
                <w:szCs w:val="20"/>
              </w:rPr>
            </w:pPr>
          </w:p>
        </w:tc>
      </w:tr>
      <w:tr w:rsidR="00B86EC0" w14:paraId="28AF3D64" w14:textId="77777777">
        <w:trPr>
          <w:divId w:val="1233085294"/>
        </w:trPr>
        <w:tc>
          <w:tcPr>
            <w:tcW w:w="0" w:type="auto"/>
            <w:tcMar>
              <w:top w:w="30" w:type="dxa"/>
              <w:left w:w="30" w:type="dxa"/>
              <w:bottom w:w="30" w:type="dxa"/>
              <w:right w:w="30" w:type="dxa"/>
            </w:tcMar>
            <w:vAlign w:val="center"/>
            <w:hideMark/>
          </w:tcPr>
          <w:p w14:paraId="00297C33" w14:textId="77777777" w:rsidR="00B86EC0" w:rsidRDefault="00B86EC0">
            <w:pPr>
              <w:rPr>
                <w:rFonts w:eastAsia="Times New Roman"/>
                <w:sz w:val="16"/>
                <w:szCs w:val="16"/>
              </w:rPr>
            </w:pPr>
            <w:r>
              <w:rPr>
                <w:rFonts w:ascii="inherit" w:eastAsia="Times New Roman" w:hAnsi="inherit"/>
                <w:b/>
                <w:bCs/>
                <w:sz w:val="16"/>
                <w:szCs w:val="16"/>
              </w:rPr>
              <w:t>Net sales</w:t>
            </w:r>
          </w:p>
        </w:tc>
        <w:tc>
          <w:tcPr>
            <w:tcW w:w="0" w:type="auto"/>
            <w:tcMar>
              <w:top w:w="30" w:type="dxa"/>
              <w:left w:w="30" w:type="dxa"/>
              <w:bottom w:w="30" w:type="dxa"/>
              <w:right w:w="30" w:type="dxa"/>
            </w:tcMar>
            <w:vAlign w:val="bottom"/>
            <w:hideMark/>
          </w:tcPr>
          <w:p w14:paraId="528E5371" w14:textId="77777777" w:rsidR="00B86EC0" w:rsidRDefault="00B86EC0">
            <w:pPr>
              <w:divId w:val="904488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924089E"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66B7336" w14:textId="77777777" w:rsidR="00B86EC0" w:rsidRDefault="00B86EC0">
            <w:pPr>
              <w:jc w:val="right"/>
              <w:rPr>
                <w:rFonts w:eastAsia="Times New Roman"/>
                <w:sz w:val="16"/>
                <w:szCs w:val="16"/>
              </w:rPr>
            </w:pPr>
            <w:r>
              <w:rPr>
                <w:rFonts w:ascii="inherit" w:eastAsia="Times New Roman" w:hAnsi="inherit"/>
                <w:sz w:val="16"/>
                <w:szCs w:val="16"/>
              </w:rPr>
              <w:t>122,949</w:t>
            </w:r>
          </w:p>
        </w:tc>
        <w:tc>
          <w:tcPr>
            <w:tcW w:w="0" w:type="auto"/>
            <w:tcBorders>
              <w:top w:val="single" w:sz="6" w:space="0" w:color="000000"/>
              <w:bottom w:val="double" w:sz="6" w:space="0" w:color="000000"/>
            </w:tcBorders>
            <w:vAlign w:val="bottom"/>
            <w:hideMark/>
          </w:tcPr>
          <w:p w14:paraId="532FA1F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565D8F9" w14:textId="77777777" w:rsidR="00B86EC0" w:rsidRDefault="00B86EC0">
            <w:pPr>
              <w:divId w:val="356197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F41AA8B"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538410E" w14:textId="77777777" w:rsidR="00B86EC0" w:rsidRDefault="00B86EC0">
            <w:pPr>
              <w:jc w:val="right"/>
              <w:rPr>
                <w:rFonts w:eastAsia="Times New Roman"/>
                <w:sz w:val="16"/>
                <w:szCs w:val="16"/>
              </w:rPr>
            </w:pPr>
            <w:r>
              <w:rPr>
                <w:rFonts w:ascii="inherit" w:eastAsia="Times New Roman" w:hAnsi="inherit"/>
                <w:sz w:val="16"/>
                <w:szCs w:val="16"/>
              </w:rPr>
              <w:t>121,630</w:t>
            </w:r>
          </w:p>
        </w:tc>
        <w:tc>
          <w:tcPr>
            <w:tcW w:w="0" w:type="auto"/>
            <w:tcBorders>
              <w:top w:val="single" w:sz="6" w:space="0" w:color="000000"/>
              <w:bottom w:val="double" w:sz="6" w:space="0" w:color="000000"/>
            </w:tcBorders>
            <w:vAlign w:val="bottom"/>
            <w:hideMark/>
          </w:tcPr>
          <w:p w14:paraId="3A249685" w14:textId="77777777" w:rsidR="00B86EC0" w:rsidRDefault="00B86EC0">
            <w:pPr>
              <w:jc w:val="left"/>
              <w:rPr>
                <w:rFonts w:eastAsia="Times New Roman"/>
                <w:sz w:val="20"/>
                <w:szCs w:val="20"/>
              </w:rPr>
            </w:pPr>
          </w:p>
        </w:tc>
      </w:tr>
    </w:tbl>
    <w:p w14:paraId="65D2ED55" w14:textId="77777777" w:rsidR="00B86EC0" w:rsidRDefault="00B86EC0">
      <w:pPr>
        <w:spacing w:line="288" w:lineRule="auto"/>
        <w:rPr>
          <w:rFonts w:eastAsia="Times New Roman"/>
          <w:sz w:val="20"/>
          <w:szCs w:val="20"/>
        </w:rPr>
      </w:pPr>
      <w:r>
        <w:rPr>
          <w:rFonts w:ascii="inherit" w:eastAsia="Times New Roman" w:hAnsi="inherit"/>
          <w:sz w:val="20"/>
          <w:szCs w:val="20"/>
        </w:rPr>
        <w:t>Operating income by segment, as well as operating loss for corporate and support, interest, net and other gains and losses are as follows:</w:t>
      </w:r>
    </w:p>
    <w:tbl>
      <w:tblPr>
        <w:tblW w:w="5000" w:type="pct"/>
        <w:tblCellMar>
          <w:left w:w="0" w:type="dxa"/>
          <w:right w:w="0" w:type="dxa"/>
        </w:tblCellMar>
        <w:tblLook w:val="04A0" w:firstRow="1" w:lastRow="0" w:firstColumn="1" w:lastColumn="0" w:noHBand="0" w:noVBand="1"/>
      </w:tblPr>
      <w:tblGrid>
        <w:gridCol w:w="6273"/>
        <w:gridCol w:w="105"/>
        <w:gridCol w:w="111"/>
        <w:gridCol w:w="708"/>
        <w:gridCol w:w="92"/>
        <w:gridCol w:w="105"/>
        <w:gridCol w:w="111"/>
        <w:gridCol w:w="709"/>
        <w:gridCol w:w="92"/>
      </w:tblGrid>
      <w:tr w:rsidR="00B86EC0" w14:paraId="418032A8" w14:textId="77777777">
        <w:trPr>
          <w:divId w:val="1951160081"/>
        </w:trPr>
        <w:tc>
          <w:tcPr>
            <w:tcW w:w="0" w:type="auto"/>
            <w:gridSpan w:val="9"/>
            <w:vAlign w:val="center"/>
            <w:hideMark/>
          </w:tcPr>
          <w:p w14:paraId="67E7C512" w14:textId="77777777" w:rsidR="00B86EC0" w:rsidRDefault="00B86EC0">
            <w:pPr>
              <w:spacing w:line="288" w:lineRule="auto"/>
              <w:rPr>
                <w:rFonts w:eastAsia="Times New Roman"/>
                <w:sz w:val="20"/>
                <w:szCs w:val="20"/>
              </w:rPr>
            </w:pPr>
          </w:p>
        </w:tc>
      </w:tr>
      <w:tr w:rsidR="00B86EC0" w14:paraId="6511E5A5" w14:textId="77777777">
        <w:trPr>
          <w:divId w:val="1951160081"/>
        </w:trPr>
        <w:tc>
          <w:tcPr>
            <w:tcW w:w="3800" w:type="pct"/>
            <w:vAlign w:val="center"/>
            <w:hideMark/>
          </w:tcPr>
          <w:p w14:paraId="6E243F2E" w14:textId="77777777" w:rsidR="00B86EC0" w:rsidRDefault="00B86EC0">
            <w:pPr>
              <w:rPr>
                <w:rFonts w:eastAsia="Times New Roman"/>
                <w:sz w:val="20"/>
                <w:szCs w:val="20"/>
              </w:rPr>
            </w:pPr>
          </w:p>
        </w:tc>
        <w:tc>
          <w:tcPr>
            <w:tcW w:w="50" w:type="pct"/>
            <w:vAlign w:val="center"/>
            <w:hideMark/>
          </w:tcPr>
          <w:p w14:paraId="7F98B3FB" w14:textId="77777777" w:rsidR="00B86EC0" w:rsidRDefault="00B86EC0">
            <w:pPr>
              <w:rPr>
                <w:rFonts w:eastAsia="Times New Roman"/>
                <w:sz w:val="20"/>
                <w:szCs w:val="20"/>
              </w:rPr>
            </w:pPr>
          </w:p>
        </w:tc>
        <w:tc>
          <w:tcPr>
            <w:tcW w:w="50" w:type="pct"/>
            <w:vAlign w:val="center"/>
            <w:hideMark/>
          </w:tcPr>
          <w:p w14:paraId="203D9028" w14:textId="77777777" w:rsidR="00B86EC0" w:rsidRDefault="00B86EC0">
            <w:pPr>
              <w:rPr>
                <w:rFonts w:eastAsia="Times New Roman"/>
                <w:sz w:val="20"/>
                <w:szCs w:val="20"/>
              </w:rPr>
            </w:pPr>
          </w:p>
        </w:tc>
        <w:tc>
          <w:tcPr>
            <w:tcW w:w="450" w:type="pct"/>
            <w:vAlign w:val="center"/>
            <w:hideMark/>
          </w:tcPr>
          <w:p w14:paraId="74D01EA0" w14:textId="77777777" w:rsidR="00B86EC0" w:rsidRDefault="00B86EC0">
            <w:pPr>
              <w:rPr>
                <w:rFonts w:eastAsia="Times New Roman"/>
                <w:sz w:val="20"/>
                <w:szCs w:val="20"/>
              </w:rPr>
            </w:pPr>
          </w:p>
        </w:tc>
        <w:tc>
          <w:tcPr>
            <w:tcW w:w="50" w:type="pct"/>
            <w:vAlign w:val="center"/>
            <w:hideMark/>
          </w:tcPr>
          <w:p w14:paraId="6F33E6FE" w14:textId="77777777" w:rsidR="00B86EC0" w:rsidRDefault="00B86EC0">
            <w:pPr>
              <w:rPr>
                <w:rFonts w:eastAsia="Times New Roman"/>
                <w:sz w:val="20"/>
                <w:szCs w:val="20"/>
              </w:rPr>
            </w:pPr>
          </w:p>
        </w:tc>
        <w:tc>
          <w:tcPr>
            <w:tcW w:w="50" w:type="pct"/>
            <w:vAlign w:val="center"/>
            <w:hideMark/>
          </w:tcPr>
          <w:p w14:paraId="35319CAE" w14:textId="77777777" w:rsidR="00B86EC0" w:rsidRDefault="00B86EC0">
            <w:pPr>
              <w:rPr>
                <w:rFonts w:eastAsia="Times New Roman"/>
                <w:sz w:val="20"/>
                <w:szCs w:val="20"/>
              </w:rPr>
            </w:pPr>
          </w:p>
        </w:tc>
        <w:tc>
          <w:tcPr>
            <w:tcW w:w="50" w:type="pct"/>
            <w:vAlign w:val="center"/>
            <w:hideMark/>
          </w:tcPr>
          <w:p w14:paraId="4B54832C" w14:textId="77777777" w:rsidR="00B86EC0" w:rsidRDefault="00B86EC0">
            <w:pPr>
              <w:rPr>
                <w:rFonts w:eastAsia="Times New Roman"/>
                <w:sz w:val="20"/>
                <w:szCs w:val="20"/>
              </w:rPr>
            </w:pPr>
          </w:p>
        </w:tc>
        <w:tc>
          <w:tcPr>
            <w:tcW w:w="450" w:type="pct"/>
            <w:vAlign w:val="center"/>
            <w:hideMark/>
          </w:tcPr>
          <w:p w14:paraId="0438FF29" w14:textId="77777777" w:rsidR="00B86EC0" w:rsidRDefault="00B86EC0">
            <w:pPr>
              <w:rPr>
                <w:rFonts w:eastAsia="Times New Roman"/>
                <w:sz w:val="20"/>
                <w:szCs w:val="20"/>
              </w:rPr>
            </w:pPr>
          </w:p>
        </w:tc>
        <w:tc>
          <w:tcPr>
            <w:tcW w:w="50" w:type="pct"/>
            <w:vAlign w:val="center"/>
            <w:hideMark/>
          </w:tcPr>
          <w:p w14:paraId="19A18903" w14:textId="77777777" w:rsidR="00B86EC0" w:rsidRDefault="00B86EC0">
            <w:pPr>
              <w:rPr>
                <w:rFonts w:eastAsia="Times New Roman"/>
                <w:sz w:val="20"/>
                <w:szCs w:val="20"/>
              </w:rPr>
            </w:pPr>
          </w:p>
        </w:tc>
      </w:tr>
      <w:tr w:rsidR="00B86EC0" w14:paraId="20C040BF" w14:textId="77777777">
        <w:trPr>
          <w:divId w:val="1951160081"/>
        </w:trPr>
        <w:tc>
          <w:tcPr>
            <w:tcW w:w="0" w:type="auto"/>
            <w:tcMar>
              <w:top w:w="30" w:type="dxa"/>
              <w:left w:w="30" w:type="dxa"/>
              <w:bottom w:w="30" w:type="dxa"/>
              <w:right w:w="30" w:type="dxa"/>
            </w:tcMar>
            <w:vAlign w:val="bottom"/>
            <w:hideMark/>
          </w:tcPr>
          <w:p w14:paraId="7AA3D590"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A44E15B" w14:textId="77777777" w:rsidR="00B86EC0" w:rsidRDefault="00B86EC0">
            <w:pPr>
              <w:divId w:val="44770159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3F865D90"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547DA71F" w14:textId="77777777">
        <w:trPr>
          <w:divId w:val="1951160081"/>
        </w:trPr>
        <w:tc>
          <w:tcPr>
            <w:tcW w:w="0" w:type="auto"/>
            <w:tcMar>
              <w:top w:w="30" w:type="dxa"/>
              <w:left w:w="30" w:type="dxa"/>
              <w:bottom w:w="30" w:type="dxa"/>
              <w:right w:w="30" w:type="dxa"/>
            </w:tcMar>
            <w:vAlign w:val="bottom"/>
            <w:hideMark/>
          </w:tcPr>
          <w:p w14:paraId="0A80944A"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01C59781" w14:textId="77777777" w:rsidR="00B86EC0" w:rsidRDefault="00B86EC0">
            <w:pPr>
              <w:divId w:val="504243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51E152"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43DB5C6" w14:textId="77777777" w:rsidR="00B86EC0" w:rsidRDefault="00B86EC0">
            <w:pPr>
              <w:jc w:val="left"/>
              <w:divId w:val="74325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733323"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20496D1F" w14:textId="77777777">
        <w:trPr>
          <w:divId w:val="1951160081"/>
        </w:trPr>
        <w:tc>
          <w:tcPr>
            <w:tcW w:w="0" w:type="auto"/>
            <w:tcMar>
              <w:top w:w="30" w:type="dxa"/>
              <w:left w:w="30" w:type="dxa"/>
              <w:bottom w:w="30" w:type="dxa"/>
              <w:right w:w="30" w:type="dxa"/>
            </w:tcMar>
            <w:vAlign w:val="center"/>
            <w:hideMark/>
          </w:tcPr>
          <w:p w14:paraId="73812F31" w14:textId="77777777" w:rsidR="00B86EC0" w:rsidRDefault="00B86EC0">
            <w:pPr>
              <w:jc w:val="left"/>
              <w:rPr>
                <w:rFonts w:eastAsia="Times New Roman"/>
                <w:sz w:val="16"/>
                <w:szCs w:val="16"/>
              </w:rPr>
            </w:pPr>
            <w:r>
              <w:rPr>
                <w:rFonts w:ascii="inherit" w:eastAsia="Times New Roman" w:hAnsi="inherit"/>
                <w:sz w:val="16"/>
                <w:szCs w:val="16"/>
              </w:rPr>
              <w:t>Operating income (loss):</w:t>
            </w:r>
          </w:p>
        </w:tc>
        <w:tc>
          <w:tcPr>
            <w:tcW w:w="0" w:type="auto"/>
            <w:tcMar>
              <w:top w:w="30" w:type="dxa"/>
              <w:left w:w="30" w:type="dxa"/>
              <w:bottom w:w="30" w:type="dxa"/>
              <w:right w:w="30" w:type="dxa"/>
            </w:tcMar>
            <w:vAlign w:val="bottom"/>
            <w:hideMark/>
          </w:tcPr>
          <w:p w14:paraId="3DFC7053" w14:textId="77777777" w:rsidR="00B86EC0" w:rsidRDefault="00B86EC0">
            <w:pPr>
              <w:divId w:val="1326056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6DEE01" w14:textId="77777777" w:rsidR="00B86EC0" w:rsidRDefault="00B86EC0">
            <w:pPr>
              <w:divId w:val="1309018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506BA3" w14:textId="77777777" w:rsidR="00B86EC0" w:rsidRDefault="00B86EC0">
            <w:pPr>
              <w:divId w:val="1824199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3E2CCC" w14:textId="77777777" w:rsidR="00B86EC0" w:rsidRDefault="00B86EC0">
            <w:pPr>
              <w:divId w:val="754477826"/>
              <w:rPr>
                <w:rFonts w:eastAsia="Times New Roman"/>
                <w:sz w:val="20"/>
                <w:szCs w:val="20"/>
              </w:rPr>
            </w:pPr>
            <w:r>
              <w:rPr>
                <w:rFonts w:ascii="inherit" w:eastAsia="Times New Roman" w:hAnsi="inherit"/>
                <w:sz w:val="20"/>
                <w:szCs w:val="20"/>
              </w:rPr>
              <w:t> </w:t>
            </w:r>
          </w:p>
        </w:tc>
      </w:tr>
      <w:tr w:rsidR="00B86EC0" w14:paraId="468993EE" w14:textId="77777777">
        <w:trPr>
          <w:divId w:val="1951160081"/>
        </w:trPr>
        <w:tc>
          <w:tcPr>
            <w:tcW w:w="0" w:type="auto"/>
            <w:shd w:val="clear" w:color="auto" w:fill="CCEEFF"/>
            <w:tcMar>
              <w:top w:w="30" w:type="dxa"/>
              <w:left w:w="420" w:type="dxa"/>
              <w:bottom w:w="30" w:type="dxa"/>
              <w:right w:w="30" w:type="dxa"/>
            </w:tcMar>
            <w:vAlign w:val="center"/>
            <w:hideMark/>
          </w:tcPr>
          <w:p w14:paraId="3BEBFE07" w14:textId="77777777" w:rsidR="00B86EC0" w:rsidRDefault="00B86EC0">
            <w:pPr>
              <w:rPr>
                <w:rFonts w:eastAsia="Times New Roman"/>
                <w:sz w:val="16"/>
                <w:szCs w:val="16"/>
              </w:rPr>
            </w:pPr>
            <w:r>
              <w:rPr>
                <w:rFonts w:ascii="inherit" w:eastAsia="Times New Roman" w:hAnsi="inherit"/>
                <w:sz w:val="16"/>
                <w:szCs w:val="16"/>
              </w:rPr>
              <w:t>Walmart U.S.</w:t>
            </w:r>
          </w:p>
        </w:tc>
        <w:tc>
          <w:tcPr>
            <w:tcW w:w="0" w:type="auto"/>
            <w:shd w:val="clear" w:color="auto" w:fill="CCEEFF"/>
            <w:tcMar>
              <w:top w:w="30" w:type="dxa"/>
              <w:left w:w="30" w:type="dxa"/>
              <w:bottom w:w="30" w:type="dxa"/>
              <w:right w:w="30" w:type="dxa"/>
            </w:tcMar>
            <w:vAlign w:val="bottom"/>
            <w:hideMark/>
          </w:tcPr>
          <w:p w14:paraId="677D1C1F" w14:textId="77777777" w:rsidR="00B86EC0" w:rsidRDefault="00B86EC0">
            <w:pPr>
              <w:divId w:val="1517383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5ACB956"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E4EFD8C" w14:textId="77777777" w:rsidR="00B86EC0" w:rsidRDefault="00B86EC0">
            <w:pPr>
              <w:jc w:val="right"/>
              <w:rPr>
                <w:rFonts w:eastAsia="Times New Roman"/>
                <w:sz w:val="16"/>
                <w:szCs w:val="16"/>
              </w:rPr>
            </w:pPr>
            <w:r>
              <w:rPr>
                <w:rFonts w:ascii="inherit" w:eastAsia="Times New Roman" w:hAnsi="inherit"/>
                <w:sz w:val="16"/>
                <w:szCs w:val="16"/>
              </w:rPr>
              <w:t>4,142</w:t>
            </w:r>
          </w:p>
        </w:tc>
        <w:tc>
          <w:tcPr>
            <w:tcW w:w="0" w:type="auto"/>
            <w:shd w:val="clear" w:color="auto" w:fill="CCEEFF"/>
            <w:vAlign w:val="bottom"/>
            <w:hideMark/>
          </w:tcPr>
          <w:p w14:paraId="0761AD8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A69A2" w14:textId="77777777" w:rsidR="00B86EC0" w:rsidRDefault="00B86EC0">
            <w:pPr>
              <w:divId w:val="255287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6C34D09"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4D6F1C4C" w14:textId="77777777" w:rsidR="00B86EC0" w:rsidRDefault="00B86EC0">
            <w:pPr>
              <w:jc w:val="right"/>
              <w:rPr>
                <w:rFonts w:eastAsia="Times New Roman"/>
                <w:sz w:val="16"/>
                <w:szCs w:val="16"/>
              </w:rPr>
            </w:pPr>
            <w:r>
              <w:rPr>
                <w:rFonts w:ascii="inherit" w:eastAsia="Times New Roman" w:hAnsi="inherit"/>
                <w:sz w:val="16"/>
                <w:szCs w:val="16"/>
              </w:rPr>
              <w:t>3,927</w:t>
            </w:r>
          </w:p>
        </w:tc>
        <w:tc>
          <w:tcPr>
            <w:tcW w:w="0" w:type="auto"/>
            <w:shd w:val="clear" w:color="auto" w:fill="CCEEFF"/>
            <w:vAlign w:val="bottom"/>
            <w:hideMark/>
          </w:tcPr>
          <w:p w14:paraId="3A9D7B22" w14:textId="77777777" w:rsidR="00B86EC0" w:rsidRDefault="00B86EC0">
            <w:pPr>
              <w:jc w:val="left"/>
              <w:rPr>
                <w:rFonts w:eastAsia="Times New Roman"/>
                <w:sz w:val="20"/>
                <w:szCs w:val="20"/>
              </w:rPr>
            </w:pPr>
          </w:p>
        </w:tc>
      </w:tr>
      <w:tr w:rsidR="00B86EC0" w14:paraId="0B689A07" w14:textId="77777777">
        <w:trPr>
          <w:divId w:val="1951160081"/>
        </w:trPr>
        <w:tc>
          <w:tcPr>
            <w:tcW w:w="0" w:type="auto"/>
            <w:tcMar>
              <w:top w:w="30" w:type="dxa"/>
              <w:left w:w="420" w:type="dxa"/>
              <w:bottom w:w="30" w:type="dxa"/>
              <w:right w:w="30" w:type="dxa"/>
            </w:tcMar>
            <w:vAlign w:val="center"/>
            <w:hideMark/>
          </w:tcPr>
          <w:p w14:paraId="26FCDD5D" w14:textId="77777777" w:rsidR="00B86EC0" w:rsidRDefault="00B86EC0">
            <w:pPr>
              <w:rPr>
                <w:rFonts w:eastAsia="Times New Roman"/>
                <w:sz w:val="16"/>
                <w:szCs w:val="16"/>
              </w:rPr>
            </w:pPr>
            <w:r>
              <w:rPr>
                <w:rFonts w:ascii="inherit" w:eastAsia="Times New Roman" w:hAnsi="inherit"/>
                <w:sz w:val="16"/>
                <w:szCs w:val="16"/>
              </w:rPr>
              <w:t>Walmart International</w:t>
            </w:r>
          </w:p>
        </w:tc>
        <w:tc>
          <w:tcPr>
            <w:tcW w:w="0" w:type="auto"/>
            <w:tcMar>
              <w:top w:w="30" w:type="dxa"/>
              <w:left w:w="30" w:type="dxa"/>
              <w:bottom w:w="30" w:type="dxa"/>
              <w:right w:w="30" w:type="dxa"/>
            </w:tcMar>
            <w:vAlign w:val="bottom"/>
            <w:hideMark/>
          </w:tcPr>
          <w:p w14:paraId="4DC512B3" w14:textId="77777777" w:rsidR="00B86EC0" w:rsidRDefault="00B86EC0">
            <w:pPr>
              <w:divId w:val="969745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C6B35AC" w14:textId="77777777" w:rsidR="00B86EC0" w:rsidRDefault="00B86EC0">
            <w:pPr>
              <w:jc w:val="right"/>
              <w:rPr>
                <w:rFonts w:eastAsia="Times New Roman"/>
                <w:sz w:val="16"/>
                <w:szCs w:val="16"/>
              </w:rPr>
            </w:pPr>
            <w:r>
              <w:rPr>
                <w:rFonts w:ascii="inherit" w:eastAsia="Times New Roman" w:hAnsi="inherit"/>
                <w:sz w:val="16"/>
                <w:szCs w:val="16"/>
              </w:rPr>
              <w:t>738</w:t>
            </w:r>
          </w:p>
        </w:tc>
        <w:tc>
          <w:tcPr>
            <w:tcW w:w="0" w:type="auto"/>
            <w:vAlign w:val="bottom"/>
            <w:hideMark/>
          </w:tcPr>
          <w:p w14:paraId="57F6B66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EBFE8EE" w14:textId="77777777" w:rsidR="00B86EC0" w:rsidRDefault="00B86EC0">
            <w:pPr>
              <w:divId w:val="1428574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57BAB2" w14:textId="77777777" w:rsidR="00B86EC0" w:rsidRDefault="00B86EC0">
            <w:pPr>
              <w:jc w:val="right"/>
              <w:rPr>
                <w:rFonts w:eastAsia="Times New Roman"/>
                <w:sz w:val="16"/>
                <w:szCs w:val="16"/>
              </w:rPr>
            </w:pPr>
            <w:r>
              <w:rPr>
                <w:rFonts w:ascii="inherit" w:eastAsia="Times New Roman" w:hAnsi="inherit"/>
                <w:sz w:val="16"/>
                <w:szCs w:val="16"/>
              </w:rPr>
              <w:t>1,265</w:t>
            </w:r>
          </w:p>
        </w:tc>
        <w:tc>
          <w:tcPr>
            <w:tcW w:w="0" w:type="auto"/>
            <w:vAlign w:val="bottom"/>
            <w:hideMark/>
          </w:tcPr>
          <w:p w14:paraId="27A1F60A" w14:textId="77777777" w:rsidR="00B86EC0" w:rsidRDefault="00B86EC0">
            <w:pPr>
              <w:jc w:val="left"/>
              <w:rPr>
                <w:rFonts w:eastAsia="Times New Roman"/>
                <w:sz w:val="20"/>
                <w:szCs w:val="20"/>
              </w:rPr>
            </w:pPr>
          </w:p>
        </w:tc>
      </w:tr>
      <w:tr w:rsidR="00B86EC0" w14:paraId="7F2878F9" w14:textId="77777777">
        <w:trPr>
          <w:divId w:val="1951160081"/>
        </w:trPr>
        <w:tc>
          <w:tcPr>
            <w:tcW w:w="0" w:type="auto"/>
            <w:shd w:val="clear" w:color="auto" w:fill="CCEEFF"/>
            <w:tcMar>
              <w:top w:w="30" w:type="dxa"/>
              <w:left w:w="420" w:type="dxa"/>
              <w:bottom w:w="30" w:type="dxa"/>
              <w:right w:w="30" w:type="dxa"/>
            </w:tcMar>
            <w:vAlign w:val="center"/>
            <w:hideMark/>
          </w:tcPr>
          <w:p w14:paraId="46E9C174" w14:textId="77777777" w:rsidR="00B86EC0" w:rsidRDefault="00B86EC0">
            <w:pPr>
              <w:rPr>
                <w:rFonts w:eastAsia="Times New Roman"/>
                <w:sz w:val="16"/>
                <w:szCs w:val="16"/>
              </w:rPr>
            </w:pPr>
            <w:r>
              <w:rPr>
                <w:rFonts w:ascii="inherit" w:eastAsia="Times New Roman" w:hAnsi="inherit"/>
                <w:sz w:val="16"/>
                <w:szCs w:val="16"/>
              </w:rPr>
              <w:t>Sam's Club</w:t>
            </w:r>
          </w:p>
        </w:tc>
        <w:tc>
          <w:tcPr>
            <w:tcW w:w="0" w:type="auto"/>
            <w:shd w:val="clear" w:color="auto" w:fill="CCEEFF"/>
            <w:tcMar>
              <w:top w:w="30" w:type="dxa"/>
              <w:left w:w="30" w:type="dxa"/>
              <w:bottom w:w="30" w:type="dxa"/>
              <w:right w:w="30" w:type="dxa"/>
            </w:tcMar>
            <w:vAlign w:val="bottom"/>
            <w:hideMark/>
          </w:tcPr>
          <w:p w14:paraId="10AF60DA" w14:textId="77777777" w:rsidR="00B86EC0" w:rsidRDefault="00B86EC0">
            <w:pPr>
              <w:divId w:val="322856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3233947" w14:textId="77777777" w:rsidR="00B86EC0" w:rsidRDefault="00B86EC0">
            <w:pPr>
              <w:jc w:val="right"/>
              <w:rPr>
                <w:rFonts w:eastAsia="Times New Roman"/>
                <w:sz w:val="16"/>
                <w:szCs w:val="16"/>
              </w:rPr>
            </w:pPr>
            <w:r>
              <w:rPr>
                <w:rFonts w:ascii="inherit" w:eastAsia="Times New Roman" w:hAnsi="inherit"/>
                <w:sz w:val="16"/>
                <w:szCs w:val="16"/>
              </w:rPr>
              <w:t>451</w:t>
            </w:r>
          </w:p>
        </w:tc>
        <w:tc>
          <w:tcPr>
            <w:tcW w:w="0" w:type="auto"/>
            <w:shd w:val="clear" w:color="auto" w:fill="CCEEFF"/>
            <w:vAlign w:val="bottom"/>
            <w:hideMark/>
          </w:tcPr>
          <w:p w14:paraId="6959277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4BF5CC" w14:textId="77777777" w:rsidR="00B86EC0" w:rsidRDefault="00B86EC0">
            <w:pPr>
              <w:divId w:val="24334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921465D" w14:textId="77777777" w:rsidR="00B86EC0" w:rsidRDefault="00B86EC0">
            <w:pPr>
              <w:jc w:val="right"/>
              <w:rPr>
                <w:rFonts w:eastAsia="Times New Roman"/>
                <w:sz w:val="16"/>
                <w:szCs w:val="16"/>
              </w:rPr>
            </w:pPr>
            <w:r>
              <w:rPr>
                <w:rFonts w:ascii="inherit" w:eastAsia="Times New Roman" w:hAnsi="inherit"/>
                <w:sz w:val="16"/>
                <w:szCs w:val="16"/>
              </w:rPr>
              <w:t>325</w:t>
            </w:r>
          </w:p>
        </w:tc>
        <w:tc>
          <w:tcPr>
            <w:tcW w:w="0" w:type="auto"/>
            <w:shd w:val="clear" w:color="auto" w:fill="CCEEFF"/>
            <w:vAlign w:val="bottom"/>
            <w:hideMark/>
          </w:tcPr>
          <w:p w14:paraId="7C951A8C" w14:textId="77777777" w:rsidR="00B86EC0" w:rsidRDefault="00B86EC0">
            <w:pPr>
              <w:jc w:val="left"/>
              <w:rPr>
                <w:rFonts w:eastAsia="Times New Roman"/>
                <w:sz w:val="20"/>
                <w:szCs w:val="20"/>
              </w:rPr>
            </w:pPr>
          </w:p>
        </w:tc>
      </w:tr>
      <w:tr w:rsidR="00B86EC0" w14:paraId="0189494F" w14:textId="77777777">
        <w:trPr>
          <w:divId w:val="1951160081"/>
        </w:trPr>
        <w:tc>
          <w:tcPr>
            <w:tcW w:w="0" w:type="auto"/>
            <w:tcMar>
              <w:top w:w="30" w:type="dxa"/>
              <w:left w:w="420" w:type="dxa"/>
              <w:bottom w:w="30" w:type="dxa"/>
              <w:right w:w="30" w:type="dxa"/>
            </w:tcMar>
            <w:vAlign w:val="center"/>
            <w:hideMark/>
          </w:tcPr>
          <w:p w14:paraId="4EB5DC12" w14:textId="77777777" w:rsidR="00B86EC0" w:rsidRDefault="00B86EC0">
            <w:pPr>
              <w:rPr>
                <w:rFonts w:eastAsia="Times New Roman"/>
                <w:sz w:val="16"/>
                <w:szCs w:val="16"/>
              </w:rPr>
            </w:pPr>
            <w:r>
              <w:rPr>
                <w:rFonts w:ascii="inherit" w:eastAsia="Times New Roman" w:hAnsi="inherit"/>
                <w:sz w:val="16"/>
                <w:szCs w:val="16"/>
              </w:rPr>
              <w:t>Corporate and support</w:t>
            </w:r>
          </w:p>
        </w:tc>
        <w:tc>
          <w:tcPr>
            <w:tcW w:w="0" w:type="auto"/>
            <w:tcMar>
              <w:top w:w="30" w:type="dxa"/>
              <w:left w:w="30" w:type="dxa"/>
              <w:bottom w:w="30" w:type="dxa"/>
              <w:right w:w="30" w:type="dxa"/>
            </w:tcMar>
            <w:vAlign w:val="bottom"/>
            <w:hideMark/>
          </w:tcPr>
          <w:p w14:paraId="31C882DF" w14:textId="77777777" w:rsidR="00B86EC0" w:rsidRDefault="00B86EC0">
            <w:pPr>
              <w:divId w:val="2115860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45160CD" w14:textId="77777777" w:rsidR="00B86EC0" w:rsidRDefault="00B86EC0">
            <w:pPr>
              <w:jc w:val="right"/>
              <w:rPr>
                <w:rFonts w:eastAsia="Times New Roman"/>
                <w:sz w:val="16"/>
                <w:szCs w:val="16"/>
              </w:rPr>
            </w:pPr>
            <w:r>
              <w:rPr>
                <w:rFonts w:ascii="inherit" w:eastAsia="Times New Roman" w:hAnsi="inherit"/>
                <w:sz w:val="16"/>
                <w:szCs w:val="16"/>
              </w:rPr>
              <w:t>(386</w:t>
            </w:r>
          </w:p>
        </w:tc>
        <w:tc>
          <w:tcPr>
            <w:tcW w:w="0" w:type="auto"/>
            <w:tcBorders>
              <w:bottom w:val="single" w:sz="6" w:space="0" w:color="000000"/>
            </w:tcBorders>
            <w:tcMar>
              <w:top w:w="30" w:type="dxa"/>
              <w:left w:w="0" w:type="dxa"/>
              <w:bottom w:w="30" w:type="dxa"/>
              <w:right w:w="30" w:type="dxa"/>
            </w:tcMar>
            <w:vAlign w:val="center"/>
            <w:hideMark/>
          </w:tcPr>
          <w:p w14:paraId="70FB96B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ED239F4" w14:textId="77777777" w:rsidR="00B86EC0" w:rsidRDefault="00B86EC0">
            <w:pPr>
              <w:divId w:val="1230190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206447E" w14:textId="77777777" w:rsidR="00B86EC0" w:rsidRDefault="00B86EC0">
            <w:pPr>
              <w:jc w:val="right"/>
              <w:rPr>
                <w:rFonts w:eastAsia="Times New Roman"/>
                <w:sz w:val="16"/>
                <w:szCs w:val="16"/>
              </w:rPr>
            </w:pPr>
            <w:r>
              <w:rPr>
                <w:rFonts w:ascii="inherit" w:eastAsia="Times New Roman" w:hAnsi="inherit"/>
                <w:sz w:val="16"/>
                <w:szCs w:val="16"/>
              </w:rPr>
              <w:t>(363</w:t>
            </w:r>
          </w:p>
        </w:tc>
        <w:tc>
          <w:tcPr>
            <w:tcW w:w="0" w:type="auto"/>
            <w:tcBorders>
              <w:bottom w:val="single" w:sz="6" w:space="0" w:color="000000"/>
            </w:tcBorders>
            <w:tcMar>
              <w:top w:w="30" w:type="dxa"/>
              <w:left w:w="0" w:type="dxa"/>
              <w:bottom w:w="30" w:type="dxa"/>
              <w:right w:w="30" w:type="dxa"/>
            </w:tcMar>
            <w:vAlign w:val="center"/>
            <w:hideMark/>
          </w:tcPr>
          <w:p w14:paraId="257E838C"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2F8C908" w14:textId="77777777">
        <w:trPr>
          <w:divId w:val="1951160081"/>
        </w:trPr>
        <w:tc>
          <w:tcPr>
            <w:tcW w:w="0" w:type="auto"/>
            <w:shd w:val="clear" w:color="auto" w:fill="CCEEFF"/>
            <w:tcMar>
              <w:top w:w="30" w:type="dxa"/>
              <w:left w:w="30" w:type="dxa"/>
              <w:bottom w:w="30" w:type="dxa"/>
              <w:right w:w="30" w:type="dxa"/>
            </w:tcMar>
            <w:vAlign w:val="center"/>
            <w:hideMark/>
          </w:tcPr>
          <w:p w14:paraId="0ACE1F10" w14:textId="77777777" w:rsidR="00B86EC0" w:rsidRDefault="00B86EC0">
            <w:pPr>
              <w:rPr>
                <w:rFonts w:eastAsia="Times New Roman"/>
                <w:sz w:val="16"/>
                <w:szCs w:val="16"/>
              </w:rPr>
            </w:pPr>
            <w:r>
              <w:rPr>
                <w:rFonts w:ascii="inherit" w:eastAsia="Times New Roman" w:hAnsi="inherit"/>
                <w:b/>
                <w:bCs/>
                <w:sz w:val="16"/>
                <w:szCs w:val="16"/>
              </w:rPr>
              <w:t>Operating income</w:t>
            </w:r>
          </w:p>
        </w:tc>
        <w:tc>
          <w:tcPr>
            <w:tcW w:w="0" w:type="auto"/>
            <w:shd w:val="clear" w:color="auto" w:fill="CCEEFF"/>
            <w:tcMar>
              <w:top w:w="30" w:type="dxa"/>
              <w:left w:w="30" w:type="dxa"/>
              <w:bottom w:w="30" w:type="dxa"/>
              <w:right w:w="30" w:type="dxa"/>
            </w:tcMar>
            <w:vAlign w:val="bottom"/>
            <w:hideMark/>
          </w:tcPr>
          <w:p w14:paraId="208A679B" w14:textId="77777777" w:rsidR="00B86EC0" w:rsidRDefault="00B86EC0">
            <w:pPr>
              <w:divId w:val="1956785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8B56C86" w14:textId="77777777" w:rsidR="00B86EC0" w:rsidRDefault="00B86EC0">
            <w:pPr>
              <w:jc w:val="right"/>
              <w:rPr>
                <w:rFonts w:eastAsia="Times New Roman"/>
                <w:sz w:val="16"/>
                <w:szCs w:val="16"/>
              </w:rPr>
            </w:pPr>
            <w:r>
              <w:rPr>
                <w:rFonts w:ascii="inherit" w:eastAsia="Times New Roman" w:hAnsi="inherit"/>
                <w:sz w:val="16"/>
                <w:szCs w:val="16"/>
              </w:rPr>
              <w:t>4,945</w:t>
            </w:r>
          </w:p>
        </w:tc>
        <w:tc>
          <w:tcPr>
            <w:tcW w:w="0" w:type="auto"/>
            <w:shd w:val="clear" w:color="auto" w:fill="CCEEFF"/>
            <w:vAlign w:val="bottom"/>
            <w:hideMark/>
          </w:tcPr>
          <w:p w14:paraId="6311569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34A5EB" w14:textId="77777777" w:rsidR="00B86EC0" w:rsidRDefault="00B86EC0">
            <w:pPr>
              <w:divId w:val="663048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DCDFCE5" w14:textId="77777777" w:rsidR="00B86EC0" w:rsidRDefault="00B86EC0">
            <w:pPr>
              <w:jc w:val="right"/>
              <w:rPr>
                <w:rFonts w:eastAsia="Times New Roman"/>
                <w:sz w:val="16"/>
                <w:szCs w:val="16"/>
              </w:rPr>
            </w:pPr>
            <w:r>
              <w:rPr>
                <w:rFonts w:ascii="inherit" w:eastAsia="Times New Roman" w:hAnsi="inherit"/>
                <w:sz w:val="16"/>
                <w:szCs w:val="16"/>
              </w:rPr>
              <w:t>5,154</w:t>
            </w:r>
          </w:p>
        </w:tc>
        <w:tc>
          <w:tcPr>
            <w:tcW w:w="0" w:type="auto"/>
            <w:shd w:val="clear" w:color="auto" w:fill="CCEEFF"/>
            <w:vAlign w:val="bottom"/>
            <w:hideMark/>
          </w:tcPr>
          <w:p w14:paraId="026B8C7A" w14:textId="77777777" w:rsidR="00B86EC0" w:rsidRDefault="00B86EC0">
            <w:pPr>
              <w:jc w:val="left"/>
              <w:rPr>
                <w:rFonts w:eastAsia="Times New Roman"/>
                <w:sz w:val="20"/>
                <w:szCs w:val="20"/>
              </w:rPr>
            </w:pPr>
          </w:p>
        </w:tc>
      </w:tr>
      <w:tr w:rsidR="00B86EC0" w14:paraId="5431E3B4" w14:textId="77777777">
        <w:trPr>
          <w:divId w:val="1951160081"/>
        </w:trPr>
        <w:tc>
          <w:tcPr>
            <w:tcW w:w="0" w:type="auto"/>
            <w:tcMar>
              <w:top w:w="30" w:type="dxa"/>
              <w:left w:w="420" w:type="dxa"/>
              <w:bottom w:w="30" w:type="dxa"/>
              <w:right w:w="30" w:type="dxa"/>
            </w:tcMar>
            <w:vAlign w:val="center"/>
            <w:hideMark/>
          </w:tcPr>
          <w:p w14:paraId="4D453843" w14:textId="77777777" w:rsidR="00B86EC0" w:rsidRDefault="00B86EC0">
            <w:pPr>
              <w:rPr>
                <w:rFonts w:eastAsia="Times New Roman"/>
                <w:sz w:val="16"/>
                <w:szCs w:val="16"/>
              </w:rPr>
            </w:pPr>
            <w:r>
              <w:rPr>
                <w:rFonts w:ascii="inherit" w:eastAsia="Times New Roman" w:hAnsi="inherit"/>
                <w:sz w:val="16"/>
                <w:szCs w:val="16"/>
              </w:rPr>
              <w:t>Interest, net</w:t>
            </w:r>
          </w:p>
        </w:tc>
        <w:tc>
          <w:tcPr>
            <w:tcW w:w="0" w:type="auto"/>
            <w:tcMar>
              <w:top w:w="30" w:type="dxa"/>
              <w:left w:w="30" w:type="dxa"/>
              <w:bottom w:w="30" w:type="dxa"/>
              <w:right w:w="30" w:type="dxa"/>
            </w:tcMar>
            <w:vAlign w:val="bottom"/>
            <w:hideMark/>
          </w:tcPr>
          <w:p w14:paraId="738C3296" w14:textId="77777777" w:rsidR="00B86EC0" w:rsidRDefault="00B86EC0">
            <w:pPr>
              <w:divId w:val="280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47D92EF" w14:textId="77777777" w:rsidR="00B86EC0" w:rsidRDefault="00B86EC0">
            <w:pPr>
              <w:jc w:val="right"/>
              <w:rPr>
                <w:rFonts w:eastAsia="Times New Roman"/>
                <w:sz w:val="16"/>
                <w:szCs w:val="16"/>
              </w:rPr>
            </w:pPr>
            <w:r>
              <w:rPr>
                <w:rFonts w:ascii="inherit" w:eastAsia="Times New Roman" w:hAnsi="inherit"/>
                <w:sz w:val="16"/>
                <w:szCs w:val="16"/>
              </w:rPr>
              <w:t>625</w:t>
            </w:r>
          </w:p>
        </w:tc>
        <w:tc>
          <w:tcPr>
            <w:tcW w:w="0" w:type="auto"/>
            <w:vAlign w:val="bottom"/>
            <w:hideMark/>
          </w:tcPr>
          <w:p w14:paraId="407AD12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2B5FE49" w14:textId="77777777" w:rsidR="00B86EC0" w:rsidRDefault="00B86EC0">
            <w:pPr>
              <w:divId w:val="1395935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E916CD" w14:textId="77777777" w:rsidR="00B86EC0" w:rsidRDefault="00B86EC0">
            <w:pPr>
              <w:jc w:val="right"/>
              <w:rPr>
                <w:rFonts w:eastAsia="Times New Roman"/>
                <w:sz w:val="16"/>
                <w:szCs w:val="16"/>
              </w:rPr>
            </w:pPr>
            <w:r>
              <w:rPr>
                <w:rFonts w:ascii="inherit" w:eastAsia="Times New Roman" w:hAnsi="inherit"/>
                <w:sz w:val="16"/>
                <w:szCs w:val="16"/>
              </w:rPr>
              <w:t>487</w:t>
            </w:r>
          </w:p>
        </w:tc>
        <w:tc>
          <w:tcPr>
            <w:tcW w:w="0" w:type="auto"/>
            <w:vAlign w:val="bottom"/>
            <w:hideMark/>
          </w:tcPr>
          <w:p w14:paraId="3B1C9FF9" w14:textId="77777777" w:rsidR="00B86EC0" w:rsidRDefault="00B86EC0">
            <w:pPr>
              <w:jc w:val="left"/>
              <w:rPr>
                <w:rFonts w:eastAsia="Times New Roman"/>
                <w:sz w:val="20"/>
                <w:szCs w:val="20"/>
              </w:rPr>
            </w:pPr>
          </w:p>
        </w:tc>
      </w:tr>
      <w:tr w:rsidR="00B86EC0" w14:paraId="09EE8B4E" w14:textId="77777777">
        <w:trPr>
          <w:divId w:val="1951160081"/>
        </w:trPr>
        <w:tc>
          <w:tcPr>
            <w:tcW w:w="0" w:type="auto"/>
            <w:shd w:val="clear" w:color="auto" w:fill="CCEEFF"/>
            <w:tcMar>
              <w:top w:w="30" w:type="dxa"/>
              <w:left w:w="420" w:type="dxa"/>
              <w:bottom w:w="30" w:type="dxa"/>
              <w:right w:w="30" w:type="dxa"/>
            </w:tcMar>
            <w:vAlign w:val="center"/>
            <w:hideMark/>
          </w:tcPr>
          <w:p w14:paraId="18F95ED6" w14:textId="77777777" w:rsidR="00B86EC0" w:rsidRDefault="00B86EC0">
            <w:pPr>
              <w:rPr>
                <w:rFonts w:eastAsia="Times New Roman"/>
                <w:sz w:val="16"/>
                <w:szCs w:val="16"/>
              </w:rPr>
            </w:pPr>
            <w:r>
              <w:rPr>
                <w:rFonts w:ascii="inherit" w:eastAsia="Times New Roman" w:hAnsi="inherit"/>
                <w:sz w:val="16"/>
                <w:szCs w:val="16"/>
              </w:rPr>
              <w:t>Other (gains) and losses</w:t>
            </w:r>
          </w:p>
        </w:tc>
        <w:tc>
          <w:tcPr>
            <w:tcW w:w="0" w:type="auto"/>
            <w:shd w:val="clear" w:color="auto" w:fill="CCEEFF"/>
            <w:tcMar>
              <w:top w:w="30" w:type="dxa"/>
              <w:left w:w="30" w:type="dxa"/>
              <w:bottom w:w="30" w:type="dxa"/>
              <w:right w:w="30" w:type="dxa"/>
            </w:tcMar>
            <w:vAlign w:val="bottom"/>
            <w:hideMark/>
          </w:tcPr>
          <w:p w14:paraId="31B8078B" w14:textId="77777777" w:rsidR="00B86EC0" w:rsidRDefault="00B86EC0">
            <w:pPr>
              <w:divId w:val="1135374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C062421" w14:textId="77777777" w:rsidR="00B86EC0" w:rsidRDefault="00B86EC0">
            <w:pPr>
              <w:jc w:val="right"/>
              <w:rPr>
                <w:rFonts w:eastAsia="Times New Roman"/>
                <w:sz w:val="16"/>
                <w:szCs w:val="16"/>
              </w:rPr>
            </w:pPr>
            <w:r>
              <w:rPr>
                <w:rFonts w:ascii="inherit" w:eastAsia="Times New Roman" w:hAnsi="inherit"/>
                <w:sz w:val="16"/>
                <w:szCs w:val="16"/>
              </w:rPr>
              <w:t>(837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12A4EE84"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C5F006A" w14:textId="77777777" w:rsidR="00B86EC0" w:rsidRDefault="00B86EC0">
            <w:pPr>
              <w:divId w:val="1550917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39FC0C5" w14:textId="77777777" w:rsidR="00B86EC0" w:rsidRDefault="00B86EC0">
            <w:pPr>
              <w:jc w:val="right"/>
              <w:rPr>
                <w:rFonts w:eastAsia="Times New Roman"/>
                <w:sz w:val="16"/>
                <w:szCs w:val="16"/>
              </w:rPr>
            </w:pPr>
            <w:r>
              <w:rPr>
                <w:rFonts w:ascii="inherit" w:eastAsia="Times New Roman" w:hAnsi="inherit"/>
                <w:sz w:val="16"/>
                <w:szCs w:val="16"/>
              </w:rPr>
              <w:t>1,845</w:t>
            </w:r>
          </w:p>
        </w:tc>
        <w:tc>
          <w:tcPr>
            <w:tcW w:w="0" w:type="auto"/>
            <w:tcBorders>
              <w:bottom w:val="single" w:sz="6" w:space="0" w:color="000000"/>
            </w:tcBorders>
            <w:shd w:val="clear" w:color="auto" w:fill="CCEEFF"/>
            <w:vAlign w:val="bottom"/>
            <w:hideMark/>
          </w:tcPr>
          <w:p w14:paraId="62B30C5F" w14:textId="77777777" w:rsidR="00B86EC0" w:rsidRDefault="00B86EC0">
            <w:pPr>
              <w:jc w:val="left"/>
              <w:rPr>
                <w:rFonts w:eastAsia="Times New Roman"/>
                <w:sz w:val="20"/>
                <w:szCs w:val="20"/>
              </w:rPr>
            </w:pPr>
          </w:p>
        </w:tc>
      </w:tr>
      <w:tr w:rsidR="00B86EC0" w14:paraId="05D4C6F2" w14:textId="77777777">
        <w:trPr>
          <w:divId w:val="1951160081"/>
        </w:trPr>
        <w:tc>
          <w:tcPr>
            <w:tcW w:w="0" w:type="auto"/>
            <w:tcMar>
              <w:top w:w="30" w:type="dxa"/>
              <w:left w:w="30" w:type="dxa"/>
              <w:bottom w:w="30" w:type="dxa"/>
              <w:right w:w="30" w:type="dxa"/>
            </w:tcMar>
            <w:vAlign w:val="center"/>
            <w:hideMark/>
          </w:tcPr>
          <w:p w14:paraId="1F62ED4E" w14:textId="77777777" w:rsidR="00B86EC0" w:rsidRDefault="00B86EC0">
            <w:pPr>
              <w:rPr>
                <w:rFonts w:eastAsia="Times New Roman"/>
                <w:sz w:val="16"/>
                <w:szCs w:val="16"/>
              </w:rPr>
            </w:pPr>
            <w:r>
              <w:rPr>
                <w:rFonts w:ascii="inherit" w:eastAsia="Times New Roman" w:hAnsi="inherit"/>
                <w:b/>
                <w:bCs/>
                <w:sz w:val="16"/>
                <w:szCs w:val="16"/>
              </w:rPr>
              <w:t>Income before income taxes</w:t>
            </w:r>
          </w:p>
        </w:tc>
        <w:tc>
          <w:tcPr>
            <w:tcW w:w="0" w:type="auto"/>
            <w:tcMar>
              <w:top w:w="30" w:type="dxa"/>
              <w:left w:w="30" w:type="dxa"/>
              <w:bottom w:w="30" w:type="dxa"/>
              <w:right w:w="30" w:type="dxa"/>
            </w:tcMar>
            <w:vAlign w:val="bottom"/>
            <w:hideMark/>
          </w:tcPr>
          <w:p w14:paraId="31368521" w14:textId="77777777" w:rsidR="00B86EC0" w:rsidRDefault="00B86EC0">
            <w:pPr>
              <w:divId w:val="17780218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39E1AE2"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337A060D" w14:textId="77777777" w:rsidR="00B86EC0" w:rsidRDefault="00B86EC0">
            <w:pPr>
              <w:jc w:val="right"/>
              <w:rPr>
                <w:rFonts w:eastAsia="Times New Roman"/>
                <w:sz w:val="16"/>
                <w:szCs w:val="16"/>
              </w:rPr>
            </w:pPr>
            <w:r>
              <w:rPr>
                <w:rFonts w:ascii="inherit" w:eastAsia="Times New Roman" w:hAnsi="inherit"/>
                <w:sz w:val="16"/>
                <w:szCs w:val="16"/>
              </w:rPr>
              <w:t>5,157</w:t>
            </w:r>
          </w:p>
        </w:tc>
        <w:tc>
          <w:tcPr>
            <w:tcW w:w="0" w:type="auto"/>
            <w:tcBorders>
              <w:bottom w:val="double" w:sz="6" w:space="0" w:color="000000"/>
            </w:tcBorders>
            <w:vAlign w:val="bottom"/>
            <w:hideMark/>
          </w:tcPr>
          <w:p w14:paraId="6B46F22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BC54679" w14:textId="77777777" w:rsidR="00B86EC0" w:rsidRDefault="00B86EC0">
            <w:pPr>
              <w:divId w:val="9502818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A2D445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35A34972" w14:textId="77777777" w:rsidR="00B86EC0" w:rsidRDefault="00B86EC0">
            <w:pPr>
              <w:jc w:val="right"/>
              <w:rPr>
                <w:rFonts w:eastAsia="Times New Roman"/>
                <w:sz w:val="16"/>
                <w:szCs w:val="16"/>
              </w:rPr>
            </w:pPr>
            <w:r>
              <w:rPr>
                <w:rFonts w:ascii="inherit" w:eastAsia="Times New Roman" w:hAnsi="inherit"/>
                <w:sz w:val="16"/>
                <w:szCs w:val="16"/>
              </w:rPr>
              <w:t>2,822</w:t>
            </w:r>
          </w:p>
        </w:tc>
        <w:tc>
          <w:tcPr>
            <w:tcW w:w="0" w:type="auto"/>
            <w:tcBorders>
              <w:bottom w:val="double" w:sz="6" w:space="0" w:color="000000"/>
            </w:tcBorders>
            <w:vAlign w:val="bottom"/>
            <w:hideMark/>
          </w:tcPr>
          <w:p w14:paraId="544568DD" w14:textId="77777777" w:rsidR="00B86EC0" w:rsidRDefault="00B86EC0">
            <w:pPr>
              <w:jc w:val="left"/>
              <w:rPr>
                <w:rFonts w:eastAsia="Times New Roman"/>
                <w:sz w:val="20"/>
                <w:szCs w:val="20"/>
              </w:rPr>
            </w:pPr>
          </w:p>
        </w:tc>
      </w:tr>
    </w:tbl>
    <w:p w14:paraId="4EE0F187" w14:textId="77777777" w:rsidR="00B86EC0" w:rsidRDefault="00B86EC0">
      <w:pPr>
        <w:divId w:val="937637710"/>
        <w:rPr>
          <w:rFonts w:eastAsia="Times New Roman"/>
          <w:sz w:val="20"/>
          <w:szCs w:val="20"/>
        </w:rPr>
      </w:pPr>
    </w:p>
    <w:p w14:paraId="269EAA0D" w14:textId="77777777" w:rsidR="00B86EC0" w:rsidRDefault="00B86EC0">
      <w:pPr>
        <w:spacing w:line="288" w:lineRule="auto"/>
        <w:jc w:val="center"/>
        <w:divId w:val="876624754"/>
        <w:rPr>
          <w:rFonts w:eastAsia="Times New Roman"/>
          <w:sz w:val="20"/>
          <w:szCs w:val="20"/>
        </w:rPr>
      </w:pPr>
      <w:r>
        <w:rPr>
          <w:rFonts w:ascii="inherit" w:eastAsia="Times New Roman" w:hAnsi="inherit"/>
          <w:sz w:val="20"/>
          <w:szCs w:val="20"/>
        </w:rPr>
        <w:t>16</w:t>
      </w:r>
    </w:p>
    <w:p w14:paraId="2FEE7EAE" w14:textId="77777777" w:rsidR="00B86EC0" w:rsidRDefault="00B86EC0">
      <w:pPr>
        <w:spacing w:line="288" w:lineRule="auto"/>
        <w:jc w:val="center"/>
        <w:divId w:val="520095015"/>
        <w:rPr>
          <w:rFonts w:eastAsia="Times New Roman"/>
          <w:sz w:val="20"/>
          <w:szCs w:val="20"/>
        </w:rPr>
      </w:pPr>
    </w:p>
    <w:p w14:paraId="6B7E9766" w14:textId="77777777" w:rsidR="00B86EC0" w:rsidRDefault="00B86EC0">
      <w:pPr>
        <w:jc w:val="left"/>
        <w:rPr>
          <w:rFonts w:eastAsia="Times New Roman"/>
          <w:sz w:val="20"/>
          <w:szCs w:val="20"/>
        </w:rPr>
      </w:pPr>
      <w:r>
        <w:rPr>
          <w:rFonts w:eastAsia="Times New Roman"/>
          <w:sz w:val="20"/>
          <w:szCs w:val="20"/>
        </w:rPr>
        <w:pict w14:anchorId="4CEB5122">
          <v:rect id="_x0000_i1040" style="width:0;height:1.5pt" o:hralign="center" o:hrstd="t" o:hr="t" fillcolor="#a0a0a0" stroked="f"/>
        </w:pict>
      </w:r>
    </w:p>
    <w:p w14:paraId="72831B1D" w14:textId="77777777" w:rsidR="00B86EC0" w:rsidRDefault="00B86EC0">
      <w:pPr>
        <w:spacing w:line="288" w:lineRule="auto"/>
        <w:divId w:val="660036630"/>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2AB41981" w14:textId="77777777" w:rsidR="00B86EC0" w:rsidRDefault="00B86EC0">
      <w:pPr>
        <w:divId w:val="1339695936"/>
        <w:rPr>
          <w:rFonts w:eastAsia="Times New Roman"/>
          <w:sz w:val="20"/>
          <w:szCs w:val="20"/>
        </w:rPr>
      </w:pPr>
    </w:p>
    <w:p w14:paraId="5A4327FA" w14:textId="77777777" w:rsidR="00B86EC0" w:rsidRDefault="00B86EC0">
      <w:pPr>
        <w:spacing w:line="288" w:lineRule="auto"/>
        <w:rPr>
          <w:rFonts w:eastAsia="Times New Roman"/>
          <w:sz w:val="20"/>
          <w:szCs w:val="20"/>
        </w:rPr>
      </w:pPr>
      <w:r>
        <w:rPr>
          <w:rFonts w:ascii="inherit" w:eastAsia="Times New Roman" w:hAnsi="inherit"/>
          <w:i/>
          <w:iCs/>
          <w:sz w:val="20"/>
          <w:szCs w:val="20"/>
        </w:rPr>
        <w:t>Disaggregated Revenues</w:t>
      </w:r>
    </w:p>
    <w:p w14:paraId="5D6191E9" w14:textId="77777777" w:rsidR="00B86EC0" w:rsidRDefault="00B86EC0">
      <w:pPr>
        <w:spacing w:line="288" w:lineRule="auto"/>
        <w:divId w:val="1511336229"/>
        <w:rPr>
          <w:rFonts w:eastAsia="Times New Roman"/>
          <w:sz w:val="20"/>
          <w:szCs w:val="20"/>
        </w:rPr>
      </w:pPr>
      <w:r>
        <w:rPr>
          <w:rFonts w:ascii="inherit" w:eastAsia="Times New Roman" w:hAnsi="inherit"/>
          <w:sz w:val="20"/>
          <w:szCs w:val="20"/>
        </w:rPr>
        <w:t xml:space="preserve">In the following tables, segment net sales are disaggregated by either merchandise category or market. In addition, net sales related to eCommerce are provided for each segment, which include omni-channel sales, where a customer initiates an order online and the order is fulfilled through a store or club. </w:t>
      </w:r>
    </w:p>
    <w:tbl>
      <w:tblPr>
        <w:tblW w:w="5000" w:type="pct"/>
        <w:jc w:val="center"/>
        <w:tblCellMar>
          <w:left w:w="0" w:type="dxa"/>
          <w:right w:w="0" w:type="dxa"/>
        </w:tblCellMar>
        <w:tblLook w:val="04A0" w:firstRow="1" w:lastRow="0" w:firstColumn="1" w:lastColumn="0" w:noHBand="0" w:noVBand="1"/>
      </w:tblPr>
      <w:tblGrid>
        <w:gridCol w:w="6126"/>
        <w:gridCol w:w="105"/>
        <w:gridCol w:w="111"/>
        <w:gridCol w:w="811"/>
        <w:gridCol w:w="63"/>
        <w:gridCol w:w="105"/>
        <w:gridCol w:w="111"/>
        <w:gridCol w:w="811"/>
        <w:gridCol w:w="63"/>
      </w:tblGrid>
      <w:tr w:rsidR="00B86EC0" w14:paraId="1F724318" w14:textId="77777777">
        <w:trPr>
          <w:divId w:val="905647257"/>
          <w:jc w:val="center"/>
        </w:trPr>
        <w:tc>
          <w:tcPr>
            <w:tcW w:w="0" w:type="auto"/>
            <w:gridSpan w:val="9"/>
            <w:vAlign w:val="center"/>
            <w:hideMark/>
          </w:tcPr>
          <w:p w14:paraId="03278DA9" w14:textId="77777777" w:rsidR="00B86EC0" w:rsidRDefault="00B86EC0">
            <w:pPr>
              <w:spacing w:line="288" w:lineRule="auto"/>
              <w:rPr>
                <w:rFonts w:eastAsia="Times New Roman"/>
                <w:sz w:val="20"/>
                <w:szCs w:val="20"/>
              </w:rPr>
            </w:pPr>
          </w:p>
        </w:tc>
      </w:tr>
      <w:tr w:rsidR="00B86EC0" w14:paraId="2C8C85FF" w14:textId="77777777">
        <w:trPr>
          <w:divId w:val="905647257"/>
          <w:jc w:val="center"/>
        </w:trPr>
        <w:tc>
          <w:tcPr>
            <w:tcW w:w="3700" w:type="pct"/>
            <w:vAlign w:val="center"/>
            <w:hideMark/>
          </w:tcPr>
          <w:p w14:paraId="7D84BA1F" w14:textId="77777777" w:rsidR="00B86EC0" w:rsidRDefault="00B86EC0">
            <w:pPr>
              <w:rPr>
                <w:rFonts w:eastAsia="Times New Roman"/>
                <w:sz w:val="20"/>
                <w:szCs w:val="20"/>
              </w:rPr>
            </w:pPr>
          </w:p>
        </w:tc>
        <w:tc>
          <w:tcPr>
            <w:tcW w:w="50" w:type="pct"/>
            <w:vAlign w:val="center"/>
            <w:hideMark/>
          </w:tcPr>
          <w:p w14:paraId="67E53643" w14:textId="77777777" w:rsidR="00B86EC0" w:rsidRDefault="00B86EC0">
            <w:pPr>
              <w:rPr>
                <w:rFonts w:eastAsia="Times New Roman"/>
                <w:sz w:val="20"/>
                <w:szCs w:val="20"/>
              </w:rPr>
            </w:pPr>
          </w:p>
        </w:tc>
        <w:tc>
          <w:tcPr>
            <w:tcW w:w="50" w:type="pct"/>
            <w:vAlign w:val="center"/>
            <w:hideMark/>
          </w:tcPr>
          <w:p w14:paraId="5F5FA40B" w14:textId="77777777" w:rsidR="00B86EC0" w:rsidRDefault="00B86EC0">
            <w:pPr>
              <w:rPr>
                <w:rFonts w:eastAsia="Times New Roman"/>
                <w:sz w:val="20"/>
                <w:szCs w:val="20"/>
              </w:rPr>
            </w:pPr>
          </w:p>
        </w:tc>
        <w:tc>
          <w:tcPr>
            <w:tcW w:w="500" w:type="pct"/>
            <w:vAlign w:val="center"/>
            <w:hideMark/>
          </w:tcPr>
          <w:p w14:paraId="732535ED" w14:textId="77777777" w:rsidR="00B86EC0" w:rsidRDefault="00B86EC0">
            <w:pPr>
              <w:rPr>
                <w:rFonts w:eastAsia="Times New Roman"/>
                <w:sz w:val="20"/>
                <w:szCs w:val="20"/>
              </w:rPr>
            </w:pPr>
          </w:p>
        </w:tc>
        <w:tc>
          <w:tcPr>
            <w:tcW w:w="50" w:type="pct"/>
            <w:vAlign w:val="center"/>
            <w:hideMark/>
          </w:tcPr>
          <w:p w14:paraId="7592AF91" w14:textId="77777777" w:rsidR="00B86EC0" w:rsidRDefault="00B86EC0">
            <w:pPr>
              <w:rPr>
                <w:rFonts w:eastAsia="Times New Roman"/>
                <w:sz w:val="20"/>
                <w:szCs w:val="20"/>
              </w:rPr>
            </w:pPr>
          </w:p>
        </w:tc>
        <w:tc>
          <w:tcPr>
            <w:tcW w:w="50" w:type="pct"/>
            <w:vAlign w:val="center"/>
            <w:hideMark/>
          </w:tcPr>
          <w:p w14:paraId="1766523A" w14:textId="77777777" w:rsidR="00B86EC0" w:rsidRDefault="00B86EC0">
            <w:pPr>
              <w:rPr>
                <w:rFonts w:eastAsia="Times New Roman"/>
                <w:sz w:val="20"/>
                <w:szCs w:val="20"/>
              </w:rPr>
            </w:pPr>
          </w:p>
        </w:tc>
        <w:tc>
          <w:tcPr>
            <w:tcW w:w="50" w:type="pct"/>
            <w:vAlign w:val="center"/>
            <w:hideMark/>
          </w:tcPr>
          <w:p w14:paraId="4B6D3AFC" w14:textId="77777777" w:rsidR="00B86EC0" w:rsidRDefault="00B86EC0">
            <w:pPr>
              <w:rPr>
                <w:rFonts w:eastAsia="Times New Roman"/>
                <w:sz w:val="20"/>
                <w:szCs w:val="20"/>
              </w:rPr>
            </w:pPr>
          </w:p>
        </w:tc>
        <w:tc>
          <w:tcPr>
            <w:tcW w:w="500" w:type="pct"/>
            <w:vAlign w:val="center"/>
            <w:hideMark/>
          </w:tcPr>
          <w:p w14:paraId="387CAD10" w14:textId="77777777" w:rsidR="00B86EC0" w:rsidRDefault="00B86EC0">
            <w:pPr>
              <w:rPr>
                <w:rFonts w:eastAsia="Times New Roman"/>
                <w:sz w:val="20"/>
                <w:szCs w:val="20"/>
              </w:rPr>
            </w:pPr>
          </w:p>
        </w:tc>
        <w:tc>
          <w:tcPr>
            <w:tcW w:w="50" w:type="pct"/>
            <w:vAlign w:val="center"/>
            <w:hideMark/>
          </w:tcPr>
          <w:p w14:paraId="22081EA6" w14:textId="77777777" w:rsidR="00B86EC0" w:rsidRDefault="00B86EC0">
            <w:pPr>
              <w:rPr>
                <w:rFonts w:eastAsia="Times New Roman"/>
                <w:sz w:val="20"/>
                <w:szCs w:val="20"/>
              </w:rPr>
            </w:pPr>
          </w:p>
        </w:tc>
      </w:tr>
      <w:tr w:rsidR="00B86EC0" w14:paraId="196C5421" w14:textId="77777777">
        <w:trPr>
          <w:divId w:val="905647257"/>
          <w:jc w:val="center"/>
        </w:trPr>
        <w:tc>
          <w:tcPr>
            <w:tcW w:w="0" w:type="auto"/>
            <w:tcMar>
              <w:top w:w="30" w:type="dxa"/>
              <w:left w:w="30" w:type="dxa"/>
              <w:bottom w:w="30" w:type="dxa"/>
              <w:right w:w="30" w:type="dxa"/>
            </w:tcMar>
            <w:vAlign w:val="bottom"/>
            <w:hideMark/>
          </w:tcPr>
          <w:p w14:paraId="25FD4A40"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01163F16" w14:textId="77777777" w:rsidR="00B86EC0" w:rsidRDefault="00B86EC0">
            <w:pPr>
              <w:divId w:val="20259748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D7EED8F"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7EB60EC1" w14:textId="77777777">
        <w:trPr>
          <w:divId w:val="905647257"/>
          <w:jc w:val="center"/>
        </w:trPr>
        <w:tc>
          <w:tcPr>
            <w:tcW w:w="0" w:type="auto"/>
            <w:tcMar>
              <w:top w:w="30" w:type="dxa"/>
              <w:left w:w="30" w:type="dxa"/>
              <w:bottom w:w="30" w:type="dxa"/>
              <w:right w:w="30" w:type="dxa"/>
            </w:tcMar>
            <w:vAlign w:val="bottom"/>
            <w:hideMark/>
          </w:tcPr>
          <w:p w14:paraId="6BE4385F" w14:textId="77777777" w:rsidR="00B86EC0" w:rsidRDefault="00B86EC0">
            <w:pPr>
              <w:jc w:val="left"/>
              <w:rPr>
                <w:rFonts w:eastAsia="Times New Roman"/>
                <w:sz w:val="16"/>
                <w:szCs w:val="16"/>
              </w:rPr>
            </w:pPr>
            <w:r>
              <w:rPr>
                <w:rFonts w:ascii="inherit" w:eastAsia="Times New Roman" w:hAnsi="inherit"/>
                <w:b/>
                <w:bCs/>
                <w:sz w:val="16"/>
                <w:szCs w:val="16"/>
              </w:rPr>
              <w:t>Walmart U.S. net sales by merchandise category</w:t>
            </w:r>
          </w:p>
        </w:tc>
        <w:tc>
          <w:tcPr>
            <w:tcW w:w="0" w:type="auto"/>
            <w:tcMar>
              <w:top w:w="30" w:type="dxa"/>
              <w:left w:w="30" w:type="dxa"/>
              <w:bottom w:w="30" w:type="dxa"/>
              <w:right w:w="30" w:type="dxa"/>
            </w:tcMar>
            <w:vAlign w:val="bottom"/>
            <w:hideMark/>
          </w:tcPr>
          <w:p w14:paraId="2D53922B" w14:textId="77777777" w:rsidR="00B86EC0" w:rsidRDefault="00B86EC0">
            <w:pPr>
              <w:divId w:val="7053682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1B469F"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3713B26" w14:textId="77777777" w:rsidR="00B86EC0" w:rsidRDefault="00B86EC0">
            <w:pPr>
              <w:jc w:val="left"/>
              <w:divId w:val="7229465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F6DE2C"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3C9C7DA3" w14:textId="77777777">
        <w:trPr>
          <w:divId w:val="905647257"/>
          <w:jc w:val="center"/>
        </w:trPr>
        <w:tc>
          <w:tcPr>
            <w:tcW w:w="0" w:type="auto"/>
            <w:shd w:val="clear" w:color="auto" w:fill="CCEEFF"/>
            <w:tcMar>
              <w:top w:w="30" w:type="dxa"/>
              <w:left w:w="420" w:type="dxa"/>
              <w:bottom w:w="30" w:type="dxa"/>
              <w:right w:w="30" w:type="dxa"/>
            </w:tcMar>
            <w:vAlign w:val="center"/>
            <w:hideMark/>
          </w:tcPr>
          <w:p w14:paraId="2960FAF9" w14:textId="77777777" w:rsidR="00B86EC0" w:rsidRDefault="00B86EC0">
            <w:pPr>
              <w:jc w:val="left"/>
              <w:rPr>
                <w:rFonts w:eastAsia="Times New Roman"/>
                <w:sz w:val="16"/>
                <w:szCs w:val="16"/>
              </w:rPr>
            </w:pPr>
            <w:r>
              <w:rPr>
                <w:rFonts w:ascii="inherit" w:eastAsia="Times New Roman" w:hAnsi="inherit"/>
                <w:sz w:val="16"/>
                <w:szCs w:val="16"/>
              </w:rPr>
              <w:t>Grocery</w:t>
            </w:r>
          </w:p>
        </w:tc>
        <w:tc>
          <w:tcPr>
            <w:tcW w:w="0" w:type="auto"/>
            <w:shd w:val="clear" w:color="auto" w:fill="CCEEFF"/>
            <w:tcMar>
              <w:top w:w="30" w:type="dxa"/>
              <w:left w:w="30" w:type="dxa"/>
              <w:bottom w:w="30" w:type="dxa"/>
              <w:right w:w="30" w:type="dxa"/>
            </w:tcMar>
            <w:vAlign w:val="bottom"/>
            <w:hideMark/>
          </w:tcPr>
          <w:p w14:paraId="0888FBDA" w14:textId="77777777" w:rsidR="00B86EC0" w:rsidRDefault="00B86EC0">
            <w:pPr>
              <w:divId w:val="2507457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32821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B44533" w14:textId="77777777" w:rsidR="00B86EC0" w:rsidRDefault="00B86EC0">
            <w:pPr>
              <w:jc w:val="right"/>
              <w:rPr>
                <w:rFonts w:eastAsia="Times New Roman"/>
                <w:sz w:val="16"/>
                <w:szCs w:val="16"/>
              </w:rPr>
            </w:pPr>
            <w:r>
              <w:rPr>
                <w:rFonts w:ascii="inherit" w:eastAsia="Times New Roman" w:hAnsi="inherit"/>
                <w:sz w:val="16"/>
                <w:szCs w:val="16"/>
              </w:rPr>
              <w:t>45,404</w:t>
            </w:r>
          </w:p>
        </w:tc>
        <w:tc>
          <w:tcPr>
            <w:tcW w:w="0" w:type="auto"/>
            <w:tcBorders>
              <w:top w:val="single" w:sz="6" w:space="0" w:color="000000"/>
            </w:tcBorders>
            <w:shd w:val="clear" w:color="auto" w:fill="CCEEFF"/>
            <w:vAlign w:val="bottom"/>
            <w:hideMark/>
          </w:tcPr>
          <w:p w14:paraId="74CFA7D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67D087" w14:textId="77777777" w:rsidR="00B86EC0" w:rsidRDefault="00B86EC0">
            <w:pPr>
              <w:divId w:val="18931542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B7C5FF"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33CA9D" w14:textId="77777777" w:rsidR="00B86EC0" w:rsidRDefault="00B86EC0">
            <w:pPr>
              <w:jc w:val="right"/>
              <w:rPr>
                <w:rFonts w:eastAsia="Times New Roman"/>
                <w:sz w:val="16"/>
                <w:szCs w:val="16"/>
              </w:rPr>
            </w:pPr>
            <w:r>
              <w:rPr>
                <w:rFonts w:ascii="inherit" w:eastAsia="Times New Roman" w:hAnsi="inherit"/>
                <w:sz w:val="16"/>
                <w:szCs w:val="16"/>
              </w:rPr>
              <w:t>43,860</w:t>
            </w:r>
          </w:p>
        </w:tc>
        <w:tc>
          <w:tcPr>
            <w:tcW w:w="0" w:type="auto"/>
            <w:tcBorders>
              <w:top w:val="single" w:sz="6" w:space="0" w:color="000000"/>
            </w:tcBorders>
            <w:shd w:val="clear" w:color="auto" w:fill="CCEEFF"/>
            <w:vAlign w:val="bottom"/>
            <w:hideMark/>
          </w:tcPr>
          <w:p w14:paraId="50F0AFFE" w14:textId="77777777" w:rsidR="00B86EC0" w:rsidRDefault="00B86EC0">
            <w:pPr>
              <w:jc w:val="left"/>
              <w:rPr>
                <w:rFonts w:eastAsia="Times New Roman"/>
                <w:sz w:val="20"/>
                <w:szCs w:val="20"/>
              </w:rPr>
            </w:pPr>
          </w:p>
        </w:tc>
      </w:tr>
      <w:tr w:rsidR="00B86EC0" w14:paraId="42A5343F" w14:textId="77777777">
        <w:trPr>
          <w:divId w:val="905647257"/>
          <w:jc w:val="center"/>
        </w:trPr>
        <w:tc>
          <w:tcPr>
            <w:tcW w:w="0" w:type="auto"/>
            <w:tcMar>
              <w:top w:w="30" w:type="dxa"/>
              <w:left w:w="420" w:type="dxa"/>
              <w:bottom w:w="30" w:type="dxa"/>
              <w:right w:w="30" w:type="dxa"/>
            </w:tcMar>
            <w:vAlign w:val="bottom"/>
            <w:hideMark/>
          </w:tcPr>
          <w:p w14:paraId="5A8CB24D" w14:textId="77777777" w:rsidR="00B86EC0" w:rsidRDefault="00B86EC0">
            <w:pPr>
              <w:rPr>
                <w:rFonts w:eastAsia="Times New Roman"/>
                <w:sz w:val="16"/>
                <w:szCs w:val="16"/>
              </w:rPr>
            </w:pPr>
            <w:r>
              <w:rPr>
                <w:rFonts w:ascii="inherit" w:eastAsia="Times New Roman" w:hAnsi="inherit"/>
                <w:sz w:val="16"/>
                <w:szCs w:val="16"/>
              </w:rPr>
              <w:t>General merchandise</w:t>
            </w:r>
          </w:p>
        </w:tc>
        <w:tc>
          <w:tcPr>
            <w:tcW w:w="0" w:type="auto"/>
            <w:tcMar>
              <w:top w:w="30" w:type="dxa"/>
              <w:left w:w="30" w:type="dxa"/>
              <w:bottom w:w="30" w:type="dxa"/>
              <w:right w:w="30" w:type="dxa"/>
            </w:tcMar>
            <w:vAlign w:val="bottom"/>
            <w:hideMark/>
          </w:tcPr>
          <w:p w14:paraId="62A116E0" w14:textId="77777777" w:rsidR="00B86EC0" w:rsidRDefault="00B86EC0">
            <w:pPr>
              <w:divId w:val="1796875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F78696" w14:textId="77777777" w:rsidR="00B86EC0" w:rsidRDefault="00B86EC0">
            <w:pPr>
              <w:jc w:val="right"/>
              <w:rPr>
                <w:rFonts w:eastAsia="Times New Roman"/>
                <w:sz w:val="16"/>
                <w:szCs w:val="16"/>
              </w:rPr>
            </w:pPr>
            <w:r>
              <w:rPr>
                <w:rFonts w:ascii="inherit" w:eastAsia="Times New Roman" w:hAnsi="inherit"/>
                <w:sz w:val="16"/>
                <w:szCs w:val="16"/>
              </w:rPr>
              <w:t>24,607</w:t>
            </w:r>
          </w:p>
        </w:tc>
        <w:tc>
          <w:tcPr>
            <w:tcW w:w="0" w:type="auto"/>
            <w:vAlign w:val="bottom"/>
            <w:hideMark/>
          </w:tcPr>
          <w:p w14:paraId="2AF301F5"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79EE932" w14:textId="77777777" w:rsidR="00B86EC0" w:rsidRDefault="00B86EC0">
            <w:pPr>
              <w:divId w:val="134278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651129" w14:textId="77777777" w:rsidR="00B86EC0" w:rsidRDefault="00B86EC0">
            <w:pPr>
              <w:jc w:val="right"/>
              <w:rPr>
                <w:rFonts w:eastAsia="Times New Roman"/>
                <w:sz w:val="16"/>
                <w:szCs w:val="16"/>
              </w:rPr>
            </w:pPr>
            <w:r>
              <w:rPr>
                <w:rFonts w:ascii="inherit" w:eastAsia="Times New Roman" w:hAnsi="inherit"/>
                <w:sz w:val="16"/>
                <w:szCs w:val="16"/>
              </w:rPr>
              <w:t>24,174</w:t>
            </w:r>
          </w:p>
        </w:tc>
        <w:tc>
          <w:tcPr>
            <w:tcW w:w="0" w:type="auto"/>
            <w:vAlign w:val="bottom"/>
            <w:hideMark/>
          </w:tcPr>
          <w:p w14:paraId="5E501E3F" w14:textId="77777777" w:rsidR="00B86EC0" w:rsidRDefault="00B86EC0">
            <w:pPr>
              <w:jc w:val="left"/>
              <w:rPr>
                <w:rFonts w:eastAsia="Times New Roman"/>
                <w:sz w:val="20"/>
                <w:szCs w:val="20"/>
              </w:rPr>
            </w:pPr>
          </w:p>
        </w:tc>
      </w:tr>
      <w:tr w:rsidR="00B86EC0" w14:paraId="28C3A0E5" w14:textId="77777777">
        <w:trPr>
          <w:divId w:val="905647257"/>
          <w:jc w:val="center"/>
        </w:trPr>
        <w:tc>
          <w:tcPr>
            <w:tcW w:w="0" w:type="auto"/>
            <w:shd w:val="clear" w:color="auto" w:fill="CCEEFF"/>
            <w:tcMar>
              <w:top w:w="30" w:type="dxa"/>
              <w:left w:w="420" w:type="dxa"/>
              <w:bottom w:w="30" w:type="dxa"/>
              <w:right w:w="30" w:type="dxa"/>
            </w:tcMar>
            <w:vAlign w:val="bottom"/>
            <w:hideMark/>
          </w:tcPr>
          <w:p w14:paraId="56D23B2A" w14:textId="77777777" w:rsidR="00B86EC0" w:rsidRDefault="00B86EC0">
            <w:pPr>
              <w:rPr>
                <w:rFonts w:eastAsia="Times New Roman"/>
                <w:sz w:val="16"/>
                <w:szCs w:val="16"/>
              </w:rPr>
            </w:pPr>
            <w:r>
              <w:rPr>
                <w:rFonts w:ascii="inherit" w:eastAsia="Times New Roman" w:hAnsi="inherit"/>
                <w:sz w:val="16"/>
                <w:szCs w:val="16"/>
              </w:rPr>
              <w:t>Health and wellness</w:t>
            </w:r>
          </w:p>
        </w:tc>
        <w:tc>
          <w:tcPr>
            <w:tcW w:w="0" w:type="auto"/>
            <w:shd w:val="clear" w:color="auto" w:fill="CCEEFF"/>
            <w:tcMar>
              <w:top w:w="30" w:type="dxa"/>
              <w:left w:w="30" w:type="dxa"/>
              <w:bottom w:w="30" w:type="dxa"/>
              <w:right w:w="30" w:type="dxa"/>
            </w:tcMar>
            <w:vAlign w:val="bottom"/>
            <w:hideMark/>
          </w:tcPr>
          <w:p w14:paraId="5A3491C6" w14:textId="77777777" w:rsidR="00B86EC0" w:rsidRDefault="00B86EC0">
            <w:pPr>
              <w:divId w:val="1165246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C938C4" w14:textId="77777777" w:rsidR="00B86EC0" w:rsidRDefault="00B86EC0">
            <w:pPr>
              <w:jc w:val="right"/>
              <w:rPr>
                <w:rFonts w:eastAsia="Times New Roman"/>
                <w:sz w:val="16"/>
                <w:szCs w:val="16"/>
              </w:rPr>
            </w:pPr>
            <w:r>
              <w:rPr>
                <w:rFonts w:ascii="inherit" w:eastAsia="Times New Roman" w:hAnsi="inherit"/>
                <w:sz w:val="16"/>
                <w:szCs w:val="16"/>
              </w:rPr>
              <w:t>9,518</w:t>
            </w:r>
          </w:p>
        </w:tc>
        <w:tc>
          <w:tcPr>
            <w:tcW w:w="0" w:type="auto"/>
            <w:shd w:val="clear" w:color="auto" w:fill="CCEEFF"/>
            <w:vAlign w:val="bottom"/>
            <w:hideMark/>
          </w:tcPr>
          <w:p w14:paraId="1B9376E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44F1CF" w14:textId="77777777" w:rsidR="00B86EC0" w:rsidRDefault="00B86EC0">
            <w:pPr>
              <w:divId w:val="1822962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FD31AC" w14:textId="77777777" w:rsidR="00B86EC0" w:rsidRDefault="00B86EC0">
            <w:pPr>
              <w:jc w:val="right"/>
              <w:rPr>
                <w:rFonts w:eastAsia="Times New Roman"/>
                <w:sz w:val="16"/>
                <w:szCs w:val="16"/>
              </w:rPr>
            </w:pPr>
            <w:r>
              <w:rPr>
                <w:rFonts w:ascii="inherit" w:eastAsia="Times New Roman" w:hAnsi="inherit"/>
                <w:sz w:val="16"/>
                <w:szCs w:val="16"/>
              </w:rPr>
              <w:t>9,128</w:t>
            </w:r>
          </w:p>
        </w:tc>
        <w:tc>
          <w:tcPr>
            <w:tcW w:w="0" w:type="auto"/>
            <w:shd w:val="clear" w:color="auto" w:fill="CCEEFF"/>
            <w:vAlign w:val="bottom"/>
            <w:hideMark/>
          </w:tcPr>
          <w:p w14:paraId="3A67520D" w14:textId="77777777" w:rsidR="00B86EC0" w:rsidRDefault="00B86EC0">
            <w:pPr>
              <w:jc w:val="left"/>
              <w:rPr>
                <w:rFonts w:eastAsia="Times New Roman"/>
                <w:sz w:val="20"/>
                <w:szCs w:val="20"/>
              </w:rPr>
            </w:pPr>
          </w:p>
        </w:tc>
      </w:tr>
      <w:tr w:rsidR="00B86EC0" w14:paraId="29B50451" w14:textId="77777777">
        <w:trPr>
          <w:divId w:val="905647257"/>
          <w:jc w:val="center"/>
        </w:trPr>
        <w:tc>
          <w:tcPr>
            <w:tcW w:w="0" w:type="auto"/>
            <w:tcMar>
              <w:top w:w="30" w:type="dxa"/>
              <w:left w:w="420" w:type="dxa"/>
              <w:bottom w:w="30" w:type="dxa"/>
              <w:right w:w="30" w:type="dxa"/>
            </w:tcMar>
            <w:vAlign w:val="bottom"/>
            <w:hideMark/>
          </w:tcPr>
          <w:p w14:paraId="7400361F" w14:textId="77777777" w:rsidR="00B86EC0" w:rsidRDefault="00B86EC0">
            <w:pPr>
              <w:rPr>
                <w:rFonts w:eastAsia="Times New Roman"/>
                <w:sz w:val="16"/>
                <w:szCs w:val="16"/>
              </w:rPr>
            </w:pPr>
            <w:r>
              <w:rPr>
                <w:rFonts w:ascii="inherit" w:eastAsia="Times New Roman" w:hAnsi="inherit"/>
                <w:sz w:val="16"/>
                <w:szCs w:val="16"/>
              </w:rPr>
              <w:t>Other categories</w:t>
            </w:r>
          </w:p>
        </w:tc>
        <w:tc>
          <w:tcPr>
            <w:tcW w:w="0" w:type="auto"/>
            <w:tcMar>
              <w:top w:w="30" w:type="dxa"/>
              <w:left w:w="30" w:type="dxa"/>
              <w:bottom w:w="30" w:type="dxa"/>
              <w:right w:w="30" w:type="dxa"/>
            </w:tcMar>
            <w:vAlign w:val="bottom"/>
            <w:hideMark/>
          </w:tcPr>
          <w:p w14:paraId="472947A9" w14:textId="77777777" w:rsidR="00B86EC0" w:rsidRDefault="00B86EC0">
            <w:pPr>
              <w:divId w:val="299652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AEF6BD" w14:textId="77777777" w:rsidR="00B86EC0" w:rsidRDefault="00B86EC0">
            <w:pPr>
              <w:jc w:val="right"/>
              <w:rPr>
                <w:rFonts w:eastAsia="Times New Roman"/>
                <w:sz w:val="16"/>
                <w:szCs w:val="16"/>
              </w:rPr>
            </w:pPr>
            <w:r>
              <w:rPr>
                <w:rFonts w:ascii="inherit" w:eastAsia="Times New Roman" w:hAnsi="inherit"/>
                <w:sz w:val="16"/>
                <w:szCs w:val="16"/>
              </w:rPr>
              <w:t>815</w:t>
            </w:r>
          </w:p>
        </w:tc>
        <w:tc>
          <w:tcPr>
            <w:tcW w:w="0" w:type="auto"/>
            <w:tcBorders>
              <w:bottom w:val="single" w:sz="6" w:space="0" w:color="000000"/>
            </w:tcBorders>
            <w:vAlign w:val="bottom"/>
            <w:hideMark/>
          </w:tcPr>
          <w:p w14:paraId="743C6A0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CBD7A2B" w14:textId="77777777" w:rsidR="00B86EC0" w:rsidRDefault="00B86EC0">
            <w:pPr>
              <w:divId w:val="1720276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04B0CB" w14:textId="77777777" w:rsidR="00B86EC0" w:rsidRDefault="00B86EC0">
            <w:pPr>
              <w:jc w:val="right"/>
              <w:rPr>
                <w:rFonts w:eastAsia="Times New Roman"/>
                <w:sz w:val="16"/>
                <w:szCs w:val="16"/>
              </w:rPr>
            </w:pPr>
            <w:r>
              <w:rPr>
                <w:rFonts w:ascii="inherit" w:eastAsia="Times New Roman" w:hAnsi="inherit"/>
                <w:sz w:val="16"/>
                <w:szCs w:val="16"/>
              </w:rPr>
              <w:t>586</w:t>
            </w:r>
          </w:p>
        </w:tc>
        <w:tc>
          <w:tcPr>
            <w:tcW w:w="0" w:type="auto"/>
            <w:tcBorders>
              <w:bottom w:val="single" w:sz="6" w:space="0" w:color="000000"/>
            </w:tcBorders>
            <w:vAlign w:val="bottom"/>
            <w:hideMark/>
          </w:tcPr>
          <w:p w14:paraId="7AFF282B" w14:textId="77777777" w:rsidR="00B86EC0" w:rsidRDefault="00B86EC0">
            <w:pPr>
              <w:jc w:val="left"/>
              <w:rPr>
                <w:rFonts w:eastAsia="Times New Roman"/>
                <w:sz w:val="20"/>
                <w:szCs w:val="20"/>
              </w:rPr>
            </w:pPr>
          </w:p>
        </w:tc>
      </w:tr>
      <w:tr w:rsidR="00B86EC0" w14:paraId="51DBC0FE" w14:textId="77777777">
        <w:trPr>
          <w:divId w:val="905647257"/>
          <w:jc w:val="center"/>
        </w:trPr>
        <w:tc>
          <w:tcPr>
            <w:tcW w:w="0" w:type="auto"/>
            <w:shd w:val="clear" w:color="auto" w:fill="CCEEFF"/>
            <w:tcMar>
              <w:top w:w="30" w:type="dxa"/>
              <w:left w:w="30" w:type="dxa"/>
              <w:bottom w:w="30" w:type="dxa"/>
              <w:right w:w="30" w:type="dxa"/>
            </w:tcMar>
            <w:vAlign w:val="bottom"/>
            <w:hideMark/>
          </w:tcPr>
          <w:p w14:paraId="2073534C"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shd w:val="clear" w:color="auto" w:fill="CCEEFF"/>
            <w:tcMar>
              <w:top w:w="30" w:type="dxa"/>
              <w:left w:w="30" w:type="dxa"/>
              <w:bottom w:w="30" w:type="dxa"/>
              <w:right w:w="30" w:type="dxa"/>
            </w:tcMar>
            <w:vAlign w:val="bottom"/>
            <w:hideMark/>
          </w:tcPr>
          <w:p w14:paraId="034F431C" w14:textId="77777777" w:rsidR="00B86EC0" w:rsidRDefault="00B86EC0">
            <w:pPr>
              <w:divId w:val="276861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CE3B01"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BA40D4" w14:textId="77777777" w:rsidR="00B86EC0" w:rsidRDefault="00B86EC0">
            <w:pPr>
              <w:jc w:val="right"/>
              <w:rPr>
                <w:rFonts w:eastAsia="Times New Roman"/>
                <w:sz w:val="16"/>
                <w:szCs w:val="16"/>
              </w:rPr>
            </w:pPr>
            <w:r>
              <w:rPr>
                <w:rFonts w:ascii="inherit" w:eastAsia="Times New Roman" w:hAnsi="inherit"/>
                <w:sz w:val="16"/>
                <w:szCs w:val="16"/>
              </w:rPr>
              <w:t>80,344</w:t>
            </w:r>
          </w:p>
        </w:tc>
        <w:tc>
          <w:tcPr>
            <w:tcW w:w="0" w:type="auto"/>
            <w:tcBorders>
              <w:bottom w:val="double" w:sz="6" w:space="0" w:color="000000"/>
            </w:tcBorders>
            <w:shd w:val="clear" w:color="auto" w:fill="CCEEFF"/>
            <w:vAlign w:val="bottom"/>
            <w:hideMark/>
          </w:tcPr>
          <w:p w14:paraId="6055B69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4BAEAD" w14:textId="77777777" w:rsidR="00B86EC0" w:rsidRDefault="00B86EC0">
            <w:pPr>
              <w:divId w:val="19848900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79168A"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6270FE" w14:textId="77777777" w:rsidR="00B86EC0" w:rsidRDefault="00B86EC0">
            <w:pPr>
              <w:jc w:val="right"/>
              <w:rPr>
                <w:rFonts w:eastAsia="Times New Roman"/>
                <w:sz w:val="16"/>
                <w:szCs w:val="16"/>
              </w:rPr>
            </w:pPr>
            <w:r>
              <w:rPr>
                <w:rFonts w:ascii="inherit" w:eastAsia="Times New Roman" w:hAnsi="inherit"/>
                <w:sz w:val="16"/>
                <w:szCs w:val="16"/>
              </w:rPr>
              <w:t>77,748</w:t>
            </w:r>
          </w:p>
        </w:tc>
        <w:tc>
          <w:tcPr>
            <w:tcW w:w="0" w:type="auto"/>
            <w:tcBorders>
              <w:bottom w:val="double" w:sz="6" w:space="0" w:color="000000"/>
            </w:tcBorders>
            <w:shd w:val="clear" w:color="auto" w:fill="CCEEFF"/>
            <w:vAlign w:val="bottom"/>
            <w:hideMark/>
          </w:tcPr>
          <w:p w14:paraId="3C959757" w14:textId="77777777" w:rsidR="00B86EC0" w:rsidRDefault="00B86EC0">
            <w:pPr>
              <w:jc w:val="left"/>
              <w:rPr>
                <w:rFonts w:eastAsia="Times New Roman"/>
                <w:sz w:val="20"/>
                <w:szCs w:val="20"/>
              </w:rPr>
            </w:pPr>
          </w:p>
        </w:tc>
      </w:tr>
    </w:tbl>
    <w:p w14:paraId="7687A8B0" w14:textId="77777777" w:rsidR="00B86EC0" w:rsidRDefault="00B86EC0">
      <w:pPr>
        <w:spacing w:line="288" w:lineRule="auto"/>
        <w:jc w:val="left"/>
        <w:rPr>
          <w:rFonts w:eastAsia="Times New Roman"/>
          <w:sz w:val="20"/>
          <w:szCs w:val="20"/>
        </w:rPr>
      </w:pPr>
      <w:r>
        <w:rPr>
          <w:rFonts w:ascii="inherit" w:eastAsia="Times New Roman" w:hAnsi="inherit"/>
          <w:sz w:val="20"/>
          <w:szCs w:val="20"/>
        </w:rPr>
        <w:t xml:space="preserve">Of Walmart U.S.'s total net sales, approximately $4.3 billion and $3.2 billion related to eCommerce for the three months ended April 30, 2019 and 2018, respectively. </w:t>
      </w:r>
    </w:p>
    <w:tbl>
      <w:tblPr>
        <w:tblW w:w="5000" w:type="pct"/>
        <w:jc w:val="center"/>
        <w:tblCellMar>
          <w:left w:w="0" w:type="dxa"/>
          <w:right w:w="0" w:type="dxa"/>
        </w:tblCellMar>
        <w:tblLook w:val="04A0" w:firstRow="1" w:lastRow="0" w:firstColumn="1" w:lastColumn="0" w:noHBand="0" w:noVBand="1"/>
      </w:tblPr>
      <w:tblGrid>
        <w:gridCol w:w="6126"/>
        <w:gridCol w:w="105"/>
        <w:gridCol w:w="111"/>
        <w:gridCol w:w="811"/>
        <w:gridCol w:w="63"/>
        <w:gridCol w:w="105"/>
        <w:gridCol w:w="111"/>
        <w:gridCol w:w="811"/>
        <w:gridCol w:w="63"/>
      </w:tblGrid>
      <w:tr w:rsidR="00B86EC0" w14:paraId="5C59AACB" w14:textId="77777777">
        <w:trPr>
          <w:divId w:val="1242984234"/>
          <w:jc w:val="center"/>
        </w:trPr>
        <w:tc>
          <w:tcPr>
            <w:tcW w:w="0" w:type="auto"/>
            <w:gridSpan w:val="9"/>
            <w:vAlign w:val="center"/>
            <w:hideMark/>
          </w:tcPr>
          <w:p w14:paraId="4D5F4EAA" w14:textId="77777777" w:rsidR="00B86EC0" w:rsidRDefault="00B86EC0">
            <w:pPr>
              <w:spacing w:line="288" w:lineRule="auto"/>
              <w:rPr>
                <w:rFonts w:eastAsia="Times New Roman"/>
                <w:sz w:val="20"/>
                <w:szCs w:val="20"/>
              </w:rPr>
            </w:pPr>
          </w:p>
        </w:tc>
      </w:tr>
      <w:tr w:rsidR="00B86EC0" w14:paraId="249812C5" w14:textId="77777777">
        <w:trPr>
          <w:divId w:val="1242984234"/>
          <w:jc w:val="center"/>
        </w:trPr>
        <w:tc>
          <w:tcPr>
            <w:tcW w:w="3700" w:type="pct"/>
            <w:vAlign w:val="center"/>
            <w:hideMark/>
          </w:tcPr>
          <w:p w14:paraId="76FA222E" w14:textId="77777777" w:rsidR="00B86EC0" w:rsidRDefault="00B86EC0">
            <w:pPr>
              <w:rPr>
                <w:rFonts w:eastAsia="Times New Roman"/>
                <w:sz w:val="20"/>
                <w:szCs w:val="20"/>
              </w:rPr>
            </w:pPr>
          </w:p>
        </w:tc>
        <w:tc>
          <w:tcPr>
            <w:tcW w:w="50" w:type="pct"/>
            <w:vAlign w:val="center"/>
            <w:hideMark/>
          </w:tcPr>
          <w:p w14:paraId="74FE4940" w14:textId="77777777" w:rsidR="00B86EC0" w:rsidRDefault="00B86EC0">
            <w:pPr>
              <w:rPr>
                <w:rFonts w:eastAsia="Times New Roman"/>
                <w:sz w:val="20"/>
                <w:szCs w:val="20"/>
              </w:rPr>
            </w:pPr>
          </w:p>
        </w:tc>
        <w:tc>
          <w:tcPr>
            <w:tcW w:w="50" w:type="pct"/>
            <w:vAlign w:val="center"/>
            <w:hideMark/>
          </w:tcPr>
          <w:p w14:paraId="5A4D16E8" w14:textId="77777777" w:rsidR="00B86EC0" w:rsidRDefault="00B86EC0">
            <w:pPr>
              <w:rPr>
                <w:rFonts w:eastAsia="Times New Roman"/>
                <w:sz w:val="20"/>
                <w:szCs w:val="20"/>
              </w:rPr>
            </w:pPr>
          </w:p>
        </w:tc>
        <w:tc>
          <w:tcPr>
            <w:tcW w:w="500" w:type="pct"/>
            <w:vAlign w:val="center"/>
            <w:hideMark/>
          </w:tcPr>
          <w:p w14:paraId="5A74A975" w14:textId="77777777" w:rsidR="00B86EC0" w:rsidRDefault="00B86EC0">
            <w:pPr>
              <w:rPr>
                <w:rFonts w:eastAsia="Times New Roman"/>
                <w:sz w:val="20"/>
                <w:szCs w:val="20"/>
              </w:rPr>
            </w:pPr>
          </w:p>
        </w:tc>
        <w:tc>
          <w:tcPr>
            <w:tcW w:w="50" w:type="pct"/>
            <w:vAlign w:val="center"/>
            <w:hideMark/>
          </w:tcPr>
          <w:p w14:paraId="4895CBEA" w14:textId="77777777" w:rsidR="00B86EC0" w:rsidRDefault="00B86EC0">
            <w:pPr>
              <w:rPr>
                <w:rFonts w:eastAsia="Times New Roman"/>
                <w:sz w:val="20"/>
                <w:szCs w:val="20"/>
              </w:rPr>
            </w:pPr>
          </w:p>
        </w:tc>
        <w:tc>
          <w:tcPr>
            <w:tcW w:w="50" w:type="pct"/>
            <w:vAlign w:val="center"/>
            <w:hideMark/>
          </w:tcPr>
          <w:p w14:paraId="35BCA4C1" w14:textId="77777777" w:rsidR="00B86EC0" w:rsidRDefault="00B86EC0">
            <w:pPr>
              <w:rPr>
                <w:rFonts w:eastAsia="Times New Roman"/>
                <w:sz w:val="20"/>
                <w:szCs w:val="20"/>
              </w:rPr>
            </w:pPr>
          </w:p>
        </w:tc>
        <w:tc>
          <w:tcPr>
            <w:tcW w:w="50" w:type="pct"/>
            <w:vAlign w:val="center"/>
            <w:hideMark/>
          </w:tcPr>
          <w:p w14:paraId="2109444D" w14:textId="77777777" w:rsidR="00B86EC0" w:rsidRDefault="00B86EC0">
            <w:pPr>
              <w:rPr>
                <w:rFonts w:eastAsia="Times New Roman"/>
                <w:sz w:val="20"/>
                <w:szCs w:val="20"/>
              </w:rPr>
            </w:pPr>
          </w:p>
        </w:tc>
        <w:tc>
          <w:tcPr>
            <w:tcW w:w="500" w:type="pct"/>
            <w:vAlign w:val="center"/>
            <w:hideMark/>
          </w:tcPr>
          <w:p w14:paraId="7B8DFCAF" w14:textId="77777777" w:rsidR="00B86EC0" w:rsidRDefault="00B86EC0">
            <w:pPr>
              <w:rPr>
                <w:rFonts w:eastAsia="Times New Roman"/>
                <w:sz w:val="20"/>
                <w:szCs w:val="20"/>
              </w:rPr>
            </w:pPr>
          </w:p>
        </w:tc>
        <w:tc>
          <w:tcPr>
            <w:tcW w:w="50" w:type="pct"/>
            <w:vAlign w:val="center"/>
            <w:hideMark/>
          </w:tcPr>
          <w:p w14:paraId="1123C70E" w14:textId="77777777" w:rsidR="00B86EC0" w:rsidRDefault="00B86EC0">
            <w:pPr>
              <w:rPr>
                <w:rFonts w:eastAsia="Times New Roman"/>
                <w:sz w:val="20"/>
                <w:szCs w:val="20"/>
              </w:rPr>
            </w:pPr>
          </w:p>
        </w:tc>
      </w:tr>
      <w:tr w:rsidR="00B86EC0" w14:paraId="43C78384" w14:textId="77777777">
        <w:trPr>
          <w:divId w:val="1242984234"/>
          <w:jc w:val="center"/>
        </w:trPr>
        <w:tc>
          <w:tcPr>
            <w:tcW w:w="0" w:type="auto"/>
            <w:tcMar>
              <w:top w:w="30" w:type="dxa"/>
              <w:left w:w="30" w:type="dxa"/>
              <w:bottom w:w="30" w:type="dxa"/>
              <w:right w:w="30" w:type="dxa"/>
            </w:tcMar>
            <w:vAlign w:val="bottom"/>
            <w:hideMark/>
          </w:tcPr>
          <w:p w14:paraId="7914C942"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2D79E3EF" w14:textId="77777777" w:rsidR="00B86EC0" w:rsidRDefault="00B86EC0">
            <w:pPr>
              <w:divId w:val="127868270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382A2483"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291C116E" w14:textId="77777777">
        <w:trPr>
          <w:divId w:val="1242984234"/>
          <w:jc w:val="center"/>
        </w:trPr>
        <w:tc>
          <w:tcPr>
            <w:tcW w:w="0" w:type="auto"/>
            <w:tcMar>
              <w:top w:w="30" w:type="dxa"/>
              <w:left w:w="30" w:type="dxa"/>
              <w:bottom w:w="30" w:type="dxa"/>
              <w:right w:w="30" w:type="dxa"/>
            </w:tcMar>
            <w:vAlign w:val="bottom"/>
            <w:hideMark/>
          </w:tcPr>
          <w:p w14:paraId="580D3532" w14:textId="77777777" w:rsidR="00B86EC0" w:rsidRDefault="00B86EC0">
            <w:pPr>
              <w:jc w:val="left"/>
              <w:rPr>
                <w:rFonts w:eastAsia="Times New Roman"/>
                <w:sz w:val="16"/>
                <w:szCs w:val="16"/>
              </w:rPr>
            </w:pPr>
            <w:r>
              <w:rPr>
                <w:rFonts w:ascii="inherit" w:eastAsia="Times New Roman" w:hAnsi="inherit"/>
                <w:b/>
                <w:bCs/>
                <w:sz w:val="16"/>
                <w:szCs w:val="16"/>
              </w:rPr>
              <w:t>Walmart International net sales by market</w:t>
            </w:r>
          </w:p>
        </w:tc>
        <w:tc>
          <w:tcPr>
            <w:tcW w:w="0" w:type="auto"/>
            <w:tcMar>
              <w:top w:w="30" w:type="dxa"/>
              <w:left w:w="30" w:type="dxa"/>
              <w:bottom w:w="30" w:type="dxa"/>
              <w:right w:w="30" w:type="dxa"/>
            </w:tcMar>
            <w:vAlign w:val="bottom"/>
            <w:hideMark/>
          </w:tcPr>
          <w:p w14:paraId="0DBE9BA1" w14:textId="77777777" w:rsidR="00B86EC0" w:rsidRDefault="00B86EC0">
            <w:pPr>
              <w:divId w:val="1899246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652882"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7CFE5D6" w14:textId="77777777" w:rsidR="00B86EC0" w:rsidRDefault="00B86EC0">
            <w:pPr>
              <w:jc w:val="left"/>
              <w:divId w:val="30543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B0F7B8"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5AB62860" w14:textId="77777777">
        <w:trPr>
          <w:divId w:val="1242984234"/>
          <w:jc w:val="center"/>
        </w:trPr>
        <w:tc>
          <w:tcPr>
            <w:tcW w:w="0" w:type="auto"/>
            <w:shd w:val="clear" w:color="auto" w:fill="CCEEFF"/>
            <w:tcMar>
              <w:top w:w="30" w:type="dxa"/>
              <w:left w:w="420" w:type="dxa"/>
              <w:bottom w:w="30" w:type="dxa"/>
              <w:right w:w="30" w:type="dxa"/>
            </w:tcMar>
            <w:vAlign w:val="bottom"/>
            <w:hideMark/>
          </w:tcPr>
          <w:p w14:paraId="34D57CA8" w14:textId="77777777" w:rsidR="00B86EC0" w:rsidRDefault="00B86EC0">
            <w:pPr>
              <w:jc w:val="left"/>
              <w:rPr>
                <w:rFonts w:eastAsia="Times New Roman"/>
                <w:sz w:val="16"/>
                <w:szCs w:val="16"/>
              </w:rPr>
            </w:pPr>
            <w:r>
              <w:rPr>
                <w:rFonts w:ascii="inherit" w:eastAsia="Times New Roman" w:hAnsi="inherit"/>
                <w:sz w:val="16"/>
                <w:szCs w:val="16"/>
              </w:rPr>
              <w:t>Mexico and Central America</w:t>
            </w:r>
          </w:p>
        </w:tc>
        <w:tc>
          <w:tcPr>
            <w:tcW w:w="0" w:type="auto"/>
            <w:shd w:val="clear" w:color="auto" w:fill="CCEEFF"/>
            <w:tcMar>
              <w:top w:w="30" w:type="dxa"/>
              <w:left w:w="30" w:type="dxa"/>
              <w:bottom w:w="30" w:type="dxa"/>
              <w:right w:w="30" w:type="dxa"/>
            </w:tcMar>
            <w:vAlign w:val="bottom"/>
            <w:hideMark/>
          </w:tcPr>
          <w:p w14:paraId="7D1C0EBF" w14:textId="77777777" w:rsidR="00B86EC0" w:rsidRDefault="00B86EC0">
            <w:pPr>
              <w:divId w:val="17283811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6EADC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0E410E" w14:textId="77777777" w:rsidR="00B86EC0" w:rsidRDefault="00B86EC0">
            <w:pPr>
              <w:jc w:val="right"/>
              <w:rPr>
                <w:rFonts w:eastAsia="Times New Roman"/>
                <w:sz w:val="16"/>
                <w:szCs w:val="16"/>
              </w:rPr>
            </w:pPr>
            <w:r>
              <w:rPr>
                <w:rFonts w:ascii="inherit" w:eastAsia="Times New Roman" w:hAnsi="inherit"/>
                <w:sz w:val="16"/>
                <w:szCs w:val="16"/>
              </w:rPr>
              <w:t>7,837</w:t>
            </w:r>
          </w:p>
        </w:tc>
        <w:tc>
          <w:tcPr>
            <w:tcW w:w="0" w:type="auto"/>
            <w:tcBorders>
              <w:top w:val="single" w:sz="6" w:space="0" w:color="000000"/>
            </w:tcBorders>
            <w:shd w:val="clear" w:color="auto" w:fill="CCEEFF"/>
            <w:vAlign w:val="bottom"/>
            <w:hideMark/>
          </w:tcPr>
          <w:p w14:paraId="02E276A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EF945A" w14:textId="77777777" w:rsidR="00B86EC0" w:rsidRDefault="00B86EC0">
            <w:pPr>
              <w:divId w:val="3143817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1B21CE"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ECB5E6" w14:textId="77777777" w:rsidR="00B86EC0" w:rsidRDefault="00B86EC0">
            <w:pPr>
              <w:jc w:val="right"/>
              <w:rPr>
                <w:rFonts w:eastAsia="Times New Roman"/>
                <w:sz w:val="16"/>
                <w:szCs w:val="16"/>
              </w:rPr>
            </w:pPr>
            <w:r>
              <w:rPr>
                <w:rFonts w:ascii="inherit" w:eastAsia="Times New Roman" w:hAnsi="inherit"/>
                <w:sz w:val="16"/>
                <w:szCs w:val="16"/>
              </w:rPr>
              <w:t>7,684</w:t>
            </w:r>
          </w:p>
        </w:tc>
        <w:tc>
          <w:tcPr>
            <w:tcW w:w="0" w:type="auto"/>
            <w:tcBorders>
              <w:top w:val="single" w:sz="6" w:space="0" w:color="000000"/>
            </w:tcBorders>
            <w:shd w:val="clear" w:color="auto" w:fill="CCEEFF"/>
            <w:vAlign w:val="bottom"/>
            <w:hideMark/>
          </w:tcPr>
          <w:p w14:paraId="190B1F22" w14:textId="77777777" w:rsidR="00B86EC0" w:rsidRDefault="00B86EC0">
            <w:pPr>
              <w:jc w:val="left"/>
              <w:rPr>
                <w:rFonts w:eastAsia="Times New Roman"/>
                <w:sz w:val="20"/>
                <w:szCs w:val="20"/>
              </w:rPr>
            </w:pPr>
          </w:p>
        </w:tc>
      </w:tr>
      <w:tr w:rsidR="00B86EC0" w14:paraId="5E7F10CF" w14:textId="77777777">
        <w:trPr>
          <w:divId w:val="1242984234"/>
          <w:jc w:val="center"/>
        </w:trPr>
        <w:tc>
          <w:tcPr>
            <w:tcW w:w="0" w:type="auto"/>
            <w:tcMar>
              <w:top w:w="30" w:type="dxa"/>
              <w:left w:w="420" w:type="dxa"/>
              <w:bottom w:w="30" w:type="dxa"/>
              <w:right w:w="30" w:type="dxa"/>
            </w:tcMar>
            <w:vAlign w:val="bottom"/>
            <w:hideMark/>
          </w:tcPr>
          <w:p w14:paraId="1937E097" w14:textId="77777777" w:rsidR="00B86EC0" w:rsidRDefault="00B86EC0">
            <w:pPr>
              <w:rPr>
                <w:rFonts w:eastAsia="Times New Roman"/>
                <w:sz w:val="16"/>
                <w:szCs w:val="16"/>
              </w:rPr>
            </w:pPr>
            <w:r>
              <w:rPr>
                <w:rFonts w:ascii="inherit" w:eastAsia="Times New Roman" w:hAnsi="inherit"/>
                <w:sz w:val="16"/>
                <w:szCs w:val="16"/>
              </w:rPr>
              <w:t>United Kingdom</w:t>
            </w:r>
          </w:p>
        </w:tc>
        <w:tc>
          <w:tcPr>
            <w:tcW w:w="0" w:type="auto"/>
            <w:tcMar>
              <w:top w:w="30" w:type="dxa"/>
              <w:left w:w="30" w:type="dxa"/>
              <w:bottom w:w="30" w:type="dxa"/>
              <w:right w:w="30" w:type="dxa"/>
            </w:tcMar>
            <w:vAlign w:val="bottom"/>
            <w:hideMark/>
          </w:tcPr>
          <w:p w14:paraId="0FAFC20C" w14:textId="77777777" w:rsidR="00B86EC0" w:rsidRDefault="00B86EC0">
            <w:pPr>
              <w:divId w:val="47287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B3FAE2" w14:textId="77777777" w:rsidR="00B86EC0" w:rsidRDefault="00B86EC0">
            <w:pPr>
              <w:jc w:val="right"/>
              <w:rPr>
                <w:rFonts w:eastAsia="Times New Roman"/>
                <w:sz w:val="16"/>
                <w:szCs w:val="16"/>
              </w:rPr>
            </w:pPr>
            <w:r>
              <w:rPr>
                <w:rFonts w:ascii="inherit" w:eastAsia="Times New Roman" w:hAnsi="inherit"/>
                <w:sz w:val="16"/>
                <w:szCs w:val="16"/>
              </w:rPr>
              <w:t>7,077</w:t>
            </w:r>
          </w:p>
        </w:tc>
        <w:tc>
          <w:tcPr>
            <w:tcW w:w="0" w:type="auto"/>
            <w:vAlign w:val="bottom"/>
            <w:hideMark/>
          </w:tcPr>
          <w:p w14:paraId="67AC969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31A7E5D" w14:textId="77777777" w:rsidR="00B86EC0" w:rsidRDefault="00B86EC0">
            <w:pPr>
              <w:divId w:val="1407533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6EAF9F" w14:textId="77777777" w:rsidR="00B86EC0" w:rsidRDefault="00B86EC0">
            <w:pPr>
              <w:jc w:val="right"/>
              <w:rPr>
                <w:rFonts w:eastAsia="Times New Roman"/>
                <w:sz w:val="16"/>
                <w:szCs w:val="16"/>
              </w:rPr>
            </w:pPr>
            <w:r>
              <w:rPr>
                <w:rFonts w:ascii="inherit" w:eastAsia="Times New Roman" w:hAnsi="inherit"/>
                <w:sz w:val="16"/>
                <w:szCs w:val="16"/>
              </w:rPr>
              <w:t>7,515</w:t>
            </w:r>
          </w:p>
        </w:tc>
        <w:tc>
          <w:tcPr>
            <w:tcW w:w="0" w:type="auto"/>
            <w:vAlign w:val="bottom"/>
            <w:hideMark/>
          </w:tcPr>
          <w:p w14:paraId="53542793" w14:textId="77777777" w:rsidR="00B86EC0" w:rsidRDefault="00B86EC0">
            <w:pPr>
              <w:jc w:val="left"/>
              <w:rPr>
                <w:rFonts w:eastAsia="Times New Roman"/>
                <w:sz w:val="20"/>
                <w:szCs w:val="20"/>
              </w:rPr>
            </w:pPr>
          </w:p>
        </w:tc>
      </w:tr>
      <w:tr w:rsidR="00B86EC0" w14:paraId="269A4053" w14:textId="77777777">
        <w:trPr>
          <w:divId w:val="1242984234"/>
          <w:jc w:val="center"/>
        </w:trPr>
        <w:tc>
          <w:tcPr>
            <w:tcW w:w="0" w:type="auto"/>
            <w:shd w:val="clear" w:color="auto" w:fill="CCEEFF"/>
            <w:tcMar>
              <w:top w:w="30" w:type="dxa"/>
              <w:left w:w="420" w:type="dxa"/>
              <w:bottom w:w="30" w:type="dxa"/>
              <w:right w:w="30" w:type="dxa"/>
            </w:tcMar>
            <w:vAlign w:val="bottom"/>
            <w:hideMark/>
          </w:tcPr>
          <w:p w14:paraId="4BB4D04E" w14:textId="77777777" w:rsidR="00B86EC0" w:rsidRDefault="00B86EC0">
            <w:pPr>
              <w:rPr>
                <w:rFonts w:eastAsia="Times New Roman"/>
                <w:sz w:val="16"/>
                <w:szCs w:val="16"/>
              </w:rPr>
            </w:pPr>
            <w:r>
              <w:rPr>
                <w:rFonts w:ascii="inherit" w:eastAsia="Times New Roman" w:hAnsi="inherit"/>
                <w:sz w:val="16"/>
                <w:szCs w:val="16"/>
              </w:rPr>
              <w:t>Canada</w:t>
            </w:r>
          </w:p>
        </w:tc>
        <w:tc>
          <w:tcPr>
            <w:tcW w:w="0" w:type="auto"/>
            <w:shd w:val="clear" w:color="auto" w:fill="CCEEFF"/>
            <w:tcMar>
              <w:top w:w="30" w:type="dxa"/>
              <w:left w:w="30" w:type="dxa"/>
              <w:bottom w:w="30" w:type="dxa"/>
              <w:right w:w="30" w:type="dxa"/>
            </w:tcMar>
            <w:vAlign w:val="bottom"/>
            <w:hideMark/>
          </w:tcPr>
          <w:p w14:paraId="72A82AE2" w14:textId="77777777" w:rsidR="00B86EC0" w:rsidRDefault="00B86EC0">
            <w:pPr>
              <w:divId w:val="728767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82052E" w14:textId="77777777" w:rsidR="00B86EC0" w:rsidRDefault="00B86EC0">
            <w:pPr>
              <w:jc w:val="right"/>
              <w:rPr>
                <w:rFonts w:eastAsia="Times New Roman"/>
                <w:sz w:val="16"/>
                <w:szCs w:val="16"/>
              </w:rPr>
            </w:pPr>
            <w:r>
              <w:rPr>
                <w:rFonts w:ascii="inherit" w:eastAsia="Times New Roman" w:hAnsi="inherit"/>
                <w:sz w:val="16"/>
                <w:szCs w:val="16"/>
              </w:rPr>
              <w:t>4,122</w:t>
            </w:r>
          </w:p>
        </w:tc>
        <w:tc>
          <w:tcPr>
            <w:tcW w:w="0" w:type="auto"/>
            <w:shd w:val="clear" w:color="auto" w:fill="CCEEFF"/>
            <w:vAlign w:val="bottom"/>
            <w:hideMark/>
          </w:tcPr>
          <w:p w14:paraId="6F0D90E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7CA390" w14:textId="77777777" w:rsidR="00B86EC0" w:rsidRDefault="00B86EC0">
            <w:pPr>
              <w:divId w:val="1109162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BCD9D" w14:textId="77777777" w:rsidR="00B86EC0" w:rsidRDefault="00B86EC0">
            <w:pPr>
              <w:jc w:val="right"/>
              <w:rPr>
                <w:rFonts w:eastAsia="Times New Roman"/>
                <w:sz w:val="16"/>
                <w:szCs w:val="16"/>
              </w:rPr>
            </w:pPr>
            <w:r>
              <w:rPr>
                <w:rFonts w:ascii="inherit" w:eastAsia="Times New Roman" w:hAnsi="inherit"/>
                <w:sz w:val="16"/>
                <w:szCs w:val="16"/>
              </w:rPr>
              <w:t>4,254</w:t>
            </w:r>
          </w:p>
        </w:tc>
        <w:tc>
          <w:tcPr>
            <w:tcW w:w="0" w:type="auto"/>
            <w:shd w:val="clear" w:color="auto" w:fill="CCEEFF"/>
            <w:vAlign w:val="bottom"/>
            <w:hideMark/>
          </w:tcPr>
          <w:p w14:paraId="422BD514" w14:textId="77777777" w:rsidR="00B86EC0" w:rsidRDefault="00B86EC0">
            <w:pPr>
              <w:jc w:val="left"/>
              <w:rPr>
                <w:rFonts w:eastAsia="Times New Roman"/>
                <w:sz w:val="20"/>
                <w:szCs w:val="20"/>
              </w:rPr>
            </w:pPr>
          </w:p>
        </w:tc>
      </w:tr>
      <w:tr w:rsidR="00B86EC0" w14:paraId="349198A0" w14:textId="77777777">
        <w:trPr>
          <w:divId w:val="1242984234"/>
          <w:jc w:val="center"/>
        </w:trPr>
        <w:tc>
          <w:tcPr>
            <w:tcW w:w="0" w:type="auto"/>
            <w:tcMar>
              <w:top w:w="30" w:type="dxa"/>
              <w:left w:w="420" w:type="dxa"/>
              <w:bottom w:w="30" w:type="dxa"/>
              <w:right w:w="30" w:type="dxa"/>
            </w:tcMar>
            <w:vAlign w:val="bottom"/>
            <w:hideMark/>
          </w:tcPr>
          <w:p w14:paraId="06A284C0" w14:textId="77777777" w:rsidR="00B86EC0" w:rsidRDefault="00B86EC0">
            <w:pPr>
              <w:rPr>
                <w:rFonts w:eastAsia="Times New Roman"/>
                <w:sz w:val="16"/>
                <w:szCs w:val="16"/>
              </w:rPr>
            </w:pPr>
            <w:r>
              <w:rPr>
                <w:rFonts w:ascii="inherit" w:eastAsia="Times New Roman" w:hAnsi="inherit"/>
                <w:sz w:val="16"/>
                <w:szCs w:val="16"/>
              </w:rPr>
              <w:t>China</w:t>
            </w:r>
          </w:p>
        </w:tc>
        <w:tc>
          <w:tcPr>
            <w:tcW w:w="0" w:type="auto"/>
            <w:tcMar>
              <w:top w:w="30" w:type="dxa"/>
              <w:left w:w="30" w:type="dxa"/>
              <w:bottom w:w="30" w:type="dxa"/>
              <w:right w:w="30" w:type="dxa"/>
            </w:tcMar>
            <w:vAlign w:val="bottom"/>
            <w:hideMark/>
          </w:tcPr>
          <w:p w14:paraId="23CB7000" w14:textId="77777777" w:rsidR="00B86EC0" w:rsidRDefault="00B86EC0">
            <w:pPr>
              <w:divId w:val="430903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9476F5" w14:textId="77777777" w:rsidR="00B86EC0" w:rsidRDefault="00B86EC0">
            <w:pPr>
              <w:jc w:val="right"/>
              <w:rPr>
                <w:rFonts w:eastAsia="Times New Roman"/>
                <w:sz w:val="16"/>
                <w:szCs w:val="16"/>
              </w:rPr>
            </w:pPr>
            <w:r>
              <w:rPr>
                <w:rFonts w:ascii="inherit" w:eastAsia="Times New Roman" w:hAnsi="inherit"/>
                <w:sz w:val="16"/>
                <w:szCs w:val="16"/>
              </w:rPr>
              <w:t>3,063</w:t>
            </w:r>
          </w:p>
        </w:tc>
        <w:tc>
          <w:tcPr>
            <w:tcW w:w="0" w:type="auto"/>
            <w:vAlign w:val="bottom"/>
            <w:hideMark/>
          </w:tcPr>
          <w:p w14:paraId="30A46F5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F51453D" w14:textId="77777777" w:rsidR="00B86EC0" w:rsidRDefault="00B86EC0">
            <w:pPr>
              <w:divId w:val="1133518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D9F1B3" w14:textId="77777777" w:rsidR="00B86EC0" w:rsidRDefault="00B86EC0">
            <w:pPr>
              <w:jc w:val="right"/>
              <w:rPr>
                <w:rFonts w:eastAsia="Times New Roman"/>
                <w:sz w:val="16"/>
                <w:szCs w:val="16"/>
              </w:rPr>
            </w:pPr>
            <w:r>
              <w:rPr>
                <w:rFonts w:ascii="inherit" w:eastAsia="Times New Roman" w:hAnsi="inherit"/>
                <w:sz w:val="16"/>
                <w:szCs w:val="16"/>
              </w:rPr>
              <w:t>3,205</w:t>
            </w:r>
          </w:p>
        </w:tc>
        <w:tc>
          <w:tcPr>
            <w:tcW w:w="0" w:type="auto"/>
            <w:vAlign w:val="bottom"/>
            <w:hideMark/>
          </w:tcPr>
          <w:p w14:paraId="531A573D" w14:textId="77777777" w:rsidR="00B86EC0" w:rsidRDefault="00B86EC0">
            <w:pPr>
              <w:jc w:val="left"/>
              <w:rPr>
                <w:rFonts w:eastAsia="Times New Roman"/>
                <w:sz w:val="20"/>
                <w:szCs w:val="20"/>
              </w:rPr>
            </w:pPr>
          </w:p>
        </w:tc>
      </w:tr>
      <w:tr w:rsidR="00B86EC0" w14:paraId="0DE38070" w14:textId="77777777">
        <w:trPr>
          <w:divId w:val="1242984234"/>
          <w:jc w:val="center"/>
        </w:trPr>
        <w:tc>
          <w:tcPr>
            <w:tcW w:w="0" w:type="auto"/>
            <w:shd w:val="clear" w:color="auto" w:fill="CCEEFF"/>
            <w:tcMar>
              <w:top w:w="30" w:type="dxa"/>
              <w:left w:w="420" w:type="dxa"/>
              <w:bottom w:w="30" w:type="dxa"/>
              <w:right w:w="30" w:type="dxa"/>
            </w:tcMar>
            <w:vAlign w:val="bottom"/>
            <w:hideMark/>
          </w:tcPr>
          <w:p w14:paraId="50990751" w14:textId="77777777" w:rsidR="00B86EC0" w:rsidRDefault="00B86EC0">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14:paraId="19BA9C6C" w14:textId="77777777" w:rsidR="00B86EC0" w:rsidRDefault="00B86EC0">
            <w:pPr>
              <w:divId w:val="729310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0FA797" w14:textId="77777777" w:rsidR="00B86EC0" w:rsidRDefault="00B86EC0">
            <w:pPr>
              <w:jc w:val="right"/>
              <w:rPr>
                <w:rFonts w:eastAsia="Times New Roman"/>
                <w:sz w:val="16"/>
                <w:szCs w:val="16"/>
              </w:rPr>
            </w:pPr>
            <w:r>
              <w:rPr>
                <w:rFonts w:ascii="inherit" w:eastAsia="Times New Roman" w:hAnsi="inherit"/>
                <w:sz w:val="16"/>
                <w:szCs w:val="16"/>
              </w:rPr>
              <w:t>6,676</w:t>
            </w:r>
          </w:p>
        </w:tc>
        <w:tc>
          <w:tcPr>
            <w:tcW w:w="0" w:type="auto"/>
            <w:tcBorders>
              <w:bottom w:val="single" w:sz="6" w:space="0" w:color="000000"/>
            </w:tcBorders>
            <w:shd w:val="clear" w:color="auto" w:fill="CCEEFF"/>
            <w:vAlign w:val="bottom"/>
            <w:hideMark/>
          </w:tcPr>
          <w:p w14:paraId="1E9D02D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34B7A" w14:textId="77777777" w:rsidR="00B86EC0" w:rsidRDefault="00B86EC0">
            <w:pPr>
              <w:divId w:val="194316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F33879" w14:textId="77777777" w:rsidR="00B86EC0" w:rsidRDefault="00B86EC0">
            <w:pPr>
              <w:jc w:val="right"/>
              <w:rPr>
                <w:rFonts w:eastAsia="Times New Roman"/>
                <w:sz w:val="16"/>
                <w:szCs w:val="16"/>
              </w:rPr>
            </w:pPr>
            <w:r>
              <w:rPr>
                <w:rFonts w:ascii="inherit" w:eastAsia="Times New Roman" w:hAnsi="inherit"/>
                <w:sz w:val="16"/>
                <w:szCs w:val="16"/>
              </w:rPr>
              <w:t>7,602</w:t>
            </w:r>
          </w:p>
        </w:tc>
        <w:tc>
          <w:tcPr>
            <w:tcW w:w="0" w:type="auto"/>
            <w:tcBorders>
              <w:bottom w:val="single" w:sz="6" w:space="0" w:color="000000"/>
            </w:tcBorders>
            <w:shd w:val="clear" w:color="auto" w:fill="CCEEFF"/>
            <w:vAlign w:val="bottom"/>
            <w:hideMark/>
          </w:tcPr>
          <w:p w14:paraId="20CA59CB" w14:textId="77777777" w:rsidR="00B86EC0" w:rsidRDefault="00B86EC0">
            <w:pPr>
              <w:jc w:val="left"/>
              <w:rPr>
                <w:rFonts w:eastAsia="Times New Roman"/>
                <w:sz w:val="20"/>
                <w:szCs w:val="20"/>
              </w:rPr>
            </w:pPr>
          </w:p>
        </w:tc>
      </w:tr>
      <w:tr w:rsidR="00B86EC0" w14:paraId="2E81896E" w14:textId="77777777">
        <w:trPr>
          <w:divId w:val="1242984234"/>
          <w:jc w:val="center"/>
        </w:trPr>
        <w:tc>
          <w:tcPr>
            <w:tcW w:w="0" w:type="auto"/>
            <w:tcMar>
              <w:top w:w="30" w:type="dxa"/>
              <w:left w:w="30" w:type="dxa"/>
              <w:bottom w:w="30" w:type="dxa"/>
              <w:right w:w="30" w:type="dxa"/>
            </w:tcMar>
            <w:vAlign w:val="bottom"/>
            <w:hideMark/>
          </w:tcPr>
          <w:p w14:paraId="6BC30B4C"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34954ECF" w14:textId="77777777" w:rsidR="00B86EC0" w:rsidRDefault="00B86EC0">
            <w:pPr>
              <w:divId w:val="1794206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FD19C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D24161" w14:textId="77777777" w:rsidR="00B86EC0" w:rsidRDefault="00B86EC0">
            <w:pPr>
              <w:jc w:val="right"/>
              <w:rPr>
                <w:rFonts w:eastAsia="Times New Roman"/>
                <w:sz w:val="16"/>
                <w:szCs w:val="16"/>
              </w:rPr>
            </w:pPr>
            <w:r>
              <w:rPr>
                <w:rFonts w:ascii="inherit" w:eastAsia="Times New Roman" w:hAnsi="inherit"/>
                <w:sz w:val="16"/>
                <w:szCs w:val="16"/>
              </w:rPr>
              <w:t>28,775</w:t>
            </w:r>
          </w:p>
        </w:tc>
        <w:tc>
          <w:tcPr>
            <w:tcW w:w="0" w:type="auto"/>
            <w:tcBorders>
              <w:top w:val="single" w:sz="6" w:space="0" w:color="000000"/>
              <w:bottom w:val="double" w:sz="6" w:space="0" w:color="000000"/>
            </w:tcBorders>
            <w:vAlign w:val="bottom"/>
            <w:hideMark/>
          </w:tcPr>
          <w:p w14:paraId="5323038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14B0AFE" w14:textId="77777777" w:rsidR="00B86EC0" w:rsidRDefault="00B86EC0">
            <w:pPr>
              <w:divId w:val="15665983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F1678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1E4551" w14:textId="77777777" w:rsidR="00B86EC0" w:rsidRDefault="00B86EC0">
            <w:pPr>
              <w:jc w:val="right"/>
              <w:rPr>
                <w:rFonts w:eastAsia="Times New Roman"/>
                <w:sz w:val="16"/>
                <w:szCs w:val="16"/>
              </w:rPr>
            </w:pPr>
            <w:r>
              <w:rPr>
                <w:rFonts w:ascii="inherit" w:eastAsia="Times New Roman" w:hAnsi="inherit"/>
                <w:sz w:val="16"/>
                <w:szCs w:val="16"/>
              </w:rPr>
              <w:t>30,260</w:t>
            </w:r>
          </w:p>
        </w:tc>
        <w:tc>
          <w:tcPr>
            <w:tcW w:w="0" w:type="auto"/>
            <w:tcBorders>
              <w:top w:val="single" w:sz="6" w:space="0" w:color="000000"/>
              <w:bottom w:val="double" w:sz="6" w:space="0" w:color="000000"/>
            </w:tcBorders>
            <w:vAlign w:val="bottom"/>
            <w:hideMark/>
          </w:tcPr>
          <w:p w14:paraId="32562977" w14:textId="77777777" w:rsidR="00B86EC0" w:rsidRDefault="00B86EC0">
            <w:pPr>
              <w:jc w:val="left"/>
              <w:rPr>
                <w:rFonts w:eastAsia="Times New Roman"/>
                <w:sz w:val="20"/>
                <w:szCs w:val="20"/>
              </w:rPr>
            </w:pPr>
          </w:p>
        </w:tc>
      </w:tr>
    </w:tbl>
    <w:p w14:paraId="3A821A93" w14:textId="77777777" w:rsidR="00B86EC0" w:rsidRDefault="00B86EC0">
      <w:pPr>
        <w:spacing w:line="288" w:lineRule="auto"/>
        <w:jc w:val="left"/>
        <w:rPr>
          <w:rFonts w:eastAsia="Times New Roman"/>
          <w:sz w:val="20"/>
          <w:szCs w:val="20"/>
        </w:rPr>
      </w:pPr>
      <w:r>
        <w:rPr>
          <w:rFonts w:ascii="inherit" w:eastAsia="Times New Roman" w:hAnsi="inherit"/>
          <w:sz w:val="20"/>
          <w:szCs w:val="20"/>
        </w:rPr>
        <w:t xml:space="preserve">Of International's total net sales, approximately $2.5 billion and $1.0 billion related to eCommerce for the three months ended April 30, 2019 and 2018, respectively. </w:t>
      </w:r>
    </w:p>
    <w:tbl>
      <w:tblPr>
        <w:tblW w:w="5000" w:type="pct"/>
        <w:jc w:val="center"/>
        <w:tblCellMar>
          <w:left w:w="0" w:type="dxa"/>
          <w:right w:w="0" w:type="dxa"/>
        </w:tblCellMar>
        <w:tblLook w:val="04A0" w:firstRow="1" w:lastRow="0" w:firstColumn="1" w:lastColumn="0" w:noHBand="0" w:noVBand="1"/>
      </w:tblPr>
      <w:tblGrid>
        <w:gridCol w:w="6126"/>
        <w:gridCol w:w="105"/>
        <w:gridCol w:w="111"/>
        <w:gridCol w:w="811"/>
        <w:gridCol w:w="63"/>
        <w:gridCol w:w="105"/>
        <w:gridCol w:w="111"/>
        <w:gridCol w:w="811"/>
        <w:gridCol w:w="63"/>
      </w:tblGrid>
      <w:tr w:rsidR="00B86EC0" w14:paraId="08E4B32A" w14:textId="77777777">
        <w:trPr>
          <w:divId w:val="784695112"/>
          <w:jc w:val="center"/>
        </w:trPr>
        <w:tc>
          <w:tcPr>
            <w:tcW w:w="0" w:type="auto"/>
            <w:gridSpan w:val="9"/>
            <w:vAlign w:val="center"/>
            <w:hideMark/>
          </w:tcPr>
          <w:p w14:paraId="2C425C89" w14:textId="77777777" w:rsidR="00B86EC0" w:rsidRDefault="00B86EC0">
            <w:pPr>
              <w:spacing w:line="288" w:lineRule="auto"/>
              <w:rPr>
                <w:rFonts w:eastAsia="Times New Roman"/>
                <w:sz w:val="20"/>
                <w:szCs w:val="20"/>
              </w:rPr>
            </w:pPr>
          </w:p>
        </w:tc>
      </w:tr>
      <w:tr w:rsidR="00B86EC0" w14:paraId="53E655D5" w14:textId="77777777">
        <w:trPr>
          <w:divId w:val="784695112"/>
          <w:jc w:val="center"/>
        </w:trPr>
        <w:tc>
          <w:tcPr>
            <w:tcW w:w="3700" w:type="pct"/>
            <w:vAlign w:val="center"/>
            <w:hideMark/>
          </w:tcPr>
          <w:p w14:paraId="48B9F8FF" w14:textId="77777777" w:rsidR="00B86EC0" w:rsidRDefault="00B86EC0">
            <w:pPr>
              <w:rPr>
                <w:rFonts w:eastAsia="Times New Roman"/>
                <w:sz w:val="20"/>
                <w:szCs w:val="20"/>
              </w:rPr>
            </w:pPr>
          </w:p>
        </w:tc>
        <w:tc>
          <w:tcPr>
            <w:tcW w:w="50" w:type="pct"/>
            <w:vAlign w:val="center"/>
            <w:hideMark/>
          </w:tcPr>
          <w:p w14:paraId="219224F5" w14:textId="77777777" w:rsidR="00B86EC0" w:rsidRDefault="00B86EC0">
            <w:pPr>
              <w:rPr>
                <w:rFonts w:eastAsia="Times New Roman"/>
                <w:sz w:val="20"/>
                <w:szCs w:val="20"/>
              </w:rPr>
            </w:pPr>
          </w:p>
        </w:tc>
        <w:tc>
          <w:tcPr>
            <w:tcW w:w="50" w:type="pct"/>
            <w:vAlign w:val="center"/>
            <w:hideMark/>
          </w:tcPr>
          <w:p w14:paraId="7EA08811" w14:textId="77777777" w:rsidR="00B86EC0" w:rsidRDefault="00B86EC0">
            <w:pPr>
              <w:rPr>
                <w:rFonts w:eastAsia="Times New Roman"/>
                <w:sz w:val="20"/>
                <w:szCs w:val="20"/>
              </w:rPr>
            </w:pPr>
          </w:p>
        </w:tc>
        <w:tc>
          <w:tcPr>
            <w:tcW w:w="500" w:type="pct"/>
            <w:vAlign w:val="center"/>
            <w:hideMark/>
          </w:tcPr>
          <w:p w14:paraId="6F90F5CD" w14:textId="77777777" w:rsidR="00B86EC0" w:rsidRDefault="00B86EC0">
            <w:pPr>
              <w:rPr>
                <w:rFonts w:eastAsia="Times New Roman"/>
                <w:sz w:val="20"/>
                <w:szCs w:val="20"/>
              </w:rPr>
            </w:pPr>
          </w:p>
        </w:tc>
        <w:tc>
          <w:tcPr>
            <w:tcW w:w="50" w:type="pct"/>
            <w:vAlign w:val="center"/>
            <w:hideMark/>
          </w:tcPr>
          <w:p w14:paraId="27329C9B" w14:textId="77777777" w:rsidR="00B86EC0" w:rsidRDefault="00B86EC0">
            <w:pPr>
              <w:rPr>
                <w:rFonts w:eastAsia="Times New Roman"/>
                <w:sz w:val="20"/>
                <w:szCs w:val="20"/>
              </w:rPr>
            </w:pPr>
          </w:p>
        </w:tc>
        <w:tc>
          <w:tcPr>
            <w:tcW w:w="50" w:type="pct"/>
            <w:vAlign w:val="center"/>
            <w:hideMark/>
          </w:tcPr>
          <w:p w14:paraId="5BAEA5C6" w14:textId="77777777" w:rsidR="00B86EC0" w:rsidRDefault="00B86EC0">
            <w:pPr>
              <w:rPr>
                <w:rFonts w:eastAsia="Times New Roman"/>
                <w:sz w:val="20"/>
                <w:szCs w:val="20"/>
              </w:rPr>
            </w:pPr>
          </w:p>
        </w:tc>
        <w:tc>
          <w:tcPr>
            <w:tcW w:w="50" w:type="pct"/>
            <w:vAlign w:val="center"/>
            <w:hideMark/>
          </w:tcPr>
          <w:p w14:paraId="561A7100" w14:textId="77777777" w:rsidR="00B86EC0" w:rsidRDefault="00B86EC0">
            <w:pPr>
              <w:rPr>
                <w:rFonts w:eastAsia="Times New Roman"/>
                <w:sz w:val="20"/>
                <w:szCs w:val="20"/>
              </w:rPr>
            </w:pPr>
          </w:p>
        </w:tc>
        <w:tc>
          <w:tcPr>
            <w:tcW w:w="500" w:type="pct"/>
            <w:vAlign w:val="center"/>
            <w:hideMark/>
          </w:tcPr>
          <w:p w14:paraId="4F6DDF32" w14:textId="77777777" w:rsidR="00B86EC0" w:rsidRDefault="00B86EC0">
            <w:pPr>
              <w:rPr>
                <w:rFonts w:eastAsia="Times New Roman"/>
                <w:sz w:val="20"/>
                <w:szCs w:val="20"/>
              </w:rPr>
            </w:pPr>
          </w:p>
        </w:tc>
        <w:tc>
          <w:tcPr>
            <w:tcW w:w="50" w:type="pct"/>
            <w:vAlign w:val="center"/>
            <w:hideMark/>
          </w:tcPr>
          <w:p w14:paraId="451864F8" w14:textId="77777777" w:rsidR="00B86EC0" w:rsidRDefault="00B86EC0">
            <w:pPr>
              <w:rPr>
                <w:rFonts w:eastAsia="Times New Roman"/>
                <w:sz w:val="20"/>
                <w:szCs w:val="20"/>
              </w:rPr>
            </w:pPr>
          </w:p>
        </w:tc>
      </w:tr>
      <w:tr w:rsidR="00B86EC0" w14:paraId="708BB37C" w14:textId="77777777">
        <w:trPr>
          <w:divId w:val="784695112"/>
          <w:jc w:val="center"/>
        </w:trPr>
        <w:tc>
          <w:tcPr>
            <w:tcW w:w="0" w:type="auto"/>
            <w:tcMar>
              <w:top w:w="30" w:type="dxa"/>
              <w:left w:w="30" w:type="dxa"/>
              <w:bottom w:w="30" w:type="dxa"/>
              <w:right w:w="30" w:type="dxa"/>
            </w:tcMar>
            <w:vAlign w:val="bottom"/>
            <w:hideMark/>
          </w:tcPr>
          <w:p w14:paraId="4677C11E"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7B387596" w14:textId="77777777" w:rsidR="00B86EC0" w:rsidRDefault="00B86EC0">
            <w:pPr>
              <w:divId w:val="95009173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4003E597"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3E212B6E" w14:textId="77777777">
        <w:trPr>
          <w:divId w:val="784695112"/>
          <w:jc w:val="center"/>
        </w:trPr>
        <w:tc>
          <w:tcPr>
            <w:tcW w:w="0" w:type="auto"/>
            <w:tcMar>
              <w:top w:w="30" w:type="dxa"/>
              <w:left w:w="30" w:type="dxa"/>
              <w:bottom w:w="30" w:type="dxa"/>
              <w:right w:w="30" w:type="dxa"/>
            </w:tcMar>
            <w:vAlign w:val="bottom"/>
            <w:hideMark/>
          </w:tcPr>
          <w:p w14:paraId="3A718FE3" w14:textId="77777777" w:rsidR="00B86EC0" w:rsidRDefault="00B86EC0">
            <w:pPr>
              <w:jc w:val="left"/>
              <w:rPr>
                <w:rFonts w:eastAsia="Times New Roman"/>
                <w:sz w:val="16"/>
                <w:szCs w:val="16"/>
              </w:rPr>
            </w:pPr>
            <w:r>
              <w:rPr>
                <w:rFonts w:ascii="inherit" w:eastAsia="Times New Roman" w:hAnsi="inherit"/>
                <w:b/>
                <w:bCs/>
                <w:sz w:val="16"/>
                <w:szCs w:val="16"/>
              </w:rPr>
              <w:t>Sam’s Club net sales by merchandise category</w:t>
            </w:r>
          </w:p>
        </w:tc>
        <w:tc>
          <w:tcPr>
            <w:tcW w:w="0" w:type="auto"/>
            <w:tcMar>
              <w:top w:w="30" w:type="dxa"/>
              <w:left w:w="30" w:type="dxa"/>
              <w:bottom w:w="30" w:type="dxa"/>
              <w:right w:w="30" w:type="dxa"/>
            </w:tcMar>
            <w:vAlign w:val="bottom"/>
            <w:hideMark/>
          </w:tcPr>
          <w:p w14:paraId="31A9CA69" w14:textId="77777777" w:rsidR="00B86EC0" w:rsidRDefault="00B86EC0">
            <w:pPr>
              <w:divId w:val="92211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C6FAE8"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1946B2D" w14:textId="77777777" w:rsidR="00B86EC0" w:rsidRDefault="00B86EC0">
            <w:pPr>
              <w:jc w:val="left"/>
              <w:divId w:val="2091848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E06F77"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7067F215" w14:textId="77777777">
        <w:trPr>
          <w:divId w:val="784695112"/>
          <w:jc w:val="center"/>
        </w:trPr>
        <w:tc>
          <w:tcPr>
            <w:tcW w:w="0" w:type="auto"/>
            <w:shd w:val="clear" w:color="auto" w:fill="CCEEFF"/>
            <w:tcMar>
              <w:top w:w="30" w:type="dxa"/>
              <w:left w:w="420" w:type="dxa"/>
              <w:bottom w:w="30" w:type="dxa"/>
              <w:right w:w="30" w:type="dxa"/>
            </w:tcMar>
            <w:vAlign w:val="center"/>
            <w:hideMark/>
          </w:tcPr>
          <w:p w14:paraId="198BF6E7" w14:textId="77777777" w:rsidR="00B86EC0" w:rsidRDefault="00B86EC0">
            <w:pPr>
              <w:jc w:val="left"/>
              <w:rPr>
                <w:rFonts w:eastAsia="Times New Roman"/>
                <w:sz w:val="16"/>
                <w:szCs w:val="16"/>
              </w:rPr>
            </w:pPr>
            <w:r>
              <w:rPr>
                <w:rFonts w:ascii="inherit" w:eastAsia="Times New Roman" w:hAnsi="inherit"/>
                <w:sz w:val="16"/>
                <w:szCs w:val="16"/>
              </w:rPr>
              <w:t>Grocery and consumables</w:t>
            </w:r>
          </w:p>
        </w:tc>
        <w:tc>
          <w:tcPr>
            <w:tcW w:w="0" w:type="auto"/>
            <w:shd w:val="clear" w:color="auto" w:fill="CCEEFF"/>
            <w:tcMar>
              <w:top w:w="30" w:type="dxa"/>
              <w:left w:w="30" w:type="dxa"/>
              <w:bottom w:w="30" w:type="dxa"/>
              <w:right w:w="30" w:type="dxa"/>
            </w:tcMar>
            <w:vAlign w:val="bottom"/>
            <w:hideMark/>
          </w:tcPr>
          <w:p w14:paraId="298BAA86" w14:textId="77777777" w:rsidR="00B86EC0" w:rsidRDefault="00B86EC0">
            <w:pPr>
              <w:divId w:val="6993569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19AFC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78F147" w14:textId="77777777" w:rsidR="00B86EC0" w:rsidRDefault="00B86EC0">
            <w:pPr>
              <w:jc w:val="right"/>
              <w:rPr>
                <w:rFonts w:eastAsia="Times New Roman"/>
                <w:sz w:val="16"/>
                <w:szCs w:val="16"/>
              </w:rPr>
            </w:pPr>
            <w:r>
              <w:rPr>
                <w:rFonts w:ascii="inherit" w:eastAsia="Times New Roman" w:hAnsi="inherit"/>
                <w:sz w:val="16"/>
                <w:szCs w:val="16"/>
              </w:rPr>
              <w:t>8,373</w:t>
            </w:r>
          </w:p>
        </w:tc>
        <w:tc>
          <w:tcPr>
            <w:tcW w:w="0" w:type="auto"/>
            <w:tcBorders>
              <w:top w:val="single" w:sz="6" w:space="0" w:color="000000"/>
            </w:tcBorders>
            <w:shd w:val="clear" w:color="auto" w:fill="CCEEFF"/>
            <w:vAlign w:val="bottom"/>
            <w:hideMark/>
          </w:tcPr>
          <w:p w14:paraId="3CCD336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9742C" w14:textId="77777777" w:rsidR="00B86EC0" w:rsidRDefault="00B86EC0">
            <w:pPr>
              <w:divId w:val="13682167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2A8497"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2D6F12" w14:textId="77777777" w:rsidR="00B86EC0" w:rsidRDefault="00B86EC0">
            <w:pPr>
              <w:jc w:val="right"/>
              <w:rPr>
                <w:rFonts w:eastAsia="Times New Roman"/>
                <w:sz w:val="16"/>
                <w:szCs w:val="16"/>
              </w:rPr>
            </w:pPr>
            <w:r>
              <w:rPr>
                <w:rFonts w:ascii="inherit" w:eastAsia="Times New Roman" w:hAnsi="inherit"/>
                <w:sz w:val="16"/>
                <w:szCs w:val="16"/>
              </w:rPr>
              <w:t>8,012</w:t>
            </w:r>
          </w:p>
        </w:tc>
        <w:tc>
          <w:tcPr>
            <w:tcW w:w="0" w:type="auto"/>
            <w:tcBorders>
              <w:top w:val="single" w:sz="6" w:space="0" w:color="000000"/>
            </w:tcBorders>
            <w:shd w:val="clear" w:color="auto" w:fill="CCEEFF"/>
            <w:vAlign w:val="bottom"/>
            <w:hideMark/>
          </w:tcPr>
          <w:p w14:paraId="2E0AD3B1" w14:textId="77777777" w:rsidR="00B86EC0" w:rsidRDefault="00B86EC0">
            <w:pPr>
              <w:jc w:val="left"/>
              <w:rPr>
                <w:rFonts w:eastAsia="Times New Roman"/>
                <w:sz w:val="20"/>
                <w:szCs w:val="20"/>
              </w:rPr>
            </w:pPr>
          </w:p>
        </w:tc>
      </w:tr>
      <w:tr w:rsidR="00B86EC0" w14:paraId="7A1E2507" w14:textId="77777777">
        <w:trPr>
          <w:divId w:val="784695112"/>
          <w:jc w:val="center"/>
        </w:trPr>
        <w:tc>
          <w:tcPr>
            <w:tcW w:w="0" w:type="auto"/>
            <w:tcMar>
              <w:top w:w="30" w:type="dxa"/>
              <w:left w:w="420" w:type="dxa"/>
              <w:bottom w:w="30" w:type="dxa"/>
              <w:right w:w="30" w:type="dxa"/>
            </w:tcMar>
            <w:vAlign w:val="center"/>
            <w:hideMark/>
          </w:tcPr>
          <w:p w14:paraId="5EBF0617" w14:textId="77777777" w:rsidR="00B86EC0" w:rsidRDefault="00B86EC0">
            <w:pPr>
              <w:rPr>
                <w:rFonts w:eastAsia="Times New Roman"/>
                <w:sz w:val="16"/>
                <w:szCs w:val="16"/>
              </w:rPr>
            </w:pPr>
            <w:r>
              <w:rPr>
                <w:rFonts w:ascii="inherit" w:eastAsia="Times New Roman" w:hAnsi="inherit"/>
                <w:sz w:val="16"/>
                <w:szCs w:val="16"/>
              </w:rPr>
              <w:t>Fuel, tobacco and other categories</w:t>
            </w:r>
          </w:p>
        </w:tc>
        <w:tc>
          <w:tcPr>
            <w:tcW w:w="0" w:type="auto"/>
            <w:tcMar>
              <w:top w:w="30" w:type="dxa"/>
              <w:left w:w="30" w:type="dxa"/>
              <w:bottom w:w="30" w:type="dxa"/>
              <w:right w:w="30" w:type="dxa"/>
            </w:tcMar>
            <w:vAlign w:val="bottom"/>
            <w:hideMark/>
          </w:tcPr>
          <w:p w14:paraId="615980F0" w14:textId="77777777" w:rsidR="00B86EC0" w:rsidRDefault="00B86EC0">
            <w:pPr>
              <w:divId w:val="1808236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1B45632" w14:textId="77777777" w:rsidR="00B86EC0" w:rsidRDefault="00B86EC0">
            <w:pPr>
              <w:jc w:val="right"/>
              <w:rPr>
                <w:rFonts w:eastAsia="Times New Roman"/>
                <w:sz w:val="16"/>
                <w:szCs w:val="16"/>
              </w:rPr>
            </w:pPr>
            <w:r>
              <w:rPr>
                <w:rFonts w:ascii="inherit" w:eastAsia="Times New Roman" w:hAnsi="inherit"/>
                <w:sz w:val="16"/>
                <w:szCs w:val="16"/>
              </w:rPr>
              <w:t>2,777</w:t>
            </w:r>
          </w:p>
        </w:tc>
        <w:tc>
          <w:tcPr>
            <w:tcW w:w="0" w:type="auto"/>
            <w:vAlign w:val="bottom"/>
            <w:hideMark/>
          </w:tcPr>
          <w:p w14:paraId="3E5BA24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C6DE0D3" w14:textId="77777777" w:rsidR="00B86EC0" w:rsidRDefault="00B86EC0">
            <w:pPr>
              <w:divId w:val="991374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E56E6B9" w14:textId="77777777" w:rsidR="00B86EC0" w:rsidRDefault="00B86EC0">
            <w:pPr>
              <w:jc w:val="right"/>
              <w:rPr>
                <w:rFonts w:eastAsia="Times New Roman"/>
                <w:sz w:val="16"/>
                <w:szCs w:val="16"/>
              </w:rPr>
            </w:pPr>
            <w:r>
              <w:rPr>
                <w:rFonts w:ascii="inherit" w:eastAsia="Times New Roman" w:hAnsi="inherit"/>
                <w:sz w:val="16"/>
                <w:szCs w:val="16"/>
              </w:rPr>
              <w:t>2,919</w:t>
            </w:r>
          </w:p>
        </w:tc>
        <w:tc>
          <w:tcPr>
            <w:tcW w:w="0" w:type="auto"/>
            <w:vAlign w:val="bottom"/>
            <w:hideMark/>
          </w:tcPr>
          <w:p w14:paraId="66DE52DF" w14:textId="77777777" w:rsidR="00B86EC0" w:rsidRDefault="00B86EC0">
            <w:pPr>
              <w:jc w:val="left"/>
              <w:rPr>
                <w:rFonts w:eastAsia="Times New Roman"/>
                <w:sz w:val="20"/>
                <w:szCs w:val="20"/>
              </w:rPr>
            </w:pPr>
          </w:p>
        </w:tc>
      </w:tr>
      <w:tr w:rsidR="00B86EC0" w14:paraId="17D6234F" w14:textId="77777777">
        <w:trPr>
          <w:divId w:val="784695112"/>
          <w:jc w:val="center"/>
        </w:trPr>
        <w:tc>
          <w:tcPr>
            <w:tcW w:w="0" w:type="auto"/>
            <w:shd w:val="clear" w:color="auto" w:fill="CCEEFF"/>
            <w:tcMar>
              <w:top w:w="30" w:type="dxa"/>
              <w:left w:w="420" w:type="dxa"/>
              <w:bottom w:w="30" w:type="dxa"/>
              <w:right w:w="30" w:type="dxa"/>
            </w:tcMar>
            <w:vAlign w:val="center"/>
            <w:hideMark/>
          </w:tcPr>
          <w:p w14:paraId="717F6C96" w14:textId="77777777" w:rsidR="00B86EC0" w:rsidRDefault="00B86EC0">
            <w:pPr>
              <w:rPr>
                <w:rFonts w:eastAsia="Times New Roman"/>
                <w:sz w:val="16"/>
                <w:szCs w:val="16"/>
              </w:rPr>
            </w:pPr>
            <w:r>
              <w:rPr>
                <w:rFonts w:ascii="inherit" w:eastAsia="Times New Roman" w:hAnsi="inherit"/>
                <w:sz w:val="16"/>
                <w:szCs w:val="16"/>
              </w:rPr>
              <w:t>Home and apparel</w:t>
            </w:r>
          </w:p>
        </w:tc>
        <w:tc>
          <w:tcPr>
            <w:tcW w:w="0" w:type="auto"/>
            <w:shd w:val="clear" w:color="auto" w:fill="CCEEFF"/>
            <w:tcMar>
              <w:top w:w="30" w:type="dxa"/>
              <w:left w:w="30" w:type="dxa"/>
              <w:bottom w:w="30" w:type="dxa"/>
              <w:right w:w="30" w:type="dxa"/>
            </w:tcMar>
            <w:vAlign w:val="bottom"/>
            <w:hideMark/>
          </w:tcPr>
          <w:p w14:paraId="407597D3" w14:textId="77777777" w:rsidR="00B86EC0" w:rsidRDefault="00B86EC0">
            <w:pPr>
              <w:divId w:val="1818910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A4E51B1" w14:textId="77777777" w:rsidR="00B86EC0" w:rsidRDefault="00B86EC0">
            <w:pPr>
              <w:jc w:val="right"/>
              <w:rPr>
                <w:rFonts w:eastAsia="Times New Roman"/>
                <w:sz w:val="16"/>
                <w:szCs w:val="16"/>
              </w:rPr>
            </w:pPr>
            <w:r>
              <w:rPr>
                <w:rFonts w:ascii="inherit" w:eastAsia="Times New Roman" w:hAnsi="inherit"/>
                <w:sz w:val="16"/>
                <w:szCs w:val="16"/>
              </w:rPr>
              <w:t>1,178</w:t>
            </w:r>
          </w:p>
        </w:tc>
        <w:tc>
          <w:tcPr>
            <w:tcW w:w="0" w:type="auto"/>
            <w:shd w:val="clear" w:color="auto" w:fill="CCEEFF"/>
            <w:vAlign w:val="bottom"/>
            <w:hideMark/>
          </w:tcPr>
          <w:p w14:paraId="29A0DD8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03394" w14:textId="77777777" w:rsidR="00B86EC0" w:rsidRDefault="00B86EC0">
            <w:pPr>
              <w:divId w:val="1444374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4A787EF" w14:textId="77777777" w:rsidR="00B86EC0" w:rsidRDefault="00B86EC0">
            <w:pPr>
              <w:jc w:val="right"/>
              <w:rPr>
                <w:rFonts w:eastAsia="Times New Roman"/>
                <w:sz w:val="16"/>
                <w:szCs w:val="16"/>
              </w:rPr>
            </w:pPr>
            <w:r>
              <w:rPr>
                <w:rFonts w:ascii="inherit" w:eastAsia="Times New Roman" w:hAnsi="inherit"/>
                <w:sz w:val="16"/>
                <w:szCs w:val="16"/>
              </w:rPr>
              <w:t>1,202</w:t>
            </w:r>
          </w:p>
        </w:tc>
        <w:tc>
          <w:tcPr>
            <w:tcW w:w="0" w:type="auto"/>
            <w:shd w:val="clear" w:color="auto" w:fill="CCEEFF"/>
            <w:vAlign w:val="bottom"/>
            <w:hideMark/>
          </w:tcPr>
          <w:p w14:paraId="3A16CD7E" w14:textId="77777777" w:rsidR="00B86EC0" w:rsidRDefault="00B86EC0">
            <w:pPr>
              <w:jc w:val="left"/>
              <w:rPr>
                <w:rFonts w:eastAsia="Times New Roman"/>
                <w:sz w:val="20"/>
                <w:szCs w:val="20"/>
              </w:rPr>
            </w:pPr>
          </w:p>
        </w:tc>
      </w:tr>
      <w:tr w:rsidR="00B86EC0" w14:paraId="6E6C261C" w14:textId="77777777">
        <w:trPr>
          <w:divId w:val="784695112"/>
          <w:jc w:val="center"/>
        </w:trPr>
        <w:tc>
          <w:tcPr>
            <w:tcW w:w="0" w:type="auto"/>
            <w:tcMar>
              <w:top w:w="30" w:type="dxa"/>
              <w:left w:w="420" w:type="dxa"/>
              <w:bottom w:w="30" w:type="dxa"/>
              <w:right w:w="30" w:type="dxa"/>
            </w:tcMar>
            <w:vAlign w:val="center"/>
            <w:hideMark/>
          </w:tcPr>
          <w:p w14:paraId="0D153A96" w14:textId="77777777" w:rsidR="00B86EC0" w:rsidRDefault="00B86EC0">
            <w:pPr>
              <w:rPr>
                <w:rFonts w:eastAsia="Times New Roman"/>
                <w:sz w:val="16"/>
                <w:szCs w:val="16"/>
              </w:rPr>
            </w:pPr>
            <w:r>
              <w:rPr>
                <w:rFonts w:ascii="inherit" w:eastAsia="Times New Roman" w:hAnsi="inherit"/>
                <w:sz w:val="16"/>
                <w:szCs w:val="16"/>
              </w:rPr>
              <w:t>Health and wellness</w:t>
            </w:r>
          </w:p>
        </w:tc>
        <w:tc>
          <w:tcPr>
            <w:tcW w:w="0" w:type="auto"/>
            <w:tcMar>
              <w:top w:w="30" w:type="dxa"/>
              <w:left w:w="30" w:type="dxa"/>
              <w:bottom w:w="30" w:type="dxa"/>
              <w:right w:w="30" w:type="dxa"/>
            </w:tcMar>
            <w:vAlign w:val="bottom"/>
            <w:hideMark/>
          </w:tcPr>
          <w:p w14:paraId="02753867" w14:textId="77777777" w:rsidR="00B86EC0" w:rsidRDefault="00B86EC0">
            <w:pPr>
              <w:divId w:val="1774978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6018BD3" w14:textId="77777777" w:rsidR="00B86EC0" w:rsidRDefault="00B86EC0">
            <w:pPr>
              <w:jc w:val="right"/>
              <w:rPr>
                <w:rFonts w:eastAsia="Times New Roman"/>
                <w:sz w:val="16"/>
                <w:szCs w:val="16"/>
              </w:rPr>
            </w:pPr>
            <w:r>
              <w:rPr>
                <w:rFonts w:ascii="inherit" w:eastAsia="Times New Roman" w:hAnsi="inherit"/>
                <w:sz w:val="16"/>
                <w:szCs w:val="16"/>
              </w:rPr>
              <w:t>827</w:t>
            </w:r>
          </w:p>
        </w:tc>
        <w:tc>
          <w:tcPr>
            <w:tcW w:w="0" w:type="auto"/>
            <w:vAlign w:val="bottom"/>
            <w:hideMark/>
          </w:tcPr>
          <w:p w14:paraId="645E17A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8BDADF9" w14:textId="77777777" w:rsidR="00B86EC0" w:rsidRDefault="00B86EC0">
            <w:pPr>
              <w:divId w:val="952588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FC7D031" w14:textId="77777777" w:rsidR="00B86EC0" w:rsidRDefault="00B86EC0">
            <w:pPr>
              <w:jc w:val="right"/>
              <w:rPr>
                <w:rFonts w:eastAsia="Times New Roman"/>
                <w:sz w:val="16"/>
                <w:szCs w:val="16"/>
              </w:rPr>
            </w:pPr>
            <w:r>
              <w:rPr>
                <w:rFonts w:ascii="inherit" w:eastAsia="Times New Roman" w:hAnsi="inherit"/>
                <w:sz w:val="16"/>
                <w:szCs w:val="16"/>
              </w:rPr>
              <w:t>801</w:t>
            </w:r>
          </w:p>
        </w:tc>
        <w:tc>
          <w:tcPr>
            <w:tcW w:w="0" w:type="auto"/>
            <w:vAlign w:val="bottom"/>
            <w:hideMark/>
          </w:tcPr>
          <w:p w14:paraId="5F8AE47B" w14:textId="77777777" w:rsidR="00B86EC0" w:rsidRDefault="00B86EC0">
            <w:pPr>
              <w:jc w:val="left"/>
              <w:rPr>
                <w:rFonts w:eastAsia="Times New Roman"/>
                <w:sz w:val="20"/>
                <w:szCs w:val="20"/>
              </w:rPr>
            </w:pPr>
          </w:p>
        </w:tc>
      </w:tr>
      <w:tr w:rsidR="00B86EC0" w14:paraId="614C2B47" w14:textId="77777777">
        <w:trPr>
          <w:divId w:val="784695112"/>
          <w:jc w:val="center"/>
        </w:trPr>
        <w:tc>
          <w:tcPr>
            <w:tcW w:w="0" w:type="auto"/>
            <w:shd w:val="clear" w:color="auto" w:fill="CCEEFF"/>
            <w:tcMar>
              <w:top w:w="30" w:type="dxa"/>
              <w:left w:w="420" w:type="dxa"/>
              <w:bottom w:w="30" w:type="dxa"/>
              <w:right w:w="30" w:type="dxa"/>
            </w:tcMar>
            <w:vAlign w:val="center"/>
            <w:hideMark/>
          </w:tcPr>
          <w:p w14:paraId="45FF01CC" w14:textId="77777777" w:rsidR="00B86EC0" w:rsidRDefault="00B86EC0">
            <w:pPr>
              <w:rPr>
                <w:rFonts w:eastAsia="Times New Roman"/>
                <w:sz w:val="16"/>
                <w:szCs w:val="16"/>
              </w:rPr>
            </w:pPr>
            <w:r>
              <w:rPr>
                <w:rFonts w:ascii="inherit" w:eastAsia="Times New Roman" w:hAnsi="inherit"/>
                <w:sz w:val="16"/>
                <w:szCs w:val="16"/>
              </w:rPr>
              <w:t>Technology, office and entertainment</w:t>
            </w:r>
          </w:p>
        </w:tc>
        <w:tc>
          <w:tcPr>
            <w:tcW w:w="0" w:type="auto"/>
            <w:shd w:val="clear" w:color="auto" w:fill="CCEEFF"/>
            <w:tcMar>
              <w:top w:w="30" w:type="dxa"/>
              <w:left w:w="30" w:type="dxa"/>
              <w:bottom w:w="30" w:type="dxa"/>
              <w:right w:w="30" w:type="dxa"/>
            </w:tcMar>
            <w:vAlign w:val="bottom"/>
            <w:hideMark/>
          </w:tcPr>
          <w:p w14:paraId="62F4D23D" w14:textId="77777777" w:rsidR="00B86EC0" w:rsidRDefault="00B86EC0">
            <w:pPr>
              <w:divId w:val="1948385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53253E9" w14:textId="77777777" w:rsidR="00B86EC0" w:rsidRDefault="00B86EC0">
            <w:pPr>
              <w:jc w:val="right"/>
              <w:rPr>
                <w:rFonts w:eastAsia="Times New Roman"/>
                <w:sz w:val="16"/>
                <w:szCs w:val="16"/>
              </w:rPr>
            </w:pPr>
            <w:r>
              <w:rPr>
                <w:rFonts w:ascii="inherit" w:eastAsia="Times New Roman" w:hAnsi="inherit"/>
                <w:sz w:val="16"/>
                <w:szCs w:val="16"/>
              </w:rPr>
              <w:t>675</w:t>
            </w:r>
          </w:p>
        </w:tc>
        <w:tc>
          <w:tcPr>
            <w:tcW w:w="0" w:type="auto"/>
            <w:tcBorders>
              <w:bottom w:val="single" w:sz="6" w:space="0" w:color="000000"/>
            </w:tcBorders>
            <w:shd w:val="clear" w:color="auto" w:fill="CCEEFF"/>
            <w:vAlign w:val="bottom"/>
            <w:hideMark/>
          </w:tcPr>
          <w:p w14:paraId="56CA051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32D97E" w14:textId="77777777" w:rsidR="00B86EC0" w:rsidRDefault="00B86EC0">
            <w:pPr>
              <w:divId w:val="1567496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CCE73D6" w14:textId="77777777" w:rsidR="00B86EC0" w:rsidRDefault="00B86EC0">
            <w:pPr>
              <w:jc w:val="right"/>
              <w:rPr>
                <w:rFonts w:eastAsia="Times New Roman"/>
                <w:sz w:val="16"/>
                <w:szCs w:val="16"/>
              </w:rPr>
            </w:pPr>
            <w:r>
              <w:rPr>
                <w:rFonts w:ascii="inherit" w:eastAsia="Times New Roman" w:hAnsi="inherit"/>
                <w:sz w:val="16"/>
                <w:szCs w:val="16"/>
              </w:rPr>
              <w:t>688</w:t>
            </w:r>
          </w:p>
        </w:tc>
        <w:tc>
          <w:tcPr>
            <w:tcW w:w="0" w:type="auto"/>
            <w:tcBorders>
              <w:bottom w:val="single" w:sz="6" w:space="0" w:color="000000"/>
            </w:tcBorders>
            <w:shd w:val="clear" w:color="auto" w:fill="CCEEFF"/>
            <w:vAlign w:val="bottom"/>
            <w:hideMark/>
          </w:tcPr>
          <w:p w14:paraId="173EDA5F" w14:textId="77777777" w:rsidR="00B86EC0" w:rsidRDefault="00B86EC0">
            <w:pPr>
              <w:jc w:val="left"/>
              <w:rPr>
                <w:rFonts w:eastAsia="Times New Roman"/>
                <w:sz w:val="20"/>
                <w:szCs w:val="20"/>
              </w:rPr>
            </w:pPr>
          </w:p>
        </w:tc>
      </w:tr>
      <w:tr w:rsidR="00B86EC0" w14:paraId="0F377F5F" w14:textId="77777777">
        <w:trPr>
          <w:divId w:val="784695112"/>
          <w:jc w:val="center"/>
        </w:trPr>
        <w:tc>
          <w:tcPr>
            <w:tcW w:w="0" w:type="auto"/>
            <w:tcMar>
              <w:top w:w="30" w:type="dxa"/>
              <w:left w:w="30" w:type="dxa"/>
              <w:bottom w:w="30" w:type="dxa"/>
              <w:right w:w="30" w:type="dxa"/>
            </w:tcMar>
            <w:vAlign w:val="center"/>
            <w:hideMark/>
          </w:tcPr>
          <w:p w14:paraId="4225288C"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26914FF6" w14:textId="77777777" w:rsidR="00B86EC0" w:rsidRDefault="00B86EC0">
            <w:pPr>
              <w:divId w:val="18932287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2FB566B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5D312B01" w14:textId="77777777" w:rsidR="00B86EC0" w:rsidRDefault="00B86EC0">
            <w:pPr>
              <w:jc w:val="right"/>
              <w:rPr>
                <w:rFonts w:eastAsia="Times New Roman"/>
                <w:sz w:val="16"/>
                <w:szCs w:val="16"/>
              </w:rPr>
            </w:pPr>
            <w:r>
              <w:rPr>
                <w:rFonts w:ascii="inherit" w:eastAsia="Times New Roman" w:hAnsi="inherit"/>
                <w:sz w:val="16"/>
                <w:szCs w:val="16"/>
              </w:rPr>
              <w:t>13,830</w:t>
            </w:r>
          </w:p>
        </w:tc>
        <w:tc>
          <w:tcPr>
            <w:tcW w:w="0" w:type="auto"/>
            <w:tcBorders>
              <w:bottom w:val="double" w:sz="6" w:space="0" w:color="000000"/>
            </w:tcBorders>
            <w:vAlign w:val="bottom"/>
            <w:hideMark/>
          </w:tcPr>
          <w:p w14:paraId="424BA0A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A5DFD1A" w14:textId="77777777" w:rsidR="00B86EC0" w:rsidRDefault="00B86EC0">
            <w:pPr>
              <w:divId w:val="9352844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2C3CCA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1C8DEB79" w14:textId="77777777" w:rsidR="00B86EC0" w:rsidRDefault="00B86EC0">
            <w:pPr>
              <w:jc w:val="right"/>
              <w:rPr>
                <w:rFonts w:eastAsia="Times New Roman"/>
                <w:sz w:val="16"/>
                <w:szCs w:val="16"/>
              </w:rPr>
            </w:pPr>
            <w:r>
              <w:rPr>
                <w:rFonts w:ascii="inherit" w:eastAsia="Times New Roman" w:hAnsi="inherit"/>
                <w:sz w:val="16"/>
                <w:szCs w:val="16"/>
              </w:rPr>
              <w:t>13,622</w:t>
            </w:r>
          </w:p>
        </w:tc>
        <w:tc>
          <w:tcPr>
            <w:tcW w:w="0" w:type="auto"/>
            <w:tcBorders>
              <w:bottom w:val="double" w:sz="6" w:space="0" w:color="000000"/>
            </w:tcBorders>
            <w:vAlign w:val="bottom"/>
            <w:hideMark/>
          </w:tcPr>
          <w:p w14:paraId="0B8F302A" w14:textId="77777777" w:rsidR="00B86EC0" w:rsidRDefault="00B86EC0">
            <w:pPr>
              <w:jc w:val="left"/>
              <w:rPr>
                <w:rFonts w:eastAsia="Times New Roman"/>
                <w:sz w:val="20"/>
                <w:szCs w:val="20"/>
              </w:rPr>
            </w:pPr>
          </w:p>
        </w:tc>
      </w:tr>
    </w:tbl>
    <w:p w14:paraId="5F1E1742" w14:textId="77777777" w:rsidR="00B86EC0" w:rsidRDefault="00B86EC0">
      <w:pPr>
        <w:spacing w:line="288" w:lineRule="auto"/>
        <w:jc w:val="left"/>
        <w:rPr>
          <w:rFonts w:eastAsia="Times New Roman"/>
          <w:sz w:val="20"/>
          <w:szCs w:val="20"/>
        </w:rPr>
      </w:pPr>
      <w:r>
        <w:rPr>
          <w:rFonts w:ascii="inherit" w:eastAsia="Times New Roman" w:hAnsi="inherit"/>
          <w:sz w:val="20"/>
          <w:szCs w:val="20"/>
        </w:rPr>
        <w:t xml:space="preserve">Of Sam's Club's total net sales, approximately $0.7 billion and $0.6 billion related to eCommerce for the three months ended April 30, 2019 and 2018, respectively. </w:t>
      </w:r>
    </w:p>
    <w:p w14:paraId="206F1E36" w14:textId="77777777" w:rsidR="00B86EC0" w:rsidRDefault="00B86EC0">
      <w:pPr>
        <w:spacing w:line="288" w:lineRule="auto"/>
        <w:rPr>
          <w:rFonts w:eastAsia="Times New Roman"/>
          <w:sz w:val="20"/>
          <w:szCs w:val="20"/>
        </w:rPr>
      </w:pPr>
      <w:bookmarkStart w:id="19" w:name="s54089b6c74e0414aa24b3b0eab292948"/>
      <w:bookmarkEnd w:id="19"/>
      <w:r>
        <w:rPr>
          <w:rFonts w:ascii="inherit" w:eastAsia="Times New Roman" w:hAnsi="inherit"/>
          <w:b/>
          <w:bCs/>
          <w:sz w:val="20"/>
          <w:szCs w:val="20"/>
        </w:rPr>
        <w:t>Note 10. Leases</w:t>
      </w:r>
    </w:p>
    <w:p w14:paraId="61E6D249"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The Company leases certain retail locations, distribution and fulfillment centers, warehouses, office spaces, land and equipment throughout the U.S. and internationally. </w:t>
      </w:r>
    </w:p>
    <w:p w14:paraId="6F1E1E19" w14:textId="77777777" w:rsidR="00B86EC0" w:rsidRDefault="00B86EC0">
      <w:pPr>
        <w:spacing w:line="288" w:lineRule="auto"/>
        <w:rPr>
          <w:rFonts w:eastAsia="Times New Roman"/>
          <w:sz w:val="20"/>
          <w:szCs w:val="20"/>
        </w:rPr>
      </w:pPr>
      <w:r>
        <w:rPr>
          <w:rFonts w:ascii="inherit" w:eastAsia="Times New Roman" w:hAnsi="inherit"/>
          <w:sz w:val="20"/>
          <w:szCs w:val="20"/>
        </w:rPr>
        <w:t>The Company's lease cost consists of the following:</w:t>
      </w:r>
    </w:p>
    <w:tbl>
      <w:tblPr>
        <w:tblW w:w="5000" w:type="pct"/>
        <w:jc w:val="center"/>
        <w:tblCellMar>
          <w:left w:w="0" w:type="dxa"/>
          <w:right w:w="0" w:type="dxa"/>
        </w:tblCellMar>
        <w:tblLook w:val="04A0" w:firstRow="1" w:lastRow="0" w:firstColumn="1" w:lastColumn="0" w:noHBand="0" w:noVBand="1"/>
      </w:tblPr>
      <w:tblGrid>
        <w:gridCol w:w="6877"/>
        <w:gridCol w:w="105"/>
        <w:gridCol w:w="112"/>
        <w:gridCol w:w="1146"/>
        <w:gridCol w:w="66"/>
      </w:tblGrid>
      <w:tr w:rsidR="00B86EC0" w14:paraId="45E03AE5" w14:textId="77777777">
        <w:trPr>
          <w:divId w:val="569577584"/>
          <w:jc w:val="center"/>
        </w:trPr>
        <w:tc>
          <w:tcPr>
            <w:tcW w:w="0" w:type="auto"/>
            <w:gridSpan w:val="5"/>
            <w:vAlign w:val="center"/>
            <w:hideMark/>
          </w:tcPr>
          <w:p w14:paraId="71758E47" w14:textId="77777777" w:rsidR="00B86EC0" w:rsidRDefault="00B86EC0">
            <w:pPr>
              <w:spacing w:line="288" w:lineRule="auto"/>
              <w:rPr>
                <w:rFonts w:eastAsia="Times New Roman"/>
                <w:sz w:val="20"/>
                <w:szCs w:val="20"/>
              </w:rPr>
            </w:pPr>
          </w:p>
        </w:tc>
      </w:tr>
      <w:tr w:rsidR="00B86EC0" w14:paraId="10B226E9" w14:textId="77777777">
        <w:trPr>
          <w:divId w:val="569577584"/>
          <w:jc w:val="center"/>
        </w:trPr>
        <w:tc>
          <w:tcPr>
            <w:tcW w:w="4150" w:type="pct"/>
            <w:vAlign w:val="center"/>
            <w:hideMark/>
          </w:tcPr>
          <w:p w14:paraId="46403BD5" w14:textId="77777777" w:rsidR="00B86EC0" w:rsidRDefault="00B86EC0">
            <w:pPr>
              <w:rPr>
                <w:rFonts w:eastAsia="Times New Roman"/>
                <w:sz w:val="20"/>
                <w:szCs w:val="20"/>
              </w:rPr>
            </w:pPr>
          </w:p>
        </w:tc>
        <w:tc>
          <w:tcPr>
            <w:tcW w:w="50" w:type="pct"/>
            <w:vAlign w:val="center"/>
            <w:hideMark/>
          </w:tcPr>
          <w:p w14:paraId="29442FA6" w14:textId="77777777" w:rsidR="00B86EC0" w:rsidRDefault="00B86EC0">
            <w:pPr>
              <w:rPr>
                <w:rFonts w:eastAsia="Times New Roman"/>
                <w:sz w:val="20"/>
                <w:szCs w:val="20"/>
              </w:rPr>
            </w:pPr>
          </w:p>
        </w:tc>
        <w:tc>
          <w:tcPr>
            <w:tcW w:w="50" w:type="pct"/>
            <w:vAlign w:val="center"/>
            <w:hideMark/>
          </w:tcPr>
          <w:p w14:paraId="37E4C1E8" w14:textId="77777777" w:rsidR="00B86EC0" w:rsidRDefault="00B86EC0">
            <w:pPr>
              <w:rPr>
                <w:rFonts w:eastAsia="Times New Roman"/>
                <w:sz w:val="20"/>
                <w:szCs w:val="20"/>
              </w:rPr>
            </w:pPr>
          </w:p>
        </w:tc>
        <w:tc>
          <w:tcPr>
            <w:tcW w:w="700" w:type="pct"/>
            <w:vAlign w:val="center"/>
            <w:hideMark/>
          </w:tcPr>
          <w:p w14:paraId="5DEFA983" w14:textId="77777777" w:rsidR="00B86EC0" w:rsidRDefault="00B86EC0">
            <w:pPr>
              <w:rPr>
                <w:rFonts w:eastAsia="Times New Roman"/>
                <w:sz w:val="20"/>
                <w:szCs w:val="20"/>
              </w:rPr>
            </w:pPr>
          </w:p>
        </w:tc>
        <w:tc>
          <w:tcPr>
            <w:tcW w:w="50" w:type="pct"/>
            <w:vAlign w:val="center"/>
            <w:hideMark/>
          </w:tcPr>
          <w:p w14:paraId="4E46E453" w14:textId="77777777" w:rsidR="00B86EC0" w:rsidRDefault="00B86EC0">
            <w:pPr>
              <w:rPr>
                <w:rFonts w:eastAsia="Times New Roman"/>
                <w:sz w:val="20"/>
                <w:szCs w:val="20"/>
              </w:rPr>
            </w:pPr>
          </w:p>
        </w:tc>
      </w:tr>
      <w:tr w:rsidR="00B86EC0" w14:paraId="0F5419FB" w14:textId="77777777">
        <w:trPr>
          <w:divId w:val="569577584"/>
          <w:jc w:val="center"/>
        </w:trPr>
        <w:tc>
          <w:tcPr>
            <w:tcW w:w="0" w:type="auto"/>
            <w:tcMar>
              <w:top w:w="30" w:type="dxa"/>
              <w:left w:w="30" w:type="dxa"/>
              <w:bottom w:w="30" w:type="dxa"/>
              <w:right w:w="15" w:type="dxa"/>
            </w:tcMar>
            <w:vAlign w:val="bottom"/>
            <w:hideMark/>
          </w:tcPr>
          <w:p w14:paraId="1D8B7B8F"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Borders>
              <w:bottom w:val="single" w:sz="6" w:space="0" w:color="000000"/>
            </w:tcBorders>
            <w:tcMar>
              <w:top w:w="30" w:type="dxa"/>
              <w:left w:w="30" w:type="dxa"/>
              <w:bottom w:w="30" w:type="dxa"/>
              <w:right w:w="30" w:type="dxa"/>
            </w:tcMar>
            <w:vAlign w:val="bottom"/>
            <w:hideMark/>
          </w:tcPr>
          <w:p w14:paraId="0B0FD84C" w14:textId="77777777" w:rsidR="00B86EC0" w:rsidRDefault="00B86EC0">
            <w:pPr>
              <w:divId w:val="220529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79E989B0"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 2019</w:t>
            </w:r>
          </w:p>
        </w:tc>
      </w:tr>
      <w:tr w:rsidR="00B86EC0" w14:paraId="72A4978F" w14:textId="77777777">
        <w:trPr>
          <w:divId w:val="569577584"/>
          <w:jc w:val="center"/>
        </w:trPr>
        <w:tc>
          <w:tcPr>
            <w:tcW w:w="0" w:type="auto"/>
            <w:shd w:val="clear" w:color="auto" w:fill="CCEEFF"/>
            <w:tcMar>
              <w:top w:w="30" w:type="dxa"/>
              <w:left w:w="30" w:type="dxa"/>
              <w:bottom w:w="30" w:type="dxa"/>
              <w:right w:w="30" w:type="dxa"/>
            </w:tcMar>
            <w:vAlign w:val="bottom"/>
            <w:hideMark/>
          </w:tcPr>
          <w:p w14:paraId="28755B2C" w14:textId="77777777" w:rsidR="00B86EC0" w:rsidRDefault="00B86EC0">
            <w:pPr>
              <w:jc w:val="left"/>
              <w:rPr>
                <w:rFonts w:eastAsia="Times New Roman"/>
                <w:sz w:val="16"/>
                <w:szCs w:val="16"/>
              </w:rPr>
            </w:pPr>
            <w:r>
              <w:rPr>
                <w:rFonts w:ascii="inherit" w:eastAsia="Times New Roman" w:hAnsi="inherit"/>
                <w:sz w:val="16"/>
                <w:szCs w:val="16"/>
              </w:rPr>
              <w:t>Operating lease cost</w:t>
            </w:r>
          </w:p>
        </w:tc>
        <w:tc>
          <w:tcPr>
            <w:tcW w:w="0" w:type="auto"/>
            <w:shd w:val="clear" w:color="auto" w:fill="CCEEFF"/>
            <w:tcMar>
              <w:top w:w="30" w:type="dxa"/>
              <w:left w:w="30" w:type="dxa"/>
              <w:bottom w:w="30" w:type="dxa"/>
              <w:right w:w="30" w:type="dxa"/>
            </w:tcMar>
            <w:vAlign w:val="bottom"/>
            <w:hideMark/>
          </w:tcPr>
          <w:p w14:paraId="3937682C" w14:textId="77777777" w:rsidR="00B86EC0" w:rsidRDefault="00B86EC0">
            <w:pPr>
              <w:divId w:val="20272494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DA43AE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0736384" w14:textId="77777777" w:rsidR="00B86EC0" w:rsidRDefault="00B86EC0">
            <w:pPr>
              <w:jc w:val="right"/>
              <w:rPr>
                <w:rFonts w:eastAsia="Times New Roman"/>
                <w:sz w:val="16"/>
                <w:szCs w:val="16"/>
              </w:rPr>
            </w:pPr>
            <w:r>
              <w:rPr>
                <w:rFonts w:ascii="inherit" w:eastAsia="Times New Roman" w:hAnsi="inherit"/>
                <w:sz w:val="16"/>
                <w:szCs w:val="16"/>
              </w:rPr>
              <w:t>636</w:t>
            </w:r>
          </w:p>
        </w:tc>
        <w:tc>
          <w:tcPr>
            <w:tcW w:w="0" w:type="auto"/>
            <w:tcBorders>
              <w:top w:val="single" w:sz="6" w:space="0" w:color="000000"/>
            </w:tcBorders>
            <w:shd w:val="clear" w:color="auto" w:fill="CCEEFF"/>
            <w:vAlign w:val="bottom"/>
            <w:hideMark/>
          </w:tcPr>
          <w:p w14:paraId="25BD8503" w14:textId="77777777" w:rsidR="00B86EC0" w:rsidRDefault="00B86EC0">
            <w:pPr>
              <w:jc w:val="left"/>
              <w:rPr>
                <w:rFonts w:eastAsia="Times New Roman"/>
                <w:sz w:val="20"/>
                <w:szCs w:val="20"/>
              </w:rPr>
            </w:pPr>
          </w:p>
        </w:tc>
      </w:tr>
      <w:tr w:rsidR="00B86EC0" w14:paraId="22D90B7F" w14:textId="77777777">
        <w:trPr>
          <w:divId w:val="569577584"/>
          <w:jc w:val="center"/>
        </w:trPr>
        <w:tc>
          <w:tcPr>
            <w:tcW w:w="0" w:type="auto"/>
            <w:tcMar>
              <w:top w:w="30" w:type="dxa"/>
              <w:left w:w="30" w:type="dxa"/>
              <w:bottom w:w="30" w:type="dxa"/>
              <w:right w:w="30" w:type="dxa"/>
            </w:tcMar>
            <w:vAlign w:val="bottom"/>
            <w:hideMark/>
          </w:tcPr>
          <w:p w14:paraId="2F573020" w14:textId="77777777" w:rsidR="00B86EC0" w:rsidRDefault="00B86EC0">
            <w:pPr>
              <w:rPr>
                <w:rFonts w:eastAsia="Times New Roman"/>
                <w:sz w:val="16"/>
                <w:szCs w:val="16"/>
              </w:rPr>
            </w:pPr>
            <w:r>
              <w:rPr>
                <w:rFonts w:ascii="inherit" w:eastAsia="Times New Roman" w:hAnsi="inherit"/>
                <w:sz w:val="16"/>
                <w:szCs w:val="16"/>
              </w:rPr>
              <w:t>Finance lease cost</w:t>
            </w:r>
          </w:p>
        </w:tc>
        <w:tc>
          <w:tcPr>
            <w:tcW w:w="0" w:type="auto"/>
            <w:tcMar>
              <w:top w:w="30" w:type="dxa"/>
              <w:left w:w="30" w:type="dxa"/>
              <w:bottom w:w="30" w:type="dxa"/>
              <w:right w:w="30" w:type="dxa"/>
            </w:tcMar>
            <w:vAlign w:val="bottom"/>
            <w:hideMark/>
          </w:tcPr>
          <w:p w14:paraId="3EDE1A1C" w14:textId="77777777" w:rsidR="00B86EC0" w:rsidRDefault="00B86EC0">
            <w:pPr>
              <w:divId w:val="1013410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99C7FE2" w14:textId="77777777" w:rsidR="00B86EC0" w:rsidRDefault="00B86EC0">
            <w:pPr>
              <w:jc w:val="right"/>
              <w:rPr>
                <w:rFonts w:eastAsia="Times New Roman"/>
                <w:sz w:val="16"/>
                <w:szCs w:val="16"/>
              </w:rPr>
            </w:pPr>
          </w:p>
        </w:tc>
        <w:tc>
          <w:tcPr>
            <w:tcW w:w="0" w:type="auto"/>
            <w:vAlign w:val="bottom"/>
            <w:hideMark/>
          </w:tcPr>
          <w:p w14:paraId="33E2E788" w14:textId="77777777" w:rsidR="00B86EC0" w:rsidRDefault="00B86EC0">
            <w:pPr>
              <w:jc w:val="left"/>
              <w:rPr>
                <w:rFonts w:eastAsia="Times New Roman"/>
                <w:sz w:val="20"/>
                <w:szCs w:val="20"/>
              </w:rPr>
            </w:pPr>
          </w:p>
        </w:tc>
      </w:tr>
      <w:tr w:rsidR="00B86EC0" w14:paraId="1FB4339A" w14:textId="77777777">
        <w:trPr>
          <w:divId w:val="569577584"/>
          <w:jc w:val="center"/>
        </w:trPr>
        <w:tc>
          <w:tcPr>
            <w:tcW w:w="0" w:type="auto"/>
            <w:shd w:val="clear" w:color="auto" w:fill="CCEEFF"/>
            <w:tcMar>
              <w:top w:w="30" w:type="dxa"/>
              <w:left w:w="30" w:type="dxa"/>
              <w:bottom w:w="30" w:type="dxa"/>
              <w:right w:w="30" w:type="dxa"/>
            </w:tcMar>
            <w:vAlign w:val="bottom"/>
            <w:hideMark/>
          </w:tcPr>
          <w:p w14:paraId="7B9ADEB9" w14:textId="77777777" w:rsidR="00B86EC0" w:rsidRDefault="00B86EC0">
            <w:pPr>
              <w:rPr>
                <w:rFonts w:eastAsia="Times New Roman"/>
                <w:sz w:val="16"/>
                <w:szCs w:val="16"/>
              </w:rPr>
            </w:pPr>
            <w:r>
              <w:rPr>
                <w:rFonts w:ascii="inherit" w:eastAsia="Times New Roman" w:hAnsi="inherit"/>
                <w:sz w:val="16"/>
                <w:szCs w:val="16"/>
              </w:rPr>
              <w:t>   Amortization of right-of-use assets</w:t>
            </w:r>
          </w:p>
        </w:tc>
        <w:tc>
          <w:tcPr>
            <w:tcW w:w="0" w:type="auto"/>
            <w:shd w:val="clear" w:color="auto" w:fill="CCEEFF"/>
            <w:tcMar>
              <w:top w:w="30" w:type="dxa"/>
              <w:left w:w="30" w:type="dxa"/>
              <w:bottom w:w="30" w:type="dxa"/>
              <w:right w:w="30" w:type="dxa"/>
            </w:tcMar>
            <w:vAlign w:val="bottom"/>
            <w:hideMark/>
          </w:tcPr>
          <w:p w14:paraId="7F5F6C5E" w14:textId="77777777" w:rsidR="00B86EC0" w:rsidRDefault="00B86EC0">
            <w:pPr>
              <w:divId w:val="1523593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ACD5A72" w14:textId="77777777" w:rsidR="00B86EC0" w:rsidRDefault="00B86EC0">
            <w:pPr>
              <w:jc w:val="right"/>
              <w:rPr>
                <w:rFonts w:eastAsia="Times New Roman"/>
                <w:sz w:val="16"/>
                <w:szCs w:val="16"/>
              </w:rPr>
            </w:pPr>
            <w:r>
              <w:rPr>
                <w:rFonts w:ascii="inherit" w:eastAsia="Times New Roman" w:hAnsi="inherit"/>
                <w:sz w:val="16"/>
                <w:szCs w:val="16"/>
              </w:rPr>
              <w:t>111</w:t>
            </w:r>
          </w:p>
        </w:tc>
        <w:tc>
          <w:tcPr>
            <w:tcW w:w="0" w:type="auto"/>
            <w:shd w:val="clear" w:color="auto" w:fill="CCEEFF"/>
            <w:vAlign w:val="bottom"/>
            <w:hideMark/>
          </w:tcPr>
          <w:p w14:paraId="03138A7B" w14:textId="77777777" w:rsidR="00B86EC0" w:rsidRDefault="00B86EC0">
            <w:pPr>
              <w:jc w:val="left"/>
              <w:rPr>
                <w:rFonts w:eastAsia="Times New Roman"/>
                <w:sz w:val="20"/>
                <w:szCs w:val="20"/>
              </w:rPr>
            </w:pPr>
          </w:p>
        </w:tc>
      </w:tr>
      <w:tr w:rsidR="00B86EC0" w14:paraId="4A6796E3" w14:textId="77777777">
        <w:trPr>
          <w:divId w:val="569577584"/>
          <w:jc w:val="center"/>
        </w:trPr>
        <w:tc>
          <w:tcPr>
            <w:tcW w:w="0" w:type="auto"/>
            <w:tcMar>
              <w:top w:w="30" w:type="dxa"/>
              <w:left w:w="30" w:type="dxa"/>
              <w:bottom w:w="30" w:type="dxa"/>
              <w:right w:w="30" w:type="dxa"/>
            </w:tcMar>
            <w:vAlign w:val="bottom"/>
            <w:hideMark/>
          </w:tcPr>
          <w:p w14:paraId="5F2C6726" w14:textId="77777777" w:rsidR="00B86EC0" w:rsidRDefault="00B86EC0">
            <w:pPr>
              <w:rPr>
                <w:rFonts w:eastAsia="Times New Roman"/>
                <w:sz w:val="16"/>
                <w:szCs w:val="16"/>
              </w:rPr>
            </w:pPr>
            <w:r>
              <w:rPr>
                <w:rFonts w:ascii="inherit" w:eastAsia="Times New Roman" w:hAnsi="inherit"/>
                <w:sz w:val="16"/>
                <w:szCs w:val="16"/>
              </w:rPr>
              <w:t>   Interest on lease obligations</w:t>
            </w:r>
          </w:p>
        </w:tc>
        <w:tc>
          <w:tcPr>
            <w:tcW w:w="0" w:type="auto"/>
            <w:tcMar>
              <w:top w:w="30" w:type="dxa"/>
              <w:left w:w="30" w:type="dxa"/>
              <w:bottom w:w="30" w:type="dxa"/>
              <w:right w:w="30" w:type="dxa"/>
            </w:tcMar>
            <w:vAlign w:val="bottom"/>
            <w:hideMark/>
          </w:tcPr>
          <w:p w14:paraId="457E033B" w14:textId="77777777" w:rsidR="00B86EC0" w:rsidRDefault="00B86EC0">
            <w:pPr>
              <w:divId w:val="2036685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E4ED3E4" w14:textId="77777777" w:rsidR="00B86EC0" w:rsidRDefault="00B86EC0">
            <w:pPr>
              <w:jc w:val="right"/>
              <w:rPr>
                <w:rFonts w:eastAsia="Times New Roman"/>
                <w:sz w:val="16"/>
                <w:szCs w:val="16"/>
              </w:rPr>
            </w:pPr>
            <w:r>
              <w:rPr>
                <w:rFonts w:ascii="inherit" w:eastAsia="Times New Roman" w:hAnsi="inherit"/>
                <w:sz w:val="16"/>
                <w:szCs w:val="16"/>
              </w:rPr>
              <w:t>77</w:t>
            </w:r>
          </w:p>
        </w:tc>
        <w:tc>
          <w:tcPr>
            <w:tcW w:w="0" w:type="auto"/>
            <w:vAlign w:val="bottom"/>
            <w:hideMark/>
          </w:tcPr>
          <w:p w14:paraId="0123830F" w14:textId="77777777" w:rsidR="00B86EC0" w:rsidRDefault="00B86EC0">
            <w:pPr>
              <w:jc w:val="left"/>
              <w:rPr>
                <w:rFonts w:eastAsia="Times New Roman"/>
                <w:sz w:val="20"/>
                <w:szCs w:val="20"/>
              </w:rPr>
            </w:pPr>
          </w:p>
        </w:tc>
      </w:tr>
      <w:tr w:rsidR="00B86EC0" w14:paraId="1DC04F8D" w14:textId="77777777">
        <w:trPr>
          <w:divId w:val="569577584"/>
          <w:jc w:val="center"/>
        </w:trPr>
        <w:tc>
          <w:tcPr>
            <w:tcW w:w="0" w:type="auto"/>
            <w:shd w:val="clear" w:color="auto" w:fill="CCEEFF"/>
            <w:tcMar>
              <w:top w:w="30" w:type="dxa"/>
              <w:left w:w="30" w:type="dxa"/>
              <w:bottom w:w="30" w:type="dxa"/>
              <w:right w:w="30" w:type="dxa"/>
            </w:tcMar>
            <w:vAlign w:val="bottom"/>
            <w:hideMark/>
          </w:tcPr>
          <w:p w14:paraId="03146467" w14:textId="77777777" w:rsidR="00B86EC0" w:rsidRDefault="00B86EC0">
            <w:pPr>
              <w:rPr>
                <w:rFonts w:eastAsia="Times New Roman"/>
                <w:sz w:val="16"/>
                <w:szCs w:val="16"/>
              </w:rPr>
            </w:pPr>
            <w:r>
              <w:rPr>
                <w:rFonts w:ascii="inherit" w:eastAsia="Times New Roman" w:hAnsi="inherit"/>
                <w:sz w:val="16"/>
                <w:szCs w:val="16"/>
              </w:rPr>
              <w:t>Variable lease cost</w:t>
            </w:r>
          </w:p>
        </w:tc>
        <w:tc>
          <w:tcPr>
            <w:tcW w:w="0" w:type="auto"/>
            <w:shd w:val="clear" w:color="auto" w:fill="CCEEFF"/>
            <w:tcMar>
              <w:top w:w="30" w:type="dxa"/>
              <w:left w:w="30" w:type="dxa"/>
              <w:bottom w:w="30" w:type="dxa"/>
              <w:right w:w="30" w:type="dxa"/>
            </w:tcMar>
            <w:vAlign w:val="bottom"/>
            <w:hideMark/>
          </w:tcPr>
          <w:p w14:paraId="405C6B81" w14:textId="77777777" w:rsidR="00B86EC0" w:rsidRDefault="00B86EC0">
            <w:pPr>
              <w:divId w:val="177042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4951486" w14:textId="77777777" w:rsidR="00B86EC0" w:rsidRDefault="00B86EC0">
            <w:pPr>
              <w:jc w:val="right"/>
              <w:rPr>
                <w:rFonts w:eastAsia="Times New Roman"/>
                <w:sz w:val="16"/>
                <w:szCs w:val="16"/>
              </w:rPr>
            </w:pPr>
            <w:r>
              <w:rPr>
                <w:rFonts w:ascii="inherit" w:eastAsia="Times New Roman" w:hAnsi="inherit"/>
                <w:sz w:val="16"/>
                <w:szCs w:val="16"/>
              </w:rPr>
              <w:t>167</w:t>
            </w:r>
          </w:p>
        </w:tc>
        <w:tc>
          <w:tcPr>
            <w:tcW w:w="0" w:type="auto"/>
            <w:shd w:val="clear" w:color="auto" w:fill="CCEEFF"/>
            <w:vAlign w:val="bottom"/>
            <w:hideMark/>
          </w:tcPr>
          <w:p w14:paraId="56412F4C" w14:textId="77777777" w:rsidR="00B86EC0" w:rsidRDefault="00B86EC0">
            <w:pPr>
              <w:jc w:val="left"/>
              <w:rPr>
                <w:rFonts w:eastAsia="Times New Roman"/>
                <w:sz w:val="20"/>
                <w:szCs w:val="20"/>
              </w:rPr>
            </w:pPr>
          </w:p>
        </w:tc>
      </w:tr>
    </w:tbl>
    <w:p w14:paraId="75B89F00" w14:textId="77777777" w:rsidR="00B86EC0" w:rsidRDefault="00B86EC0">
      <w:pPr>
        <w:spacing w:line="288" w:lineRule="auto"/>
        <w:jc w:val="left"/>
        <w:divId w:val="758915388"/>
        <w:rPr>
          <w:rFonts w:eastAsia="Times New Roman"/>
          <w:sz w:val="20"/>
          <w:szCs w:val="20"/>
        </w:rPr>
      </w:pPr>
    </w:p>
    <w:p w14:paraId="46B8A77B" w14:textId="77777777" w:rsidR="00B86EC0" w:rsidRDefault="00B86EC0">
      <w:pPr>
        <w:divId w:val="374936199"/>
        <w:rPr>
          <w:rFonts w:eastAsia="Times New Roman"/>
          <w:sz w:val="20"/>
          <w:szCs w:val="20"/>
        </w:rPr>
      </w:pPr>
    </w:p>
    <w:p w14:paraId="34FDE37D" w14:textId="77777777" w:rsidR="00B86EC0" w:rsidRDefault="00B86EC0">
      <w:pPr>
        <w:spacing w:line="288" w:lineRule="auto"/>
        <w:jc w:val="center"/>
        <w:divId w:val="1357534373"/>
        <w:rPr>
          <w:rFonts w:eastAsia="Times New Roman"/>
          <w:sz w:val="20"/>
          <w:szCs w:val="20"/>
        </w:rPr>
      </w:pPr>
      <w:r>
        <w:rPr>
          <w:rFonts w:ascii="inherit" w:eastAsia="Times New Roman" w:hAnsi="inherit"/>
          <w:sz w:val="20"/>
          <w:szCs w:val="20"/>
        </w:rPr>
        <w:t>17</w:t>
      </w:r>
    </w:p>
    <w:p w14:paraId="0B0D0908" w14:textId="77777777" w:rsidR="00B86EC0" w:rsidRDefault="00B86EC0">
      <w:pPr>
        <w:spacing w:line="288" w:lineRule="auto"/>
        <w:jc w:val="center"/>
        <w:divId w:val="1476604161"/>
        <w:rPr>
          <w:rFonts w:eastAsia="Times New Roman"/>
          <w:sz w:val="20"/>
          <w:szCs w:val="20"/>
        </w:rPr>
      </w:pPr>
    </w:p>
    <w:p w14:paraId="0E202A7C" w14:textId="77777777" w:rsidR="00B86EC0" w:rsidRDefault="00B86EC0">
      <w:pPr>
        <w:jc w:val="left"/>
        <w:rPr>
          <w:rFonts w:eastAsia="Times New Roman"/>
          <w:sz w:val="20"/>
          <w:szCs w:val="20"/>
        </w:rPr>
      </w:pPr>
      <w:r>
        <w:rPr>
          <w:rFonts w:eastAsia="Times New Roman"/>
          <w:sz w:val="20"/>
          <w:szCs w:val="20"/>
        </w:rPr>
        <w:pict w14:anchorId="7A946628">
          <v:rect id="_x0000_i1041" style="width:0;height:1.5pt" o:hralign="center" o:hrstd="t" o:hr="t" fillcolor="#a0a0a0" stroked="f"/>
        </w:pict>
      </w:r>
    </w:p>
    <w:p w14:paraId="030AA1D4" w14:textId="77777777" w:rsidR="00B86EC0" w:rsidRDefault="00B86EC0">
      <w:pPr>
        <w:spacing w:line="288" w:lineRule="auto"/>
        <w:divId w:val="183373751"/>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49EF0022" w14:textId="77777777" w:rsidR="00B86EC0" w:rsidRDefault="00B86EC0">
      <w:pPr>
        <w:divId w:val="1295063449"/>
        <w:rPr>
          <w:rFonts w:eastAsia="Times New Roman"/>
          <w:sz w:val="20"/>
          <w:szCs w:val="20"/>
        </w:rPr>
      </w:pPr>
    </w:p>
    <w:p w14:paraId="70E4E215" w14:textId="77777777" w:rsidR="00B86EC0" w:rsidRDefault="00B86EC0">
      <w:pPr>
        <w:spacing w:line="288" w:lineRule="auto"/>
        <w:divId w:val="558328216"/>
        <w:rPr>
          <w:rFonts w:eastAsia="Times New Roman"/>
          <w:sz w:val="20"/>
          <w:szCs w:val="20"/>
        </w:rPr>
      </w:pPr>
      <w:r>
        <w:rPr>
          <w:rFonts w:ascii="inherit" w:eastAsia="Times New Roman" w:hAnsi="inherit"/>
          <w:sz w:val="20"/>
          <w:szCs w:val="20"/>
        </w:rPr>
        <w:t>Other lease information is as follows:</w:t>
      </w:r>
    </w:p>
    <w:tbl>
      <w:tblPr>
        <w:tblW w:w="5000" w:type="pct"/>
        <w:jc w:val="center"/>
        <w:tblCellMar>
          <w:left w:w="0" w:type="dxa"/>
          <w:right w:w="0" w:type="dxa"/>
        </w:tblCellMar>
        <w:tblLook w:val="04A0" w:firstRow="1" w:lastRow="0" w:firstColumn="1" w:lastColumn="0" w:noHBand="0" w:noVBand="1"/>
      </w:tblPr>
      <w:tblGrid>
        <w:gridCol w:w="6823"/>
        <w:gridCol w:w="105"/>
        <w:gridCol w:w="112"/>
        <w:gridCol w:w="1093"/>
        <w:gridCol w:w="173"/>
      </w:tblGrid>
      <w:tr w:rsidR="00B86EC0" w14:paraId="0E436C4E" w14:textId="77777777">
        <w:trPr>
          <w:divId w:val="1573544516"/>
          <w:jc w:val="center"/>
        </w:trPr>
        <w:tc>
          <w:tcPr>
            <w:tcW w:w="0" w:type="auto"/>
            <w:gridSpan w:val="5"/>
            <w:vAlign w:val="center"/>
            <w:hideMark/>
          </w:tcPr>
          <w:p w14:paraId="17C22649" w14:textId="77777777" w:rsidR="00B86EC0" w:rsidRDefault="00B86EC0">
            <w:pPr>
              <w:spacing w:line="288" w:lineRule="auto"/>
              <w:rPr>
                <w:rFonts w:eastAsia="Times New Roman"/>
                <w:sz w:val="20"/>
                <w:szCs w:val="20"/>
              </w:rPr>
            </w:pPr>
          </w:p>
        </w:tc>
      </w:tr>
      <w:tr w:rsidR="00B86EC0" w14:paraId="405A4E69" w14:textId="77777777">
        <w:trPr>
          <w:divId w:val="1573544516"/>
          <w:jc w:val="center"/>
        </w:trPr>
        <w:tc>
          <w:tcPr>
            <w:tcW w:w="4150" w:type="pct"/>
            <w:vAlign w:val="center"/>
            <w:hideMark/>
          </w:tcPr>
          <w:p w14:paraId="4B9E9F23" w14:textId="77777777" w:rsidR="00B86EC0" w:rsidRDefault="00B86EC0">
            <w:pPr>
              <w:rPr>
                <w:rFonts w:eastAsia="Times New Roman"/>
                <w:sz w:val="20"/>
                <w:szCs w:val="20"/>
              </w:rPr>
            </w:pPr>
          </w:p>
        </w:tc>
        <w:tc>
          <w:tcPr>
            <w:tcW w:w="50" w:type="pct"/>
            <w:vAlign w:val="center"/>
            <w:hideMark/>
          </w:tcPr>
          <w:p w14:paraId="1F4BE167" w14:textId="77777777" w:rsidR="00B86EC0" w:rsidRDefault="00B86EC0">
            <w:pPr>
              <w:rPr>
                <w:rFonts w:eastAsia="Times New Roman"/>
                <w:sz w:val="20"/>
                <w:szCs w:val="20"/>
              </w:rPr>
            </w:pPr>
          </w:p>
        </w:tc>
        <w:tc>
          <w:tcPr>
            <w:tcW w:w="50" w:type="pct"/>
            <w:vAlign w:val="center"/>
            <w:hideMark/>
          </w:tcPr>
          <w:p w14:paraId="3D12DE2C" w14:textId="77777777" w:rsidR="00B86EC0" w:rsidRDefault="00B86EC0">
            <w:pPr>
              <w:rPr>
                <w:rFonts w:eastAsia="Times New Roman"/>
                <w:sz w:val="20"/>
                <w:szCs w:val="20"/>
              </w:rPr>
            </w:pPr>
          </w:p>
        </w:tc>
        <w:tc>
          <w:tcPr>
            <w:tcW w:w="700" w:type="pct"/>
            <w:vAlign w:val="center"/>
            <w:hideMark/>
          </w:tcPr>
          <w:p w14:paraId="17E208D7" w14:textId="77777777" w:rsidR="00B86EC0" w:rsidRDefault="00B86EC0">
            <w:pPr>
              <w:rPr>
                <w:rFonts w:eastAsia="Times New Roman"/>
                <w:sz w:val="20"/>
                <w:szCs w:val="20"/>
              </w:rPr>
            </w:pPr>
          </w:p>
        </w:tc>
        <w:tc>
          <w:tcPr>
            <w:tcW w:w="50" w:type="pct"/>
            <w:vAlign w:val="center"/>
            <w:hideMark/>
          </w:tcPr>
          <w:p w14:paraId="5579E530" w14:textId="77777777" w:rsidR="00B86EC0" w:rsidRDefault="00B86EC0">
            <w:pPr>
              <w:rPr>
                <w:rFonts w:eastAsia="Times New Roman"/>
                <w:sz w:val="20"/>
                <w:szCs w:val="20"/>
              </w:rPr>
            </w:pPr>
          </w:p>
        </w:tc>
      </w:tr>
      <w:tr w:rsidR="00B86EC0" w14:paraId="10ABACF6" w14:textId="77777777">
        <w:trPr>
          <w:divId w:val="1573544516"/>
          <w:jc w:val="center"/>
        </w:trPr>
        <w:tc>
          <w:tcPr>
            <w:tcW w:w="0" w:type="auto"/>
            <w:tcMar>
              <w:top w:w="30" w:type="dxa"/>
              <w:left w:w="30" w:type="dxa"/>
              <w:bottom w:w="30" w:type="dxa"/>
              <w:right w:w="15" w:type="dxa"/>
            </w:tcMar>
            <w:vAlign w:val="bottom"/>
            <w:hideMark/>
          </w:tcPr>
          <w:p w14:paraId="637EE22B" w14:textId="77777777" w:rsidR="00B86EC0" w:rsidRDefault="00B86EC0">
            <w:pPr>
              <w:rPr>
                <w:rFonts w:eastAsia="Times New Roman"/>
                <w:sz w:val="16"/>
                <w:szCs w:val="16"/>
              </w:rPr>
            </w:pPr>
            <w:r>
              <w:rPr>
                <w:rFonts w:ascii="inherit" w:eastAsia="Times New Roman" w:hAnsi="inherit"/>
                <w:i/>
                <w:iCs/>
                <w:sz w:val="16"/>
                <w:szCs w:val="16"/>
              </w:rPr>
              <w:t>(Dollar amounts in millions)</w:t>
            </w:r>
          </w:p>
        </w:tc>
        <w:tc>
          <w:tcPr>
            <w:tcW w:w="0" w:type="auto"/>
            <w:tcBorders>
              <w:bottom w:val="single" w:sz="6" w:space="0" w:color="000000"/>
            </w:tcBorders>
            <w:tcMar>
              <w:top w:w="30" w:type="dxa"/>
              <w:left w:w="30" w:type="dxa"/>
              <w:bottom w:w="30" w:type="dxa"/>
              <w:right w:w="30" w:type="dxa"/>
            </w:tcMar>
            <w:vAlign w:val="bottom"/>
            <w:hideMark/>
          </w:tcPr>
          <w:p w14:paraId="15B7652A" w14:textId="77777777" w:rsidR="00B86EC0" w:rsidRDefault="00B86EC0">
            <w:pPr>
              <w:divId w:val="2512100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37B0B20F"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 2019</w:t>
            </w:r>
          </w:p>
        </w:tc>
      </w:tr>
      <w:tr w:rsidR="00B86EC0" w14:paraId="1F26D027" w14:textId="77777777">
        <w:trPr>
          <w:divId w:val="1573544516"/>
          <w:jc w:val="center"/>
        </w:trPr>
        <w:tc>
          <w:tcPr>
            <w:tcW w:w="0" w:type="auto"/>
            <w:tcMar>
              <w:top w:w="30" w:type="dxa"/>
              <w:left w:w="30" w:type="dxa"/>
              <w:bottom w:w="30" w:type="dxa"/>
              <w:right w:w="30" w:type="dxa"/>
            </w:tcMar>
            <w:vAlign w:val="bottom"/>
            <w:hideMark/>
          </w:tcPr>
          <w:p w14:paraId="25172619" w14:textId="77777777" w:rsidR="00B86EC0" w:rsidRDefault="00B86EC0">
            <w:pPr>
              <w:jc w:val="left"/>
              <w:rPr>
                <w:rFonts w:eastAsia="Times New Roman"/>
                <w:sz w:val="16"/>
                <w:szCs w:val="16"/>
              </w:rPr>
            </w:pPr>
            <w:r>
              <w:rPr>
                <w:rFonts w:ascii="inherit" w:eastAsia="Times New Roman" w:hAnsi="inherit"/>
                <w:sz w:val="16"/>
                <w:szCs w:val="16"/>
              </w:rPr>
              <w:t>Cash paid for amounts included in measurement of lease obligations:</w:t>
            </w:r>
          </w:p>
        </w:tc>
        <w:tc>
          <w:tcPr>
            <w:tcW w:w="0" w:type="auto"/>
            <w:tcMar>
              <w:top w:w="30" w:type="dxa"/>
              <w:left w:w="30" w:type="dxa"/>
              <w:bottom w:w="30" w:type="dxa"/>
              <w:right w:w="30" w:type="dxa"/>
            </w:tcMar>
            <w:vAlign w:val="bottom"/>
            <w:hideMark/>
          </w:tcPr>
          <w:p w14:paraId="041D4090" w14:textId="77777777" w:rsidR="00B86EC0" w:rsidRDefault="00B86EC0">
            <w:pPr>
              <w:divId w:val="992443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427F9E" w14:textId="77777777" w:rsidR="00B86EC0" w:rsidRDefault="00B86EC0">
            <w:pPr>
              <w:divId w:val="1182012223"/>
              <w:rPr>
                <w:rFonts w:eastAsia="Times New Roman"/>
                <w:sz w:val="20"/>
                <w:szCs w:val="20"/>
              </w:rPr>
            </w:pPr>
            <w:r>
              <w:rPr>
                <w:rFonts w:ascii="inherit" w:eastAsia="Times New Roman" w:hAnsi="inherit"/>
                <w:sz w:val="20"/>
                <w:szCs w:val="20"/>
              </w:rPr>
              <w:t> </w:t>
            </w:r>
          </w:p>
        </w:tc>
      </w:tr>
      <w:tr w:rsidR="00B86EC0" w14:paraId="4178C190" w14:textId="77777777">
        <w:trPr>
          <w:divId w:val="1573544516"/>
          <w:jc w:val="center"/>
        </w:trPr>
        <w:tc>
          <w:tcPr>
            <w:tcW w:w="0" w:type="auto"/>
            <w:shd w:val="clear" w:color="auto" w:fill="CCEEFF"/>
            <w:tcMar>
              <w:top w:w="30" w:type="dxa"/>
              <w:left w:w="300" w:type="dxa"/>
              <w:bottom w:w="30" w:type="dxa"/>
              <w:right w:w="30" w:type="dxa"/>
            </w:tcMar>
            <w:vAlign w:val="bottom"/>
            <w:hideMark/>
          </w:tcPr>
          <w:p w14:paraId="2F0C3678" w14:textId="77777777" w:rsidR="00B86EC0" w:rsidRDefault="00B86EC0">
            <w:pPr>
              <w:rPr>
                <w:rFonts w:eastAsia="Times New Roman"/>
                <w:sz w:val="16"/>
                <w:szCs w:val="16"/>
              </w:rPr>
            </w:pPr>
            <w:r>
              <w:rPr>
                <w:rFonts w:ascii="inherit" w:eastAsia="Times New Roman" w:hAnsi="inherit"/>
                <w:sz w:val="16"/>
                <w:szCs w:val="16"/>
              </w:rPr>
              <w:t>Operating cash flows from operating leases</w:t>
            </w:r>
          </w:p>
        </w:tc>
        <w:tc>
          <w:tcPr>
            <w:tcW w:w="0" w:type="auto"/>
            <w:shd w:val="clear" w:color="auto" w:fill="CCEEFF"/>
            <w:tcMar>
              <w:top w:w="30" w:type="dxa"/>
              <w:left w:w="30" w:type="dxa"/>
              <w:bottom w:w="30" w:type="dxa"/>
              <w:right w:w="30" w:type="dxa"/>
            </w:tcMar>
            <w:vAlign w:val="bottom"/>
            <w:hideMark/>
          </w:tcPr>
          <w:p w14:paraId="02926C52" w14:textId="77777777" w:rsidR="00B86EC0" w:rsidRDefault="00B86EC0">
            <w:pPr>
              <w:divId w:val="1973562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6522748"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58B9D66A" w14:textId="77777777" w:rsidR="00B86EC0" w:rsidRDefault="00B86EC0">
            <w:pPr>
              <w:jc w:val="right"/>
              <w:rPr>
                <w:rFonts w:eastAsia="Times New Roman"/>
                <w:sz w:val="16"/>
                <w:szCs w:val="16"/>
              </w:rPr>
            </w:pPr>
            <w:r>
              <w:rPr>
                <w:rFonts w:ascii="inherit" w:eastAsia="Times New Roman" w:hAnsi="inherit"/>
                <w:sz w:val="16"/>
                <w:szCs w:val="16"/>
              </w:rPr>
              <w:t>639</w:t>
            </w:r>
          </w:p>
        </w:tc>
        <w:tc>
          <w:tcPr>
            <w:tcW w:w="0" w:type="auto"/>
            <w:shd w:val="clear" w:color="auto" w:fill="CCEEFF"/>
            <w:vAlign w:val="bottom"/>
            <w:hideMark/>
          </w:tcPr>
          <w:p w14:paraId="6C638882" w14:textId="77777777" w:rsidR="00B86EC0" w:rsidRDefault="00B86EC0">
            <w:pPr>
              <w:jc w:val="left"/>
              <w:rPr>
                <w:rFonts w:eastAsia="Times New Roman"/>
                <w:sz w:val="20"/>
                <w:szCs w:val="20"/>
              </w:rPr>
            </w:pPr>
          </w:p>
        </w:tc>
      </w:tr>
      <w:tr w:rsidR="00B86EC0" w14:paraId="7621FF7F" w14:textId="77777777">
        <w:trPr>
          <w:divId w:val="1573544516"/>
          <w:jc w:val="center"/>
        </w:trPr>
        <w:tc>
          <w:tcPr>
            <w:tcW w:w="0" w:type="auto"/>
            <w:tcMar>
              <w:top w:w="30" w:type="dxa"/>
              <w:left w:w="300" w:type="dxa"/>
              <w:bottom w:w="30" w:type="dxa"/>
              <w:right w:w="30" w:type="dxa"/>
            </w:tcMar>
            <w:vAlign w:val="bottom"/>
            <w:hideMark/>
          </w:tcPr>
          <w:p w14:paraId="50A67F2A" w14:textId="77777777" w:rsidR="00B86EC0" w:rsidRDefault="00B86EC0">
            <w:pPr>
              <w:rPr>
                <w:rFonts w:eastAsia="Times New Roman"/>
                <w:sz w:val="16"/>
                <w:szCs w:val="16"/>
              </w:rPr>
            </w:pPr>
            <w:r>
              <w:rPr>
                <w:rFonts w:ascii="inherit" w:eastAsia="Times New Roman" w:hAnsi="inherit"/>
                <w:sz w:val="16"/>
                <w:szCs w:val="16"/>
              </w:rPr>
              <w:t>Operating cash flows from finance leases</w:t>
            </w:r>
          </w:p>
        </w:tc>
        <w:tc>
          <w:tcPr>
            <w:tcW w:w="0" w:type="auto"/>
            <w:tcMar>
              <w:top w:w="30" w:type="dxa"/>
              <w:left w:w="30" w:type="dxa"/>
              <w:bottom w:w="30" w:type="dxa"/>
              <w:right w:w="30" w:type="dxa"/>
            </w:tcMar>
            <w:vAlign w:val="bottom"/>
            <w:hideMark/>
          </w:tcPr>
          <w:p w14:paraId="1E693D89" w14:textId="77777777" w:rsidR="00B86EC0" w:rsidRDefault="00B86EC0">
            <w:pPr>
              <w:divId w:val="162672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6A6AFD" w14:textId="77777777" w:rsidR="00B86EC0" w:rsidRDefault="00B86EC0">
            <w:pPr>
              <w:jc w:val="right"/>
              <w:rPr>
                <w:rFonts w:eastAsia="Times New Roman"/>
                <w:sz w:val="16"/>
                <w:szCs w:val="16"/>
              </w:rPr>
            </w:pPr>
            <w:r>
              <w:rPr>
                <w:rFonts w:ascii="inherit" w:eastAsia="Times New Roman" w:hAnsi="inherit"/>
                <w:sz w:val="16"/>
                <w:szCs w:val="16"/>
              </w:rPr>
              <w:t>49</w:t>
            </w:r>
          </w:p>
        </w:tc>
        <w:tc>
          <w:tcPr>
            <w:tcW w:w="0" w:type="auto"/>
            <w:vAlign w:val="bottom"/>
            <w:hideMark/>
          </w:tcPr>
          <w:p w14:paraId="7B974AEA" w14:textId="77777777" w:rsidR="00B86EC0" w:rsidRDefault="00B86EC0">
            <w:pPr>
              <w:jc w:val="left"/>
              <w:rPr>
                <w:rFonts w:eastAsia="Times New Roman"/>
                <w:sz w:val="20"/>
                <w:szCs w:val="20"/>
              </w:rPr>
            </w:pPr>
          </w:p>
        </w:tc>
      </w:tr>
      <w:tr w:rsidR="00B86EC0" w14:paraId="1989CA3A" w14:textId="77777777">
        <w:trPr>
          <w:divId w:val="1573544516"/>
          <w:jc w:val="center"/>
        </w:trPr>
        <w:tc>
          <w:tcPr>
            <w:tcW w:w="0" w:type="auto"/>
            <w:shd w:val="clear" w:color="auto" w:fill="CCEEFF"/>
            <w:tcMar>
              <w:top w:w="30" w:type="dxa"/>
              <w:left w:w="300" w:type="dxa"/>
              <w:bottom w:w="30" w:type="dxa"/>
              <w:right w:w="30" w:type="dxa"/>
            </w:tcMar>
            <w:vAlign w:val="bottom"/>
            <w:hideMark/>
          </w:tcPr>
          <w:p w14:paraId="11539B28" w14:textId="77777777" w:rsidR="00B86EC0" w:rsidRDefault="00B86EC0">
            <w:pPr>
              <w:rPr>
                <w:rFonts w:eastAsia="Times New Roman"/>
                <w:sz w:val="16"/>
                <w:szCs w:val="16"/>
              </w:rPr>
            </w:pPr>
            <w:r>
              <w:rPr>
                <w:rFonts w:ascii="inherit" w:eastAsia="Times New Roman" w:hAnsi="inherit"/>
                <w:sz w:val="16"/>
                <w:szCs w:val="16"/>
              </w:rPr>
              <w:t>Financing cash flows from finance leases</w:t>
            </w:r>
          </w:p>
        </w:tc>
        <w:tc>
          <w:tcPr>
            <w:tcW w:w="0" w:type="auto"/>
            <w:shd w:val="clear" w:color="auto" w:fill="CCEEFF"/>
            <w:tcMar>
              <w:top w:w="30" w:type="dxa"/>
              <w:left w:w="30" w:type="dxa"/>
              <w:bottom w:w="30" w:type="dxa"/>
              <w:right w:w="30" w:type="dxa"/>
            </w:tcMar>
            <w:vAlign w:val="bottom"/>
            <w:hideMark/>
          </w:tcPr>
          <w:p w14:paraId="4F741649" w14:textId="77777777" w:rsidR="00B86EC0" w:rsidRDefault="00B86EC0">
            <w:pPr>
              <w:divId w:val="1151556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387D6AC" w14:textId="77777777" w:rsidR="00B86EC0" w:rsidRDefault="00B86EC0">
            <w:pPr>
              <w:jc w:val="right"/>
              <w:rPr>
                <w:rFonts w:eastAsia="Times New Roman"/>
                <w:sz w:val="16"/>
                <w:szCs w:val="16"/>
              </w:rPr>
            </w:pPr>
            <w:r>
              <w:rPr>
                <w:rFonts w:ascii="inherit" w:eastAsia="Times New Roman" w:hAnsi="inherit"/>
                <w:sz w:val="16"/>
                <w:szCs w:val="16"/>
              </w:rPr>
              <w:t>134</w:t>
            </w:r>
          </w:p>
        </w:tc>
        <w:tc>
          <w:tcPr>
            <w:tcW w:w="0" w:type="auto"/>
            <w:shd w:val="clear" w:color="auto" w:fill="CCEEFF"/>
            <w:vAlign w:val="bottom"/>
            <w:hideMark/>
          </w:tcPr>
          <w:p w14:paraId="7D434A64" w14:textId="77777777" w:rsidR="00B86EC0" w:rsidRDefault="00B86EC0">
            <w:pPr>
              <w:jc w:val="left"/>
              <w:rPr>
                <w:rFonts w:eastAsia="Times New Roman"/>
                <w:sz w:val="20"/>
                <w:szCs w:val="20"/>
              </w:rPr>
            </w:pPr>
          </w:p>
        </w:tc>
      </w:tr>
      <w:tr w:rsidR="00B86EC0" w14:paraId="659A0543" w14:textId="77777777">
        <w:trPr>
          <w:divId w:val="1573544516"/>
          <w:jc w:val="center"/>
        </w:trPr>
        <w:tc>
          <w:tcPr>
            <w:tcW w:w="0" w:type="auto"/>
            <w:tcMar>
              <w:top w:w="30" w:type="dxa"/>
              <w:left w:w="30" w:type="dxa"/>
              <w:bottom w:w="30" w:type="dxa"/>
              <w:right w:w="30" w:type="dxa"/>
            </w:tcMar>
            <w:vAlign w:val="bottom"/>
            <w:hideMark/>
          </w:tcPr>
          <w:p w14:paraId="561FDC20" w14:textId="77777777" w:rsidR="00B86EC0" w:rsidRDefault="00B86EC0">
            <w:pPr>
              <w:rPr>
                <w:rFonts w:eastAsia="Times New Roman"/>
                <w:sz w:val="16"/>
                <w:szCs w:val="16"/>
              </w:rPr>
            </w:pPr>
            <w:r>
              <w:rPr>
                <w:rFonts w:ascii="inherit" w:eastAsia="Times New Roman" w:hAnsi="inherit"/>
                <w:sz w:val="16"/>
                <w:szCs w:val="16"/>
              </w:rPr>
              <w:t>Assets obtained in exchange for operating lease obligations</w:t>
            </w:r>
          </w:p>
        </w:tc>
        <w:tc>
          <w:tcPr>
            <w:tcW w:w="0" w:type="auto"/>
            <w:tcMar>
              <w:top w:w="30" w:type="dxa"/>
              <w:left w:w="30" w:type="dxa"/>
              <w:bottom w:w="30" w:type="dxa"/>
              <w:right w:w="30" w:type="dxa"/>
            </w:tcMar>
            <w:vAlign w:val="bottom"/>
            <w:hideMark/>
          </w:tcPr>
          <w:p w14:paraId="1F4C954A" w14:textId="77777777" w:rsidR="00B86EC0" w:rsidRDefault="00B86EC0">
            <w:pPr>
              <w:divId w:val="675233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807ED4E" w14:textId="77777777" w:rsidR="00B86EC0" w:rsidRDefault="00B86EC0">
            <w:pPr>
              <w:jc w:val="right"/>
              <w:rPr>
                <w:rFonts w:eastAsia="Times New Roman"/>
                <w:sz w:val="16"/>
                <w:szCs w:val="16"/>
              </w:rPr>
            </w:pPr>
            <w:r>
              <w:rPr>
                <w:rFonts w:ascii="inherit" w:eastAsia="Times New Roman" w:hAnsi="inherit"/>
                <w:sz w:val="16"/>
                <w:szCs w:val="16"/>
              </w:rPr>
              <w:t>189</w:t>
            </w:r>
          </w:p>
        </w:tc>
        <w:tc>
          <w:tcPr>
            <w:tcW w:w="0" w:type="auto"/>
            <w:vAlign w:val="bottom"/>
            <w:hideMark/>
          </w:tcPr>
          <w:p w14:paraId="4327B6BB" w14:textId="77777777" w:rsidR="00B86EC0" w:rsidRDefault="00B86EC0">
            <w:pPr>
              <w:jc w:val="left"/>
              <w:rPr>
                <w:rFonts w:eastAsia="Times New Roman"/>
                <w:sz w:val="20"/>
                <w:szCs w:val="20"/>
              </w:rPr>
            </w:pPr>
          </w:p>
        </w:tc>
      </w:tr>
      <w:tr w:rsidR="00B86EC0" w14:paraId="0DCF6FF5" w14:textId="77777777">
        <w:trPr>
          <w:divId w:val="1573544516"/>
          <w:jc w:val="center"/>
        </w:trPr>
        <w:tc>
          <w:tcPr>
            <w:tcW w:w="0" w:type="auto"/>
            <w:shd w:val="clear" w:color="auto" w:fill="CCEEFF"/>
            <w:tcMar>
              <w:top w:w="30" w:type="dxa"/>
              <w:left w:w="30" w:type="dxa"/>
              <w:bottom w:w="30" w:type="dxa"/>
              <w:right w:w="30" w:type="dxa"/>
            </w:tcMar>
            <w:vAlign w:val="bottom"/>
            <w:hideMark/>
          </w:tcPr>
          <w:p w14:paraId="60C8D9AB" w14:textId="77777777" w:rsidR="00B86EC0" w:rsidRDefault="00B86EC0">
            <w:pPr>
              <w:rPr>
                <w:rFonts w:eastAsia="Times New Roman"/>
                <w:sz w:val="16"/>
                <w:szCs w:val="16"/>
              </w:rPr>
            </w:pPr>
            <w:r>
              <w:rPr>
                <w:rFonts w:ascii="inherit" w:eastAsia="Times New Roman" w:hAnsi="inherit"/>
                <w:sz w:val="16"/>
                <w:szCs w:val="16"/>
              </w:rPr>
              <w:t>Assets obtained in exchange for finance lease obligations</w:t>
            </w:r>
          </w:p>
        </w:tc>
        <w:tc>
          <w:tcPr>
            <w:tcW w:w="0" w:type="auto"/>
            <w:shd w:val="clear" w:color="auto" w:fill="CCEEFF"/>
            <w:tcMar>
              <w:top w:w="30" w:type="dxa"/>
              <w:left w:w="30" w:type="dxa"/>
              <w:bottom w:w="30" w:type="dxa"/>
              <w:right w:w="30" w:type="dxa"/>
            </w:tcMar>
            <w:vAlign w:val="bottom"/>
            <w:hideMark/>
          </w:tcPr>
          <w:p w14:paraId="14535867" w14:textId="77777777" w:rsidR="00B86EC0" w:rsidRDefault="00B86EC0">
            <w:pPr>
              <w:divId w:val="1563558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C7334BE" w14:textId="77777777" w:rsidR="00B86EC0" w:rsidRDefault="00B86EC0">
            <w:pPr>
              <w:jc w:val="right"/>
              <w:rPr>
                <w:rFonts w:eastAsia="Times New Roman"/>
                <w:sz w:val="16"/>
                <w:szCs w:val="16"/>
              </w:rPr>
            </w:pPr>
            <w:r>
              <w:rPr>
                <w:rFonts w:ascii="inherit" w:eastAsia="Times New Roman" w:hAnsi="inherit"/>
                <w:sz w:val="16"/>
                <w:szCs w:val="16"/>
              </w:rPr>
              <w:t>95</w:t>
            </w:r>
          </w:p>
        </w:tc>
        <w:tc>
          <w:tcPr>
            <w:tcW w:w="0" w:type="auto"/>
            <w:shd w:val="clear" w:color="auto" w:fill="CCEEFF"/>
            <w:vAlign w:val="bottom"/>
            <w:hideMark/>
          </w:tcPr>
          <w:p w14:paraId="4ABB483F" w14:textId="77777777" w:rsidR="00B86EC0" w:rsidRDefault="00B86EC0">
            <w:pPr>
              <w:jc w:val="left"/>
              <w:rPr>
                <w:rFonts w:eastAsia="Times New Roman"/>
                <w:sz w:val="20"/>
                <w:szCs w:val="20"/>
              </w:rPr>
            </w:pPr>
          </w:p>
        </w:tc>
      </w:tr>
      <w:tr w:rsidR="00B86EC0" w14:paraId="3C4E17D0" w14:textId="77777777">
        <w:trPr>
          <w:divId w:val="1573544516"/>
          <w:jc w:val="center"/>
        </w:trPr>
        <w:tc>
          <w:tcPr>
            <w:tcW w:w="0" w:type="auto"/>
            <w:tcMar>
              <w:top w:w="30" w:type="dxa"/>
              <w:left w:w="30" w:type="dxa"/>
              <w:bottom w:w="30" w:type="dxa"/>
              <w:right w:w="30" w:type="dxa"/>
            </w:tcMar>
            <w:vAlign w:val="bottom"/>
            <w:hideMark/>
          </w:tcPr>
          <w:p w14:paraId="6A06C006" w14:textId="77777777" w:rsidR="00B86EC0" w:rsidRDefault="00B86EC0">
            <w:pPr>
              <w:rPr>
                <w:rFonts w:eastAsia="Times New Roman"/>
                <w:sz w:val="16"/>
                <w:szCs w:val="16"/>
              </w:rPr>
            </w:pPr>
            <w:r>
              <w:rPr>
                <w:rFonts w:ascii="inherit" w:eastAsia="Times New Roman" w:hAnsi="inherit"/>
                <w:sz w:val="16"/>
                <w:szCs w:val="16"/>
              </w:rPr>
              <w:t>Weighted-average remaining lease term - operating leases</w:t>
            </w:r>
          </w:p>
        </w:tc>
        <w:tc>
          <w:tcPr>
            <w:tcW w:w="0" w:type="auto"/>
            <w:tcMar>
              <w:top w:w="30" w:type="dxa"/>
              <w:left w:w="30" w:type="dxa"/>
              <w:bottom w:w="30" w:type="dxa"/>
              <w:right w:w="30" w:type="dxa"/>
            </w:tcMar>
            <w:vAlign w:val="bottom"/>
            <w:hideMark/>
          </w:tcPr>
          <w:p w14:paraId="2001A4F6" w14:textId="77777777" w:rsidR="00B86EC0" w:rsidRDefault="00B86EC0">
            <w:pPr>
              <w:divId w:val="633827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A2231BA" w14:textId="77777777" w:rsidR="00B86EC0" w:rsidRDefault="00B86EC0">
            <w:pPr>
              <w:jc w:val="right"/>
              <w:rPr>
                <w:rFonts w:eastAsia="Times New Roman"/>
                <w:sz w:val="16"/>
                <w:szCs w:val="16"/>
              </w:rPr>
            </w:pPr>
            <w:r>
              <w:rPr>
                <w:rFonts w:ascii="inherit" w:eastAsia="Times New Roman" w:hAnsi="inherit"/>
                <w:sz w:val="16"/>
                <w:szCs w:val="16"/>
              </w:rPr>
              <w:t>15.8 years</w:t>
            </w:r>
          </w:p>
        </w:tc>
        <w:tc>
          <w:tcPr>
            <w:tcW w:w="0" w:type="auto"/>
            <w:vAlign w:val="bottom"/>
            <w:hideMark/>
          </w:tcPr>
          <w:p w14:paraId="0CDAADE6" w14:textId="77777777" w:rsidR="00B86EC0" w:rsidRDefault="00B86EC0">
            <w:pPr>
              <w:jc w:val="left"/>
              <w:rPr>
                <w:rFonts w:eastAsia="Times New Roman"/>
                <w:sz w:val="20"/>
                <w:szCs w:val="20"/>
              </w:rPr>
            </w:pPr>
          </w:p>
        </w:tc>
      </w:tr>
      <w:tr w:rsidR="00B86EC0" w14:paraId="6B708FB5" w14:textId="77777777">
        <w:trPr>
          <w:divId w:val="1573544516"/>
          <w:jc w:val="center"/>
        </w:trPr>
        <w:tc>
          <w:tcPr>
            <w:tcW w:w="0" w:type="auto"/>
            <w:shd w:val="clear" w:color="auto" w:fill="CCEEFF"/>
            <w:tcMar>
              <w:top w:w="30" w:type="dxa"/>
              <w:left w:w="30" w:type="dxa"/>
              <w:bottom w:w="30" w:type="dxa"/>
              <w:right w:w="30" w:type="dxa"/>
            </w:tcMar>
            <w:vAlign w:val="bottom"/>
            <w:hideMark/>
          </w:tcPr>
          <w:p w14:paraId="1AF45670" w14:textId="77777777" w:rsidR="00B86EC0" w:rsidRDefault="00B86EC0">
            <w:pPr>
              <w:rPr>
                <w:rFonts w:eastAsia="Times New Roman"/>
                <w:sz w:val="16"/>
                <w:szCs w:val="16"/>
              </w:rPr>
            </w:pPr>
            <w:r>
              <w:rPr>
                <w:rFonts w:ascii="inherit" w:eastAsia="Times New Roman" w:hAnsi="inherit"/>
                <w:sz w:val="16"/>
                <w:szCs w:val="16"/>
              </w:rPr>
              <w:t>Weighted-average remaining lease term - finance leases</w:t>
            </w:r>
          </w:p>
        </w:tc>
        <w:tc>
          <w:tcPr>
            <w:tcW w:w="0" w:type="auto"/>
            <w:shd w:val="clear" w:color="auto" w:fill="CCEEFF"/>
            <w:tcMar>
              <w:top w:w="30" w:type="dxa"/>
              <w:left w:w="30" w:type="dxa"/>
              <w:bottom w:w="30" w:type="dxa"/>
              <w:right w:w="30" w:type="dxa"/>
            </w:tcMar>
            <w:vAlign w:val="bottom"/>
            <w:hideMark/>
          </w:tcPr>
          <w:p w14:paraId="2AA4D24B" w14:textId="77777777" w:rsidR="00B86EC0" w:rsidRDefault="00B86EC0">
            <w:pPr>
              <w:divId w:val="686489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024454A" w14:textId="77777777" w:rsidR="00B86EC0" w:rsidRDefault="00B86EC0">
            <w:pPr>
              <w:jc w:val="right"/>
              <w:rPr>
                <w:rFonts w:eastAsia="Times New Roman"/>
                <w:sz w:val="16"/>
                <w:szCs w:val="16"/>
              </w:rPr>
            </w:pPr>
            <w:r>
              <w:rPr>
                <w:rFonts w:ascii="inherit" w:eastAsia="Times New Roman" w:hAnsi="inherit"/>
                <w:sz w:val="16"/>
                <w:szCs w:val="16"/>
              </w:rPr>
              <w:t>14.4 years</w:t>
            </w:r>
          </w:p>
        </w:tc>
        <w:tc>
          <w:tcPr>
            <w:tcW w:w="0" w:type="auto"/>
            <w:shd w:val="clear" w:color="auto" w:fill="CCEEFF"/>
            <w:vAlign w:val="bottom"/>
            <w:hideMark/>
          </w:tcPr>
          <w:p w14:paraId="5A82EAA5" w14:textId="77777777" w:rsidR="00B86EC0" w:rsidRDefault="00B86EC0">
            <w:pPr>
              <w:jc w:val="left"/>
              <w:rPr>
                <w:rFonts w:eastAsia="Times New Roman"/>
                <w:sz w:val="20"/>
                <w:szCs w:val="20"/>
              </w:rPr>
            </w:pPr>
          </w:p>
        </w:tc>
      </w:tr>
      <w:tr w:rsidR="00B86EC0" w14:paraId="3376A3F1" w14:textId="77777777">
        <w:trPr>
          <w:divId w:val="1573544516"/>
          <w:jc w:val="center"/>
        </w:trPr>
        <w:tc>
          <w:tcPr>
            <w:tcW w:w="0" w:type="auto"/>
            <w:tcMar>
              <w:top w:w="30" w:type="dxa"/>
              <w:left w:w="30" w:type="dxa"/>
              <w:bottom w:w="30" w:type="dxa"/>
              <w:right w:w="30" w:type="dxa"/>
            </w:tcMar>
            <w:vAlign w:val="bottom"/>
            <w:hideMark/>
          </w:tcPr>
          <w:p w14:paraId="584615CD" w14:textId="77777777" w:rsidR="00B86EC0" w:rsidRDefault="00B86EC0">
            <w:pPr>
              <w:rPr>
                <w:rFonts w:eastAsia="Times New Roman"/>
                <w:sz w:val="16"/>
                <w:szCs w:val="16"/>
              </w:rPr>
            </w:pPr>
            <w:r>
              <w:rPr>
                <w:rFonts w:ascii="inherit" w:eastAsia="Times New Roman" w:hAnsi="inherit"/>
                <w:sz w:val="16"/>
                <w:szCs w:val="16"/>
              </w:rPr>
              <w:t>Weighted-average discount rate - operating leases</w:t>
            </w:r>
          </w:p>
        </w:tc>
        <w:tc>
          <w:tcPr>
            <w:tcW w:w="0" w:type="auto"/>
            <w:tcMar>
              <w:top w:w="30" w:type="dxa"/>
              <w:left w:w="30" w:type="dxa"/>
              <w:bottom w:w="30" w:type="dxa"/>
              <w:right w:w="30" w:type="dxa"/>
            </w:tcMar>
            <w:vAlign w:val="bottom"/>
            <w:hideMark/>
          </w:tcPr>
          <w:p w14:paraId="13BF4DD7" w14:textId="77777777" w:rsidR="00B86EC0" w:rsidRDefault="00B86EC0">
            <w:pPr>
              <w:divId w:val="1560091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19E7F4" w14:textId="77777777" w:rsidR="00B86EC0" w:rsidRDefault="00B86EC0">
            <w:pPr>
              <w:jc w:val="right"/>
              <w:rPr>
                <w:rFonts w:eastAsia="Times New Roman"/>
                <w:sz w:val="16"/>
                <w:szCs w:val="16"/>
              </w:rPr>
            </w:pPr>
            <w:r>
              <w:rPr>
                <w:rFonts w:ascii="inherit" w:eastAsia="Times New Roman" w:hAnsi="inherit"/>
                <w:sz w:val="16"/>
                <w:szCs w:val="16"/>
              </w:rPr>
              <w:t>5.3</w:t>
            </w:r>
          </w:p>
        </w:tc>
        <w:tc>
          <w:tcPr>
            <w:tcW w:w="0" w:type="auto"/>
            <w:tcMar>
              <w:top w:w="30" w:type="dxa"/>
              <w:left w:w="0" w:type="dxa"/>
              <w:bottom w:w="30" w:type="dxa"/>
              <w:right w:w="30" w:type="dxa"/>
            </w:tcMar>
            <w:vAlign w:val="center"/>
            <w:hideMark/>
          </w:tcPr>
          <w:p w14:paraId="55E453FB"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3DB4E2B" w14:textId="77777777">
        <w:trPr>
          <w:divId w:val="1573544516"/>
          <w:jc w:val="center"/>
        </w:trPr>
        <w:tc>
          <w:tcPr>
            <w:tcW w:w="0" w:type="auto"/>
            <w:shd w:val="clear" w:color="auto" w:fill="CCEEFF"/>
            <w:tcMar>
              <w:top w:w="30" w:type="dxa"/>
              <w:left w:w="30" w:type="dxa"/>
              <w:bottom w:w="30" w:type="dxa"/>
              <w:right w:w="30" w:type="dxa"/>
            </w:tcMar>
            <w:vAlign w:val="bottom"/>
            <w:hideMark/>
          </w:tcPr>
          <w:p w14:paraId="697C33A2" w14:textId="77777777" w:rsidR="00B86EC0" w:rsidRDefault="00B86EC0">
            <w:pPr>
              <w:rPr>
                <w:rFonts w:eastAsia="Times New Roman"/>
                <w:sz w:val="16"/>
                <w:szCs w:val="16"/>
              </w:rPr>
            </w:pPr>
            <w:r>
              <w:rPr>
                <w:rFonts w:ascii="inherit" w:eastAsia="Times New Roman" w:hAnsi="inherit"/>
                <w:sz w:val="16"/>
                <w:szCs w:val="16"/>
              </w:rPr>
              <w:t>Weighted-average discount rate - finance leases</w:t>
            </w:r>
          </w:p>
        </w:tc>
        <w:tc>
          <w:tcPr>
            <w:tcW w:w="0" w:type="auto"/>
            <w:shd w:val="clear" w:color="auto" w:fill="CCEEFF"/>
            <w:tcMar>
              <w:top w:w="30" w:type="dxa"/>
              <w:left w:w="30" w:type="dxa"/>
              <w:bottom w:w="30" w:type="dxa"/>
              <w:right w:w="30" w:type="dxa"/>
            </w:tcMar>
            <w:vAlign w:val="bottom"/>
            <w:hideMark/>
          </w:tcPr>
          <w:p w14:paraId="5CD5BAF2" w14:textId="77777777" w:rsidR="00B86EC0" w:rsidRDefault="00B86EC0">
            <w:pPr>
              <w:divId w:val="30343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71C1BD" w14:textId="77777777" w:rsidR="00B86EC0" w:rsidRDefault="00B86EC0">
            <w:pPr>
              <w:jc w:val="right"/>
              <w:rPr>
                <w:rFonts w:eastAsia="Times New Roman"/>
                <w:sz w:val="16"/>
                <w:szCs w:val="16"/>
              </w:rPr>
            </w:pPr>
            <w:r>
              <w:rPr>
                <w:rFonts w:ascii="inherit" w:eastAsia="Times New Roman" w:hAnsi="inherit"/>
                <w:sz w:val="16"/>
                <w:szCs w:val="16"/>
              </w:rPr>
              <w:t>9.5</w:t>
            </w:r>
          </w:p>
        </w:tc>
        <w:tc>
          <w:tcPr>
            <w:tcW w:w="0" w:type="auto"/>
            <w:shd w:val="clear" w:color="auto" w:fill="CCEEFF"/>
            <w:tcMar>
              <w:top w:w="30" w:type="dxa"/>
              <w:left w:w="0" w:type="dxa"/>
              <w:bottom w:w="30" w:type="dxa"/>
              <w:right w:w="30" w:type="dxa"/>
            </w:tcMar>
            <w:vAlign w:val="center"/>
            <w:hideMark/>
          </w:tcPr>
          <w:p w14:paraId="3D2231BF"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6F52A308" w14:textId="77777777" w:rsidR="00B86EC0" w:rsidRDefault="00B86EC0">
      <w:pPr>
        <w:spacing w:line="288" w:lineRule="auto"/>
        <w:jc w:val="center"/>
        <w:rPr>
          <w:rFonts w:eastAsia="Times New Roman"/>
          <w:sz w:val="20"/>
          <w:szCs w:val="20"/>
        </w:rPr>
      </w:pPr>
    </w:p>
    <w:p w14:paraId="50455AD3" w14:textId="77777777" w:rsidR="00B86EC0" w:rsidRDefault="00B86EC0">
      <w:pPr>
        <w:spacing w:line="288" w:lineRule="auto"/>
        <w:jc w:val="left"/>
        <w:rPr>
          <w:rFonts w:eastAsia="Times New Roman"/>
          <w:sz w:val="20"/>
          <w:szCs w:val="20"/>
        </w:rPr>
      </w:pPr>
      <w:r>
        <w:rPr>
          <w:rFonts w:ascii="inherit" w:eastAsia="Times New Roman" w:hAnsi="inherit"/>
          <w:sz w:val="20"/>
          <w:szCs w:val="20"/>
        </w:rPr>
        <w:t>The aggregate annual lease obligations at April 30, 2019 are as follows:</w:t>
      </w:r>
    </w:p>
    <w:tbl>
      <w:tblPr>
        <w:tblW w:w="5000" w:type="pct"/>
        <w:tblCellMar>
          <w:left w:w="0" w:type="dxa"/>
          <w:right w:w="0" w:type="dxa"/>
        </w:tblCellMar>
        <w:tblLook w:val="04A0" w:firstRow="1" w:lastRow="0" w:firstColumn="1" w:lastColumn="0" w:noHBand="0" w:noVBand="1"/>
      </w:tblPr>
      <w:tblGrid>
        <w:gridCol w:w="5442"/>
        <w:gridCol w:w="105"/>
        <w:gridCol w:w="112"/>
        <w:gridCol w:w="1123"/>
        <w:gridCol w:w="92"/>
        <w:gridCol w:w="105"/>
        <w:gridCol w:w="112"/>
        <w:gridCol w:w="1123"/>
        <w:gridCol w:w="92"/>
      </w:tblGrid>
      <w:tr w:rsidR="00B86EC0" w14:paraId="72760708" w14:textId="77777777">
        <w:trPr>
          <w:divId w:val="284237693"/>
        </w:trPr>
        <w:tc>
          <w:tcPr>
            <w:tcW w:w="0" w:type="auto"/>
            <w:gridSpan w:val="9"/>
            <w:vAlign w:val="center"/>
            <w:hideMark/>
          </w:tcPr>
          <w:p w14:paraId="0FBA204E" w14:textId="77777777" w:rsidR="00B86EC0" w:rsidRDefault="00B86EC0">
            <w:pPr>
              <w:spacing w:line="288" w:lineRule="auto"/>
              <w:rPr>
                <w:rFonts w:eastAsia="Times New Roman"/>
                <w:sz w:val="20"/>
                <w:szCs w:val="20"/>
              </w:rPr>
            </w:pPr>
          </w:p>
        </w:tc>
      </w:tr>
      <w:tr w:rsidR="00B86EC0" w14:paraId="0367D2F4" w14:textId="77777777">
        <w:trPr>
          <w:divId w:val="284237693"/>
        </w:trPr>
        <w:tc>
          <w:tcPr>
            <w:tcW w:w="3300" w:type="pct"/>
            <w:vAlign w:val="center"/>
            <w:hideMark/>
          </w:tcPr>
          <w:p w14:paraId="34F8AEAD" w14:textId="77777777" w:rsidR="00B86EC0" w:rsidRDefault="00B86EC0">
            <w:pPr>
              <w:rPr>
                <w:rFonts w:eastAsia="Times New Roman"/>
                <w:sz w:val="20"/>
                <w:szCs w:val="20"/>
              </w:rPr>
            </w:pPr>
          </w:p>
        </w:tc>
        <w:tc>
          <w:tcPr>
            <w:tcW w:w="50" w:type="pct"/>
            <w:vAlign w:val="center"/>
            <w:hideMark/>
          </w:tcPr>
          <w:p w14:paraId="4351E48F" w14:textId="77777777" w:rsidR="00B86EC0" w:rsidRDefault="00B86EC0">
            <w:pPr>
              <w:rPr>
                <w:rFonts w:eastAsia="Times New Roman"/>
                <w:sz w:val="20"/>
                <w:szCs w:val="20"/>
              </w:rPr>
            </w:pPr>
          </w:p>
        </w:tc>
        <w:tc>
          <w:tcPr>
            <w:tcW w:w="50" w:type="pct"/>
            <w:vAlign w:val="center"/>
            <w:hideMark/>
          </w:tcPr>
          <w:p w14:paraId="37BA2741" w14:textId="77777777" w:rsidR="00B86EC0" w:rsidRDefault="00B86EC0">
            <w:pPr>
              <w:rPr>
                <w:rFonts w:eastAsia="Times New Roman"/>
                <w:sz w:val="20"/>
                <w:szCs w:val="20"/>
              </w:rPr>
            </w:pPr>
          </w:p>
        </w:tc>
        <w:tc>
          <w:tcPr>
            <w:tcW w:w="700" w:type="pct"/>
            <w:vAlign w:val="center"/>
            <w:hideMark/>
          </w:tcPr>
          <w:p w14:paraId="7B80B244" w14:textId="77777777" w:rsidR="00B86EC0" w:rsidRDefault="00B86EC0">
            <w:pPr>
              <w:rPr>
                <w:rFonts w:eastAsia="Times New Roman"/>
                <w:sz w:val="20"/>
                <w:szCs w:val="20"/>
              </w:rPr>
            </w:pPr>
          </w:p>
        </w:tc>
        <w:tc>
          <w:tcPr>
            <w:tcW w:w="50" w:type="pct"/>
            <w:vAlign w:val="center"/>
            <w:hideMark/>
          </w:tcPr>
          <w:p w14:paraId="1343C9C0" w14:textId="77777777" w:rsidR="00B86EC0" w:rsidRDefault="00B86EC0">
            <w:pPr>
              <w:rPr>
                <w:rFonts w:eastAsia="Times New Roman"/>
                <w:sz w:val="20"/>
                <w:szCs w:val="20"/>
              </w:rPr>
            </w:pPr>
          </w:p>
        </w:tc>
        <w:tc>
          <w:tcPr>
            <w:tcW w:w="50" w:type="pct"/>
            <w:vAlign w:val="center"/>
            <w:hideMark/>
          </w:tcPr>
          <w:p w14:paraId="2A9F85B8" w14:textId="77777777" w:rsidR="00B86EC0" w:rsidRDefault="00B86EC0">
            <w:pPr>
              <w:rPr>
                <w:rFonts w:eastAsia="Times New Roman"/>
                <w:sz w:val="20"/>
                <w:szCs w:val="20"/>
              </w:rPr>
            </w:pPr>
          </w:p>
        </w:tc>
        <w:tc>
          <w:tcPr>
            <w:tcW w:w="50" w:type="pct"/>
            <w:vAlign w:val="center"/>
            <w:hideMark/>
          </w:tcPr>
          <w:p w14:paraId="44D9BBCF" w14:textId="77777777" w:rsidR="00B86EC0" w:rsidRDefault="00B86EC0">
            <w:pPr>
              <w:rPr>
                <w:rFonts w:eastAsia="Times New Roman"/>
                <w:sz w:val="20"/>
                <w:szCs w:val="20"/>
              </w:rPr>
            </w:pPr>
          </w:p>
        </w:tc>
        <w:tc>
          <w:tcPr>
            <w:tcW w:w="700" w:type="pct"/>
            <w:vAlign w:val="center"/>
            <w:hideMark/>
          </w:tcPr>
          <w:p w14:paraId="7006D77A" w14:textId="77777777" w:rsidR="00B86EC0" w:rsidRDefault="00B86EC0">
            <w:pPr>
              <w:rPr>
                <w:rFonts w:eastAsia="Times New Roman"/>
                <w:sz w:val="20"/>
                <w:szCs w:val="20"/>
              </w:rPr>
            </w:pPr>
          </w:p>
        </w:tc>
        <w:tc>
          <w:tcPr>
            <w:tcW w:w="50" w:type="pct"/>
            <w:vAlign w:val="center"/>
            <w:hideMark/>
          </w:tcPr>
          <w:p w14:paraId="51855702" w14:textId="77777777" w:rsidR="00B86EC0" w:rsidRDefault="00B86EC0">
            <w:pPr>
              <w:rPr>
                <w:rFonts w:eastAsia="Times New Roman"/>
                <w:sz w:val="20"/>
                <w:szCs w:val="20"/>
              </w:rPr>
            </w:pPr>
          </w:p>
        </w:tc>
      </w:tr>
      <w:tr w:rsidR="00B86EC0" w14:paraId="755DE33D" w14:textId="77777777">
        <w:trPr>
          <w:divId w:val="284237693"/>
        </w:trPr>
        <w:tc>
          <w:tcPr>
            <w:tcW w:w="0" w:type="auto"/>
            <w:tcMar>
              <w:top w:w="30" w:type="dxa"/>
              <w:left w:w="30" w:type="dxa"/>
              <w:bottom w:w="30" w:type="dxa"/>
              <w:right w:w="15" w:type="dxa"/>
            </w:tcMar>
            <w:vAlign w:val="bottom"/>
            <w:hideMark/>
          </w:tcPr>
          <w:p w14:paraId="41148B58"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4C328B5B" w14:textId="77777777" w:rsidR="00B86EC0" w:rsidRDefault="00B86EC0">
            <w:pPr>
              <w:divId w:val="1783575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18FA79" w14:textId="77777777" w:rsidR="00B86EC0" w:rsidRDefault="00B86EC0">
            <w:pPr>
              <w:divId w:val="955869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DDAAF" w14:textId="77777777" w:rsidR="00B86EC0" w:rsidRDefault="00B86EC0">
            <w:pPr>
              <w:divId w:val="1272318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CB468A" w14:textId="77777777" w:rsidR="00B86EC0" w:rsidRDefault="00B86EC0">
            <w:pPr>
              <w:divId w:val="915672826"/>
              <w:rPr>
                <w:rFonts w:eastAsia="Times New Roman"/>
                <w:sz w:val="20"/>
                <w:szCs w:val="20"/>
              </w:rPr>
            </w:pPr>
            <w:r>
              <w:rPr>
                <w:rFonts w:ascii="inherit" w:eastAsia="Times New Roman" w:hAnsi="inherit"/>
                <w:sz w:val="20"/>
                <w:szCs w:val="20"/>
              </w:rPr>
              <w:t> </w:t>
            </w:r>
          </w:p>
        </w:tc>
      </w:tr>
      <w:tr w:rsidR="00B86EC0" w14:paraId="7DF3B6F2" w14:textId="77777777">
        <w:trPr>
          <w:divId w:val="284237693"/>
        </w:trPr>
        <w:tc>
          <w:tcPr>
            <w:tcW w:w="0" w:type="auto"/>
            <w:tcMar>
              <w:top w:w="30" w:type="dxa"/>
              <w:left w:w="30" w:type="dxa"/>
              <w:bottom w:w="30" w:type="dxa"/>
              <w:right w:w="15" w:type="dxa"/>
            </w:tcMar>
            <w:vAlign w:val="bottom"/>
            <w:hideMark/>
          </w:tcPr>
          <w:p w14:paraId="2DE38376" w14:textId="77777777" w:rsidR="00B86EC0" w:rsidRDefault="00B86EC0">
            <w:pPr>
              <w:rPr>
                <w:rFonts w:eastAsia="Times New Roman"/>
                <w:sz w:val="16"/>
                <w:szCs w:val="16"/>
              </w:rPr>
            </w:pPr>
            <w:r>
              <w:rPr>
                <w:rFonts w:ascii="inherit" w:eastAsia="Times New Roman" w:hAnsi="inherit"/>
                <w:b/>
                <w:bCs/>
                <w:sz w:val="16"/>
                <w:szCs w:val="16"/>
              </w:rPr>
              <w:t>Fiscal Year</w:t>
            </w:r>
          </w:p>
        </w:tc>
        <w:tc>
          <w:tcPr>
            <w:tcW w:w="0" w:type="auto"/>
            <w:tcBorders>
              <w:bottom w:val="single" w:sz="6" w:space="0" w:color="000000"/>
            </w:tcBorders>
            <w:tcMar>
              <w:top w:w="30" w:type="dxa"/>
              <w:left w:w="30" w:type="dxa"/>
              <w:bottom w:w="30" w:type="dxa"/>
              <w:right w:w="30" w:type="dxa"/>
            </w:tcMar>
            <w:vAlign w:val="bottom"/>
            <w:hideMark/>
          </w:tcPr>
          <w:p w14:paraId="0C3719B7" w14:textId="77777777" w:rsidR="00B86EC0" w:rsidRDefault="00B86EC0">
            <w:pPr>
              <w:divId w:val="415790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38E23EC6" w14:textId="77777777" w:rsidR="00B86EC0" w:rsidRDefault="00B86EC0">
            <w:pPr>
              <w:jc w:val="center"/>
              <w:rPr>
                <w:rFonts w:eastAsia="Times New Roman"/>
                <w:sz w:val="16"/>
                <w:szCs w:val="16"/>
              </w:rPr>
            </w:pPr>
            <w:r>
              <w:rPr>
                <w:rFonts w:ascii="inherit" w:eastAsia="Times New Roman" w:hAnsi="inherit"/>
                <w:b/>
                <w:bCs/>
                <w:sz w:val="16"/>
                <w:szCs w:val="16"/>
              </w:rPr>
              <w:t>Operating Leases</w:t>
            </w:r>
          </w:p>
        </w:tc>
        <w:tc>
          <w:tcPr>
            <w:tcW w:w="0" w:type="auto"/>
            <w:tcBorders>
              <w:bottom w:val="single" w:sz="6" w:space="0" w:color="000000"/>
            </w:tcBorders>
            <w:tcMar>
              <w:top w:w="30" w:type="dxa"/>
              <w:left w:w="30" w:type="dxa"/>
              <w:bottom w:w="30" w:type="dxa"/>
              <w:right w:w="30" w:type="dxa"/>
            </w:tcMar>
            <w:vAlign w:val="bottom"/>
            <w:hideMark/>
          </w:tcPr>
          <w:p w14:paraId="5A8EFBBC" w14:textId="77777777" w:rsidR="00B86EC0" w:rsidRDefault="00B86EC0">
            <w:pPr>
              <w:jc w:val="left"/>
              <w:divId w:val="2124837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3A5C31EA" w14:textId="77777777" w:rsidR="00B86EC0" w:rsidRDefault="00B86EC0">
            <w:pPr>
              <w:jc w:val="center"/>
              <w:rPr>
                <w:rFonts w:eastAsia="Times New Roman"/>
                <w:sz w:val="16"/>
                <w:szCs w:val="16"/>
              </w:rPr>
            </w:pPr>
            <w:r>
              <w:rPr>
                <w:rFonts w:ascii="inherit" w:eastAsia="Times New Roman" w:hAnsi="inherit"/>
                <w:b/>
                <w:bCs/>
                <w:sz w:val="16"/>
                <w:szCs w:val="16"/>
              </w:rPr>
              <w:t>Finance Leases</w:t>
            </w:r>
          </w:p>
        </w:tc>
      </w:tr>
      <w:tr w:rsidR="00B86EC0" w14:paraId="7F464D5C" w14:textId="77777777">
        <w:trPr>
          <w:divId w:val="284237693"/>
        </w:trPr>
        <w:tc>
          <w:tcPr>
            <w:tcW w:w="0" w:type="auto"/>
            <w:shd w:val="clear" w:color="auto" w:fill="CCEEFF"/>
            <w:tcMar>
              <w:top w:w="30" w:type="dxa"/>
              <w:left w:w="30" w:type="dxa"/>
              <w:bottom w:w="30" w:type="dxa"/>
              <w:right w:w="30" w:type="dxa"/>
            </w:tcMar>
            <w:vAlign w:val="bottom"/>
            <w:hideMark/>
          </w:tcPr>
          <w:p w14:paraId="09BE530F" w14:textId="77777777" w:rsidR="00B86EC0" w:rsidRDefault="00B86EC0">
            <w:pPr>
              <w:jc w:val="left"/>
              <w:rPr>
                <w:rFonts w:eastAsia="Times New Roman"/>
                <w:sz w:val="16"/>
                <w:szCs w:val="16"/>
              </w:rPr>
            </w:pPr>
            <w:r>
              <w:rPr>
                <w:rFonts w:ascii="inherit" w:eastAsia="Times New Roman" w:hAnsi="inherit"/>
                <w:sz w:val="16"/>
                <w:szCs w:val="16"/>
              </w:rPr>
              <w:t>Remainder of 2020</w:t>
            </w:r>
          </w:p>
        </w:tc>
        <w:tc>
          <w:tcPr>
            <w:tcW w:w="0" w:type="auto"/>
            <w:shd w:val="clear" w:color="auto" w:fill="CCEEFF"/>
            <w:tcMar>
              <w:top w:w="30" w:type="dxa"/>
              <w:left w:w="30" w:type="dxa"/>
              <w:bottom w:w="30" w:type="dxa"/>
              <w:right w:w="30" w:type="dxa"/>
            </w:tcMar>
            <w:vAlign w:val="bottom"/>
            <w:hideMark/>
          </w:tcPr>
          <w:p w14:paraId="658524B6" w14:textId="77777777" w:rsidR="00B86EC0" w:rsidRDefault="00B86EC0">
            <w:pPr>
              <w:divId w:val="336993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DE582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E87136" w14:textId="77777777" w:rsidR="00B86EC0" w:rsidRDefault="00B86EC0">
            <w:pPr>
              <w:jc w:val="right"/>
              <w:rPr>
                <w:rFonts w:eastAsia="Times New Roman"/>
                <w:sz w:val="16"/>
                <w:szCs w:val="16"/>
              </w:rPr>
            </w:pPr>
            <w:r>
              <w:rPr>
                <w:rFonts w:ascii="inherit" w:eastAsia="Times New Roman" w:hAnsi="inherit"/>
                <w:sz w:val="16"/>
                <w:szCs w:val="16"/>
              </w:rPr>
              <w:t>1,819</w:t>
            </w:r>
          </w:p>
        </w:tc>
        <w:tc>
          <w:tcPr>
            <w:tcW w:w="0" w:type="auto"/>
            <w:tcBorders>
              <w:top w:val="single" w:sz="6" w:space="0" w:color="000000"/>
            </w:tcBorders>
            <w:shd w:val="clear" w:color="auto" w:fill="CCEEFF"/>
            <w:vAlign w:val="bottom"/>
            <w:hideMark/>
          </w:tcPr>
          <w:p w14:paraId="234C026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05F953" w14:textId="77777777" w:rsidR="00B86EC0" w:rsidRDefault="00B86EC0">
            <w:pPr>
              <w:divId w:val="368625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3AA3F2"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B036A2" w14:textId="77777777" w:rsidR="00B86EC0" w:rsidRDefault="00B86EC0">
            <w:pPr>
              <w:jc w:val="right"/>
              <w:rPr>
                <w:rFonts w:eastAsia="Times New Roman"/>
                <w:sz w:val="16"/>
                <w:szCs w:val="16"/>
              </w:rPr>
            </w:pPr>
            <w:r>
              <w:rPr>
                <w:rFonts w:ascii="inherit" w:eastAsia="Times New Roman" w:hAnsi="inherit"/>
                <w:sz w:val="16"/>
                <w:szCs w:val="16"/>
              </w:rPr>
              <w:t>533</w:t>
            </w:r>
          </w:p>
        </w:tc>
        <w:tc>
          <w:tcPr>
            <w:tcW w:w="0" w:type="auto"/>
            <w:tcBorders>
              <w:top w:val="single" w:sz="6" w:space="0" w:color="000000"/>
            </w:tcBorders>
            <w:shd w:val="clear" w:color="auto" w:fill="CCEEFF"/>
            <w:vAlign w:val="bottom"/>
            <w:hideMark/>
          </w:tcPr>
          <w:p w14:paraId="652CB5C6" w14:textId="77777777" w:rsidR="00B86EC0" w:rsidRDefault="00B86EC0">
            <w:pPr>
              <w:jc w:val="left"/>
              <w:rPr>
                <w:rFonts w:eastAsia="Times New Roman"/>
                <w:sz w:val="20"/>
                <w:szCs w:val="20"/>
              </w:rPr>
            </w:pPr>
          </w:p>
        </w:tc>
      </w:tr>
      <w:tr w:rsidR="00B86EC0" w14:paraId="13D54D0B" w14:textId="77777777">
        <w:trPr>
          <w:divId w:val="284237693"/>
        </w:trPr>
        <w:tc>
          <w:tcPr>
            <w:tcW w:w="0" w:type="auto"/>
            <w:tcMar>
              <w:top w:w="30" w:type="dxa"/>
              <w:left w:w="30" w:type="dxa"/>
              <w:bottom w:w="30" w:type="dxa"/>
              <w:right w:w="30" w:type="dxa"/>
            </w:tcMar>
            <w:vAlign w:val="bottom"/>
            <w:hideMark/>
          </w:tcPr>
          <w:p w14:paraId="4712B9DC" w14:textId="77777777" w:rsidR="00B86EC0" w:rsidRDefault="00B86EC0">
            <w:pPr>
              <w:rPr>
                <w:rFonts w:eastAsia="Times New Roman"/>
                <w:sz w:val="16"/>
                <w:szCs w:val="16"/>
              </w:rPr>
            </w:pPr>
            <w:r>
              <w:rPr>
                <w:rFonts w:ascii="inherit" w:eastAsia="Times New Roman" w:hAnsi="inherit"/>
                <w:sz w:val="16"/>
                <w:szCs w:val="16"/>
              </w:rPr>
              <w:t>2021</w:t>
            </w:r>
          </w:p>
        </w:tc>
        <w:tc>
          <w:tcPr>
            <w:tcW w:w="0" w:type="auto"/>
            <w:tcMar>
              <w:top w:w="30" w:type="dxa"/>
              <w:left w:w="30" w:type="dxa"/>
              <w:bottom w:w="30" w:type="dxa"/>
              <w:right w:w="30" w:type="dxa"/>
            </w:tcMar>
            <w:vAlign w:val="bottom"/>
            <w:hideMark/>
          </w:tcPr>
          <w:p w14:paraId="3470F514" w14:textId="77777777" w:rsidR="00B86EC0" w:rsidRDefault="00B86EC0">
            <w:pPr>
              <w:divId w:val="1753313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6D708" w14:textId="77777777" w:rsidR="00B86EC0" w:rsidRDefault="00B86EC0">
            <w:pPr>
              <w:jc w:val="right"/>
              <w:rPr>
                <w:rFonts w:eastAsia="Times New Roman"/>
                <w:sz w:val="16"/>
                <w:szCs w:val="16"/>
              </w:rPr>
            </w:pPr>
            <w:r>
              <w:rPr>
                <w:rFonts w:ascii="inherit" w:eastAsia="Times New Roman" w:hAnsi="inherit"/>
                <w:sz w:val="16"/>
                <w:szCs w:val="16"/>
              </w:rPr>
              <w:t>2,346</w:t>
            </w:r>
          </w:p>
        </w:tc>
        <w:tc>
          <w:tcPr>
            <w:tcW w:w="0" w:type="auto"/>
            <w:vAlign w:val="bottom"/>
            <w:hideMark/>
          </w:tcPr>
          <w:p w14:paraId="262434C9"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609C5A1" w14:textId="77777777" w:rsidR="00B86EC0" w:rsidRDefault="00B86EC0">
            <w:pPr>
              <w:divId w:val="44840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F9DAF" w14:textId="77777777" w:rsidR="00B86EC0" w:rsidRDefault="00B86EC0">
            <w:pPr>
              <w:jc w:val="right"/>
              <w:rPr>
                <w:rFonts w:eastAsia="Times New Roman"/>
                <w:sz w:val="16"/>
                <w:szCs w:val="16"/>
              </w:rPr>
            </w:pPr>
            <w:r>
              <w:rPr>
                <w:rFonts w:ascii="inherit" w:eastAsia="Times New Roman" w:hAnsi="inherit"/>
                <w:sz w:val="16"/>
                <w:szCs w:val="16"/>
              </w:rPr>
              <w:t>676</w:t>
            </w:r>
          </w:p>
        </w:tc>
        <w:tc>
          <w:tcPr>
            <w:tcW w:w="0" w:type="auto"/>
            <w:vAlign w:val="bottom"/>
            <w:hideMark/>
          </w:tcPr>
          <w:p w14:paraId="36812781" w14:textId="77777777" w:rsidR="00B86EC0" w:rsidRDefault="00B86EC0">
            <w:pPr>
              <w:jc w:val="left"/>
              <w:rPr>
                <w:rFonts w:eastAsia="Times New Roman"/>
                <w:sz w:val="20"/>
                <w:szCs w:val="20"/>
              </w:rPr>
            </w:pPr>
          </w:p>
        </w:tc>
      </w:tr>
      <w:tr w:rsidR="00B86EC0" w14:paraId="51285ACB" w14:textId="77777777">
        <w:trPr>
          <w:divId w:val="284237693"/>
        </w:trPr>
        <w:tc>
          <w:tcPr>
            <w:tcW w:w="0" w:type="auto"/>
            <w:shd w:val="clear" w:color="auto" w:fill="CCEEFF"/>
            <w:tcMar>
              <w:top w:w="30" w:type="dxa"/>
              <w:left w:w="30" w:type="dxa"/>
              <w:bottom w:w="30" w:type="dxa"/>
              <w:right w:w="30" w:type="dxa"/>
            </w:tcMar>
            <w:vAlign w:val="bottom"/>
            <w:hideMark/>
          </w:tcPr>
          <w:p w14:paraId="78F955EA" w14:textId="77777777" w:rsidR="00B86EC0" w:rsidRDefault="00B86EC0">
            <w:pPr>
              <w:rPr>
                <w:rFonts w:eastAsia="Times New Roman"/>
                <w:sz w:val="16"/>
                <w:szCs w:val="16"/>
              </w:rPr>
            </w:pPr>
            <w:r>
              <w:rPr>
                <w:rFonts w:ascii="inherit" w:eastAsia="Times New Roman" w:hAnsi="inherit"/>
                <w:sz w:val="16"/>
                <w:szCs w:val="16"/>
              </w:rPr>
              <w:t>2022</w:t>
            </w:r>
          </w:p>
        </w:tc>
        <w:tc>
          <w:tcPr>
            <w:tcW w:w="0" w:type="auto"/>
            <w:shd w:val="clear" w:color="auto" w:fill="CCEEFF"/>
            <w:tcMar>
              <w:top w:w="30" w:type="dxa"/>
              <w:left w:w="30" w:type="dxa"/>
              <w:bottom w:w="30" w:type="dxa"/>
              <w:right w:w="30" w:type="dxa"/>
            </w:tcMar>
            <w:vAlign w:val="bottom"/>
            <w:hideMark/>
          </w:tcPr>
          <w:p w14:paraId="1061F7AF" w14:textId="77777777" w:rsidR="00B86EC0" w:rsidRDefault="00B86EC0">
            <w:pPr>
              <w:divId w:val="1547641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67A9DA" w14:textId="77777777" w:rsidR="00B86EC0" w:rsidRDefault="00B86EC0">
            <w:pPr>
              <w:jc w:val="right"/>
              <w:rPr>
                <w:rFonts w:eastAsia="Times New Roman"/>
                <w:sz w:val="16"/>
                <w:szCs w:val="16"/>
              </w:rPr>
            </w:pPr>
            <w:r>
              <w:rPr>
                <w:rFonts w:ascii="inherit" w:eastAsia="Times New Roman" w:hAnsi="inherit"/>
                <w:sz w:val="16"/>
                <w:szCs w:val="16"/>
              </w:rPr>
              <w:t>2,105</w:t>
            </w:r>
          </w:p>
        </w:tc>
        <w:tc>
          <w:tcPr>
            <w:tcW w:w="0" w:type="auto"/>
            <w:shd w:val="clear" w:color="auto" w:fill="CCEEFF"/>
            <w:vAlign w:val="bottom"/>
            <w:hideMark/>
          </w:tcPr>
          <w:p w14:paraId="38EBC94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960575" w14:textId="77777777" w:rsidR="00B86EC0" w:rsidRDefault="00B86EC0">
            <w:pPr>
              <w:divId w:val="1775594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5C30B9" w14:textId="77777777" w:rsidR="00B86EC0" w:rsidRDefault="00B86EC0">
            <w:pPr>
              <w:jc w:val="right"/>
              <w:rPr>
                <w:rFonts w:eastAsia="Times New Roman"/>
                <w:sz w:val="16"/>
                <w:szCs w:val="16"/>
              </w:rPr>
            </w:pPr>
            <w:r>
              <w:rPr>
                <w:rFonts w:ascii="inherit" w:eastAsia="Times New Roman" w:hAnsi="inherit"/>
                <w:sz w:val="16"/>
                <w:szCs w:val="16"/>
              </w:rPr>
              <w:t>621</w:t>
            </w:r>
          </w:p>
        </w:tc>
        <w:tc>
          <w:tcPr>
            <w:tcW w:w="0" w:type="auto"/>
            <w:shd w:val="clear" w:color="auto" w:fill="CCEEFF"/>
            <w:vAlign w:val="bottom"/>
            <w:hideMark/>
          </w:tcPr>
          <w:p w14:paraId="71C5ED2A" w14:textId="77777777" w:rsidR="00B86EC0" w:rsidRDefault="00B86EC0">
            <w:pPr>
              <w:jc w:val="left"/>
              <w:rPr>
                <w:rFonts w:eastAsia="Times New Roman"/>
                <w:sz w:val="20"/>
                <w:szCs w:val="20"/>
              </w:rPr>
            </w:pPr>
          </w:p>
        </w:tc>
      </w:tr>
      <w:tr w:rsidR="00B86EC0" w14:paraId="51FEECDD" w14:textId="77777777">
        <w:trPr>
          <w:divId w:val="284237693"/>
        </w:trPr>
        <w:tc>
          <w:tcPr>
            <w:tcW w:w="0" w:type="auto"/>
            <w:tcMar>
              <w:top w:w="30" w:type="dxa"/>
              <w:left w:w="30" w:type="dxa"/>
              <w:bottom w:w="30" w:type="dxa"/>
              <w:right w:w="30" w:type="dxa"/>
            </w:tcMar>
            <w:vAlign w:val="bottom"/>
            <w:hideMark/>
          </w:tcPr>
          <w:p w14:paraId="14300560" w14:textId="77777777" w:rsidR="00B86EC0" w:rsidRDefault="00B86EC0">
            <w:pPr>
              <w:rPr>
                <w:rFonts w:eastAsia="Times New Roman"/>
                <w:sz w:val="16"/>
                <w:szCs w:val="16"/>
              </w:rPr>
            </w:pPr>
            <w:r>
              <w:rPr>
                <w:rFonts w:ascii="inherit" w:eastAsia="Times New Roman" w:hAnsi="inherit"/>
                <w:sz w:val="16"/>
                <w:szCs w:val="16"/>
              </w:rPr>
              <w:t>2023</w:t>
            </w:r>
          </w:p>
        </w:tc>
        <w:tc>
          <w:tcPr>
            <w:tcW w:w="0" w:type="auto"/>
            <w:tcMar>
              <w:top w:w="30" w:type="dxa"/>
              <w:left w:w="30" w:type="dxa"/>
              <w:bottom w:w="30" w:type="dxa"/>
              <w:right w:w="30" w:type="dxa"/>
            </w:tcMar>
            <w:vAlign w:val="bottom"/>
            <w:hideMark/>
          </w:tcPr>
          <w:p w14:paraId="114AEF5F" w14:textId="77777777" w:rsidR="00B86EC0" w:rsidRDefault="00B86EC0">
            <w:pPr>
              <w:divId w:val="1452941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CDCB89" w14:textId="77777777" w:rsidR="00B86EC0" w:rsidRDefault="00B86EC0">
            <w:pPr>
              <w:jc w:val="right"/>
              <w:rPr>
                <w:rFonts w:eastAsia="Times New Roman"/>
                <w:sz w:val="16"/>
                <w:szCs w:val="16"/>
              </w:rPr>
            </w:pPr>
            <w:r>
              <w:rPr>
                <w:rFonts w:ascii="inherit" w:eastAsia="Times New Roman" w:hAnsi="inherit"/>
                <w:sz w:val="16"/>
                <w:szCs w:val="16"/>
              </w:rPr>
              <w:t>1,903</w:t>
            </w:r>
          </w:p>
        </w:tc>
        <w:tc>
          <w:tcPr>
            <w:tcW w:w="0" w:type="auto"/>
            <w:vAlign w:val="bottom"/>
            <w:hideMark/>
          </w:tcPr>
          <w:p w14:paraId="2C05E6D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975960E" w14:textId="77777777" w:rsidR="00B86EC0" w:rsidRDefault="00B86EC0">
            <w:pPr>
              <w:divId w:val="2099255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0A80A9" w14:textId="77777777" w:rsidR="00B86EC0" w:rsidRDefault="00B86EC0">
            <w:pPr>
              <w:jc w:val="right"/>
              <w:rPr>
                <w:rFonts w:eastAsia="Times New Roman"/>
                <w:sz w:val="16"/>
                <w:szCs w:val="16"/>
              </w:rPr>
            </w:pPr>
            <w:r>
              <w:rPr>
                <w:rFonts w:ascii="inherit" w:eastAsia="Times New Roman" w:hAnsi="inherit"/>
                <w:sz w:val="16"/>
                <w:szCs w:val="16"/>
              </w:rPr>
              <w:t>506</w:t>
            </w:r>
          </w:p>
        </w:tc>
        <w:tc>
          <w:tcPr>
            <w:tcW w:w="0" w:type="auto"/>
            <w:vAlign w:val="bottom"/>
            <w:hideMark/>
          </w:tcPr>
          <w:p w14:paraId="40F6AAB0" w14:textId="77777777" w:rsidR="00B86EC0" w:rsidRDefault="00B86EC0">
            <w:pPr>
              <w:jc w:val="left"/>
              <w:rPr>
                <w:rFonts w:eastAsia="Times New Roman"/>
                <w:sz w:val="20"/>
                <w:szCs w:val="20"/>
              </w:rPr>
            </w:pPr>
          </w:p>
        </w:tc>
      </w:tr>
      <w:tr w:rsidR="00B86EC0" w14:paraId="5EBC8A74" w14:textId="77777777">
        <w:trPr>
          <w:divId w:val="284237693"/>
        </w:trPr>
        <w:tc>
          <w:tcPr>
            <w:tcW w:w="0" w:type="auto"/>
            <w:shd w:val="clear" w:color="auto" w:fill="CCEEFF"/>
            <w:tcMar>
              <w:top w:w="30" w:type="dxa"/>
              <w:left w:w="30" w:type="dxa"/>
              <w:bottom w:w="30" w:type="dxa"/>
              <w:right w:w="30" w:type="dxa"/>
            </w:tcMar>
            <w:vAlign w:val="bottom"/>
            <w:hideMark/>
          </w:tcPr>
          <w:p w14:paraId="3BD1CCB4" w14:textId="77777777" w:rsidR="00B86EC0" w:rsidRDefault="00B86EC0">
            <w:pPr>
              <w:rPr>
                <w:rFonts w:eastAsia="Times New Roman"/>
                <w:sz w:val="16"/>
                <w:szCs w:val="16"/>
              </w:rPr>
            </w:pPr>
            <w:r>
              <w:rPr>
                <w:rFonts w:ascii="inherit" w:eastAsia="Times New Roman" w:hAnsi="inherit"/>
                <w:sz w:val="16"/>
                <w:szCs w:val="16"/>
              </w:rPr>
              <w:t>2024</w:t>
            </w:r>
          </w:p>
        </w:tc>
        <w:tc>
          <w:tcPr>
            <w:tcW w:w="0" w:type="auto"/>
            <w:shd w:val="clear" w:color="auto" w:fill="CCEEFF"/>
            <w:tcMar>
              <w:top w:w="30" w:type="dxa"/>
              <w:left w:w="30" w:type="dxa"/>
              <w:bottom w:w="30" w:type="dxa"/>
              <w:right w:w="30" w:type="dxa"/>
            </w:tcMar>
            <w:vAlign w:val="bottom"/>
            <w:hideMark/>
          </w:tcPr>
          <w:p w14:paraId="7AA6D6E0" w14:textId="77777777" w:rsidR="00B86EC0" w:rsidRDefault="00B86EC0">
            <w:pPr>
              <w:divId w:val="689258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8E4622" w14:textId="77777777" w:rsidR="00B86EC0" w:rsidRDefault="00B86EC0">
            <w:pPr>
              <w:jc w:val="right"/>
              <w:rPr>
                <w:rFonts w:eastAsia="Times New Roman"/>
                <w:sz w:val="16"/>
                <w:szCs w:val="16"/>
              </w:rPr>
            </w:pPr>
            <w:r>
              <w:rPr>
                <w:rFonts w:ascii="inherit" w:eastAsia="Times New Roman" w:hAnsi="inherit"/>
                <w:sz w:val="16"/>
                <w:szCs w:val="16"/>
              </w:rPr>
              <w:t>1,718</w:t>
            </w:r>
          </w:p>
        </w:tc>
        <w:tc>
          <w:tcPr>
            <w:tcW w:w="0" w:type="auto"/>
            <w:shd w:val="clear" w:color="auto" w:fill="CCEEFF"/>
            <w:vAlign w:val="bottom"/>
            <w:hideMark/>
          </w:tcPr>
          <w:p w14:paraId="062582D0"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180DCC" w14:textId="77777777" w:rsidR="00B86EC0" w:rsidRDefault="00B86EC0">
            <w:pPr>
              <w:divId w:val="1586307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D639B3" w14:textId="77777777" w:rsidR="00B86EC0" w:rsidRDefault="00B86EC0">
            <w:pPr>
              <w:jc w:val="right"/>
              <w:rPr>
                <w:rFonts w:eastAsia="Times New Roman"/>
                <w:sz w:val="16"/>
                <w:szCs w:val="16"/>
              </w:rPr>
            </w:pPr>
            <w:r>
              <w:rPr>
                <w:rFonts w:ascii="inherit" w:eastAsia="Times New Roman" w:hAnsi="inherit"/>
                <w:sz w:val="16"/>
                <w:szCs w:val="16"/>
              </w:rPr>
              <w:t>447</w:t>
            </w:r>
          </w:p>
        </w:tc>
        <w:tc>
          <w:tcPr>
            <w:tcW w:w="0" w:type="auto"/>
            <w:shd w:val="clear" w:color="auto" w:fill="CCEEFF"/>
            <w:vAlign w:val="bottom"/>
            <w:hideMark/>
          </w:tcPr>
          <w:p w14:paraId="1E708C21" w14:textId="77777777" w:rsidR="00B86EC0" w:rsidRDefault="00B86EC0">
            <w:pPr>
              <w:jc w:val="left"/>
              <w:rPr>
                <w:rFonts w:eastAsia="Times New Roman"/>
                <w:sz w:val="20"/>
                <w:szCs w:val="20"/>
              </w:rPr>
            </w:pPr>
          </w:p>
        </w:tc>
      </w:tr>
      <w:tr w:rsidR="00B86EC0" w14:paraId="3CCF4170" w14:textId="77777777">
        <w:trPr>
          <w:divId w:val="284237693"/>
        </w:trPr>
        <w:tc>
          <w:tcPr>
            <w:tcW w:w="0" w:type="auto"/>
            <w:tcMar>
              <w:top w:w="30" w:type="dxa"/>
              <w:left w:w="30" w:type="dxa"/>
              <w:bottom w:w="30" w:type="dxa"/>
              <w:right w:w="30" w:type="dxa"/>
            </w:tcMar>
            <w:vAlign w:val="bottom"/>
            <w:hideMark/>
          </w:tcPr>
          <w:p w14:paraId="02187463" w14:textId="77777777" w:rsidR="00B86EC0" w:rsidRDefault="00B86EC0">
            <w:pPr>
              <w:rPr>
                <w:rFonts w:eastAsia="Times New Roman"/>
                <w:sz w:val="16"/>
                <w:szCs w:val="16"/>
              </w:rPr>
            </w:pPr>
            <w:r>
              <w:rPr>
                <w:rFonts w:ascii="inherit" w:eastAsia="Times New Roman" w:hAnsi="inherit"/>
                <w:sz w:val="16"/>
                <w:szCs w:val="16"/>
              </w:rPr>
              <w:t>Thereafter</w:t>
            </w:r>
          </w:p>
        </w:tc>
        <w:tc>
          <w:tcPr>
            <w:tcW w:w="0" w:type="auto"/>
            <w:tcMar>
              <w:top w:w="30" w:type="dxa"/>
              <w:left w:w="30" w:type="dxa"/>
              <w:bottom w:w="30" w:type="dxa"/>
              <w:right w:w="30" w:type="dxa"/>
            </w:tcMar>
            <w:vAlign w:val="bottom"/>
            <w:hideMark/>
          </w:tcPr>
          <w:p w14:paraId="7F35B12F" w14:textId="77777777" w:rsidR="00B86EC0" w:rsidRDefault="00B86EC0">
            <w:pPr>
              <w:divId w:val="2100978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DB5342" w14:textId="77777777" w:rsidR="00B86EC0" w:rsidRDefault="00B86EC0">
            <w:pPr>
              <w:jc w:val="right"/>
              <w:rPr>
                <w:rFonts w:eastAsia="Times New Roman"/>
                <w:sz w:val="16"/>
                <w:szCs w:val="16"/>
              </w:rPr>
            </w:pPr>
            <w:r>
              <w:rPr>
                <w:rFonts w:ascii="inherit" w:eastAsia="Times New Roman" w:hAnsi="inherit"/>
                <w:sz w:val="16"/>
                <w:szCs w:val="16"/>
              </w:rPr>
              <w:t>15,699</w:t>
            </w:r>
          </w:p>
        </w:tc>
        <w:tc>
          <w:tcPr>
            <w:tcW w:w="0" w:type="auto"/>
            <w:tcBorders>
              <w:bottom w:val="single" w:sz="6" w:space="0" w:color="000000"/>
            </w:tcBorders>
            <w:vAlign w:val="bottom"/>
            <w:hideMark/>
          </w:tcPr>
          <w:p w14:paraId="7E15ED3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A39E91D" w14:textId="77777777" w:rsidR="00B86EC0" w:rsidRDefault="00B86EC0">
            <w:pPr>
              <w:divId w:val="1943873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B0D5E1" w14:textId="77777777" w:rsidR="00B86EC0" w:rsidRDefault="00B86EC0">
            <w:pPr>
              <w:jc w:val="right"/>
              <w:rPr>
                <w:rFonts w:eastAsia="Times New Roman"/>
                <w:sz w:val="16"/>
                <w:szCs w:val="16"/>
              </w:rPr>
            </w:pPr>
            <w:r>
              <w:rPr>
                <w:rFonts w:ascii="inherit" w:eastAsia="Times New Roman" w:hAnsi="inherit"/>
                <w:sz w:val="16"/>
                <w:szCs w:val="16"/>
              </w:rPr>
              <w:t>5,367</w:t>
            </w:r>
          </w:p>
        </w:tc>
        <w:tc>
          <w:tcPr>
            <w:tcW w:w="0" w:type="auto"/>
            <w:vAlign w:val="bottom"/>
            <w:hideMark/>
          </w:tcPr>
          <w:p w14:paraId="3D09D222" w14:textId="77777777" w:rsidR="00B86EC0" w:rsidRDefault="00B86EC0">
            <w:pPr>
              <w:jc w:val="left"/>
              <w:rPr>
                <w:rFonts w:eastAsia="Times New Roman"/>
                <w:sz w:val="20"/>
                <w:szCs w:val="20"/>
              </w:rPr>
            </w:pPr>
          </w:p>
        </w:tc>
      </w:tr>
      <w:tr w:rsidR="00B86EC0" w14:paraId="54FF1012" w14:textId="77777777">
        <w:trPr>
          <w:divId w:val="284237693"/>
        </w:trPr>
        <w:tc>
          <w:tcPr>
            <w:tcW w:w="0" w:type="auto"/>
            <w:shd w:val="clear" w:color="auto" w:fill="CCEEFF"/>
            <w:tcMar>
              <w:top w:w="30" w:type="dxa"/>
              <w:left w:w="30" w:type="dxa"/>
              <w:bottom w:w="30" w:type="dxa"/>
              <w:right w:w="30" w:type="dxa"/>
            </w:tcMar>
            <w:vAlign w:val="bottom"/>
            <w:hideMark/>
          </w:tcPr>
          <w:p w14:paraId="760E2C6B" w14:textId="77777777" w:rsidR="00B86EC0" w:rsidRDefault="00B86EC0">
            <w:pPr>
              <w:rPr>
                <w:rFonts w:eastAsia="Times New Roman"/>
                <w:sz w:val="16"/>
                <w:szCs w:val="16"/>
              </w:rPr>
            </w:pPr>
            <w:r>
              <w:rPr>
                <w:rFonts w:ascii="inherit" w:eastAsia="Times New Roman" w:hAnsi="inherit"/>
                <w:b/>
                <w:bCs/>
                <w:sz w:val="16"/>
                <w:szCs w:val="16"/>
              </w:rPr>
              <w:t>Total undiscounted lease obligations</w:t>
            </w:r>
          </w:p>
        </w:tc>
        <w:tc>
          <w:tcPr>
            <w:tcW w:w="0" w:type="auto"/>
            <w:shd w:val="clear" w:color="auto" w:fill="CCEEFF"/>
            <w:tcMar>
              <w:top w:w="30" w:type="dxa"/>
              <w:left w:w="30" w:type="dxa"/>
              <w:bottom w:w="30" w:type="dxa"/>
              <w:right w:w="30" w:type="dxa"/>
            </w:tcMar>
            <w:vAlign w:val="bottom"/>
            <w:hideMark/>
          </w:tcPr>
          <w:p w14:paraId="18CAF0B2" w14:textId="77777777" w:rsidR="00B86EC0" w:rsidRDefault="00B86EC0">
            <w:pPr>
              <w:divId w:val="171141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809ED4" w14:textId="77777777" w:rsidR="00B86EC0" w:rsidRDefault="00B86EC0">
            <w:pPr>
              <w:jc w:val="right"/>
              <w:rPr>
                <w:rFonts w:eastAsia="Times New Roman"/>
                <w:sz w:val="16"/>
                <w:szCs w:val="16"/>
              </w:rPr>
            </w:pPr>
            <w:r>
              <w:rPr>
                <w:rFonts w:ascii="inherit" w:eastAsia="Times New Roman" w:hAnsi="inherit"/>
                <w:sz w:val="16"/>
                <w:szCs w:val="16"/>
              </w:rPr>
              <w:t>25,590</w:t>
            </w:r>
          </w:p>
        </w:tc>
        <w:tc>
          <w:tcPr>
            <w:tcW w:w="0" w:type="auto"/>
            <w:shd w:val="clear" w:color="auto" w:fill="CCEEFF"/>
            <w:vAlign w:val="bottom"/>
            <w:hideMark/>
          </w:tcPr>
          <w:p w14:paraId="2D59ED6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55FB5" w14:textId="77777777" w:rsidR="00B86EC0" w:rsidRDefault="00B86EC0">
            <w:pPr>
              <w:divId w:val="5346545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65940B" w14:textId="77777777" w:rsidR="00B86EC0" w:rsidRDefault="00B86EC0">
            <w:pPr>
              <w:jc w:val="right"/>
              <w:rPr>
                <w:rFonts w:eastAsia="Times New Roman"/>
                <w:sz w:val="16"/>
                <w:szCs w:val="16"/>
              </w:rPr>
            </w:pPr>
            <w:r>
              <w:rPr>
                <w:rFonts w:ascii="inherit" w:eastAsia="Times New Roman" w:hAnsi="inherit"/>
                <w:sz w:val="16"/>
                <w:szCs w:val="16"/>
              </w:rPr>
              <w:t>8,150</w:t>
            </w:r>
          </w:p>
        </w:tc>
        <w:tc>
          <w:tcPr>
            <w:tcW w:w="0" w:type="auto"/>
            <w:tcBorders>
              <w:top w:val="single" w:sz="6" w:space="0" w:color="000000"/>
            </w:tcBorders>
            <w:shd w:val="clear" w:color="auto" w:fill="CCEEFF"/>
            <w:vAlign w:val="bottom"/>
            <w:hideMark/>
          </w:tcPr>
          <w:p w14:paraId="48ED5C69" w14:textId="77777777" w:rsidR="00B86EC0" w:rsidRDefault="00B86EC0">
            <w:pPr>
              <w:jc w:val="left"/>
              <w:rPr>
                <w:rFonts w:eastAsia="Times New Roman"/>
                <w:sz w:val="20"/>
                <w:szCs w:val="20"/>
              </w:rPr>
            </w:pPr>
          </w:p>
        </w:tc>
      </w:tr>
      <w:tr w:rsidR="00B86EC0" w14:paraId="24EC65E7" w14:textId="77777777">
        <w:trPr>
          <w:divId w:val="284237693"/>
        </w:trPr>
        <w:tc>
          <w:tcPr>
            <w:tcW w:w="0" w:type="auto"/>
            <w:tcMar>
              <w:top w:w="30" w:type="dxa"/>
              <w:left w:w="30" w:type="dxa"/>
              <w:bottom w:w="30" w:type="dxa"/>
              <w:right w:w="30" w:type="dxa"/>
            </w:tcMar>
            <w:vAlign w:val="bottom"/>
            <w:hideMark/>
          </w:tcPr>
          <w:p w14:paraId="581859E8" w14:textId="77777777" w:rsidR="00B86EC0" w:rsidRDefault="00B86EC0">
            <w:pPr>
              <w:rPr>
                <w:rFonts w:eastAsia="Times New Roman"/>
                <w:sz w:val="16"/>
                <w:szCs w:val="16"/>
              </w:rPr>
            </w:pPr>
            <w:r>
              <w:rPr>
                <w:rFonts w:ascii="inherit" w:eastAsia="Times New Roman" w:hAnsi="inherit"/>
                <w:sz w:val="16"/>
                <w:szCs w:val="16"/>
              </w:rPr>
              <w:t>Less imputed interest</w:t>
            </w:r>
          </w:p>
        </w:tc>
        <w:tc>
          <w:tcPr>
            <w:tcW w:w="0" w:type="auto"/>
            <w:tcMar>
              <w:top w:w="30" w:type="dxa"/>
              <w:left w:w="30" w:type="dxa"/>
              <w:bottom w:w="30" w:type="dxa"/>
              <w:right w:w="30" w:type="dxa"/>
            </w:tcMar>
            <w:vAlign w:val="bottom"/>
            <w:hideMark/>
          </w:tcPr>
          <w:p w14:paraId="393DEB2E" w14:textId="77777777" w:rsidR="00B86EC0" w:rsidRDefault="00B86EC0">
            <w:pPr>
              <w:divId w:val="2101025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40BA5" w14:textId="77777777" w:rsidR="00B86EC0" w:rsidRDefault="00B86EC0">
            <w:pPr>
              <w:jc w:val="right"/>
              <w:rPr>
                <w:rFonts w:eastAsia="Times New Roman"/>
                <w:sz w:val="16"/>
                <w:szCs w:val="16"/>
              </w:rPr>
            </w:pPr>
            <w:r>
              <w:rPr>
                <w:rFonts w:ascii="inherit" w:eastAsia="Times New Roman" w:hAnsi="inherit"/>
                <w:sz w:val="16"/>
                <w:szCs w:val="16"/>
              </w:rPr>
              <w:t>(8,123</w:t>
            </w:r>
          </w:p>
        </w:tc>
        <w:tc>
          <w:tcPr>
            <w:tcW w:w="0" w:type="auto"/>
            <w:tcMar>
              <w:top w:w="30" w:type="dxa"/>
              <w:left w:w="0" w:type="dxa"/>
              <w:bottom w:w="30" w:type="dxa"/>
              <w:right w:w="30" w:type="dxa"/>
            </w:tcMar>
            <w:vAlign w:val="bottom"/>
            <w:hideMark/>
          </w:tcPr>
          <w:p w14:paraId="59EF7AC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346FDB6" w14:textId="77777777" w:rsidR="00B86EC0" w:rsidRDefault="00B86EC0">
            <w:pPr>
              <w:divId w:val="970669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8016E4" w14:textId="77777777" w:rsidR="00B86EC0" w:rsidRDefault="00B86EC0">
            <w:pPr>
              <w:jc w:val="right"/>
              <w:rPr>
                <w:rFonts w:eastAsia="Times New Roman"/>
                <w:sz w:val="16"/>
                <w:szCs w:val="16"/>
              </w:rPr>
            </w:pPr>
            <w:r>
              <w:rPr>
                <w:rFonts w:ascii="inherit" w:eastAsia="Times New Roman" w:hAnsi="inherit"/>
                <w:sz w:val="16"/>
                <w:szCs w:val="16"/>
              </w:rPr>
              <w:t>(3,905</w:t>
            </w:r>
          </w:p>
        </w:tc>
        <w:tc>
          <w:tcPr>
            <w:tcW w:w="0" w:type="auto"/>
            <w:tcMar>
              <w:top w:w="30" w:type="dxa"/>
              <w:left w:w="0" w:type="dxa"/>
              <w:bottom w:w="30" w:type="dxa"/>
              <w:right w:w="30" w:type="dxa"/>
            </w:tcMar>
            <w:vAlign w:val="bottom"/>
            <w:hideMark/>
          </w:tcPr>
          <w:p w14:paraId="7DFB189E"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A163CD1" w14:textId="77777777">
        <w:trPr>
          <w:divId w:val="284237693"/>
        </w:trPr>
        <w:tc>
          <w:tcPr>
            <w:tcW w:w="0" w:type="auto"/>
            <w:shd w:val="clear" w:color="auto" w:fill="CCEEFF"/>
            <w:tcMar>
              <w:top w:w="30" w:type="dxa"/>
              <w:left w:w="30" w:type="dxa"/>
              <w:bottom w:w="30" w:type="dxa"/>
              <w:right w:w="30" w:type="dxa"/>
            </w:tcMar>
            <w:vAlign w:val="bottom"/>
            <w:hideMark/>
          </w:tcPr>
          <w:p w14:paraId="1C0E162D" w14:textId="77777777" w:rsidR="00B86EC0" w:rsidRDefault="00B86EC0">
            <w:pPr>
              <w:rPr>
                <w:rFonts w:eastAsia="Times New Roman"/>
                <w:sz w:val="16"/>
                <w:szCs w:val="16"/>
              </w:rPr>
            </w:pPr>
            <w:r>
              <w:rPr>
                <w:rFonts w:ascii="inherit" w:eastAsia="Times New Roman" w:hAnsi="inherit"/>
                <w:b/>
                <w:bCs/>
                <w:sz w:val="16"/>
                <w:szCs w:val="16"/>
              </w:rPr>
              <w:t>Net lease obligations</w:t>
            </w:r>
          </w:p>
        </w:tc>
        <w:tc>
          <w:tcPr>
            <w:tcW w:w="0" w:type="auto"/>
            <w:shd w:val="clear" w:color="auto" w:fill="CCEEFF"/>
            <w:tcMar>
              <w:top w:w="30" w:type="dxa"/>
              <w:left w:w="30" w:type="dxa"/>
              <w:bottom w:w="30" w:type="dxa"/>
              <w:right w:w="30" w:type="dxa"/>
            </w:tcMar>
            <w:vAlign w:val="bottom"/>
            <w:hideMark/>
          </w:tcPr>
          <w:p w14:paraId="63758C38" w14:textId="77777777" w:rsidR="00B86EC0" w:rsidRDefault="00B86EC0">
            <w:pPr>
              <w:divId w:val="1586574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91325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43E51A" w14:textId="77777777" w:rsidR="00B86EC0" w:rsidRDefault="00B86EC0">
            <w:pPr>
              <w:jc w:val="right"/>
              <w:rPr>
                <w:rFonts w:eastAsia="Times New Roman"/>
                <w:sz w:val="16"/>
                <w:szCs w:val="16"/>
              </w:rPr>
            </w:pPr>
            <w:r>
              <w:rPr>
                <w:rFonts w:ascii="inherit" w:eastAsia="Times New Roman" w:hAnsi="inherit"/>
                <w:sz w:val="16"/>
                <w:szCs w:val="16"/>
              </w:rPr>
              <w:t>17,467</w:t>
            </w:r>
          </w:p>
        </w:tc>
        <w:tc>
          <w:tcPr>
            <w:tcW w:w="0" w:type="auto"/>
            <w:tcBorders>
              <w:top w:val="single" w:sz="6" w:space="0" w:color="000000"/>
              <w:bottom w:val="double" w:sz="6" w:space="0" w:color="000000"/>
            </w:tcBorders>
            <w:shd w:val="clear" w:color="auto" w:fill="CCEEFF"/>
            <w:vAlign w:val="bottom"/>
            <w:hideMark/>
          </w:tcPr>
          <w:p w14:paraId="77B8FF9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3157E3" w14:textId="77777777" w:rsidR="00B86EC0" w:rsidRDefault="00B86EC0">
            <w:pPr>
              <w:divId w:val="7344270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055CD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C72827" w14:textId="77777777" w:rsidR="00B86EC0" w:rsidRDefault="00B86EC0">
            <w:pPr>
              <w:jc w:val="right"/>
              <w:rPr>
                <w:rFonts w:eastAsia="Times New Roman"/>
                <w:sz w:val="16"/>
                <w:szCs w:val="16"/>
              </w:rPr>
            </w:pPr>
            <w:r>
              <w:rPr>
                <w:rFonts w:ascii="inherit" w:eastAsia="Times New Roman" w:hAnsi="inherit"/>
                <w:sz w:val="16"/>
                <w:szCs w:val="16"/>
              </w:rPr>
              <w:t>4,245</w:t>
            </w:r>
          </w:p>
        </w:tc>
        <w:tc>
          <w:tcPr>
            <w:tcW w:w="0" w:type="auto"/>
            <w:tcBorders>
              <w:top w:val="single" w:sz="6" w:space="0" w:color="000000"/>
              <w:bottom w:val="double" w:sz="6" w:space="0" w:color="000000"/>
            </w:tcBorders>
            <w:shd w:val="clear" w:color="auto" w:fill="CCEEFF"/>
            <w:vAlign w:val="bottom"/>
            <w:hideMark/>
          </w:tcPr>
          <w:p w14:paraId="065C32D1" w14:textId="77777777" w:rsidR="00B86EC0" w:rsidRDefault="00B86EC0">
            <w:pPr>
              <w:jc w:val="left"/>
              <w:rPr>
                <w:rFonts w:eastAsia="Times New Roman"/>
                <w:sz w:val="20"/>
                <w:szCs w:val="20"/>
              </w:rPr>
            </w:pPr>
          </w:p>
        </w:tc>
      </w:tr>
    </w:tbl>
    <w:p w14:paraId="6227DCF0" w14:textId="77777777" w:rsidR="00B86EC0" w:rsidRDefault="00B86EC0">
      <w:pPr>
        <w:spacing w:line="288" w:lineRule="auto"/>
        <w:rPr>
          <w:rFonts w:eastAsia="Times New Roman"/>
          <w:sz w:val="20"/>
          <w:szCs w:val="20"/>
        </w:rPr>
      </w:pPr>
      <w:r>
        <w:rPr>
          <w:rFonts w:ascii="inherit" w:eastAsia="Times New Roman" w:hAnsi="inherit"/>
          <w:sz w:val="20"/>
          <w:szCs w:val="20"/>
        </w:rPr>
        <w:t>Upon adoption of ASU 2016-02, </w:t>
      </w:r>
      <w:r>
        <w:rPr>
          <w:rFonts w:ascii="inherit" w:eastAsia="Times New Roman" w:hAnsi="inherit"/>
          <w:i/>
          <w:iCs/>
          <w:sz w:val="20"/>
          <w:szCs w:val="20"/>
        </w:rPr>
        <w:t>Leases</w:t>
      </w:r>
      <w:r>
        <w:rPr>
          <w:rFonts w:ascii="inherit" w:eastAsia="Times New Roman" w:hAnsi="inherit"/>
          <w:sz w:val="20"/>
          <w:szCs w:val="20"/>
        </w:rPr>
        <w:t xml:space="preserve"> (Topic 842), the Company's aggregate annual lease obligations includes leases with reasonably assured renewals. The aggregate minimum annual lease rentals as of January 31, 2019 for the remaining contractual term of non-cancelable leases under ASC 840 were as follows:</w:t>
      </w:r>
    </w:p>
    <w:tbl>
      <w:tblPr>
        <w:tblW w:w="5000" w:type="pct"/>
        <w:tblCellMar>
          <w:left w:w="0" w:type="dxa"/>
          <w:right w:w="0" w:type="dxa"/>
        </w:tblCellMar>
        <w:tblLook w:val="04A0" w:firstRow="1" w:lastRow="0" w:firstColumn="1" w:lastColumn="0" w:noHBand="0" w:noVBand="1"/>
      </w:tblPr>
      <w:tblGrid>
        <w:gridCol w:w="5454"/>
        <w:gridCol w:w="105"/>
        <w:gridCol w:w="112"/>
        <w:gridCol w:w="1135"/>
        <w:gridCol w:w="55"/>
        <w:gridCol w:w="105"/>
        <w:gridCol w:w="112"/>
        <w:gridCol w:w="1136"/>
        <w:gridCol w:w="92"/>
      </w:tblGrid>
      <w:tr w:rsidR="00B86EC0" w14:paraId="61E5B4E8" w14:textId="77777777">
        <w:trPr>
          <w:divId w:val="1387878507"/>
        </w:trPr>
        <w:tc>
          <w:tcPr>
            <w:tcW w:w="0" w:type="auto"/>
            <w:gridSpan w:val="9"/>
            <w:vAlign w:val="center"/>
            <w:hideMark/>
          </w:tcPr>
          <w:p w14:paraId="2E53DA2D" w14:textId="77777777" w:rsidR="00B86EC0" w:rsidRDefault="00B86EC0">
            <w:pPr>
              <w:spacing w:line="288" w:lineRule="auto"/>
              <w:rPr>
                <w:rFonts w:eastAsia="Times New Roman"/>
                <w:sz w:val="20"/>
                <w:szCs w:val="20"/>
              </w:rPr>
            </w:pPr>
          </w:p>
        </w:tc>
      </w:tr>
      <w:tr w:rsidR="00B86EC0" w14:paraId="222F0361" w14:textId="77777777">
        <w:trPr>
          <w:divId w:val="1387878507"/>
        </w:trPr>
        <w:tc>
          <w:tcPr>
            <w:tcW w:w="3300" w:type="pct"/>
            <w:vAlign w:val="center"/>
            <w:hideMark/>
          </w:tcPr>
          <w:p w14:paraId="445A09D7" w14:textId="77777777" w:rsidR="00B86EC0" w:rsidRDefault="00B86EC0">
            <w:pPr>
              <w:rPr>
                <w:rFonts w:eastAsia="Times New Roman"/>
                <w:sz w:val="20"/>
                <w:szCs w:val="20"/>
              </w:rPr>
            </w:pPr>
          </w:p>
        </w:tc>
        <w:tc>
          <w:tcPr>
            <w:tcW w:w="50" w:type="pct"/>
            <w:vAlign w:val="center"/>
            <w:hideMark/>
          </w:tcPr>
          <w:p w14:paraId="4D38439D" w14:textId="77777777" w:rsidR="00B86EC0" w:rsidRDefault="00B86EC0">
            <w:pPr>
              <w:rPr>
                <w:rFonts w:eastAsia="Times New Roman"/>
                <w:sz w:val="20"/>
                <w:szCs w:val="20"/>
              </w:rPr>
            </w:pPr>
          </w:p>
        </w:tc>
        <w:tc>
          <w:tcPr>
            <w:tcW w:w="50" w:type="pct"/>
            <w:vAlign w:val="center"/>
            <w:hideMark/>
          </w:tcPr>
          <w:p w14:paraId="0286B4F5" w14:textId="77777777" w:rsidR="00B86EC0" w:rsidRDefault="00B86EC0">
            <w:pPr>
              <w:rPr>
                <w:rFonts w:eastAsia="Times New Roman"/>
                <w:sz w:val="20"/>
                <w:szCs w:val="20"/>
              </w:rPr>
            </w:pPr>
          </w:p>
        </w:tc>
        <w:tc>
          <w:tcPr>
            <w:tcW w:w="700" w:type="pct"/>
            <w:vAlign w:val="center"/>
            <w:hideMark/>
          </w:tcPr>
          <w:p w14:paraId="04D8C318" w14:textId="77777777" w:rsidR="00B86EC0" w:rsidRDefault="00B86EC0">
            <w:pPr>
              <w:rPr>
                <w:rFonts w:eastAsia="Times New Roman"/>
                <w:sz w:val="20"/>
                <w:szCs w:val="20"/>
              </w:rPr>
            </w:pPr>
          </w:p>
        </w:tc>
        <w:tc>
          <w:tcPr>
            <w:tcW w:w="50" w:type="pct"/>
            <w:vAlign w:val="center"/>
            <w:hideMark/>
          </w:tcPr>
          <w:p w14:paraId="0AC12A05" w14:textId="77777777" w:rsidR="00B86EC0" w:rsidRDefault="00B86EC0">
            <w:pPr>
              <w:rPr>
                <w:rFonts w:eastAsia="Times New Roman"/>
                <w:sz w:val="20"/>
                <w:szCs w:val="20"/>
              </w:rPr>
            </w:pPr>
          </w:p>
        </w:tc>
        <w:tc>
          <w:tcPr>
            <w:tcW w:w="50" w:type="pct"/>
            <w:vAlign w:val="center"/>
            <w:hideMark/>
          </w:tcPr>
          <w:p w14:paraId="2F75B210" w14:textId="77777777" w:rsidR="00B86EC0" w:rsidRDefault="00B86EC0">
            <w:pPr>
              <w:rPr>
                <w:rFonts w:eastAsia="Times New Roman"/>
                <w:sz w:val="20"/>
                <w:szCs w:val="20"/>
              </w:rPr>
            </w:pPr>
          </w:p>
        </w:tc>
        <w:tc>
          <w:tcPr>
            <w:tcW w:w="50" w:type="pct"/>
            <w:vAlign w:val="center"/>
            <w:hideMark/>
          </w:tcPr>
          <w:p w14:paraId="513CD97F" w14:textId="77777777" w:rsidR="00B86EC0" w:rsidRDefault="00B86EC0">
            <w:pPr>
              <w:rPr>
                <w:rFonts w:eastAsia="Times New Roman"/>
                <w:sz w:val="20"/>
                <w:szCs w:val="20"/>
              </w:rPr>
            </w:pPr>
          </w:p>
        </w:tc>
        <w:tc>
          <w:tcPr>
            <w:tcW w:w="700" w:type="pct"/>
            <w:vAlign w:val="center"/>
            <w:hideMark/>
          </w:tcPr>
          <w:p w14:paraId="2670AD3D" w14:textId="77777777" w:rsidR="00B86EC0" w:rsidRDefault="00B86EC0">
            <w:pPr>
              <w:rPr>
                <w:rFonts w:eastAsia="Times New Roman"/>
                <w:sz w:val="20"/>
                <w:szCs w:val="20"/>
              </w:rPr>
            </w:pPr>
          </w:p>
        </w:tc>
        <w:tc>
          <w:tcPr>
            <w:tcW w:w="50" w:type="pct"/>
            <w:vAlign w:val="center"/>
            <w:hideMark/>
          </w:tcPr>
          <w:p w14:paraId="4BB2B74E" w14:textId="77777777" w:rsidR="00B86EC0" w:rsidRDefault="00B86EC0">
            <w:pPr>
              <w:rPr>
                <w:rFonts w:eastAsia="Times New Roman"/>
                <w:sz w:val="20"/>
                <w:szCs w:val="20"/>
              </w:rPr>
            </w:pPr>
          </w:p>
        </w:tc>
      </w:tr>
      <w:tr w:rsidR="00B86EC0" w14:paraId="21235F35" w14:textId="77777777">
        <w:trPr>
          <w:divId w:val="1387878507"/>
        </w:trPr>
        <w:tc>
          <w:tcPr>
            <w:tcW w:w="0" w:type="auto"/>
            <w:tcMar>
              <w:top w:w="30" w:type="dxa"/>
              <w:left w:w="30" w:type="dxa"/>
              <w:bottom w:w="30" w:type="dxa"/>
              <w:right w:w="30" w:type="dxa"/>
            </w:tcMar>
            <w:vAlign w:val="bottom"/>
            <w:hideMark/>
          </w:tcPr>
          <w:p w14:paraId="00A16421"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4A8AE8D4" w14:textId="77777777" w:rsidR="00B86EC0" w:rsidRDefault="00B86EC0">
            <w:pPr>
              <w:divId w:val="423258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12F89D"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8D87E0B" w14:textId="77777777" w:rsidR="00B86EC0" w:rsidRDefault="00B86EC0">
            <w:pPr>
              <w:divId w:val="866211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685220" w14:textId="77777777" w:rsidR="00B86EC0" w:rsidRDefault="00B86EC0">
            <w:pPr>
              <w:rPr>
                <w:rFonts w:eastAsia="Times New Roman"/>
                <w:sz w:val="16"/>
                <w:szCs w:val="16"/>
              </w:rPr>
            </w:pPr>
            <w:r>
              <w:rPr>
                <w:rFonts w:ascii="inherit" w:eastAsia="Times New Roman" w:hAnsi="inherit"/>
                <w:sz w:val="16"/>
                <w:szCs w:val="16"/>
              </w:rPr>
              <w:t> </w:t>
            </w:r>
          </w:p>
        </w:tc>
      </w:tr>
      <w:tr w:rsidR="00B86EC0" w14:paraId="1B15B95A" w14:textId="77777777">
        <w:trPr>
          <w:divId w:val="1387878507"/>
        </w:trPr>
        <w:tc>
          <w:tcPr>
            <w:tcW w:w="0" w:type="auto"/>
            <w:tcMar>
              <w:top w:w="30" w:type="dxa"/>
              <w:left w:w="30" w:type="dxa"/>
              <w:bottom w:w="30" w:type="dxa"/>
              <w:right w:w="30" w:type="dxa"/>
            </w:tcMar>
            <w:vAlign w:val="bottom"/>
            <w:hideMark/>
          </w:tcPr>
          <w:p w14:paraId="650835F7" w14:textId="77777777" w:rsidR="00B86EC0" w:rsidRDefault="00B86EC0">
            <w:pPr>
              <w:rPr>
                <w:rFonts w:eastAsia="Times New Roman"/>
                <w:sz w:val="16"/>
                <w:szCs w:val="16"/>
              </w:rPr>
            </w:pPr>
            <w:r>
              <w:rPr>
                <w:rFonts w:ascii="inherit" w:eastAsia="Times New Roman" w:hAnsi="inherit"/>
                <w:b/>
                <w:bCs/>
                <w:sz w:val="16"/>
                <w:szCs w:val="16"/>
              </w:rPr>
              <w:t>Fiscal Year</w:t>
            </w:r>
          </w:p>
        </w:tc>
        <w:tc>
          <w:tcPr>
            <w:tcW w:w="0" w:type="auto"/>
            <w:tcMar>
              <w:top w:w="30" w:type="dxa"/>
              <w:left w:w="30" w:type="dxa"/>
              <w:bottom w:w="30" w:type="dxa"/>
              <w:right w:w="30" w:type="dxa"/>
            </w:tcMar>
            <w:vAlign w:val="bottom"/>
            <w:hideMark/>
          </w:tcPr>
          <w:p w14:paraId="070B2A0A" w14:textId="77777777" w:rsidR="00B86EC0" w:rsidRDefault="00B86EC0">
            <w:pPr>
              <w:divId w:val="959799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5864EC" w14:textId="77777777" w:rsidR="00B86EC0" w:rsidRDefault="00B86EC0">
            <w:pPr>
              <w:jc w:val="center"/>
              <w:rPr>
                <w:rFonts w:eastAsia="Times New Roman"/>
                <w:sz w:val="16"/>
                <w:szCs w:val="16"/>
              </w:rPr>
            </w:pPr>
            <w:r>
              <w:rPr>
                <w:rFonts w:ascii="inherit" w:eastAsia="Times New Roman" w:hAnsi="inherit"/>
                <w:b/>
                <w:bCs/>
                <w:sz w:val="16"/>
                <w:szCs w:val="16"/>
              </w:rPr>
              <w:t>Operating Leases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2424A0C8" w14:textId="77777777" w:rsidR="00B86EC0" w:rsidRDefault="00B86EC0">
            <w:pPr>
              <w:jc w:val="left"/>
              <w:divId w:val="242182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38D37A" w14:textId="77777777" w:rsidR="00B86EC0" w:rsidRDefault="00B86EC0">
            <w:pPr>
              <w:jc w:val="center"/>
              <w:rPr>
                <w:rFonts w:eastAsia="Times New Roman"/>
                <w:sz w:val="16"/>
                <w:szCs w:val="16"/>
              </w:rPr>
            </w:pPr>
            <w:r>
              <w:rPr>
                <w:rFonts w:ascii="inherit" w:eastAsia="Times New Roman" w:hAnsi="inherit"/>
                <w:b/>
                <w:bCs/>
                <w:sz w:val="16"/>
                <w:szCs w:val="16"/>
              </w:rPr>
              <w:t>Capital Lease and Financing Obligations</w:t>
            </w:r>
          </w:p>
        </w:tc>
      </w:tr>
      <w:tr w:rsidR="00B86EC0" w14:paraId="168A5B5C" w14:textId="77777777">
        <w:trPr>
          <w:divId w:val="1387878507"/>
        </w:trPr>
        <w:tc>
          <w:tcPr>
            <w:tcW w:w="0" w:type="auto"/>
            <w:shd w:val="clear" w:color="auto" w:fill="CCEEFF"/>
            <w:tcMar>
              <w:top w:w="30" w:type="dxa"/>
              <w:left w:w="30" w:type="dxa"/>
              <w:bottom w:w="30" w:type="dxa"/>
              <w:right w:w="30" w:type="dxa"/>
            </w:tcMar>
            <w:vAlign w:val="center"/>
            <w:hideMark/>
          </w:tcPr>
          <w:p w14:paraId="2B7476DB" w14:textId="77777777" w:rsidR="00B86EC0" w:rsidRDefault="00B86EC0">
            <w:pPr>
              <w:jc w:val="left"/>
              <w:rPr>
                <w:rFonts w:eastAsia="Times New Roman"/>
                <w:sz w:val="16"/>
                <w:szCs w:val="16"/>
              </w:rPr>
            </w:pPr>
            <w:r>
              <w:rPr>
                <w:rFonts w:ascii="inherit" w:eastAsia="Times New Roman" w:hAnsi="inherit"/>
                <w:sz w:val="16"/>
                <w:szCs w:val="16"/>
              </w:rPr>
              <w:t>2020</w:t>
            </w:r>
          </w:p>
        </w:tc>
        <w:tc>
          <w:tcPr>
            <w:tcW w:w="0" w:type="auto"/>
            <w:shd w:val="clear" w:color="auto" w:fill="CCEEFF"/>
            <w:tcMar>
              <w:top w:w="30" w:type="dxa"/>
              <w:left w:w="30" w:type="dxa"/>
              <w:bottom w:w="30" w:type="dxa"/>
              <w:right w:w="30" w:type="dxa"/>
            </w:tcMar>
            <w:vAlign w:val="bottom"/>
            <w:hideMark/>
          </w:tcPr>
          <w:p w14:paraId="2E007C23" w14:textId="77777777" w:rsidR="00B86EC0" w:rsidRDefault="00B86EC0">
            <w:pPr>
              <w:divId w:val="2095734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3A7169E"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C1B8551" w14:textId="77777777" w:rsidR="00B86EC0" w:rsidRDefault="00B86EC0">
            <w:pPr>
              <w:jc w:val="right"/>
              <w:rPr>
                <w:rFonts w:eastAsia="Times New Roman"/>
                <w:sz w:val="16"/>
                <w:szCs w:val="16"/>
              </w:rPr>
            </w:pPr>
            <w:r>
              <w:rPr>
                <w:rFonts w:ascii="inherit" w:eastAsia="Times New Roman" w:hAnsi="inherit"/>
                <w:sz w:val="16"/>
                <w:szCs w:val="16"/>
              </w:rPr>
              <w:t>1,856</w:t>
            </w:r>
          </w:p>
        </w:tc>
        <w:tc>
          <w:tcPr>
            <w:tcW w:w="0" w:type="auto"/>
            <w:tcBorders>
              <w:top w:val="single" w:sz="6" w:space="0" w:color="000000"/>
            </w:tcBorders>
            <w:shd w:val="clear" w:color="auto" w:fill="CCEEFF"/>
            <w:vAlign w:val="bottom"/>
            <w:hideMark/>
          </w:tcPr>
          <w:p w14:paraId="66D626B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79CA9" w14:textId="77777777" w:rsidR="00B86EC0" w:rsidRDefault="00B86EC0">
            <w:pPr>
              <w:divId w:val="1763138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361CDFF"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A2877DF" w14:textId="77777777" w:rsidR="00B86EC0" w:rsidRDefault="00B86EC0">
            <w:pPr>
              <w:jc w:val="right"/>
              <w:rPr>
                <w:rFonts w:eastAsia="Times New Roman"/>
                <w:sz w:val="16"/>
                <w:szCs w:val="16"/>
              </w:rPr>
            </w:pPr>
            <w:r>
              <w:rPr>
                <w:rFonts w:ascii="inherit" w:eastAsia="Times New Roman" w:hAnsi="inherit"/>
                <w:sz w:val="16"/>
                <w:szCs w:val="16"/>
              </w:rPr>
              <w:t>917</w:t>
            </w:r>
          </w:p>
        </w:tc>
        <w:tc>
          <w:tcPr>
            <w:tcW w:w="0" w:type="auto"/>
            <w:tcBorders>
              <w:top w:val="single" w:sz="6" w:space="0" w:color="000000"/>
            </w:tcBorders>
            <w:shd w:val="clear" w:color="auto" w:fill="CCEEFF"/>
            <w:vAlign w:val="bottom"/>
            <w:hideMark/>
          </w:tcPr>
          <w:p w14:paraId="6D8B5D62" w14:textId="77777777" w:rsidR="00B86EC0" w:rsidRDefault="00B86EC0">
            <w:pPr>
              <w:jc w:val="left"/>
              <w:rPr>
                <w:rFonts w:eastAsia="Times New Roman"/>
                <w:sz w:val="20"/>
                <w:szCs w:val="20"/>
              </w:rPr>
            </w:pPr>
          </w:p>
        </w:tc>
      </w:tr>
      <w:tr w:rsidR="00B86EC0" w14:paraId="122F2148" w14:textId="77777777">
        <w:trPr>
          <w:divId w:val="1387878507"/>
        </w:trPr>
        <w:tc>
          <w:tcPr>
            <w:tcW w:w="0" w:type="auto"/>
            <w:tcMar>
              <w:top w:w="30" w:type="dxa"/>
              <w:left w:w="30" w:type="dxa"/>
              <w:bottom w:w="30" w:type="dxa"/>
              <w:right w:w="30" w:type="dxa"/>
            </w:tcMar>
            <w:vAlign w:val="center"/>
            <w:hideMark/>
          </w:tcPr>
          <w:p w14:paraId="54DF9B7B" w14:textId="77777777" w:rsidR="00B86EC0" w:rsidRDefault="00B86EC0">
            <w:pPr>
              <w:rPr>
                <w:rFonts w:eastAsia="Times New Roman"/>
                <w:sz w:val="16"/>
                <w:szCs w:val="16"/>
              </w:rPr>
            </w:pPr>
            <w:r>
              <w:rPr>
                <w:rFonts w:ascii="inherit" w:eastAsia="Times New Roman" w:hAnsi="inherit"/>
                <w:sz w:val="16"/>
                <w:szCs w:val="16"/>
              </w:rPr>
              <w:t>2021</w:t>
            </w:r>
          </w:p>
        </w:tc>
        <w:tc>
          <w:tcPr>
            <w:tcW w:w="0" w:type="auto"/>
            <w:tcMar>
              <w:top w:w="30" w:type="dxa"/>
              <w:left w:w="30" w:type="dxa"/>
              <w:bottom w:w="30" w:type="dxa"/>
              <w:right w:w="30" w:type="dxa"/>
            </w:tcMar>
            <w:vAlign w:val="bottom"/>
            <w:hideMark/>
          </w:tcPr>
          <w:p w14:paraId="215CAD54" w14:textId="77777777" w:rsidR="00B86EC0" w:rsidRDefault="00B86EC0">
            <w:pPr>
              <w:divId w:val="243270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B723BB7" w14:textId="77777777" w:rsidR="00B86EC0" w:rsidRDefault="00B86EC0">
            <w:pPr>
              <w:jc w:val="right"/>
              <w:rPr>
                <w:rFonts w:eastAsia="Times New Roman"/>
                <w:sz w:val="16"/>
                <w:szCs w:val="16"/>
              </w:rPr>
            </w:pPr>
            <w:r>
              <w:rPr>
                <w:rFonts w:ascii="inherit" w:eastAsia="Times New Roman" w:hAnsi="inherit"/>
                <w:sz w:val="16"/>
                <w:szCs w:val="16"/>
              </w:rPr>
              <w:t>1,655</w:t>
            </w:r>
          </w:p>
        </w:tc>
        <w:tc>
          <w:tcPr>
            <w:tcW w:w="0" w:type="auto"/>
            <w:vAlign w:val="bottom"/>
            <w:hideMark/>
          </w:tcPr>
          <w:p w14:paraId="6869D14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E8E0C39" w14:textId="77777777" w:rsidR="00B86EC0" w:rsidRDefault="00B86EC0">
            <w:pPr>
              <w:divId w:val="484204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A77BD79" w14:textId="77777777" w:rsidR="00B86EC0" w:rsidRDefault="00B86EC0">
            <w:pPr>
              <w:jc w:val="right"/>
              <w:rPr>
                <w:rFonts w:eastAsia="Times New Roman"/>
                <w:sz w:val="16"/>
                <w:szCs w:val="16"/>
              </w:rPr>
            </w:pPr>
            <w:r>
              <w:rPr>
                <w:rFonts w:ascii="inherit" w:eastAsia="Times New Roman" w:hAnsi="inherit"/>
                <w:sz w:val="16"/>
                <w:szCs w:val="16"/>
              </w:rPr>
              <w:t>856</w:t>
            </w:r>
          </w:p>
        </w:tc>
        <w:tc>
          <w:tcPr>
            <w:tcW w:w="0" w:type="auto"/>
            <w:vAlign w:val="bottom"/>
            <w:hideMark/>
          </w:tcPr>
          <w:p w14:paraId="0EACB1D6" w14:textId="77777777" w:rsidR="00B86EC0" w:rsidRDefault="00B86EC0">
            <w:pPr>
              <w:jc w:val="left"/>
              <w:rPr>
                <w:rFonts w:eastAsia="Times New Roman"/>
                <w:sz w:val="20"/>
                <w:szCs w:val="20"/>
              </w:rPr>
            </w:pPr>
          </w:p>
        </w:tc>
      </w:tr>
      <w:tr w:rsidR="00B86EC0" w14:paraId="536CE715" w14:textId="77777777">
        <w:trPr>
          <w:divId w:val="1387878507"/>
        </w:trPr>
        <w:tc>
          <w:tcPr>
            <w:tcW w:w="0" w:type="auto"/>
            <w:shd w:val="clear" w:color="auto" w:fill="CCEEFF"/>
            <w:tcMar>
              <w:top w:w="30" w:type="dxa"/>
              <w:left w:w="30" w:type="dxa"/>
              <w:bottom w:w="30" w:type="dxa"/>
              <w:right w:w="30" w:type="dxa"/>
            </w:tcMar>
            <w:vAlign w:val="center"/>
            <w:hideMark/>
          </w:tcPr>
          <w:p w14:paraId="351C8606" w14:textId="77777777" w:rsidR="00B86EC0" w:rsidRDefault="00B86EC0">
            <w:pPr>
              <w:rPr>
                <w:rFonts w:eastAsia="Times New Roman"/>
                <w:sz w:val="16"/>
                <w:szCs w:val="16"/>
              </w:rPr>
            </w:pPr>
            <w:r>
              <w:rPr>
                <w:rFonts w:ascii="inherit" w:eastAsia="Times New Roman" w:hAnsi="inherit"/>
                <w:sz w:val="16"/>
                <w:szCs w:val="16"/>
              </w:rPr>
              <w:t>2022</w:t>
            </w:r>
          </w:p>
        </w:tc>
        <w:tc>
          <w:tcPr>
            <w:tcW w:w="0" w:type="auto"/>
            <w:shd w:val="clear" w:color="auto" w:fill="CCEEFF"/>
            <w:tcMar>
              <w:top w:w="30" w:type="dxa"/>
              <w:left w:w="30" w:type="dxa"/>
              <w:bottom w:w="30" w:type="dxa"/>
              <w:right w:w="30" w:type="dxa"/>
            </w:tcMar>
            <w:vAlign w:val="bottom"/>
            <w:hideMark/>
          </w:tcPr>
          <w:p w14:paraId="224E56DE" w14:textId="77777777" w:rsidR="00B86EC0" w:rsidRDefault="00B86EC0">
            <w:pPr>
              <w:divId w:val="369493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2674F73" w14:textId="77777777" w:rsidR="00B86EC0" w:rsidRDefault="00B86EC0">
            <w:pPr>
              <w:jc w:val="right"/>
              <w:rPr>
                <w:rFonts w:eastAsia="Times New Roman"/>
                <w:sz w:val="16"/>
                <w:szCs w:val="16"/>
              </w:rPr>
            </w:pPr>
            <w:r>
              <w:rPr>
                <w:rFonts w:ascii="inherit" w:eastAsia="Times New Roman" w:hAnsi="inherit"/>
                <w:sz w:val="16"/>
                <w:szCs w:val="16"/>
              </w:rPr>
              <w:t>1,420</w:t>
            </w:r>
          </w:p>
        </w:tc>
        <w:tc>
          <w:tcPr>
            <w:tcW w:w="0" w:type="auto"/>
            <w:shd w:val="clear" w:color="auto" w:fill="CCEEFF"/>
            <w:vAlign w:val="bottom"/>
            <w:hideMark/>
          </w:tcPr>
          <w:p w14:paraId="405FCF9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AB7B0B" w14:textId="77777777" w:rsidR="00B86EC0" w:rsidRDefault="00B86EC0">
            <w:pPr>
              <w:divId w:val="1473257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B9C2EC2" w14:textId="77777777" w:rsidR="00B86EC0" w:rsidRDefault="00B86EC0">
            <w:pPr>
              <w:jc w:val="right"/>
              <w:rPr>
                <w:rFonts w:eastAsia="Times New Roman"/>
                <w:sz w:val="16"/>
                <w:szCs w:val="16"/>
              </w:rPr>
            </w:pPr>
            <w:r>
              <w:rPr>
                <w:rFonts w:ascii="inherit" w:eastAsia="Times New Roman" w:hAnsi="inherit"/>
                <w:sz w:val="16"/>
                <w:szCs w:val="16"/>
              </w:rPr>
              <w:t>794</w:t>
            </w:r>
          </w:p>
        </w:tc>
        <w:tc>
          <w:tcPr>
            <w:tcW w:w="0" w:type="auto"/>
            <w:shd w:val="clear" w:color="auto" w:fill="CCEEFF"/>
            <w:vAlign w:val="bottom"/>
            <w:hideMark/>
          </w:tcPr>
          <w:p w14:paraId="61BAB98B" w14:textId="77777777" w:rsidR="00B86EC0" w:rsidRDefault="00B86EC0">
            <w:pPr>
              <w:jc w:val="left"/>
              <w:rPr>
                <w:rFonts w:eastAsia="Times New Roman"/>
                <w:sz w:val="20"/>
                <w:szCs w:val="20"/>
              </w:rPr>
            </w:pPr>
          </w:p>
        </w:tc>
      </w:tr>
      <w:tr w:rsidR="00B86EC0" w14:paraId="7A612F8C" w14:textId="77777777">
        <w:trPr>
          <w:divId w:val="1387878507"/>
        </w:trPr>
        <w:tc>
          <w:tcPr>
            <w:tcW w:w="0" w:type="auto"/>
            <w:tcMar>
              <w:top w:w="30" w:type="dxa"/>
              <w:left w:w="30" w:type="dxa"/>
              <w:bottom w:w="30" w:type="dxa"/>
              <w:right w:w="30" w:type="dxa"/>
            </w:tcMar>
            <w:vAlign w:val="center"/>
            <w:hideMark/>
          </w:tcPr>
          <w:p w14:paraId="13E9E573" w14:textId="77777777" w:rsidR="00B86EC0" w:rsidRDefault="00B86EC0">
            <w:pPr>
              <w:rPr>
                <w:rFonts w:eastAsia="Times New Roman"/>
                <w:sz w:val="16"/>
                <w:szCs w:val="16"/>
              </w:rPr>
            </w:pPr>
            <w:r>
              <w:rPr>
                <w:rFonts w:ascii="inherit" w:eastAsia="Times New Roman" w:hAnsi="inherit"/>
                <w:sz w:val="16"/>
                <w:szCs w:val="16"/>
              </w:rPr>
              <w:t>2023</w:t>
            </w:r>
          </w:p>
        </w:tc>
        <w:tc>
          <w:tcPr>
            <w:tcW w:w="0" w:type="auto"/>
            <w:tcMar>
              <w:top w:w="30" w:type="dxa"/>
              <w:left w:w="30" w:type="dxa"/>
              <w:bottom w:w="30" w:type="dxa"/>
              <w:right w:w="30" w:type="dxa"/>
            </w:tcMar>
            <w:vAlign w:val="bottom"/>
            <w:hideMark/>
          </w:tcPr>
          <w:p w14:paraId="0F1437EF" w14:textId="77777777" w:rsidR="00B86EC0" w:rsidRDefault="00B86EC0">
            <w:pPr>
              <w:divId w:val="1759525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5B2866C" w14:textId="77777777" w:rsidR="00B86EC0" w:rsidRDefault="00B86EC0">
            <w:pPr>
              <w:jc w:val="right"/>
              <w:rPr>
                <w:rFonts w:eastAsia="Times New Roman"/>
                <w:sz w:val="16"/>
                <w:szCs w:val="16"/>
              </w:rPr>
            </w:pPr>
            <w:r>
              <w:rPr>
                <w:rFonts w:ascii="inherit" w:eastAsia="Times New Roman" w:hAnsi="inherit"/>
                <w:sz w:val="16"/>
                <w:szCs w:val="16"/>
              </w:rPr>
              <w:t>1,233</w:t>
            </w:r>
          </w:p>
        </w:tc>
        <w:tc>
          <w:tcPr>
            <w:tcW w:w="0" w:type="auto"/>
            <w:vAlign w:val="bottom"/>
            <w:hideMark/>
          </w:tcPr>
          <w:p w14:paraId="7CDB925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E8AA4F2" w14:textId="77777777" w:rsidR="00B86EC0" w:rsidRDefault="00B86EC0">
            <w:pPr>
              <w:divId w:val="875430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7E6A35D" w14:textId="77777777" w:rsidR="00B86EC0" w:rsidRDefault="00B86EC0">
            <w:pPr>
              <w:jc w:val="right"/>
              <w:rPr>
                <w:rFonts w:eastAsia="Times New Roman"/>
                <w:sz w:val="16"/>
                <w:szCs w:val="16"/>
              </w:rPr>
            </w:pPr>
            <w:r>
              <w:rPr>
                <w:rFonts w:ascii="inherit" w:eastAsia="Times New Roman" w:hAnsi="inherit"/>
                <w:sz w:val="16"/>
                <w:szCs w:val="16"/>
              </w:rPr>
              <w:t>667</w:t>
            </w:r>
          </w:p>
        </w:tc>
        <w:tc>
          <w:tcPr>
            <w:tcW w:w="0" w:type="auto"/>
            <w:vAlign w:val="bottom"/>
            <w:hideMark/>
          </w:tcPr>
          <w:p w14:paraId="6616239D" w14:textId="77777777" w:rsidR="00B86EC0" w:rsidRDefault="00B86EC0">
            <w:pPr>
              <w:jc w:val="left"/>
              <w:rPr>
                <w:rFonts w:eastAsia="Times New Roman"/>
                <w:sz w:val="20"/>
                <w:szCs w:val="20"/>
              </w:rPr>
            </w:pPr>
          </w:p>
        </w:tc>
      </w:tr>
      <w:tr w:rsidR="00B86EC0" w14:paraId="0F5B33A2" w14:textId="77777777">
        <w:trPr>
          <w:divId w:val="1387878507"/>
        </w:trPr>
        <w:tc>
          <w:tcPr>
            <w:tcW w:w="0" w:type="auto"/>
            <w:shd w:val="clear" w:color="auto" w:fill="CCEEFF"/>
            <w:tcMar>
              <w:top w:w="30" w:type="dxa"/>
              <w:left w:w="30" w:type="dxa"/>
              <w:bottom w:w="30" w:type="dxa"/>
              <w:right w:w="30" w:type="dxa"/>
            </w:tcMar>
            <w:vAlign w:val="center"/>
            <w:hideMark/>
          </w:tcPr>
          <w:p w14:paraId="7D6A152D" w14:textId="77777777" w:rsidR="00B86EC0" w:rsidRDefault="00B86EC0">
            <w:pPr>
              <w:rPr>
                <w:rFonts w:eastAsia="Times New Roman"/>
                <w:sz w:val="16"/>
                <w:szCs w:val="16"/>
              </w:rPr>
            </w:pPr>
            <w:r>
              <w:rPr>
                <w:rFonts w:ascii="inherit" w:eastAsia="Times New Roman" w:hAnsi="inherit"/>
                <w:sz w:val="16"/>
                <w:szCs w:val="16"/>
              </w:rPr>
              <w:t>2024</w:t>
            </w:r>
          </w:p>
        </w:tc>
        <w:tc>
          <w:tcPr>
            <w:tcW w:w="0" w:type="auto"/>
            <w:shd w:val="clear" w:color="auto" w:fill="CCEEFF"/>
            <w:tcMar>
              <w:top w:w="30" w:type="dxa"/>
              <w:left w:w="30" w:type="dxa"/>
              <w:bottom w:w="30" w:type="dxa"/>
              <w:right w:w="30" w:type="dxa"/>
            </w:tcMar>
            <w:vAlign w:val="bottom"/>
            <w:hideMark/>
          </w:tcPr>
          <w:p w14:paraId="69BB6159" w14:textId="77777777" w:rsidR="00B86EC0" w:rsidRDefault="00B86EC0">
            <w:pPr>
              <w:divId w:val="1123812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49272DD" w14:textId="77777777" w:rsidR="00B86EC0" w:rsidRDefault="00B86EC0">
            <w:pPr>
              <w:jc w:val="right"/>
              <w:rPr>
                <w:rFonts w:eastAsia="Times New Roman"/>
                <w:sz w:val="16"/>
                <w:szCs w:val="16"/>
              </w:rPr>
            </w:pPr>
            <w:r>
              <w:rPr>
                <w:rFonts w:ascii="inherit" w:eastAsia="Times New Roman" w:hAnsi="inherit"/>
                <w:sz w:val="16"/>
                <w:szCs w:val="16"/>
              </w:rPr>
              <w:t>1,063</w:t>
            </w:r>
          </w:p>
        </w:tc>
        <w:tc>
          <w:tcPr>
            <w:tcW w:w="0" w:type="auto"/>
            <w:shd w:val="clear" w:color="auto" w:fill="CCEEFF"/>
            <w:vAlign w:val="bottom"/>
            <w:hideMark/>
          </w:tcPr>
          <w:p w14:paraId="114D78D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21301C" w14:textId="77777777" w:rsidR="00B86EC0" w:rsidRDefault="00B86EC0">
            <w:pPr>
              <w:divId w:val="893006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83F8CDE" w14:textId="77777777" w:rsidR="00B86EC0" w:rsidRDefault="00B86EC0">
            <w:pPr>
              <w:jc w:val="right"/>
              <w:rPr>
                <w:rFonts w:eastAsia="Times New Roman"/>
                <w:sz w:val="16"/>
                <w:szCs w:val="16"/>
              </w:rPr>
            </w:pPr>
            <w:r>
              <w:rPr>
                <w:rFonts w:ascii="inherit" w:eastAsia="Times New Roman" w:hAnsi="inherit"/>
                <w:sz w:val="16"/>
                <w:szCs w:val="16"/>
              </w:rPr>
              <w:t>593</w:t>
            </w:r>
          </w:p>
        </w:tc>
        <w:tc>
          <w:tcPr>
            <w:tcW w:w="0" w:type="auto"/>
            <w:shd w:val="clear" w:color="auto" w:fill="CCEEFF"/>
            <w:vAlign w:val="bottom"/>
            <w:hideMark/>
          </w:tcPr>
          <w:p w14:paraId="690C13A9" w14:textId="77777777" w:rsidR="00B86EC0" w:rsidRDefault="00B86EC0">
            <w:pPr>
              <w:jc w:val="left"/>
              <w:rPr>
                <w:rFonts w:eastAsia="Times New Roman"/>
                <w:sz w:val="20"/>
                <w:szCs w:val="20"/>
              </w:rPr>
            </w:pPr>
          </w:p>
        </w:tc>
      </w:tr>
      <w:tr w:rsidR="00B86EC0" w14:paraId="0A96854A" w14:textId="77777777">
        <w:trPr>
          <w:divId w:val="1387878507"/>
        </w:trPr>
        <w:tc>
          <w:tcPr>
            <w:tcW w:w="0" w:type="auto"/>
            <w:tcMar>
              <w:top w:w="30" w:type="dxa"/>
              <w:left w:w="30" w:type="dxa"/>
              <w:bottom w:w="30" w:type="dxa"/>
              <w:right w:w="30" w:type="dxa"/>
            </w:tcMar>
            <w:vAlign w:val="center"/>
            <w:hideMark/>
          </w:tcPr>
          <w:p w14:paraId="38D87D48" w14:textId="77777777" w:rsidR="00B86EC0" w:rsidRDefault="00B86EC0">
            <w:pPr>
              <w:rPr>
                <w:rFonts w:eastAsia="Times New Roman"/>
                <w:sz w:val="16"/>
                <w:szCs w:val="16"/>
              </w:rPr>
            </w:pPr>
            <w:r>
              <w:rPr>
                <w:rFonts w:ascii="inherit" w:eastAsia="Times New Roman" w:hAnsi="inherit"/>
                <w:sz w:val="16"/>
                <w:szCs w:val="16"/>
              </w:rPr>
              <w:t>Thereafter</w:t>
            </w:r>
          </w:p>
        </w:tc>
        <w:tc>
          <w:tcPr>
            <w:tcW w:w="0" w:type="auto"/>
            <w:tcMar>
              <w:top w:w="30" w:type="dxa"/>
              <w:left w:w="30" w:type="dxa"/>
              <w:bottom w:w="30" w:type="dxa"/>
              <w:right w:w="30" w:type="dxa"/>
            </w:tcMar>
            <w:vAlign w:val="bottom"/>
            <w:hideMark/>
          </w:tcPr>
          <w:p w14:paraId="644B0C2B" w14:textId="77777777" w:rsidR="00B86EC0" w:rsidRDefault="00B86EC0">
            <w:pPr>
              <w:divId w:val="1676229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E1EC5BC" w14:textId="77777777" w:rsidR="00B86EC0" w:rsidRDefault="00B86EC0">
            <w:pPr>
              <w:jc w:val="right"/>
              <w:rPr>
                <w:rFonts w:eastAsia="Times New Roman"/>
                <w:sz w:val="16"/>
                <w:szCs w:val="16"/>
              </w:rPr>
            </w:pPr>
            <w:r>
              <w:rPr>
                <w:rFonts w:ascii="inherit" w:eastAsia="Times New Roman" w:hAnsi="inherit"/>
                <w:sz w:val="16"/>
                <w:szCs w:val="16"/>
              </w:rPr>
              <w:t>6,891</w:t>
            </w:r>
          </w:p>
        </w:tc>
        <w:tc>
          <w:tcPr>
            <w:tcW w:w="0" w:type="auto"/>
            <w:vAlign w:val="bottom"/>
            <w:hideMark/>
          </w:tcPr>
          <w:p w14:paraId="6D94774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3B14259" w14:textId="77777777" w:rsidR="00B86EC0" w:rsidRDefault="00B86EC0">
            <w:pPr>
              <w:divId w:val="151140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24B42E5" w14:textId="77777777" w:rsidR="00B86EC0" w:rsidRDefault="00B86EC0">
            <w:pPr>
              <w:jc w:val="right"/>
              <w:rPr>
                <w:rFonts w:eastAsia="Times New Roman"/>
                <w:sz w:val="16"/>
                <w:szCs w:val="16"/>
              </w:rPr>
            </w:pPr>
            <w:r>
              <w:rPr>
                <w:rFonts w:ascii="inherit" w:eastAsia="Times New Roman" w:hAnsi="inherit"/>
                <w:sz w:val="16"/>
                <w:szCs w:val="16"/>
              </w:rPr>
              <w:t>6,069</w:t>
            </w:r>
          </w:p>
        </w:tc>
        <w:tc>
          <w:tcPr>
            <w:tcW w:w="0" w:type="auto"/>
            <w:vAlign w:val="bottom"/>
            <w:hideMark/>
          </w:tcPr>
          <w:p w14:paraId="4C52410E" w14:textId="77777777" w:rsidR="00B86EC0" w:rsidRDefault="00B86EC0">
            <w:pPr>
              <w:jc w:val="left"/>
              <w:rPr>
                <w:rFonts w:eastAsia="Times New Roman"/>
                <w:sz w:val="20"/>
                <w:szCs w:val="20"/>
              </w:rPr>
            </w:pPr>
          </w:p>
        </w:tc>
      </w:tr>
      <w:tr w:rsidR="00B86EC0" w14:paraId="4041CB0B" w14:textId="77777777">
        <w:trPr>
          <w:divId w:val="1387878507"/>
        </w:trPr>
        <w:tc>
          <w:tcPr>
            <w:tcW w:w="0" w:type="auto"/>
            <w:shd w:val="clear" w:color="auto" w:fill="CCEEFF"/>
            <w:tcMar>
              <w:top w:w="30" w:type="dxa"/>
              <w:left w:w="30" w:type="dxa"/>
              <w:bottom w:w="30" w:type="dxa"/>
              <w:right w:w="30" w:type="dxa"/>
            </w:tcMar>
            <w:vAlign w:val="center"/>
            <w:hideMark/>
          </w:tcPr>
          <w:p w14:paraId="4B841B22" w14:textId="77777777" w:rsidR="00B86EC0" w:rsidRDefault="00B86EC0">
            <w:pPr>
              <w:rPr>
                <w:rFonts w:eastAsia="Times New Roman"/>
                <w:sz w:val="16"/>
                <w:szCs w:val="16"/>
              </w:rPr>
            </w:pPr>
            <w:r>
              <w:rPr>
                <w:rFonts w:ascii="inherit" w:eastAsia="Times New Roman" w:hAnsi="inherit"/>
                <w:b/>
                <w:bCs/>
                <w:sz w:val="16"/>
                <w:szCs w:val="16"/>
              </w:rPr>
              <w:t>Total minimum rentals</w:t>
            </w:r>
          </w:p>
        </w:tc>
        <w:tc>
          <w:tcPr>
            <w:tcW w:w="0" w:type="auto"/>
            <w:shd w:val="clear" w:color="auto" w:fill="CCEEFF"/>
            <w:tcMar>
              <w:top w:w="30" w:type="dxa"/>
              <w:left w:w="30" w:type="dxa"/>
              <w:bottom w:w="30" w:type="dxa"/>
              <w:right w:w="30" w:type="dxa"/>
            </w:tcMar>
            <w:vAlign w:val="bottom"/>
            <w:hideMark/>
          </w:tcPr>
          <w:p w14:paraId="2611CA7C" w14:textId="77777777" w:rsidR="00B86EC0" w:rsidRDefault="00B86EC0">
            <w:pPr>
              <w:divId w:val="17631371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391B67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810B3CA" w14:textId="77777777" w:rsidR="00B86EC0" w:rsidRDefault="00B86EC0">
            <w:pPr>
              <w:jc w:val="right"/>
              <w:rPr>
                <w:rFonts w:eastAsia="Times New Roman"/>
                <w:sz w:val="16"/>
                <w:szCs w:val="16"/>
              </w:rPr>
            </w:pPr>
            <w:r>
              <w:rPr>
                <w:rFonts w:ascii="inherit" w:eastAsia="Times New Roman" w:hAnsi="inherit"/>
                <w:sz w:val="16"/>
                <w:szCs w:val="16"/>
              </w:rPr>
              <w:t>14,118</w:t>
            </w:r>
          </w:p>
        </w:tc>
        <w:tc>
          <w:tcPr>
            <w:tcW w:w="0" w:type="auto"/>
            <w:tcBorders>
              <w:top w:val="single" w:sz="6" w:space="0" w:color="000000"/>
            </w:tcBorders>
            <w:shd w:val="clear" w:color="auto" w:fill="CCEEFF"/>
            <w:vAlign w:val="bottom"/>
            <w:hideMark/>
          </w:tcPr>
          <w:p w14:paraId="13CE22B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61075" w14:textId="77777777" w:rsidR="00B86EC0" w:rsidRDefault="00B86EC0">
            <w:pPr>
              <w:divId w:val="5622996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78233C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908C92F" w14:textId="77777777" w:rsidR="00B86EC0" w:rsidRDefault="00B86EC0">
            <w:pPr>
              <w:jc w:val="right"/>
              <w:rPr>
                <w:rFonts w:eastAsia="Times New Roman"/>
                <w:sz w:val="16"/>
                <w:szCs w:val="16"/>
              </w:rPr>
            </w:pPr>
            <w:r>
              <w:rPr>
                <w:rFonts w:ascii="inherit" w:eastAsia="Times New Roman" w:hAnsi="inherit"/>
                <w:sz w:val="16"/>
                <w:szCs w:val="16"/>
              </w:rPr>
              <w:t>9,896</w:t>
            </w:r>
          </w:p>
        </w:tc>
        <w:tc>
          <w:tcPr>
            <w:tcW w:w="0" w:type="auto"/>
            <w:tcBorders>
              <w:top w:val="single" w:sz="6" w:space="0" w:color="000000"/>
            </w:tcBorders>
            <w:shd w:val="clear" w:color="auto" w:fill="CCEEFF"/>
            <w:vAlign w:val="bottom"/>
            <w:hideMark/>
          </w:tcPr>
          <w:p w14:paraId="411AE7F7" w14:textId="77777777" w:rsidR="00B86EC0" w:rsidRDefault="00B86EC0">
            <w:pPr>
              <w:jc w:val="left"/>
              <w:rPr>
                <w:rFonts w:eastAsia="Times New Roman"/>
                <w:sz w:val="20"/>
                <w:szCs w:val="20"/>
              </w:rPr>
            </w:pPr>
          </w:p>
        </w:tc>
      </w:tr>
      <w:tr w:rsidR="00B86EC0" w14:paraId="4442D9B7" w14:textId="77777777">
        <w:trPr>
          <w:divId w:val="1387878507"/>
        </w:trPr>
        <w:tc>
          <w:tcPr>
            <w:tcW w:w="0" w:type="auto"/>
            <w:tcMar>
              <w:top w:w="30" w:type="dxa"/>
              <w:left w:w="30" w:type="dxa"/>
              <w:bottom w:w="30" w:type="dxa"/>
              <w:right w:w="30" w:type="dxa"/>
            </w:tcMar>
            <w:vAlign w:val="center"/>
            <w:hideMark/>
          </w:tcPr>
          <w:p w14:paraId="37173672" w14:textId="77777777" w:rsidR="00B86EC0" w:rsidRDefault="00B86EC0">
            <w:pPr>
              <w:rPr>
                <w:rFonts w:eastAsia="Times New Roman"/>
                <w:sz w:val="16"/>
                <w:szCs w:val="16"/>
              </w:rPr>
            </w:pPr>
            <w:r>
              <w:rPr>
                <w:rFonts w:ascii="inherit" w:eastAsia="Times New Roman" w:hAnsi="inherit"/>
                <w:sz w:val="16"/>
                <w:szCs w:val="16"/>
              </w:rPr>
              <w:t>Less estimated executory costs</w:t>
            </w:r>
          </w:p>
        </w:tc>
        <w:tc>
          <w:tcPr>
            <w:tcW w:w="0" w:type="auto"/>
            <w:tcMar>
              <w:top w:w="30" w:type="dxa"/>
              <w:left w:w="30" w:type="dxa"/>
              <w:bottom w:w="30" w:type="dxa"/>
              <w:right w:w="30" w:type="dxa"/>
            </w:tcMar>
            <w:vAlign w:val="bottom"/>
            <w:hideMark/>
          </w:tcPr>
          <w:p w14:paraId="109077E7" w14:textId="77777777" w:rsidR="00B86EC0" w:rsidRDefault="00B86EC0">
            <w:pPr>
              <w:divId w:val="711543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548D25" w14:textId="77777777" w:rsidR="00B86EC0" w:rsidRDefault="00B86EC0">
            <w:pPr>
              <w:divId w:val="1821187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B78F11" w14:textId="77777777" w:rsidR="00B86EC0" w:rsidRDefault="00B86EC0">
            <w:pPr>
              <w:divId w:val="1124231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3F87C14" w14:textId="77777777" w:rsidR="00B86EC0" w:rsidRDefault="00B86EC0">
            <w:pPr>
              <w:jc w:val="right"/>
              <w:rPr>
                <w:rFonts w:eastAsia="Times New Roman"/>
                <w:sz w:val="16"/>
                <w:szCs w:val="16"/>
              </w:rPr>
            </w:pPr>
            <w:r>
              <w:rPr>
                <w:rFonts w:ascii="inherit" w:eastAsia="Times New Roman" w:hAnsi="inherit"/>
                <w:sz w:val="16"/>
                <w:szCs w:val="16"/>
              </w:rPr>
              <w:t>23</w:t>
            </w:r>
          </w:p>
        </w:tc>
        <w:tc>
          <w:tcPr>
            <w:tcW w:w="0" w:type="auto"/>
            <w:tcBorders>
              <w:bottom w:val="single" w:sz="6" w:space="0" w:color="000000"/>
            </w:tcBorders>
            <w:vAlign w:val="bottom"/>
            <w:hideMark/>
          </w:tcPr>
          <w:p w14:paraId="4EBD03AD" w14:textId="77777777" w:rsidR="00B86EC0" w:rsidRDefault="00B86EC0">
            <w:pPr>
              <w:jc w:val="left"/>
              <w:rPr>
                <w:rFonts w:eastAsia="Times New Roman"/>
                <w:sz w:val="20"/>
                <w:szCs w:val="20"/>
              </w:rPr>
            </w:pPr>
          </w:p>
        </w:tc>
      </w:tr>
      <w:tr w:rsidR="00B86EC0" w14:paraId="1399BFCB" w14:textId="77777777">
        <w:trPr>
          <w:divId w:val="1387878507"/>
        </w:trPr>
        <w:tc>
          <w:tcPr>
            <w:tcW w:w="0" w:type="auto"/>
            <w:shd w:val="clear" w:color="auto" w:fill="CCEEFF"/>
            <w:tcMar>
              <w:top w:w="30" w:type="dxa"/>
              <w:left w:w="30" w:type="dxa"/>
              <w:bottom w:w="30" w:type="dxa"/>
              <w:right w:w="30" w:type="dxa"/>
            </w:tcMar>
            <w:vAlign w:val="center"/>
            <w:hideMark/>
          </w:tcPr>
          <w:p w14:paraId="53A72176" w14:textId="77777777" w:rsidR="00B86EC0" w:rsidRDefault="00B86EC0">
            <w:pPr>
              <w:rPr>
                <w:rFonts w:eastAsia="Times New Roman"/>
                <w:sz w:val="16"/>
                <w:szCs w:val="16"/>
              </w:rPr>
            </w:pPr>
            <w:r>
              <w:rPr>
                <w:rFonts w:ascii="inherit" w:eastAsia="Times New Roman" w:hAnsi="inherit"/>
                <w:sz w:val="16"/>
                <w:szCs w:val="16"/>
              </w:rPr>
              <w:t>       Net minimum lease payments</w:t>
            </w:r>
          </w:p>
        </w:tc>
        <w:tc>
          <w:tcPr>
            <w:tcW w:w="0" w:type="auto"/>
            <w:shd w:val="clear" w:color="auto" w:fill="CCEEFF"/>
            <w:tcMar>
              <w:top w:w="30" w:type="dxa"/>
              <w:left w:w="30" w:type="dxa"/>
              <w:bottom w:w="30" w:type="dxa"/>
              <w:right w:w="30" w:type="dxa"/>
            </w:tcMar>
            <w:vAlign w:val="bottom"/>
            <w:hideMark/>
          </w:tcPr>
          <w:p w14:paraId="4DBB9FDB" w14:textId="77777777" w:rsidR="00B86EC0" w:rsidRDefault="00B86EC0">
            <w:pPr>
              <w:divId w:val="903108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F0754B" w14:textId="77777777" w:rsidR="00B86EC0" w:rsidRDefault="00B86EC0">
            <w:pPr>
              <w:divId w:val="1949775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D084D3" w14:textId="77777777" w:rsidR="00B86EC0" w:rsidRDefault="00B86EC0">
            <w:pPr>
              <w:divId w:val="418216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A8496E8" w14:textId="77777777" w:rsidR="00B86EC0" w:rsidRDefault="00B86EC0">
            <w:pPr>
              <w:jc w:val="right"/>
              <w:rPr>
                <w:rFonts w:eastAsia="Times New Roman"/>
                <w:sz w:val="16"/>
                <w:szCs w:val="16"/>
              </w:rPr>
            </w:pPr>
            <w:r>
              <w:rPr>
                <w:rFonts w:ascii="inherit" w:eastAsia="Times New Roman" w:hAnsi="inherit"/>
                <w:sz w:val="16"/>
                <w:szCs w:val="16"/>
              </w:rPr>
              <w:t>9,873</w:t>
            </w:r>
          </w:p>
        </w:tc>
        <w:tc>
          <w:tcPr>
            <w:tcW w:w="0" w:type="auto"/>
            <w:shd w:val="clear" w:color="auto" w:fill="CCEEFF"/>
            <w:vAlign w:val="bottom"/>
            <w:hideMark/>
          </w:tcPr>
          <w:p w14:paraId="1B9DE653" w14:textId="77777777" w:rsidR="00B86EC0" w:rsidRDefault="00B86EC0">
            <w:pPr>
              <w:jc w:val="left"/>
              <w:rPr>
                <w:rFonts w:eastAsia="Times New Roman"/>
                <w:sz w:val="20"/>
                <w:szCs w:val="20"/>
              </w:rPr>
            </w:pPr>
          </w:p>
        </w:tc>
      </w:tr>
      <w:tr w:rsidR="00B86EC0" w14:paraId="6771F906" w14:textId="77777777">
        <w:trPr>
          <w:divId w:val="1387878507"/>
        </w:trPr>
        <w:tc>
          <w:tcPr>
            <w:tcW w:w="0" w:type="auto"/>
            <w:tcMar>
              <w:top w:w="30" w:type="dxa"/>
              <w:left w:w="30" w:type="dxa"/>
              <w:bottom w:w="30" w:type="dxa"/>
              <w:right w:w="30" w:type="dxa"/>
            </w:tcMar>
            <w:vAlign w:val="center"/>
            <w:hideMark/>
          </w:tcPr>
          <w:p w14:paraId="0C5F86B9" w14:textId="77777777" w:rsidR="00B86EC0" w:rsidRDefault="00B86EC0">
            <w:pPr>
              <w:rPr>
                <w:rFonts w:eastAsia="Times New Roman"/>
                <w:sz w:val="16"/>
                <w:szCs w:val="16"/>
              </w:rPr>
            </w:pPr>
            <w:r>
              <w:rPr>
                <w:rFonts w:ascii="inherit" w:eastAsia="Times New Roman" w:hAnsi="inherit"/>
                <w:sz w:val="16"/>
                <w:szCs w:val="16"/>
              </w:rPr>
              <w:t>Financing obligation noncash gains and other</w:t>
            </w:r>
          </w:p>
        </w:tc>
        <w:tc>
          <w:tcPr>
            <w:tcW w:w="0" w:type="auto"/>
            <w:tcMar>
              <w:top w:w="30" w:type="dxa"/>
              <w:left w:w="30" w:type="dxa"/>
              <w:bottom w:w="30" w:type="dxa"/>
              <w:right w:w="30" w:type="dxa"/>
            </w:tcMar>
            <w:vAlign w:val="bottom"/>
            <w:hideMark/>
          </w:tcPr>
          <w:p w14:paraId="47C00E9F" w14:textId="77777777" w:rsidR="00B86EC0" w:rsidRDefault="00B86EC0">
            <w:pPr>
              <w:divId w:val="1886410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FDB212" w14:textId="77777777" w:rsidR="00B86EC0" w:rsidRDefault="00B86EC0">
            <w:pPr>
              <w:divId w:val="1173303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A51AE0" w14:textId="77777777" w:rsidR="00B86EC0" w:rsidRDefault="00B86EC0">
            <w:pPr>
              <w:divId w:val="1303463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105085F" w14:textId="77777777" w:rsidR="00B86EC0" w:rsidRDefault="00B86EC0">
            <w:pPr>
              <w:jc w:val="right"/>
              <w:rPr>
                <w:rFonts w:eastAsia="Times New Roman"/>
                <w:sz w:val="16"/>
                <w:szCs w:val="16"/>
              </w:rPr>
            </w:pPr>
            <w:r>
              <w:rPr>
                <w:rFonts w:ascii="inherit" w:eastAsia="Times New Roman" w:hAnsi="inherit"/>
                <w:sz w:val="16"/>
                <w:szCs w:val="16"/>
              </w:rPr>
              <w:t>2,278</w:t>
            </w:r>
          </w:p>
        </w:tc>
        <w:tc>
          <w:tcPr>
            <w:tcW w:w="0" w:type="auto"/>
            <w:vAlign w:val="bottom"/>
            <w:hideMark/>
          </w:tcPr>
          <w:p w14:paraId="691F0E3C" w14:textId="77777777" w:rsidR="00B86EC0" w:rsidRDefault="00B86EC0">
            <w:pPr>
              <w:jc w:val="left"/>
              <w:rPr>
                <w:rFonts w:eastAsia="Times New Roman"/>
                <w:sz w:val="20"/>
                <w:szCs w:val="20"/>
              </w:rPr>
            </w:pPr>
          </w:p>
        </w:tc>
      </w:tr>
      <w:tr w:rsidR="00B86EC0" w14:paraId="7C6CA516" w14:textId="77777777">
        <w:trPr>
          <w:divId w:val="1387878507"/>
        </w:trPr>
        <w:tc>
          <w:tcPr>
            <w:tcW w:w="0" w:type="auto"/>
            <w:shd w:val="clear" w:color="auto" w:fill="CCEEFF"/>
            <w:tcMar>
              <w:top w:w="30" w:type="dxa"/>
              <w:left w:w="30" w:type="dxa"/>
              <w:bottom w:w="30" w:type="dxa"/>
              <w:right w:w="30" w:type="dxa"/>
            </w:tcMar>
            <w:vAlign w:val="center"/>
            <w:hideMark/>
          </w:tcPr>
          <w:p w14:paraId="1A6B443B" w14:textId="77777777" w:rsidR="00B86EC0" w:rsidRDefault="00B86EC0">
            <w:pPr>
              <w:rPr>
                <w:rFonts w:eastAsia="Times New Roman"/>
                <w:sz w:val="16"/>
                <w:szCs w:val="16"/>
              </w:rPr>
            </w:pPr>
            <w:r>
              <w:rPr>
                <w:rFonts w:ascii="inherit" w:eastAsia="Times New Roman" w:hAnsi="inherit"/>
                <w:sz w:val="16"/>
                <w:szCs w:val="16"/>
              </w:rPr>
              <w:t>Less imputed interest</w:t>
            </w:r>
          </w:p>
        </w:tc>
        <w:tc>
          <w:tcPr>
            <w:tcW w:w="0" w:type="auto"/>
            <w:shd w:val="clear" w:color="auto" w:fill="CCEEFF"/>
            <w:tcMar>
              <w:top w:w="30" w:type="dxa"/>
              <w:left w:w="30" w:type="dxa"/>
              <w:bottom w:w="30" w:type="dxa"/>
              <w:right w:w="30" w:type="dxa"/>
            </w:tcMar>
            <w:vAlign w:val="bottom"/>
            <w:hideMark/>
          </w:tcPr>
          <w:p w14:paraId="2025583D" w14:textId="77777777" w:rsidR="00B86EC0" w:rsidRDefault="00B86EC0">
            <w:pPr>
              <w:divId w:val="1720518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B6D69A" w14:textId="77777777" w:rsidR="00B86EC0" w:rsidRDefault="00B86EC0">
            <w:pPr>
              <w:divId w:val="1745251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53C5DC" w14:textId="77777777" w:rsidR="00B86EC0" w:rsidRDefault="00B86EC0">
            <w:pPr>
              <w:divId w:val="1093434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0DA62B0" w14:textId="77777777" w:rsidR="00B86EC0" w:rsidRDefault="00B86EC0">
            <w:pPr>
              <w:jc w:val="right"/>
              <w:rPr>
                <w:rFonts w:eastAsia="Times New Roman"/>
                <w:sz w:val="16"/>
                <w:szCs w:val="16"/>
              </w:rPr>
            </w:pPr>
            <w:r>
              <w:rPr>
                <w:rFonts w:ascii="inherit" w:eastAsia="Times New Roman" w:hAnsi="inherit"/>
                <w:sz w:val="16"/>
                <w:szCs w:val="16"/>
              </w:rPr>
              <w:t>(4,739</w:t>
            </w:r>
          </w:p>
        </w:tc>
        <w:tc>
          <w:tcPr>
            <w:tcW w:w="0" w:type="auto"/>
            <w:shd w:val="clear" w:color="auto" w:fill="CCEEFF"/>
            <w:tcMar>
              <w:top w:w="30" w:type="dxa"/>
              <w:left w:w="0" w:type="dxa"/>
              <w:bottom w:w="30" w:type="dxa"/>
              <w:right w:w="30" w:type="dxa"/>
            </w:tcMar>
            <w:vAlign w:val="center"/>
            <w:hideMark/>
          </w:tcPr>
          <w:p w14:paraId="4508C4A4"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57048FDF" w14:textId="77777777">
        <w:trPr>
          <w:divId w:val="1387878507"/>
        </w:trPr>
        <w:tc>
          <w:tcPr>
            <w:tcW w:w="0" w:type="auto"/>
            <w:tcMar>
              <w:top w:w="30" w:type="dxa"/>
              <w:left w:w="30" w:type="dxa"/>
              <w:bottom w:w="30" w:type="dxa"/>
              <w:right w:w="30" w:type="dxa"/>
            </w:tcMar>
            <w:vAlign w:val="center"/>
            <w:hideMark/>
          </w:tcPr>
          <w:p w14:paraId="6F063134" w14:textId="77777777" w:rsidR="00B86EC0" w:rsidRDefault="00B86EC0">
            <w:pPr>
              <w:rPr>
                <w:rFonts w:eastAsia="Times New Roman"/>
                <w:sz w:val="16"/>
                <w:szCs w:val="16"/>
              </w:rPr>
            </w:pPr>
            <w:r>
              <w:rPr>
                <w:rFonts w:ascii="inherit" w:eastAsia="Times New Roman" w:hAnsi="inherit"/>
                <w:b/>
                <w:bCs/>
                <w:sz w:val="16"/>
                <w:szCs w:val="16"/>
              </w:rPr>
              <w:t>Present value of minimum lease payments</w:t>
            </w:r>
          </w:p>
        </w:tc>
        <w:tc>
          <w:tcPr>
            <w:tcW w:w="0" w:type="auto"/>
            <w:tcMar>
              <w:top w:w="30" w:type="dxa"/>
              <w:left w:w="30" w:type="dxa"/>
              <w:bottom w:w="30" w:type="dxa"/>
              <w:right w:w="30" w:type="dxa"/>
            </w:tcMar>
            <w:vAlign w:val="bottom"/>
            <w:hideMark/>
          </w:tcPr>
          <w:p w14:paraId="5B9A8D9A" w14:textId="77777777" w:rsidR="00B86EC0" w:rsidRDefault="00B86EC0">
            <w:pPr>
              <w:divId w:val="796987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373492" w14:textId="77777777" w:rsidR="00B86EC0" w:rsidRDefault="00B86EC0">
            <w:pPr>
              <w:divId w:val="2081752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E8A6E6" w14:textId="77777777" w:rsidR="00B86EC0" w:rsidRDefault="00B86EC0">
            <w:pPr>
              <w:divId w:val="19794592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357819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F12AAD6" w14:textId="77777777" w:rsidR="00B86EC0" w:rsidRDefault="00B86EC0">
            <w:pPr>
              <w:jc w:val="right"/>
              <w:rPr>
                <w:rFonts w:eastAsia="Times New Roman"/>
                <w:sz w:val="16"/>
                <w:szCs w:val="16"/>
              </w:rPr>
            </w:pPr>
            <w:r>
              <w:rPr>
                <w:rFonts w:ascii="inherit" w:eastAsia="Times New Roman" w:hAnsi="inherit"/>
                <w:sz w:val="16"/>
                <w:szCs w:val="16"/>
              </w:rPr>
              <w:t>7,412</w:t>
            </w:r>
          </w:p>
        </w:tc>
        <w:tc>
          <w:tcPr>
            <w:tcW w:w="0" w:type="auto"/>
            <w:tcBorders>
              <w:top w:val="single" w:sz="6" w:space="0" w:color="000000"/>
              <w:bottom w:val="double" w:sz="6" w:space="0" w:color="000000"/>
            </w:tcBorders>
            <w:vAlign w:val="bottom"/>
            <w:hideMark/>
          </w:tcPr>
          <w:p w14:paraId="1A30A3B1" w14:textId="77777777" w:rsidR="00B86EC0" w:rsidRDefault="00B86EC0">
            <w:pPr>
              <w:jc w:val="left"/>
              <w:rPr>
                <w:rFonts w:eastAsia="Times New Roman"/>
                <w:sz w:val="20"/>
                <w:szCs w:val="20"/>
              </w:rPr>
            </w:pPr>
          </w:p>
        </w:tc>
      </w:tr>
    </w:tbl>
    <w:tbl>
      <w:tblPr>
        <w:tblW w:w="0" w:type="auto"/>
        <w:tblCellSpacing w:w="0" w:type="dxa"/>
        <w:tblCellMar>
          <w:top w:w="60" w:type="dxa"/>
          <w:left w:w="0" w:type="dxa"/>
          <w:right w:w="0" w:type="dxa"/>
        </w:tblCellMar>
        <w:tblLook w:val="04A0" w:firstRow="1" w:lastRow="0" w:firstColumn="1" w:lastColumn="0" w:noHBand="0" w:noVBand="1"/>
      </w:tblPr>
      <w:tblGrid>
        <w:gridCol w:w="360"/>
        <w:gridCol w:w="480"/>
      </w:tblGrid>
      <w:tr w:rsidR="00B86EC0" w14:paraId="2219EBA3" w14:textId="77777777">
        <w:trPr>
          <w:tblCellSpacing w:w="0" w:type="dxa"/>
        </w:trPr>
        <w:tc>
          <w:tcPr>
            <w:tcW w:w="360" w:type="dxa"/>
            <w:vAlign w:val="center"/>
            <w:hideMark/>
          </w:tcPr>
          <w:p w14:paraId="65103E4B" w14:textId="77777777" w:rsidR="00B86EC0" w:rsidRDefault="00B86EC0">
            <w:pPr>
              <w:rPr>
                <w:rFonts w:eastAsia="Times New Roman"/>
                <w:sz w:val="20"/>
                <w:szCs w:val="20"/>
              </w:rPr>
            </w:pPr>
          </w:p>
        </w:tc>
        <w:tc>
          <w:tcPr>
            <w:tcW w:w="0" w:type="auto"/>
            <w:vAlign w:val="center"/>
            <w:hideMark/>
          </w:tcPr>
          <w:p w14:paraId="3B32ACBF" w14:textId="77777777" w:rsidR="00B86EC0" w:rsidRDefault="00B86EC0">
            <w:pPr>
              <w:rPr>
                <w:rFonts w:eastAsia="Times New Roman"/>
                <w:sz w:val="20"/>
                <w:szCs w:val="20"/>
              </w:rPr>
            </w:pPr>
          </w:p>
        </w:tc>
      </w:tr>
      <w:tr w:rsidR="00B86EC0" w14:paraId="78EA3BC7" w14:textId="77777777">
        <w:trPr>
          <w:tblCellSpacing w:w="0" w:type="dxa"/>
        </w:trPr>
        <w:tc>
          <w:tcPr>
            <w:tcW w:w="0" w:type="auto"/>
            <w:hideMark/>
          </w:tcPr>
          <w:p w14:paraId="5771944B" w14:textId="77777777" w:rsidR="00B86EC0" w:rsidRDefault="00B86EC0">
            <w:pPr>
              <w:spacing w:line="288" w:lineRule="auto"/>
              <w:divId w:val="776094899"/>
              <w:rPr>
                <w:rFonts w:eastAsia="Times New Roman"/>
                <w:sz w:val="16"/>
                <w:szCs w:val="16"/>
              </w:rPr>
            </w:pPr>
            <w:r>
              <w:rPr>
                <w:rFonts w:ascii="inherit" w:eastAsia="Times New Roman" w:hAnsi="inherit"/>
                <w:sz w:val="16"/>
                <w:szCs w:val="16"/>
              </w:rPr>
              <w:t xml:space="preserve">(1) </w:t>
            </w:r>
          </w:p>
        </w:tc>
        <w:tc>
          <w:tcPr>
            <w:tcW w:w="0" w:type="auto"/>
            <w:hideMark/>
          </w:tcPr>
          <w:p w14:paraId="3B52F769" w14:textId="77777777" w:rsidR="00B86EC0" w:rsidRDefault="00B86EC0">
            <w:pPr>
              <w:spacing w:line="288" w:lineRule="auto"/>
              <w:divId w:val="385573650"/>
              <w:rPr>
                <w:rFonts w:eastAsia="Times New Roman"/>
                <w:sz w:val="16"/>
                <w:szCs w:val="16"/>
              </w:rPr>
            </w:pPr>
            <w:r>
              <w:rPr>
                <w:rFonts w:ascii="inherit" w:eastAsia="Times New Roman" w:hAnsi="inherit"/>
                <w:sz w:val="16"/>
                <w:szCs w:val="16"/>
              </w:rPr>
              <w:t>Represents minimum contractual obligation for non-cancelable leases with initial or remaining terms greater than 12 months as of January 31, 2019.</w:t>
            </w:r>
          </w:p>
        </w:tc>
      </w:tr>
    </w:tbl>
    <w:p w14:paraId="4D0429D1" w14:textId="77777777" w:rsidR="00B86EC0" w:rsidRDefault="00B86EC0">
      <w:pPr>
        <w:divId w:val="85466054"/>
        <w:rPr>
          <w:rFonts w:eastAsia="Times New Roman"/>
          <w:sz w:val="20"/>
          <w:szCs w:val="20"/>
        </w:rPr>
      </w:pPr>
    </w:p>
    <w:p w14:paraId="33C51FC0" w14:textId="77777777" w:rsidR="00B86EC0" w:rsidRDefault="00B86EC0">
      <w:pPr>
        <w:spacing w:line="288" w:lineRule="auto"/>
        <w:jc w:val="center"/>
        <w:divId w:val="70936434"/>
        <w:rPr>
          <w:rFonts w:eastAsia="Times New Roman"/>
          <w:sz w:val="20"/>
          <w:szCs w:val="20"/>
        </w:rPr>
      </w:pPr>
      <w:r>
        <w:rPr>
          <w:rFonts w:ascii="inherit" w:eastAsia="Times New Roman" w:hAnsi="inherit"/>
          <w:sz w:val="20"/>
          <w:szCs w:val="20"/>
        </w:rPr>
        <w:t>18</w:t>
      </w:r>
    </w:p>
    <w:p w14:paraId="2C5FE703" w14:textId="77777777" w:rsidR="00B86EC0" w:rsidRDefault="00B86EC0">
      <w:pPr>
        <w:spacing w:line="288" w:lineRule="auto"/>
        <w:jc w:val="center"/>
        <w:divId w:val="536311673"/>
        <w:rPr>
          <w:rFonts w:eastAsia="Times New Roman"/>
          <w:sz w:val="20"/>
          <w:szCs w:val="20"/>
        </w:rPr>
      </w:pPr>
    </w:p>
    <w:p w14:paraId="762E24E5" w14:textId="77777777" w:rsidR="00B86EC0" w:rsidRDefault="00B86EC0">
      <w:pPr>
        <w:jc w:val="left"/>
        <w:rPr>
          <w:rFonts w:eastAsia="Times New Roman"/>
          <w:sz w:val="20"/>
          <w:szCs w:val="20"/>
        </w:rPr>
      </w:pPr>
      <w:r>
        <w:rPr>
          <w:rFonts w:eastAsia="Times New Roman"/>
          <w:sz w:val="20"/>
          <w:szCs w:val="20"/>
        </w:rPr>
        <w:pict w14:anchorId="2A200072">
          <v:rect id="_x0000_i1042" style="width:0;height:1.5pt" o:hralign="center" o:hrstd="t" o:hr="t" fillcolor="#a0a0a0" stroked="f"/>
        </w:pict>
      </w:r>
    </w:p>
    <w:p w14:paraId="634A57FB" w14:textId="77777777" w:rsidR="00B86EC0" w:rsidRDefault="00B86EC0">
      <w:pPr>
        <w:spacing w:line="288" w:lineRule="auto"/>
        <w:divId w:val="294065859"/>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361E1C83" w14:textId="77777777" w:rsidR="00B86EC0" w:rsidRDefault="00B86EC0">
      <w:pPr>
        <w:divId w:val="1106383361"/>
        <w:rPr>
          <w:rFonts w:eastAsia="Times New Roman"/>
          <w:sz w:val="20"/>
          <w:szCs w:val="20"/>
        </w:rPr>
      </w:pPr>
    </w:p>
    <w:p w14:paraId="3C38AFBF" w14:textId="77777777" w:rsidR="00B86EC0" w:rsidRDefault="00B86EC0">
      <w:pPr>
        <w:spacing w:line="288" w:lineRule="auto"/>
        <w:ind w:hanging="360"/>
        <w:divId w:val="816729654"/>
        <w:rPr>
          <w:rFonts w:eastAsia="Times New Roman"/>
          <w:sz w:val="16"/>
          <w:szCs w:val="16"/>
        </w:rPr>
      </w:pPr>
    </w:p>
    <w:p w14:paraId="65BB0A47" w14:textId="77777777" w:rsidR="00B86EC0" w:rsidRDefault="00B86EC0">
      <w:pPr>
        <w:spacing w:line="288" w:lineRule="auto"/>
        <w:divId w:val="333652962"/>
        <w:rPr>
          <w:rFonts w:eastAsia="Times New Roman"/>
          <w:sz w:val="20"/>
          <w:szCs w:val="20"/>
        </w:rPr>
      </w:pPr>
      <w:bookmarkStart w:id="20" w:name="sC43390F3C86750C2A8782F275A01F758"/>
      <w:bookmarkEnd w:id="20"/>
      <w:r>
        <w:rPr>
          <w:rFonts w:ascii="inherit" w:eastAsia="Times New Roman" w:hAnsi="inherit"/>
          <w:b/>
          <w:bCs/>
          <w:sz w:val="20"/>
          <w:szCs w:val="20"/>
        </w:rPr>
        <w:t>Item 2. Management's Discussion and Analysis of Financial Condition and Results of Operations</w:t>
      </w:r>
    </w:p>
    <w:p w14:paraId="5386221B" w14:textId="77777777" w:rsidR="00B86EC0" w:rsidRDefault="00B86EC0">
      <w:pPr>
        <w:spacing w:line="288" w:lineRule="auto"/>
        <w:divId w:val="877359554"/>
        <w:rPr>
          <w:rFonts w:eastAsia="Times New Roman"/>
          <w:sz w:val="20"/>
          <w:szCs w:val="20"/>
        </w:rPr>
      </w:pPr>
      <w:bookmarkStart w:id="21" w:name="s0A76A9BEB0A25E3FB1A5CF1ED961CE78"/>
      <w:bookmarkEnd w:id="21"/>
      <w:r>
        <w:rPr>
          <w:rFonts w:ascii="inherit" w:eastAsia="Times New Roman" w:hAnsi="inherit"/>
          <w:b/>
          <w:bCs/>
          <w:sz w:val="20"/>
          <w:szCs w:val="20"/>
        </w:rPr>
        <w:t>Overview</w:t>
      </w:r>
    </w:p>
    <w:p w14:paraId="5BD73741"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This discussion, which presents Walmart Inc.'s ("Walmart," the "Company," "our," or "we") results for periods occurring in the fiscal year ending January 31, 2020 ("fiscal 2020") and the fiscal year ended January 31, 2019 ("fiscal 2019"), should be read in conjunction with our Condensed Consolidated Financial Statements as of and for the three months ended April 30, 2019 and 2018, and the accompanying notes included in </w:t>
      </w:r>
      <w:hyperlink w:anchor="sC7F7BAED8B3A5D3C9DE771711DDA329A" w:history="1">
        <w:r>
          <w:rPr>
            <w:rStyle w:val="a3"/>
            <w:rFonts w:ascii="inherit" w:eastAsia="Times New Roman" w:hAnsi="inherit"/>
            <w:sz w:val="20"/>
            <w:szCs w:val="20"/>
          </w:rPr>
          <w:t>Part I, Item 1</w:t>
        </w:r>
      </w:hyperlink>
      <w:r>
        <w:rPr>
          <w:rFonts w:ascii="inherit" w:eastAsia="Times New Roman" w:hAnsi="inherit"/>
          <w:sz w:val="20"/>
          <w:szCs w:val="20"/>
        </w:rPr>
        <w:t xml:space="preserve"> of this Quarterly Report on Form 10-Q, as well as our Consolidated Financial Statements as of and for the year ended January 31, 2019, the accompanying notes and the related Management's Discussion and Analysis of Financial Condition and Results of Operations, contained in our Annual Report on Form 10-K for the year ended January 31, 2019 incorporated by reference.</w:t>
      </w:r>
    </w:p>
    <w:p w14:paraId="6A6FA375" w14:textId="77777777" w:rsidR="00B86EC0" w:rsidRDefault="00B86EC0">
      <w:pPr>
        <w:spacing w:line="288" w:lineRule="auto"/>
        <w:divId w:val="1160537861"/>
        <w:rPr>
          <w:rFonts w:eastAsia="Times New Roman"/>
          <w:sz w:val="20"/>
          <w:szCs w:val="20"/>
        </w:rPr>
      </w:pPr>
      <w:r>
        <w:rPr>
          <w:rFonts w:ascii="inherit" w:eastAsia="Times New Roman" w:hAnsi="inherit"/>
          <w:sz w:val="20"/>
          <w:szCs w:val="20"/>
        </w:rPr>
        <w:t>We intend for this discussion to provide the reader with information that will assist in understanding our financial statements, the changes in certain key items in those financial statements from period to period and the primary factors that accounted for those changes. We also discuss certain performance metrics that management uses to assess the Company's performance. Additionally, the discussion provides information about the financial results of each of the three segments of our business to provide a better understanding of how each of those segments and its results of operations affect the financial condition and results of operations of the Company as a whole.</w:t>
      </w:r>
    </w:p>
    <w:p w14:paraId="57DEC074" w14:textId="77777777" w:rsidR="00B86EC0" w:rsidRDefault="00B86EC0">
      <w:pPr>
        <w:spacing w:line="288" w:lineRule="auto"/>
        <w:divId w:val="1221478135"/>
        <w:rPr>
          <w:rFonts w:eastAsia="Times New Roman"/>
          <w:sz w:val="20"/>
          <w:szCs w:val="20"/>
        </w:rPr>
      </w:pPr>
      <w:r>
        <w:rPr>
          <w:rFonts w:ascii="inherit" w:eastAsia="Times New Roman" w:hAnsi="inherit"/>
          <w:sz w:val="20"/>
          <w:szCs w:val="20"/>
        </w:rPr>
        <w:t xml:space="preserve">Throughout this Management's Discussion and Analysis of Financial Condition and Results of Operations, we discuss segment operating income, comparable store and club sales and other measures. Management measures the results of the Company's segments using each segment's operating income, including certain corporate overhead allocations, as well as other measures. From time to time, we revise the measurement of each segment's operating income and other measures as determined by the information regularly reviewed by our chief operating decision maker. </w:t>
      </w:r>
    </w:p>
    <w:p w14:paraId="178A1323" w14:textId="77777777" w:rsidR="00B86EC0" w:rsidRDefault="00B86EC0">
      <w:pPr>
        <w:spacing w:line="288" w:lineRule="auto"/>
        <w:divId w:val="292444013"/>
        <w:rPr>
          <w:rFonts w:eastAsia="Times New Roman"/>
          <w:sz w:val="20"/>
          <w:szCs w:val="20"/>
        </w:rPr>
      </w:pPr>
      <w:r>
        <w:rPr>
          <w:rFonts w:ascii="inherit" w:eastAsia="Times New Roman" w:hAnsi="inherit"/>
          <w:sz w:val="20"/>
          <w:szCs w:val="20"/>
        </w:rPr>
        <w:t xml:space="preserve">Comparable store and club sales, or comparable sales, is a metric that indicates the performance of our existing stores and clubs  by measuring the change in sales for such stores and clubs, including eCommerce sales, for a particular period from the corresponding period in the previous year. Walmart's definition of comparable sales includes sales from stores and clubs open for the previous 12 months, including remodels, relocations, expansions and conversions, as well as eCommerce sales. We measure the eCommerce sales impact by including all sales initiated online or through mobile applications, including omni-channel transactions which are fulfilled through our stores and clubs. Sales at a store that has changed in format are excluded from comparable sales when the conversion of that store is accompanied by a relocation or expansion that results in a change in the store's retail square feet of more than five percent. Additionally, sales related to acquisitions are excluded until such acquisitions have been owned for 12 months. Comparable sales are also referred to as "same-store" sales by others within the retail industry. The method of calculating comparable sales varies across the retail industry. As a result, our calculation of comparable sales is not necessarily comparable to similarly titled measures reported by other companies. </w:t>
      </w:r>
    </w:p>
    <w:p w14:paraId="270CD5E5" w14:textId="77777777" w:rsidR="00B86EC0" w:rsidRDefault="00B86EC0">
      <w:pPr>
        <w:spacing w:line="288" w:lineRule="auto"/>
        <w:divId w:val="632953676"/>
        <w:rPr>
          <w:rFonts w:eastAsia="Times New Roman"/>
          <w:sz w:val="20"/>
          <w:szCs w:val="20"/>
        </w:rPr>
      </w:pPr>
      <w:r>
        <w:rPr>
          <w:rFonts w:ascii="inherit" w:eastAsia="Times New Roman" w:hAnsi="inherit"/>
          <w:sz w:val="20"/>
          <w:szCs w:val="20"/>
        </w:rPr>
        <w:t xml:space="preserve">In the first quarter of the current fiscal year, we updated our definition of what was previously referred to as traffic (a component, along with ticket, of comparable sales). Traffic will now be referred to "transactions" and measures a percentage change in all sales transactions in our comparable stores, as well as for comparable eCommerce activity. </w:t>
      </w:r>
    </w:p>
    <w:p w14:paraId="3276842A" w14:textId="77777777" w:rsidR="00B86EC0" w:rsidRDefault="00B86EC0">
      <w:pPr>
        <w:spacing w:line="288" w:lineRule="auto"/>
        <w:rPr>
          <w:rFonts w:eastAsia="Times New Roman"/>
          <w:sz w:val="20"/>
          <w:szCs w:val="20"/>
        </w:rPr>
      </w:pPr>
      <w:r>
        <w:rPr>
          <w:rFonts w:eastAsia="Times New Roman"/>
          <w:sz w:val="20"/>
          <w:szCs w:val="20"/>
        </w:rPr>
        <w:t>In discussing our operating results, the term currency exchange rates refers to the currency exchange rates we use to convert the operating results for countries where the functional currency is not the U.S. dollar into U.S. dollars or for countries experiencing hyperinflation. We calculate the effect of changes in currency exchange rates as the difference between current period activity translated using the current period's currency exchange rates and the comparable prior year period's currency exchange rates. Additionally, no currency exchange rate fluctuations are calculated for non-USD acquisitions until owned for 12 months.</w:t>
      </w:r>
      <w:r>
        <w:rPr>
          <w:rFonts w:ascii="inherit" w:eastAsia="Times New Roman" w:hAnsi="inherit"/>
          <w:sz w:val="20"/>
          <w:szCs w:val="20"/>
        </w:rPr>
        <w:t xml:space="preserve"> Throughout our discussion, we refer to the results of this calculation as the impact of currency exchange rate fluctuations. Volatility in currency exchange rates may impact the results, including net sales and operating income, of the Company and the Walmart International segment in the future.</w:t>
      </w:r>
    </w:p>
    <w:p w14:paraId="07B90E29"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Each of our segments contribute to the Company's operating results differently. Each, however, has generally maintained a consistent contribution rate to the Company's net sales and operating income in recent years other than minor changes to the contribution rate for the Walmart International segment due to fluctuations in currency exchange rates. We recently took some strategic actions to further position our portfolio for long-term growth, including: </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127B837D" w14:textId="77777777">
        <w:trPr>
          <w:tblCellSpacing w:w="0" w:type="dxa"/>
        </w:trPr>
        <w:tc>
          <w:tcPr>
            <w:tcW w:w="720" w:type="dxa"/>
            <w:vAlign w:val="center"/>
            <w:hideMark/>
          </w:tcPr>
          <w:p w14:paraId="6160F8A2" w14:textId="77777777" w:rsidR="00B86EC0" w:rsidRDefault="00B86EC0">
            <w:pPr>
              <w:spacing w:line="288" w:lineRule="auto"/>
              <w:rPr>
                <w:rFonts w:eastAsia="Times New Roman"/>
                <w:sz w:val="20"/>
                <w:szCs w:val="20"/>
              </w:rPr>
            </w:pPr>
          </w:p>
        </w:tc>
        <w:tc>
          <w:tcPr>
            <w:tcW w:w="0" w:type="auto"/>
            <w:vAlign w:val="center"/>
            <w:hideMark/>
          </w:tcPr>
          <w:p w14:paraId="602F5277" w14:textId="77777777" w:rsidR="00B86EC0" w:rsidRDefault="00B86EC0">
            <w:pPr>
              <w:rPr>
                <w:rFonts w:eastAsia="Times New Roman"/>
                <w:sz w:val="20"/>
                <w:szCs w:val="20"/>
              </w:rPr>
            </w:pPr>
          </w:p>
        </w:tc>
      </w:tr>
      <w:tr w:rsidR="00B86EC0" w14:paraId="15723524" w14:textId="77777777">
        <w:trPr>
          <w:tblCellSpacing w:w="0" w:type="dxa"/>
        </w:trPr>
        <w:tc>
          <w:tcPr>
            <w:tcW w:w="0" w:type="auto"/>
            <w:hideMark/>
          </w:tcPr>
          <w:p w14:paraId="2770073D" w14:textId="77777777" w:rsidR="00B86EC0" w:rsidRDefault="00B86EC0">
            <w:pPr>
              <w:spacing w:line="288" w:lineRule="auto"/>
              <w:divId w:val="883443586"/>
              <w:rPr>
                <w:rFonts w:eastAsia="Times New Roman"/>
                <w:sz w:val="20"/>
                <w:szCs w:val="20"/>
              </w:rPr>
            </w:pPr>
            <w:r>
              <w:rPr>
                <w:rFonts w:ascii="inherit" w:eastAsia="Times New Roman" w:hAnsi="inherit"/>
                <w:sz w:val="20"/>
                <w:szCs w:val="20"/>
              </w:rPr>
              <w:t>•</w:t>
            </w:r>
          </w:p>
        </w:tc>
        <w:tc>
          <w:tcPr>
            <w:tcW w:w="0" w:type="auto"/>
            <w:hideMark/>
          </w:tcPr>
          <w:p w14:paraId="0FD264D0" w14:textId="77777777" w:rsidR="00B86EC0" w:rsidRDefault="00B86EC0">
            <w:pPr>
              <w:spacing w:line="288" w:lineRule="auto"/>
              <w:rPr>
                <w:rFonts w:eastAsia="Times New Roman"/>
                <w:sz w:val="20"/>
                <w:szCs w:val="20"/>
              </w:rPr>
            </w:pPr>
            <w:r>
              <w:rPr>
                <w:rFonts w:ascii="inherit" w:eastAsia="Times New Roman" w:hAnsi="inherit"/>
                <w:sz w:val="20"/>
                <w:szCs w:val="20"/>
              </w:rPr>
              <w:t>Acquisition of 81 percent of the outstanding shares, or 77 percent of the diluted shares, of Flipkart Private Limited ("Flipkart") in August 2018.  </w:t>
            </w:r>
          </w:p>
        </w:tc>
      </w:tr>
    </w:tbl>
    <w:p w14:paraId="596D54AF"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24F08E32" w14:textId="77777777">
        <w:trPr>
          <w:tblCellSpacing w:w="0" w:type="dxa"/>
        </w:trPr>
        <w:tc>
          <w:tcPr>
            <w:tcW w:w="720" w:type="dxa"/>
            <w:vAlign w:val="center"/>
            <w:hideMark/>
          </w:tcPr>
          <w:p w14:paraId="525696AA" w14:textId="77777777" w:rsidR="00B86EC0" w:rsidRDefault="00B86EC0">
            <w:pPr>
              <w:rPr>
                <w:rFonts w:eastAsia="Times New Roman"/>
                <w:sz w:val="20"/>
                <w:szCs w:val="20"/>
              </w:rPr>
            </w:pPr>
          </w:p>
        </w:tc>
        <w:tc>
          <w:tcPr>
            <w:tcW w:w="0" w:type="auto"/>
            <w:vAlign w:val="center"/>
            <w:hideMark/>
          </w:tcPr>
          <w:p w14:paraId="5EDED079" w14:textId="77777777" w:rsidR="00B86EC0" w:rsidRDefault="00B86EC0">
            <w:pPr>
              <w:rPr>
                <w:rFonts w:eastAsia="Times New Roman"/>
                <w:sz w:val="20"/>
                <w:szCs w:val="20"/>
              </w:rPr>
            </w:pPr>
          </w:p>
        </w:tc>
      </w:tr>
      <w:tr w:rsidR="00B86EC0" w14:paraId="2EC55D13" w14:textId="77777777">
        <w:trPr>
          <w:tblCellSpacing w:w="0" w:type="dxa"/>
        </w:trPr>
        <w:tc>
          <w:tcPr>
            <w:tcW w:w="0" w:type="auto"/>
            <w:hideMark/>
          </w:tcPr>
          <w:p w14:paraId="3B8BDEA5" w14:textId="77777777" w:rsidR="00B86EC0" w:rsidRDefault="00B86EC0">
            <w:pPr>
              <w:spacing w:line="288" w:lineRule="auto"/>
              <w:divId w:val="460003776"/>
              <w:rPr>
                <w:rFonts w:eastAsia="Times New Roman"/>
                <w:sz w:val="20"/>
                <w:szCs w:val="20"/>
              </w:rPr>
            </w:pPr>
            <w:r>
              <w:rPr>
                <w:rFonts w:ascii="inherit" w:eastAsia="Times New Roman" w:hAnsi="inherit"/>
                <w:sz w:val="20"/>
                <w:szCs w:val="20"/>
              </w:rPr>
              <w:t>•</w:t>
            </w:r>
          </w:p>
        </w:tc>
        <w:tc>
          <w:tcPr>
            <w:tcW w:w="0" w:type="auto"/>
            <w:hideMark/>
          </w:tcPr>
          <w:p w14:paraId="7FE9288B" w14:textId="77777777" w:rsidR="00B86EC0" w:rsidRDefault="00B86EC0">
            <w:pPr>
              <w:spacing w:line="288" w:lineRule="auto"/>
              <w:rPr>
                <w:rFonts w:eastAsia="Times New Roman"/>
                <w:sz w:val="20"/>
                <w:szCs w:val="20"/>
              </w:rPr>
            </w:pPr>
            <w:r>
              <w:rPr>
                <w:rFonts w:ascii="inherit" w:eastAsia="Times New Roman" w:hAnsi="inherit"/>
                <w:sz w:val="20"/>
                <w:szCs w:val="20"/>
              </w:rPr>
              <w:t>Divestiture of 80 percent of Walmart Brazil to Advent International ("Advent") in August 2018, for which we recorded a pre-tax loss of $4.8 billion in fiscal 2019, substantially all of which was recorded during the second quarter of fiscal 2019.</w:t>
            </w:r>
          </w:p>
        </w:tc>
      </w:tr>
    </w:tbl>
    <w:p w14:paraId="6490700D"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10C536AF" w14:textId="77777777">
        <w:trPr>
          <w:tblCellSpacing w:w="0" w:type="dxa"/>
        </w:trPr>
        <w:tc>
          <w:tcPr>
            <w:tcW w:w="720" w:type="dxa"/>
            <w:vAlign w:val="center"/>
            <w:hideMark/>
          </w:tcPr>
          <w:p w14:paraId="14278DE0" w14:textId="77777777" w:rsidR="00B86EC0" w:rsidRDefault="00B86EC0">
            <w:pPr>
              <w:rPr>
                <w:rFonts w:eastAsia="Times New Roman"/>
                <w:sz w:val="20"/>
                <w:szCs w:val="20"/>
              </w:rPr>
            </w:pPr>
          </w:p>
        </w:tc>
        <w:tc>
          <w:tcPr>
            <w:tcW w:w="0" w:type="auto"/>
            <w:vAlign w:val="center"/>
            <w:hideMark/>
          </w:tcPr>
          <w:p w14:paraId="4C7A741C" w14:textId="77777777" w:rsidR="00B86EC0" w:rsidRDefault="00B86EC0">
            <w:pPr>
              <w:rPr>
                <w:rFonts w:eastAsia="Times New Roman"/>
                <w:sz w:val="20"/>
                <w:szCs w:val="20"/>
              </w:rPr>
            </w:pPr>
          </w:p>
        </w:tc>
      </w:tr>
      <w:tr w:rsidR="00B86EC0" w14:paraId="138A65DC" w14:textId="77777777">
        <w:trPr>
          <w:tblCellSpacing w:w="0" w:type="dxa"/>
        </w:trPr>
        <w:tc>
          <w:tcPr>
            <w:tcW w:w="0" w:type="auto"/>
            <w:hideMark/>
          </w:tcPr>
          <w:p w14:paraId="78CF8940" w14:textId="77777777" w:rsidR="00B86EC0" w:rsidRDefault="00B86EC0">
            <w:pPr>
              <w:spacing w:line="288" w:lineRule="auto"/>
              <w:divId w:val="196817087"/>
              <w:rPr>
                <w:rFonts w:eastAsia="Times New Roman"/>
                <w:sz w:val="20"/>
                <w:szCs w:val="20"/>
              </w:rPr>
            </w:pPr>
            <w:r>
              <w:rPr>
                <w:rFonts w:ascii="inherit" w:eastAsia="Times New Roman" w:hAnsi="inherit"/>
                <w:sz w:val="20"/>
                <w:szCs w:val="20"/>
              </w:rPr>
              <w:t>•</w:t>
            </w:r>
          </w:p>
        </w:tc>
        <w:tc>
          <w:tcPr>
            <w:tcW w:w="0" w:type="auto"/>
            <w:hideMark/>
          </w:tcPr>
          <w:p w14:paraId="4CD1467F"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Divestiture of banking operations in Walmart Chile and Walmart Canada in December 2018 and April 2019, respectively. </w:t>
            </w:r>
          </w:p>
        </w:tc>
      </w:tr>
    </w:tbl>
    <w:p w14:paraId="3F7255BB" w14:textId="77777777" w:rsidR="00B86EC0" w:rsidRDefault="00B86EC0">
      <w:pPr>
        <w:divId w:val="1425151351"/>
        <w:rPr>
          <w:rFonts w:eastAsia="Times New Roman"/>
          <w:sz w:val="20"/>
          <w:szCs w:val="20"/>
        </w:rPr>
      </w:pPr>
    </w:p>
    <w:p w14:paraId="204FB23D" w14:textId="77777777" w:rsidR="00B86EC0" w:rsidRDefault="00B86EC0">
      <w:pPr>
        <w:spacing w:line="288" w:lineRule="auto"/>
        <w:jc w:val="center"/>
        <w:divId w:val="306202348"/>
        <w:rPr>
          <w:rFonts w:eastAsia="Times New Roman"/>
          <w:sz w:val="20"/>
          <w:szCs w:val="20"/>
        </w:rPr>
      </w:pPr>
      <w:r>
        <w:rPr>
          <w:rFonts w:ascii="inherit" w:eastAsia="Times New Roman" w:hAnsi="inherit"/>
          <w:sz w:val="20"/>
          <w:szCs w:val="20"/>
        </w:rPr>
        <w:t>19</w:t>
      </w:r>
    </w:p>
    <w:p w14:paraId="2C7596B1" w14:textId="77777777" w:rsidR="00B86EC0" w:rsidRDefault="00B86EC0">
      <w:pPr>
        <w:spacing w:line="288" w:lineRule="auto"/>
        <w:jc w:val="center"/>
        <w:divId w:val="1459377379"/>
        <w:rPr>
          <w:rFonts w:eastAsia="Times New Roman"/>
          <w:sz w:val="20"/>
          <w:szCs w:val="20"/>
        </w:rPr>
      </w:pPr>
    </w:p>
    <w:p w14:paraId="3622D78C" w14:textId="77777777" w:rsidR="00B86EC0" w:rsidRDefault="00B86EC0">
      <w:pPr>
        <w:jc w:val="left"/>
        <w:rPr>
          <w:rFonts w:eastAsia="Times New Roman"/>
          <w:sz w:val="20"/>
          <w:szCs w:val="20"/>
        </w:rPr>
      </w:pPr>
      <w:r>
        <w:rPr>
          <w:rFonts w:eastAsia="Times New Roman"/>
          <w:sz w:val="20"/>
          <w:szCs w:val="20"/>
        </w:rPr>
        <w:pict w14:anchorId="28BDEF41">
          <v:rect id="_x0000_i1043" style="width:0;height:1.5pt" o:hralign="center" o:hrstd="t" o:hr="t" fillcolor="#a0a0a0" stroked="f"/>
        </w:pict>
      </w:r>
    </w:p>
    <w:p w14:paraId="71B3E821" w14:textId="77777777" w:rsidR="00B86EC0" w:rsidRDefault="00B86EC0">
      <w:pPr>
        <w:spacing w:line="288" w:lineRule="auto"/>
        <w:divId w:val="583880986"/>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1DDD24C3" w14:textId="77777777" w:rsidR="00B86EC0" w:rsidRDefault="00B86EC0">
      <w:pPr>
        <w:divId w:val="878778922"/>
        <w:rPr>
          <w:rFonts w:eastAsia="Times New Roman"/>
          <w:sz w:val="20"/>
          <w:szCs w:val="20"/>
        </w:rPr>
      </w:pPr>
    </w:p>
    <w:p w14:paraId="47D82089" w14:textId="77777777" w:rsidR="00B86EC0" w:rsidRDefault="00B86EC0">
      <w:pPr>
        <w:spacing w:line="288" w:lineRule="auto"/>
        <w:rPr>
          <w:rFonts w:eastAsia="Times New Roman"/>
          <w:sz w:val="20"/>
          <w:szCs w:val="20"/>
        </w:rPr>
      </w:pPr>
      <w:r>
        <w:rPr>
          <w:rFonts w:ascii="inherit" w:eastAsia="Times New Roman" w:hAnsi="inherit"/>
          <w:sz w:val="20"/>
          <w:szCs w:val="20"/>
        </w:rPr>
        <w:t>In April 2019, we announced the termination of the previously announced merger agreement that would have provided for the combination of J Sainsbury plc and ASDA Group Limited, our U.K. subsidiary.</w:t>
      </w:r>
    </w:p>
    <w:p w14:paraId="4964FD7D" w14:textId="77777777" w:rsidR="00B86EC0" w:rsidRDefault="00B86EC0">
      <w:pPr>
        <w:spacing w:line="417" w:lineRule="auto"/>
        <w:rPr>
          <w:rFonts w:eastAsia="Times New Roman"/>
          <w:sz w:val="20"/>
          <w:szCs w:val="20"/>
        </w:rPr>
      </w:pPr>
      <w:r>
        <w:rPr>
          <w:rFonts w:ascii="inherit" w:eastAsia="Times New Roman" w:hAnsi="inherit"/>
          <w:b/>
          <w:bCs/>
          <w:i/>
          <w:iCs/>
          <w:sz w:val="20"/>
          <w:szCs w:val="20"/>
        </w:rPr>
        <w:t>The Retail Industry</w:t>
      </w:r>
    </w:p>
    <w:p w14:paraId="425D7675" w14:textId="77777777" w:rsidR="00B86EC0" w:rsidRDefault="00B86EC0">
      <w:pPr>
        <w:spacing w:line="288" w:lineRule="auto"/>
        <w:divId w:val="1335257389"/>
        <w:rPr>
          <w:rFonts w:eastAsia="Times New Roman"/>
          <w:sz w:val="20"/>
          <w:szCs w:val="20"/>
        </w:rPr>
      </w:pPr>
      <w:r>
        <w:rPr>
          <w:rFonts w:ascii="inherit" w:eastAsia="Times New Roman" w:hAnsi="inherit"/>
          <w:sz w:val="20"/>
          <w:szCs w:val="20"/>
        </w:rPr>
        <w:t>We operate in the highly competitive omni-channel retail industry in all of the markets we serve. We face strong sales competition from other discount, department, drug, dollar, variety and specialty stores, warehouse clubs and supermarkets, as well as eCommerce businesses. Many of these competitors are national, regional or international chains or have a national or international omni-channel or eCommerce presence. We compete with a number of companies for attracting and retaining quality employees ("associates"). We, along with other retail companies, are influenced by a number of factors including, but not limited to: catastrophic events, weather, competitive pressures, consumer disposable income, consumer debt levels and buying patterns, consumer credit availability, cost of goods, currency exchange rate fluctuations, customer preferences, deflation, inflation, fuel and energy prices, general economic conditions, insurance costs, interest rates, labor costs, tax rates, the imposition of tariffs, cybersecurity attacks and unemployment.</w:t>
      </w:r>
    </w:p>
    <w:p w14:paraId="16963C60" w14:textId="77777777" w:rsidR="00B86EC0" w:rsidRDefault="00B86EC0">
      <w:pPr>
        <w:spacing w:line="288" w:lineRule="auto"/>
        <w:divId w:val="2067294593"/>
        <w:rPr>
          <w:rFonts w:eastAsia="Times New Roman"/>
          <w:sz w:val="20"/>
          <w:szCs w:val="20"/>
        </w:rPr>
      </w:pPr>
      <w:bookmarkStart w:id="22" w:name="sA8950DAED7A05B8385D323D303EC4E9C"/>
      <w:bookmarkEnd w:id="22"/>
      <w:r>
        <w:rPr>
          <w:rFonts w:ascii="inherit" w:eastAsia="Times New Roman" w:hAnsi="inherit"/>
          <w:b/>
          <w:bCs/>
          <w:sz w:val="20"/>
          <w:szCs w:val="20"/>
        </w:rPr>
        <w:t>Company Performance Metrics</w:t>
      </w:r>
    </w:p>
    <w:p w14:paraId="1C96E87F" w14:textId="77777777" w:rsidR="00B86EC0" w:rsidRDefault="00B86EC0">
      <w:pPr>
        <w:spacing w:line="288" w:lineRule="auto"/>
        <w:divId w:val="536625755"/>
        <w:rPr>
          <w:rFonts w:eastAsia="Times New Roman"/>
          <w:sz w:val="20"/>
          <w:szCs w:val="20"/>
        </w:rPr>
      </w:pPr>
      <w:r>
        <w:rPr>
          <w:rFonts w:ascii="inherit" w:eastAsia="Times New Roman" w:hAnsi="inherit"/>
          <w:sz w:val="20"/>
          <w:szCs w:val="20"/>
        </w:rPr>
        <w:t>We are committed to helping customers save money and live better through everyday low prices, supported by everyday low costs.  At times, we adjust our business strategies to maintain and strengthen our competitive positions in the countries in which we operate.  We define our financial framework as: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2044"/>
      </w:tblGrid>
      <w:tr w:rsidR="00B86EC0" w14:paraId="1C95A7FD" w14:textId="77777777">
        <w:trPr>
          <w:tblCellSpacing w:w="0" w:type="dxa"/>
        </w:trPr>
        <w:tc>
          <w:tcPr>
            <w:tcW w:w="720" w:type="dxa"/>
            <w:vAlign w:val="center"/>
            <w:hideMark/>
          </w:tcPr>
          <w:p w14:paraId="64621DC3" w14:textId="77777777" w:rsidR="00B86EC0" w:rsidRDefault="00B86EC0">
            <w:pPr>
              <w:spacing w:line="288" w:lineRule="auto"/>
              <w:rPr>
                <w:rFonts w:eastAsia="Times New Roman"/>
                <w:sz w:val="20"/>
                <w:szCs w:val="20"/>
              </w:rPr>
            </w:pPr>
          </w:p>
        </w:tc>
        <w:tc>
          <w:tcPr>
            <w:tcW w:w="0" w:type="auto"/>
            <w:vAlign w:val="center"/>
            <w:hideMark/>
          </w:tcPr>
          <w:p w14:paraId="231CA293" w14:textId="77777777" w:rsidR="00B86EC0" w:rsidRDefault="00B86EC0">
            <w:pPr>
              <w:rPr>
                <w:rFonts w:eastAsia="Times New Roman"/>
                <w:sz w:val="20"/>
                <w:szCs w:val="20"/>
              </w:rPr>
            </w:pPr>
          </w:p>
        </w:tc>
      </w:tr>
      <w:tr w:rsidR="00B86EC0" w14:paraId="4BDFCFB3" w14:textId="77777777">
        <w:trPr>
          <w:tblCellSpacing w:w="0" w:type="dxa"/>
        </w:trPr>
        <w:tc>
          <w:tcPr>
            <w:tcW w:w="0" w:type="auto"/>
            <w:hideMark/>
          </w:tcPr>
          <w:p w14:paraId="345A4C6F" w14:textId="77777777" w:rsidR="00B86EC0" w:rsidRDefault="00B86EC0">
            <w:pPr>
              <w:spacing w:line="288" w:lineRule="auto"/>
              <w:divId w:val="727918477"/>
              <w:rPr>
                <w:rFonts w:eastAsia="Times New Roman"/>
                <w:sz w:val="20"/>
                <w:szCs w:val="20"/>
              </w:rPr>
            </w:pPr>
            <w:r>
              <w:rPr>
                <w:rFonts w:ascii="inherit" w:eastAsia="Times New Roman" w:hAnsi="inherit"/>
                <w:sz w:val="20"/>
                <w:szCs w:val="20"/>
              </w:rPr>
              <w:t>•</w:t>
            </w:r>
          </w:p>
        </w:tc>
        <w:tc>
          <w:tcPr>
            <w:tcW w:w="0" w:type="auto"/>
            <w:hideMark/>
          </w:tcPr>
          <w:p w14:paraId="073308A8" w14:textId="77777777" w:rsidR="00B86EC0" w:rsidRDefault="00B86EC0">
            <w:pPr>
              <w:spacing w:line="288" w:lineRule="auto"/>
              <w:rPr>
                <w:rFonts w:eastAsia="Times New Roman"/>
                <w:sz w:val="20"/>
                <w:szCs w:val="20"/>
              </w:rPr>
            </w:pPr>
            <w:r>
              <w:rPr>
                <w:rFonts w:ascii="inherit" w:eastAsia="Times New Roman" w:hAnsi="inherit"/>
                <w:sz w:val="20"/>
                <w:szCs w:val="20"/>
              </w:rPr>
              <w:t>strong, efficient growth;</w:t>
            </w:r>
          </w:p>
        </w:tc>
      </w:tr>
    </w:tbl>
    <w:p w14:paraId="642FE87B"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3034"/>
      </w:tblGrid>
      <w:tr w:rsidR="00B86EC0" w14:paraId="19441242" w14:textId="77777777">
        <w:trPr>
          <w:tblCellSpacing w:w="0" w:type="dxa"/>
        </w:trPr>
        <w:tc>
          <w:tcPr>
            <w:tcW w:w="720" w:type="dxa"/>
            <w:vAlign w:val="center"/>
            <w:hideMark/>
          </w:tcPr>
          <w:p w14:paraId="1CF6AA73" w14:textId="77777777" w:rsidR="00B86EC0" w:rsidRDefault="00B86EC0">
            <w:pPr>
              <w:rPr>
                <w:rFonts w:eastAsia="Times New Roman"/>
                <w:sz w:val="20"/>
                <w:szCs w:val="20"/>
              </w:rPr>
            </w:pPr>
          </w:p>
        </w:tc>
        <w:tc>
          <w:tcPr>
            <w:tcW w:w="0" w:type="auto"/>
            <w:vAlign w:val="center"/>
            <w:hideMark/>
          </w:tcPr>
          <w:p w14:paraId="3DF5C99B" w14:textId="77777777" w:rsidR="00B86EC0" w:rsidRDefault="00B86EC0">
            <w:pPr>
              <w:rPr>
                <w:rFonts w:eastAsia="Times New Roman"/>
                <w:sz w:val="20"/>
                <w:szCs w:val="20"/>
              </w:rPr>
            </w:pPr>
          </w:p>
        </w:tc>
      </w:tr>
      <w:tr w:rsidR="00B86EC0" w14:paraId="5B0C96B0" w14:textId="77777777">
        <w:trPr>
          <w:tblCellSpacing w:w="0" w:type="dxa"/>
        </w:trPr>
        <w:tc>
          <w:tcPr>
            <w:tcW w:w="0" w:type="auto"/>
            <w:hideMark/>
          </w:tcPr>
          <w:p w14:paraId="637D245F" w14:textId="77777777" w:rsidR="00B86EC0" w:rsidRDefault="00B86EC0">
            <w:pPr>
              <w:spacing w:line="288" w:lineRule="auto"/>
              <w:divId w:val="79252165"/>
              <w:rPr>
                <w:rFonts w:eastAsia="Times New Roman"/>
                <w:sz w:val="20"/>
                <w:szCs w:val="20"/>
              </w:rPr>
            </w:pPr>
            <w:r>
              <w:rPr>
                <w:rFonts w:ascii="inherit" w:eastAsia="Times New Roman" w:hAnsi="inherit"/>
                <w:sz w:val="20"/>
                <w:szCs w:val="20"/>
              </w:rPr>
              <w:t>•</w:t>
            </w:r>
          </w:p>
        </w:tc>
        <w:tc>
          <w:tcPr>
            <w:tcW w:w="0" w:type="auto"/>
            <w:hideMark/>
          </w:tcPr>
          <w:p w14:paraId="52E94BC5" w14:textId="77777777" w:rsidR="00B86EC0" w:rsidRDefault="00B86EC0">
            <w:pPr>
              <w:spacing w:line="288" w:lineRule="auto"/>
              <w:rPr>
                <w:rFonts w:eastAsia="Times New Roman"/>
                <w:sz w:val="20"/>
                <w:szCs w:val="20"/>
              </w:rPr>
            </w:pPr>
            <w:r>
              <w:rPr>
                <w:rFonts w:ascii="inherit" w:eastAsia="Times New Roman" w:hAnsi="inherit"/>
                <w:sz w:val="20"/>
                <w:szCs w:val="20"/>
              </w:rPr>
              <w:t>consistent operating discipline; and</w:t>
            </w:r>
          </w:p>
        </w:tc>
      </w:tr>
    </w:tbl>
    <w:p w14:paraId="0CFDBAC7"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2278"/>
      </w:tblGrid>
      <w:tr w:rsidR="00B86EC0" w14:paraId="1FA6D2AD" w14:textId="77777777">
        <w:trPr>
          <w:tblCellSpacing w:w="0" w:type="dxa"/>
        </w:trPr>
        <w:tc>
          <w:tcPr>
            <w:tcW w:w="720" w:type="dxa"/>
            <w:vAlign w:val="center"/>
            <w:hideMark/>
          </w:tcPr>
          <w:p w14:paraId="7CF319CA" w14:textId="77777777" w:rsidR="00B86EC0" w:rsidRDefault="00B86EC0">
            <w:pPr>
              <w:rPr>
                <w:rFonts w:eastAsia="Times New Roman"/>
                <w:sz w:val="20"/>
                <w:szCs w:val="20"/>
              </w:rPr>
            </w:pPr>
          </w:p>
        </w:tc>
        <w:tc>
          <w:tcPr>
            <w:tcW w:w="0" w:type="auto"/>
            <w:vAlign w:val="center"/>
            <w:hideMark/>
          </w:tcPr>
          <w:p w14:paraId="15314EC0" w14:textId="77777777" w:rsidR="00B86EC0" w:rsidRDefault="00B86EC0">
            <w:pPr>
              <w:rPr>
                <w:rFonts w:eastAsia="Times New Roman"/>
                <w:sz w:val="20"/>
                <w:szCs w:val="20"/>
              </w:rPr>
            </w:pPr>
          </w:p>
        </w:tc>
      </w:tr>
      <w:tr w:rsidR="00B86EC0" w14:paraId="62D9010F" w14:textId="77777777">
        <w:trPr>
          <w:tblCellSpacing w:w="0" w:type="dxa"/>
        </w:trPr>
        <w:tc>
          <w:tcPr>
            <w:tcW w:w="0" w:type="auto"/>
            <w:hideMark/>
          </w:tcPr>
          <w:p w14:paraId="5DECEFCB" w14:textId="77777777" w:rsidR="00B86EC0" w:rsidRDefault="00B86EC0">
            <w:pPr>
              <w:spacing w:line="288" w:lineRule="auto"/>
              <w:divId w:val="218904129"/>
              <w:rPr>
                <w:rFonts w:eastAsia="Times New Roman"/>
                <w:sz w:val="20"/>
                <w:szCs w:val="20"/>
              </w:rPr>
            </w:pPr>
            <w:r>
              <w:rPr>
                <w:rFonts w:ascii="inherit" w:eastAsia="Times New Roman" w:hAnsi="inherit"/>
                <w:sz w:val="20"/>
                <w:szCs w:val="20"/>
              </w:rPr>
              <w:t>•</w:t>
            </w:r>
          </w:p>
        </w:tc>
        <w:tc>
          <w:tcPr>
            <w:tcW w:w="0" w:type="auto"/>
            <w:hideMark/>
          </w:tcPr>
          <w:p w14:paraId="65B81A62" w14:textId="77777777" w:rsidR="00B86EC0" w:rsidRDefault="00B86EC0">
            <w:pPr>
              <w:spacing w:line="288" w:lineRule="auto"/>
              <w:rPr>
                <w:rFonts w:eastAsia="Times New Roman"/>
                <w:sz w:val="20"/>
                <w:szCs w:val="20"/>
              </w:rPr>
            </w:pPr>
            <w:r>
              <w:rPr>
                <w:rFonts w:ascii="inherit" w:eastAsia="Times New Roman" w:hAnsi="inherit"/>
                <w:sz w:val="20"/>
                <w:szCs w:val="20"/>
              </w:rPr>
              <w:t>strategic capital allocation.</w:t>
            </w:r>
          </w:p>
        </w:tc>
      </w:tr>
    </w:tbl>
    <w:p w14:paraId="3A0A8606" w14:textId="77777777" w:rsidR="00B86EC0" w:rsidRDefault="00B86EC0">
      <w:pPr>
        <w:spacing w:line="288" w:lineRule="auto"/>
        <w:divId w:val="552009732"/>
        <w:rPr>
          <w:rFonts w:eastAsia="Times New Roman"/>
          <w:sz w:val="20"/>
          <w:szCs w:val="20"/>
        </w:rPr>
      </w:pPr>
      <w:r>
        <w:rPr>
          <w:rFonts w:ascii="inherit" w:eastAsia="Times New Roman" w:hAnsi="inherit"/>
          <w:sz w:val="20"/>
          <w:szCs w:val="20"/>
        </w:rPr>
        <w:t>As we execute on this financial framework, we believe our returns on capital will improve over time.</w:t>
      </w:r>
    </w:p>
    <w:p w14:paraId="40C46B66" w14:textId="77777777" w:rsidR="00B86EC0" w:rsidRDefault="00B86EC0">
      <w:pPr>
        <w:spacing w:line="288" w:lineRule="auto"/>
        <w:divId w:val="737049227"/>
        <w:rPr>
          <w:rFonts w:eastAsia="Times New Roman"/>
          <w:sz w:val="20"/>
          <w:szCs w:val="20"/>
        </w:rPr>
      </w:pPr>
      <w:bookmarkStart w:id="23" w:name="sB0ABCA598FE95E9EA1E9C00577F019DC"/>
      <w:bookmarkEnd w:id="23"/>
      <w:r>
        <w:rPr>
          <w:rFonts w:ascii="inherit" w:eastAsia="Times New Roman" w:hAnsi="inherit"/>
          <w:b/>
          <w:bCs/>
          <w:sz w:val="20"/>
          <w:szCs w:val="20"/>
          <w:u w:val="single"/>
        </w:rPr>
        <w:t>Strong, Efficient Growth</w:t>
      </w:r>
    </w:p>
    <w:p w14:paraId="4A58EC04" w14:textId="77777777" w:rsidR="00B86EC0" w:rsidRDefault="00B86EC0">
      <w:pPr>
        <w:spacing w:line="288" w:lineRule="auto"/>
        <w:divId w:val="1699037853"/>
        <w:rPr>
          <w:rFonts w:eastAsia="Times New Roman"/>
          <w:sz w:val="20"/>
          <w:szCs w:val="20"/>
        </w:rPr>
      </w:pPr>
      <w:r>
        <w:rPr>
          <w:rFonts w:ascii="inherit" w:eastAsia="Times New Roman" w:hAnsi="inherit"/>
          <w:sz w:val="20"/>
          <w:szCs w:val="20"/>
        </w:rPr>
        <w:t>Our objective of prioritizing strong, efficient growth means we will focus on the most productive growth opportunities, increasing comparable store and club sales, accelerating eCommerce sales growth and expansion of omni-channel initiatives while slowing the rate of growth of new stores and clubs. At times, we make strategic investments which are focused on the long-term growth of the Company.</w:t>
      </w:r>
    </w:p>
    <w:p w14:paraId="506325A0" w14:textId="77777777" w:rsidR="00B86EC0" w:rsidRDefault="00B86EC0">
      <w:pPr>
        <w:spacing w:line="288" w:lineRule="auto"/>
        <w:rPr>
          <w:rFonts w:eastAsia="Times New Roman"/>
          <w:sz w:val="20"/>
          <w:szCs w:val="20"/>
        </w:rPr>
      </w:pPr>
      <w:r>
        <w:rPr>
          <w:rFonts w:ascii="inherit" w:eastAsia="Times New Roman" w:hAnsi="inherit"/>
          <w:sz w:val="20"/>
          <w:szCs w:val="20"/>
        </w:rPr>
        <w:t>Comparable sales is a metric that indicates the performance of our existing stores and clubs by measuring the change in sales for such stores and clubs, including eCommerce sales, for a particular period over the corresponding period in the previous year. The retail industry generally reports comparable sales using the retail calendar (also known as the 4-5-4 calendar). To be consistent with the retail industry, we provide comparable sales using the retail calendar in our quarterly earnings releases. However, when we discuss our comparable sales below, we are referring to our calendar comparable sales calculated using our fiscal calendar. As our fiscal calendar differs from the retail calendar, our fiscal calendar comparable sales also differ from the retail calendar comparable sales provided in our quarterly earnings releases. Calendar comparable sales, as well as the impact of fuel, for the three months ended April 30, 2019 and 2018, were as follows:</w:t>
      </w:r>
    </w:p>
    <w:tbl>
      <w:tblPr>
        <w:tblW w:w="5000" w:type="pct"/>
        <w:jc w:val="center"/>
        <w:tblCellMar>
          <w:left w:w="0" w:type="dxa"/>
          <w:right w:w="0" w:type="dxa"/>
        </w:tblCellMar>
        <w:tblLook w:val="04A0" w:firstRow="1" w:lastRow="0" w:firstColumn="1" w:lastColumn="0" w:noHBand="0" w:noVBand="1"/>
      </w:tblPr>
      <w:tblGrid>
        <w:gridCol w:w="4894"/>
        <w:gridCol w:w="105"/>
        <w:gridCol w:w="574"/>
        <w:gridCol w:w="174"/>
        <w:gridCol w:w="105"/>
        <w:gridCol w:w="574"/>
        <w:gridCol w:w="174"/>
        <w:gridCol w:w="105"/>
        <w:gridCol w:w="574"/>
        <w:gridCol w:w="174"/>
        <w:gridCol w:w="105"/>
        <w:gridCol w:w="574"/>
        <w:gridCol w:w="174"/>
      </w:tblGrid>
      <w:tr w:rsidR="00B86EC0" w14:paraId="5C18B1DD" w14:textId="77777777">
        <w:trPr>
          <w:divId w:val="2107264717"/>
          <w:jc w:val="center"/>
        </w:trPr>
        <w:tc>
          <w:tcPr>
            <w:tcW w:w="0" w:type="auto"/>
            <w:gridSpan w:val="13"/>
            <w:vAlign w:val="center"/>
            <w:hideMark/>
          </w:tcPr>
          <w:p w14:paraId="06A7529B" w14:textId="77777777" w:rsidR="00B86EC0" w:rsidRDefault="00B86EC0">
            <w:pPr>
              <w:spacing w:line="288" w:lineRule="auto"/>
              <w:rPr>
                <w:rFonts w:eastAsia="Times New Roman"/>
                <w:sz w:val="20"/>
                <w:szCs w:val="20"/>
              </w:rPr>
            </w:pPr>
          </w:p>
        </w:tc>
      </w:tr>
      <w:tr w:rsidR="00B86EC0" w14:paraId="7E723975" w14:textId="77777777">
        <w:trPr>
          <w:divId w:val="2107264717"/>
          <w:jc w:val="center"/>
        </w:trPr>
        <w:tc>
          <w:tcPr>
            <w:tcW w:w="3000" w:type="pct"/>
            <w:vAlign w:val="center"/>
            <w:hideMark/>
          </w:tcPr>
          <w:p w14:paraId="3A6C55E9" w14:textId="77777777" w:rsidR="00B86EC0" w:rsidRDefault="00B86EC0">
            <w:pPr>
              <w:rPr>
                <w:rFonts w:eastAsia="Times New Roman"/>
                <w:sz w:val="20"/>
                <w:szCs w:val="20"/>
              </w:rPr>
            </w:pPr>
          </w:p>
        </w:tc>
        <w:tc>
          <w:tcPr>
            <w:tcW w:w="50" w:type="pct"/>
            <w:vAlign w:val="center"/>
            <w:hideMark/>
          </w:tcPr>
          <w:p w14:paraId="69289153" w14:textId="77777777" w:rsidR="00B86EC0" w:rsidRDefault="00B86EC0">
            <w:pPr>
              <w:rPr>
                <w:rFonts w:eastAsia="Times New Roman"/>
                <w:sz w:val="20"/>
                <w:szCs w:val="20"/>
              </w:rPr>
            </w:pPr>
          </w:p>
        </w:tc>
        <w:tc>
          <w:tcPr>
            <w:tcW w:w="400" w:type="pct"/>
            <w:vAlign w:val="center"/>
            <w:hideMark/>
          </w:tcPr>
          <w:p w14:paraId="545C1A82" w14:textId="77777777" w:rsidR="00B86EC0" w:rsidRDefault="00B86EC0">
            <w:pPr>
              <w:rPr>
                <w:rFonts w:eastAsia="Times New Roman"/>
                <w:sz w:val="20"/>
                <w:szCs w:val="20"/>
              </w:rPr>
            </w:pPr>
          </w:p>
        </w:tc>
        <w:tc>
          <w:tcPr>
            <w:tcW w:w="50" w:type="pct"/>
            <w:vAlign w:val="center"/>
            <w:hideMark/>
          </w:tcPr>
          <w:p w14:paraId="6C71C2A4" w14:textId="77777777" w:rsidR="00B86EC0" w:rsidRDefault="00B86EC0">
            <w:pPr>
              <w:rPr>
                <w:rFonts w:eastAsia="Times New Roman"/>
                <w:sz w:val="20"/>
                <w:szCs w:val="20"/>
              </w:rPr>
            </w:pPr>
          </w:p>
        </w:tc>
        <w:tc>
          <w:tcPr>
            <w:tcW w:w="50" w:type="pct"/>
            <w:vAlign w:val="center"/>
            <w:hideMark/>
          </w:tcPr>
          <w:p w14:paraId="6345107A" w14:textId="77777777" w:rsidR="00B86EC0" w:rsidRDefault="00B86EC0">
            <w:pPr>
              <w:rPr>
                <w:rFonts w:eastAsia="Times New Roman"/>
                <w:sz w:val="20"/>
                <w:szCs w:val="20"/>
              </w:rPr>
            </w:pPr>
          </w:p>
        </w:tc>
        <w:tc>
          <w:tcPr>
            <w:tcW w:w="400" w:type="pct"/>
            <w:vAlign w:val="center"/>
            <w:hideMark/>
          </w:tcPr>
          <w:p w14:paraId="6B95FEBF" w14:textId="77777777" w:rsidR="00B86EC0" w:rsidRDefault="00B86EC0">
            <w:pPr>
              <w:rPr>
                <w:rFonts w:eastAsia="Times New Roman"/>
                <w:sz w:val="20"/>
                <w:szCs w:val="20"/>
              </w:rPr>
            </w:pPr>
          </w:p>
        </w:tc>
        <w:tc>
          <w:tcPr>
            <w:tcW w:w="50" w:type="pct"/>
            <w:vAlign w:val="center"/>
            <w:hideMark/>
          </w:tcPr>
          <w:p w14:paraId="745ACAD6" w14:textId="77777777" w:rsidR="00B86EC0" w:rsidRDefault="00B86EC0">
            <w:pPr>
              <w:rPr>
                <w:rFonts w:eastAsia="Times New Roman"/>
                <w:sz w:val="20"/>
                <w:szCs w:val="20"/>
              </w:rPr>
            </w:pPr>
          </w:p>
        </w:tc>
        <w:tc>
          <w:tcPr>
            <w:tcW w:w="50" w:type="pct"/>
            <w:vAlign w:val="center"/>
            <w:hideMark/>
          </w:tcPr>
          <w:p w14:paraId="5A2471D8" w14:textId="77777777" w:rsidR="00B86EC0" w:rsidRDefault="00B86EC0">
            <w:pPr>
              <w:rPr>
                <w:rFonts w:eastAsia="Times New Roman"/>
                <w:sz w:val="20"/>
                <w:szCs w:val="20"/>
              </w:rPr>
            </w:pPr>
          </w:p>
        </w:tc>
        <w:tc>
          <w:tcPr>
            <w:tcW w:w="400" w:type="pct"/>
            <w:vAlign w:val="center"/>
            <w:hideMark/>
          </w:tcPr>
          <w:p w14:paraId="43306048" w14:textId="77777777" w:rsidR="00B86EC0" w:rsidRDefault="00B86EC0">
            <w:pPr>
              <w:rPr>
                <w:rFonts w:eastAsia="Times New Roman"/>
                <w:sz w:val="20"/>
                <w:szCs w:val="20"/>
              </w:rPr>
            </w:pPr>
          </w:p>
        </w:tc>
        <w:tc>
          <w:tcPr>
            <w:tcW w:w="50" w:type="pct"/>
            <w:vAlign w:val="center"/>
            <w:hideMark/>
          </w:tcPr>
          <w:p w14:paraId="31EA8AD1" w14:textId="77777777" w:rsidR="00B86EC0" w:rsidRDefault="00B86EC0">
            <w:pPr>
              <w:rPr>
                <w:rFonts w:eastAsia="Times New Roman"/>
                <w:sz w:val="20"/>
                <w:szCs w:val="20"/>
              </w:rPr>
            </w:pPr>
          </w:p>
        </w:tc>
        <w:tc>
          <w:tcPr>
            <w:tcW w:w="50" w:type="pct"/>
            <w:vAlign w:val="center"/>
            <w:hideMark/>
          </w:tcPr>
          <w:p w14:paraId="0DDC338B" w14:textId="77777777" w:rsidR="00B86EC0" w:rsidRDefault="00B86EC0">
            <w:pPr>
              <w:rPr>
                <w:rFonts w:eastAsia="Times New Roman"/>
                <w:sz w:val="20"/>
                <w:szCs w:val="20"/>
              </w:rPr>
            </w:pPr>
          </w:p>
        </w:tc>
        <w:tc>
          <w:tcPr>
            <w:tcW w:w="400" w:type="pct"/>
            <w:vAlign w:val="center"/>
            <w:hideMark/>
          </w:tcPr>
          <w:p w14:paraId="53B21723" w14:textId="77777777" w:rsidR="00B86EC0" w:rsidRDefault="00B86EC0">
            <w:pPr>
              <w:rPr>
                <w:rFonts w:eastAsia="Times New Roman"/>
                <w:sz w:val="20"/>
                <w:szCs w:val="20"/>
              </w:rPr>
            </w:pPr>
          </w:p>
        </w:tc>
        <w:tc>
          <w:tcPr>
            <w:tcW w:w="50" w:type="pct"/>
            <w:vAlign w:val="center"/>
            <w:hideMark/>
          </w:tcPr>
          <w:p w14:paraId="722E8A08" w14:textId="77777777" w:rsidR="00B86EC0" w:rsidRDefault="00B86EC0">
            <w:pPr>
              <w:rPr>
                <w:rFonts w:eastAsia="Times New Roman"/>
                <w:sz w:val="20"/>
                <w:szCs w:val="20"/>
              </w:rPr>
            </w:pPr>
          </w:p>
        </w:tc>
      </w:tr>
      <w:tr w:rsidR="00B86EC0" w14:paraId="14758991" w14:textId="77777777">
        <w:trPr>
          <w:divId w:val="2107264717"/>
          <w:jc w:val="center"/>
        </w:trPr>
        <w:tc>
          <w:tcPr>
            <w:tcW w:w="0" w:type="auto"/>
            <w:tcMar>
              <w:top w:w="30" w:type="dxa"/>
              <w:left w:w="30" w:type="dxa"/>
              <w:bottom w:w="30" w:type="dxa"/>
              <w:right w:w="30" w:type="dxa"/>
            </w:tcMar>
            <w:vAlign w:val="center"/>
            <w:hideMark/>
          </w:tcPr>
          <w:p w14:paraId="7F1334B6"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EDA2A06" w14:textId="77777777" w:rsidR="00B86EC0" w:rsidRDefault="00B86EC0">
            <w:pPr>
              <w:divId w:val="41092742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328ADE0E"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22E81EAD" w14:textId="77777777">
        <w:trPr>
          <w:divId w:val="2107264717"/>
          <w:jc w:val="center"/>
        </w:trPr>
        <w:tc>
          <w:tcPr>
            <w:tcW w:w="0" w:type="auto"/>
            <w:tcMar>
              <w:top w:w="30" w:type="dxa"/>
              <w:left w:w="30" w:type="dxa"/>
              <w:bottom w:w="30" w:type="dxa"/>
              <w:right w:w="30" w:type="dxa"/>
            </w:tcMar>
            <w:vAlign w:val="center"/>
            <w:hideMark/>
          </w:tcPr>
          <w:p w14:paraId="7C2B4847"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380CC5F" w14:textId="77777777" w:rsidR="00B86EC0" w:rsidRDefault="00B86EC0">
            <w:pPr>
              <w:divId w:val="1656882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1F2D26AA"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2310C8B" w14:textId="77777777" w:rsidR="00B86EC0" w:rsidRDefault="00B86EC0">
            <w:pPr>
              <w:jc w:val="left"/>
              <w:divId w:val="981231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4EBB0098" w14:textId="77777777" w:rsidR="00B86EC0" w:rsidRDefault="00B86EC0">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712A7B9" w14:textId="77777777" w:rsidR="00B86EC0" w:rsidRDefault="00B86EC0">
            <w:pPr>
              <w:jc w:val="left"/>
              <w:divId w:val="1633751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21B9629D"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008E4FE" w14:textId="77777777" w:rsidR="00B86EC0" w:rsidRDefault="00B86EC0">
            <w:pPr>
              <w:jc w:val="left"/>
              <w:divId w:val="1410082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045DACF"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75476E55" w14:textId="77777777">
        <w:trPr>
          <w:divId w:val="2107264717"/>
          <w:jc w:val="center"/>
        </w:trPr>
        <w:tc>
          <w:tcPr>
            <w:tcW w:w="0" w:type="auto"/>
            <w:tcMar>
              <w:top w:w="30" w:type="dxa"/>
              <w:left w:w="30" w:type="dxa"/>
              <w:bottom w:w="30" w:type="dxa"/>
              <w:right w:w="30" w:type="dxa"/>
            </w:tcMar>
            <w:vAlign w:val="center"/>
            <w:hideMark/>
          </w:tcPr>
          <w:p w14:paraId="3DEDA6C5"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12397D3" w14:textId="77777777" w:rsidR="00B86EC0" w:rsidRDefault="00B86EC0">
            <w:pPr>
              <w:divId w:val="665858977"/>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14:paraId="2D8465B3" w14:textId="77777777" w:rsidR="00B86EC0" w:rsidRDefault="00B86EC0">
            <w:pPr>
              <w:jc w:val="center"/>
              <w:rPr>
                <w:rFonts w:eastAsia="Times New Roman"/>
                <w:sz w:val="16"/>
                <w:szCs w:val="16"/>
              </w:rPr>
            </w:pPr>
            <w:r>
              <w:rPr>
                <w:rFonts w:ascii="inherit" w:eastAsia="Times New Roman" w:hAnsi="inherit"/>
                <w:b/>
                <w:bCs/>
                <w:sz w:val="16"/>
                <w:szCs w:val="16"/>
              </w:rPr>
              <w:t>With Fuel</w:t>
            </w:r>
          </w:p>
        </w:tc>
        <w:tc>
          <w:tcPr>
            <w:tcW w:w="0" w:type="auto"/>
            <w:tcMar>
              <w:top w:w="30" w:type="dxa"/>
              <w:left w:w="30" w:type="dxa"/>
              <w:bottom w:w="30" w:type="dxa"/>
              <w:right w:w="30" w:type="dxa"/>
            </w:tcMar>
            <w:vAlign w:val="bottom"/>
            <w:hideMark/>
          </w:tcPr>
          <w:p w14:paraId="4B3E5B05" w14:textId="77777777" w:rsidR="00B86EC0" w:rsidRDefault="00B86EC0">
            <w:pPr>
              <w:jc w:val="left"/>
              <w:divId w:val="128137382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3236A43C" w14:textId="77777777" w:rsidR="00B86EC0" w:rsidRDefault="00B86EC0">
            <w:pPr>
              <w:jc w:val="center"/>
              <w:rPr>
                <w:rFonts w:eastAsia="Times New Roman"/>
                <w:sz w:val="16"/>
                <w:szCs w:val="16"/>
              </w:rPr>
            </w:pPr>
            <w:r>
              <w:rPr>
                <w:rFonts w:ascii="inherit" w:eastAsia="Times New Roman" w:hAnsi="inherit"/>
                <w:b/>
                <w:bCs/>
                <w:sz w:val="16"/>
                <w:szCs w:val="16"/>
              </w:rPr>
              <w:t>Fuel Impact</w:t>
            </w:r>
          </w:p>
        </w:tc>
      </w:tr>
      <w:tr w:rsidR="00B86EC0" w14:paraId="3C177EDF" w14:textId="77777777">
        <w:trPr>
          <w:divId w:val="2107264717"/>
          <w:jc w:val="center"/>
        </w:trPr>
        <w:tc>
          <w:tcPr>
            <w:tcW w:w="0" w:type="auto"/>
            <w:shd w:val="clear" w:color="auto" w:fill="CCEEFF"/>
            <w:tcMar>
              <w:top w:w="30" w:type="dxa"/>
              <w:left w:w="30" w:type="dxa"/>
              <w:bottom w:w="30" w:type="dxa"/>
              <w:right w:w="30" w:type="dxa"/>
            </w:tcMar>
            <w:vAlign w:val="center"/>
            <w:hideMark/>
          </w:tcPr>
          <w:p w14:paraId="5060993B" w14:textId="77777777" w:rsidR="00B86EC0" w:rsidRDefault="00B86EC0">
            <w:pPr>
              <w:jc w:val="left"/>
              <w:rPr>
                <w:rFonts w:eastAsia="Times New Roman"/>
                <w:sz w:val="16"/>
                <w:szCs w:val="16"/>
              </w:rPr>
            </w:pPr>
            <w:r>
              <w:rPr>
                <w:rFonts w:ascii="inherit" w:eastAsia="Times New Roman" w:hAnsi="inherit"/>
                <w:sz w:val="16"/>
                <w:szCs w:val="16"/>
              </w:rPr>
              <w:t>Walmart U.S.</w:t>
            </w:r>
          </w:p>
        </w:tc>
        <w:tc>
          <w:tcPr>
            <w:tcW w:w="0" w:type="auto"/>
            <w:shd w:val="clear" w:color="auto" w:fill="CCEEFF"/>
            <w:tcMar>
              <w:top w:w="30" w:type="dxa"/>
              <w:left w:w="30" w:type="dxa"/>
              <w:bottom w:w="30" w:type="dxa"/>
              <w:right w:w="30" w:type="dxa"/>
            </w:tcMar>
            <w:vAlign w:val="bottom"/>
            <w:hideMark/>
          </w:tcPr>
          <w:p w14:paraId="24E34B12" w14:textId="77777777" w:rsidR="00B86EC0" w:rsidRDefault="00B86EC0">
            <w:pPr>
              <w:divId w:val="222523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EC3B4D3" w14:textId="77777777" w:rsidR="00B86EC0" w:rsidRDefault="00B86EC0">
            <w:pPr>
              <w:jc w:val="right"/>
              <w:rPr>
                <w:rFonts w:eastAsia="Times New Roman"/>
                <w:sz w:val="16"/>
                <w:szCs w:val="16"/>
              </w:rPr>
            </w:pPr>
            <w:r>
              <w:rPr>
                <w:rFonts w:ascii="inherit" w:eastAsia="Times New Roman" w:hAnsi="inherit"/>
                <w:sz w:val="16"/>
                <w:szCs w:val="16"/>
              </w:rPr>
              <w:t>3.3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4FCE0D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44A57F2" w14:textId="77777777" w:rsidR="00B86EC0" w:rsidRDefault="00B86EC0">
            <w:pPr>
              <w:divId w:val="18593879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31CAF76" w14:textId="77777777" w:rsidR="00B86EC0" w:rsidRDefault="00B86EC0">
            <w:pPr>
              <w:jc w:val="right"/>
              <w:rPr>
                <w:rFonts w:eastAsia="Times New Roman"/>
                <w:sz w:val="16"/>
                <w:szCs w:val="16"/>
              </w:rPr>
            </w:pPr>
            <w:r>
              <w:rPr>
                <w:rFonts w:ascii="inherit" w:eastAsia="Times New Roman" w:hAnsi="inherit"/>
                <w:sz w:val="16"/>
                <w:szCs w:val="16"/>
              </w:rPr>
              <w:t>2.4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E8425D3"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EABCEF7" w14:textId="77777777" w:rsidR="00B86EC0" w:rsidRDefault="00B86EC0">
            <w:pPr>
              <w:divId w:val="5569422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02FC63B" w14:textId="77777777" w:rsidR="00B86EC0" w:rsidRDefault="00B86EC0">
            <w:pPr>
              <w:jc w:val="right"/>
              <w:rPr>
                <w:rFonts w:eastAsia="Times New Roman"/>
                <w:sz w:val="16"/>
                <w:szCs w:val="16"/>
              </w:rPr>
            </w:pPr>
            <w:r>
              <w:rPr>
                <w:rFonts w:ascii="inherit" w:eastAsia="Times New Roman" w:hAnsi="inherit"/>
                <w:sz w:val="16"/>
                <w:szCs w:val="16"/>
              </w:rPr>
              <w:t>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3D47982"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9465348" w14:textId="77777777" w:rsidR="00B86EC0" w:rsidRDefault="00B86EC0">
            <w:pPr>
              <w:divId w:val="16514733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9F5CFF1" w14:textId="77777777" w:rsidR="00B86EC0" w:rsidRDefault="00B86EC0">
            <w:pPr>
              <w:jc w:val="right"/>
              <w:rPr>
                <w:rFonts w:eastAsia="Times New Roman"/>
                <w:sz w:val="16"/>
                <w:szCs w:val="16"/>
              </w:rPr>
            </w:pPr>
            <w:r>
              <w:rPr>
                <w:rFonts w:ascii="inherit" w:eastAsia="Times New Roman" w:hAnsi="inherit"/>
                <w:sz w:val="16"/>
                <w:szCs w:val="16"/>
              </w:rPr>
              <w:t>0.1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63721C5"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3623D7B2" w14:textId="77777777">
        <w:trPr>
          <w:divId w:val="2107264717"/>
          <w:jc w:val="center"/>
        </w:trPr>
        <w:tc>
          <w:tcPr>
            <w:tcW w:w="0" w:type="auto"/>
            <w:tcMar>
              <w:top w:w="30" w:type="dxa"/>
              <w:left w:w="30" w:type="dxa"/>
              <w:bottom w:w="30" w:type="dxa"/>
              <w:right w:w="30" w:type="dxa"/>
            </w:tcMar>
            <w:vAlign w:val="center"/>
            <w:hideMark/>
          </w:tcPr>
          <w:p w14:paraId="6C6B1809" w14:textId="77777777" w:rsidR="00B86EC0" w:rsidRDefault="00B86EC0">
            <w:pPr>
              <w:rPr>
                <w:rFonts w:eastAsia="Times New Roman"/>
                <w:sz w:val="16"/>
                <w:szCs w:val="16"/>
              </w:rPr>
            </w:pPr>
            <w:r>
              <w:rPr>
                <w:rFonts w:ascii="inherit" w:eastAsia="Times New Roman" w:hAnsi="inherit"/>
                <w:sz w:val="16"/>
                <w:szCs w:val="16"/>
              </w:rPr>
              <w:t>Sam's Club</w:t>
            </w:r>
          </w:p>
        </w:tc>
        <w:tc>
          <w:tcPr>
            <w:tcW w:w="0" w:type="auto"/>
            <w:tcMar>
              <w:top w:w="30" w:type="dxa"/>
              <w:left w:w="30" w:type="dxa"/>
              <w:bottom w:w="30" w:type="dxa"/>
              <w:right w:w="30" w:type="dxa"/>
            </w:tcMar>
            <w:vAlign w:val="bottom"/>
            <w:hideMark/>
          </w:tcPr>
          <w:p w14:paraId="6386081B" w14:textId="77777777" w:rsidR="00B86EC0" w:rsidRDefault="00B86EC0">
            <w:pPr>
              <w:divId w:val="2835876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7F1D0F2" w14:textId="77777777" w:rsidR="00B86EC0" w:rsidRDefault="00B86EC0">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tcMar>
              <w:top w:w="30" w:type="dxa"/>
              <w:left w:w="0" w:type="dxa"/>
              <w:bottom w:w="30" w:type="dxa"/>
              <w:right w:w="30" w:type="dxa"/>
            </w:tcMar>
            <w:vAlign w:val="center"/>
            <w:hideMark/>
          </w:tcPr>
          <w:p w14:paraId="02E9A54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876C566" w14:textId="77777777" w:rsidR="00B86EC0" w:rsidRDefault="00B86EC0">
            <w:pPr>
              <w:divId w:val="13606600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5F7FB8C4" w14:textId="77777777" w:rsidR="00B86EC0" w:rsidRDefault="00B86EC0">
            <w:pPr>
              <w:jc w:val="right"/>
              <w:rPr>
                <w:rFonts w:eastAsia="Times New Roman"/>
                <w:sz w:val="16"/>
                <w:szCs w:val="16"/>
              </w:rPr>
            </w:pPr>
            <w:r>
              <w:rPr>
                <w:rFonts w:ascii="inherit" w:eastAsia="Times New Roman" w:hAnsi="inherit"/>
                <w:sz w:val="16"/>
                <w:szCs w:val="16"/>
              </w:rPr>
              <w:t>5.3</w:t>
            </w:r>
          </w:p>
        </w:tc>
        <w:tc>
          <w:tcPr>
            <w:tcW w:w="0" w:type="auto"/>
            <w:tcBorders>
              <w:bottom w:val="single" w:sz="6" w:space="0" w:color="000000"/>
            </w:tcBorders>
            <w:tcMar>
              <w:top w:w="30" w:type="dxa"/>
              <w:left w:w="0" w:type="dxa"/>
              <w:bottom w:w="30" w:type="dxa"/>
              <w:right w:w="30" w:type="dxa"/>
            </w:tcMar>
            <w:vAlign w:val="center"/>
            <w:hideMark/>
          </w:tcPr>
          <w:p w14:paraId="41E0187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D1737DD" w14:textId="77777777" w:rsidR="00B86EC0" w:rsidRDefault="00B86EC0">
            <w:pPr>
              <w:divId w:val="4213373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0EC700B1" w14:textId="77777777" w:rsidR="00B86EC0" w:rsidRDefault="00B86EC0">
            <w:pPr>
              <w:jc w:val="right"/>
              <w:rPr>
                <w:rFonts w:eastAsia="Times New Roman"/>
                <w:sz w:val="16"/>
                <w:szCs w:val="16"/>
              </w:rPr>
            </w:pPr>
            <w:r>
              <w:rPr>
                <w:rFonts w:ascii="inherit" w:eastAsia="Times New Roman" w:hAnsi="inherit"/>
                <w:sz w:val="16"/>
                <w:szCs w:val="16"/>
              </w:rPr>
              <w:t>0.9</w:t>
            </w:r>
          </w:p>
        </w:tc>
        <w:tc>
          <w:tcPr>
            <w:tcW w:w="0" w:type="auto"/>
            <w:tcBorders>
              <w:bottom w:val="single" w:sz="6" w:space="0" w:color="000000"/>
            </w:tcBorders>
            <w:tcMar>
              <w:top w:w="30" w:type="dxa"/>
              <w:left w:w="0" w:type="dxa"/>
              <w:bottom w:w="30" w:type="dxa"/>
              <w:right w:w="30" w:type="dxa"/>
            </w:tcMar>
            <w:vAlign w:val="center"/>
            <w:hideMark/>
          </w:tcPr>
          <w:p w14:paraId="03722CE5"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E30EF35" w14:textId="77777777" w:rsidR="00B86EC0" w:rsidRDefault="00B86EC0">
            <w:pPr>
              <w:divId w:val="7380954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4655AFED" w14:textId="77777777" w:rsidR="00B86EC0" w:rsidRDefault="00B86EC0">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tcMar>
              <w:top w:w="30" w:type="dxa"/>
              <w:left w:w="0" w:type="dxa"/>
              <w:bottom w:w="30" w:type="dxa"/>
              <w:right w:w="30" w:type="dxa"/>
            </w:tcMar>
            <w:vAlign w:val="center"/>
            <w:hideMark/>
          </w:tcPr>
          <w:p w14:paraId="604AF19C"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48C29C1" w14:textId="77777777">
        <w:trPr>
          <w:divId w:val="2107264717"/>
          <w:jc w:val="center"/>
        </w:trPr>
        <w:tc>
          <w:tcPr>
            <w:tcW w:w="0" w:type="auto"/>
            <w:shd w:val="clear" w:color="auto" w:fill="CCEEFF"/>
            <w:tcMar>
              <w:top w:w="30" w:type="dxa"/>
              <w:left w:w="30" w:type="dxa"/>
              <w:bottom w:w="30" w:type="dxa"/>
              <w:right w:w="30" w:type="dxa"/>
            </w:tcMar>
            <w:vAlign w:val="center"/>
            <w:hideMark/>
          </w:tcPr>
          <w:p w14:paraId="1816A254" w14:textId="77777777" w:rsidR="00B86EC0" w:rsidRDefault="00B86EC0">
            <w:pPr>
              <w:rPr>
                <w:rFonts w:eastAsia="Times New Roman"/>
                <w:sz w:val="16"/>
                <w:szCs w:val="16"/>
              </w:rPr>
            </w:pPr>
            <w:r>
              <w:rPr>
                <w:rFonts w:ascii="inherit" w:eastAsia="Times New Roman" w:hAnsi="inherit"/>
                <w:b/>
                <w:bCs/>
                <w:sz w:val="16"/>
                <w:szCs w:val="16"/>
              </w:rPr>
              <w:t>Total U.S.</w:t>
            </w:r>
          </w:p>
        </w:tc>
        <w:tc>
          <w:tcPr>
            <w:tcW w:w="0" w:type="auto"/>
            <w:shd w:val="clear" w:color="auto" w:fill="CCEEFF"/>
            <w:tcMar>
              <w:top w:w="30" w:type="dxa"/>
              <w:left w:w="30" w:type="dxa"/>
              <w:bottom w:w="30" w:type="dxa"/>
              <w:right w:w="30" w:type="dxa"/>
            </w:tcMar>
            <w:vAlign w:val="bottom"/>
            <w:hideMark/>
          </w:tcPr>
          <w:p w14:paraId="375E421D" w14:textId="77777777" w:rsidR="00B86EC0" w:rsidRDefault="00B86EC0">
            <w:pPr>
              <w:divId w:val="11160960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61B24F5" w14:textId="77777777" w:rsidR="00B86EC0" w:rsidRDefault="00B86EC0">
            <w:pPr>
              <w:jc w:val="right"/>
              <w:rPr>
                <w:rFonts w:eastAsia="Times New Roman"/>
                <w:sz w:val="16"/>
                <w:szCs w:val="16"/>
              </w:rPr>
            </w:pPr>
            <w:r>
              <w:rPr>
                <w:rFonts w:ascii="inherit" w:eastAsia="Times New Roman" w:hAnsi="inherit"/>
                <w:sz w:val="16"/>
                <w:szCs w:val="16"/>
              </w:rPr>
              <w:t>3.0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A659D5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7525113" w14:textId="77777777" w:rsidR="00B86EC0" w:rsidRDefault="00B86EC0">
            <w:pPr>
              <w:divId w:val="14660434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BFD1566" w14:textId="77777777" w:rsidR="00B86EC0" w:rsidRDefault="00B86EC0">
            <w:pPr>
              <w:jc w:val="right"/>
              <w:rPr>
                <w:rFonts w:eastAsia="Times New Roman"/>
                <w:sz w:val="16"/>
                <w:szCs w:val="16"/>
              </w:rPr>
            </w:pPr>
            <w:r>
              <w:rPr>
                <w:rFonts w:ascii="inherit" w:eastAsia="Times New Roman" w:hAnsi="inherit"/>
                <w:sz w:val="16"/>
                <w:szCs w:val="16"/>
              </w:rPr>
              <w:t>2.8</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72ADF8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2CEAA24" w14:textId="77777777" w:rsidR="00B86EC0" w:rsidRDefault="00B86EC0">
            <w:pPr>
              <w:divId w:val="994203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D620E53" w14:textId="77777777" w:rsidR="00B86EC0" w:rsidRDefault="00B86EC0">
            <w:pPr>
              <w:jc w:val="right"/>
              <w:rPr>
                <w:rFonts w:eastAsia="Times New Roman"/>
                <w:sz w:val="16"/>
                <w:szCs w:val="16"/>
              </w:rPr>
            </w:pPr>
            <w:r>
              <w:rPr>
                <w:rFonts w:ascii="inherit" w:eastAsia="Times New Roman" w:hAnsi="inherit"/>
                <w:sz w:val="16"/>
                <w:szCs w:val="16"/>
              </w:rPr>
              <w:t>0.1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5CC920B"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40B8EA2" w14:textId="77777777" w:rsidR="00B86EC0" w:rsidRDefault="00B86EC0">
            <w:pPr>
              <w:divId w:val="5043975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A6BA023" w14:textId="77777777" w:rsidR="00B86EC0" w:rsidRDefault="00B86EC0">
            <w:pPr>
              <w:jc w:val="right"/>
              <w:rPr>
                <w:rFonts w:eastAsia="Times New Roman"/>
                <w:sz w:val="16"/>
                <w:szCs w:val="16"/>
              </w:rPr>
            </w:pPr>
            <w:r>
              <w:rPr>
                <w:rFonts w:ascii="inherit" w:eastAsia="Times New Roman" w:hAnsi="inherit"/>
                <w:sz w:val="16"/>
                <w:szCs w:val="16"/>
              </w:rPr>
              <w:t>0.3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1DEB3CE7"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702AC806" w14:textId="77777777" w:rsidR="00B86EC0" w:rsidRDefault="00B86EC0">
      <w:pPr>
        <w:spacing w:line="288" w:lineRule="auto"/>
        <w:jc w:val="left"/>
        <w:rPr>
          <w:rFonts w:eastAsia="Times New Roman"/>
          <w:sz w:val="20"/>
          <w:szCs w:val="20"/>
        </w:rPr>
      </w:pPr>
      <w:r>
        <w:rPr>
          <w:rFonts w:ascii="inherit" w:eastAsia="Times New Roman" w:hAnsi="inherit"/>
          <w:sz w:val="20"/>
          <w:szCs w:val="20"/>
        </w:rPr>
        <w:t>The Walmart U.S. segment had growth of 3.3% and 2.4% for the three months ended April 30, 2019 and 2018, respectively, driven by growth in ticket and transactions. For the three months ended April 30, 2019 and 2018, the Walmart U.S. segment's eCommerce sales positively contributed approximately 1.4% and 1.0% to comparable sales, respectively. Comparable sales at the Sam's Club segment were 1.4% and 5.3% for the three months ended April 30, 2019 and 2018, respectively. The Sam's Club segment's comparable sales benefited from increased transactions and higher fuel sales, which were partially offset by lower ticket. The Sam's Club segment's eCommerce sales positively contributed approximately 1.1% and 0.8% to comparable sales, respectively, for the three months ended April 30, 2019 and 2018. The increase in comparable sales at the Sam's Club segment was partially offset by reduced tobacco sales due to our decision to remove tobacco from certain locations.</w:t>
      </w:r>
    </w:p>
    <w:p w14:paraId="34487223" w14:textId="77777777" w:rsidR="00B86EC0" w:rsidRDefault="00B86EC0">
      <w:pPr>
        <w:divId w:val="940720677"/>
        <w:rPr>
          <w:rFonts w:eastAsia="Times New Roman"/>
          <w:sz w:val="20"/>
          <w:szCs w:val="20"/>
        </w:rPr>
      </w:pPr>
    </w:p>
    <w:p w14:paraId="5A4F682E" w14:textId="77777777" w:rsidR="00B86EC0" w:rsidRDefault="00B86EC0">
      <w:pPr>
        <w:spacing w:line="288" w:lineRule="auto"/>
        <w:jc w:val="center"/>
        <w:divId w:val="365953583"/>
        <w:rPr>
          <w:rFonts w:eastAsia="Times New Roman"/>
          <w:sz w:val="20"/>
          <w:szCs w:val="20"/>
        </w:rPr>
      </w:pPr>
      <w:r>
        <w:rPr>
          <w:rFonts w:ascii="inherit" w:eastAsia="Times New Roman" w:hAnsi="inherit"/>
          <w:sz w:val="20"/>
          <w:szCs w:val="20"/>
        </w:rPr>
        <w:t>20</w:t>
      </w:r>
    </w:p>
    <w:p w14:paraId="335C80C8" w14:textId="77777777" w:rsidR="00B86EC0" w:rsidRDefault="00B86EC0">
      <w:pPr>
        <w:spacing w:line="288" w:lineRule="auto"/>
        <w:jc w:val="center"/>
        <w:divId w:val="993997228"/>
        <w:rPr>
          <w:rFonts w:eastAsia="Times New Roman"/>
          <w:sz w:val="20"/>
          <w:szCs w:val="20"/>
        </w:rPr>
      </w:pPr>
    </w:p>
    <w:p w14:paraId="7EC54AD9" w14:textId="77777777" w:rsidR="00B86EC0" w:rsidRDefault="00B86EC0">
      <w:pPr>
        <w:jc w:val="left"/>
        <w:rPr>
          <w:rFonts w:eastAsia="Times New Roman"/>
          <w:sz w:val="20"/>
          <w:szCs w:val="20"/>
        </w:rPr>
      </w:pPr>
      <w:r>
        <w:rPr>
          <w:rFonts w:eastAsia="Times New Roman"/>
          <w:sz w:val="20"/>
          <w:szCs w:val="20"/>
        </w:rPr>
        <w:pict w14:anchorId="1990624A">
          <v:rect id="_x0000_i1044" style="width:0;height:1.5pt" o:hralign="center" o:hrstd="t" o:hr="t" fillcolor="#a0a0a0" stroked="f"/>
        </w:pict>
      </w:r>
    </w:p>
    <w:bookmarkStart w:id="24" w:name="s4695D2B97D675E05BEC4F3C45D5EE554"/>
    <w:bookmarkEnd w:id="24"/>
    <w:p w14:paraId="71D570FF" w14:textId="77777777" w:rsidR="00B86EC0" w:rsidRDefault="00B86EC0">
      <w:pPr>
        <w:spacing w:line="288" w:lineRule="auto"/>
        <w:divId w:val="634064344"/>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45CE4BE" w14:textId="77777777" w:rsidR="00B86EC0" w:rsidRDefault="00B86EC0">
      <w:pPr>
        <w:divId w:val="567885159"/>
        <w:rPr>
          <w:rFonts w:eastAsia="Times New Roman"/>
          <w:sz w:val="20"/>
          <w:szCs w:val="20"/>
        </w:rPr>
      </w:pPr>
    </w:p>
    <w:p w14:paraId="1AC01B7A" w14:textId="77777777" w:rsidR="00B86EC0" w:rsidRDefault="00B86EC0">
      <w:pPr>
        <w:spacing w:line="288" w:lineRule="auto"/>
        <w:divId w:val="631521084"/>
        <w:rPr>
          <w:rFonts w:eastAsia="Times New Roman"/>
          <w:sz w:val="20"/>
          <w:szCs w:val="20"/>
        </w:rPr>
      </w:pPr>
      <w:r>
        <w:rPr>
          <w:rFonts w:ascii="inherit" w:eastAsia="Times New Roman" w:hAnsi="inherit"/>
          <w:b/>
          <w:bCs/>
          <w:sz w:val="20"/>
          <w:szCs w:val="20"/>
          <w:u w:val="single"/>
        </w:rPr>
        <w:t>Consistent Operating Discipline</w:t>
      </w:r>
    </w:p>
    <w:p w14:paraId="56EAD19D" w14:textId="77777777" w:rsidR="00B86EC0" w:rsidRDefault="00B86EC0">
      <w:pPr>
        <w:spacing w:line="288" w:lineRule="auto"/>
        <w:divId w:val="148712165"/>
        <w:rPr>
          <w:rFonts w:eastAsia="Times New Roman"/>
          <w:sz w:val="20"/>
          <w:szCs w:val="20"/>
        </w:rPr>
      </w:pPr>
      <w:r>
        <w:rPr>
          <w:rFonts w:ascii="inherit" w:eastAsia="Times New Roman" w:hAnsi="inherit"/>
          <w:sz w:val="20"/>
          <w:szCs w:val="20"/>
        </w:rPr>
        <w:t xml:space="preserve">We operate with discipline by managing expenses and optimizing the efficiency of how we work and creating an environment in which we have sustainable lowest cost to serve. We invest in technology and process improvements to increase productivity, manage inventory and reduce costs. We measure operating discipline through expense leverage, which we define as net sales growing at a faster rate than operating, selling, general and administrative ("operating") expenses. </w:t>
      </w:r>
    </w:p>
    <w:tbl>
      <w:tblPr>
        <w:tblW w:w="5000" w:type="pct"/>
        <w:jc w:val="center"/>
        <w:tblCellMar>
          <w:left w:w="0" w:type="dxa"/>
          <w:right w:w="0" w:type="dxa"/>
        </w:tblCellMar>
        <w:tblLook w:val="04A0" w:firstRow="1" w:lastRow="0" w:firstColumn="1" w:lastColumn="0" w:noHBand="0" w:noVBand="1"/>
      </w:tblPr>
      <w:tblGrid>
        <w:gridCol w:w="6398"/>
        <w:gridCol w:w="105"/>
        <w:gridCol w:w="111"/>
        <w:gridCol w:w="565"/>
        <w:gridCol w:w="173"/>
        <w:gridCol w:w="105"/>
        <w:gridCol w:w="111"/>
        <w:gridCol w:w="565"/>
        <w:gridCol w:w="173"/>
      </w:tblGrid>
      <w:tr w:rsidR="00B86EC0" w14:paraId="69220718" w14:textId="77777777">
        <w:trPr>
          <w:divId w:val="197667228"/>
          <w:jc w:val="center"/>
        </w:trPr>
        <w:tc>
          <w:tcPr>
            <w:tcW w:w="0" w:type="auto"/>
            <w:gridSpan w:val="9"/>
            <w:vAlign w:val="center"/>
            <w:hideMark/>
          </w:tcPr>
          <w:p w14:paraId="09785A04" w14:textId="77777777" w:rsidR="00B86EC0" w:rsidRDefault="00B86EC0">
            <w:pPr>
              <w:spacing w:line="288" w:lineRule="auto"/>
              <w:rPr>
                <w:rFonts w:eastAsia="Times New Roman"/>
                <w:sz w:val="20"/>
                <w:szCs w:val="20"/>
              </w:rPr>
            </w:pPr>
          </w:p>
        </w:tc>
      </w:tr>
      <w:tr w:rsidR="00B86EC0" w14:paraId="70BDC120" w14:textId="77777777">
        <w:trPr>
          <w:divId w:val="197667228"/>
          <w:jc w:val="center"/>
        </w:trPr>
        <w:tc>
          <w:tcPr>
            <w:tcW w:w="4100" w:type="pct"/>
            <w:vAlign w:val="center"/>
            <w:hideMark/>
          </w:tcPr>
          <w:p w14:paraId="59771409" w14:textId="77777777" w:rsidR="00B86EC0" w:rsidRDefault="00B86EC0">
            <w:pPr>
              <w:rPr>
                <w:rFonts w:eastAsia="Times New Roman"/>
                <w:sz w:val="20"/>
                <w:szCs w:val="20"/>
              </w:rPr>
            </w:pPr>
          </w:p>
        </w:tc>
        <w:tc>
          <w:tcPr>
            <w:tcW w:w="50" w:type="pct"/>
            <w:vAlign w:val="center"/>
            <w:hideMark/>
          </w:tcPr>
          <w:p w14:paraId="484881D3" w14:textId="77777777" w:rsidR="00B86EC0" w:rsidRDefault="00B86EC0">
            <w:pPr>
              <w:rPr>
                <w:rFonts w:eastAsia="Times New Roman"/>
                <w:sz w:val="20"/>
                <w:szCs w:val="20"/>
              </w:rPr>
            </w:pPr>
          </w:p>
        </w:tc>
        <w:tc>
          <w:tcPr>
            <w:tcW w:w="50" w:type="pct"/>
            <w:vAlign w:val="center"/>
            <w:hideMark/>
          </w:tcPr>
          <w:p w14:paraId="20A94C5A" w14:textId="77777777" w:rsidR="00B86EC0" w:rsidRDefault="00B86EC0">
            <w:pPr>
              <w:rPr>
                <w:rFonts w:eastAsia="Times New Roman"/>
                <w:sz w:val="20"/>
                <w:szCs w:val="20"/>
              </w:rPr>
            </w:pPr>
          </w:p>
        </w:tc>
        <w:tc>
          <w:tcPr>
            <w:tcW w:w="300" w:type="pct"/>
            <w:vAlign w:val="center"/>
            <w:hideMark/>
          </w:tcPr>
          <w:p w14:paraId="19E2E43A" w14:textId="77777777" w:rsidR="00B86EC0" w:rsidRDefault="00B86EC0">
            <w:pPr>
              <w:rPr>
                <w:rFonts w:eastAsia="Times New Roman"/>
                <w:sz w:val="20"/>
                <w:szCs w:val="20"/>
              </w:rPr>
            </w:pPr>
          </w:p>
        </w:tc>
        <w:tc>
          <w:tcPr>
            <w:tcW w:w="50" w:type="pct"/>
            <w:vAlign w:val="center"/>
            <w:hideMark/>
          </w:tcPr>
          <w:p w14:paraId="305A3C25" w14:textId="77777777" w:rsidR="00B86EC0" w:rsidRDefault="00B86EC0">
            <w:pPr>
              <w:rPr>
                <w:rFonts w:eastAsia="Times New Roman"/>
                <w:sz w:val="20"/>
                <w:szCs w:val="20"/>
              </w:rPr>
            </w:pPr>
          </w:p>
        </w:tc>
        <w:tc>
          <w:tcPr>
            <w:tcW w:w="50" w:type="pct"/>
            <w:vAlign w:val="center"/>
            <w:hideMark/>
          </w:tcPr>
          <w:p w14:paraId="10C21E54" w14:textId="77777777" w:rsidR="00B86EC0" w:rsidRDefault="00B86EC0">
            <w:pPr>
              <w:rPr>
                <w:rFonts w:eastAsia="Times New Roman"/>
                <w:sz w:val="20"/>
                <w:szCs w:val="20"/>
              </w:rPr>
            </w:pPr>
          </w:p>
        </w:tc>
        <w:tc>
          <w:tcPr>
            <w:tcW w:w="50" w:type="pct"/>
            <w:vAlign w:val="center"/>
            <w:hideMark/>
          </w:tcPr>
          <w:p w14:paraId="0212298D" w14:textId="77777777" w:rsidR="00B86EC0" w:rsidRDefault="00B86EC0">
            <w:pPr>
              <w:rPr>
                <w:rFonts w:eastAsia="Times New Roman"/>
                <w:sz w:val="20"/>
                <w:szCs w:val="20"/>
              </w:rPr>
            </w:pPr>
          </w:p>
        </w:tc>
        <w:tc>
          <w:tcPr>
            <w:tcW w:w="300" w:type="pct"/>
            <w:vAlign w:val="center"/>
            <w:hideMark/>
          </w:tcPr>
          <w:p w14:paraId="0DD0C012" w14:textId="77777777" w:rsidR="00B86EC0" w:rsidRDefault="00B86EC0">
            <w:pPr>
              <w:rPr>
                <w:rFonts w:eastAsia="Times New Roman"/>
                <w:sz w:val="20"/>
                <w:szCs w:val="20"/>
              </w:rPr>
            </w:pPr>
          </w:p>
        </w:tc>
        <w:tc>
          <w:tcPr>
            <w:tcW w:w="50" w:type="pct"/>
            <w:vAlign w:val="center"/>
            <w:hideMark/>
          </w:tcPr>
          <w:p w14:paraId="1C652EB6" w14:textId="77777777" w:rsidR="00B86EC0" w:rsidRDefault="00B86EC0">
            <w:pPr>
              <w:rPr>
                <w:rFonts w:eastAsia="Times New Roman"/>
                <w:sz w:val="20"/>
                <w:szCs w:val="20"/>
              </w:rPr>
            </w:pPr>
          </w:p>
        </w:tc>
      </w:tr>
      <w:tr w:rsidR="00B86EC0" w14:paraId="0ADBAE24" w14:textId="77777777">
        <w:trPr>
          <w:divId w:val="197667228"/>
          <w:jc w:val="center"/>
        </w:trPr>
        <w:tc>
          <w:tcPr>
            <w:tcW w:w="0" w:type="auto"/>
            <w:tcMar>
              <w:top w:w="30" w:type="dxa"/>
              <w:left w:w="30" w:type="dxa"/>
              <w:bottom w:w="30" w:type="dxa"/>
              <w:right w:w="30" w:type="dxa"/>
            </w:tcMar>
            <w:vAlign w:val="bottom"/>
            <w:hideMark/>
          </w:tcPr>
          <w:p w14:paraId="3AA6CDA1" w14:textId="77777777" w:rsidR="00B86EC0" w:rsidRDefault="00B86EC0">
            <w:pPr>
              <w:divId w:val="802429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2B6DA2" w14:textId="77777777" w:rsidR="00B86EC0" w:rsidRDefault="00B86EC0">
            <w:pPr>
              <w:divId w:val="1468280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19B905"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674CF39E" w14:textId="77777777">
        <w:trPr>
          <w:divId w:val="197667228"/>
          <w:jc w:val="center"/>
        </w:trPr>
        <w:tc>
          <w:tcPr>
            <w:tcW w:w="0" w:type="auto"/>
            <w:tcMar>
              <w:top w:w="30" w:type="dxa"/>
              <w:left w:w="30" w:type="dxa"/>
              <w:bottom w:w="30" w:type="dxa"/>
              <w:right w:w="30" w:type="dxa"/>
            </w:tcMar>
            <w:vAlign w:val="bottom"/>
            <w:hideMark/>
          </w:tcPr>
          <w:p w14:paraId="28B44CD5"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27F4523C" w14:textId="77777777" w:rsidR="00B86EC0" w:rsidRDefault="00B86EC0">
            <w:pPr>
              <w:divId w:val="17696918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038CE1"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A407FB6" w14:textId="77777777" w:rsidR="00B86EC0" w:rsidRDefault="00B86EC0">
            <w:pPr>
              <w:jc w:val="left"/>
              <w:divId w:val="516576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703924"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42DC461B" w14:textId="77777777">
        <w:trPr>
          <w:divId w:val="197667228"/>
          <w:jc w:val="center"/>
        </w:trPr>
        <w:tc>
          <w:tcPr>
            <w:tcW w:w="0" w:type="auto"/>
            <w:shd w:val="clear" w:color="auto" w:fill="CCEEFF"/>
            <w:tcMar>
              <w:top w:w="30" w:type="dxa"/>
              <w:left w:w="30" w:type="dxa"/>
              <w:bottom w:w="30" w:type="dxa"/>
              <w:right w:w="30" w:type="dxa"/>
            </w:tcMar>
            <w:vAlign w:val="center"/>
            <w:hideMark/>
          </w:tcPr>
          <w:p w14:paraId="0E2AD090" w14:textId="77777777" w:rsidR="00B86EC0" w:rsidRDefault="00B86EC0">
            <w:pPr>
              <w:jc w:val="left"/>
              <w:rPr>
                <w:rFonts w:eastAsia="Times New Roman"/>
                <w:sz w:val="16"/>
                <w:szCs w:val="16"/>
              </w:rPr>
            </w:pPr>
            <w:r>
              <w:rPr>
                <w:rFonts w:ascii="inherit" w:eastAsia="Times New Roman" w:hAnsi="inherit"/>
                <w:sz w:val="16"/>
                <w:szCs w:val="16"/>
              </w:rPr>
              <w:t>Net sales</w:t>
            </w:r>
          </w:p>
        </w:tc>
        <w:tc>
          <w:tcPr>
            <w:tcW w:w="0" w:type="auto"/>
            <w:shd w:val="clear" w:color="auto" w:fill="CCEEFF"/>
            <w:tcMar>
              <w:top w:w="30" w:type="dxa"/>
              <w:left w:w="30" w:type="dxa"/>
              <w:bottom w:w="30" w:type="dxa"/>
              <w:right w:w="30" w:type="dxa"/>
            </w:tcMar>
            <w:vAlign w:val="bottom"/>
            <w:hideMark/>
          </w:tcPr>
          <w:p w14:paraId="1B8FE7D3" w14:textId="77777777" w:rsidR="00B86EC0" w:rsidRDefault="00B86EC0">
            <w:pPr>
              <w:divId w:val="11443963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ABD566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CA7A114" w14:textId="77777777" w:rsidR="00B86EC0" w:rsidRDefault="00B86EC0">
            <w:pPr>
              <w:jc w:val="right"/>
              <w:rPr>
                <w:rFonts w:eastAsia="Times New Roman"/>
                <w:sz w:val="16"/>
                <w:szCs w:val="16"/>
              </w:rPr>
            </w:pPr>
            <w:r>
              <w:rPr>
                <w:rFonts w:ascii="inherit" w:eastAsia="Times New Roman" w:hAnsi="inherit"/>
                <w:sz w:val="16"/>
                <w:szCs w:val="16"/>
              </w:rPr>
              <w:t>122,949</w:t>
            </w:r>
          </w:p>
        </w:tc>
        <w:tc>
          <w:tcPr>
            <w:tcW w:w="0" w:type="auto"/>
            <w:tcBorders>
              <w:top w:val="single" w:sz="6" w:space="0" w:color="000000"/>
            </w:tcBorders>
            <w:shd w:val="clear" w:color="auto" w:fill="CCEEFF"/>
            <w:vAlign w:val="bottom"/>
            <w:hideMark/>
          </w:tcPr>
          <w:p w14:paraId="55DB4E0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4CA972" w14:textId="77777777" w:rsidR="00B86EC0" w:rsidRDefault="00B86EC0">
            <w:pPr>
              <w:divId w:val="1425566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D0D6AE1"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6CA2C3B" w14:textId="77777777" w:rsidR="00B86EC0" w:rsidRDefault="00B86EC0">
            <w:pPr>
              <w:jc w:val="right"/>
              <w:rPr>
                <w:rFonts w:eastAsia="Times New Roman"/>
                <w:sz w:val="16"/>
                <w:szCs w:val="16"/>
              </w:rPr>
            </w:pPr>
            <w:r>
              <w:rPr>
                <w:rFonts w:ascii="inherit" w:eastAsia="Times New Roman" w:hAnsi="inherit"/>
                <w:sz w:val="16"/>
                <w:szCs w:val="16"/>
              </w:rPr>
              <w:t>121,630</w:t>
            </w:r>
          </w:p>
        </w:tc>
        <w:tc>
          <w:tcPr>
            <w:tcW w:w="0" w:type="auto"/>
            <w:shd w:val="clear" w:color="auto" w:fill="CCEEFF"/>
            <w:vAlign w:val="bottom"/>
            <w:hideMark/>
          </w:tcPr>
          <w:p w14:paraId="050F9BE5" w14:textId="77777777" w:rsidR="00B86EC0" w:rsidRDefault="00B86EC0">
            <w:pPr>
              <w:jc w:val="left"/>
              <w:rPr>
                <w:rFonts w:eastAsia="Times New Roman"/>
                <w:sz w:val="20"/>
                <w:szCs w:val="20"/>
              </w:rPr>
            </w:pPr>
          </w:p>
        </w:tc>
      </w:tr>
      <w:tr w:rsidR="00B86EC0" w14:paraId="67D73C01" w14:textId="77777777">
        <w:trPr>
          <w:divId w:val="197667228"/>
          <w:jc w:val="center"/>
        </w:trPr>
        <w:tc>
          <w:tcPr>
            <w:tcW w:w="0" w:type="auto"/>
            <w:tcMar>
              <w:top w:w="30" w:type="dxa"/>
              <w:left w:w="30" w:type="dxa"/>
              <w:bottom w:w="30" w:type="dxa"/>
              <w:right w:w="30" w:type="dxa"/>
            </w:tcMar>
            <w:vAlign w:val="center"/>
            <w:hideMark/>
          </w:tcPr>
          <w:p w14:paraId="177A5034"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tcMar>
              <w:top w:w="30" w:type="dxa"/>
              <w:left w:w="30" w:type="dxa"/>
              <w:bottom w:w="30" w:type="dxa"/>
              <w:right w:w="30" w:type="dxa"/>
            </w:tcMar>
            <w:vAlign w:val="bottom"/>
            <w:hideMark/>
          </w:tcPr>
          <w:p w14:paraId="4A639EED" w14:textId="77777777" w:rsidR="00B86EC0" w:rsidRDefault="00B86EC0">
            <w:pPr>
              <w:divId w:val="182977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AD4C13D" w14:textId="77777777" w:rsidR="00B86EC0" w:rsidRDefault="00B86EC0">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14:paraId="7F062483"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9B3B066" w14:textId="77777777" w:rsidR="00B86EC0" w:rsidRDefault="00B86EC0">
            <w:pPr>
              <w:divId w:val="244262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D8307CD" w14:textId="77777777" w:rsidR="00B86EC0" w:rsidRDefault="00B86EC0">
            <w:pPr>
              <w:jc w:val="right"/>
              <w:rPr>
                <w:rFonts w:eastAsia="Times New Roman"/>
                <w:sz w:val="16"/>
                <w:szCs w:val="16"/>
              </w:rPr>
            </w:pPr>
            <w:r>
              <w:rPr>
                <w:rFonts w:ascii="inherit" w:eastAsia="Times New Roman" w:hAnsi="inherit"/>
                <w:sz w:val="16"/>
                <w:szCs w:val="16"/>
              </w:rPr>
              <w:t>4.4</w:t>
            </w:r>
          </w:p>
        </w:tc>
        <w:tc>
          <w:tcPr>
            <w:tcW w:w="0" w:type="auto"/>
            <w:tcMar>
              <w:top w:w="30" w:type="dxa"/>
              <w:left w:w="0" w:type="dxa"/>
              <w:bottom w:w="30" w:type="dxa"/>
              <w:right w:w="30" w:type="dxa"/>
            </w:tcMar>
            <w:vAlign w:val="center"/>
            <w:hideMark/>
          </w:tcPr>
          <w:p w14:paraId="56CF4001"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D8283D1" w14:textId="77777777">
        <w:trPr>
          <w:divId w:val="197667228"/>
          <w:jc w:val="center"/>
        </w:trPr>
        <w:tc>
          <w:tcPr>
            <w:tcW w:w="0" w:type="auto"/>
            <w:shd w:val="clear" w:color="auto" w:fill="CCEEFF"/>
            <w:tcMar>
              <w:top w:w="30" w:type="dxa"/>
              <w:left w:w="30" w:type="dxa"/>
              <w:bottom w:w="30" w:type="dxa"/>
              <w:right w:w="30" w:type="dxa"/>
            </w:tcMar>
            <w:vAlign w:val="center"/>
            <w:hideMark/>
          </w:tcPr>
          <w:p w14:paraId="4725E3CE" w14:textId="77777777" w:rsidR="00B86EC0" w:rsidRDefault="00B86EC0">
            <w:pPr>
              <w:rPr>
                <w:rFonts w:eastAsia="Times New Roman"/>
                <w:sz w:val="16"/>
                <w:szCs w:val="16"/>
              </w:rPr>
            </w:pPr>
            <w:r>
              <w:rPr>
                <w:rFonts w:ascii="inherit" w:eastAsia="Times New Roman" w:hAnsi="inherit"/>
                <w:sz w:val="16"/>
                <w:szCs w:val="16"/>
              </w:rPr>
              <w:t>Operating, selling, general and administrative expenses</w:t>
            </w:r>
          </w:p>
        </w:tc>
        <w:tc>
          <w:tcPr>
            <w:tcW w:w="0" w:type="auto"/>
            <w:shd w:val="clear" w:color="auto" w:fill="CCEEFF"/>
            <w:tcMar>
              <w:top w:w="30" w:type="dxa"/>
              <w:left w:w="30" w:type="dxa"/>
              <w:bottom w:w="30" w:type="dxa"/>
              <w:right w:w="30" w:type="dxa"/>
            </w:tcMar>
            <w:vAlign w:val="bottom"/>
            <w:hideMark/>
          </w:tcPr>
          <w:p w14:paraId="13A12FD4" w14:textId="77777777" w:rsidR="00B86EC0" w:rsidRDefault="00B86EC0">
            <w:pPr>
              <w:divId w:val="1871412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9B49143"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F35887E" w14:textId="77777777" w:rsidR="00B86EC0" w:rsidRDefault="00B86EC0">
            <w:pPr>
              <w:jc w:val="right"/>
              <w:rPr>
                <w:rFonts w:eastAsia="Times New Roman"/>
                <w:sz w:val="16"/>
                <w:szCs w:val="16"/>
              </w:rPr>
            </w:pPr>
            <w:r>
              <w:rPr>
                <w:rFonts w:ascii="inherit" w:eastAsia="Times New Roman" w:hAnsi="inherit"/>
                <w:sz w:val="16"/>
                <w:szCs w:val="16"/>
              </w:rPr>
              <w:t>25,946</w:t>
            </w:r>
          </w:p>
        </w:tc>
        <w:tc>
          <w:tcPr>
            <w:tcW w:w="0" w:type="auto"/>
            <w:shd w:val="clear" w:color="auto" w:fill="CCEEFF"/>
            <w:vAlign w:val="bottom"/>
            <w:hideMark/>
          </w:tcPr>
          <w:p w14:paraId="13C1F26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C84AD" w14:textId="77777777" w:rsidR="00B86EC0" w:rsidRDefault="00B86EC0">
            <w:pPr>
              <w:divId w:val="725109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DFAA9FA"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2457C073" w14:textId="77777777" w:rsidR="00B86EC0" w:rsidRDefault="00B86EC0">
            <w:pPr>
              <w:jc w:val="right"/>
              <w:rPr>
                <w:rFonts w:eastAsia="Times New Roman"/>
                <w:sz w:val="16"/>
                <w:szCs w:val="16"/>
              </w:rPr>
            </w:pPr>
            <w:r>
              <w:rPr>
                <w:rFonts w:ascii="inherit" w:eastAsia="Times New Roman" w:hAnsi="inherit"/>
                <w:sz w:val="16"/>
                <w:szCs w:val="16"/>
              </w:rPr>
              <w:t>25,829</w:t>
            </w:r>
          </w:p>
        </w:tc>
        <w:tc>
          <w:tcPr>
            <w:tcW w:w="0" w:type="auto"/>
            <w:shd w:val="clear" w:color="auto" w:fill="CCEEFF"/>
            <w:vAlign w:val="bottom"/>
            <w:hideMark/>
          </w:tcPr>
          <w:p w14:paraId="557ED371" w14:textId="77777777" w:rsidR="00B86EC0" w:rsidRDefault="00B86EC0">
            <w:pPr>
              <w:jc w:val="left"/>
              <w:rPr>
                <w:rFonts w:eastAsia="Times New Roman"/>
                <w:sz w:val="20"/>
                <w:szCs w:val="20"/>
              </w:rPr>
            </w:pPr>
          </w:p>
        </w:tc>
      </w:tr>
      <w:tr w:rsidR="00B86EC0" w14:paraId="3E46490A" w14:textId="77777777">
        <w:trPr>
          <w:divId w:val="197667228"/>
          <w:jc w:val="center"/>
        </w:trPr>
        <w:tc>
          <w:tcPr>
            <w:tcW w:w="0" w:type="auto"/>
            <w:tcMar>
              <w:top w:w="30" w:type="dxa"/>
              <w:left w:w="30" w:type="dxa"/>
              <w:bottom w:w="30" w:type="dxa"/>
              <w:right w:w="30" w:type="dxa"/>
            </w:tcMar>
            <w:vAlign w:val="center"/>
            <w:hideMark/>
          </w:tcPr>
          <w:p w14:paraId="1307ED1A"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tcMar>
              <w:top w:w="30" w:type="dxa"/>
              <w:left w:w="30" w:type="dxa"/>
              <w:bottom w:w="30" w:type="dxa"/>
              <w:right w:w="30" w:type="dxa"/>
            </w:tcMar>
            <w:vAlign w:val="bottom"/>
            <w:hideMark/>
          </w:tcPr>
          <w:p w14:paraId="321FC1CF" w14:textId="77777777" w:rsidR="00B86EC0" w:rsidRDefault="00B86EC0">
            <w:pPr>
              <w:divId w:val="100423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75AE0FE" w14:textId="77777777" w:rsidR="00B86EC0" w:rsidRDefault="00B86EC0">
            <w:pPr>
              <w:jc w:val="right"/>
              <w:rPr>
                <w:rFonts w:eastAsia="Times New Roman"/>
                <w:sz w:val="16"/>
                <w:szCs w:val="16"/>
              </w:rPr>
            </w:pPr>
            <w:r>
              <w:rPr>
                <w:rFonts w:ascii="inherit" w:eastAsia="Times New Roman" w:hAnsi="inherit"/>
                <w:sz w:val="16"/>
                <w:szCs w:val="16"/>
              </w:rPr>
              <w:t>0.5</w:t>
            </w:r>
          </w:p>
        </w:tc>
        <w:tc>
          <w:tcPr>
            <w:tcW w:w="0" w:type="auto"/>
            <w:tcMar>
              <w:top w:w="30" w:type="dxa"/>
              <w:left w:w="0" w:type="dxa"/>
              <w:bottom w:w="30" w:type="dxa"/>
              <w:right w:w="30" w:type="dxa"/>
            </w:tcMar>
            <w:vAlign w:val="center"/>
            <w:hideMark/>
          </w:tcPr>
          <w:p w14:paraId="44762BFE"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4828033" w14:textId="77777777" w:rsidR="00B86EC0" w:rsidRDefault="00B86EC0">
            <w:pPr>
              <w:divId w:val="1951810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7CDE99" w14:textId="77777777" w:rsidR="00B86EC0" w:rsidRDefault="00B86EC0">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center"/>
            <w:hideMark/>
          </w:tcPr>
          <w:p w14:paraId="5A7464A7"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71F6EC9" w14:textId="77777777">
        <w:trPr>
          <w:divId w:val="197667228"/>
          <w:jc w:val="center"/>
        </w:trPr>
        <w:tc>
          <w:tcPr>
            <w:tcW w:w="0" w:type="auto"/>
            <w:shd w:val="clear" w:color="auto" w:fill="CCEEFF"/>
            <w:tcMar>
              <w:top w:w="30" w:type="dxa"/>
              <w:left w:w="30" w:type="dxa"/>
              <w:bottom w:w="30" w:type="dxa"/>
              <w:right w:w="30" w:type="dxa"/>
            </w:tcMar>
            <w:vAlign w:val="center"/>
            <w:hideMark/>
          </w:tcPr>
          <w:p w14:paraId="296CCD77" w14:textId="77777777" w:rsidR="00B86EC0" w:rsidRDefault="00B86EC0">
            <w:pPr>
              <w:rPr>
                <w:rFonts w:eastAsia="Times New Roman"/>
                <w:sz w:val="16"/>
                <w:szCs w:val="16"/>
              </w:rPr>
            </w:pPr>
            <w:r>
              <w:rPr>
                <w:rFonts w:ascii="inherit" w:eastAsia="Times New Roman" w:hAnsi="inherit"/>
                <w:sz w:val="16"/>
                <w:szCs w:val="16"/>
              </w:rPr>
              <w:t>Operating, selling, general and administrative expenses as a percentage of net sales</w:t>
            </w:r>
          </w:p>
        </w:tc>
        <w:tc>
          <w:tcPr>
            <w:tcW w:w="0" w:type="auto"/>
            <w:shd w:val="clear" w:color="auto" w:fill="CCEEFF"/>
            <w:tcMar>
              <w:top w:w="30" w:type="dxa"/>
              <w:left w:w="30" w:type="dxa"/>
              <w:bottom w:w="30" w:type="dxa"/>
              <w:right w:w="30" w:type="dxa"/>
            </w:tcMar>
            <w:vAlign w:val="bottom"/>
            <w:hideMark/>
          </w:tcPr>
          <w:p w14:paraId="4E1316FC" w14:textId="77777777" w:rsidR="00B86EC0" w:rsidRDefault="00B86EC0">
            <w:pPr>
              <w:divId w:val="890076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D65A9B2" w14:textId="77777777" w:rsidR="00B86EC0" w:rsidRDefault="00B86EC0">
            <w:pPr>
              <w:jc w:val="right"/>
              <w:rPr>
                <w:rFonts w:eastAsia="Times New Roman"/>
                <w:sz w:val="16"/>
                <w:szCs w:val="16"/>
              </w:rPr>
            </w:pPr>
            <w:r>
              <w:rPr>
                <w:rFonts w:ascii="inherit" w:eastAsia="Times New Roman" w:hAnsi="inherit"/>
                <w:sz w:val="16"/>
                <w:szCs w:val="16"/>
              </w:rPr>
              <w:t>21.1</w:t>
            </w:r>
          </w:p>
        </w:tc>
        <w:tc>
          <w:tcPr>
            <w:tcW w:w="0" w:type="auto"/>
            <w:shd w:val="clear" w:color="auto" w:fill="CCEEFF"/>
            <w:tcMar>
              <w:top w:w="30" w:type="dxa"/>
              <w:left w:w="0" w:type="dxa"/>
              <w:bottom w:w="30" w:type="dxa"/>
              <w:right w:w="30" w:type="dxa"/>
            </w:tcMar>
            <w:vAlign w:val="center"/>
            <w:hideMark/>
          </w:tcPr>
          <w:p w14:paraId="502BFDE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2B9A5B9" w14:textId="77777777" w:rsidR="00B86EC0" w:rsidRDefault="00B86EC0">
            <w:pPr>
              <w:divId w:val="1806850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7177343" w14:textId="77777777" w:rsidR="00B86EC0" w:rsidRDefault="00B86EC0">
            <w:pPr>
              <w:jc w:val="right"/>
              <w:rPr>
                <w:rFonts w:eastAsia="Times New Roman"/>
                <w:sz w:val="16"/>
                <w:szCs w:val="16"/>
              </w:rPr>
            </w:pPr>
            <w:r>
              <w:rPr>
                <w:rFonts w:ascii="inherit" w:eastAsia="Times New Roman" w:hAnsi="inherit"/>
                <w:sz w:val="16"/>
                <w:szCs w:val="16"/>
              </w:rPr>
              <w:t>21.2</w:t>
            </w:r>
          </w:p>
        </w:tc>
        <w:tc>
          <w:tcPr>
            <w:tcW w:w="0" w:type="auto"/>
            <w:shd w:val="clear" w:color="auto" w:fill="CCEEFF"/>
            <w:tcMar>
              <w:top w:w="30" w:type="dxa"/>
              <w:left w:w="0" w:type="dxa"/>
              <w:bottom w:w="30" w:type="dxa"/>
              <w:right w:w="30" w:type="dxa"/>
            </w:tcMar>
            <w:vAlign w:val="center"/>
            <w:hideMark/>
          </w:tcPr>
          <w:p w14:paraId="09ADAF01"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3BEA026A" w14:textId="77777777" w:rsidR="00B86EC0" w:rsidRDefault="00B86EC0">
      <w:pPr>
        <w:spacing w:line="288" w:lineRule="auto"/>
        <w:jc w:val="center"/>
        <w:rPr>
          <w:rFonts w:eastAsia="Times New Roman"/>
          <w:sz w:val="20"/>
          <w:szCs w:val="20"/>
        </w:rPr>
      </w:pPr>
    </w:p>
    <w:p w14:paraId="1B6B7DD8" w14:textId="77777777" w:rsidR="00B86EC0" w:rsidRDefault="00B86EC0">
      <w:pPr>
        <w:spacing w:line="288" w:lineRule="auto"/>
        <w:jc w:val="left"/>
        <w:divId w:val="1193306973"/>
        <w:rPr>
          <w:rFonts w:eastAsia="Times New Roman"/>
          <w:sz w:val="20"/>
          <w:szCs w:val="20"/>
        </w:rPr>
      </w:pPr>
      <w:r>
        <w:rPr>
          <w:rFonts w:ascii="inherit" w:eastAsia="Times New Roman" w:hAnsi="inherit"/>
          <w:sz w:val="20"/>
          <w:szCs w:val="20"/>
        </w:rPr>
        <w:t xml:space="preserve">For the three months ended April 30, 2019 we leveraged operating expenses, decreasing operating expenses as a percentage of net sales by 14 basis points when compared to the same period in the previous fiscal year. The primary drivers of the expense leverage for the three months ended April 30, 2019 were strong sales performance in conjunction with productivity improvements in our Walmart U.S. segment. Our International and Sam's Club segments also leveraged expenses when compared to the same period in the previous fiscal year. </w:t>
      </w:r>
    </w:p>
    <w:p w14:paraId="05C77913" w14:textId="77777777" w:rsidR="00B86EC0" w:rsidRDefault="00B86EC0">
      <w:pPr>
        <w:spacing w:line="288" w:lineRule="auto"/>
        <w:divId w:val="1994215921"/>
        <w:rPr>
          <w:rFonts w:eastAsia="Times New Roman"/>
          <w:sz w:val="20"/>
          <w:szCs w:val="20"/>
        </w:rPr>
      </w:pPr>
      <w:bookmarkStart w:id="25" w:name="s75303DEDCD0B5433AD4ED071DCFB811D"/>
      <w:bookmarkEnd w:id="25"/>
      <w:r>
        <w:rPr>
          <w:rFonts w:ascii="inherit" w:eastAsia="Times New Roman" w:hAnsi="inherit"/>
          <w:b/>
          <w:bCs/>
          <w:sz w:val="20"/>
          <w:szCs w:val="20"/>
          <w:u w:val="single"/>
        </w:rPr>
        <w:t>Strategic Capital Allocation</w:t>
      </w:r>
    </w:p>
    <w:p w14:paraId="507C8AD2" w14:textId="77777777" w:rsidR="00B86EC0" w:rsidRDefault="00B86EC0">
      <w:pPr>
        <w:spacing w:line="288" w:lineRule="auto"/>
        <w:divId w:val="892934329"/>
        <w:rPr>
          <w:rFonts w:eastAsia="Times New Roman"/>
          <w:sz w:val="20"/>
          <w:szCs w:val="20"/>
        </w:rPr>
      </w:pPr>
      <w:r>
        <w:rPr>
          <w:rFonts w:ascii="inherit" w:eastAsia="Times New Roman" w:hAnsi="inherit"/>
          <w:sz w:val="20"/>
          <w:szCs w:val="20"/>
        </w:rPr>
        <w:t>We are allocating more capital to store remodels, eCommerce, technology and supply chain and less to new store and club openings, when compared to prior years. This allocation aligns with our initiatives of improving our customer proposition in stores and clubs and integrating digital and physical shopping and is consistent with the capital expenditure detail provided in the following table:</w:t>
      </w:r>
    </w:p>
    <w:tbl>
      <w:tblPr>
        <w:tblW w:w="5000" w:type="pct"/>
        <w:tblCellMar>
          <w:left w:w="0" w:type="dxa"/>
          <w:right w:w="0" w:type="dxa"/>
        </w:tblCellMar>
        <w:tblLook w:val="04A0" w:firstRow="1" w:lastRow="0" w:firstColumn="1" w:lastColumn="0" w:noHBand="0" w:noVBand="1"/>
      </w:tblPr>
      <w:tblGrid>
        <w:gridCol w:w="6292"/>
        <w:gridCol w:w="105"/>
        <w:gridCol w:w="111"/>
        <w:gridCol w:w="728"/>
        <w:gridCol w:w="63"/>
        <w:gridCol w:w="105"/>
        <w:gridCol w:w="111"/>
        <w:gridCol w:w="728"/>
        <w:gridCol w:w="63"/>
      </w:tblGrid>
      <w:tr w:rsidR="00B86EC0" w14:paraId="2621DD42" w14:textId="77777777">
        <w:trPr>
          <w:divId w:val="1879119984"/>
        </w:trPr>
        <w:tc>
          <w:tcPr>
            <w:tcW w:w="0" w:type="auto"/>
            <w:gridSpan w:val="9"/>
            <w:vAlign w:val="center"/>
            <w:hideMark/>
          </w:tcPr>
          <w:p w14:paraId="54E6679D" w14:textId="77777777" w:rsidR="00B86EC0" w:rsidRDefault="00B86EC0">
            <w:pPr>
              <w:spacing w:line="288" w:lineRule="auto"/>
              <w:rPr>
                <w:rFonts w:eastAsia="Times New Roman"/>
                <w:sz w:val="20"/>
                <w:szCs w:val="20"/>
              </w:rPr>
            </w:pPr>
          </w:p>
        </w:tc>
      </w:tr>
      <w:tr w:rsidR="00B86EC0" w14:paraId="09CC768C" w14:textId="77777777">
        <w:trPr>
          <w:divId w:val="1879119984"/>
        </w:trPr>
        <w:tc>
          <w:tcPr>
            <w:tcW w:w="3800" w:type="pct"/>
            <w:vAlign w:val="center"/>
            <w:hideMark/>
          </w:tcPr>
          <w:p w14:paraId="7C32040A" w14:textId="77777777" w:rsidR="00B86EC0" w:rsidRDefault="00B86EC0">
            <w:pPr>
              <w:rPr>
                <w:rFonts w:eastAsia="Times New Roman"/>
                <w:sz w:val="20"/>
                <w:szCs w:val="20"/>
              </w:rPr>
            </w:pPr>
          </w:p>
        </w:tc>
        <w:tc>
          <w:tcPr>
            <w:tcW w:w="50" w:type="pct"/>
            <w:vAlign w:val="center"/>
            <w:hideMark/>
          </w:tcPr>
          <w:p w14:paraId="25D1F662" w14:textId="77777777" w:rsidR="00B86EC0" w:rsidRDefault="00B86EC0">
            <w:pPr>
              <w:rPr>
                <w:rFonts w:eastAsia="Times New Roman"/>
                <w:sz w:val="20"/>
                <w:szCs w:val="20"/>
              </w:rPr>
            </w:pPr>
          </w:p>
        </w:tc>
        <w:tc>
          <w:tcPr>
            <w:tcW w:w="50" w:type="pct"/>
            <w:vAlign w:val="center"/>
            <w:hideMark/>
          </w:tcPr>
          <w:p w14:paraId="02E5E619" w14:textId="77777777" w:rsidR="00B86EC0" w:rsidRDefault="00B86EC0">
            <w:pPr>
              <w:rPr>
                <w:rFonts w:eastAsia="Times New Roman"/>
                <w:sz w:val="20"/>
                <w:szCs w:val="20"/>
              </w:rPr>
            </w:pPr>
          </w:p>
        </w:tc>
        <w:tc>
          <w:tcPr>
            <w:tcW w:w="450" w:type="pct"/>
            <w:vAlign w:val="center"/>
            <w:hideMark/>
          </w:tcPr>
          <w:p w14:paraId="48B8EE0D" w14:textId="77777777" w:rsidR="00B86EC0" w:rsidRDefault="00B86EC0">
            <w:pPr>
              <w:rPr>
                <w:rFonts w:eastAsia="Times New Roman"/>
                <w:sz w:val="20"/>
                <w:szCs w:val="20"/>
              </w:rPr>
            </w:pPr>
          </w:p>
        </w:tc>
        <w:tc>
          <w:tcPr>
            <w:tcW w:w="50" w:type="pct"/>
            <w:vAlign w:val="center"/>
            <w:hideMark/>
          </w:tcPr>
          <w:p w14:paraId="79913F90" w14:textId="77777777" w:rsidR="00B86EC0" w:rsidRDefault="00B86EC0">
            <w:pPr>
              <w:rPr>
                <w:rFonts w:eastAsia="Times New Roman"/>
                <w:sz w:val="20"/>
                <w:szCs w:val="20"/>
              </w:rPr>
            </w:pPr>
          </w:p>
        </w:tc>
        <w:tc>
          <w:tcPr>
            <w:tcW w:w="50" w:type="pct"/>
            <w:vAlign w:val="center"/>
            <w:hideMark/>
          </w:tcPr>
          <w:p w14:paraId="54407C29" w14:textId="77777777" w:rsidR="00B86EC0" w:rsidRDefault="00B86EC0">
            <w:pPr>
              <w:rPr>
                <w:rFonts w:eastAsia="Times New Roman"/>
                <w:sz w:val="20"/>
                <w:szCs w:val="20"/>
              </w:rPr>
            </w:pPr>
          </w:p>
        </w:tc>
        <w:tc>
          <w:tcPr>
            <w:tcW w:w="50" w:type="pct"/>
            <w:vAlign w:val="center"/>
            <w:hideMark/>
          </w:tcPr>
          <w:p w14:paraId="48E80CAE" w14:textId="77777777" w:rsidR="00B86EC0" w:rsidRDefault="00B86EC0">
            <w:pPr>
              <w:rPr>
                <w:rFonts w:eastAsia="Times New Roman"/>
                <w:sz w:val="20"/>
                <w:szCs w:val="20"/>
              </w:rPr>
            </w:pPr>
          </w:p>
        </w:tc>
        <w:tc>
          <w:tcPr>
            <w:tcW w:w="450" w:type="pct"/>
            <w:vAlign w:val="center"/>
            <w:hideMark/>
          </w:tcPr>
          <w:p w14:paraId="093B5C9C" w14:textId="77777777" w:rsidR="00B86EC0" w:rsidRDefault="00B86EC0">
            <w:pPr>
              <w:rPr>
                <w:rFonts w:eastAsia="Times New Roman"/>
                <w:sz w:val="20"/>
                <w:szCs w:val="20"/>
              </w:rPr>
            </w:pPr>
          </w:p>
        </w:tc>
        <w:tc>
          <w:tcPr>
            <w:tcW w:w="50" w:type="pct"/>
            <w:vAlign w:val="center"/>
            <w:hideMark/>
          </w:tcPr>
          <w:p w14:paraId="455C87A4" w14:textId="77777777" w:rsidR="00B86EC0" w:rsidRDefault="00B86EC0">
            <w:pPr>
              <w:rPr>
                <w:rFonts w:eastAsia="Times New Roman"/>
                <w:sz w:val="20"/>
                <w:szCs w:val="20"/>
              </w:rPr>
            </w:pPr>
          </w:p>
        </w:tc>
      </w:tr>
      <w:tr w:rsidR="00B86EC0" w14:paraId="09E0A2D5" w14:textId="77777777">
        <w:trPr>
          <w:divId w:val="1879119984"/>
        </w:trPr>
        <w:tc>
          <w:tcPr>
            <w:tcW w:w="0" w:type="auto"/>
            <w:tcMar>
              <w:top w:w="30" w:type="dxa"/>
              <w:left w:w="30" w:type="dxa"/>
              <w:bottom w:w="30" w:type="dxa"/>
              <w:right w:w="30" w:type="dxa"/>
            </w:tcMar>
            <w:vAlign w:val="bottom"/>
            <w:hideMark/>
          </w:tcPr>
          <w:p w14:paraId="03EC95C8"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263AC09F" w14:textId="77777777" w:rsidR="00B86EC0" w:rsidRDefault="00B86EC0">
            <w:pPr>
              <w:divId w:val="2761836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6FC589F"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20528E92" w14:textId="77777777">
        <w:trPr>
          <w:divId w:val="1879119984"/>
        </w:trPr>
        <w:tc>
          <w:tcPr>
            <w:tcW w:w="0" w:type="auto"/>
            <w:tcMar>
              <w:top w:w="30" w:type="dxa"/>
              <w:left w:w="30" w:type="dxa"/>
              <w:bottom w:w="30" w:type="dxa"/>
              <w:right w:w="30" w:type="dxa"/>
            </w:tcMar>
            <w:vAlign w:val="bottom"/>
            <w:hideMark/>
          </w:tcPr>
          <w:p w14:paraId="09D37B68" w14:textId="77777777" w:rsidR="00B86EC0" w:rsidRDefault="00B86EC0">
            <w:pPr>
              <w:jc w:val="left"/>
              <w:rPr>
                <w:rFonts w:eastAsia="Times New Roman"/>
                <w:sz w:val="16"/>
                <w:szCs w:val="16"/>
              </w:rPr>
            </w:pPr>
            <w:r>
              <w:rPr>
                <w:rFonts w:ascii="inherit" w:eastAsia="Times New Roman" w:hAnsi="inherit"/>
                <w:b/>
                <w:bCs/>
                <w:sz w:val="16"/>
                <w:szCs w:val="16"/>
              </w:rPr>
              <w:t>Allocation of Capital Expenditures</w:t>
            </w:r>
          </w:p>
        </w:tc>
        <w:tc>
          <w:tcPr>
            <w:tcW w:w="0" w:type="auto"/>
            <w:tcMar>
              <w:top w:w="30" w:type="dxa"/>
              <w:left w:w="30" w:type="dxa"/>
              <w:bottom w:w="30" w:type="dxa"/>
              <w:right w:w="30" w:type="dxa"/>
            </w:tcMar>
            <w:vAlign w:val="bottom"/>
            <w:hideMark/>
          </w:tcPr>
          <w:p w14:paraId="1131F6D6" w14:textId="77777777" w:rsidR="00B86EC0" w:rsidRDefault="00B86EC0">
            <w:pPr>
              <w:divId w:val="18371909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D7301B"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E5D56C6" w14:textId="77777777" w:rsidR="00B86EC0" w:rsidRDefault="00B86EC0">
            <w:pPr>
              <w:jc w:val="left"/>
              <w:divId w:val="20918078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D6B10A"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106A8482" w14:textId="77777777">
        <w:trPr>
          <w:divId w:val="1879119984"/>
        </w:trPr>
        <w:tc>
          <w:tcPr>
            <w:tcW w:w="0" w:type="auto"/>
            <w:shd w:val="clear" w:color="auto" w:fill="CCEEFF"/>
            <w:tcMar>
              <w:top w:w="30" w:type="dxa"/>
              <w:left w:w="30" w:type="dxa"/>
              <w:bottom w:w="30" w:type="dxa"/>
              <w:right w:w="30" w:type="dxa"/>
            </w:tcMar>
            <w:vAlign w:val="center"/>
            <w:hideMark/>
          </w:tcPr>
          <w:p w14:paraId="1A344AE3" w14:textId="77777777" w:rsidR="00B86EC0" w:rsidRDefault="00B86EC0">
            <w:pPr>
              <w:jc w:val="left"/>
              <w:rPr>
                <w:rFonts w:eastAsia="Times New Roman"/>
                <w:sz w:val="16"/>
                <w:szCs w:val="16"/>
              </w:rPr>
            </w:pPr>
            <w:r>
              <w:rPr>
                <w:rFonts w:ascii="inherit" w:eastAsia="Times New Roman" w:hAnsi="inherit"/>
                <w:sz w:val="16"/>
                <w:szCs w:val="16"/>
              </w:rPr>
              <w:t>eCommerce, technology, supply chain and other</w:t>
            </w:r>
          </w:p>
        </w:tc>
        <w:tc>
          <w:tcPr>
            <w:tcW w:w="0" w:type="auto"/>
            <w:shd w:val="clear" w:color="auto" w:fill="CCEEFF"/>
            <w:tcMar>
              <w:top w:w="30" w:type="dxa"/>
              <w:left w:w="30" w:type="dxa"/>
              <w:bottom w:w="30" w:type="dxa"/>
              <w:right w:w="30" w:type="dxa"/>
            </w:tcMar>
            <w:vAlign w:val="bottom"/>
            <w:hideMark/>
          </w:tcPr>
          <w:p w14:paraId="6329A3C1" w14:textId="77777777" w:rsidR="00B86EC0" w:rsidRDefault="00B86EC0">
            <w:pPr>
              <w:divId w:val="671950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F7C1348"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5FC87C5" w14:textId="77777777" w:rsidR="00B86EC0" w:rsidRDefault="00B86EC0">
            <w:pPr>
              <w:jc w:val="right"/>
              <w:rPr>
                <w:rFonts w:eastAsia="Times New Roman"/>
                <w:sz w:val="16"/>
                <w:szCs w:val="16"/>
              </w:rPr>
            </w:pPr>
            <w:r>
              <w:rPr>
                <w:rFonts w:ascii="inherit" w:eastAsia="Times New Roman" w:hAnsi="inherit"/>
                <w:sz w:val="16"/>
                <w:szCs w:val="16"/>
              </w:rPr>
              <w:t>1,003</w:t>
            </w:r>
          </w:p>
        </w:tc>
        <w:tc>
          <w:tcPr>
            <w:tcW w:w="0" w:type="auto"/>
            <w:tcBorders>
              <w:top w:val="single" w:sz="6" w:space="0" w:color="000000"/>
            </w:tcBorders>
            <w:shd w:val="clear" w:color="auto" w:fill="CCEEFF"/>
            <w:vAlign w:val="bottom"/>
            <w:hideMark/>
          </w:tcPr>
          <w:p w14:paraId="23F18FD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2928CB" w14:textId="77777777" w:rsidR="00B86EC0" w:rsidRDefault="00B86EC0">
            <w:pPr>
              <w:divId w:val="2122257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70EB1DD"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29CA3504" w14:textId="77777777" w:rsidR="00B86EC0" w:rsidRDefault="00B86EC0">
            <w:pPr>
              <w:jc w:val="right"/>
              <w:rPr>
                <w:rFonts w:eastAsia="Times New Roman"/>
                <w:sz w:val="16"/>
                <w:szCs w:val="16"/>
              </w:rPr>
            </w:pPr>
            <w:r>
              <w:rPr>
                <w:rFonts w:ascii="inherit" w:eastAsia="Times New Roman" w:hAnsi="inherit"/>
                <w:sz w:val="16"/>
                <w:szCs w:val="16"/>
              </w:rPr>
              <w:t>805</w:t>
            </w:r>
          </w:p>
        </w:tc>
        <w:tc>
          <w:tcPr>
            <w:tcW w:w="0" w:type="auto"/>
            <w:shd w:val="clear" w:color="auto" w:fill="CCEEFF"/>
            <w:vAlign w:val="bottom"/>
            <w:hideMark/>
          </w:tcPr>
          <w:p w14:paraId="4D60AA1A" w14:textId="77777777" w:rsidR="00B86EC0" w:rsidRDefault="00B86EC0">
            <w:pPr>
              <w:jc w:val="left"/>
              <w:rPr>
                <w:rFonts w:eastAsia="Times New Roman"/>
                <w:sz w:val="20"/>
                <w:szCs w:val="20"/>
              </w:rPr>
            </w:pPr>
          </w:p>
        </w:tc>
      </w:tr>
      <w:tr w:rsidR="00B86EC0" w14:paraId="7F1744A3" w14:textId="77777777">
        <w:trPr>
          <w:divId w:val="1879119984"/>
        </w:trPr>
        <w:tc>
          <w:tcPr>
            <w:tcW w:w="0" w:type="auto"/>
            <w:tcMar>
              <w:top w:w="30" w:type="dxa"/>
              <w:left w:w="30" w:type="dxa"/>
              <w:bottom w:w="30" w:type="dxa"/>
              <w:right w:w="30" w:type="dxa"/>
            </w:tcMar>
            <w:vAlign w:val="center"/>
            <w:hideMark/>
          </w:tcPr>
          <w:p w14:paraId="616A39A1" w14:textId="77777777" w:rsidR="00B86EC0" w:rsidRDefault="00B86EC0">
            <w:pPr>
              <w:rPr>
                <w:rFonts w:eastAsia="Times New Roman"/>
                <w:sz w:val="16"/>
                <w:szCs w:val="16"/>
              </w:rPr>
            </w:pPr>
            <w:r>
              <w:rPr>
                <w:rFonts w:ascii="inherit" w:eastAsia="Times New Roman" w:hAnsi="inherit"/>
                <w:sz w:val="16"/>
                <w:szCs w:val="16"/>
              </w:rPr>
              <w:t>Remodels</w:t>
            </w:r>
          </w:p>
        </w:tc>
        <w:tc>
          <w:tcPr>
            <w:tcW w:w="0" w:type="auto"/>
            <w:tcMar>
              <w:top w:w="30" w:type="dxa"/>
              <w:left w:w="30" w:type="dxa"/>
              <w:bottom w:w="30" w:type="dxa"/>
              <w:right w:w="30" w:type="dxa"/>
            </w:tcMar>
            <w:vAlign w:val="bottom"/>
            <w:hideMark/>
          </w:tcPr>
          <w:p w14:paraId="4331BD7D" w14:textId="77777777" w:rsidR="00B86EC0" w:rsidRDefault="00B86EC0">
            <w:pPr>
              <w:divId w:val="662662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63F42BE" w14:textId="77777777" w:rsidR="00B86EC0" w:rsidRDefault="00B86EC0">
            <w:pPr>
              <w:jc w:val="right"/>
              <w:rPr>
                <w:rFonts w:eastAsia="Times New Roman"/>
                <w:sz w:val="16"/>
                <w:szCs w:val="16"/>
              </w:rPr>
            </w:pPr>
            <w:r>
              <w:rPr>
                <w:rFonts w:ascii="inherit" w:eastAsia="Times New Roman" w:hAnsi="inherit"/>
                <w:sz w:val="16"/>
                <w:szCs w:val="16"/>
              </w:rPr>
              <w:t>595</w:t>
            </w:r>
          </w:p>
        </w:tc>
        <w:tc>
          <w:tcPr>
            <w:tcW w:w="0" w:type="auto"/>
            <w:vAlign w:val="bottom"/>
            <w:hideMark/>
          </w:tcPr>
          <w:p w14:paraId="23F0672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8B27E90" w14:textId="77777777" w:rsidR="00B86EC0" w:rsidRDefault="00B86EC0">
            <w:pPr>
              <w:divId w:val="443620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2AE3F04" w14:textId="77777777" w:rsidR="00B86EC0" w:rsidRDefault="00B86EC0">
            <w:pPr>
              <w:jc w:val="right"/>
              <w:rPr>
                <w:rFonts w:eastAsia="Times New Roman"/>
                <w:sz w:val="16"/>
                <w:szCs w:val="16"/>
              </w:rPr>
            </w:pPr>
            <w:r>
              <w:rPr>
                <w:rFonts w:ascii="inherit" w:eastAsia="Times New Roman" w:hAnsi="inherit"/>
                <w:sz w:val="16"/>
                <w:szCs w:val="16"/>
              </w:rPr>
              <w:t>475</w:t>
            </w:r>
          </w:p>
        </w:tc>
        <w:tc>
          <w:tcPr>
            <w:tcW w:w="0" w:type="auto"/>
            <w:vAlign w:val="bottom"/>
            <w:hideMark/>
          </w:tcPr>
          <w:p w14:paraId="01B45B17" w14:textId="77777777" w:rsidR="00B86EC0" w:rsidRDefault="00B86EC0">
            <w:pPr>
              <w:jc w:val="left"/>
              <w:rPr>
                <w:rFonts w:eastAsia="Times New Roman"/>
                <w:sz w:val="20"/>
                <w:szCs w:val="20"/>
              </w:rPr>
            </w:pPr>
          </w:p>
        </w:tc>
      </w:tr>
      <w:tr w:rsidR="00B86EC0" w14:paraId="47B78D24" w14:textId="77777777">
        <w:trPr>
          <w:divId w:val="1879119984"/>
        </w:trPr>
        <w:tc>
          <w:tcPr>
            <w:tcW w:w="0" w:type="auto"/>
            <w:shd w:val="clear" w:color="auto" w:fill="CCEEFF"/>
            <w:tcMar>
              <w:top w:w="30" w:type="dxa"/>
              <w:left w:w="30" w:type="dxa"/>
              <w:bottom w:w="30" w:type="dxa"/>
              <w:right w:w="30" w:type="dxa"/>
            </w:tcMar>
            <w:vAlign w:val="center"/>
            <w:hideMark/>
          </w:tcPr>
          <w:p w14:paraId="3AB125C4" w14:textId="77777777" w:rsidR="00B86EC0" w:rsidRDefault="00B86EC0">
            <w:pPr>
              <w:rPr>
                <w:rFonts w:eastAsia="Times New Roman"/>
                <w:sz w:val="16"/>
                <w:szCs w:val="16"/>
              </w:rPr>
            </w:pPr>
            <w:r>
              <w:rPr>
                <w:rFonts w:ascii="inherit" w:eastAsia="Times New Roman" w:hAnsi="inherit"/>
                <w:sz w:val="16"/>
                <w:szCs w:val="16"/>
              </w:rPr>
              <w:t>New stores and clubs, including expansions and relocations</w:t>
            </w:r>
          </w:p>
        </w:tc>
        <w:tc>
          <w:tcPr>
            <w:tcW w:w="0" w:type="auto"/>
            <w:shd w:val="clear" w:color="auto" w:fill="CCEEFF"/>
            <w:tcMar>
              <w:top w:w="30" w:type="dxa"/>
              <w:left w:w="30" w:type="dxa"/>
              <w:bottom w:w="30" w:type="dxa"/>
              <w:right w:w="30" w:type="dxa"/>
            </w:tcMar>
            <w:vAlign w:val="bottom"/>
            <w:hideMark/>
          </w:tcPr>
          <w:p w14:paraId="3902A70C" w14:textId="77777777" w:rsidR="00B86EC0" w:rsidRDefault="00B86EC0">
            <w:pPr>
              <w:divId w:val="1859076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5CF3ED8" w14:textId="77777777" w:rsidR="00B86EC0" w:rsidRDefault="00B86EC0">
            <w:pPr>
              <w:jc w:val="right"/>
              <w:rPr>
                <w:rFonts w:eastAsia="Times New Roman"/>
                <w:sz w:val="16"/>
                <w:szCs w:val="16"/>
              </w:rPr>
            </w:pPr>
            <w:r>
              <w:rPr>
                <w:rFonts w:ascii="inherit" w:eastAsia="Times New Roman" w:hAnsi="inherit"/>
                <w:sz w:val="16"/>
                <w:szCs w:val="16"/>
              </w:rPr>
              <w:t>23</w:t>
            </w:r>
          </w:p>
        </w:tc>
        <w:tc>
          <w:tcPr>
            <w:tcW w:w="0" w:type="auto"/>
            <w:tcBorders>
              <w:bottom w:val="single" w:sz="6" w:space="0" w:color="000000"/>
            </w:tcBorders>
            <w:shd w:val="clear" w:color="auto" w:fill="CCEEFF"/>
            <w:vAlign w:val="bottom"/>
            <w:hideMark/>
          </w:tcPr>
          <w:p w14:paraId="6AAAA2E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379DB5" w14:textId="77777777" w:rsidR="00B86EC0" w:rsidRDefault="00B86EC0">
            <w:pPr>
              <w:divId w:val="1518352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3A9E7EC" w14:textId="77777777" w:rsidR="00B86EC0" w:rsidRDefault="00B86EC0">
            <w:pPr>
              <w:jc w:val="right"/>
              <w:rPr>
                <w:rFonts w:eastAsia="Times New Roman"/>
                <w:sz w:val="16"/>
                <w:szCs w:val="16"/>
              </w:rPr>
            </w:pPr>
            <w:r>
              <w:rPr>
                <w:rFonts w:ascii="inherit" w:eastAsia="Times New Roman" w:hAnsi="inherit"/>
                <w:sz w:val="16"/>
                <w:szCs w:val="16"/>
              </w:rPr>
              <w:t>103</w:t>
            </w:r>
          </w:p>
        </w:tc>
        <w:tc>
          <w:tcPr>
            <w:tcW w:w="0" w:type="auto"/>
            <w:tcBorders>
              <w:bottom w:val="single" w:sz="6" w:space="0" w:color="000000"/>
            </w:tcBorders>
            <w:shd w:val="clear" w:color="auto" w:fill="CCEEFF"/>
            <w:vAlign w:val="bottom"/>
            <w:hideMark/>
          </w:tcPr>
          <w:p w14:paraId="283300EF" w14:textId="77777777" w:rsidR="00B86EC0" w:rsidRDefault="00B86EC0">
            <w:pPr>
              <w:jc w:val="left"/>
              <w:rPr>
                <w:rFonts w:eastAsia="Times New Roman"/>
                <w:sz w:val="20"/>
                <w:szCs w:val="20"/>
              </w:rPr>
            </w:pPr>
          </w:p>
        </w:tc>
      </w:tr>
      <w:tr w:rsidR="00B86EC0" w14:paraId="6CACDCFE" w14:textId="77777777">
        <w:trPr>
          <w:divId w:val="1879119984"/>
        </w:trPr>
        <w:tc>
          <w:tcPr>
            <w:tcW w:w="0" w:type="auto"/>
            <w:tcMar>
              <w:top w:w="30" w:type="dxa"/>
              <w:left w:w="30" w:type="dxa"/>
              <w:bottom w:w="30" w:type="dxa"/>
              <w:right w:w="30" w:type="dxa"/>
            </w:tcMar>
            <w:vAlign w:val="center"/>
            <w:hideMark/>
          </w:tcPr>
          <w:p w14:paraId="67AE8062" w14:textId="77777777" w:rsidR="00B86EC0" w:rsidRDefault="00B86EC0">
            <w:pPr>
              <w:rPr>
                <w:rFonts w:eastAsia="Times New Roman"/>
                <w:sz w:val="16"/>
                <w:szCs w:val="16"/>
              </w:rPr>
            </w:pPr>
            <w:r>
              <w:rPr>
                <w:rFonts w:ascii="inherit" w:eastAsia="Times New Roman" w:hAnsi="inherit"/>
                <w:b/>
                <w:bCs/>
                <w:sz w:val="16"/>
                <w:szCs w:val="16"/>
              </w:rPr>
              <w:t>Total U.S.</w:t>
            </w:r>
          </w:p>
        </w:tc>
        <w:tc>
          <w:tcPr>
            <w:tcW w:w="0" w:type="auto"/>
            <w:tcMar>
              <w:top w:w="30" w:type="dxa"/>
              <w:left w:w="30" w:type="dxa"/>
              <w:bottom w:w="30" w:type="dxa"/>
              <w:right w:w="30" w:type="dxa"/>
            </w:tcMar>
            <w:vAlign w:val="bottom"/>
            <w:hideMark/>
          </w:tcPr>
          <w:p w14:paraId="2C80156E" w14:textId="77777777" w:rsidR="00B86EC0" w:rsidRDefault="00B86EC0">
            <w:pPr>
              <w:divId w:val="1331442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8C2F108" w14:textId="77777777" w:rsidR="00B86EC0" w:rsidRDefault="00B86EC0">
            <w:pPr>
              <w:jc w:val="right"/>
              <w:rPr>
                <w:rFonts w:eastAsia="Times New Roman"/>
                <w:sz w:val="16"/>
                <w:szCs w:val="16"/>
              </w:rPr>
            </w:pPr>
            <w:r>
              <w:rPr>
                <w:rFonts w:ascii="inherit" w:eastAsia="Times New Roman" w:hAnsi="inherit"/>
                <w:sz w:val="16"/>
                <w:szCs w:val="16"/>
              </w:rPr>
              <w:t>1,621</w:t>
            </w:r>
          </w:p>
        </w:tc>
        <w:tc>
          <w:tcPr>
            <w:tcW w:w="0" w:type="auto"/>
            <w:vAlign w:val="bottom"/>
            <w:hideMark/>
          </w:tcPr>
          <w:p w14:paraId="79A59219"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FE2D340" w14:textId="77777777" w:rsidR="00B86EC0" w:rsidRDefault="00B86EC0">
            <w:pPr>
              <w:divId w:val="671765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BCF15FE" w14:textId="77777777" w:rsidR="00B86EC0" w:rsidRDefault="00B86EC0">
            <w:pPr>
              <w:jc w:val="right"/>
              <w:rPr>
                <w:rFonts w:eastAsia="Times New Roman"/>
                <w:sz w:val="16"/>
                <w:szCs w:val="16"/>
              </w:rPr>
            </w:pPr>
            <w:r>
              <w:rPr>
                <w:rFonts w:ascii="inherit" w:eastAsia="Times New Roman" w:hAnsi="inherit"/>
                <w:sz w:val="16"/>
                <w:szCs w:val="16"/>
              </w:rPr>
              <w:t>1,383</w:t>
            </w:r>
          </w:p>
        </w:tc>
        <w:tc>
          <w:tcPr>
            <w:tcW w:w="0" w:type="auto"/>
            <w:vAlign w:val="bottom"/>
            <w:hideMark/>
          </w:tcPr>
          <w:p w14:paraId="728B7FA5" w14:textId="77777777" w:rsidR="00B86EC0" w:rsidRDefault="00B86EC0">
            <w:pPr>
              <w:jc w:val="left"/>
              <w:rPr>
                <w:rFonts w:eastAsia="Times New Roman"/>
                <w:sz w:val="20"/>
                <w:szCs w:val="20"/>
              </w:rPr>
            </w:pPr>
          </w:p>
        </w:tc>
      </w:tr>
      <w:tr w:rsidR="00B86EC0" w14:paraId="05336C6C" w14:textId="77777777">
        <w:trPr>
          <w:divId w:val="1879119984"/>
        </w:trPr>
        <w:tc>
          <w:tcPr>
            <w:tcW w:w="0" w:type="auto"/>
            <w:shd w:val="clear" w:color="auto" w:fill="CCEEFF"/>
            <w:tcMar>
              <w:top w:w="30" w:type="dxa"/>
              <w:left w:w="30" w:type="dxa"/>
              <w:bottom w:w="30" w:type="dxa"/>
              <w:right w:w="30" w:type="dxa"/>
            </w:tcMar>
            <w:vAlign w:val="center"/>
            <w:hideMark/>
          </w:tcPr>
          <w:p w14:paraId="3EA6E672" w14:textId="77777777" w:rsidR="00B86EC0" w:rsidRDefault="00B86EC0">
            <w:pPr>
              <w:rPr>
                <w:rFonts w:eastAsia="Times New Roman"/>
                <w:sz w:val="16"/>
                <w:szCs w:val="16"/>
              </w:rPr>
            </w:pPr>
            <w:r>
              <w:rPr>
                <w:rFonts w:ascii="inherit" w:eastAsia="Times New Roman" w:hAnsi="inherit"/>
                <w:sz w:val="16"/>
                <w:szCs w:val="16"/>
              </w:rPr>
              <w:t>Walmart International</w:t>
            </w:r>
          </w:p>
        </w:tc>
        <w:tc>
          <w:tcPr>
            <w:tcW w:w="0" w:type="auto"/>
            <w:shd w:val="clear" w:color="auto" w:fill="CCEEFF"/>
            <w:tcMar>
              <w:top w:w="30" w:type="dxa"/>
              <w:left w:w="30" w:type="dxa"/>
              <w:bottom w:w="30" w:type="dxa"/>
              <w:right w:w="30" w:type="dxa"/>
            </w:tcMar>
            <w:vAlign w:val="bottom"/>
            <w:hideMark/>
          </w:tcPr>
          <w:p w14:paraId="23E38C17" w14:textId="77777777" w:rsidR="00B86EC0" w:rsidRDefault="00B86EC0">
            <w:pPr>
              <w:divId w:val="727804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B821EAD" w14:textId="77777777" w:rsidR="00B86EC0" w:rsidRDefault="00B86EC0">
            <w:pPr>
              <w:jc w:val="right"/>
              <w:rPr>
                <w:rFonts w:eastAsia="Times New Roman"/>
                <w:sz w:val="16"/>
                <w:szCs w:val="16"/>
              </w:rPr>
            </w:pPr>
            <w:r>
              <w:rPr>
                <w:rFonts w:ascii="inherit" w:eastAsia="Times New Roman" w:hAnsi="inherit"/>
                <w:sz w:val="16"/>
                <w:szCs w:val="16"/>
              </w:rPr>
              <w:t>584</w:t>
            </w:r>
          </w:p>
        </w:tc>
        <w:tc>
          <w:tcPr>
            <w:tcW w:w="0" w:type="auto"/>
            <w:tcBorders>
              <w:bottom w:val="single" w:sz="6" w:space="0" w:color="000000"/>
            </w:tcBorders>
            <w:shd w:val="clear" w:color="auto" w:fill="CCEEFF"/>
            <w:vAlign w:val="bottom"/>
            <w:hideMark/>
          </w:tcPr>
          <w:p w14:paraId="79DFC84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127E18" w14:textId="77777777" w:rsidR="00B86EC0" w:rsidRDefault="00B86EC0">
            <w:pPr>
              <w:divId w:val="1561137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57C2AC5" w14:textId="77777777" w:rsidR="00B86EC0" w:rsidRDefault="00B86EC0">
            <w:pPr>
              <w:jc w:val="right"/>
              <w:rPr>
                <w:rFonts w:eastAsia="Times New Roman"/>
                <w:sz w:val="16"/>
                <w:szCs w:val="16"/>
              </w:rPr>
            </w:pPr>
            <w:r>
              <w:rPr>
                <w:rFonts w:ascii="inherit" w:eastAsia="Times New Roman" w:hAnsi="inherit"/>
                <w:sz w:val="16"/>
                <w:szCs w:val="16"/>
              </w:rPr>
              <w:t>435</w:t>
            </w:r>
          </w:p>
        </w:tc>
        <w:tc>
          <w:tcPr>
            <w:tcW w:w="0" w:type="auto"/>
            <w:tcBorders>
              <w:bottom w:val="single" w:sz="6" w:space="0" w:color="000000"/>
            </w:tcBorders>
            <w:shd w:val="clear" w:color="auto" w:fill="CCEEFF"/>
            <w:vAlign w:val="bottom"/>
            <w:hideMark/>
          </w:tcPr>
          <w:p w14:paraId="3781AF6B" w14:textId="77777777" w:rsidR="00B86EC0" w:rsidRDefault="00B86EC0">
            <w:pPr>
              <w:jc w:val="left"/>
              <w:rPr>
                <w:rFonts w:eastAsia="Times New Roman"/>
                <w:sz w:val="20"/>
                <w:szCs w:val="20"/>
              </w:rPr>
            </w:pPr>
          </w:p>
        </w:tc>
      </w:tr>
      <w:tr w:rsidR="00B86EC0" w14:paraId="65ECE676" w14:textId="77777777">
        <w:trPr>
          <w:divId w:val="1879119984"/>
        </w:trPr>
        <w:tc>
          <w:tcPr>
            <w:tcW w:w="0" w:type="auto"/>
            <w:tcMar>
              <w:top w:w="30" w:type="dxa"/>
              <w:left w:w="30" w:type="dxa"/>
              <w:bottom w:w="30" w:type="dxa"/>
              <w:right w:w="30" w:type="dxa"/>
            </w:tcMar>
            <w:vAlign w:val="center"/>
            <w:hideMark/>
          </w:tcPr>
          <w:p w14:paraId="20D328D4" w14:textId="77777777" w:rsidR="00B86EC0" w:rsidRDefault="00B86EC0">
            <w:pPr>
              <w:rPr>
                <w:rFonts w:eastAsia="Times New Roman"/>
                <w:sz w:val="16"/>
                <w:szCs w:val="16"/>
              </w:rPr>
            </w:pPr>
            <w:r>
              <w:rPr>
                <w:rFonts w:ascii="inherit" w:eastAsia="Times New Roman" w:hAnsi="inherit"/>
                <w:b/>
                <w:bCs/>
                <w:sz w:val="16"/>
                <w:szCs w:val="16"/>
              </w:rPr>
              <w:t>Total capital expenditures</w:t>
            </w:r>
          </w:p>
        </w:tc>
        <w:tc>
          <w:tcPr>
            <w:tcW w:w="0" w:type="auto"/>
            <w:tcMar>
              <w:top w:w="30" w:type="dxa"/>
              <w:left w:w="30" w:type="dxa"/>
              <w:bottom w:w="30" w:type="dxa"/>
              <w:right w:w="30" w:type="dxa"/>
            </w:tcMar>
            <w:vAlign w:val="bottom"/>
            <w:hideMark/>
          </w:tcPr>
          <w:p w14:paraId="5FD20C54" w14:textId="77777777" w:rsidR="00B86EC0" w:rsidRDefault="00B86EC0">
            <w:pPr>
              <w:divId w:val="1269447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82FDF0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7F8B5086" w14:textId="77777777" w:rsidR="00B86EC0" w:rsidRDefault="00B86EC0">
            <w:pPr>
              <w:jc w:val="right"/>
              <w:rPr>
                <w:rFonts w:eastAsia="Times New Roman"/>
                <w:sz w:val="16"/>
                <w:szCs w:val="16"/>
              </w:rPr>
            </w:pPr>
            <w:r>
              <w:rPr>
                <w:rFonts w:ascii="inherit" w:eastAsia="Times New Roman" w:hAnsi="inherit"/>
                <w:sz w:val="16"/>
                <w:szCs w:val="16"/>
              </w:rPr>
              <w:t>2,205</w:t>
            </w:r>
          </w:p>
        </w:tc>
        <w:tc>
          <w:tcPr>
            <w:tcW w:w="0" w:type="auto"/>
            <w:tcBorders>
              <w:bottom w:val="double" w:sz="6" w:space="0" w:color="000000"/>
            </w:tcBorders>
            <w:vAlign w:val="bottom"/>
            <w:hideMark/>
          </w:tcPr>
          <w:p w14:paraId="1E9D2E1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EFE5405" w14:textId="77777777" w:rsidR="00B86EC0" w:rsidRDefault="00B86EC0">
            <w:pPr>
              <w:divId w:val="18290071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4DE9FC9D"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248CE0BD" w14:textId="77777777" w:rsidR="00B86EC0" w:rsidRDefault="00B86EC0">
            <w:pPr>
              <w:jc w:val="right"/>
              <w:rPr>
                <w:rFonts w:eastAsia="Times New Roman"/>
                <w:sz w:val="16"/>
                <w:szCs w:val="16"/>
              </w:rPr>
            </w:pPr>
            <w:r>
              <w:rPr>
                <w:rFonts w:ascii="inherit" w:eastAsia="Times New Roman" w:hAnsi="inherit"/>
                <w:sz w:val="16"/>
                <w:szCs w:val="16"/>
              </w:rPr>
              <w:t>1,818</w:t>
            </w:r>
          </w:p>
        </w:tc>
        <w:tc>
          <w:tcPr>
            <w:tcW w:w="0" w:type="auto"/>
            <w:tcBorders>
              <w:bottom w:val="double" w:sz="6" w:space="0" w:color="000000"/>
            </w:tcBorders>
            <w:vAlign w:val="bottom"/>
            <w:hideMark/>
          </w:tcPr>
          <w:p w14:paraId="4B9673FF" w14:textId="77777777" w:rsidR="00B86EC0" w:rsidRDefault="00B86EC0">
            <w:pPr>
              <w:jc w:val="left"/>
              <w:rPr>
                <w:rFonts w:eastAsia="Times New Roman"/>
                <w:sz w:val="20"/>
                <w:szCs w:val="20"/>
              </w:rPr>
            </w:pPr>
          </w:p>
        </w:tc>
      </w:tr>
    </w:tbl>
    <w:p w14:paraId="4C521B20" w14:textId="77777777" w:rsidR="00B86EC0" w:rsidRDefault="00B86EC0">
      <w:pPr>
        <w:spacing w:line="288" w:lineRule="auto"/>
        <w:divId w:val="1103888835"/>
        <w:rPr>
          <w:rFonts w:eastAsia="Times New Roman"/>
          <w:sz w:val="20"/>
          <w:szCs w:val="20"/>
        </w:rPr>
      </w:pPr>
    </w:p>
    <w:p w14:paraId="04E787CD" w14:textId="77777777" w:rsidR="00B86EC0" w:rsidRDefault="00B86EC0">
      <w:pPr>
        <w:spacing w:line="288" w:lineRule="auto"/>
        <w:divId w:val="355735273"/>
        <w:rPr>
          <w:rFonts w:eastAsia="Times New Roman"/>
          <w:sz w:val="20"/>
          <w:szCs w:val="20"/>
        </w:rPr>
      </w:pPr>
      <w:bookmarkStart w:id="26" w:name="s8F12EF9605D351A597FBB37A990CC24A"/>
      <w:bookmarkEnd w:id="26"/>
      <w:r>
        <w:rPr>
          <w:rFonts w:ascii="inherit" w:eastAsia="Times New Roman" w:hAnsi="inherit"/>
          <w:b/>
          <w:bCs/>
          <w:sz w:val="20"/>
          <w:szCs w:val="20"/>
          <w:u w:val="single"/>
        </w:rPr>
        <w:t>Returns</w:t>
      </w:r>
    </w:p>
    <w:p w14:paraId="41516989" w14:textId="77777777" w:rsidR="00B86EC0" w:rsidRDefault="00B86EC0">
      <w:pPr>
        <w:spacing w:line="288" w:lineRule="auto"/>
        <w:divId w:val="1726294622"/>
        <w:rPr>
          <w:rFonts w:eastAsia="Times New Roman"/>
          <w:sz w:val="20"/>
          <w:szCs w:val="20"/>
        </w:rPr>
      </w:pPr>
      <w:r>
        <w:rPr>
          <w:rFonts w:ascii="inherit" w:eastAsia="Times New Roman" w:hAnsi="inherit"/>
          <w:sz w:val="20"/>
          <w:szCs w:val="20"/>
        </w:rPr>
        <w:t xml:space="preserve">As we execute our financial framework, we believe our return on capital will improve over time. We measure return on capital with our return on investment and free cash flow metrics. In addition, we provide returns in the form of share repurchases and dividends, which are discussed in the </w:t>
      </w:r>
      <w:hyperlink w:anchor="s88AD0D3BAB855E13BFB1923164AB197B" w:history="1">
        <w:r>
          <w:rPr>
            <w:rStyle w:val="a3"/>
            <w:rFonts w:ascii="inherit" w:eastAsia="Times New Roman" w:hAnsi="inherit"/>
            <w:sz w:val="20"/>
            <w:szCs w:val="20"/>
          </w:rPr>
          <w:t>Liquidity and Capital Resources</w:t>
        </w:r>
      </w:hyperlink>
      <w:r>
        <w:rPr>
          <w:rFonts w:ascii="inherit" w:eastAsia="Times New Roman" w:hAnsi="inherit"/>
          <w:sz w:val="20"/>
          <w:szCs w:val="20"/>
        </w:rPr>
        <w:t xml:space="preserve"> section.</w:t>
      </w:r>
    </w:p>
    <w:p w14:paraId="6B4A9119" w14:textId="77777777" w:rsidR="00B86EC0" w:rsidRDefault="00B86EC0">
      <w:pPr>
        <w:spacing w:line="288" w:lineRule="auto"/>
        <w:divId w:val="1988122025"/>
        <w:rPr>
          <w:rFonts w:eastAsia="Times New Roman"/>
          <w:sz w:val="20"/>
          <w:szCs w:val="20"/>
        </w:rPr>
      </w:pPr>
      <w:r>
        <w:rPr>
          <w:rFonts w:ascii="inherit" w:eastAsia="Times New Roman" w:hAnsi="inherit"/>
          <w:i/>
          <w:iCs/>
          <w:sz w:val="20"/>
          <w:szCs w:val="20"/>
        </w:rPr>
        <w:t xml:space="preserve">Return on Assets and Return on Investment </w:t>
      </w:r>
    </w:p>
    <w:p w14:paraId="26AD4E3D" w14:textId="77777777" w:rsidR="00B86EC0" w:rsidRDefault="00B86EC0">
      <w:pPr>
        <w:spacing w:line="288" w:lineRule="auto"/>
        <w:divId w:val="1138035937"/>
        <w:rPr>
          <w:rFonts w:eastAsia="Times New Roman"/>
          <w:sz w:val="20"/>
          <w:szCs w:val="20"/>
        </w:rPr>
      </w:pPr>
      <w:r>
        <w:rPr>
          <w:rFonts w:ascii="inherit" w:eastAsia="Times New Roman" w:hAnsi="inherit"/>
          <w:sz w:val="20"/>
          <w:szCs w:val="20"/>
        </w:rPr>
        <w:t xml:space="preserve">We include Return on Assets ("ROA"), the most directly comparable measure based on our financial statements presented in accordance with generally accepted accounting principles in the U.S. ("GAAP"), and Return on Investment ("ROI") as metrics to assess returns on assets. While ROI is considered a non-GAAP financial measure, management believes ROI is a meaningful metric to share with investors because it helps investors assess how effectively Walmart is deploying its assets. Trends in ROI can fluctuate over time as management balances long-term strategic initiatives with possible short-term impacts. ROA was 4.0% and 4.8% for the trailing twelve months ended April 30, 2019 and 2018, respectively. The decline in ROA was primarily due to the decrease in consolidated net income over the trailing twelve months, primarily resulting from the $4.5 billion net loss in fiscal 2019 related to the sale of the majority stake in Walmart Brazil and net unrealized losses on our JD.com investment. ROI was 14.5% and 13.9% for the trailing twelve months ended April 30, 2019 and 2018, respectively. The increase in ROI was due to the increase in operating income over the trailing twelve months primarily as a result of lapping the restructuring and impairment charges in the fourth quarter of fiscal 2018. The denominator remained relatively flat as the increase in average total assets due to the Flipkart Acquisition was primarily offset by the decrease in average invested capital resulting from the removal of the eight times rent factor upon adoption of ASU 2016-02, </w:t>
      </w:r>
      <w:r>
        <w:rPr>
          <w:rFonts w:ascii="inherit" w:eastAsia="Times New Roman" w:hAnsi="inherit"/>
          <w:i/>
          <w:iCs/>
          <w:sz w:val="20"/>
          <w:szCs w:val="20"/>
        </w:rPr>
        <w:t>Leases</w:t>
      </w:r>
      <w:r>
        <w:rPr>
          <w:rFonts w:ascii="inherit" w:eastAsia="Times New Roman" w:hAnsi="inherit"/>
          <w:sz w:val="20"/>
          <w:szCs w:val="20"/>
        </w:rPr>
        <w:t xml:space="preserve"> ("ASU 2016-02")</w:t>
      </w:r>
      <w:r>
        <w:rPr>
          <w:rFonts w:ascii="inherit" w:eastAsia="Times New Roman" w:hAnsi="inherit"/>
          <w:i/>
          <w:iCs/>
          <w:sz w:val="20"/>
          <w:szCs w:val="20"/>
        </w:rPr>
        <w:t xml:space="preserve"> </w:t>
      </w:r>
      <w:r>
        <w:rPr>
          <w:rFonts w:ascii="inherit" w:eastAsia="Times New Roman" w:hAnsi="inherit"/>
          <w:sz w:val="20"/>
          <w:szCs w:val="20"/>
        </w:rPr>
        <w:t>as operating lease right-of-use assets are now included in total assets.</w:t>
      </w:r>
    </w:p>
    <w:p w14:paraId="619F5233" w14:textId="77777777" w:rsidR="00B86EC0" w:rsidRDefault="00B86EC0">
      <w:pPr>
        <w:divId w:val="213659894"/>
        <w:rPr>
          <w:rFonts w:eastAsia="Times New Roman"/>
          <w:sz w:val="20"/>
          <w:szCs w:val="20"/>
        </w:rPr>
      </w:pPr>
    </w:p>
    <w:p w14:paraId="382158C7" w14:textId="77777777" w:rsidR="00B86EC0" w:rsidRDefault="00B86EC0">
      <w:pPr>
        <w:spacing w:line="288" w:lineRule="auto"/>
        <w:jc w:val="center"/>
        <w:divId w:val="1898205266"/>
        <w:rPr>
          <w:rFonts w:eastAsia="Times New Roman"/>
          <w:sz w:val="20"/>
          <w:szCs w:val="20"/>
        </w:rPr>
      </w:pPr>
      <w:r>
        <w:rPr>
          <w:rFonts w:ascii="inherit" w:eastAsia="Times New Roman" w:hAnsi="inherit"/>
          <w:sz w:val="20"/>
          <w:szCs w:val="20"/>
        </w:rPr>
        <w:t>21</w:t>
      </w:r>
    </w:p>
    <w:p w14:paraId="7257937F" w14:textId="77777777" w:rsidR="00B86EC0" w:rsidRDefault="00B86EC0">
      <w:pPr>
        <w:spacing w:line="288" w:lineRule="auto"/>
        <w:jc w:val="center"/>
        <w:divId w:val="2083914785"/>
        <w:rPr>
          <w:rFonts w:eastAsia="Times New Roman"/>
          <w:sz w:val="20"/>
          <w:szCs w:val="20"/>
        </w:rPr>
      </w:pPr>
    </w:p>
    <w:p w14:paraId="24C25ABC" w14:textId="77777777" w:rsidR="00B86EC0" w:rsidRDefault="00B86EC0">
      <w:pPr>
        <w:jc w:val="left"/>
        <w:rPr>
          <w:rFonts w:eastAsia="Times New Roman"/>
          <w:sz w:val="20"/>
          <w:szCs w:val="20"/>
        </w:rPr>
      </w:pPr>
      <w:r>
        <w:rPr>
          <w:rFonts w:eastAsia="Times New Roman"/>
          <w:sz w:val="20"/>
          <w:szCs w:val="20"/>
        </w:rPr>
        <w:pict w14:anchorId="531763E8">
          <v:rect id="_x0000_i1045" style="width:0;height:1.5pt" o:hralign="center" o:hrstd="t" o:hr="t" fillcolor="#a0a0a0" stroked="f"/>
        </w:pict>
      </w:r>
    </w:p>
    <w:p w14:paraId="4F1FB1D7" w14:textId="77777777" w:rsidR="00B86EC0" w:rsidRDefault="00B86EC0">
      <w:pPr>
        <w:spacing w:line="288" w:lineRule="auto"/>
        <w:divId w:val="1543663812"/>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0DF67341" w14:textId="77777777" w:rsidR="00B86EC0" w:rsidRDefault="00B86EC0">
      <w:pPr>
        <w:divId w:val="2136365288"/>
        <w:rPr>
          <w:rFonts w:eastAsia="Times New Roman"/>
          <w:sz w:val="20"/>
          <w:szCs w:val="20"/>
        </w:rPr>
      </w:pPr>
    </w:p>
    <w:p w14:paraId="42B0388A" w14:textId="77777777" w:rsidR="00B86EC0" w:rsidRDefault="00B86EC0">
      <w:pPr>
        <w:spacing w:line="288" w:lineRule="auto"/>
        <w:divId w:val="1654944555"/>
        <w:rPr>
          <w:rFonts w:eastAsia="Times New Roman"/>
          <w:sz w:val="20"/>
          <w:szCs w:val="20"/>
        </w:rPr>
      </w:pPr>
      <w:r>
        <w:rPr>
          <w:rFonts w:ascii="inherit" w:eastAsia="Times New Roman" w:hAnsi="inherit"/>
          <w:sz w:val="20"/>
          <w:szCs w:val="20"/>
        </w:rPr>
        <w:t>We define ROI as adjusted operating income (operating income plus interest income, depreciation and amortization, and rent expense) for the trailing 12 months divided by average invested capital during that period. We consider average invested capital to be the average of our beginning and ending total assets, plus average accumulated depreciation and average amortization, less average accounts payable and average accrued liabilities for that period. Upon adoption of ASU 2016-02, rent for the trailing 12 months multiplied by a factor of 8 is no longer included in the calculation of ROI on a prospective basis as operating lease assets are now capitalized. For fiscal 2020, lease related assets and associated accumulated amortization are included in the denominator at their carrying amount as of the current balance sheet date, rather than averaged, because they are no longer directly comparable to the prior year calculation which included rent for the trailing 12 months multiplied by a factor of 8. A two-point average will be used for leased assets beginning in fiscal 2021, after one full year from the date of adoption of the new lease standard. Further, beginning prospectively in fiscal 2020, rent expense in the numerator excludes short-term and variable lease costs as these costs are not included in the operating lease right-of-use asset balance.</w:t>
      </w:r>
    </w:p>
    <w:p w14:paraId="7D75DB3F" w14:textId="77777777" w:rsidR="00B86EC0" w:rsidRDefault="00B86EC0">
      <w:pPr>
        <w:spacing w:line="288" w:lineRule="auto"/>
        <w:divId w:val="1688554227"/>
        <w:rPr>
          <w:rFonts w:eastAsia="Times New Roman"/>
          <w:sz w:val="20"/>
          <w:szCs w:val="20"/>
        </w:rPr>
      </w:pPr>
      <w:r>
        <w:rPr>
          <w:rFonts w:eastAsia="Times New Roman"/>
          <w:sz w:val="20"/>
          <w:szCs w:val="20"/>
        </w:rPr>
        <w:t>Prior to adoption of ASU 2016-02, we defined ROI as adjusted operating income (operating income plus interest income, depreciation and amortization, and rent expense) for the trailing 12 months divided by average invested capital during that period. We considered average invested capital to be the average of our beginning and ending total assets, plus average accumulated depreciation and average amortization, less average accounts payable and average accrued liabilities for that period, plus a rent factor equal to the rent for the fiscal year or trailing 12 months multiplied by a factor of 8, which estimated the hypothetical capitalization of our operating leases.</w:t>
      </w:r>
      <w:r>
        <w:rPr>
          <w:rFonts w:ascii="inherit" w:eastAsia="Times New Roman" w:hAnsi="inherit"/>
          <w:sz w:val="20"/>
          <w:szCs w:val="20"/>
        </w:rPr>
        <w:t xml:space="preserve">  Because the new lease standard was adopted under the modified retrospective approach as of February 1, 2019, our calculation of ROI for the comparable fiscal 2019 period was not revised.</w:t>
      </w:r>
    </w:p>
    <w:p w14:paraId="2D690D47" w14:textId="77777777" w:rsidR="00B86EC0" w:rsidRDefault="00B86EC0">
      <w:pPr>
        <w:spacing w:line="288" w:lineRule="auto"/>
        <w:divId w:val="1659964284"/>
        <w:rPr>
          <w:rFonts w:eastAsia="Times New Roman"/>
          <w:sz w:val="20"/>
          <w:szCs w:val="20"/>
        </w:rPr>
      </w:pPr>
      <w:r>
        <w:rPr>
          <w:rFonts w:eastAsia="Times New Roman"/>
          <w:sz w:val="20"/>
          <w:szCs w:val="20"/>
        </w:rPr>
        <w:t>Our calculation of ROI is considered a non-GAAP financial measure because we calculate ROI using financial measures that exclude and include amounts that are included and excluded in the most directly comparable GAAP financial measure. For example, we exclude the impact of depreciation and amortization from our reported operating income in calculating the numerator of our calculation of ROI. As mentioned above, we consider ROA to be the financial measure computed in accordance with generally accepted accounting principles most directly comparable to our calculation of ROI. ROI differs from ROA (which is consolidated net income for the period divided by average total assets for the period) because ROI: adjusts operating income to exclude certain expense items and adds interest income; adjusts total assets for the impact of accumulated depreciation and amortization, accounts payable and accrued liabilities to arrive at total invested capital. Because of the adjustments mentioned above, we believe ROI more accurately measures how we are deploying our key assets and is more meaningful to investors than ROA.</w:t>
      </w:r>
      <w:r>
        <w:rPr>
          <w:rFonts w:ascii="inherit" w:eastAsia="Times New Roman" w:hAnsi="inherit"/>
          <w:sz w:val="20"/>
          <w:szCs w:val="20"/>
        </w:rPr>
        <w:t xml:space="preserve">  </w:t>
      </w:r>
      <w:r>
        <w:rPr>
          <w:rFonts w:eastAsia="Times New Roman"/>
          <w:sz w:val="20"/>
          <w:szCs w:val="20"/>
        </w:rPr>
        <w:t xml:space="preserve">Although ROI is a standard financial measure, numerous methods exist for calculating a company's ROI. As a result, the method used by management to calculate our ROI may differ from the methods used by other companies to calculate their ROI. </w:t>
      </w:r>
    </w:p>
    <w:p w14:paraId="322F2D58" w14:textId="77777777" w:rsidR="00B86EC0" w:rsidRDefault="00B86EC0">
      <w:pPr>
        <w:divId w:val="610862112"/>
        <w:rPr>
          <w:rFonts w:eastAsia="Times New Roman"/>
          <w:sz w:val="20"/>
          <w:szCs w:val="20"/>
        </w:rPr>
      </w:pPr>
    </w:p>
    <w:p w14:paraId="56EB468F" w14:textId="77777777" w:rsidR="00B86EC0" w:rsidRDefault="00B86EC0">
      <w:pPr>
        <w:spacing w:line="288" w:lineRule="auto"/>
        <w:jc w:val="center"/>
        <w:divId w:val="1482238276"/>
        <w:rPr>
          <w:rFonts w:eastAsia="Times New Roman"/>
          <w:sz w:val="20"/>
          <w:szCs w:val="20"/>
        </w:rPr>
      </w:pPr>
      <w:r>
        <w:rPr>
          <w:rFonts w:ascii="inherit" w:eastAsia="Times New Roman" w:hAnsi="inherit"/>
          <w:sz w:val="20"/>
          <w:szCs w:val="20"/>
        </w:rPr>
        <w:t>22</w:t>
      </w:r>
    </w:p>
    <w:p w14:paraId="1AFEC1A1" w14:textId="77777777" w:rsidR="00B86EC0" w:rsidRDefault="00B86EC0">
      <w:pPr>
        <w:spacing w:line="288" w:lineRule="auto"/>
        <w:jc w:val="center"/>
        <w:divId w:val="1015425042"/>
        <w:rPr>
          <w:rFonts w:eastAsia="Times New Roman"/>
          <w:sz w:val="20"/>
          <w:szCs w:val="20"/>
        </w:rPr>
      </w:pPr>
    </w:p>
    <w:p w14:paraId="3A57039F" w14:textId="77777777" w:rsidR="00B86EC0" w:rsidRDefault="00B86EC0">
      <w:pPr>
        <w:jc w:val="left"/>
        <w:rPr>
          <w:rFonts w:eastAsia="Times New Roman"/>
          <w:sz w:val="20"/>
          <w:szCs w:val="20"/>
        </w:rPr>
      </w:pPr>
      <w:r>
        <w:rPr>
          <w:rFonts w:eastAsia="Times New Roman"/>
          <w:sz w:val="20"/>
          <w:szCs w:val="20"/>
        </w:rPr>
        <w:pict w14:anchorId="4360AFDF">
          <v:rect id="_x0000_i1046" style="width:0;height:1.5pt" o:hralign="center" o:hrstd="t" o:hr="t" fillcolor="#a0a0a0" stroked="f"/>
        </w:pict>
      </w:r>
    </w:p>
    <w:p w14:paraId="3732C533" w14:textId="77777777" w:rsidR="00B86EC0" w:rsidRDefault="00B86EC0">
      <w:pPr>
        <w:spacing w:line="288" w:lineRule="auto"/>
        <w:divId w:val="1319531511"/>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31C41895" w14:textId="77777777" w:rsidR="00B86EC0" w:rsidRDefault="00B86EC0">
      <w:pPr>
        <w:divId w:val="2105956630"/>
        <w:rPr>
          <w:rFonts w:eastAsia="Times New Roman"/>
          <w:sz w:val="20"/>
          <w:szCs w:val="20"/>
        </w:rPr>
      </w:pPr>
    </w:p>
    <w:p w14:paraId="4AEFEAEA" w14:textId="77777777" w:rsidR="00B86EC0" w:rsidRDefault="00B86EC0">
      <w:pPr>
        <w:spacing w:line="288" w:lineRule="auto"/>
        <w:divId w:val="550463668"/>
        <w:rPr>
          <w:rFonts w:eastAsia="Times New Roman"/>
          <w:sz w:val="20"/>
          <w:szCs w:val="20"/>
        </w:rPr>
      </w:pPr>
      <w:r>
        <w:rPr>
          <w:rFonts w:ascii="inherit" w:eastAsia="Times New Roman" w:hAnsi="inherit"/>
          <w:sz w:val="20"/>
          <w:szCs w:val="20"/>
        </w:rPr>
        <w:t>The calculation of ROA and ROI, along with a reconciliation of ROI to the calculation of ROA, the most comparable GAAP financial measure, is as follows:</w:t>
      </w:r>
    </w:p>
    <w:tbl>
      <w:tblPr>
        <w:tblW w:w="5000" w:type="pct"/>
        <w:tblCellMar>
          <w:left w:w="0" w:type="dxa"/>
          <w:right w:w="0" w:type="dxa"/>
        </w:tblCellMar>
        <w:tblLook w:val="04A0" w:firstRow="1" w:lastRow="0" w:firstColumn="1" w:lastColumn="0" w:noHBand="0" w:noVBand="1"/>
      </w:tblPr>
      <w:tblGrid>
        <w:gridCol w:w="5886"/>
        <w:gridCol w:w="105"/>
        <w:gridCol w:w="112"/>
        <w:gridCol w:w="820"/>
        <w:gridCol w:w="173"/>
        <w:gridCol w:w="105"/>
        <w:gridCol w:w="111"/>
        <w:gridCol w:w="821"/>
        <w:gridCol w:w="173"/>
      </w:tblGrid>
      <w:tr w:rsidR="00B86EC0" w14:paraId="23278161" w14:textId="77777777">
        <w:trPr>
          <w:divId w:val="178857807"/>
        </w:trPr>
        <w:tc>
          <w:tcPr>
            <w:tcW w:w="0" w:type="auto"/>
            <w:gridSpan w:val="9"/>
            <w:vAlign w:val="center"/>
            <w:hideMark/>
          </w:tcPr>
          <w:p w14:paraId="7113E43A" w14:textId="77777777" w:rsidR="00B86EC0" w:rsidRDefault="00B86EC0">
            <w:pPr>
              <w:spacing w:line="288" w:lineRule="auto"/>
              <w:rPr>
                <w:rFonts w:eastAsia="Times New Roman"/>
                <w:sz w:val="20"/>
                <w:szCs w:val="20"/>
              </w:rPr>
            </w:pPr>
          </w:p>
        </w:tc>
      </w:tr>
      <w:tr w:rsidR="00B86EC0" w14:paraId="245835B3" w14:textId="77777777">
        <w:trPr>
          <w:divId w:val="178857807"/>
        </w:trPr>
        <w:tc>
          <w:tcPr>
            <w:tcW w:w="3600" w:type="pct"/>
            <w:vAlign w:val="center"/>
            <w:hideMark/>
          </w:tcPr>
          <w:p w14:paraId="3D9B26E7" w14:textId="77777777" w:rsidR="00B86EC0" w:rsidRDefault="00B86EC0">
            <w:pPr>
              <w:rPr>
                <w:rFonts w:eastAsia="Times New Roman"/>
                <w:sz w:val="20"/>
                <w:szCs w:val="20"/>
              </w:rPr>
            </w:pPr>
          </w:p>
        </w:tc>
        <w:tc>
          <w:tcPr>
            <w:tcW w:w="50" w:type="pct"/>
            <w:vAlign w:val="center"/>
            <w:hideMark/>
          </w:tcPr>
          <w:p w14:paraId="04303C65" w14:textId="77777777" w:rsidR="00B86EC0" w:rsidRDefault="00B86EC0">
            <w:pPr>
              <w:rPr>
                <w:rFonts w:eastAsia="Times New Roman"/>
                <w:sz w:val="20"/>
                <w:szCs w:val="20"/>
              </w:rPr>
            </w:pPr>
          </w:p>
        </w:tc>
        <w:tc>
          <w:tcPr>
            <w:tcW w:w="50" w:type="pct"/>
            <w:vAlign w:val="center"/>
            <w:hideMark/>
          </w:tcPr>
          <w:p w14:paraId="4989A550" w14:textId="77777777" w:rsidR="00B86EC0" w:rsidRDefault="00B86EC0">
            <w:pPr>
              <w:rPr>
                <w:rFonts w:eastAsia="Times New Roman"/>
                <w:sz w:val="20"/>
                <w:szCs w:val="20"/>
              </w:rPr>
            </w:pPr>
          </w:p>
        </w:tc>
        <w:tc>
          <w:tcPr>
            <w:tcW w:w="550" w:type="pct"/>
            <w:vAlign w:val="center"/>
            <w:hideMark/>
          </w:tcPr>
          <w:p w14:paraId="4097D7DD" w14:textId="77777777" w:rsidR="00B86EC0" w:rsidRDefault="00B86EC0">
            <w:pPr>
              <w:rPr>
                <w:rFonts w:eastAsia="Times New Roman"/>
                <w:sz w:val="20"/>
                <w:szCs w:val="20"/>
              </w:rPr>
            </w:pPr>
          </w:p>
        </w:tc>
        <w:tc>
          <w:tcPr>
            <w:tcW w:w="50" w:type="pct"/>
            <w:vAlign w:val="center"/>
            <w:hideMark/>
          </w:tcPr>
          <w:p w14:paraId="1C40FF0C" w14:textId="77777777" w:rsidR="00B86EC0" w:rsidRDefault="00B86EC0">
            <w:pPr>
              <w:rPr>
                <w:rFonts w:eastAsia="Times New Roman"/>
                <w:sz w:val="20"/>
                <w:szCs w:val="20"/>
              </w:rPr>
            </w:pPr>
          </w:p>
        </w:tc>
        <w:tc>
          <w:tcPr>
            <w:tcW w:w="50" w:type="pct"/>
            <w:vAlign w:val="center"/>
            <w:hideMark/>
          </w:tcPr>
          <w:p w14:paraId="048526F6" w14:textId="77777777" w:rsidR="00B86EC0" w:rsidRDefault="00B86EC0">
            <w:pPr>
              <w:rPr>
                <w:rFonts w:eastAsia="Times New Roman"/>
                <w:sz w:val="20"/>
                <w:szCs w:val="20"/>
              </w:rPr>
            </w:pPr>
          </w:p>
        </w:tc>
        <w:tc>
          <w:tcPr>
            <w:tcW w:w="50" w:type="pct"/>
            <w:vAlign w:val="center"/>
            <w:hideMark/>
          </w:tcPr>
          <w:p w14:paraId="0334564E" w14:textId="77777777" w:rsidR="00B86EC0" w:rsidRDefault="00B86EC0">
            <w:pPr>
              <w:rPr>
                <w:rFonts w:eastAsia="Times New Roman"/>
                <w:sz w:val="20"/>
                <w:szCs w:val="20"/>
              </w:rPr>
            </w:pPr>
          </w:p>
        </w:tc>
        <w:tc>
          <w:tcPr>
            <w:tcW w:w="550" w:type="pct"/>
            <w:vAlign w:val="center"/>
            <w:hideMark/>
          </w:tcPr>
          <w:p w14:paraId="09DFA4E3" w14:textId="77777777" w:rsidR="00B86EC0" w:rsidRDefault="00B86EC0">
            <w:pPr>
              <w:rPr>
                <w:rFonts w:eastAsia="Times New Roman"/>
                <w:sz w:val="20"/>
                <w:szCs w:val="20"/>
              </w:rPr>
            </w:pPr>
          </w:p>
        </w:tc>
        <w:tc>
          <w:tcPr>
            <w:tcW w:w="50" w:type="pct"/>
            <w:vAlign w:val="center"/>
            <w:hideMark/>
          </w:tcPr>
          <w:p w14:paraId="63C554EF" w14:textId="77777777" w:rsidR="00B86EC0" w:rsidRDefault="00B86EC0">
            <w:pPr>
              <w:rPr>
                <w:rFonts w:eastAsia="Times New Roman"/>
                <w:sz w:val="20"/>
                <w:szCs w:val="20"/>
              </w:rPr>
            </w:pPr>
          </w:p>
        </w:tc>
      </w:tr>
      <w:tr w:rsidR="00B86EC0" w14:paraId="7E57292C" w14:textId="77777777">
        <w:trPr>
          <w:divId w:val="178857807"/>
        </w:trPr>
        <w:tc>
          <w:tcPr>
            <w:tcW w:w="0" w:type="auto"/>
            <w:tcMar>
              <w:top w:w="30" w:type="dxa"/>
              <w:left w:w="30" w:type="dxa"/>
              <w:bottom w:w="30" w:type="dxa"/>
              <w:right w:w="30" w:type="dxa"/>
            </w:tcMar>
            <w:vAlign w:val="bottom"/>
            <w:hideMark/>
          </w:tcPr>
          <w:p w14:paraId="6710D942"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C6BB2E3" w14:textId="77777777" w:rsidR="00B86EC0" w:rsidRDefault="00B86EC0">
            <w:pPr>
              <w:divId w:val="10523429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BA7640" w14:textId="77777777" w:rsidR="00B86EC0" w:rsidRDefault="00B86EC0">
            <w:pPr>
              <w:jc w:val="center"/>
              <w:rPr>
                <w:rFonts w:eastAsia="Times New Roman"/>
                <w:sz w:val="16"/>
                <w:szCs w:val="16"/>
              </w:rPr>
            </w:pPr>
            <w:r>
              <w:rPr>
                <w:rFonts w:ascii="inherit" w:eastAsia="Times New Roman" w:hAnsi="inherit"/>
                <w:b/>
                <w:bCs/>
                <w:sz w:val="16"/>
                <w:szCs w:val="16"/>
              </w:rPr>
              <w:t>For the Trailing Twelve Months Ending April 30,</w:t>
            </w:r>
          </w:p>
        </w:tc>
      </w:tr>
      <w:tr w:rsidR="00B86EC0" w14:paraId="081E5D6F" w14:textId="77777777">
        <w:trPr>
          <w:divId w:val="178857807"/>
        </w:trPr>
        <w:tc>
          <w:tcPr>
            <w:tcW w:w="0" w:type="auto"/>
            <w:tcMar>
              <w:top w:w="30" w:type="dxa"/>
              <w:left w:w="30" w:type="dxa"/>
              <w:bottom w:w="30" w:type="dxa"/>
              <w:right w:w="30" w:type="dxa"/>
            </w:tcMar>
            <w:vAlign w:val="bottom"/>
            <w:hideMark/>
          </w:tcPr>
          <w:p w14:paraId="70D37877"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7BC15441" w14:textId="77777777" w:rsidR="00B86EC0" w:rsidRDefault="00B86EC0">
            <w:pPr>
              <w:divId w:val="942954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CA3886"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2E750B5" w14:textId="77777777" w:rsidR="00B86EC0" w:rsidRDefault="00B86EC0">
            <w:pPr>
              <w:jc w:val="left"/>
              <w:divId w:val="117317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101C66"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7D16CE76" w14:textId="77777777">
        <w:trPr>
          <w:divId w:val="178857807"/>
        </w:trPr>
        <w:tc>
          <w:tcPr>
            <w:tcW w:w="0" w:type="auto"/>
            <w:gridSpan w:val="9"/>
            <w:shd w:val="clear" w:color="auto" w:fill="CCEEFF"/>
            <w:tcMar>
              <w:top w:w="30" w:type="dxa"/>
              <w:left w:w="30" w:type="dxa"/>
              <w:bottom w:w="30" w:type="dxa"/>
              <w:right w:w="30" w:type="dxa"/>
            </w:tcMar>
            <w:vAlign w:val="center"/>
            <w:hideMark/>
          </w:tcPr>
          <w:p w14:paraId="0FF31FC7" w14:textId="77777777" w:rsidR="00B86EC0" w:rsidRDefault="00B86EC0">
            <w:pPr>
              <w:jc w:val="left"/>
              <w:rPr>
                <w:rFonts w:eastAsia="Times New Roman"/>
                <w:sz w:val="16"/>
                <w:szCs w:val="16"/>
              </w:rPr>
            </w:pPr>
            <w:r>
              <w:rPr>
                <w:rFonts w:ascii="inherit" w:eastAsia="Times New Roman" w:hAnsi="inherit"/>
                <w:b/>
                <w:bCs/>
                <w:sz w:val="16"/>
                <w:szCs w:val="16"/>
              </w:rPr>
              <w:t>CALCULATION OF RETURN ON ASSETS</w:t>
            </w:r>
          </w:p>
        </w:tc>
      </w:tr>
      <w:tr w:rsidR="00B86EC0" w14:paraId="4B3CBE2A" w14:textId="77777777">
        <w:trPr>
          <w:divId w:val="178857807"/>
        </w:trPr>
        <w:tc>
          <w:tcPr>
            <w:tcW w:w="0" w:type="auto"/>
            <w:tcMar>
              <w:top w:w="30" w:type="dxa"/>
              <w:left w:w="30" w:type="dxa"/>
              <w:bottom w:w="30" w:type="dxa"/>
              <w:right w:w="30" w:type="dxa"/>
            </w:tcMar>
            <w:vAlign w:val="center"/>
            <w:hideMark/>
          </w:tcPr>
          <w:p w14:paraId="6EFB7568" w14:textId="77777777" w:rsidR="00B86EC0" w:rsidRDefault="00B86EC0">
            <w:pPr>
              <w:rPr>
                <w:rFonts w:eastAsia="Times New Roman"/>
                <w:sz w:val="16"/>
                <w:szCs w:val="16"/>
              </w:rPr>
            </w:pPr>
            <w:r>
              <w:rPr>
                <w:rFonts w:ascii="inherit" w:eastAsia="Times New Roman" w:hAnsi="inherit"/>
                <w:b/>
                <w:bCs/>
                <w:sz w:val="16"/>
                <w:szCs w:val="16"/>
              </w:rPr>
              <w:t>Numerator</w:t>
            </w:r>
          </w:p>
        </w:tc>
        <w:tc>
          <w:tcPr>
            <w:tcW w:w="0" w:type="auto"/>
            <w:tcMar>
              <w:top w:w="30" w:type="dxa"/>
              <w:left w:w="30" w:type="dxa"/>
              <w:bottom w:w="30" w:type="dxa"/>
              <w:right w:w="30" w:type="dxa"/>
            </w:tcMar>
            <w:vAlign w:val="bottom"/>
            <w:hideMark/>
          </w:tcPr>
          <w:p w14:paraId="3FD41064" w14:textId="77777777" w:rsidR="00B86EC0" w:rsidRDefault="00B86EC0">
            <w:pPr>
              <w:divId w:val="497843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859EAD" w14:textId="77777777" w:rsidR="00B86EC0" w:rsidRDefault="00B86EC0">
            <w:pPr>
              <w:divId w:val="21871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251E3A" w14:textId="77777777" w:rsidR="00B86EC0" w:rsidRDefault="00B86EC0">
            <w:pPr>
              <w:divId w:val="1883205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056691" w14:textId="77777777" w:rsidR="00B86EC0" w:rsidRDefault="00B86EC0">
            <w:pPr>
              <w:divId w:val="1909879229"/>
              <w:rPr>
                <w:rFonts w:eastAsia="Times New Roman"/>
                <w:sz w:val="20"/>
                <w:szCs w:val="20"/>
              </w:rPr>
            </w:pPr>
            <w:r>
              <w:rPr>
                <w:rFonts w:ascii="inherit" w:eastAsia="Times New Roman" w:hAnsi="inherit"/>
                <w:sz w:val="20"/>
                <w:szCs w:val="20"/>
              </w:rPr>
              <w:t> </w:t>
            </w:r>
          </w:p>
        </w:tc>
      </w:tr>
      <w:tr w:rsidR="00B86EC0" w14:paraId="409E52FB" w14:textId="77777777">
        <w:trPr>
          <w:divId w:val="178857807"/>
        </w:trPr>
        <w:tc>
          <w:tcPr>
            <w:tcW w:w="0" w:type="auto"/>
            <w:shd w:val="clear" w:color="auto" w:fill="CCEEFF"/>
            <w:tcMar>
              <w:top w:w="30" w:type="dxa"/>
              <w:left w:w="420" w:type="dxa"/>
              <w:bottom w:w="30" w:type="dxa"/>
              <w:right w:w="30" w:type="dxa"/>
            </w:tcMar>
            <w:vAlign w:val="center"/>
            <w:hideMark/>
          </w:tcPr>
          <w:p w14:paraId="745823E7" w14:textId="77777777" w:rsidR="00B86EC0" w:rsidRDefault="00B86EC0">
            <w:pPr>
              <w:rPr>
                <w:rFonts w:eastAsia="Times New Roman"/>
                <w:sz w:val="16"/>
                <w:szCs w:val="16"/>
              </w:rPr>
            </w:pPr>
            <w:r>
              <w:rPr>
                <w:rFonts w:ascii="inherit" w:eastAsia="Times New Roman" w:hAnsi="inherit"/>
                <w:sz w:val="16"/>
                <w:szCs w:val="16"/>
              </w:rPr>
              <w:t>Consolidated net income</w:t>
            </w:r>
          </w:p>
        </w:tc>
        <w:tc>
          <w:tcPr>
            <w:tcW w:w="0" w:type="auto"/>
            <w:shd w:val="clear" w:color="auto" w:fill="CCEEFF"/>
            <w:tcMar>
              <w:top w:w="30" w:type="dxa"/>
              <w:left w:w="30" w:type="dxa"/>
              <w:bottom w:w="30" w:type="dxa"/>
              <w:right w:w="30" w:type="dxa"/>
            </w:tcMar>
            <w:vAlign w:val="bottom"/>
            <w:hideMark/>
          </w:tcPr>
          <w:p w14:paraId="74663C2B" w14:textId="77777777" w:rsidR="00B86EC0" w:rsidRDefault="00B86EC0">
            <w:pPr>
              <w:divId w:val="3879232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11F2327"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2944770" w14:textId="77777777" w:rsidR="00B86EC0" w:rsidRDefault="00B86EC0">
            <w:pPr>
              <w:jc w:val="right"/>
              <w:rPr>
                <w:rFonts w:eastAsia="Times New Roman"/>
                <w:sz w:val="16"/>
                <w:szCs w:val="16"/>
              </w:rPr>
            </w:pPr>
            <w:r>
              <w:rPr>
                <w:rFonts w:ascii="inherit" w:eastAsia="Times New Roman" w:hAnsi="inherit"/>
                <w:sz w:val="16"/>
                <w:szCs w:val="16"/>
              </w:rPr>
              <w:t>8,809</w:t>
            </w:r>
          </w:p>
        </w:tc>
        <w:tc>
          <w:tcPr>
            <w:tcW w:w="0" w:type="auto"/>
            <w:tcBorders>
              <w:bottom w:val="double" w:sz="6" w:space="0" w:color="000000"/>
            </w:tcBorders>
            <w:shd w:val="clear" w:color="auto" w:fill="CCEEFF"/>
            <w:vAlign w:val="bottom"/>
            <w:hideMark/>
          </w:tcPr>
          <w:p w14:paraId="3D857D5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262A94" w14:textId="77777777" w:rsidR="00B86EC0" w:rsidRDefault="00B86EC0">
            <w:pPr>
              <w:divId w:val="17839165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43C3D8A"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611C5CD" w14:textId="77777777" w:rsidR="00B86EC0" w:rsidRDefault="00B86EC0">
            <w:pPr>
              <w:jc w:val="right"/>
              <w:rPr>
                <w:rFonts w:eastAsia="Times New Roman"/>
                <w:sz w:val="16"/>
                <w:szCs w:val="16"/>
              </w:rPr>
            </w:pPr>
            <w:r>
              <w:rPr>
                <w:rFonts w:ascii="inherit" w:eastAsia="Times New Roman" w:hAnsi="inherit"/>
                <w:sz w:val="16"/>
                <w:szCs w:val="16"/>
              </w:rPr>
              <w:t>9,647</w:t>
            </w:r>
          </w:p>
        </w:tc>
        <w:tc>
          <w:tcPr>
            <w:tcW w:w="0" w:type="auto"/>
            <w:tcBorders>
              <w:bottom w:val="double" w:sz="6" w:space="0" w:color="000000"/>
            </w:tcBorders>
            <w:shd w:val="clear" w:color="auto" w:fill="CCEEFF"/>
            <w:vAlign w:val="bottom"/>
            <w:hideMark/>
          </w:tcPr>
          <w:p w14:paraId="22DE2E2E" w14:textId="77777777" w:rsidR="00B86EC0" w:rsidRDefault="00B86EC0">
            <w:pPr>
              <w:jc w:val="left"/>
              <w:rPr>
                <w:rFonts w:eastAsia="Times New Roman"/>
                <w:sz w:val="20"/>
                <w:szCs w:val="20"/>
              </w:rPr>
            </w:pPr>
          </w:p>
        </w:tc>
      </w:tr>
      <w:tr w:rsidR="00B86EC0" w14:paraId="3EEFB4D2" w14:textId="77777777">
        <w:trPr>
          <w:divId w:val="178857807"/>
        </w:trPr>
        <w:tc>
          <w:tcPr>
            <w:tcW w:w="0" w:type="auto"/>
            <w:tcMar>
              <w:top w:w="30" w:type="dxa"/>
              <w:left w:w="30" w:type="dxa"/>
              <w:bottom w:w="30" w:type="dxa"/>
              <w:right w:w="30" w:type="dxa"/>
            </w:tcMar>
            <w:vAlign w:val="center"/>
            <w:hideMark/>
          </w:tcPr>
          <w:p w14:paraId="14E250D6" w14:textId="77777777" w:rsidR="00B86EC0" w:rsidRDefault="00B86EC0">
            <w:pPr>
              <w:rPr>
                <w:rFonts w:eastAsia="Times New Roman"/>
                <w:sz w:val="16"/>
                <w:szCs w:val="16"/>
              </w:rPr>
            </w:pPr>
            <w:r>
              <w:rPr>
                <w:rFonts w:ascii="inherit" w:eastAsia="Times New Roman" w:hAnsi="inherit"/>
                <w:b/>
                <w:bCs/>
                <w:sz w:val="16"/>
                <w:szCs w:val="16"/>
              </w:rPr>
              <w:t>Denominator</w:t>
            </w:r>
          </w:p>
        </w:tc>
        <w:tc>
          <w:tcPr>
            <w:tcW w:w="0" w:type="auto"/>
            <w:tcMar>
              <w:top w:w="30" w:type="dxa"/>
              <w:left w:w="30" w:type="dxa"/>
              <w:bottom w:w="30" w:type="dxa"/>
              <w:right w:w="30" w:type="dxa"/>
            </w:tcMar>
            <w:vAlign w:val="bottom"/>
            <w:hideMark/>
          </w:tcPr>
          <w:p w14:paraId="4943D990" w14:textId="77777777" w:rsidR="00B86EC0" w:rsidRDefault="00B86EC0">
            <w:pPr>
              <w:divId w:val="205070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FE4F84" w14:textId="77777777" w:rsidR="00B86EC0" w:rsidRDefault="00B86EC0">
            <w:pPr>
              <w:divId w:val="1238368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3D4B81" w14:textId="77777777" w:rsidR="00B86EC0" w:rsidRDefault="00B86EC0">
            <w:pPr>
              <w:divId w:val="1187405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865174" w14:textId="77777777" w:rsidR="00B86EC0" w:rsidRDefault="00B86EC0">
            <w:pPr>
              <w:divId w:val="1682662022"/>
              <w:rPr>
                <w:rFonts w:eastAsia="Times New Roman"/>
                <w:sz w:val="20"/>
                <w:szCs w:val="20"/>
              </w:rPr>
            </w:pPr>
            <w:r>
              <w:rPr>
                <w:rFonts w:ascii="inherit" w:eastAsia="Times New Roman" w:hAnsi="inherit"/>
                <w:sz w:val="20"/>
                <w:szCs w:val="20"/>
              </w:rPr>
              <w:t> </w:t>
            </w:r>
          </w:p>
        </w:tc>
      </w:tr>
      <w:tr w:rsidR="00B86EC0" w14:paraId="1E11A9A1" w14:textId="77777777">
        <w:trPr>
          <w:divId w:val="178857807"/>
        </w:trPr>
        <w:tc>
          <w:tcPr>
            <w:tcW w:w="0" w:type="auto"/>
            <w:shd w:val="clear" w:color="auto" w:fill="CCEEFF"/>
            <w:tcMar>
              <w:top w:w="30" w:type="dxa"/>
              <w:left w:w="420" w:type="dxa"/>
              <w:bottom w:w="30" w:type="dxa"/>
              <w:right w:w="30" w:type="dxa"/>
            </w:tcMar>
            <w:vAlign w:val="center"/>
            <w:hideMark/>
          </w:tcPr>
          <w:p w14:paraId="0CF8A26D" w14:textId="77777777" w:rsidR="00B86EC0" w:rsidRDefault="00B86EC0">
            <w:pPr>
              <w:divId w:val="1257178168"/>
              <w:rPr>
                <w:rFonts w:eastAsia="Times New Roman"/>
                <w:sz w:val="16"/>
                <w:szCs w:val="16"/>
              </w:rPr>
            </w:pPr>
            <w:r>
              <w:rPr>
                <w:rFonts w:ascii="inherit" w:eastAsia="Times New Roman" w:hAnsi="inherit"/>
                <w:sz w:val="16"/>
                <w:szCs w:val="16"/>
              </w:rPr>
              <w:t>Average total assets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397BE3AC" w14:textId="77777777" w:rsidR="00B86EC0" w:rsidRDefault="00B86EC0">
            <w:pPr>
              <w:divId w:val="1814524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0DA208A"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B1F2CEB" w14:textId="77777777" w:rsidR="00B86EC0" w:rsidRDefault="00B86EC0">
            <w:pPr>
              <w:jc w:val="right"/>
              <w:rPr>
                <w:rFonts w:eastAsia="Times New Roman"/>
                <w:sz w:val="16"/>
                <w:szCs w:val="16"/>
              </w:rPr>
            </w:pPr>
            <w:r>
              <w:rPr>
                <w:rFonts w:ascii="inherit" w:eastAsia="Times New Roman" w:hAnsi="inherit"/>
                <w:sz w:val="16"/>
                <w:szCs w:val="16"/>
              </w:rPr>
              <w:t>219,736</w:t>
            </w:r>
          </w:p>
        </w:tc>
        <w:tc>
          <w:tcPr>
            <w:tcW w:w="0" w:type="auto"/>
            <w:tcBorders>
              <w:bottom w:val="double" w:sz="6" w:space="0" w:color="000000"/>
            </w:tcBorders>
            <w:shd w:val="clear" w:color="auto" w:fill="CCEEFF"/>
            <w:vAlign w:val="bottom"/>
            <w:hideMark/>
          </w:tcPr>
          <w:p w14:paraId="660B049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C1129" w14:textId="77777777" w:rsidR="00B86EC0" w:rsidRDefault="00B86EC0">
            <w:pPr>
              <w:divId w:val="73943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CEB38D8"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66F0A656" w14:textId="77777777" w:rsidR="00B86EC0" w:rsidRDefault="00B86EC0">
            <w:pPr>
              <w:jc w:val="right"/>
              <w:rPr>
                <w:rFonts w:eastAsia="Times New Roman"/>
                <w:sz w:val="16"/>
                <w:szCs w:val="16"/>
              </w:rPr>
            </w:pPr>
            <w:r>
              <w:rPr>
                <w:rFonts w:ascii="inherit" w:eastAsia="Times New Roman" w:hAnsi="inherit"/>
                <w:sz w:val="16"/>
                <w:szCs w:val="16"/>
              </w:rPr>
              <w:t>202,323</w:t>
            </w:r>
          </w:p>
        </w:tc>
        <w:tc>
          <w:tcPr>
            <w:tcW w:w="0" w:type="auto"/>
            <w:tcBorders>
              <w:bottom w:val="double" w:sz="6" w:space="0" w:color="000000"/>
            </w:tcBorders>
            <w:shd w:val="clear" w:color="auto" w:fill="CCEEFF"/>
            <w:vAlign w:val="bottom"/>
            <w:hideMark/>
          </w:tcPr>
          <w:p w14:paraId="392A126D" w14:textId="77777777" w:rsidR="00B86EC0" w:rsidRDefault="00B86EC0">
            <w:pPr>
              <w:jc w:val="left"/>
              <w:rPr>
                <w:rFonts w:eastAsia="Times New Roman"/>
                <w:sz w:val="20"/>
                <w:szCs w:val="20"/>
              </w:rPr>
            </w:pPr>
          </w:p>
        </w:tc>
      </w:tr>
      <w:tr w:rsidR="00B86EC0" w14:paraId="3F057C85" w14:textId="77777777">
        <w:trPr>
          <w:divId w:val="178857807"/>
        </w:trPr>
        <w:tc>
          <w:tcPr>
            <w:tcW w:w="0" w:type="auto"/>
            <w:tcMar>
              <w:top w:w="30" w:type="dxa"/>
              <w:left w:w="30" w:type="dxa"/>
              <w:bottom w:w="30" w:type="dxa"/>
              <w:right w:w="30" w:type="dxa"/>
            </w:tcMar>
            <w:vAlign w:val="center"/>
            <w:hideMark/>
          </w:tcPr>
          <w:p w14:paraId="26A54AA6" w14:textId="77777777" w:rsidR="00B86EC0" w:rsidRDefault="00B86EC0">
            <w:pPr>
              <w:rPr>
                <w:rFonts w:eastAsia="Times New Roman"/>
                <w:sz w:val="16"/>
                <w:szCs w:val="16"/>
              </w:rPr>
            </w:pPr>
            <w:r>
              <w:rPr>
                <w:rFonts w:ascii="inherit" w:eastAsia="Times New Roman" w:hAnsi="inherit"/>
                <w:b/>
                <w:bCs/>
                <w:sz w:val="16"/>
                <w:szCs w:val="16"/>
              </w:rPr>
              <w:t>Return on assets (ROA)</w:t>
            </w:r>
          </w:p>
        </w:tc>
        <w:tc>
          <w:tcPr>
            <w:tcW w:w="0" w:type="auto"/>
            <w:tcMar>
              <w:top w:w="30" w:type="dxa"/>
              <w:left w:w="30" w:type="dxa"/>
              <w:bottom w:w="30" w:type="dxa"/>
              <w:right w:w="30" w:type="dxa"/>
            </w:tcMar>
            <w:vAlign w:val="bottom"/>
            <w:hideMark/>
          </w:tcPr>
          <w:p w14:paraId="2E2D8EE2" w14:textId="77777777" w:rsidR="00B86EC0" w:rsidRDefault="00B86EC0">
            <w:pPr>
              <w:divId w:val="205149081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center"/>
            <w:hideMark/>
          </w:tcPr>
          <w:p w14:paraId="24CF4002" w14:textId="77777777" w:rsidR="00B86EC0" w:rsidRDefault="00B86EC0">
            <w:pPr>
              <w:jc w:val="right"/>
              <w:rPr>
                <w:rFonts w:eastAsia="Times New Roman"/>
                <w:sz w:val="16"/>
                <w:szCs w:val="16"/>
              </w:rPr>
            </w:pPr>
            <w:r>
              <w:rPr>
                <w:rFonts w:ascii="inherit" w:eastAsia="Times New Roman" w:hAnsi="inherit"/>
                <w:sz w:val="16"/>
                <w:szCs w:val="16"/>
              </w:rPr>
              <w:t>4.0</w:t>
            </w:r>
          </w:p>
        </w:tc>
        <w:tc>
          <w:tcPr>
            <w:tcW w:w="0" w:type="auto"/>
            <w:tcBorders>
              <w:bottom w:val="double" w:sz="6" w:space="0" w:color="000000"/>
            </w:tcBorders>
            <w:tcMar>
              <w:top w:w="30" w:type="dxa"/>
              <w:left w:w="0" w:type="dxa"/>
              <w:bottom w:w="30" w:type="dxa"/>
              <w:right w:w="30" w:type="dxa"/>
            </w:tcMar>
            <w:vAlign w:val="center"/>
            <w:hideMark/>
          </w:tcPr>
          <w:p w14:paraId="3DD7404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5C9BC70" w14:textId="77777777" w:rsidR="00B86EC0" w:rsidRDefault="00B86EC0">
            <w:pPr>
              <w:divId w:val="146900950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center"/>
            <w:hideMark/>
          </w:tcPr>
          <w:p w14:paraId="274EC398" w14:textId="77777777" w:rsidR="00B86EC0" w:rsidRDefault="00B86EC0">
            <w:pPr>
              <w:jc w:val="right"/>
              <w:rPr>
                <w:rFonts w:eastAsia="Times New Roman"/>
                <w:sz w:val="16"/>
                <w:szCs w:val="16"/>
              </w:rPr>
            </w:pPr>
            <w:r>
              <w:rPr>
                <w:rFonts w:ascii="inherit" w:eastAsia="Times New Roman" w:hAnsi="inherit"/>
                <w:sz w:val="16"/>
                <w:szCs w:val="16"/>
              </w:rPr>
              <w:t>4.8</w:t>
            </w:r>
          </w:p>
        </w:tc>
        <w:tc>
          <w:tcPr>
            <w:tcW w:w="0" w:type="auto"/>
            <w:tcBorders>
              <w:bottom w:val="double" w:sz="6" w:space="0" w:color="000000"/>
            </w:tcBorders>
            <w:tcMar>
              <w:top w:w="30" w:type="dxa"/>
              <w:left w:w="0" w:type="dxa"/>
              <w:bottom w:w="30" w:type="dxa"/>
              <w:right w:w="30" w:type="dxa"/>
            </w:tcMar>
            <w:vAlign w:val="center"/>
            <w:hideMark/>
          </w:tcPr>
          <w:p w14:paraId="13B26CD2"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DF1552B" w14:textId="77777777">
        <w:trPr>
          <w:divId w:val="178857807"/>
        </w:trPr>
        <w:tc>
          <w:tcPr>
            <w:tcW w:w="0" w:type="auto"/>
            <w:shd w:val="clear" w:color="auto" w:fill="CCEEFF"/>
            <w:tcMar>
              <w:top w:w="30" w:type="dxa"/>
              <w:left w:w="30" w:type="dxa"/>
              <w:bottom w:w="30" w:type="dxa"/>
              <w:right w:w="30" w:type="dxa"/>
            </w:tcMar>
            <w:vAlign w:val="bottom"/>
            <w:hideMark/>
          </w:tcPr>
          <w:p w14:paraId="5086D80D" w14:textId="77777777" w:rsidR="00B86EC0" w:rsidRDefault="00B86EC0">
            <w:pPr>
              <w:divId w:val="219489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1B4D7A" w14:textId="77777777" w:rsidR="00B86EC0" w:rsidRDefault="00B86EC0">
            <w:pPr>
              <w:divId w:val="1846741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782A99" w14:textId="77777777" w:rsidR="00B86EC0" w:rsidRDefault="00B86EC0">
            <w:pPr>
              <w:divId w:val="785391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06EAED" w14:textId="77777777" w:rsidR="00B86EC0" w:rsidRDefault="00B86EC0">
            <w:pPr>
              <w:divId w:val="1009794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6F5A8B" w14:textId="77777777" w:rsidR="00B86EC0" w:rsidRDefault="00B86EC0">
            <w:pPr>
              <w:divId w:val="1961446856"/>
              <w:rPr>
                <w:rFonts w:eastAsia="Times New Roman"/>
                <w:sz w:val="20"/>
                <w:szCs w:val="20"/>
              </w:rPr>
            </w:pPr>
            <w:r>
              <w:rPr>
                <w:rFonts w:ascii="inherit" w:eastAsia="Times New Roman" w:hAnsi="inherit"/>
                <w:sz w:val="20"/>
                <w:szCs w:val="20"/>
              </w:rPr>
              <w:t> </w:t>
            </w:r>
          </w:p>
        </w:tc>
      </w:tr>
      <w:tr w:rsidR="00B86EC0" w14:paraId="4BA70CC3" w14:textId="77777777">
        <w:trPr>
          <w:divId w:val="178857807"/>
        </w:trPr>
        <w:tc>
          <w:tcPr>
            <w:tcW w:w="0" w:type="auto"/>
            <w:gridSpan w:val="9"/>
            <w:tcMar>
              <w:top w:w="30" w:type="dxa"/>
              <w:left w:w="30" w:type="dxa"/>
              <w:bottom w:w="30" w:type="dxa"/>
              <w:right w:w="30" w:type="dxa"/>
            </w:tcMar>
            <w:vAlign w:val="center"/>
            <w:hideMark/>
          </w:tcPr>
          <w:p w14:paraId="2E5D482F" w14:textId="77777777" w:rsidR="00B86EC0" w:rsidRDefault="00B86EC0">
            <w:pPr>
              <w:rPr>
                <w:rFonts w:eastAsia="Times New Roman"/>
                <w:sz w:val="16"/>
                <w:szCs w:val="16"/>
              </w:rPr>
            </w:pPr>
            <w:r>
              <w:rPr>
                <w:rFonts w:ascii="inherit" w:eastAsia="Times New Roman" w:hAnsi="inherit"/>
                <w:b/>
                <w:bCs/>
                <w:sz w:val="16"/>
                <w:szCs w:val="16"/>
              </w:rPr>
              <w:t>CALCULATION OF RETURN ON INVESTMENT</w:t>
            </w:r>
          </w:p>
        </w:tc>
      </w:tr>
      <w:tr w:rsidR="00B86EC0" w14:paraId="0109EACB" w14:textId="77777777">
        <w:trPr>
          <w:divId w:val="178857807"/>
        </w:trPr>
        <w:tc>
          <w:tcPr>
            <w:tcW w:w="0" w:type="auto"/>
            <w:shd w:val="clear" w:color="auto" w:fill="CCEEFF"/>
            <w:tcMar>
              <w:top w:w="30" w:type="dxa"/>
              <w:left w:w="30" w:type="dxa"/>
              <w:bottom w:w="30" w:type="dxa"/>
              <w:right w:w="30" w:type="dxa"/>
            </w:tcMar>
            <w:vAlign w:val="center"/>
            <w:hideMark/>
          </w:tcPr>
          <w:p w14:paraId="62A17EF0" w14:textId="77777777" w:rsidR="00B86EC0" w:rsidRDefault="00B86EC0">
            <w:pPr>
              <w:rPr>
                <w:rFonts w:eastAsia="Times New Roman"/>
                <w:sz w:val="16"/>
                <w:szCs w:val="16"/>
              </w:rPr>
            </w:pPr>
            <w:r>
              <w:rPr>
                <w:rFonts w:ascii="inherit" w:eastAsia="Times New Roman" w:hAnsi="inherit"/>
                <w:b/>
                <w:bCs/>
                <w:sz w:val="16"/>
                <w:szCs w:val="16"/>
              </w:rPr>
              <w:t>Numerator</w:t>
            </w:r>
          </w:p>
        </w:tc>
        <w:tc>
          <w:tcPr>
            <w:tcW w:w="0" w:type="auto"/>
            <w:shd w:val="clear" w:color="auto" w:fill="CCEEFF"/>
            <w:tcMar>
              <w:top w:w="30" w:type="dxa"/>
              <w:left w:w="30" w:type="dxa"/>
              <w:bottom w:w="30" w:type="dxa"/>
              <w:right w:w="30" w:type="dxa"/>
            </w:tcMar>
            <w:vAlign w:val="bottom"/>
            <w:hideMark/>
          </w:tcPr>
          <w:p w14:paraId="688F9ED1" w14:textId="77777777" w:rsidR="00B86EC0" w:rsidRDefault="00B86EC0">
            <w:pPr>
              <w:divId w:val="2130733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CCABC3" w14:textId="77777777" w:rsidR="00B86EC0" w:rsidRDefault="00B86EC0">
            <w:pPr>
              <w:divId w:val="30239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65101" w14:textId="77777777" w:rsidR="00B86EC0" w:rsidRDefault="00B86EC0">
            <w:pPr>
              <w:divId w:val="395738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BE3BD3" w14:textId="77777777" w:rsidR="00B86EC0" w:rsidRDefault="00B86EC0">
            <w:pPr>
              <w:divId w:val="1952710987"/>
              <w:rPr>
                <w:rFonts w:eastAsia="Times New Roman"/>
                <w:sz w:val="20"/>
                <w:szCs w:val="20"/>
              </w:rPr>
            </w:pPr>
            <w:r>
              <w:rPr>
                <w:rFonts w:ascii="inherit" w:eastAsia="Times New Roman" w:hAnsi="inherit"/>
                <w:sz w:val="20"/>
                <w:szCs w:val="20"/>
              </w:rPr>
              <w:t> </w:t>
            </w:r>
          </w:p>
        </w:tc>
      </w:tr>
      <w:tr w:rsidR="00B86EC0" w14:paraId="6490D6DE" w14:textId="77777777">
        <w:trPr>
          <w:divId w:val="178857807"/>
        </w:trPr>
        <w:tc>
          <w:tcPr>
            <w:tcW w:w="0" w:type="auto"/>
            <w:tcMar>
              <w:top w:w="30" w:type="dxa"/>
              <w:left w:w="420" w:type="dxa"/>
              <w:bottom w:w="30" w:type="dxa"/>
              <w:right w:w="30" w:type="dxa"/>
            </w:tcMar>
            <w:vAlign w:val="center"/>
            <w:hideMark/>
          </w:tcPr>
          <w:p w14:paraId="748118C1" w14:textId="77777777" w:rsidR="00B86EC0" w:rsidRDefault="00B86EC0">
            <w:pPr>
              <w:rPr>
                <w:rFonts w:eastAsia="Times New Roman"/>
                <w:sz w:val="16"/>
                <w:szCs w:val="16"/>
              </w:rPr>
            </w:pPr>
            <w:r>
              <w:rPr>
                <w:rFonts w:ascii="inherit" w:eastAsia="Times New Roman" w:hAnsi="inherit"/>
                <w:sz w:val="16"/>
                <w:szCs w:val="16"/>
              </w:rPr>
              <w:t>Operating income</w:t>
            </w:r>
          </w:p>
        </w:tc>
        <w:tc>
          <w:tcPr>
            <w:tcW w:w="0" w:type="auto"/>
            <w:tcMar>
              <w:top w:w="30" w:type="dxa"/>
              <w:left w:w="30" w:type="dxa"/>
              <w:bottom w:w="30" w:type="dxa"/>
              <w:right w:w="30" w:type="dxa"/>
            </w:tcMar>
            <w:vAlign w:val="bottom"/>
            <w:hideMark/>
          </w:tcPr>
          <w:p w14:paraId="179F87FF" w14:textId="77777777" w:rsidR="00B86EC0" w:rsidRDefault="00B86EC0">
            <w:pPr>
              <w:divId w:val="880898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310598"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19B08EC2" w14:textId="77777777" w:rsidR="00B86EC0" w:rsidRDefault="00B86EC0">
            <w:pPr>
              <w:jc w:val="right"/>
              <w:rPr>
                <w:rFonts w:eastAsia="Times New Roman"/>
                <w:sz w:val="16"/>
                <w:szCs w:val="16"/>
              </w:rPr>
            </w:pPr>
            <w:r>
              <w:rPr>
                <w:rFonts w:ascii="inherit" w:eastAsia="Times New Roman" w:hAnsi="inherit"/>
                <w:sz w:val="16"/>
                <w:szCs w:val="16"/>
              </w:rPr>
              <w:t>21,748</w:t>
            </w:r>
          </w:p>
        </w:tc>
        <w:tc>
          <w:tcPr>
            <w:tcW w:w="0" w:type="auto"/>
            <w:vAlign w:val="bottom"/>
            <w:hideMark/>
          </w:tcPr>
          <w:p w14:paraId="2561699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51C99C7" w14:textId="77777777" w:rsidR="00B86EC0" w:rsidRDefault="00B86EC0">
            <w:pPr>
              <w:divId w:val="2102949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5442B8D"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3347AC45" w14:textId="77777777" w:rsidR="00B86EC0" w:rsidRDefault="00B86EC0">
            <w:pPr>
              <w:jc w:val="right"/>
              <w:rPr>
                <w:rFonts w:eastAsia="Times New Roman"/>
                <w:sz w:val="16"/>
                <w:szCs w:val="16"/>
              </w:rPr>
            </w:pPr>
            <w:r>
              <w:rPr>
                <w:rFonts w:ascii="inherit" w:eastAsia="Times New Roman" w:hAnsi="inherit"/>
                <w:sz w:val="16"/>
                <w:szCs w:val="16"/>
              </w:rPr>
              <w:t>20,354</w:t>
            </w:r>
          </w:p>
        </w:tc>
        <w:tc>
          <w:tcPr>
            <w:tcW w:w="0" w:type="auto"/>
            <w:vAlign w:val="bottom"/>
            <w:hideMark/>
          </w:tcPr>
          <w:p w14:paraId="5FA8AA0E" w14:textId="77777777" w:rsidR="00B86EC0" w:rsidRDefault="00B86EC0">
            <w:pPr>
              <w:jc w:val="left"/>
              <w:rPr>
                <w:rFonts w:eastAsia="Times New Roman"/>
                <w:sz w:val="20"/>
                <w:szCs w:val="20"/>
              </w:rPr>
            </w:pPr>
          </w:p>
        </w:tc>
      </w:tr>
      <w:tr w:rsidR="00B86EC0" w14:paraId="69C571A7" w14:textId="77777777">
        <w:trPr>
          <w:divId w:val="178857807"/>
        </w:trPr>
        <w:tc>
          <w:tcPr>
            <w:tcW w:w="0" w:type="auto"/>
            <w:shd w:val="clear" w:color="auto" w:fill="CCEEFF"/>
            <w:tcMar>
              <w:top w:w="30" w:type="dxa"/>
              <w:left w:w="420" w:type="dxa"/>
              <w:bottom w:w="30" w:type="dxa"/>
              <w:right w:w="30" w:type="dxa"/>
            </w:tcMar>
            <w:vAlign w:val="center"/>
            <w:hideMark/>
          </w:tcPr>
          <w:p w14:paraId="238FDF30" w14:textId="77777777" w:rsidR="00B86EC0" w:rsidRDefault="00B86EC0">
            <w:pPr>
              <w:rPr>
                <w:rFonts w:eastAsia="Times New Roman"/>
                <w:sz w:val="16"/>
                <w:szCs w:val="16"/>
              </w:rPr>
            </w:pPr>
            <w:r>
              <w:rPr>
                <w:rFonts w:ascii="inherit" w:eastAsia="Times New Roman" w:hAnsi="inherit"/>
                <w:sz w:val="16"/>
                <w:szCs w:val="16"/>
              </w:rPr>
              <w:t>+ Interest income</w:t>
            </w:r>
          </w:p>
        </w:tc>
        <w:tc>
          <w:tcPr>
            <w:tcW w:w="0" w:type="auto"/>
            <w:shd w:val="clear" w:color="auto" w:fill="CCEEFF"/>
            <w:tcMar>
              <w:top w:w="30" w:type="dxa"/>
              <w:left w:w="30" w:type="dxa"/>
              <w:bottom w:w="30" w:type="dxa"/>
              <w:right w:w="30" w:type="dxa"/>
            </w:tcMar>
            <w:vAlign w:val="bottom"/>
            <w:hideMark/>
          </w:tcPr>
          <w:p w14:paraId="6171F46D" w14:textId="77777777" w:rsidR="00B86EC0" w:rsidRDefault="00B86EC0">
            <w:pPr>
              <w:divId w:val="1899777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BBAD814" w14:textId="77777777" w:rsidR="00B86EC0" w:rsidRDefault="00B86EC0">
            <w:pPr>
              <w:jc w:val="right"/>
              <w:rPr>
                <w:rFonts w:eastAsia="Times New Roman"/>
                <w:sz w:val="16"/>
                <w:szCs w:val="16"/>
              </w:rPr>
            </w:pPr>
            <w:r>
              <w:rPr>
                <w:rFonts w:ascii="inherit" w:eastAsia="Times New Roman" w:hAnsi="inherit"/>
                <w:sz w:val="16"/>
                <w:szCs w:val="16"/>
              </w:rPr>
              <w:t>222</w:t>
            </w:r>
          </w:p>
        </w:tc>
        <w:tc>
          <w:tcPr>
            <w:tcW w:w="0" w:type="auto"/>
            <w:shd w:val="clear" w:color="auto" w:fill="CCEEFF"/>
            <w:vAlign w:val="bottom"/>
            <w:hideMark/>
          </w:tcPr>
          <w:p w14:paraId="7A00795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3BE507" w14:textId="77777777" w:rsidR="00B86EC0" w:rsidRDefault="00B86EC0">
            <w:pPr>
              <w:divId w:val="309361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7CE496F" w14:textId="77777777" w:rsidR="00B86EC0" w:rsidRDefault="00B86EC0">
            <w:pPr>
              <w:jc w:val="right"/>
              <w:rPr>
                <w:rFonts w:eastAsia="Times New Roman"/>
                <w:sz w:val="16"/>
                <w:szCs w:val="16"/>
              </w:rPr>
            </w:pPr>
            <w:r>
              <w:rPr>
                <w:rFonts w:ascii="inherit" w:eastAsia="Times New Roman" w:hAnsi="inherit"/>
                <w:sz w:val="16"/>
                <w:szCs w:val="16"/>
              </w:rPr>
              <w:t>160</w:t>
            </w:r>
          </w:p>
        </w:tc>
        <w:tc>
          <w:tcPr>
            <w:tcW w:w="0" w:type="auto"/>
            <w:shd w:val="clear" w:color="auto" w:fill="CCEEFF"/>
            <w:vAlign w:val="bottom"/>
            <w:hideMark/>
          </w:tcPr>
          <w:p w14:paraId="7FE405F4" w14:textId="77777777" w:rsidR="00B86EC0" w:rsidRDefault="00B86EC0">
            <w:pPr>
              <w:jc w:val="left"/>
              <w:rPr>
                <w:rFonts w:eastAsia="Times New Roman"/>
                <w:sz w:val="20"/>
                <w:szCs w:val="20"/>
              </w:rPr>
            </w:pPr>
          </w:p>
        </w:tc>
      </w:tr>
      <w:tr w:rsidR="00B86EC0" w14:paraId="54844E75" w14:textId="77777777">
        <w:trPr>
          <w:divId w:val="178857807"/>
        </w:trPr>
        <w:tc>
          <w:tcPr>
            <w:tcW w:w="0" w:type="auto"/>
            <w:tcMar>
              <w:top w:w="30" w:type="dxa"/>
              <w:left w:w="420" w:type="dxa"/>
              <w:bottom w:w="30" w:type="dxa"/>
              <w:right w:w="30" w:type="dxa"/>
            </w:tcMar>
            <w:vAlign w:val="center"/>
            <w:hideMark/>
          </w:tcPr>
          <w:p w14:paraId="56A5F200" w14:textId="77777777" w:rsidR="00B86EC0" w:rsidRDefault="00B86EC0">
            <w:pPr>
              <w:rPr>
                <w:rFonts w:eastAsia="Times New Roman"/>
                <w:sz w:val="16"/>
                <w:szCs w:val="16"/>
              </w:rPr>
            </w:pPr>
            <w:r>
              <w:rPr>
                <w:rFonts w:ascii="inherit" w:eastAsia="Times New Roman" w:hAnsi="inherit"/>
                <w:sz w:val="16"/>
                <w:szCs w:val="16"/>
              </w:rPr>
              <w:t>+ Depreciation and amortization</w:t>
            </w:r>
          </w:p>
        </w:tc>
        <w:tc>
          <w:tcPr>
            <w:tcW w:w="0" w:type="auto"/>
            <w:tcMar>
              <w:top w:w="30" w:type="dxa"/>
              <w:left w:w="30" w:type="dxa"/>
              <w:bottom w:w="30" w:type="dxa"/>
              <w:right w:w="30" w:type="dxa"/>
            </w:tcMar>
            <w:vAlign w:val="bottom"/>
            <w:hideMark/>
          </w:tcPr>
          <w:p w14:paraId="3741DE24" w14:textId="77777777" w:rsidR="00B86EC0" w:rsidRDefault="00B86EC0">
            <w:pPr>
              <w:divId w:val="720523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4F3D362" w14:textId="77777777" w:rsidR="00B86EC0" w:rsidRDefault="00B86EC0">
            <w:pPr>
              <w:jc w:val="right"/>
              <w:rPr>
                <w:rFonts w:eastAsia="Times New Roman"/>
                <w:sz w:val="16"/>
                <w:szCs w:val="16"/>
              </w:rPr>
            </w:pPr>
            <w:r>
              <w:rPr>
                <w:rFonts w:ascii="inherit" w:eastAsia="Times New Roman" w:hAnsi="inherit"/>
                <w:sz w:val="16"/>
                <w:szCs w:val="16"/>
              </w:rPr>
              <w:t>10,714</w:t>
            </w:r>
          </w:p>
        </w:tc>
        <w:tc>
          <w:tcPr>
            <w:tcW w:w="0" w:type="auto"/>
            <w:vAlign w:val="bottom"/>
            <w:hideMark/>
          </w:tcPr>
          <w:p w14:paraId="49013B4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F4CFDF8" w14:textId="77777777" w:rsidR="00B86EC0" w:rsidRDefault="00B86EC0">
            <w:pPr>
              <w:divId w:val="1498691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7B7FCBE" w14:textId="77777777" w:rsidR="00B86EC0" w:rsidRDefault="00B86EC0">
            <w:pPr>
              <w:jc w:val="right"/>
              <w:rPr>
                <w:rFonts w:eastAsia="Times New Roman"/>
                <w:sz w:val="16"/>
                <w:szCs w:val="16"/>
              </w:rPr>
            </w:pPr>
            <w:r>
              <w:rPr>
                <w:rFonts w:ascii="inherit" w:eastAsia="Times New Roman" w:hAnsi="inherit"/>
                <w:sz w:val="16"/>
                <w:szCs w:val="16"/>
              </w:rPr>
              <w:t>10,656</w:t>
            </w:r>
          </w:p>
        </w:tc>
        <w:tc>
          <w:tcPr>
            <w:tcW w:w="0" w:type="auto"/>
            <w:vAlign w:val="bottom"/>
            <w:hideMark/>
          </w:tcPr>
          <w:p w14:paraId="4867E335" w14:textId="77777777" w:rsidR="00B86EC0" w:rsidRDefault="00B86EC0">
            <w:pPr>
              <w:jc w:val="left"/>
              <w:rPr>
                <w:rFonts w:eastAsia="Times New Roman"/>
                <w:sz w:val="20"/>
                <w:szCs w:val="20"/>
              </w:rPr>
            </w:pPr>
          </w:p>
        </w:tc>
      </w:tr>
      <w:tr w:rsidR="00B86EC0" w14:paraId="540137F9" w14:textId="77777777">
        <w:trPr>
          <w:divId w:val="178857807"/>
        </w:trPr>
        <w:tc>
          <w:tcPr>
            <w:tcW w:w="0" w:type="auto"/>
            <w:shd w:val="clear" w:color="auto" w:fill="CCEEFF"/>
            <w:tcMar>
              <w:top w:w="30" w:type="dxa"/>
              <w:left w:w="420" w:type="dxa"/>
              <w:bottom w:w="30" w:type="dxa"/>
              <w:right w:w="30" w:type="dxa"/>
            </w:tcMar>
            <w:vAlign w:val="center"/>
            <w:hideMark/>
          </w:tcPr>
          <w:p w14:paraId="72C2AF0D" w14:textId="77777777" w:rsidR="00B86EC0" w:rsidRDefault="00B86EC0">
            <w:pPr>
              <w:rPr>
                <w:rFonts w:eastAsia="Times New Roman"/>
                <w:sz w:val="16"/>
                <w:szCs w:val="16"/>
              </w:rPr>
            </w:pPr>
            <w:r>
              <w:rPr>
                <w:rFonts w:ascii="inherit" w:eastAsia="Times New Roman" w:hAnsi="inherit"/>
                <w:sz w:val="16"/>
                <w:szCs w:val="16"/>
              </w:rPr>
              <w:t>+ Rent</w:t>
            </w:r>
          </w:p>
        </w:tc>
        <w:tc>
          <w:tcPr>
            <w:tcW w:w="0" w:type="auto"/>
            <w:shd w:val="clear" w:color="auto" w:fill="CCEEFF"/>
            <w:tcMar>
              <w:top w:w="30" w:type="dxa"/>
              <w:left w:w="30" w:type="dxa"/>
              <w:bottom w:w="30" w:type="dxa"/>
              <w:right w:w="30" w:type="dxa"/>
            </w:tcMar>
            <w:vAlign w:val="bottom"/>
            <w:hideMark/>
          </w:tcPr>
          <w:p w14:paraId="31C269AE" w14:textId="77777777" w:rsidR="00B86EC0" w:rsidRDefault="00B86EC0">
            <w:pPr>
              <w:divId w:val="268900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A5CF7AE" w14:textId="77777777" w:rsidR="00B86EC0" w:rsidRDefault="00B86EC0">
            <w:pPr>
              <w:jc w:val="right"/>
              <w:rPr>
                <w:rFonts w:eastAsia="Times New Roman"/>
                <w:sz w:val="16"/>
                <w:szCs w:val="16"/>
              </w:rPr>
            </w:pPr>
            <w:r>
              <w:rPr>
                <w:rFonts w:ascii="inherit" w:eastAsia="Times New Roman" w:hAnsi="inherit"/>
                <w:sz w:val="16"/>
                <w:szCs w:val="16"/>
              </w:rPr>
              <w:t>2,866</w:t>
            </w:r>
          </w:p>
        </w:tc>
        <w:tc>
          <w:tcPr>
            <w:tcW w:w="0" w:type="auto"/>
            <w:tcBorders>
              <w:bottom w:val="single" w:sz="6" w:space="0" w:color="000000"/>
            </w:tcBorders>
            <w:shd w:val="clear" w:color="auto" w:fill="CCEEFF"/>
            <w:vAlign w:val="bottom"/>
            <w:hideMark/>
          </w:tcPr>
          <w:p w14:paraId="2B967BE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1CB891" w14:textId="77777777" w:rsidR="00B86EC0" w:rsidRDefault="00B86EC0">
            <w:pPr>
              <w:divId w:val="1196389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3E1767B" w14:textId="77777777" w:rsidR="00B86EC0" w:rsidRDefault="00B86EC0">
            <w:pPr>
              <w:jc w:val="right"/>
              <w:rPr>
                <w:rFonts w:eastAsia="Times New Roman"/>
                <w:sz w:val="16"/>
                <w:szCs w:val="16"/>
              </w:rPr>
            </w:pPr>
            <w:r>
              <w:rPr>
                <w:rFonts w:ascii="inherit" w:eastAsia="Times New Roman" w:hAnsi="inherit"/>
                <w:sz w:val="16"/>
                <w:szCs w:val="16"/>
              </w:rPr>
              <w:t>3,036</w:t>
            </w:r>
          </w:p>
        </w:tc>
        <w:tc>
          <w:tcPr>
            <w:tcW w:w="0" w:type="auto"/>
            <w:tcBorders>
              <w:bottom w:val="single" w:sz="6" w:space="0" w:color="000000"/>
            </w:tcBorders>
            <w:shd w:val="clear" w:color="auto" w:fill="CCEEFF"/>
            <w:vAlign w:val="bottom"/>
            <w:hideMark/>
          </w:tcPr>
          <w:p w14:paraId="6B8B246C" w14:textId="77777777" w:rsidR="00B86EC0" w:rsidRDefault="00B86EC0">
            <w:pPr>
              <w:jc w:val="left"/>
              <w:rPr>
                <w:rFonts w:eastAsia="Times New Roman"/>
                <w:sz w:val="20"/>
                <w:szCs w:val="20"/>
              </w:rPr>
            </w:pPr>
          </w:p>
        </w:tc>
      </w:tr>
      <w:tr w:rsidR="00B86EC0" w14:paraId="7F538227" w14:textId="77777777">
        <w:trPr>
          <w:divId w:val="178857807"/>
        </w:trPr>
        <w:tc>
          <w:tcPr>
            <w:tcW w:w="0" w:type="auto"/>
            <w:tcMar>
              <w:top w:w="30" w:type="dxa"/>
              <w:left w:w="420" w:type="dxa"/>
              <w:bottom w:w="30" w:type="dxa"/>
              <w:right w:w="30" w:type="dxa"/>
            </w:tcMar>
            <w:vAlign w:val="center"/>
            <w:hideMark/>
          </w:tcPr>
          <w:p w14:paraId="4DCD254C" w14:textId="77777777" w:rsidR="00B86EC0" w:rsidRDefault="00B86EC0">
            <w:pPr>
              <w:rPr>
                <w:rFonts w:eastAsia="Times New Roman"/>
                <w:sz w:val="16"/>
                <w:szCs w:val="16"/>
              </w:rPr>
            </w:pPr>
            <w:r>
              <w:rPr>
                <w:rFonts w:ascii="inherit" w:eastAsia="Times New Roman" w:hAnsi="inherit"/>
                <w:sz w:val="16"/>
                <w:szCs w:val="16"/>
              </w:rPr>
              <w:t>= Adjusted operating income</w:t>
            </w:r>
          </w:p>
        </w:tc>
        <w:tc>
          <w:tcPr>
            <w:tcW w:w="0" w:type="auto"/>
            <w:tcMar>
              <w:top w:w="30" w:type="dxa"/>
              <w:left w:w="30" w:type="dxa"/>
              <w:bottom w:w="30" w:type="dxa"/>
              <w:right w:w="30" w:type="dxa"/>
            </w:tcMar>
            <w:vAlign w:val="bottom"/>
            <w:hideMark/>
          </w:tcPr>
          <w:p w14:paraId="521CA648" w14:textId="77777777" w:rsidR="00B86EC0" w:rsidRDefault="00B86EC0">
            <w:pPr>
              <w:divId w:val="736242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023F18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6DF65615" w14:textId="77777777" w:rsidR="00B86EC0" w:rsidRDefault="00B86EC0">
            <w:pPr>
              <w:jc w:val="right"/>
              <w:rPr>
                <w:rFonts w:eastAsia="Times New Roman"/>
                <w:sz w:val="16"/>
                <w:szCs w:val="16"/>
              </w:rPr>
            </w:pPr>
            <w:r>
              <w:rPr>
                <w:rFonts w:ascii="inherit" w:eastAsia="Times New Roman" w:hAnsi="inherit"/>
                <w:sz w:val="16"/>
                <w:szCs w:val="16"/>
              </w:rPr>
              <w:t>35,550</w:t>
            </w:r>
          </w:p>
        </w:tc>
        <w:tc>
          <w:tcPr>
            <w:tcW w:w="0" w:type="auto"/>
            <w:tcBorders>
              <w:bottom w:val="double" w:sz="6" w:space="0" w:color="000000"/>
            </w:tcBorders>
            <w:vAlign w:val="bottom"/>
            <w:hideMark/>
          </w:tcPr>
          <w:p w14:paraId="1E5155BF"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1534C71" w14:textId="77777777" w:rsidR="00B86EC0" w:rsidRDefault="00B86EC0">
            <w:pPr>
              <w:divId w:val="1294170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3A84C89"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4A8D1A88" w14:textId="77777777" w:rsidR="00B86EC0" w:rsidRDefault="00B86EC0">
            <w:pPr>
              <w:jc w:val="right"/>
              <w:rPr>
                <w:rFonts w:eastAsia="Times New Roman"/>
                <w:sz w:val="16"/>
                <w:szCs w:val="16"/>
              </w:rPr>
            </w:pPr>
            <w:r>
              <w:rPr>
                <w:rFonts w:ascii="inherit" w:eastAsia="Times New Roman" w:hAnsi="inherit"/>
                <w:sz w:val="16"/>
                <w:szCs w:val="16"/>
              </w:rPr>
              <w:t>34,206</w:t>
            </w:r>
          </w:p>
        </w:tc>
        <w:tc>
          <w:tcPr>
            <w:tcW w:w="0" w:type="auto"/>
            <w:tcBorders>
              <w:bottom w:val="double" w:sz="6" w:space="0" w:color="000000"/>
            </w:tcBorders>
            <w:vAlign w:val="bottom"/>
            <w:hideMark/>
          </w:tcPr>
          <w:p w14:paraId="223FA96D" w14:textId="77777777" w:rsidR="00B86EC0" w:rsidRDefault="00B86EC0">
            <w:pPr>
              <w:jc w:val="left"/>
              <w:rPr>
                <w:rFonts w:eastAsia="Times New Roman"/>
                <w:sz w:val="20"/>
                <w:szCs w:val="20"/>
              </w:rPr>
            </w:pPr>
          </w:p>
        </w:tc>
      </w:tr>
      <w:tr w:rsidR="00B86EC0" w14:paraId="1F42103C" w14:textId="77777777">
        <w:trPr>
          <w:divId w:val="178857807"/>
        </w:trPr>
        <w:tc>
          <w:tcPr>
            <w:tcW w:w="0" w:type="auto"/>
            <w:shd w:val="clear" w:color="auto" w:fill="CCEEFF"/>
            <w:tcMar>
              <w:top w:w="30" w:type="dxa"/>
              <w:left w:w="30" w:type="dxa"/>
              <w:bottom w:w="30" w:type="dxa"/>
              <w:right w:w="30" w:type="dxa"/>
            </w:tcMar>
            <w:vAlign w:val="bottom"/>
            <w:hideMark/>
          </w:tcPr>
          <w:p w14:paraId="41B4FDEA" w14:textId="77777777" w:rsidR="00B86EC0" w:rsidRDefault="00B86EC0">
            <w:pPr>
              <w:divId w:val="1915971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7DDBA3" w14:textId="77777777" w:rsidR="00B86EC0" w:rsidRDefault="00B86EC0">
            <w:pPr>
              <w:divId w:val="1633753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5FF00F" w14:textId="77777777" w:rsidR="00B86EC0" w:rsidRDefault="00B86EC0">
            <w:pPr>
              <w:divId w:val="1914005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891BE3" w14:textId="77777777" w:rsidR="00B86EC0" w:rsidRDefault="00B86EC0">
            <w:pPr>
              <w:divId w:val="387611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FF7BEC" w14:textId="77777777" w:rsidR="00B86EC0" w:rsidRDefault="00B86EC0">
            <w:pPr>
              <w:divId w:val="546717775"/>
              <w:rPr>
                <w:rFonts w:eastAsia="Times New Roman"/>
                <w:sz w:val="20"/>
                <w:szCs w:val="20"/>
              </w:rPr>
            </w:pPr>
            <w:r>
              <w:rPr>
                <w:rFonts w:ascii="inherit" w:eastAsia="Times New Roman" w:hAnsi="inherit"/>
                <w:sz w:val="20"/>
                <w:szCs w:val="20"/>
              </w:rPr>
              <w:t> </w:t>
            </w:r>
          </w:p>
        </w:tc>
      </w:tr>
      <w:tr w:rsidR="00B86EC0" w14:paraId="3AB9DF39" w14:textId="77777777">
        <w:trPr>
          <w:divId w:val="178857807"/>
        </w:trPr>
        <w:tc>
          <w:tcPr>
            <w:tcW w:w="0" w:type="auto"/>
            <w:tcMar>
              <w:top w:w="30" w:type="dxa"/>
              <w:left w:w="30" w:type="dxa"/>
              <w:bottom w:w="30" w:type="dxa"/>
              <w:right w:w="30" w:type="dxa"/>
            </w:tcMar>
            <w:vAlign w:val="center"/>
            <w:hideMark/>
          </w:tcPr>
          <w:p w14:paraId="44759F3E" w14:textId="77777777" w:rsidR="00B86EC0" w:rsidRDefault="00B86EC0">
            <w:pPr>
              <w:rPr>
                <w:rFonts w:eastAsia="Times New Roman"/>
                <w:sz w:val="16"/>
                <w:szCs w:val="16"/>
              </w:rPr>
            </w:pPr>
            <w:r>
              <w:rPr>
                <w:rFonts w:ascii="inherit" w:eastAsia="Times New Roman" w:hAnsi="inherit"/>
                <w:b/>
                <w:bCs/>
                <w:sz w:val="16"/>
                <w:szCs w:val="16"/>
              </w:rPr>
              <w:t>Denominator</w:t>
            </w:r>
          </w:p>
        </w:tc>
        <w:tc>
          <w:tcPr>
            <w:tcW w:w="0" w:type="auto"/>
            <w:tcMar>
              <w:top w:w="30" w:type="dxa"/>
              <w:left w:w="30" w:type="dxa"/>
              <w:bottom w:w="30" w:type="dxa"/>
              <w:right w:w="30" w:type="dxa"/>
            </w:tcMar>
            <w:vAlign w:val="bottom"/>
            <w:hideMark/>
          </w:tcPr>
          <w:p w14:paraId="6F6AF85E" w14:textId="77777777" w:rsidR="00B86EC0" w:rsidRDefault="00B86EC0">
            <w:pPr>
              <w:divId w:val="1017384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C72F19" w14:textId="77777777" w:rsidR="00B86EC0" w:rsidRDefault="00B86EC0">
            <w:pPr>
              <w:divId w:val="779378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66C325" w14:textId="77777777" w:rsidR="00B86EC0" w:rsidRDefault="00B86EC0">
            <w:pPr>
              <w:divId w:val="495388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596665" w14:textId="77777777" w:rsidR="00B86EC0" w:rsidRDefault="00B86EC0">
            <w:pPr>
              <w:divId w:val="1403216388"/>
              <w:rPr>
                <w:rFonts w:eastAsia="Times New Roman"/>
                <w:sz w:val="20"/>
                <w:szCs w:val="20"/>
              </w:rPr>
            </w:pPr>
            <w:r>
              <w:rPr>
                <w:rFonts w:ascii="inherit" w:eastAsia="Times New Roman" w:hAnsi="inherit"/>
                <w:sz w:val="20"/>
                <w:szCs w:val="20"/>
              </w:rPr>
              <w:t> </w:t>
            </w:r>
          </w:p>
        </w:tc>
      </w:tr>
      <w:tr w:rsidR="00B86EC0" w14:paraId="27729CC4" w14:textId="77777777">
        <w:trPr>
          <w:divId w:val="178857807"/>
        </w:trPr>
        <w:tc>
          <w:tcPr>
            <w:tcW w:w="0" w:type="auto"/>
            <w:shd w:val="clear" w:color="auto" w:fill="CCEEFF"/>
            <w:tcMar>
              <w:top w:w="30" w:type="dxa"/>
              <w:left w:w="420" w:type="dxa"/>
              <w:bottom w:w="30" w:type="dxa"/>
              <w:right w:w="30" w:type="dxa"/>
            </w:tcMar>
            <w:vAlign w:val="center"/>
            <w:hideMark/>
          </w:tcPr>
          <w:p w14:paraId="07B55FD6" w14:textId="77777777" w:rsidR="00B86EC0" w:rsidRDefault="00B86EC0">
            <w:pPr>
              <w:divId w:val="1784379603"/>
              <w:rPr>
                <w:rFonts w:eastAsia="Times New Roman"/>
                <w:sz w:val="16"/>
                <w:szCs w:val="16"/>
              </w:rPr>
            </w:pPr>
            <w:r>
              <w:rPr>
                <w:rFonts w:ascii="inherit" w:eastAsia="Times New Roman" w:hAnsi="inherit"/>
                <w:sz w:val="16"/>
                <w:szCs w:val="16"/>
              </w:rPr>
              <w:t>Average total assets</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14:paraId="542A3BDB" w14:textId="77777777" w:rsidR="00B86EC0" w:rsidRDefault="00B86EC0">
            <w:pPr>
              <w:divId w:val="1750149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347135A"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8BE58E3" w14:textId="77777777" w:rsidR="00B86EC0" w:rsidRDefault="00B86EC0">
            <w:pPr>
              <w:jc w:val="right"/>
              <w:rPr>
                <w:rFonts w:eastAsia="Times New Roman"/>
                <w:sz w:val="16"/>
                <w:szCs w:val="16"/>
              </w:rPr>
            </w:pPr>
            <w:r>
              <w:rPr>
                <w:rFonts w:ascii="inherit" w:eastAsia="Times New Roman" w:hAnsi="inherit"/>
                <w:sz w:val="16"/>
                <w:szCs w:val="16"/>
              </w:rPr>
              <w:t>226,465</w:t>
            </w:r>
          </w:p>
        </w:tc>
        <w:tc>
          <w:tcPr>
            <w:tcW w:w="0" w:type="auto"/>
            <w:shd w:val="clear" w:color="auto" w:fill="CCEEFF"/>
            <w:vAlign w:val="bottom"/>
            <w:hideMark/>
          </w:tcPr>
          <w:p w14:paraId="0964B33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CFC87" w14:textId="77777777" w:rsidR="00B86EC0" w:rsidRDefault="00B86EC0">
            <w:pPr>
              <w:divId w:val="154151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B0D148"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F59BC4F" w14:textId="77777777" w:rsidR="00B86EC0" w:rsidRDefault="00B86EC0">
            <w:pPr>
              <w:jc w:val="right"/>
              <w:rPr>
                <w:rFonts w:eastAsia="Times New Roman"/>
                <w:sz w:val="16"/>
                <w:szCs w:val="16"/>
              </w:rPr>
            </w:pPr>
            <w:r>
              <w:rPr>
                <w:rFonts w:ascii="inherit" w:eastAsia="Times New Roman" w:hAnsi="inherit"/>
                <w:sz w:val="16"/>
                <w:szCs w:val="16"/>
              </w:rPr>
              <w:t>202,323</w:t>
            </w:r>
          </w:p>
        </w:tc>
        <w:tc>
          <w:tcPr>
            <w:tcW w:w="0" w:type="auto"/>
            <w:shd w:val="clear" w:color="auto" w:fill="CCEEFF"/>
            <w:vAlign w:val="bottom"/>
            <w:hideMark/>
          </w:tcPr>
          <w:p w14:paraId="0099CDA3" w14:textId="77777777" w:rsidR="00B86EC0" w:rsidRDefault="00B86EC0">
            <w:pPr>
              <w:jc w:val="left"/>
              <w:rPr>
                <w:rFonts w:eastAsia="Times New Roman"/>
                <w:sz w:val="20"/>
                <w:szCs w:val="20"/>
              </w:rPr>
            </w:pPr>
          </w:p>
        </w:tc>
      </w:tr>
      <w:tr w:rsidR="00B86EC0" w14:paraId="245EAB6F" w14:textId="77777777">
        <w:trPr>
          <w:divId w:val="178857807"/>
        </w:trPr>
        <w:tc>
          <w:tcPr>
            <w:tcW w:w="0" w:type="auto"/>
            <w:tcMar>
              <w:top w:w="30" w:type="dxa"/>
              <w:left w:w="420" w:type="dxa"/>
              <w:bottom w:w="30" w:type="dxa"/>
              <w:right w:w="30" w:type="dxa"/>
            </w:tcMar>
            <w:vAlign w:val="center"/>
            <w:hideMark/>
          </w:tcPr>
          <w:p w14:paraId="72F4C7AB" w14:textId="77777777" w:rsidR="00B86EC0" w:rsidRDefault="00B86EC0">
            <w:pPr>
              <w:divId w:val="524054277"/>
              <w:rPr>
                <w:rFonts w:eastAsia="Times New Roman"/>
                <w:sz w:val="16"/>
                <w:szCs w:val="16"/>
              </w:rPr>
            </w:pPr>
            <w:r>
              <w:rPr>
                <w:rFonts w:ascii="inherit" w:eastAsia="Times New Roman" w:hAnsi="inherit"/>
                <w:sz w:val="16"/>
                <w:szCs w:val="16"/>
              </w:rPr>
              <w:t>+ Average accumulated depreciation and amortization</w:t>
            </w:r>
            <w:r>
              <w:rPr>
                <w:rFonts w:ascii="inherit" w:eastAsia="Times New Roman" w:hAnsi="inherit"/>
                <w:sz w:val="10"/>
                <w:szCs w:val="10"/>
                <w:vertAlign w:val="superscript"/>
              </w:rPr>
              <w:t>(1) ,(2)</w:t>
            </w:r>
          </w:p>
        </w:tc>
        <w:tc>
          <w:tcPr>
            <w:tcW w:w="0" w:type="auto"/>
            <w:tcMar>
              <w:top w:w="30" w:type="dxa"/>
              <w:left w:w="30" w:type="dxa"/>
              <w:bottom w:w="30" w:type="dxa"/>
              <w:right w:w="30" w:type="dxa"/>
            </w:tcMar>
            <w:vAlign w:val="bottom"/>
            <w:hideMark/>
          </w:tcPr>
          <w:p w14:paraId="339CE6DE" w14:textId="77777777" w:rsidR="00B86EC0" w:rsidRDefault="00B86EC0">
            <w:pPr>
              <w:divId w:val="1188449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551988F" w14:textId="77777777" w:rsidR="00B86EC0" w:rsidRDefault="00B86EC0">
            <w:pPr>
              <w:jc w:val="right"/>
              <w:rPr>
                <w:rFonts w:eastAsia="Times New Roman"/>
                <w:sz w:val="16"/>
                <w:szCs w:val="16"/>
              </w:rPr>
            </w:pPr>
            <w:r>
              <w:rPr>
                <w:rFonts w:ascii="inherit" w:eastAsia="Times New Roman" w:hAnsi="inherit"/>
                <w:sz w:val="16"/>
                <w:szCs w:val="16"/>
              </w:rPr>
              <w:t>84,960</w:t>
            </w:r>
          </w:p>
        </w:tc>
        <w:tc>
          <w:tcPr>
            <w:tcW w:w="0" w:type="auto"/>
            <w:vAlign w:val="bottom"/>
            <w:hideMark/>
          </w:tcPr>
          <w:p w14:paraId="46566B7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C663D19" w14:textId="77777777" w:rsidR="00B86EC0" w:rsidRDefault="00B86EC0">
            <w:pPr>
              <w:divId w:val="207684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942EC1A" w14:textId="77777777" w:rsidR="00B86EC0" w:rsidRDefault="00B86EC0">
            <w:pPr>
              <w:jc w:val="right"/>
              <w:rPr>
                <w:rFonts w:eastAsia="Times New Roman"/>
                <w:sz w:val="16"/>
                <w:szCs w:val="16"/>
              </w:rPr>
            </w:pPr>
            <w:r>
              <w:rPr>
                <w:rFonts w:ascii="inherit" w:eastAsia="Times New Roman" w:hAnsi="inherit"/>
                <w:sz w:val="16"/>
                <w:szCs w:val="16"/>
              </w:rPr>
              <w:t>81,862</w:t>
            </w:r>
          </w:p>
        </w:tc>
        <w:tc>
          <w:tcPr>
            <w:tcW w:w="0" w:type="auto"/>
            <w:vAlign w:val="bottom"/>
            <w:hideMark/>
          </w:tcPr>
          <w:p w14:paraId="1768A3C0" w14:textId="77777777" w:rsidR="00B86EC0" w:rsidRDefault="00B86EC0">
            <w:pPr>
              <w:jc w:val="left"/>
              <w:rPr>
                <w:rFonts w:eastAsia="Times New Roman"/>
                <w:sz w:val="20"/>
                <w:szCs w:val="20"/>
              </w:rPr>
            </w:pPr>
          </w:p>
        </w:tc>
      </w:tr>
      <w:tr w:rsidR="00B86EC0" w14:paraId="653BF5B5" w14:textId="77777777">
        <w:trPr>
          <w:divId w:val="178857807"/>
        </w:trPr>
        <w:tc>
          <w:tcPr>
            <w:tcW w:w="0" w:type="auto"/>
            <w:shd w:val="clear" w:color="auto" w:fill="CCEEFF"/>
            <w:tcMar>
              <w:top w:w="30" w:type="dxa"/>
              <w:left w:w="420" w:type="dxa"/>
              <w:bottom w:w="30" w:type="dxa"/>
              <w:right w:w="30" w:type="dxa"/>
            </w:tcMar>
            <w:vAlign w:val="center"/>
            <w:hideMark/>
          </w:tcPr>
          <w:p w14:paraId="5EE37B04" w14:textId="77777777" w:rsidR="00B86EC0" w:rsidRDefault="00B86EC0">
            <w:pPr>
              <w:divId w:val="718283703"/>
              <w:rPr>
                <w:rFonts w:eastAsia="Times New Roman"/>
                <w:sz w:val="16"/>
                <w:szCs w:val="16"/>
              </w:rPr>
            </w:pPr>
            <w:r>
              <w:rPr>
                <w:rFonts w:ascii="inherit" w:eastAsia="Times New Roman" w:hAnsi="inherit"/>
                <w:sz w:val="16"/>
                <w:szCs w:val="16"/>
              </w:rPr>
              <w:t>- Average accounts payable</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57F34369" w14:textId="77777777" w:rsidR="00B86EC0" w:rsidRDefault="00B86EC0">
            <w:pPr>
              <w:divId w:val="837579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A6DEFC2" w14:textId="77777777" w:rsidR="00B86EC0" w:rsidRDefault="00B86EC0">
            <w:pPr>
              <w:jc w:val="right"/>
              <w:rPr>
                <w:rFonts w:eastAsia="Times New Roman"/>
                <w:sz w:val="16"/>
                <w:szCs w:val="16"/>
              </w:rPr>
            </w:pPr>
            <w:r>
              <w:rPr>
                <w:rFonts w:ascii="inherit" w:eastAsia="Times New Roman" w:hAnsi="inherit"/>
                <w:sz w:val="16"/>
                <w:szCs w:val="16"/>
              </w:rPr>
              <w:t>44,861</w:t>
            </w:r>
          </w:p>
        </w:tc>
        <w:tc>
          <w:tcPr>
            <w:tcW w:w="0" w:type="auto"/>
            <w:shd w:val="clear" w:color="auto" w:fill="CCEEFF"/>
            <w:vAlign w:val="bottom"/>
            <w:hideMark/>
          </w:tcPr>
          <w:p w14:paraId="5693AC6F"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4AF8AF" w14:textId="77777777" w:rsidR="00B86EC0" w:rsidRDefault="00B86EC0">
            <w:pPr>
              <w:divId w:val="1777941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9335407" w14:textId="77777777" w:rsidR="00B86EC0" w:rsidRDefault="00B86EC0">
            <w:pPr>
              <w:jc w:val="right"/>
              <w:rPr>
                <w:rFonts w:eastAsia="Times New Roman"/>
                <w:sz w:val="16"/>
                <w:szCs w:val="16"/>
              </w:rPr>
            </w:pPr>
            <w:r>
              <w:rPr>
                <w:rFonts w:ascii="inherit" w:eastAsia="Times New Roman" w:hAnsi="inherit"/>
                <w:sz w:val="16"/>
                <w:szCs w:val="16"/>
              </w:rPr>
              <w:t>42,990</w:t>
            </w:r>
          </w:p>
        </w:tc>
        <w:tc>
          <w:tcPr>
            <w:tcW w:w="0" w:type="auto"/>
            <w:shd w:val="clear" w:color="auto" w:fill="CCEEFF"/>
            <w:vAlign w:val="bottom"/>
            <w:hideMark/>
          </w:tcPr>
          <w:p w14:paraId="312B4D29" w14:textId="77777777" w:rsidR="00B86EC0" w:rsidRDefault="00B86EC0">
            <w:pPr>
              <w:jc w:val="left"/>
              <w:rPr>
                <w:rFonts w:eastAsia="Times New Roman"/>
                <w:sz w:val="20"/>
                <w:szCs w:val="20"/>
              </w:rPr>
            </w:pPr>
          </w:p>
        </w:tc>
      </w:tr>
      <w:tr w:rsidR="00B86EC0" w14:paraId="0AF8CC7D" w14:textId="77777777">
        <w:trPr>
          <w:divId w:val="178857807"/>
        </w:trPr>
        <w:tc>
          <w:tcPr>
            <w:tcW w:w="0" w:type="auto"/>
            <w:tcMar>
              <w:top w:w="30" w:type="dxa"/>
              <w:left w:w="420" w:type="dxa"/>
              <w:bottom w:w="30" w:type="dxa"/>
              <w:right w:w="30" w:type="dxa"/>
            </w:tcMar>
            <w:vAlign w:val="center"/>
            <w:hideMark/>
          </w:tcPr>
          <w:p w14:paraId="484E1C76" w14:textId="77777777" w:rsidR="00B86EC0" w:rsidRDefault="00B86EC0">
            <w:pPr>
              <w:divId w:val="670839184"/>
              <w:rPr>
                <w:rFonts w:eastAsia="Times New Roman"/>
                <w:sz w:val="16"/>
                <w:szCs w:val="16"/>
              </w:rPr>
            </w:pPr>
            <w:r>
              <w:rPr>
                <w:rFonts w:ascii="inherit" w:eastAsia="Times New Roman" w:hAnsi="inherit"/>
                <w:sz w:val="16"/>
                <w:szCs w:val="16"/>
              </w:rPr>
              <w:t>- Average accrued liabilities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77A6B06F" w14:textId="77777777" w:rsidR="00B86EC0" w:rsidRDefault="00B86EC0">
            <w:pPr>
              <w:divId w:val="1835215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0CB7CCC" w14:textId="77777777" w:rsidR="00B86EC0" w:rsidRDefault="00B86EC0">
            <w:pPr>
              <w:jc w:val="right"/>
              <w:rPr>
                <w:rFonts w:eastAsia="Times New Roman"/>
                <w:sz w:val="16"/>
                <w:szCs w:val="16"/>
              </w:rPr>
            </w:pPr>
            <w:r>
              <w:rPr>
                <w:rFonts w:ascii="inherit" w:eastAsia="Times New Roman" w:hAnsi="inherit"/>
                <w:sz w:val="16"/>
                <w:szCs w:val="16"/>
              </w:rPr>
              <w:t>20,903</w:t>
            </w:r>
          </w:p>
        </w:tc>
        <w:tc>
          <w:tcPr>
            <w:tcW w:w="0" w:type="auto"/>
            <w:vAlign w:val="bottom"/>
            <w:hideMark/>
          </w:tcPr>
          <w:p w14:paraId="297F7C4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AD02F73" w14:textId="77777777" w:rsidR="00B86EC0" w:rsidRDefault="00B86EC0">
            <w:pPr>
              <w:divId w:val="928152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FB91F53" w14:textId="77777777" w:rsidR="00B86EC0" w:rsidRDefault="00B86EC0">
            <w:pPr>
              <w:jc w:val="right"/>
              <w:rPr>
                <w:rFonts w:eastAsia="Times New Roman"/>
                <w:sz w:val="16"/>
                <w:szCs w:val="16"/>
              </w:rPr>
            </w:pPr>
            <w:r>
              <w:rPr>
                <w:rFonts w:ascii="inherit" w:eastAsia="Times New Roman" w:hAnsi="inherit"/>
                <w:sz w:val="16"/>
                <w:szCs w:val="16"/>
              </w:rPr>
              <w:t>20,245</w:t>
            </w:r>
          </w:p>
        </w:tc>
        <w:tc>
          <w:tcPr>
            <w:tcW w:w="0" w:type="auto"/>
            <w:vAlign w:val="bottom"/>
            <w:hideMark/>
          </w:tcPr>
          <w:p w14:paraId="3BF3971B" w14:textId="77777777" w:rsidR="00B86EC0" w:rsidRDefault="00B86EC0">
            <w:pPr>
              <w:jc w:val="left"/>
              <w:rPr>
                <w:rFonts w:eastAsia="Times New Roman"/>
                <w:sz w:val="20"/>
                <w:szCs w:val="20"/>
              </w:rPr>
            </w:pPr>
          </w:p>
        </w:tc>
      </w:tr>
      <w:tr w:rsidR="00B86EC0" w14:paraId="57602115" w14:textId="77777777">
        <w:trPr>
          <w:divId w:val="178857807"/>
        </w:trPr>
        <w:tc>
          <w:tcPr>
            <w:tcW w:w="0" w:type="auto"/>
            <w:shd w:val="clear" w:color="auto" w:fill="CCEEFF"/>
            <w:tcMar>
              <w:top w:w="30" w:type="dxa"/>
              <w:left w:w="420" w:type="dxa"/>
              <w:bottom w:w="30" w:type="dxa"/>
              <w:right w:w="30" w:type="dxa"/>
            </w:tcMar>
            <w:vAlign w:val="center"/>
            <w:hideMark/>
          </w:tcPr>
          <w:p w14:paraId="05C99D8C" w14:textId="77777777" w:rsidR="00B86EC0" w:rsidRDefault="00B86EC0">
            <w:pPr>
              <w:rPr>
                <w:rFonts w:eastAsia="Times New Roman"/>
                <w:sz w:val="16"/>
                <w:szCs w:val="16"/>
              </w:rPr>
            </w:pPr>
            <w:r>
              <w:rPr>
                <w:rFonts w:ascii="inherit" w:eastAsia="Times New Roman" w:hAnsi="inherit"/>
                <w:sz w:val="16"/>
                <w:szCs w:val="16"/>
              </w:rPr>
              <w:t>+ Rent x 8</w:t>
            </w:r>
          </w:p>
        </w:tc>
        <w:tc>
          <w:tcPr>
            <w:tcW w:w="0" w:type="auto"/>
            <w:shd w:val="clear" w:color="auto" w:fill="CCEEFF"/>
            <w:tcMar>
              <w:top w:w="30" w:type="dxa"/>
              <w:left w:w="30" w:type="dxa"/>
              <w:bottom w:w="30" w:type="dxa"/>
              <w:right w:w="30" w:type="dxa"/>
            </w:tcMar>
            <w:vAlign w:val="bottom"/>
            <w:hideMark/>
          </w:tcPr>
          <w:p w14:paraId="22ADB7F0" w14:textId="77777777" w:rsidR="00B86EC0" w:rsidRDefault="00B86EC0">
            <w:pPr>
              <w:divId w:val="1475215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D762EE0" w14:textId="77777777" w:rsidR="00B86EC0" w:rsidRDefault="00B86EC0">
            <w:pPr>
              <w:jc w:val="right"/>
              <w:rPr>
                <w:rFonts w:eastAsia="Times New Roman"/>
                <w:sz w:val="16"/>
                <w:szCs w:val="16"/>
              </w:rPr>
            </w:pPr>
            <w:r>
              <w:rPr>
                <w:rFonts w:ascii="inherit" w:eastAsia="Times New Roman" w:hAnsi="inherit"/>
                <w:sz w:val="16"/>
                <w:szCs w:val="16"/>
              </w:rPr>
              <w:t>                N/A</w:t>
            </w:r>
          </w:p>
        </w:tc>
        <w:tc>
          <w:tcPr>
            <w:tcW w:w="0" w:type="auto"/>
            <w:tcBorders>
              <w:bottom w:val="single" w:sz="6" w:space="0" w:color="000000"/>
            </w:tcBorders>
            <w:shd w:val="clear" w:color="auto" w:fill="CCEEFF"/>
            <w:vAlign w:val="bottom"/>
            <w:hideMark/>
          </w:tcPr>
          <w:p w14:paraId="39F14C8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1181F9" w14:textId="77777777" w:rsidR="00B86EC0" w:rsidRDefault="00B86EC0">
            <w:pPr>
              <w:divId w:val="1587957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FB430BC" w14:textId="77777777" w:rsidR="00B86EC0" w:rsidRDefault="00B86EC0">
            <w:pPr>
              <w:jc w:val="right"/>
              <w:rPr>
                <w:rFonts w:eastAsia="Times New Roman"/>
                <w:sz w:val="16"/>
                <w:szCs w:val="16"/>
              </w:rPr>
            </w:pPr>
            <w:r>
              <w:rPr>
                <w:rFonts w:ascii="inherit" w:eastAsia="Times New Roman" w:hAnsi="inherit"/>
                <w:sz w:val="16"/>
                <w:szCs w:val="16"/>
              </w:rPr>
              <w:t>24,288</w:t>
            </w:r>
          </w:p>
        </w:tc>
        <w:tc>
          <w:tcPr>
            <w:tcW w:w="0" w:type="auto"/>
            <w:tcBorders>
              <w:bottom w:val="single" w:sz="6" w:space="0" w:color="000000"/>
            </w:tcBorders>
            <w:shd w:val="clear" w:color="auto" w:fill="CCEEFF"/>
            <w:vAlign w:val="bottom"/>
            <w:hideMark/>
          </w:tcPr>
          <w:p w14:paraId="2EBE58C4" w14:textId="77777777" w:rsidR="00B86EC0" w:rsidRDefault="00B86EC0">
            <w:pPr>
              <w:jc w:val="left"/>
              <w:rPr>
                <w:rFonts w:eastAsia="Times New Roman"/>
                <w:sz w:val="20"/>
                <w:szCs w:val="20"/>
              </w:rPr>
            </w:pPr>
          </w:p>
        </w:tc>
      </w:tr>
      <w:tr w:rsidR="00B86EC0" w14:paraId="32160752" w14:textId="77777777">
        <w:trPr>
          <w:divId w:val="178857807"/>
        </w:trPr>
        <w:tc>
          <w:tcPr>
            <w:tcW w:w="0" w:type="auto"/>
            <w:tcMar>
              <w:top w:w="30" w:type="dxa"/>
              <w:left w:w="420" w:type="dxa"/>
              <w:bottom w:w="30" w:type="dxa"/>
              <w:right w:w="30" w:type="dxa"/>
            </w:tcMar>
            <w:vAlign w:val="center"/>
            <w:hideMark/>
          </w:tcPr>
          <w:p w14:paraId="1DE20037" w14:textId="77777777" w:rsidR="00B86EC0" w:rsidRDefault="00B86EC0">
            <w:pPr>
              <w:rPr>
                <w:rFonts w:eastAsia="Times New Roman"/>
                <w:sz w:val="16"/>
                <w:szCs w:val="16"/>
              </w:rPr>
            </w:pPr>
            <w:r>
              <w:rPr>
                <w:rFonts w:ascii="inherit" w:eastAsia="Times New Roman" w:hAnsi="inherit"/>
                <w:sz w:val="16"/>
                <w:szCs w:val="16"/>
              </w:rPr>
              <w:t>= Average invested capital</w:t>
            </w:r>
          </w:p>
        </w:tc>
        <w:tc>
          <w:tcPr>
            <w:tcW w:w="0" w:type="auto"/>
            <w:tcMar>
              <w:top w:w="30" w:type="dxa"/>
              <w:left w:w="30" w:type="dxa"/>
              <w:bottom w:w="30" w:type="dxa"/>
              <w:right w:w="30" w:type="dxa"/>
            </w:tcMar>
            <w:vAlign w:val="bottom"/>
            <w:hideMark/>
          </w:tcPr>
          <w:p w14:paraId="022F12CE" w14:textId="77777777" w:rsidR="00B86EC0" w:rsidRDefault="00B86EC0">
            <w:pPr>
              <w:divId w:val="13460543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62F10DA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center"/>
            <w:hideMark/>
          </w:tcPr>
          <w:p w14:paraId="54A49415" w14:textId="77777777" w:rsidR="00B86EC0" w:rsidRDefault="00B86EC0">
            <w:pPr>
              <w:jc w:val="right"/>
              <w:rPr>
                <w:rFonts w:eastAsia="Times New Roman"/>
                <w:sz w:val="16"/>
                <w:szCs w:val="16"/>
              </w:rPr>
            </w:pPr>
            <w:r>
              <w:rPr>
                <w:rFonts w:ascii="inherit" w:eastAsia="Times New Roman" w:hAnsi="inherit"/>
                <w:sz w:val="16"/>
                <w:szCs w:val="16"/>
              </w:rPr>
              <w:t>245,661</w:t>
            </w:r>
          </w:p>
        </w:tc>
        <w:tc>
          <w:tcPr>
            <w:tcW w:w="0" w:type="auto"/>
            <w:tcBorders>
              <w:bottom w:val="single" w:sz="6" w:space="0" w:color="000000"/>
            </w:tcBorders>
            <w:vAlign w:val="bottom"/>
            <w:hideMark/>
          </w:tcPr>
          <w:p w14:paraId="48D1DC1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5F659B8" w14:textId="77777777" w:rsidR="00B86EC0" w:rsidRDefault="00B86EC0">
            <w:pPr>
              <w:divId w:val="8239351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46DCB41F"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tcMar>
              <w:top w:w="30" w:type="dxa"/>
              <w:left w:w="0" w:type="dxa"/>
              <w:bottom w:w="30" w:type="dxa"/>
              <w:right w:w="0" w:type="dxa"/>
            </w:tcMar>
            <w:vAlign w:val="center"/>
            <w:hideMark/>
          </w:tcPr>
          <w:p w14:paraId="1BF6DFA8" w14:textId="77777777" w:rsidR="00B86EC0" w:rsidRDefault="00B86EC0">
            <w:pPr>
              <w:jc w:val="right"/>
              <w:rPr>
                <w:rFonts w:eastAsia="Times New Roman"/>
                <w:sz w:val="16"/>
                <w:szCs w:val="16"/>
              </w:rPr>
            </w:pPr>
            <w:r>
              <w:rPr>
                <w:rFonts w:ascii="inherit" w:eastAsia="Times New Roman" w:hAnsi="inherit"/>
                <w:sz w:val="16"/>
                <w:szCs w:val="16"/>
              </w:rPr>
              <w:t>245,238</w:t>
            </w:r>
          </w:p>
        </w:tc>
        <w:tc>
          <w:tcPr>
            <w:tcW w:w="0" w:type="auto"/>
            <w:tcBorders>
              <w:bottom w:val="single" w:sz="6" w:space="0" w:color="000000"/>
            </w:tcBorders>
            <w:vAlign w:val="bottom"/>
            <w:hideMark/>
          </w:tcPr>
          <w:p w14:paraId="68EEF410" w14:textId="77777777" w:rsidR="00B86EC0" w:rsidRDefault="00B86EC0">
            <w:pPr>
              <w:jc w:val="left"/>
              <w:rPr>
                <w:rFonts w:eastAsia="Times New Roman"/>
                <w:sz w:val="20"/>
                <w:szCs w:val="20"/>
              </w:rPr>
            </w:pPr>
          </w:p>
        </w:tc>
      </w:tr>
      <w:tr w:rsidR="00B86EC0" w14:paraId="4F1F1CA7" w14:textId="77777777">
        <w:trPr>
          <w:divId w:val="178857807"/>
        </w:trPr>
        <w:tc>
          <w:tcPr>
            <w:tcW w:w="0" w:type="auto"/>
            <w:shd w:val="clear" w:color="auto" w:fill="CCEEFF"/>
            <w:tcMar>
              <w:top w:w="30" w:type="dxa"/>
              <w:left w:w="30" w:type="dxa"/>
              <w:bottom w:w="30" w:type="dxa"/>
              <w:right w:w="30" w:type="dxa"/>
            </w:tcMar>
            <w:vAlign w:val="center"/>
            <w:hideMark/>
          </w:tcPr>
          <w:p w14:paraId="122391C9" w14:textId="77777777" w:rsidR="00B86EC0" w:rsidRDefault="00B86EC0">
            <w:pPr>
              <w:rPr>
                <w:rFonts w:eastAsia="Times New Roman"/>
                <w:sz w:val="16"/>
                <w:szCs w:val="16"/>
              </w:rPr>
            </w:pPr>
            <w:r>
              <w:rPr>
                <w:rFonts w:ascii="inherit" w:eastAsia="Times New Roman" w:hAnsi="inherit"/>
                <w:b/>
                <w:bCs/>
                <w:sz w:val="16"/>
                <w:szCs w:val="16"/>
              </w:rPr>
              <w:t>Return on investment (ROI)</w:t>
            </w:r>
          </w:p>
        </w:tc>
        <w:tc>
          <w:tcPr>
            <w:tcW w:w="0" w:type="auto"/>
            <w:shd w:val="clear" w:color="auto" w:fill="CCEEFF"/>
            <w:tcMar>
              <w:top w:w="30" w:type="dxa"/>
              <w:left w:w="30" w:type="dxa"/>
              <w:bottom w:w="30" w:type="dxa"/>
              <w:right w:w="30" w:type="dxa"/>
            </w:tcMar>
            <w:vAlign w:val="bottom"/>
            <w:hideMark/>
          </w:tcPr>
          <w:p w14:paraId="799C79F3" w14:textId="77777777" w:rsidR="00B86EC0" w:rsidRDefault="00B86EC0">
            <w:pPr>
              <w:divId w:val="64605868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02FF4662" w14:textId="77777777" w:rsidR="00B86EC0" w:rsidRDefault="00B86EC0">
            <w:pPr>
              <w:jc w:val="right"/>
              <w:rPr>
                <w:rFonts w:eastAsia="Times New Roman"/>
                <w:sz w:val="16"/>
                <w:szCs w:val="16"/>
              </w:rPr>
            </w:pPr>
            <w:r>
              <w:rPr>
                <w:rFonts w:ascii="inherit" w:eastAsia="Times New Roman" w:hAnsi="inherit"/>
                <w:sz w:val="16"/>
                <w:szCs w:val="16"/>
              </w:rPr>
              <w:t>14.5</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163BCEA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F74C215" w14:textId="77777777" w:rsidR="00B86EC0" w:rsidRDefault="00B86EC0">
            <w:pPr>
              <w:divId w:val="52251866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0D465415" w14:textId="77777777" w:rsidR="00B86EC0" w:rsidRDefault="00B86EC0">
            <w:pPr>
              <w:jc w:val="right"/>
              <w:rPr>
                <w:rFonts w:eastAsia="Times New Roman"/>
                <w:sz w:val="16"/>
                <w:szCs w:val="16"/>
              </w:rPr>
            </w:pPr>
            <w:r>
              <w:rPr>
                <w:rFonts w:ascii="inherit" w:eastAsia="Times New Roman" w:hAnsi="inherit"/>
                <w:sz w:val="16"/>
                <w:szCs w:val="16"/>
              </w:rPr>
              <w:t>13.9</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5E1462CC"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779B05C3" w14:textId="77777777" w:rsidR="00B86EC0" w:rsidRDefault="00B86EC0">
      <w:pPr>
        <w:spacing w:line="288" w:lineRule="auto"/>
        <w:divId w:val="1862158213"/>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045"/>
        <w:gridCol w:w="105"/>
        <w:gridCol w:w="111"/>
        <w:gridCol w:w="809"/>
        <w:gridCol w:w="61"/>
        <w:gridCol w:w="105"/>
        <w:gridCol w:w="111"/>
        <w:gridCol w:w="809"/>
        <w:gridCol w:w="62"/>
        <w:gridCol w:w="105"/>
        <w:gridCol w:w="111"/>
        <w:gridCol w:w="810"/>
        <w:gridCol w:w="62"/>
      </w:tblGrid>
      <w:tr w:rsidR="00B86EC0" w14:paraId="510A1EC9" w14:textId="77777777">
        <w:trPr>
          <w:divId w:val="584997400"/>
        </w:trPr>
        <w:tc>
          <w:tcPr>
            <w:tcW w:w="0" w:type="auto"/>
            <w:gridSpan w:val="13"/>
            <w:vAlign w:val="center"/>
            <w:hideMark/>
          </w:tcPr>
          <w:p w14:paraId="1138F48A" w14:textId="77777777" w:rsidR="00B86EC0" w:rsidRDefault="00B86EC0">
            <w:pPr>
              <w:spacing w:line="288" w:lineRule="auto"/>
              <w:rPr>
                <w:rFonts w:eastAsia="Times New Roman"/>
                <w:sz w:val="18"/>
                <w:szCs w:val="18"/>
              </w:rPr>
            </w:pPr>
          </w:p>
        </w:tc>
      </w:tr>
      <w:tr w:rsidR="00B86EC0" w14:paraId="0113B553" w14:textId="77777777">
        <w:trPr>
          <w:divId w:val="584997400"/>
        </w:trPr>
        <w:tc>
          <w:tcPr>
            <w:tcW w:w="3050" w:type="pct"/>
            <w:vAlign w:val="center"/>
            <w:hideMark/>
          </w:tcPr>
          <w:p w14:paraId="0C4BD7E5" w14:textId="77777777" w:rsidR="00B86EC0" w:rsidRDefault="00B86EC0">
            <w:pPr>
              <w:rPr>
                <w:rFonts w:eastAsia="Times New Roman"/>
                <w:sz w:val="20"/>
                <w:szCs w:val="20"/>
              </w:rPr>
            </w:pPr>
          </w:p>
        </w:tc>
        <w:tc>
          <w:tcPr>
            <w:tcW w:w="50" w:type="pct"/>
            <w:vAlign w:val="center"/>
            <w:hideMark/>
          </w:tcPr>
          <w:p w14:paraId="54A61B9F" w14:textId="77777777" w:rsidR="00B86EC0" w:rsidRDefault="00B86EC0">
            <w:pPr>
              <w:rPr>
                <w:rFonts w:eastAsia="Times New Roman"/>
                <w:sz w:val="20"/>
                <w:szCs w:val="20"/>
              </w:rPr>
            </w:pPr>
          </w:p>
        </w:tc>
        <w:tc>
          <w:tcPr>
            <w:tcW w:w="50" w:type="pct"/>
            <w:vAlign w:val="center"/>
            <w:hideMark/>
          </w:tcPr>
          <w:p w14:paraId="037E7BC8" w14:textId="77777777" w:rsidR="00B86EC0" w:rsidRDefault="00B86EC0">
            <w:pPr>
              <w:rPr>
                <w:rFonts w:eastAsia="Times New Roman"/>
                <w:sz w:val="20"/>
                <w:szCs w:val="20"/>
              </w:rPr>
            </w:pPr>
          </w:p>
        </w:tc>
        <w:tc>
          <w:tcPr>
            <w:tcW w:w="500" w:type="pct"/>
            <w:vAlign w:val="center"/>
            <w:hideMark/>
          </w:tcPr>
          <w:p w14:paraId="265F530B" w14:textId="77777777" w:rsidR="00B86EC0" w:rsidRDefault="00B86EC0">
            <w:pPr>
              <w:rPr>
                <w:rFonts w:eastAsia="Times New Roman"/>
                <w:sz w:val="20"/>
                <w:szCs w:val="20"/>
              </w:rPr>
            </w:pPr>
          </w:p>
        </w:tc>
        <w:tc>
          <w:tcPr>
            <w:tcW w:w="50" w:type="pct"/>
            <w:vAlign w:val="center"/>
            <w:hideMark/>
          </w:tcPr>
          <w:p w14:paraId="320186FE" w14:textId="77777777" w:rsidR="00B86EC0" w:rsidRDefault="00B86EC0">
            <w:pPr>
              <w:rPr>
                <w:rFonts w:eastAsia="Times New Roman"/>
                <w:sz w:val="20"/>
                <w:szCs w:val="20"/>
              </w:rPr>
            </w:pPr>
          </w:p>
        </w:tc>
        <w:tc>
          <w:tcPr>
            <w:tcW w:w="50" w:type="pct"/>
            <w:vAlign w:val="center"/>
            <w:hideMark/>
          </w:tcPr>
          <w:p w14:paraId="7FA48860" w14:textId="77777777" w:rsidR="00B86EC0" w:rsidRDefault="00B86EC0">
            <w:pPr>
              <w:rPr>
                <w:rFonts w:eastAsia="Times New Roman"/>
                <w:sz w:val="20"/>
                <w:szCs w:val="20"/>
              </w:rPr>
            </w:pPr>
          </w:p>
        </w:tc>
        <w:tc>
          <w:tcPr>
            <w:tcW w:w="50" w:type="pct"/>
            <w:vAlign w:val="center"/>
            <w:hideMark/>
          </w:tcPr>
          <w:p w14:paraId="6610BD5D" w14:textId="77777777" w:rsidR="00B86EC0" w:rsidRDefault="00B86EC0">
            <w:pPr>
              <w:rPr>
                <w:rFonts w:eastAsia="Times New Roman"/>
                <w:sz w:val="20"/>
                <w:szCs w:val="20"/>
              </w:rPr>
            </w:pPr>
          </w:p>
        </w:tc>
        <w:tc>
          <w:tcPr>
            <w:tcW w:w="500" w:type="pct"/>
            <w:vAlign w:val="center"/>
            <w:hideMark/>
          </w:tcPr>
          <w:p w14:paraId="2B3D879B" w14:textId="77777777" w:rsidR="00B86EC0" w:rsidRDefault="00B86EC0">
            <w:pPr>
              <w:rPr>
                <w:rFonts w:eastAsia="Times New Roman"/>
                <w:sz w:val="20"/>
                <w:szCs w:val="20"/>
              </w:rPr>
            </w:pPr>
          </w:p>
        </w:tc>
        <w:tc>
          <w:tcPr>
            <w:tcW w:w="50" w:type="pct"/>
            <w:vAlign w:val="center"/>
            <w:hideMark/>
          </w:tcPr>
          <w:p w14:paraId="72881195" w14:textId="77777777" w:rsidR="00B86EC0" w:rsidRDefault="00B86EC0">
            <w:pPr>
              <w:rPr>
                <w:rFonts w:eastAsia="Times New Roman"/>
                <w:sz w:val="20"/>
                <w:szCs w:val="20"/>
              </w:rPr>
            </w:pPr>
          </w:p>
        </w:tc>
        <w:tc>
          <w:tcPr>
            <w:tcW w:w="50" w:type="pct"/>
            <w:vAlign w:val="center"/>
            <w:hideMark/>
          </w:tcPr>
          <w:p w14:paraId="69177DE2" w14:textId="77777777" w:rsidR="00B86EC0" w:rsidRDefault="00B86EC0">
            <w:pPr>
              <w:rPr>
                <w:rFonts w:eastAsia="Times New Roman"/>
                <w:sz w:val="20"/>
                <w:szCs w:val="20"/>
              </w:rPr>
            </w:pPr>
          </w:p>
        </w:tc>
        <w:tc>
          <w:tcPr>
            <w:tcW w:w="50" w:type="pct"/>
            <w:vAlign w:val="center"/>
            <w:hideMark/>
          </w:tcPr>
          <w:p w14:paraId="45453193" w14:textId="77777777" w:rsidR="00B86EC0" w:rsidRDefault="00B86EC0">
            <w:pPr>
              <w:rPr>
                <w:rFonts w:eastAsia="Times New Roman"/>
                <w:sz w:val="20"/>
                <w:szCs w:val="20"/>
              </w:rPr>
            </w:pPr>
          </w:p>
        </w:tc>
        <w:tc>
          <w:tcPr>
            <w:tcW w:w="500" w:type="pct"/>
            <w:vAlign w:val="center"/>
            <w:hideMark/>
          </w:tcPr>
          <w:p w14:paraId="0A8BB284" w14:textId="77777777" w:rsidR="00B86EC0" w:rsidRDefault="00B86EC0">
            <w:pPr>
              <w:rPr>
                <w:rFonts w:eastAsia="Times New Roman"/>
                <w:sz w:val="20"/>
                <w:szCs w:val="20"/>
              </w:rPr>
            </w:pPr>
          </w:p>
        </w:tc>
        <w:tc>
          <w:tcPr>
            <w:tcW w:w="50" w:type="pct"/>
            <w:vAlign w:val="center"/>
            <w:hideMark/>
          </w:tcPr>
          <w:p w14:paraId="2C4C2AD3" w14:textId="77777777" w:rsidR="00B86EC0" w:rsidRDefault="00B86EC0">
            <w:pPr>
              <w:rPr>
                <w:rFonts w:eastAsia="Times New Roman"/>
                <w:sz w:val="20"/>
                <w:szCs w:val="20"/>
              </w:rPr>
            </w:pPr>
          </w:p>
        </w:tc>
      </w:tr>
      <w:tr w:rsidR="00B86EC0" w14:paraId="0898E131" w14:textId="77777777">
        <w:trPr>
          <w:divId w:val="584997400"/>
        </w:trPr>
        <w:tc>
          <w:tcPr>
            <w:tcW w:w="0" w:type="auto"/>
            <w:tcMar>
              <w:top w:w="30" w:type="dxa"/>
              <w:left w:w="30" w:type="dxa"/>
              <w:bottom w:w="30" w:type="dxa"/>
              <w:right w:w="30" w:type="dxa"/>
            </w:tcMar>
            <w:vAlign w:val="bottom"/>
            <w:hideMark/>
          </w:tcPr>
          <w:p w14:paraId="6C1FEE5E"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008755A" w14:textId="77777777" w:rsidR="00B86EC0" w:rsidRDefault="00B86EC0">
            <w:pPr>
              <w:divId w:val="134632686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F8ABD9B" w14:textId="77777777" w:rsidR="00B86EC0" w:rsidRDefault="00B86EC0">
            <w:pPr>
              <w:jc w:val="center"/>
              <w:rPr>
                <w:rFonts w:eastAsia="Times New Roman"/>
                <w:sz w:val="16"/>
                <w:szCs w:val="16"/>
              </w:rPr>
            </w:pPr>
            <w:r>
              <w:rPr>
                <w:rFonts w:ascii="inherit" w:eastAsia="Times New Roman" w:hAnsi="inherit"/>
                <w:b/>
                <w:bCs/>
                <w:sz w:val="16"/>
                <w:szCs w:val="16"/>
              </w:rPr>
              <w:t>As of April 30,</w:t>
            </w:r>
          </w:p>
        </w:tc>
      </w:tr>
      <w:tr w:rsidR="00B86EC0" w14:paraId="694013F7" w14:textId="77777777">
        <w:trPr>
          <w:divId w:val="584997400"/>
        </w:trPr>
        <w:tc>
          <w:tcPr>
            <w:tcW w:w="0" w:type="auto"/>
            <w:tcMar>
              <w:top w:w="30" w:type="dxa"/>
              <w:left w:w="30" w:type="dxa"/>
              <w:bottom w:w="30" w:type="dxa"/>
              <w:right w:w="30" w:type="dxa"/>
            </w:tcMar>
            <w:vAlign w:val="bottom"/>
            <w:hideMark/>
          </w:tcPr>
          <w:p w14:paraId="6C03CE45"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90D131E" w14:textId="77777777" w:rsidR="00B86EC0" w:rsidRDefault="00B86EC0">
            <w:pPr>
              <w:divId w:val="15727364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A34F06"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51B6CF3" w14:textId="77777777" w:rsidR="00B86EC0" w:rsidRDefault="00B86EC0">
            <w:pPr>
              <w:jc w:val="left"/>
              <w:divId w:val="693842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2F82F7" w14:textId="77777777" w:rsidR="00B86EC0" w:rsidRDefault="00B86EC0">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1C00BA7" w14:textId="77777777" w:rsidR="00B86EC0" w:rsidRDefault="00B86EC0">
            <w:pPr>
              <w:jc w:val="left"/>
              <w:divId w:val="1844663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8C0245" w14:textId="77777777" w:rsidR="00B86EC0" w:rsidRDefault="00B86EC0">
            <w:pPr>
              <w:jc w:val="center"/>
              <w:rPr>
                <w:rFonts w:eastAsia="Times New Roman"/>
                <w:sz w:val="16"/>
                <w:szCs w:val="16"/>
              </w:rPr>
            </w:pPr>
            <w:r>
              <w:rPr>
                <w:rFonts w:ascii="inherit" w:eastAsia="Times New Roman" w:hAnsi="inherit"/>
                <w:b/>
                <w:bCs/>
                <w:sz w:val="16"/>
                <w:szCs w:val="16"/>
              </w:rPr>
              <w:t>2017</w:t>
            </w:r>
          </w:p>
        </w:tc>
      </w:tr>
      <w:tr w:rsidR="00B86EC0" w14:paraId="368904B7" w14:textId="77777777">
        <w:trPr>
          <w:divId w:val="584997400"/>
        </w:trPr>
        <w:tc>
          <w:tcPr>
            <w:tcW w:w="0" w:type="auto"/>
            <w:shd w:val="clear" w:color="auto" w:fill="CCEEFF"/>
            <w:tcMar>
              <w:top w:w="30" w:type="dxa"/>
              <w:left w:w="30" w:type="dxa"/>
              <w:bottom w:w="30" w:type="dxa"/>
              <w:right w:w="30" w:type="dxa"/>
            </w:tcMar>
            <w:vAlign w:val="bottom"/>
            <w:hideMark/>
          </w:tcPr>
          <w:p w14:paraId="5A4AD128" w14:textId="77777777" w:rsidR="00B86EC0" w:rsidRDefault="00B86EC0">
            <w:pPr>
              <w:jc w:val="left"/>
              <w:rPr>
                <w:rFonts w:eastAsia="Times New Roman"/>
                <w:sz w:val="16"/>
                <w:szCs w:val="16"/>
              </w:rPr>
            </w:pPr>
            <w:r>
              <w:rPr>
                <w:rFonts w:ascii="inherit" w:eastAsia="Times New Roman" w:hAnsi="inherit"/>
                <w:b/>
                <w:bCs/>
                <w:sz w:val="16"/>
                <w:szCs w:val="16"/>
              </w:rPr>
              <w:t>Certain Balance Sheet Data</w:t>
            </w:r>
          </w:p>
        </w:tc>
        <w:tc>
          <w:tcPr>
            <w:tcW w:w="0" w:type="auto"/>
            <w:shd w:val="clear" w:color="auto" w:fill="CCEEFF"/>
            <w:tcMar>
              <w:top w:w="30" w:type="dxa"/>
              <w:left w:w="30" w:type="dxa"/>
              <w:bottom w:w="30" w:type="dxa"/>
              <w:right w:w="30" w:type="dxa"/>
            </w:tcMar>
            <w:vAlign w:val="bottom"/>
            <w:hideMark/>
          </w:tcPr>
          <w:p w14:paraId="0346D0FD" w14:textId="77777777" w:rsidR="00B86EC0" w:rsidRDefault="00B86EC0">
            <w:pPr>
              <w:divId w:val="467670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CC2B23" w14:textId="77777777" w:rsidR="00B86EC0" w:rsidRDefault="00B86EC0">
            <w:pPr>
              <w:divId w:val="47657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9FC486" w14:textId="77777777" w:rsidR="00B86EC0" w:rsidRDefault="00B86EC0">
            <w:pPr>
              <w:divId w:val="1835491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42F4E3" w14:textId="77777777" w:rsidR="00B86EC0" w:rsidRDefault="00B86EC0">
            <w:pPr>
              <w:divId w:val="1310593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B988C0" w14:textId="77777777" w:rsidR="00B86EC0" w:rsidRDefault="00B86EC0">
            <w:pPr>
              <w:divId w:val="13110558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BFF0E3" w14:textId="77777777" w:rsidR="00B86EC0" w:rsidRDefault="00B86EC0">
            <w:pPr>
              <w:divId w:val="1629816989"/>
              <w:rPr>
                <w:rFonts w:eastAsia="Times New Roman"/>
                <w:sz w:val="20"/>
                <w:szCs w:val="20"/>
              </w:rPr>
            </w:pPr>
            <w:r>
              <w:rPr>
                <w:rFonts w:ascii="inherit" w:eastAsia="Times New Roman" w:hAnsi="inherit"/>
                <w:sz w:val="20"/>
                <w:szCs w:val="20"/>
              </w:rPr>
              <w:t> </w:t>
            </w:r>
          </w:p>
        </w:tc>
      </w:tr>
      <w:tr w:rsidR="00B86EC0" w14:paraId="6725FC88" w14:textId="77777777">
        <w:trPr>
          <w:divId w:val="584997400"/>
        </w:trPr>
        <w:tc>
          <w:tcPr>
            <w:tcW w:w="0" w:type="auto"/>
            <w:tcMar>
              <w:top w:w="30" w:type="dxa"/>
              <w:left w:w="30" w:type="dxa"/>
              <w:bottom w:w="30" w:type="dxa"/>
              <w:right w:w="30" w:type="dxa"/>
            </w:tcMar>
            <w:vAlign w:val="center"/>
            <w:hideMark/>
          </w:tcPr>
          <w:p w14:paraId="4186A890" w14:textId="77777777" w:rsidR="00B86EC0" w:rsidRDefault="00B86EC0">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14:paraId="65FD6C1C" w14:textId="77777777" w:rsidR="00B86EC0" w:rsidRDefault="00B86EC0">
            <w:pPr>
              <w:divId w:val="86776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629592B"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3B4EAF26" w14:textId="77777777" w:rsidR="00B86EC0" w:rsidRDefault="00B86EC0">
            <w:pPr>
              <w:jc w:val="right"/>
              <w:rPr>
                <w:rFonts w:eastAsia="Times New Roman"/>
                <w:sz w:val="16"/>
                <w:szCs w:val="16"/>
              </w:rPr>
            </w:pPr>
            <w:r>
              <w:rPr>
                <w:rFonts w:ascii="inherit" w:eastAsia="Times New Roman" w:hAnsi="inherit"/>
                <w:sz w:val="16"/>
                <w:szCs w:val="16"/>
              </w:rPr>
              <w:t>234,544</w:t>
            </w:r>
          </w:p>
        </w:tc>
        <w:tc>
          <w:tcPr>
            <w:tcW w:w="0" w:type="auto"/>
            <w:vAlign w:val="bottom"/>
            <w:hideMark/>
          </w:tcPr>
          <w:p w14:paraId="54A2073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6FABA17" w14:textId="77777777" w:rsidR="00B86EC0" w:rsidRDefault="00B86EC0">
            <w:pPr>
              <w:divId w:val="1010372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BC1F5A6"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1AF9AD5C" w14:textId="77777777" w:rsidR="00B86EC0" w:rsidRDefault="00B86EC0">
            <w:pPr>
              <w:jc w:val="right"/>
              <w:rPr>
                <w:rFonts w:eastAsia="Times New Roman"/>
                <w:sz w:val="16"/>
                <w:szCs w:val="16"/>
              </w:rPr>
            </w:pPr>
            <w:r>
              <w:rPr>
                <w:rFonts w:ascii="inherit" w:eastAsia="Times New Roman" w:hAnsi="inherit"/>
                <w:sz w:val="16"/>
                <w:szCs w:val="16"/>
              </w:rPr>
              <w:t>204,927</w:t>
            </w:r>
          </w:p>
        </w:tc>
        <w:tc>
          <w:tcPr>
            <w:tcW w:w="0" w:type="auto"/>
            <w:vAlign w:val="bottom"/>
            <w:hideMark/>
          </w:tcPr>
          <w:p w14:paraId="777C63E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A11B20A" w14:textId="77777777" w:rsidR="00B86EC0" w:rsidRDefault="00B86EC0">
            <w:pPr>
              <w:divId w:val="766073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E82617"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4C0A0EF4" w14:textId="77777777" w:rsidR="00B86EC0" w:rsidRDefault="00B86EC0">
            <w:pPr>
              <w:jc w:val="right"/>
              <w:rPr>
                <w:rFonts w:eastAsia="Times New Roman"/>
                <w:sz w:val="16"/>
                <w:szCs w:val="16"/>
              </w:rPr>
            </w:pPr>
            <w:r>
              <w:rPr>
                <w:rFonts w:ascii="inherit" w:eastAsia="Times New Roman" w:hAnsi="inherit"/>
                <w:sz w:val="16"/>
                <w:szCs w:val="16"/>
              </w:rPr>
              <w:t>199,718</w:t>
            </w:r>
          </w:p>
        </w:tc>
        <w:tc>
          <w:tcPr>
            <w:tcW w:w="0" w:type="auto"/>
            <w:vAlign w:val="bottom"/>
            <w:hideMark/>
          </w:tcPr>
          <w:p w14:paraId="38EC953C" w14:textId="77777777" w:rsidR="00B86EC0" w:rsidRDefault="00B86EC0">
            <w:pPr>
              <w:jc w:val="left"/>
              <w:rPr>
                <w:rFonts w:eastAsia="Times New Roman"/>
                <w:sz w:val="20"/>
                <w:szCs w:val="20"/>
              </w:rPr>
            </w:pPr>
          </w:p>
        </w:tc>
      </w:tr>
      <w:tr w:rsidR="00B86EC0" w14:paraId="0A3EF027" w14:textId="77777777">
        <w:trPr>
          <w:divId w:val="584997400"/>
        </w:trPr>
        <w:tc>
          <w:tcPr>
            <w:tcW w:w="0" w:type="auto"/>
            <w:shd w:val="clear" w:color="auto" w:fill="CCEEFF"/>
            <w:tcMar>
              <w:top w:w="30" w:type="dxa"/>
              <w:left w:w="180" w:type="dxa"/>
              <w:bottom w:w="30" w:type="dxa"/>
              <w:right w:w="30" w:type="dxa"/>
            </w:tcMar>
            <w:vAlign w:val="center"/>
            <w:hideMark/>
          </w:tcPr>
          <w:p w14:paraId="3755D02A" w14:textId="77777777" w:rsidR="00B86EC0" w:rsidRDefault="00B86EC0">
            <w:pPr>
              <w:rPr>
                <w:rFonts w:eastAsia="Times New Roman"/>
                <w:sz w:val="16"/>
                <w:szCs w:val="16"/>
              </w:rPr>
            </w:pPr>
            <w:r>
              <w:rPr>
                <w:rFonts w:eastAsia="Times New Roman"/>
                <w:sz w:val="16"/>
                <w:szCs w:val="16"/>
              </w:rPr>
              <w:t>Leased assets, net</w:t>
            </w:r>
          </w:p>
        </w:tc>
        <w:tc>
          <w:tcPr>
            <w:tcW w:w="0" w:type="auto"/>
            <w:shd w:val="clear" w:color="auto" w:fill="CCEEFF"/>
            <w:tcMar>
              <w:top w:w="30" w:type="dxa"/>
              <w:left w:w="30" w:type="dxa"/>
              <w:bottom w:w="30" w:type="dxa"/>
              <w:right w:w="30" w:type="dxa"/>
            </w:tcMar>
            <w:vAlign w:val="bottom"/>
            <w:hideMark/>
          </w:tcPr>
          <w:p w14:paraId="721F9E2B" w14:textId="77777777" w:rsidR="00B86EC0" w:rsidRDefault="00B86EC0">
            <w:pPr>
              <w:divId w:val="1683777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203B954" w14:textId="77777777" w:rsidR="00B86EC0" w:rsidRDefault="00B86EC0">
            <w:pPr>
              <w:jc w:val="right"/>
              <w:rPr>
                <w:rFonts w:eastAsia="Times New Roman"/>
                <w:sz w:val="16"/>
                <w:szCs w:val="16"/>
              </w:rPr>
            </w:pPr>
            <w:r>
              <w:rPr>
                <w:rFonts w:ascii="inherit" w:eastAsia="Times New Roman" w:hAnsi="inherit"/>
                <w:sz w:val="16"/>
                <w:szCs w:val="16"/>
              </w:rPr>
              <w:t>20,637</w:t>
            </w:r>
          </w:p>
        </w:tc>
        <w:tc>
          <w:tcPr>
            <w:tcW w:w="0" w:type="auto"/>
            <w:shd w:val="clear" w:color="auto" w:fill="CCEEFF"/>
            <w:vAlign w:val="bottom"/>
            <w:hideMark/>
          </w:tcPr>
          <w:p w14:paraId="23E99FF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AA6F0A" w14:textId="77777777" w:rsidR="00B86EC0" w:rsidRDefault="00B86EC0">
            <w:pPr>
              <w:divId w:val="770516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972C832" w14:textId="77777777" w:rsidR="00B86EC0" w:rsidRDefault="00B86EC0">
            <w:pPr>
              <w:jc w:val="right"/>
              <w:rPr>
                <w:rFonts w:eastAsia="Times New Roman"/>
                <w:sz w:val="16"/>
                <w:szCs w:val="16"/>
              </w:rPr>
            </w:pPr>
            <w:r>
              <w:rPr>
                <w:rFonts w:ascii="inherit" w:eastAsia="Times New Roman" w:hAnsi="inherit"/>
                <w:sz w:val="16"/>
                <w:szCs w:val="16"/>
              </w:rPr>
              <w:t>7,178</w:t>
            </w:r>
          </w:p>
        </w:tc>
        <w:tc>
          <w:tcPr>
            <w:tcW w:w="0" w:type="auto"/>
            <w:shd w:val="clear" w:color="auto" w:fill="CCEEFF"/>
            <w:vAlign w:val="bottom"/>
            <w:hideMark/>
          </w:tcPr>
          <w:p w14:paraId="3376FFC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F586C" w14:textId="77777777" w:rsidR="00B86EC0" w:rsidRDefault="00B86EC0">
            <w:pPr>
              <w:divId w:val="510026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4300CFC" w14:textId="77777777" w:rsidR="00B86EC0" w:rsidRDefault="00B86EC0">
            <w:pPr>
              <w:jc w:val="right"/>
              <w:rPr>
                <w:rFonts w:eastAsia="Times New Roman"/>
                <w:sz w:val="16"/>
                <w:szCs w:val="16"/>
              </w:rPr>
            </w:pPr>
            <w:r>
              <w:rPr>
                <w:rFonts w:ascii="inherit" w:eastAsia="Times New Roman" w:hAnsi="inherit"/>
                <w:sz w:val="16"/>
                <w:szCs w:val="16"/>
              </w:rPr>
              <w:t>NP</w:t>
            </w:r>
          </w:p>
        </w:tc>
        <w:tc>
          <w:tcPr>
            <w:tcW w:w="0" w:type="auto"/>
            <w:shd w:val="clear" w:color="auto" w:fill="CCEEFF"/>
            <w:vAlign w:val="bottom"/>
            <w:hideMark/>
          </w:tcPr>
          <w:p w14:paraId="526F1329" w14:textId="77777777" w:rsidR="00B86EC0" w:rsidRDefault="00B86EC0">
            <w:pPr>
              <w:jc w:val="left"/>
              <w:rPr>
                <w:rFonts w:eastAsia="Times New Roman"/>
                <w:sz w:val="20"/>
                <w:szCs w:val="20"/>
              </w:rPr>
            </w:pPr>
          </w:p>
        </w:tc>
      </w:tr>
      <w:tr w:rsidR="00B86EC0" w14:paraId="4849229F" w14:textId="77777777">
        <w:trPr>
          <w:divId w:val="584997400"/>
        </w:trPr>
        <w:tc>
          <w:tcPr>
            <w:tcW w:w="0" w:type="auto"/>
            <w:tcMar>
              <w:top w:w="30" w:type="dxa"/>
              <w:left w:w="300" w:type="dxa"/>
              <w:bottom w:w="30" w:type="dxa"/>
              <w:right w:w="30" w:type="dxa"/>
            </w:tcMar>
            <w:vAlign w:val="center"/>
            <w:hideMark/>
          </w:tcPr>
          <w:p w14:paraId="2B8FBCFE" w14:textId="77777777" w:rsidR="00B86EC0" w:rsidRDefault="00B86EC0">
            <w:pPr>
              <w:rPr>
                <w:rFonts w:eastAsia="Times New Roman"/>
                <w:sz w:val="16"/>
                <w:szCs w:val="16"/>
              </w:rPr>
            </w:pPr>
            <w:r>
              <w:rPr>
                <w:rFonts w:eastAsia="Times New Roman"/>
                <w:sz w:val="16"/>
                <w:szCs w:val="16"/>
              </w:rPr>
              <w:t>Total assets without leased assets, net</w:t>
            </w:r>
          </w:p>
        </w:tc>
        <w:tc>
          <w:tcPr>
            <w:tcW w:w="0" w:type="auto"/>
            <w:tcMar>
              <w:top w:w="30" w:type="dxa"/>
              <w:left w:w="30" w:type="dxa"/>
              <w:bottom w:w="30" w:type="dxa"/>
              <w:right w:w="30" w:type="dxa"/>
            </w:tcMar>
            <w:vAlign w:val="bottom"/>
            <w:hideMark/>
          </w:tcPr>
          <w:p w14:paraId="44523849" w14:textId="77777777" w:rsidR="00B86EC0" w:rsidRDefault="00B86EC0">
            <w:pPr>
              <w:divId w:val="820583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462475" w14:textId="77777777" w:rsidR="00B86EC0" w:rsidRDefault="00B86EC0">
            <w:pPr>
              <w:jc w:val="right"/>
              <w:rPr>
                <w:rFonts w:eastAsia="Times New Roman"/>
                <w:sz w:val="16"/>
                <w:szCs w:val="16"/>
              </w:rPr>
            </w:pPr>
            <w:r>
              <w:rPr>
                <w:rFonts w:ascii="inherit" w:eastAsia="Times New Roman" w:hAnsi="inherit"/>
                <w:sz w:val="16"/>
                <w:szCs w:val="16"/>
              </w:rPr>
              <w:t>213,907</w:t>
            </w:r>
          </w:p>
        </w:tc>
        <w:tc>
          <w:tcPr>
            <w:tcW w:w="0" w:type="auto"/>
            <w:vAlign w:val="bottom"/>
            <w:hideMark/>
          </w:tcPr>
          <w:p w14:paraId="1AF1717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B9B080C" w14:textId="77777777" w:rsidR="00B86EC0" w:rsidRDefault="00B86EC0">
            <w:pPr>
              <w:divId w:val="127162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5908D13" w14:textId="77777777" w:rsidR="00B86EC0" w:rsidRDefault="00B86EC0">
            <w:pPr>
              <w:jc w:val="right"/>
              <w:rPr>
                <w:rFonts w:eastAsia="Times New Roman"/>
                <w:sz w:val="16"/>
                <w:szCs w:val="16"/>
              </w:rPr>
            </w:pPr>
            <w:r>
              <w:rPr>
                <w:rFonts w:ascii="inherit" w:eastAsia="Times New Roman" w:hAnsi="inherit"/>
                <w:sz w:val="16"/>
                <w:szCs w:val="16"/>
              </w:rPr>
              <w:t>197,749</w:t>
            </w:r>
          </w:p>
        </w:tc>
        <w:tc>
          <w:tcPr>
            <w:tcW w:w="0" w:type="auto"/>
            <w:vAlign w:val="bottom"/>
            <w:hideMark/>
          </w:tcPr>
          <w:p w14:paraId="5580EE23"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E3CA58E" w14:textId="77777777" w:rsidR="00B86EC0" w:rsidRDefault="00B86EC0">
            <w:pPr>
              <w:divId w:val="590969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7A8278F" w14:textId="77777777" w:rsidR="00B86EC0" w:rsidRDefault="00B86EC0">
            <w:pPr>
              <w:jc w:val="right"/>
              <w:rPr>
                <w:rFonts w:eastAsia="Times New Roman"/>
                <w:sz w:val="16"/>
                <w:szCs w:val="16"/>
              </w:rPr>
            </w:pPr>
            <w:r>
              <w:rPr>
                <w:rFonts w:ascii="inherit" w:eastAsia="Times New Roman" w:hAnsi="inherit"/>
                <w:sz w:val="16"/>
                <w:szCs w:val="16"/>
              </w:rPr>
              <w:t>NP</w:t>
            </w:r>
          </w:p>
        </w:tc>
        <w:tc>
          <w:tcPr>
            <w:tcW w:w="0" w:type="auto"/>
            <w:vAlign w:val="bottom"/>
            <w:hideMark/>
          </w:tcPr>
          <w:p w14:paraId="59024CCC" w14:textId="77777777" w:rsidR="00B86EC0" w:rsidRDefault="00B86EC0">
            <w:pPr>
              <w:jc w:val="left"/>
              <w:rPr>
                <w:rFonts w:eastAsia="Times New Roman"/>
                <w:sz w:val="20"/>
                <w:szCs w:val="20"/>
              </w:rPr>
            </w:pPr>
          </w:p>
        </w:tc>
      </w:tr>
      <w:tr w:rsidR="00B86EC0" w14:paraId="619FCD61" w14:textId="77777777">
        <w:trPr>
          <w:divId w:val="584997400"/>
        </w:trPr>
        <w:tc>
          <w:tcPr>
            <w:tcW w:w="0" w:type="auto"/>
            <w:shd w:val="clear" w:color="auto" w:fill="CCEEFF"/>
            <w:tcMar>
              <w:top w:w="30" w:type="dxa"/>
              <w:left w:w="30" w:type="dxa"/>
              <w:bottom w:w="30" w:type="dxa"/>
              <w:right w:w="30" w:type="dxa"/>
            </w:tcMar>
            <w:vAlign w:val="center"/>
            <w:hideMark/>
          </w:tcPr>
          <w:p w14:paraId="38C218E9" w14:textId="77777777" w:rsidR="00B86EC0" w:rsidRDefault="00B86EC0">
            <w:pPr>
              <w:rPr>
                <w:rFonts w:eastAsia="Times New Roman"/>
                <w:sz w:val="16"/>
                <w:szCs w:val="16"/>
              </w:rPr>
            </w:pPr>
            <w:r>
              <w:rPr>
                <w:rFonts w:ascii="inherit" w:eastAsia="Times New Roman" w:hAnsi="inherit"/>
                <w:sz w:val="16"/>
                <w:szCs w:val="16"/>
              </w:rPr>
              <w:t>Accumulated depreciation and amortization</w:t>
            </w:r>
          </w:p>
        </w:tc>
        <w:tc>
          <w:tcPr>
            <w:tcW w:w="0" w:type="auto"/>
            <w:shd w:val="clear" w:color="auto" w:fill="CCEEFF"/>
            <w:tcMar>
              <w:top w:w="30" w:type="dxa"/>
              <w:left w:w="30" w:type="dxa"/>
              <w:bottom w:w="30" w:type="dxa"/>
              <w:right w:w="30" w:type="dxa"/>
            </w:tcMar>
            <w:vAlign w:val="bottom"/>
            <w:hideMark/>
          </w:tcPr>
          <w:p w14:paraId="094272BF" w14:textId="77777777" w:rsidR="00B86EC0" w:rsidRDefault="00B86EC0">
            <w:pPr>
              <w:divId w:val="274793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538C388" w14:textId="77777777" w:rsidR="00B86EC0" w:rsidRDefault="00B86EC0">
            <w:pPr>
              <w:jc w:val="right"/>
              <w:rPr>
                <w:rFonts w:eastAsia="Times New Roman"/>
                <w:sz w:val="16"/>
                <w:szCs w:val="16"/>
              </w:rPr>
            </w:pPr>
            <w:r>
              <w:rPr>
                <w:rFonts w:ascii="inherit" w:eastAsia="Times New Roman" w:hAnsi="inherit"/>
                <w:sz w:val="16"/>
                <w:szCs w:val="16"/>
              </w:rPr>
              <w:t>87,426</w:t>
            </w:r>
          </w:p>
        </w:tc>
        <w:tc>
          <w:tcPr>
            <w:tcW w:w="0" w:type="auto"/>
            <w:shd w:val="clear" w:color="auto" w:fill="CCEEFF"/>
            <w:vAlign w:val="bottom"/>
            <w:hideMark/>
          </w:tcPr>
          <w:p w14:paraId="7DB2107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2DCFAA" w14:textId="77777777" w:rsidR="00B86EC0" w:rsidRDefault="00B86EC0">
            <w:pPr>
              <w:divId w:val="130439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F84761C" w14:textId="77777777" w:rsidR="00B86EC0" w:rsidRDefault="00B86EC0">
            <w:pPr>
              <w:jc w:val="right"/>
              <w:rPr>
                <w:rFonts w:eastAsia="Times New Roman"/>
                <w:sz w:val="16"/>
                <w:szCs w:val="16"/>
              </w:rPr>
            </w:pPr>
            <w:r>
              <w:rPr>
                <w:rFonts w:ascii="inherit" w:eastAsia="Times New Roman" w:hAnsi="inherit"/>
                <w:sz w:val="16"/>
                <w:szCs w:val="16"/>
              </w:rPr>
              <w:t>84,964</w:t>
            </w:r>
          </w:p>
        </w:tc>
        <w:tc>
          <w:tcPr>
            <w:tcW w:w="0" w:type="auto"/>
            <w:shd w:val="clear" w:color="auto" w:fill="CCEEFF"/>
            <w:vAlign w:val="bottom"/>
            <w:hideMark/>
          </w:tcPr>
          <w:p w14:paraId="17B409B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53034" w14:textId="77777777" w:rsidR="00B86EC0" w:rsidRDefault="00B86EC0">
            <w:pPr>
              <w:divId w:val="1300719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37737B9" w14:textId="77777777" w:rsidR="00B86EC0" w:rsidRDefault="00B86EC0">
            <w:pPr>
              <w:jc w:val="right"/>
              <w:rPr>
                <w:rFonts w:eastAsia="Times New Roman"/>
                <w:sz w:val="16"/>
                <w:szCs w:val="16"/>
              </w:rPr>
            </w:pPr>
            <w:r>
              <w:rPr>
                <w:rFonts w:ascii="inherit" w:eastAsia="Times New Roman" w:hAnsi="inherit"/>
                <w:sz w:val="16"/>
                <w:szCs w:val="16"/>
              </w:rPr>
              <w:t>78,760</w:t>
            </w:r>
          </w:p>
        </w:tc>
        <w:tc>
          <w:tcPr>
            <w:tcW w:w="0" w:type="auto"/>
            <w:shd w:val="clear" w:color="auto" w:fill="CCEEFF"/>
            <w:vAlign w:val="bottom"/>
            <w:hideMark/>
          </w:tcPr>
          <w:p w14:paraId="2FA17F5D" w14:textId="77777777" w:rsidR="00B86EC0" w:rsidRDefault="00B86EC0">
            <w:pPr>
              <w:jc w:val="left"/>
              <w:rPr>
                <w:rFonts w:eastAsia="Times New Roman"/>
                <w:sz w:val="20"/>
                <w:szCs w:val="20"/>
              </w:rPr>
            </w:pPr>
          </w:p>
        </w:tc>
      </w:tr>
      <w:tr w:rsidR="00B86EC0" w14:paraId="7DB4312C" w14:textId="77777777">
        <w:trPr>
          <w:divId w:val="584997400"/>
        </w:trPr>
        <w:tc>
          <w:tcPr>
            <w:tcW w:w="0" w:type="auto"/>
            <w:tcMar>
              <w:top w:w="30" w:type="dxa"/>
              <w:left w:w="180" w:type="dxa"/>
              <w:bottom w:w="30" w:type="dxa"/>
              <w:right w:w="30" w:type="dxa"/>
            </w:tcMar>
            <w:vAlign w:val="center"/>
            <w:hideMark/>
          </w:tcPr>
          <w:p w14:paraId="4A96DDBA" w14:textId="77777777" w:rsidR="00B86EC0" w:rsidRDefault="00B86EC0">
            <w:pPr>
              <w:rPr>
                <w:rFonts w:eastAsia="Times New Roman"/>
                <w:sz w:val="16"/>
                <w:szCs w:val="16"/>
              </w:rPr>
            </w:pPr>
            <w:r>
              <w:rPr>
                <w:rFonts w:eastAsia="Times New Roman"/>
                <w:sz w:val="16"/>
                <w:szCs w:val="16"/>
              </w:rPr>
              <w:t>Accumulated amortization on leased assets</w:t>
            </w:r>
          </w:p>
        </w:tc>
        <w:tc>
          <w:tcPr>
            <w:tcW w:w="0" w:type="auto"/>
            <w:tcMar>
              <w:top w:w="30" w:type="dxa"/>
              <w:left w:w="30" w:type="dxa"/>
              <w:bottom w:w="30" w:type="dxa"/>
              <w:right w:w="30" w:type="dxa"/>
            </w:tcMar>
            <w:vAlign w:val="bottom"/>
            <w:hideMark/>
          </w:tcPr>
          <w:p w14:paraId="18C4FA18" w14:textId="77777777" w:rsidR="00B86EC0" w:rsidRDefault="00B86EC0">
            <w:pPr>
              <w:divId w:val="936523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7BB362C" w14:textId="77777777" w:rsidR="00B86EC0" w:rsidRDefault="00B86EC0">
            <w:pPr>
              <w:jc w:val="right"/>
              <w:rPr>
                <w:rFonts w:eastAsia="Times New Roman"/>
                <w:sz w:val="16"/>
                <w:szCs w:val="16"/>
              </w:rPr>
            </w:pPr>
            <w:r>
              <w:rPr>
                <w:rFonts w:ascii="inherit" w:eastAsia="Times New Roman" w:hAnsi="inherit"/>
                <w:sz w:val="16"/>
                <w:szCs w:val="16"/>
              </w:rPr>
              <w:t>3,085</w:t>
            </w:r>
          </w:p>
        </w:tc>
        <w:tc>
          <w:tcPr>
            <w:tcW w:w="0" w:type="auto"/>
            <w:vAlign w:val="bottom"/>
            <w:hideMark/>
          </w:tcPr>
          <w:p w14:paraId="441A0C74"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65C8925" w14:textId="77777777" w:rsidR="00B86EC0" w:rsidRDefault="00B86EC0">
            <w:pPr>
              <w:divId w:val="1470593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7062377" w14:textId="77777777" w:rsidR="00B86EC0" w:rsidRDefault="00B86EC0">
            <w:pPr>
              <w:jc w:val="right"/>
              <w:rPr>
                <w:rFonts w:eastAsia="Times New Roman"/>
                <w:sz w:val="16"/>
                <w:szCs w:val="16"/>
              </w:rPr>
            </w:pPr>
            <w:r>
              <w:rPr>
                <w:rFonts w:ascii="inherit" w:eastAsia="Times New Roman" w:hAnsi="inherit"/>
                <w:sz w:val="16"/>
                <w:szCs w:val="16"/>
              </w:rPr>
              <w:t>5,556</w:t>
            </w:r>
          </w:p>
        </w:tc>
        <w:tc>
          <w:tcPr>
            <w:tcW w:w="0" w:type="auto"/>
            <w:vAlign w:val="bottom"/>
            <w:hideMark/>
          </w:tcPr>
          <w:p w14:paraId="618B499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793435B" w14:textId="77777777" w:rsidR="00B86EC0" w:rsidRDefault="00B86EC0">
            <w:pPr>
              <w:divId w:val="1369258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78BCC8E" w14:textId="77777777" w:rsidR="00B86EC0" w:rsidRDefault="00B86EC0">
            <w:pPr>
              <w:jc w:val="right"/>
              <w:rPr>
                <w:rFonts w:eastAsia="Times New Roman"/>
                <w:sz w:val="16"/>
                <w:szCs w:val="16"/>
              </w:rPr>
            </w:pPr>
            <w:r>
              <w:rPr>
                <w:rFonts w:ascii="inherit" w:eastAsia="Times New Roman" w:hAnsi="inherit"/>
                <w:sz w:val="16"/>
                <w:szCs w:val="16"/>
              </w:rPr>
              <w:t>NP</w:t>
            </w:r>
          </w:p>
        </w:tc>
        <w:tc>
          <w:tcPr>
            <w:tcW w:w="0" w:type="auto"/>
            <w:vAlign w:val="bottom"/>
            <w:hideMark/>
          </w:tcPr>
          <w:p w14:paraId="39333CE7" w14:textId="77777777" w:rsidR="00B86EC0" w:rsidRDefault="00B86EC0">
            <w:pPr>
              <w:jc w:val="left"/>
              <w:rPr>
                <w:rFonts w:eastAsia="Times New Roman"/>
                <w:sz w:val="20"/>
                <w:szCs w:val="20"/>
              </w:rPr>
            </w:pPr>
          </w:p>
        </w:tc>
      </w:tr>
      <w:tr w:rsidR="00B86EC0" w14:paraId="014AB6AA" w14:textId="77777777">
        <w:trPr>
          <w:divId w:val="584997400"/>
        </w:trPr>
        <w:tc>
          <w:tcPr>
            <w:tcW w:w="0" w:type="auto"/>
            <w:shd w:val="clear" w:color="auto" w:fill="CCEEFF"/>
            <w:tcMar>
              <w:top w:w="30" w:type="dxa"/>
              <w:left w:w="300" w:type="dxa"/>
              <w:bottom w:w="30" w:type="dxa"/>
              <w:right w:w="30" w:type="dxa"/>
            </w:tcMar>
            <w:vAlign w:val="center"/>
            <w:hideMark/>
          </w:tcPr>
          <w:p w14:paraId="04CF5B3A" w14:textId="77777777" w:rsidR="00B86EC0" w:rsidRDefault="00B86EC0">
            <w:pPr>
              <w:rPr>
                <w:rFonts w:eastAsia="Times New Roman"/>
                <w:sz w:val="16"/>
                <w:szCs w:val="16"/>
              </w:rPr>
            </w:pPr>
            <w:r>
              <w:rPr>
                <w:rFonts w:eastAsia="Times New Roman"/>
                <w:sz w:val="16"/>
                <w:szCs w:val="16"/>
              </w:rPr>
              <w:t>Accumulated depreciation and amortization, without leased assets</w:t>
            </w:r>
          </w:p>
        </w:tc>
        <w:tc>
          <w:tcPr>
            <w:tcW w:w="0" w:type="auto"/>
            <w:shd w:val="clear" w:color="auto" w:fill="CCEEFF"/>
            <w:tcMar>
              <w:top w:w="30" w:type="dxa"/>
              <w:left w:w="30" w:type="dxa"/>
              <w:bottom w:w="30" w:type="dxa"/>
              <w:right w:w="30" w:type="dxa"/>
            </w:tcMar>
            <w:vAlign w:val="bottom"/>
            <w:hideMark/>
          </w:tcPr>
          <w:p w14:paraId="21EB6576" w14:textId="77777777" w:rsidR="00B86EC0" w:rsidRDefault="00B86EC0">
            <w:pPr>
              <w:divId w:val="1370689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EA02BD8" w14:textId="77777777" w:rsidR="00B86EC0" w:rsidRDefault="00B86EC0">
            <w:pPr>
              <w:jc w:val="right"/>
              <w:rPr>
                <w:rFonts w:eastAsia="Times New Roman"/>
                <w:sz w:val="16"/>
                <w:szCs w:val="16"/>
              </w:rPr>
            </w:pPr>
            <w:r>
              <w:rPr>
                <w:rFonts w:ascii="inherit" w:eastAsia="Times New Roman" w:hAnsi="inherit"/>
                <w:sz w:val="16"/>
                <w:szCs w:val="16"/>
              </w:rPr>
              <w:t>84,341</w:t>
            </w:r>
          </w:p>
        </w:tc>
        <w:tc>
          <w:tcPr>
            <w:tcW w:w="0" w:type="auto"/>
            <w:shd w:val="clear" w:color="auto" w:fill="CCEEFF"/>
            <w:vAlign w:val="bottom"/>
            <w:hideMark/>
          </w:tcPr>
          <w:p w14:paraId="41BEDE5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4F737" w14:textId="77777777" w:rsidR="00B86EC0" w:rsidRDefault="00B86EC0">
            <w:pPr>
              <w:divId w:val="2104455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66CCEA1" w14:textId="77777777" w:rsidR="00B86EC0" w:rsidRDefault="00B86EC0">
            <w:pPr>
              <w:jc w:val="right"/>
              <w:rPr>
                <w:rFonts w:eastAsia="Times New Roman"/>
                <w:sz w:val="16"/>
                <w:szCs w:val="16"/>
              </w:rPr>
            </w:pPr>
            <w:r>
              <w:rPr>
                <w:rFonts w:ascii="inherit" w:eastAsia="Times New Roman" w:hAnsi="inherit"/>
                <w:sz w:val="16"/>
                <w:szCs w:val="16"/>
              </w:rPr>
              <w:t>79,408</w:t>
            </w:r>
          </w:p>
        </w:tc>
        <w:tc>
          <w:tcPr>
            <w:tcW w:w="0" w:type="auto"/>
            <w:shd w:val="clear" w:color="auto" w:fill="CCEEFF"/>
            <w:vAlign w:val="bottom"/>
            <w:hideMark/>
          </w:tcPr>
          <w:p w14:paraId="173F9B3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31F3E0" w14:textId="77777777" w:rsidR="00B86EC0" w:rsidRDefault="00B86EC0">
            <w:pPr>
              <w:divId w:val="447235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65DE58" w14:textId="77777777" w:rsidR="00B86EC0" w:rsidRDefault="00B86EC0">
            <w:pPr>
              <w:jc w:val="right"/>
              <w:rPr>
                <w:rFonts w:eastAsia="Times New Roman"/>
                <w:sz w:val="16"/>
                <w:szCs w:val="16"/>
              </w:rPr>
            </w:pPr>
            <w:r>
              <w:rPr>
                <w:rFonts w:ascii="inherit" w:eastAsia="Times New Roman" w:hAnsi="inherit"/>
                <w:sz w:val="16"/>
                <w:szCs w:val="16"/>
              </w:rPr>
              <w:t>NP</w:t>
            </w:r>
          </w:p>
        </w:tc>
        <w:tc>
          <w:tcPr>
            <w:tcW w:w="0" w:type="auto"/>
            <w:shd w:val="clear" w:color="auto" w:fill="CCEEFF"/>
            <w:vAlign w:val="bottom"/>
            <w:hideMark/>
          </w:tcPr>
          <w:p w14:paraId="280FCD7B" w14:textId="77777777" w:rsidR="00B86EC0" w:rsidRDefault="00B86EC0">
            <w:pPr>
              <w:jc w:val="left"/>
              <w:rPr>
                <w:rFonts w:eastAsia="Times New Roman"/>
                <w:sz w:val="20"/>
                <w:szCs w:val="20"/>
              </w:rPr>
            </w:pPr>
          </w:p>
        </w:tc>
      </w:tr>
      <w:tr w:rsidR="00B86EC0" w14:paraId="4696E0BA" w14:textId="77777777">
        <w:trPr>
          <w:divId w:val="584997400"/>
        </w:trPr>
        <w:tc>
          <w:tcPr>
            <w:tcW w:w="0" w:type="auto"/>
            <w:tcMar>
              <w:top w:w="30" w:type="dxa"/>
              <w:left w:w="30" w:type="dxa"/>
              <w:bottom w:w="30" w:type="dxa"/>
              <w:right w:w="30" w:type="dxa"/>
            </w:tcMar>
            <w:vAlign w:val="center"/>
            <w:hideMark/>
          </w:tcPr>
          <w:p w14:paraId="2A4E361B" w14:textId="77777777" w:rsidR="00B86EC0" w:rsidRDefault="00B86EC0">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30" w:type="dxa"/>
            </w:tcMar>
            <w:vAlign w:val="bottom"/>
            <w:hideMark/>
          </w:tcPr>
          <w:p w14:paraId="157E72F1" w14:textId="77777777" w:rsidR="00B86EC0" w:rsidRDefault="00B86EC0">
            <w:pPr>
              <w:divId w:val="666179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F0C5152" w14:textId="77777777" w:rsidR="00B86EC0" w:rsidRDefault="00B86EC0">
            <w:pPr>
              <w:jc w:val="right"/>
              <w:rPr>
                <w:rFonts w:eastAsia="Times New Roman"/>
                <w:sz w:val="16"/>
                <w:szCs w:val="16"/>
              </w:rPr>
            </w:pPr>
            <w:r>
              <w:rPr>
                <w:rFonts w:ascii="inherit" w:eastAsia="Times New Roman" w:hAnsi="inherit"/>
                <w:sz w:val="16"/>
                <w:szCs w:val="16"/>
              </w:rPr>
              <w:t>45,110</w:t>
            </w:r>
          </w:p>
        </w:tc>
        <w:tc>
          <w:tcPr>
            <w:tcW w:w="0" w:type="auto"/>
            <w:vAlign w:val="bottom"/>
            <w:hideMark/>
          </w:tcPr>
          <w:p w14:paraId="069876BF"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22101ED8" w14:textId="77777777" w:rsidR="00B86EC0" w:rsidRDefault="00B86EC0">
            <w:pPr>
              <w:divId w:val="561141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F7C0F0F" w14:textId="77777777" w:rsidR="00B86EC0" w:rsidRDefault="00B86EC0">
            <w:pPr>
              <w:jc w:val="right"/>
              <w:rPr>
                <w:rFonts w:eastAsia="Times New Roman"/>
                <w:sz w:val="16"/>
                <w:szCs w:val="16"/>
              </w:rPr>
            </w:pPr>
            <w:r>
              <w:rPr>
                <w:rFonts w:ascii="inherit" w:eastAsia="Times New Roman" w:hAnsi="inherit"/>
                <w:sz w:val="16"/>
                <w:szCs w:val="16"/>
              </w:rPr>
              <w:t>44,612</w:t>
            </w:r>
          </w:p>
        </w:tc>
        <w:tc>
          <w:tcPr>
            <w:tcW w:w="0" w:type="auto"/>
            <w:vAlign w:val="bottom"/>
            <w:hideMark/>
          </w:tcPr>
          <w:p w14:paraId="355A98B1"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FA07F30" w14:textId="77777777" w:rsidR="00B86EC0" w:rsidRDefault="00B86EC0">
            <w:pPr>
              <w:divId w:val="1328291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B3C39D0" w14:textId="77777777" w:rsidR="00B86EC0" w:rsidRDefault="00B86EC0">
            <w:pPr>
              <w:jc w:val="right"/>
              <w:rPr>
                <w:rFonts w:eastAsia="Times New Roman"/>
                <w:sz w:val="16"/>
                <w:szCs w:val="16"/>
              </w:rPr>
            </w:pPr>
            <w:r>
              <w:rPr>
                <w:rFonts w:ascii="inherit" w:eastAsia="Times New Roman" w:hAnsi="inherit"/>
                <w:sz w:val="16"/>
                <w:szCs w:val="16"/>
              </w:rPr>
              <w:t>41,367</w:t>
            </w:r>
          </w:p>
        </w:tc>
        <w:tc>
          <w:tcPr>
            <w:tcW w:w="0" w:type="auto"/>
            <w:vAlign w:val="bottom"/>
            <w:hideMark/>
          </w:tcPr>
          <w:p w14:paraId="5082D79F" w14:textId="77777777" w:rsidR="00B86EC0" w:rsidRDefault="00B86EC0">
            <w:pPr>
              <w:jc w:val="left"/>
              <w:rPr>
                <w:rFonts w:eastAsia="Times New Roman"/>
                <w:sz w:val="20"/>
                <w:szCs w:val="20"/>
              </w:rPr>
            </w:pPr>
          </w:p>
        </w:tc>
      </w:tr>
      <w:tr w:rsidR="00B86EC0" w14:paraId="3A2498FC" w14:textId="77777777">
        <w:trPr>
          <w:divId w:val="584997400"/>
        </w:trPr>
        <w:tc>
          <w:tcPr>
            <w:tcW w:w="0" w:type="auto"/>
            <w:shd w:val="clear" w:color="auto" w:fill="CCEEFF"/>
            <w:tcMar>
              <w:top w:w="30" w:type="dxa"/>
              <w:left w:w="30" w:type="dxa"/>
              <w:bottom w:w="30" w:type="dxa"/>
              <w:right w:w="30" w:type="dxa"/>
            </w:tcMar>
            <w:vAlign w:val="center"/>
            <w:hideMark/>
          </w:tcPr>
          <w:p w14:paraId="253823FA" w14:textId="77777777" w:rsidR="00B86EC0" w:rsidRDefault="00B86EC0">
            <w:pPr>
              <w:rPr>
                <w:rFonts w:eastAsia="Times New Roman"/>
                <w:sz w:val="16"/>
                <w:szCs w:val="16"/>
              </w:rPr>
            </w:pPr>
            <w:r>
              <w:rPr>
                <w:rFonts w:ascii="inherit" w:eastAsia="Times New Roman" w:hAnsi="inherit"/>
                <w:sz w:val="16"/>
                <w:szCs w:val="16"/>
              </w:rPr>
              <w:t>Accrued liabilities</w:t>
            </w:r>
          </w:p>
        </w:tc>
        <w:tc>
          <w:tcPr>
            <w:tcW w:w="0" w:type="auto"/>
            <w:shd w:val="clear" w:color="auto" w:fill="CCEEFF"/>
            <w:tcMar>
              <w:top w:w="30" w:type="dxa"/>
              <w:left w:w="30" w:type="dxa"/>
              <w:bottom w:w="30" w:type="dxa"/>
              <w:right w:w="30" w:type="dxa"/>
            </w:tcMar>
            <w:vAlign w:val="bottom"/>
            <w:hideMark/>
          </w:tcPr>
          <w:p w14:paraId="75C8F094" w14:textId="77777777" w:rsidR="00B86EC0" w:rsidRDefault="00B86EC0">
            <w:pPr>
              <w:divId w:val="1230462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8C257E6" w14:textId="77777777" w:rsidR="00B86EC0" w:rsidRDefault="00B86EC0">
            <w:pPr>
              <w:jc w:val="right"/>
              <w:rPr>
                <w:rFonts w:eastAsia="Times New Roman"/>
                <w:sz w:val="16"/>
                <w:szCs w:val="16"/>
              </w:rPr>
            </w:pPr>
            <w:r>
              <w:rPr>
                <w:rFonts w:ascii="inherit" w:eastAsia="Times New Roman" w:hAnsi="inherit"/>
                <w:sz w:val="16"/>
                <w:szCs w:val="16"/>
              </w:rPr>
              <w:t>21,023</w:t>
            </w:r>
          </w:p>
        </w:tc>
        <w:tc>
          <w:tcPr>
            <w:tcW w:w="0" w:type="auto"/>
            <w:shd w:val="clear" w:color="auto" w:fill="CCEEFF"/>
            <w:vAlign w:val="bottom"/>
            <w:hideMark/>
          </w:tcPr>
          <w:p w14:paraId="12B2EF6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96AB30" w14:textId="77777777" w:rsidR="00B86EC0" w:rsidRDefault="00B86EC0">
            <w:pPr>
              <w:divId w:val="550458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03244CD" w14:textId="77777777" w:rsidR="00B86EC0" w:rsidRDefault="00B86EC0">
            <w:pPr>
              <w:jc w:val="right"/>
              <w:rPr>
                <w:rFonts w:eastAsia="Times New Roman"/>
                <w:sz w:val="16"/>
                <w:szCs w:val="16"/>
              </w:rPr>
            </w:pPr>
            <w:r>
              <w:rPr>
                <w:rFonts w:ascii="inherit" w:eastAsia="Times New Roman" w:hAnsi="inherit"/>
                <w:sz w:val="16"/>
                <w:szCs w:val="16"/>
              </w:rPr>
              <w:t>20,782</w:t>
            </w:r>
          </w:p>
        </w:tc>
        <w:tc>
          <w:tcPr>
            <w:tcW w:w="0" w:type="auto"/>
            <w:shd w:val="clear" w:color="auto" w:fill="CCEEFF"/>
            <w:vAlign w:val="bottom"/>
            <w:hideMark/>
          </w:tcPr>
          <w:p w14:paraId="138649C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C876CA" w14:textId="77777777" w:rsidR="00B86EC0" w:rsidRDefault="00B86EC0">
            <w:pPr>
              <w:divId w:val="659499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281D8A9" w14:textId="77777777" w:rsidR="00B86EC0" w:rsidRDefault="00B86EC0">
            <w:pPr>
              <w:jc w:val="right"/>
              <w:rPr>
                <w:rFonts w:eastAsia="Times New Roman"/>
                <w:sz w:val="16"/>
                <w:szCs w:val="16"/>
              </w:rPr>
            </w:pPr>
            <w:r>
              <w:rPr>
                <w:rFonts w:ascii="inherit" w:eastAsia="Times New Roman" w:hAnsi="inherit"/>
                <w:sz w:val="16"/>
                <w:szCs w:val="16"/>
              </w:rPr>
              <w:t>19,708</w:t>
            </w:r>
          </w:p>
        </w:tc>
        <w:tc>
          <w:tcPr>
            <w:tcW w:w="0" w:type="auto"/>
            <w:shd w:val="clear" w:color="auto" w:fill="CCEEFF"/>
            <w:vAlign w:val="bottom"/>
            <w:hideMark/>
          </w:tcPr>
          <w:p w14:paraId="6A61847D" w14:textId="77777777" w:rsidR="00B86EC0" w:rsidRDefault="00B86EC0">
            <w:pPr>
              <w:jc w:val="left"/>
              <w:rPr>
                <w:rFonts w:eastAsia="Times New Roman"/>
                <w:sz w:val="20"/>
                <w:szCs w:val="20"/>
              </w:rPr>
            </w:pPr>
          </w:p>
        </w:tc>
      </w:tr>
    </w:tbl>
    <w:p w14:paraId="290DD2C4" w14:textId="77777777" w:rsidR="00B86EC0" w:rsidRDefault="00B86EC0">
      <w:pPr>
        <w:spacing w:line="288" w:lineRule="auto"/>
        <w:divId w:val="568416785"/>
        <w:rPr>
          <w:rFonts w:eastAsia="Times New Roman"/>
          <w:sz w:val="20"/>
          <w:szCs w:val="20"/>
        </w:rPr>
      </w:pPr>
      <w:r>
        <w:rPr>
          <w:rFonts w:ascii="inherit" w:eastAsia="Times New Roman" w:hAnsi="inherit"/>
          <w:sz w:val="20"/>
          <w:szCs w:val="20"/>
        </w:rPr>
        <w:t> </w:t>
      </w:r>
    </w:p>
    <w:p w14:paraId="125B6D2B" w14:textId="77777777" w:rsidR="00B86EC0" w:rsidRDefault="00B86EC0">
      <w:pPr>
        <w:spacing w:line="288" w:lineRule="auto"/>
        <w:ind w:hanging="360"/>
        <w:rPr>
          <w:rFonts w:eastAsia="Times New Roman"/>
          <w:sz w:val="16"/>
          <w:szCs w:val="16"/>
        </w:rPr>
      </w:pPr>
      <w:r>
        <w:rPr>
          <w:rFonts w:ascii="inherit" w:eastAsia="Times New Roman" w:hAnsi="inherit"/>
          <w:sz w:val="16"/>
          <w:szCs w:val="16"/>
        </w:rPr>
        <w:t xml:space="preserve"> (1) </w:t>
      </w:r>
      <w:r>
        <w:rPr>
          <w:rFonts w:eastAsia="Times New Roman"/>
          <w:sz w:val="16"/>
          <w:szCs w:val="16"/>
        </w:rPr>
        <w:t>The average is based on the addition of the account balance at the end of the current period to the account balance at the end of the prior period and dividing by 2</w:t>
      </w:r>
      <w:r>
        <w:rPr>
          <w:rFonts w:ascii="inherit" w:eastAsia="Times New Roman" w:hAnsi="inherit"/>
          <w:sz w:val="16"/>
          <w:szCs w:val="16"/>
        </w:rPr>
        <w:t>. Average total assets as used in ROA includes the average impact of the adoption of ASU 2016-02.</w:t>
      </w:r>
    </w:p>
    <w:p w14:paraId="5877B46E" w14:textId="77777777" w:rsidR="00B86EC0" w:rsidRDefault="00B86EC0">
      <w:pPr>
        <w:spacing w:line="288" w:lineRule="auto"/>
        <w:ind w:hanging="360"/>
        <w:rPr>
          <w:rFonts w:eastAsia="Times New Roman"/>
          <w:sz w:val="16"/>
          <w:szCs w:val="16"/>
        </w:rPr>
      </w:pPr>
      <w:r>
        <w:rPr>
          <w:rFonts w:ascii="inherit" w:eastAsia="Times New Roman" w:hAnsi="inherit"/>
          <w:sz w:val="16"/>
          <w:szCs w:val="16"/>
        </w:rPr>
        <w:t xml:space="preserve"> (2) </w:t>
      </w:r>
      <w:r>
        <w:rPr>
          <w:rFonts w:eastAsia="Times New Roman"/>
          <w:sz w:val="16"/>
          <w:szCs w:val="16"/>
        </w:rPr>
        <w:t xml:space="preserve">For the twelve months ended April 30, 2019, as a result of adopting ASU 2016-02, average total assets is based on the average of total assets without leased assets, net plus leased assets, net as of April 30, 2019. Average accumulated depreciation and amortization is based on the average of accumulated depreciation and amortization, without leased assets plus accumulated amortization on leased assets as of April 30, 2019. </w:t>
      </w:r>
    </w:p>
    <w:p w14:paraId="0351C771" w14:textId="77777777" w:rsidR="00B86EC0" w:rsidRDefault="00B86EC0">
      <w:pPr>
        <w:spacing w:line="288" w:lineRule="auto"/>
        <w:ind w:hanging="360"/>
        <w:rPr>
          <w:rFonts w:eastAsia="Times New Roman"/>
          <w:sz w:val="16"/>
          <w:szCs w:val="16"/>
        </w:rPr>
      </w:pPr>
      <w:r>
        <w:rPr>
          <w:rFonts w:ascii="inherit" w:eastAsia="Times New Roman" w:hAnsi="inherit"/>
          <w:sz w:val="16"/>
          <w:szCs w:val="16"/>
        </w:rPr>
        <w:t xml:space="preserve"> NP = Not provided. </w:t>
      </w:r>
    </w:p>
    <w:p w14:paraId="735CE79B" w14:textId="77777777" w:rsidR="00B86EC0" w:rsidRDefault="00B86EC0">
      <w:pPr>
        <w:spacing w:line="288" w:lineRule="auto"/>
        <w:ind w:hanging="360"/>
        <w:rPr>
          <w:rFonts w:eastAsia="Times New Roman"/>
          <w:sz w:val="16"/>
          <w:szCs w:val="16"/>
        </w:rPr>
      </w:pPr>
    </w:p>
    <w:p w14:paraId="4E2E0FEF" w14:textId="77777777" w:rsidR="00B86EC0" w:rsidRDefault="00B86EC0">
      <w:pPr>
        <w:spacing w:line="288" w:lineRule="auto"/>
        <w:ind w:hanging="360"/>
        <w:rPr>
          <w:rFonts w:eastAsia="Times New Roman"/>
          <w:sz w:val="16"/>
          <w:szCs w:val="16"/>
        </w:rPr>
      </w:pPr>
    </w:p>
    <w:p w14:paraId="58262082" w14:textId="77777777" w:rsidR="00B86EC0" w:rsidRDefault="00B86EC0">
      <w:pPr>
        <w:spacing w:line="288" w:lineRule="auto"/>
        <w:ind w:hanging="360"/>
        <w:rPr>
          <w:rFonts w:eastAsia="Times New Roman"/>
          <w:sz w:val="16"/>
          <w:szCs w:val="16"/>
        </w:rPr>
      </w:pPr>
    </w:p>
    <w:p w14:paraId="49BA0F84" w14:textId="77777777" w:rsidR="00B86EC0" w:rsidRDefault="00B86EC0">
      <w:pPr>
        <w:divId w:val="1714309543"/>
        <w:rPr>
          <w:rFonts w:eastAsia="Times New Roman"/>
          <w:sz w:val="20"/>
          <w:szCs w:val="20"/>
        </w:rPr>
      </w:pPr>
    </w:p>
    <w:p w14:paraId="01F21133" w14:textId="77777777" w:rsidR="00B86EC0" w:rsidRDefault="00B86EC0">
      <w:pPr>
        <w:spacing w:line="288" w:lineRule="auto"/>
        <w:jc w:val="center"/>
        <w:divId w:val="821965060"/>
        <w:rPr>
          <w:rFonts w:eastAsia="Times New Roman"/>
          <w:sz w:val="20"/>
          <w:szCs w:val="20"/>
        </w:rPr>
      </w:pPr>
      <w:r>
        <w:rPr>
          <w:rFonts w:ascii="inherit" w:eastAsia="Times New Roman" w:hAnsi="inherit"/>
          <w:sz w:val="20"/>
          <w:szCs w:val="20"/>
        </w:rPr>
        <w:t>23</w:t>
      </w:r>
    </w:p>
    <w:p w14:paraId="3E8A87A0" w14:textId="77777777" w:rsidR="00B86EC0" w:rsidRDefault="00B86EC0">
      <w:pPr>
        <w:spacing w:line="288" w:lineRule="auto"/>
        <w:jc w:val="center"/>
        <w:divId w:val="2024166390"/>
        <w:rPr>
          <w:rFonts w:eastAsia="Times New Roman"/>
          <w:sz w:val="20"/>
          <w:szCs w:val="20"/>
        </w:rPr>
      </w:pPr>
    </w:p>
    <w:p w14:paraId="6381E482" w14:textId="77777777" w:rsidR="00B86EC0" w:rsidRDefault="00B86EC0">
      <w:pPr>
        <w:jc w:val="left"/>
        <w:rPr>
          <w:rFonts w:eastAsia="Times New Roman"/>
          <w:sz w:val="20"/>
          <w:szCs w:val="20"/>
        </w:rPr>
      </w:pPr>
      <w:r>
        <w:rPr>
          <w:rFonts w:eastAsia="Times New Roman"/>
          <w:sz w:val="20"/>
          <w:szCs w:val="20"/>
        </w:rPr>
        <w:pict w14:anchorId="6F47C9C3">
          <v:rect id="_x0000_i1047" style="width:0;height:1.5pt" o:hralign="center" o:hrstd="t" o:hr="t" fillcolor="#a0a0a0" stroked="f"/>
        </w:pict>
      </w:r>
    </w:p>
    <w:bookmarkStart w:id="27" w:name="sF347435ABDE55378BDEE56D89EA0CDCF"/>
    <w:bookmarkEnd w:id="27"/>
    <w:p w14:paraId="092848D7" w14:textId="77777777" w:rsidR="00B86EC0" w:rsidRDefault="00B86EC0">
      <w:pPr>
        <w:spacing w:line="288" w:lineRule="auto"/>
        <w:divId w:val="39042376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97F0C03" w14:textId="77777777" w:rsidR="00B86EC0" w:rsidRDefault="00B86EC0">
      <w:pPr>
        <w:divId w:val="987365809"/>
        <w:rPr>
          <w:rFonts w:eastAsia="Times New Roman"/>
          <w:sz w:val="20"/>
          <w:szCs w:val="20"/>
        </w:rPr>
      </w:pPr>
    </w:p>
    <w:p w14:paraId="49FCB9DD" w14:textId="77777777" w:rsidR="00B86EC0" w:rsidRDefault="00B86EC0">
      <w:pPr>
        <w:spacing w:line="288" w:lineRule="auto"/>
        <w:divId w:val="1535001908"/>
        <w:rPr>
          <w:rFonts w:eastAsia="Times New Roman"/>
          <w:sz w:val="20"/>
          <w:szCs w:val="20"/>
        </w:rPr>
      </w:pPr>
      <w:r>
        <w:rPr>
          <w:rFonts w:ascii="inherit" w:eastAsia="Times New Roman" w:hAnsi="inherit"/>
          <w:i/>
          <w:iCs/>
          <w:sz w:val="20"/>
          <w:szCs w:val="20"/>
        </w:rPr>
        <w:t>Free Cash Flow</w:t>
      </w:r>
    </w:p>
    <w:p w14:paraId="7F7326E7" w14:textId="77777777" w:rsidR="00B86EC0" w:rsidRDefault="00B86EC0">
      <w:pPr>
        <w:spacing w:line="288" w:lineRule="auto"/>
        <w:divId w:val="2036344237"/>
        <w:rPr>
          <w:rFonts w:eastAsia="Times New Roman"/>
          <w:sz w:val="20"/>
          <w:szCs w:val="20"/>
        </w:rPr>
      </w:pPr>
      <w:r>
        <w:rPr>
          <w:rFonts w:ascii="inherit" w:eastAsia="Times New Roman" w:hAnsi="inherit"/>
          <w:sz w:val="20"/>
          <w:szCs w:val="20"/>
        </w:rPr>
        <w:t>Free cash flow is considered a non-GAAP financial measure.</w:t>
      </w:r>
      <w:r>
        <w:rPr>
          <w:rFonts w:ascii="inherit" w:eastAsia="Times New Roman" w:hAnsi="inherit"/>
          <w:i/>
          <w:iCs/>
          <w:sz w:val="20"/>
          <w:szCs w:val="20"/>
        </w:rPr>
        <w:t xml:space="preserve"> </w:t>
      </w:r>
      <w:r>
        <w:rPr>
          <w:rFonts w:ascii="inherit" w:eastAsia="Times New Roman" w:hAnsi="inherit"/>
          <w:sz w:val="20"/>
          <w:szCs w:val="20"/>
        </w:rPr>
        <w:t xml:space="preserve"> Management believes, however, that free cash flow, which measures our ability to generate additional cash from our business operations, is an important financial measure for use in evaluating the Company's financial performance. Free cash flow should be considered in addition to, rather than as a substitute for, consolidated net income as a measure of our performance and net cash provided by operating activities as a measure of our liquidity. See </w:t>
      </w:r>
      <w:hyperlink w:anchor="s88AD0D3BAB855E13BFB1923164AB197B" w:history="1">
        <w:r>
          <w:rPr>
            <w:rStyle w:val="a3"/>
            <w:rFonts w:ascii="inherit" w:eastAsia="Times New Roman" w:hAnsi="inherit"/>
            <w:sz w:val="20"/>
            <w:szCs w:val="20"/>
          </w:rPr>
          <w:t>Liquidity and Capital Resources</w:t>
        </w:r>
      </w:hyperlink>
      <w:r>
        <w:rPr>
          <w:rFonts w:ascii="inherit" w:eastAsia="Times New Roman" w:hAnsi="inherit"/>
          <w:sz w:val="20"/>
          <w:szCs w:val="20"/>
        </w:rPr>
        <w:t xml:space="preserve"> for discussions of GAAP metrics including net cash provided by operating activities, net cash used in investing activities and net cash used in financing activities.</w:t>
      </w:r>
    </w:p>
    <w:p w14:paraId="7FA86107"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We define free cash flow as net cash provided by operating activities in a period minus payments for property and equipment made in that period. We had net cash provided by operating activities of $3.6 billion for the three months ended April 30, 2019, which declined when compared to $5.2 billion for the three months ended </w:t>
      </w:r>
      <w:r>
        <w:rPr>
          <w:rFonts w:eastAsia="Times New Roman"/>
          <w:sz w:val="20"/>
          <w:szCs w:val="20"/>
        </w:rPr>
        <w:t>April 30,</w:t>
      </w:r>
      <w:r>
        <w:rPr>
          <w:rFonts w:ascii="inherit" w:eastAsia="Times New Roman" w:hAnsi="inherit"/>
          <w:sz w:val="20"/>
          <w:szCs w:val="20"/>
        </w:rPr>
        <w:t xml:space="preserve"> 2018 primarily due to an increase in inventory related to accelerated buying in certain categories, the timing of sell through for summer seasonal merchandise and increased eCommerce fulfillment center mirroring, as well as the timing of payments. We generated free cash flow of $1.4 billion for the three months ended April 30, 2019,</w:t>
      </w:r>
      <w:r>
        <w:rPr>
          <w:rFonts w:eastAsia="Times New Roman"/>
          <w:sz w:val="20"/>
          <w:szCs w:val="20"/>
        </w:rPr>
        <w:t xml:space="preserve"> which declined when</w:t>
      </w:r>
      <w:r>
        <w:rPr>
          <w:rFonts w:ascii="inherit" w:eastAsia="Times New Roman" w:hAnsi="inherit"/>
          <w:sz w:val="20"/>
          <w:szCs w:val="20"/>
        </w:rPr>
        <w:t xml:space="preserve"> compared to $3.3 billion for the three months ended </w:t>
      </w:r>
      <w:r>
        <w:rPr>
          <w:rFonts w:eastAsia="Times New Roman"/>
          <w:sz w:val="20"/>
          <w:szCs w:val="20"/>
        </w:rPr>
        <w:t>April 30,</w:t>
      </w:r>
      <w:r>
        <w:rPr>
          <w:rFonts w:ascii="inherit" w:eastAsia="Times New Roman" w:hAnsi="inherit"/>
          <w:sz w:val="20"/>
          <w:szCs w:val="20"/>
        </w:rPr>
        <w:t xml:space="preserve"> 2018 </w:t>
      </w:r>
      <w:r>
        <w:rPr>
          <w:rFonts w:eastAsia="Times New Roman"/>
          <w:sz w:val="20"/>
          <w:szCs w:val="20"/>
        </w:rPr>
        <w:t>due to the same reasons as the decline in net cash provided by operating activities, as well as $0.4 billion in increased capital expenditures</w:t>
      </w:r>
      <w:r>
        <w:rPr>
          <w:rFonts w:ascii="inherit" w:eastAsia="Times New Roman" w:hAnsi="inherit"/>
          <w:sz w:val="20"/>
          <w:szCs w:val="20"/>
        </w:rPr>
        <w:t xml:space="preserve">. </w:t>
      </w:r>
    </w:p>
    <w:p w14:paraId="799F4625" w14:textId="77777777" w:rsidR="00B86EC0" w:rsidRDefault="00B86EC0">
      <w:pPr>
        <w:spacing w:line="288" w:lineRule="auto"/>
        <w:rPr>
          <w:rFonts w:eastAsia="Times New Roman"/>
          <w:sz w:val="20"/>
          <w:szCs w:val="20"/>
        </w:rPr>
      </w:pPr>
      <w:r>
        <w:rPr>
          <w:rFonts w:ascii="inherit" w:eastAsia="Times New Roman" w:hAnsi="inherit"/>
          <w:sz w:val="20"/>
          <w:szCs w:val="20"/>
        </w:rPr>
        <w:t>Walmart's definition of free cash flow is limited in that it does not represent residual cash flows available for discretionary expenditures due to the fact that the measure does not deduct the payments required for debt service and other contractual obligations or payments made for business acquisitions. Therefore, we believe it is important to view free cash flow as a measure that provides supplemental information to our Condensed Consolidated Statements of Cash Flows.</w:t>
      </w:r>
    </w:p>
    <w:p w14:paraId="6E52FC57" w14:textId="77777777" w:rsidR="00B86EC0" w:rsidRDefault="00B86EC0">
      <w:pPr>
        <w:spacing w:line="288" w:lineRule="auto"/>
        <w:divId w:val="1809132348"/>
        <w:rPr>
          <w:rFonts w:eastAsia="Times New Roman"/>
          <w:sz w:val="20"/>
          <w:szCs w:val="20"/>
        </w:rPr>
      </w:pPr>
      <w:r>
        <w:rPr>
          <w:rFonts w:ascii="inherit" w:eastAsia="Times New Roman" w:hAnsi="inherit"/>
          <w:sz w:val="20"/>
          <w:szCs w:val="20"/>
        </w:rPr>
        <w:t>Although other companies report their free cash flow, numerous methods may exist for calculating a company's free cash flow. As a result, the method used by management to calculate our free cash flow may differ from the methods used by other companies to calculate their free cash flow.</w:t>
      </w:r>
    </w:p>
    <w:p w14:paraId="00A77C09" w14:textId="77777777" w:rsidR="00B86EC0" w:rsidRDefault="00B86EC0">
      <w:pPr>
        <w:spacing w:line="288" w:lineRule="auto"/>
        <w:divId w:val="1050611104"/>
        <w:rPr>
          <w:rFonts w:eastAsia="Times New Roman"/>
          <w:sz w:val="20"/>
          <w:szCs w:val="20"/>
        </w:rPr>
      </w:pPr>
      <w:r>
        <w:rPr>
          <w:rFonts w:ascii="inherit" w:eastAsia="Times New Roman" w:hAnsi="inherit"/>
          <w:sz w:val="20"/>
          <w:szCs w:val="20"/>
        </w:rPr>
        <w:t>The following table sets forth a reconciliation of free cash flow, a non-GAAP financial measure, to net cash provided by operating activities, which we believe to be the GAAP financial measure most directly comparable to free cash flow, as well as information regarding net cash used in investing activities and net cash used in financing activities.</w:t>
      </w:r>
    </w:p>
    <w:tbl>
      <w:tblPr>
        <w:tblW w:w="5000" w:type="pct"/>
        <w:jc w:val="center"/>
        <w:tblCellMar>
          <w:left w:w="0" w:type="dxa"/>
          <w:right w:w="0" w:type="dxa"/>
        </w:tblCellMar>
        <w:tblLook w:val="04A0" w:firstRow="1" w:lastRow="0" w:firstColumn="1" w:lastColumn="0" w:noHBand="0" w:noVBand="1"/>
      </w:tblPr>
      <w:tblGrid>
        <w:gridCol w:w="6106"/>
        <w:gridCol w:w="105"/>
        <w:gridCol w:w="111"/>
        <w:gridCol w:w="792"/>
        <w:gridCol w:w="92"/>
        <w:gridCol w:w="105"/>
        <w:gridCol w:w="111"/>
        <w:gridCol w:w="792"/>
        <w:gridCol w:w="92"/>
      </w:tblGrid>
      <w:tr w:rsidR="00B86EC0" w14:paraId="34D894E3" w14:textId="77777777">
        <w:trPr>
          <w:divId w:val="863985041"/>
          <w:jc w:val="center"/>
        </w:trPr>
        <w:tc>
          <w:tcPr>
            <w:tcW w:w="0" w:type="auto"/>
            <w:gridSpan w:val="9"/>
            <w:vAlign w:val="center"/>
            <w:hideMark/>
          </w:tcPr>
          <w:p w14:paraId="344E246F" w14:textId="77777777" w:rsidR="00B86EC0" w:rsidRDefault="00B86EC0">
            <w:pPr>
              <w:spacing w:line="288" w:lineRule="auto"/>
              <w:rPr>
                <w:rFonts w:eastAsia="Times New Roman"/>
                <w:sz w:val="20"/>
                <w:szCs w:val="20"/>
              </w:rPr>
            </w:pPr>
          </w:p>
        </w:tc>
      </w:tr>
      <w:tr w:rsidR="00B86EC0" w14:paraId="0B4CC35F" w14:textId="77777777">
        <w:trPr>
          <w:divId w:val="863985041"/>
          <w:jc w:val="center"/>
        </w:trPr>
        <w:tc>
          <w:tcPr>
            <w:tcW w:w="3700" w:type="pct"/>
            <w:vAlign w:val="center"/>
            <w:hideMark/>
          </w:tcPr>
          <w:p w14:paraId="73D49048" w14:textId="77777777" w:rsidR="00B86EC0" w:rsidRDefault="00B86EC0">
            <w:pPr>
              <w:rPr>
                <w:rFonts w:eastAsia="Times New Roman"/>
                <w:sz w:val="20"/>
                <w:szCs w:val="20"/>
              </w:rPr>
            </w:pPr>
          </w:p>
        </w:tc>
        <w:tc>
          <w:tcPr>
            <w:tcW w:w="50" w:type="pct"/>
            <w:vAlign w:val="center"/>
            <w:hideMark/>
          </w:tcPr>
          <w:p w14:paraId="3CB00B1C" w14:textId="77777777" w:rsidR="00B86EC0" w:rsidRDefault="00B86EC0">
            <w:pPr>
              <w:rPr>
                <w:rFonts w:eastAsia="Times New Roman"/>
                <w:sz w:val="20"/>
                <w:szCs w:val="20"/>
              </w:rPr>
            </w:pPr>
          </w:p>
        </w:tc>
        <w:tc>
          <w:tcPr>
            <w:tcW w:w="50" w:type="pct"/>
            <w:vAlign w:val="center"/>
            <w:hideMark/>
          </w:tcPr>
          <w:p w14:paraId="48A71773" w14:textId="77777777" w:rsidR="00B86EC0" w:rsidRDefault="00B86EC0">
            <w:pPr>
              <w:rPr>
                <w:rFonts w:eastAsia="Times New Roman"/>
                <w:sz w:val="20"/>
                <w:szCs w:val="20"/>
              </w:rPr>
            </w:pPr>
          </w:p>
        </w:tc>
        <w:tc>
          <w:tcPr>
            <w:tcW w:w="500" w:type="pct"/>
            <w:vAlign w:val="center"/>
            <w:hideMark/>
          </w:tcPr>
          <w:p w14:paraId="4D3B6E4B" w14:textId="77777777" w:rsidR="00B86EC0" w:rsidRDefault="00B86EC0">
            <w:pPr>
              <w:rPr>
                <w:rFonts w:eastAsia="Times New Roman"/>
                <w:sz w:val="20"/>
                <w:szCs w:val="20"/>
              </w:rPr>
            </w:pPr>
          </w:p>
        </w:tc>
        <w:tc>
          <w:tcPr>
            <w:tcW w:w="50" w:type="pct"/>
            <w:vAlign w:val="center"/>
            <w:hideMark/>
          </w:tcPr>
          <w:p w14:paraId="7C031313" w14:textId="77777777" w:rsidR="00B86EC0" w:rsidRDefault="00B86EC0">
            <w:pPr>
              <w:rPr>
                <w:rFonts w:eastAsia="Times New Roman"/>
                <w:sz w:val="20"/>
                <w:szCs w:val="20"/>
              </w:rPr>
            </w:pPr>
          </w:p>
        </w:tc>
        <w:tc>
          <w:tcPr>
            <w:tcW w:w="50" w:type="pct"/>
            <w:vAlign w:val="center"/>
            <w:hideMark/>
          </w:tcPr>
          <w:p w14:paraId="1CFFCC52" w14:textId="77777777" w:rsidR="00B86EC0" w:rsidRDefault="00B86EC0">
            <w:pPr>
              <w:rPr>
                <w:rFonts w:eastAsia="Times New Roman"/>
                <w:sz w:val="20"/>
                <w:szCs w:val="20"/>
              </w:rPr>
            </w:pPr>
          </w:p>
        </w:tc>
        <w:tc>
          <w:tcPr>
            <w:tcW w:w="50" w:type="pct"/>
            <w:vAlign w:val="center"/>
            <w:hideMark/>
          </w:tcPr>
          <w:p w14:paraId="1C4E288D" w14:textId="77777777" w:rsidR="00B86EC0" w:rsidRDefault="00B86EC0">
            <w:pPr>
              <w:rPr>
                <w:rFonts w:eastAsia="Times New Roman"/>
                <w:sz w:val="20"/>
                <w:szCs w:val="20"/>
              </w:rPr>
            </w:pPr>
          </w:p>
        </w:tc>
        <w:tc>
          <w:tcPr>
            <w:tcW w:w="500" w:type="pct"/>
            <w:vAlign w:val="center"/>
            <w:hideMark/>
          </w:tcPr>
          <w:p w14:paraId="7D767CFD" w14:textId="77777777" w:rsidR="00B86EC0" w:rsidRDefault="00B86EC0">
            <w:pPr>
              <w:rPr>
                <w:rFonts w:eastAsia="Times New Roman"/>
                <w:sz w:val="20"/>
                <w:szCs w:val="20"/>
              </w:rPr>
            </w:pPr>
          </w:p>
        </w:tc>
        <w:tc>
          <w:tcPr>
            <w:tcW w:w="50" w:type="pct"/>
            <w:vAlign w:val="center"/>
            <w:hideMark/>
          </w:tcPr>
          <w:p w14:paraId="45A5F8F6" w14:textId="77777777" w:rsidR="00B86EC0" w:rsidRDefault="00B86EC0">
            <w:pPr>
              <w:rPr>
                <w:rFonts w:eastAsia="Times New Roman"/>
                <w:sz w:val="20"/>
                <w:szCs w:val="20"/>
              </w:rPr>
            </w:pPr>
          </w:p>
        </w:tc>
      </w:tr>
      <w:tr w:rsidR="00B86EC0" w14:paraId="2342DFD1" w14:textId="77777777">
        <w:trPr>
          <w:divId w:val="863985041"/>
          <w:jc w:val="center"/>
        </w:trPr>
        <w:tc>
          <w:tcPr>
            <w:tcW w:w="0" w:type="auto"/>
            <w:tcMar>
              <w:top w:w="30" w:type="dxa"/>
              <w:left w:w="30" w:type="dxa"/>
              <w:bottom w:w="30" w:type="dxa"/>
              <w:right w:w="30" w:type="dxa"/>
            </w:tcMar>
            <w:vAlign w:val="bottom"/>
            <w:hideMark/>
          </w:tcPr>
          <w:p w14:paraId="1AEFCA5D"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C3303C2" w14:textId="77777777" w:rsidR="00B86EC0" w:rsidRDefault="00B86EC0">
            <w:pPr>
              <w:divId w:val="10673864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242F99"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16C427EB" w14:textId="77777777">
        <w:trPr>
          <w:divId w:val="863985041"/>
          <w:jc w:val="center"/>
        </w:trPr>
        <w:tc>
          <w:tcPr>
            <w:tcW w:w="0" w:type="auto"/>
            <w:tcMar>
              <w:top w:w="30" w:type="dxa"/>
              <w:left w:w="30" w:type="dxa"/>
              <w:bottom w:w="30" w:type="dxa"/>
              <w:right w:w="30" w:type="dxa"/>
            </w:tcMar>
            <w:vAlign w:val="bottom"/>
            <w:hideMark/>
          </w:tcPr>
          <w:p w14:paraId="57912998"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76F58FCC" w14:textId="77777777" w:rsidR="00B86EC0" w:rsidRDefault="00B86EC0">
            <w:pPr>
              <w:divId w:val="1416824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9A6E4F"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086A770" w14:textId="77777777" w:rsidR="00B86EC0" w:rsidRDefault="00B86EC0">
            <w:pPr>
              <w:jc w:val="left"/>
              <w:divId w:val="11278189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D24C40"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1E129319" w14:textId="77777777">
        <w:trPr>
          <w:divId w:val="863985041"/>
          <w:jc w:val="center"/>
        </w:trPr>
        <w:tc>
          <w:tcPr>
            <w:tcW w:w="0" w:type="auto"/>
            <w:shd w:val="clear" w:color="auto" w:fill="CCEEFF"/>
            <w:tcMar>
              <w:top w:w="30" w:type="dxa"/>
              <w:left w:w="30" w:type="dxa"/>
              <w:bottom w:w="30" w:type="dxa"/>
              <w:right w:w="30" w:type="dxa"/>
            </w:tcMar>
            <w:vAlign w:val="center"/>
            <w:hideMark/>
          </w:tcPr>
          <w:p w14:paraId="7E3C0EBA" w14:textId="77777777" w:rsidR="00B86EC0" w:rsidRDefault="00B86EC0">
            <w:pPr>
              <w:jc w:val="left"/>
              <w:rPr>
                <w:rFonts w:eastAsia="Times New Roman"/>
                <w:sz w:val="16"/>
                <w:szCs w:val="16"/>
              </w:rPr>
            </w:pPr>
            <w:r>
              <w:rPr>
                <w:rFonts w:ascii="inherit" w:eastAsia="Times New Roman" w:hAnsi="inherit"/>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610DE3CA" w14:textId="77777777" w:rsidR="00B86EC0" w:rsidRDefault="00B86EC0">
            <w:pPr>
              <w:divId w:val="2113552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CE89DB6"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2F74D73" w14:textId="77777777" w:rsidR="00B86EC0" w:rsidRDefault="00B86EC0">
            <w:pPr>
              <w:jc w:val="right"/>
              <w:rPr>
                <w:rFonts w:eastAsia="Times New Roman"/>
                <w:sz w:val="16"/>
                <w:szCs w:val="16"/>
              </w:rPr>
            </w:pPr>
            <w:r>
              <w:rPr>
                <w:rFonts w:ascii="inherit" w:eastAsia="Times New Roman" w:hAnsi="inherit"/>
                <w:sz w:val="16"/>
                <w:szCs w:val="16"/>
              </w:rPr>
              <w:t>3,563</w:t>
            </w:r>
          </w:p>
        </w:tc>
        <w:tc>
          <w:tcPr>
            <w:tcW w:w="0" w:type="auto"/>
            <w:shd w:val="clear" w:color="auto" w:fill="CCEEFF"/>
            <w:vAlign w:val="bottom"/>
            <w:hideMark/>
          </w:tcPr>
          <w:p w14:paraId="5462F1D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4C6BB" w14:textId="77777777" w:rsidR="00B86EC0" w:rsidRDefault="00B86EC0">
            <w:pPr>
              <w:divId w:val="1275357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DA8D6EA"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6149A6E6" w14:textId="77777777" w:rsidR="00B86EC0" w:rsidRDefault="00B86EC0">
            <w:pPr>
              <w:jc w:val="right"/>
              <w:rPr>
                <w:rFonts w:eastAsia="Times New Roman"/>
                <w:sz w:val="16"/>
                <w:szCs w:val="16"/>
              </w:rPr>
            </w:pPr>
            <w:r>
              <w:rPr>
                <w:rFonts w:ascii="inherit" w:eastAsia="Times New Roman" w:hAnsi="inherit"/>
                <w:sz w:val="16"/>
                <w:szCs w:val="16"/>
              </w:rPr>
              <w:t>5,161</w:t>
            </w:r>
          </w:p>
        </w:tc>
        <w:tc>
          <w:tcPr>
            <w:tcW w:w="0" w:type="auto"/>
            <w:shd w:val="clear" w:color="auto" w:fill="CCEEFF"/>
            <w:vAlign w:val="bottom"/>
            <w:hideMark/>
          </w:tcPr>
          <w:p w14:paraId="6194A1DD" w14:textId="77777777" w:rsidR="00B86EC0" w:rsidRDefault="00B86EC0">
            <w:pPr>
              <w:jc w:val="left"/>
              <w:rPr>
                <w:rFonts w:eastAsia="Times New Roman"/>
                <w:sz w:val="20"/>
                <w:szCs w:val="20"/>
              </w:rPr>
            </w:pPr>
          </w:p>
        </w:tc>
      </w:tr>
      <w:tr w:rsidR="00B86EC0" w14:paraId="13C07CAF" w14:textId="77777777">
        <w:trPr>
          <w:divId w:val="863985041"/>
          <w:jc w:val="center"/>
        </w:trPr>
        <w:tc>
          <w:tcPr>
            <w:tcW w:w="0" w:type="auto"/>
            <w:tcMar>
              <w:top w:w="30" w:type="dxa"/>
              <w:left w:w="30" w:type="dxa"/>
              <w:bottom w:w="30" w:type="dxa"/>
              <w:right w:w="30" w:type="dxa"/>
            </w:tcMar>
            <w:vAlign w:val="center"/>
            <w:hideMark/>
          </w:tcPr>
          <w:p w14:paraId="49A1EA91" w14:textId="77777777" w:rsidR="00B86EC0" w:rsidRDefault="00B86EC0">
            <w:pPr>
              <w:rPr>
                <w:rFonts w:eastAsia="Times New Roman"/>
                <w:sz w:val="16"/>
                <w:szCs w:val="16"/>
              </w:rPr>
            </w:pPr>
            <w:r>
              <w:rPr>
                <w:rFonts w:ascii="inherit" w:eastAsia="Times New Roman" w:hAnsi="inherit"/>
                <w:sz w:val="16"/>
                <w:szCs w:val="16"/>
              </w:rPr>
              <w:t>Payments for property and equipment</w:t>
            </w:r>
          </w:p>
        </w:tc>
        <w:tc>
          <w:tcPr>
            <w:tcW w:w="0" w:type="auto"/>
            <w:tcMar>
              <w:top w:w="30" w:type="dxa"/>
              <w:left w:w="30" w:type="dxa"/>
              <w:bottom w:w="30" w:type="dxa"/>
              <w:right w:w="30" w:type="dxa"/>
            </w:tcMar>
            <w:vAlign w:val="bottom"/>
            <w:hideMark/>
          </w:tcPr>
          <w:p w14:paraId="63B09743" w14:textId="77777777" w:rsidR="00B86EC0" w:rsidRDefault="00B86EC0">
            <w:pPr>
              <w:divId w:val="433405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A7D656" w14:textId="77777777" w:rsidR="00B86EC0" w:rsidRDefault="00B86EC0">
            <w:pPr>
              <w:jc w:val="right"/>
              <w:rPr>
                <w:rFonts w:eastAsia="Times New Roman"/>
                <w:sz w:val="16"/>
                <w:szCs w:val="16"/>
              </w:rPr>
            </w:pPr>
            <w:r>
              <w:rPr>
                <w:rFonts w:ascii="inherit" w:eastAsia="Times New Roman" w:hAnsi="inherit"/>
                <w:sz w:val="16"/>
                <w:szCs w:val="16"/>
              </w:rPr>
              <w:t>(2,205</w:t>
            </w:r>
          </w:p>
        </w:tc>
        <w:tc>
          <w:tcPr>
            <w:tcW w:w="0" w:type="auto"/>
            <w:tcMar>
              <w:top w:w="30" w:type="dxa"/>
              <w:left w:w="0" w:type="dxa"/>
              <w:bottom w:w="30" w:type="dxa"/>
              <w:right w:w="30" w:type="dxa"/>
            </w:tcMar>
            <w:vAlign w:val="center"/>
            <w:hideMark/>
          </w:tcPr>
          <w:p w14:paraId="29D6516C"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DFE6E35" w14:textId="77777777" w:rsidR="00B86EC0" w:rsidRDefault="00B86EC0">
            <w:pPr>
              <w:divId w:val="1200512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4D6B627" w14:textId="77777777" w:rsidR="00B86EC0" w:rsidRDefault="00B86EC0">
            <w:pPr>
              <w:jc w:val="right"/>
              <w:rPr>
                <w:rFonts w:eastAsia="Times New Roman"/>
                <w:sz w:val="16"/>
                <w:szCs w:val="16"/>
              </w:rPr>
            </w:pPr>
            <w:r>
              <w:rPr>
                <w:rFonts w:ascii="inherit" w:eastAsia="Times New Roman" w:hAnsi="inherit"/>
                <w:sz w:val="16"/>
                <w:szCs w:val="16"/>
              </w:rPr>
              <w:t>(1,818</w:t>
            </w:r>
          </w:p>
        </w:tc>
        <w:tc>
          <w:tcPr>
            <w:tcW w:w="0" w:type="auto"/>
            <w:tcMar>
              <w:top w:w="30" w:type="dxa"/>
              <w:left w:w="0" w:type="dxa"/>
              <w:bottom w:w="30" w:type="dxa"/>
              <w:right w:w="30" w:type="dxa"/>
            </w:tcMar>
            <w:vAlign w:val="center"/>
            <w:hideMark/>
          </w:tcPr>
          <w:p w14:paraId="7C16DA45"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7097A94" w14:textId="77777777">
        <w:trPr>
          <w:divId w:val="863985041"/>
          <w:jc w:val="center"/>
        </w:trPr>
        <w:tc>
          <w:tcPr>
            <w:tcW w:w="0" w:type="auto"/>
            <w:shd w:val="clear" w:color="auto" w:fill="CCEEFF"/>
            <w:tcMar>
              <w:top w:w="30" w:type="dxa"/>
              <w:left w:w="30" w:type="dxa"/>
              <w:bottom w:w="30" w:type="dxa"/>
              <w:right w:w="30" w:type="dxa"/>
            </w:tcMar>
            <w:vAlign w:val="center"/>
            <w:hideMark/>
          </w:tcPr>
          <w:p w14:paraId="5A7C038A" w14:textId="77777777" w:rsidR="00B86EC0" w:rsidRDefault="00B86EC0">
            <w:pPr>
              <w:rPr>
                <w:rFonts w:eastAsia="Times New Roman"/>
                <w:sz w:val="16"/>
                <w:szCs w:val="16"/>
              </w:rPr>
            </w:pPr>
            <w:r>
              <w:rPr>
                <w:rFonts w:ascii="inherit" w:eastAsia="Times New Roman" w:hAnsi="inherit"/>
                <w:b/>
                <w:bCs/>
                <w:sz w:val="16"/>
                <w:szCs w:val="16"/>
              </w:rPr>
              <w:t>Free cash flow</w:t>
            </w:r>
          </w:p>
        </w:tc>
        <w:tc>
          <w:tcPr>
            <w:tcW w:w="0" w:type="auto"/>
            <w:shd w:val="clear" w:color="auto" w:fill="CCEEFF"/>
            <w:tcMar>
              <w:top w:w="30" w:type="dxa"/>
              <w:left w:w="30" w:type="dxa"/>
              <w:bottom w:w="30" w:type="dxa"/>
              <w:right w:w="30" w:type="dxa"/>
            </w:tcMar>
            <w:vAlign w:val="bottom"/>
            <w:hideMark/>
          </w:tcPr>
          <w:p w14:paraId="62A0A749" w14:textId="77777777" w:rsidR="00B86EC0" w:rsidRDefault="00B86EC0">
            <w:pPr>
              <w:divId w:val="475033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83E99C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49E1D3E" w14:textId="77777777" w:rsidR="00B86EC0" w:rsidRDefault="00B86EC0">
            <w:pPr>
              <w:jc w:val="right"/>
              <w:rPr>
                <w:rFonts w:eastAsia="Times New Roman"/>
                <w:sz w:val="16"/>
                <w:szCs w:val="16"/>
              </w:rPr>
            </w:pPr>
            <w:r>
              <w:rPr>
                <w:rFonts w:ascii="inherit" w:eastAsia="Times New Roman" w:hAnsi="inherit"/>
                <w:sz w:val="16"/>
                <w:szCs w:val="16"/>
              </w:rPr>
              <w:t>1,358</w:t>
            </w:r>
          </w:p>
        </w:tc>
        <w:tc>
          <w:tcPr>
            <w:tcW w:w="0" w:type="auto"/>
            <w:tcBorders>
              <w:top w:val="single" w:sz="6" w:space="0" w:color="000000"/>
              <w:bottom w:val="double" w:sz="6" w:space="0" w:color="000000"/>
            </w:tcBorders>
            <w:shd w:val="clear" w:color="auto" w:fill="CCEEFF"/>
            <w:vAlign w:val="bottom"/>
            <w:hideMark/>
          </w:tcPr>
          <w:p w14:paraId="60D4A4F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C9A8F1" w14:textId="77777777" w:rsidR="00B86EC0" w:rsidRDefault="00B86EC0">
            <w:pPr>
              <w:divId w:val="1170636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B63002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0092FB5" w14:textId="77777777" w:rsidR="00B86EC0" w:rsidRDefault="00B86EC0">
            <w:pPr>
              <w:jc w:val="right"/>
              <w:rPr>
                <w:rFonts w:eastAsia="Times New Roman"/>
                <w:sz w:val="16"/>
                <w:szCs w:val="16"/>
              </w:rPr>
            </w:pPr>
            <w:r>
              <w:rPr>
                <w:rFonts w:ascii="inherit" w:eastAsia="Times New Roman" w:hAnsi="inherit"/>
                <w:sz w:val="16"/>
                <w:szCs w:val="16"/>
              </w:rPr>
              <w:t>3,343</w:t>
            </w:r>
          </w:p>
        </w:tc>
        <w:tc>
          <w:tcPr>
            <w:tcW w:w="0" w:type="auto"/>
            <w:tcBorders>
              <w:top w:val="single" w:sz="6" w:space="0" w:color="000000"/>
              <w:bottom w:val="double" w:sz="6" w:space="0" w:color="000000"/>
            </w:tcBorders>
            <w:shd w:val="clear" w:color="auto" w:fill="CCEEFF"/>
            <w:vAlign w:val="bottom"/>
            <w:hideMark/>
          </w:tcPr>
          <w:p w14:paraId="6B78094B" w14:textId="77777777" w:rsidR="00B86EC0" w:rsidRDefault="00B86EC0">
            <w:pPr>
              <w:jc w:val="left"/>
              <w:rPr>
                <w:rFonts w:eastAsia="Times New Roman"/>
                <w:sz w:val="20"/>
                <w:szCs w:val="20"/>
              </w:rPr>
            </w:pPr>
          </w:p>
        </w:tc>
      </w:tr>
      <w:tr w:rsidR="00B86EC0" w14:paraId="0B67D972" w14:textId="77777777">
        <w:trPr>
          <w:divId w:val="863985041"/>
          <w:jc w:val="center"/>
        </w:trPr>
        <w:tc>
          <w:tcPr>
            <w:tcW w:w="0" w:type="auto"/>
            <w:tcMar>
              <w:top w:w="30" w:type="dxa"/>
              <w:left w:w="30" w:type="dxa"/>
              <w:bottom w:w="30" w:type="dxa"/>
              <w:right w:w="30" w:type="dxa"/>
            </w:tcMar>
            <w:vAlign w:val="bottom"/>
            <w:hideMark/>
          </w:tcPr>
          <w:p w14:paraId="41B0752E" w14:textId="77777777" w:rsidR="00B86EC0" w:rsidRDefault="00B86EC0">
            <w:pPr>
              <w:divId w:val="802577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8C3177" w14:textId="77777777" w:rsidR="00B86EC0" w:rsidRDefault="00B86EC0">
            <w:pPr>
              <w:divId w:val="914244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526E36" w14:textId="77777777" w:rsidR="00B86EC0" w:rsidRDefault="00B86EC0">
            <w:pPr>
              <w:divId w:val="1460680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5AC823" w14:textId="77777777" w:rsidR="00B86EC0" w:rsidRDefault="00B86EC0">
            <w:pPr>
              <w:divId w:val="1016418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BCBB3C" w14:textId="77777777" w:rsidR="00B86EC0" w:rsidRDefault="00B86EC0">
            <w:pPr>
              <w:divId w:val="6685476"/>
              <w:rPr>
                <w:rFonts w:eastAsia="Times New Roman"/>
                <w:sz w:val="20"/>
                <w:szCs w:val="20"/>
              </w:rPr>
            </w:pPr>
            <w:r>
              <w:rPr>
                <w:rFonts w:ascii="inherit" w:eastAsia="Times New Roman" w:hAnsi="inherit"/>
                <w:sz w:val="20"/>
                <w:szCs w:val="20"/>
              </w:rPr>
              <w:t> </w:t>
            </w:r>
          </w:p>
        </w:tc>
      </w:tr>
      <w:tr w:rsidR="00B86EC0" w14:paraId="70E0C13B" w14:textId="77777777">
        <w:trPr>
          <w:divId w:val="863985041"/>
          <w:jc w:val="center"/>
        </w:trPr>
        <w:tc>
          <w:tcPr>
            <w:tcW w:w="0" w:type="auto"/>
            <w:shd w:val="clear" w:color="auto" w:fill="CCEEFF"/>
            <w:tcMar>
              <w:top w:w="30" w:type="dxa"/>
              <w:left w:w="30" w:type="dxa"/>
              <w:bottom w:w="30" w:type="dxa"/>
              <w:right w:w="30" w:type="dxa"/>
            </w:tcMar>
            <w:vAlign w:val="center"/>
            <w:hideMark/>
          </w:tcPr>
          <w:p w14:paraId="2A0DAC6D" w14:textId="77777777" w:rsidR="00B86EC0" w:rsidRDefault="00B86EC0">
            <w:pPr>
              <w:divId w:val="146289110"/>
              <w:rPr>
                <w:rFonts w:eastAsia="Times New Roman"/>
                <w:sz w:val="16"/>
                <w:szCs w:val="16"/>
              </w:rPr>
            </w:pPr>
            <w:r>
              <w:rPr>
                <w:rFonts w:ascii="inherit" w:eastAsia="Times New Roman" w:hAnsi="inherit"/>
                <w:sz w:val="16"/>
                <w:szCs w:val="16"/>
              </w:rPr>
              <w:t>Net cash used in investing activities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699CAC69" w14:textId="77777777" w:rsidR="00B86EC0" w:rsidRDefault="00B86EC0">
            <w:pPr>
              <w:divId w:val="187184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A8F17AE"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E8C3864" w14:textId="77777777" w:rsidR="00B86EC0" w:rsidRDefault="00B86EC0">
            <w:pPr>
              <w:jc w:val="right"/>
              <w:rPr>
                <w:rFonts w:eastAsia="Times New Roman"/>
                <w:sz w:val="16"/>
                <w:szCs w:val="16"/>
              </w:rPr>
            </w:pPr>
            <w:r>
              <w:rPr>
                <w:rFonts w:ascii="inherit" w:eastAsia="Times New Roman" w:hAnsi="inherit"/>
                <w:sz w:val="16"/>
                <w:szCs w:val="16"/>
              </w:rPr>
              <w:t>(1,135</w:t>
            </w:r>
          </w:p>
        </w:tc>
        <w:tc>
          <w:tcPr>
            <w:tcW w:w="0" w:type="auto"/>
            <w:shd w:val="clear" w:color="auto" w:fill="CCEEFF"/>
            <w:tcMar>
              <w:top w:w="30" w:type="dxa"/>
              <w:left w:w="0" w:type="dxa"/>
              <w:bottom w:w="30" w:type="dxa"/>
              <w:right w:w="30" w:type="dxa"/>
            </w:tcMar>
            <w:vAlign w:val="center"/>
            <w:hideMark/>
          </w:tcPr>
          <w:p w14:paraId="045C276D"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E6144EE" w14:textId="77777777" w:rsidR="00B86EC0" w:rsidRDefault="00B86EC0">
            <w:pPr>
              <w:divId w:val="1123111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49E517A"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58A88831" w14:textId="77777777" w:rsidR="00B86EC0" w:rsidRDefault="00B86EC0">
            <w:pPr>
              <w:jc w:val="right"/>
              <w:rPr>
                <w:rFonts w:eastAsia="Times New Roman"/>
                <w:sz w:val="16"/>
                <w:szCs w:val="16"/>
              </w:rPr>
            </w:pPr>
            <w:r>
              <w:rPr>
                <w:rFonts w:ascii="inherit" w:eastAsia="Times New Roman" w:hAnsi="inherit"/>
                <w:sz w:val="16"/>
                <w:szCs w:val="16"/>
              </w:rPr>
              <w:t>(1,682</w:t>
            </w:r>
          </w:p>
        </w:tc>
        <w:tc>
          <w:tcPr>
            <w:tcW w:w="0" w:type="auto"/>
            <w:shd w:val="clear" w:color="auto" w:fill="CCEEFF"/>
            <w:tcMar>
              <w:top w:w="30" w:type="dxa"/>
              <w:left w:w="0" w:type="dxa"/>
              <w:bottom w:w="30" w:type="dxa"/>
              <w:right w:w="30" w:type="dxa"/>
            </w:tcMar>
            <w:vAlign w:val="center"/>
            <w:hideMark/>
          </w:tcPr>
          <w:p w14:paraId="547D9598"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ED59B25" w14:textId="77777777">
        <w:trPr>
          <w:divId w:val="863985041"/>
          <w:jc w:val="center"/>
        </w:trPr>
        <w:tc>
          <w:tcPr>
            <w:tcW w:w="0" w:type="auto"/>
            <w:tcMar>
              <w:top w:w="30" w:type="dxa"/>
              <w:left w:w="30" w:type="dxa"/>
              <w:bottom w:w="30" w:type="dxa"/>
              <w:right w:w="30" w:type="dxa"/>
            </w:tcMar>
            <w:vAlign w:val="center"/>
            <w:hideMark/>
          </w:tcPr>
          <w:p w14:paraId="7961EC8A" w14:textId="77777777" w:rsidR="00B86EC0" w:rsidRDefault="00B86EC0">
            <w:pPr>
              <w:rPr>
                <w:rFonts w:eastAsia="Times New Roman"/>
                <w:sz w:val="16"/>
                <w:szCs w:val="16"/>
              </w:rPr>
            </w:pPr>
            <w:r>
              <w:rPr>
                <w:rFonts w:ascii="inherit" w:eastAsia="Times New Roman" w:hAnsi="inherit"/>
                <w:sz w:val="16"/>
                <w:szCs w:val="16"/>
              </w:rPr>
              <w:t>Net cash used in financing activities</w:t>
            </w:r>
          </w:p>
        </w:tc>
        <w:tc>
          <w:tcPr>
            <w:tcW w:w="0" w:type="auto"/>
            <w:tcMar>
              <w:top w:w="30" w:type="dxa"/>
              <w:left w:w="30" w:type="dxa"/>
              <w:bottom w:w="30" w:type="dxa"/>
              <w:right w:w="30" w:type="dxa"/>
            </w:tcMar>
            <w:vAlign w:val="bottom"/>
            <w:hideMark/>
          </w:tcPr>
          <w:p w14:paraId="3CBC70EE" w14:textId="77777777" w:rsidR="00B86EC0" w:rsidRDefault="00B86EC0">
            <w:pPr>
              <w:divId w:val="952908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4452B9C" w14:textId="77777777" w:rsidR="00B86EC0" w:rsidRDefault="00B86EC0">
            <w:pPr>
              <w:jc w:val="right"/>
              <w:rPr>
                <w:rFonts w:eastAsia="Times New Roman"/>
                <w:sz w:val="16"/>
                <w:szCs w:val="16"/>
              </w:rPr>
            </w:pPr>
            <w:r>
              <w:rPr>
                <w:rFonts w:ascii="inherit" w:eastAsia="Times New Roman" w:hAnsi="inherit"/>
                <w:sz w:val="16"/>
                <w:szCs w:val="16"/>
              </w:rPr>
              <w:t>(846</w:t>
            </w:r>
          </w:p>
        </w:tc>
        <w:tc>
          <w:tcPr>
            <w:tcW w:w="0" w:type="auto"/>
            <w:tcMar>
              <w:top w:w="30" w:type="dxa"/>
              <w:left w:w="0" w:type="dxa"/>
              <w:bottom w:w="30" w:type="dxa"/>
              <w:right w:w="30" w:type="dxa"/>
            </w:tcMar>
            <w:vAlign w:val="center"/>
            <w:hideMark/>
          </w:tcPr>
          <w:p w14:paraId="0CA6CEA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6527B03" w14:textId="77777777" w:rsidR="00B86EC0" w:rsidRDefault="00B86EC0">
            <w:pPr>
              <w:divId w:val="1825006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5461195" w14:textId="77777777" w:rsidR="00B86EC0" w:rsidRDefault="00B86EC0">
            <w:pPr>
              <w:jc w:val="right"/>
              <w:rPr>
                <w:rFonts w:eastAsia="Times New Roman"/>
                <w:sz w:val="16"/>
                <w:szCs w:val="16"/>
              </w:rPr>
            </w:pPr>
            <w:r>
              <w:rPr>
                <w:rFonts w:ascii="inherit" w:eastAsia="Times New Roman" w:hAnsi="inherit"/>
                <w:sz w:val="16"/>
                <w:szCs w:val="16"/>
              </w:rPr>
              <w:t>(2,486</w:t>
            </w:r>
          </w:p>
        </w:tc>
        <w:tc>
          <w:tcPr>
            <w:tcW w:w="0" w:type="auto"/>
            <w:tcMar>
              <w:top w:w="30" w:type="dxa"/>
              <w:left w:w="0" w:type="dxa"/>
              <w:bottom w:w="30" w:type="dxa"/>
              <w:right w:w="30" w:type="dxa"/>
            </w:tcMar>
            <w:vAlign w:val="center"/>
            <w:hideMark/>
          </w:tcPr>
          <w:p w14:paraId="7C1D65C1"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33ADA200" w14:textId="77777777" w:rsidR="00B86EC0" w:rsidRDefault="00B86EC0">
      <w:pPr>
        <w:spacing w:line="288" w:lineRule="auto"/>
        <w:jc w:val="left"/>
        <w:rPr>
          <w:rFonts w:eastAsia="Times New Roman"/>
          <w:sz w:val="16"/>
          <w:szCs w:val="16"/>
        </w:rPr>
      </w:pPr>
      <w:r>
        <w:rPr>
          <w:rFonts w:ascii="inherit" w:eastAsia="Times New Roman" w:hAnsi="inherit"/>
          <w:sz w:val="16"/>
          <w:szCs w:val="16"/>
        </w:rPr>
        <w:t xml:space="preserve"> (1) "Net cash used in investing activities" includes payments for property and equipment, which is also included in our computation of free cash flow.</w:t>
      </w:r>
    </w:p>
    <w:p w14:paraId="272C9F63" w14:textId="77777777" w:rsidR="00B86EC0" w:rsidRDefault="00B86EC0">
      <w:pPr>
        <w:divId w:val="679237148"/>
        <w:rPr>
          <w:rFonts w:eastAsia="Times New Roman"/>
          <w:sz w:val="20"/>
          <w:szCs w:val="20"/>
        </w:rPr>
      </w:pPr>
    </w:p>
    <w:p w14:paraId="75EB5415" w14:textId="77777777" w:rsidR="00B86EC0" w:rsidRDefault="00B86EC0">
      <w:pPr>
        <w:spacing w:line="288" w:lineRule="auto"/>
        <w:jc w:val="center"/>
        <w:divId w:val="494801668"/>
        <w:rPr>
          <w:rFonts w:eastAsia="Times New Roman"/>
          <w:sz w:val="20"/>
          <w:szCs w:val="20"/>
        </w:rPr>
      </w:pPr>
      <w:r>
        <w:rPr>
          <w:rFonts w:ascii="inherit" w:eastAsia="Times New Roman" w:hAnsi="inherit"/>
          <w:sz w:val="20"/>
          <w:szCs w:val="20"/>
        </w:rPr>
        <w:t>24</w:t>
      </w:r>
    </w:p>
    <w:p w14:paraId="60058F88" w14:textId="77777777" w:rsidR="00B86EC0" w:rsidRDefault="00B86EC0">
      <w:pPr>
        <w:spacing w:line="288" w:lineRule="auto"/>
        <w:jc w:val="center"/>
        <w:divId w:val="486676102"/>
        <w:rPr>
          <w:rFonts w:eastAsia="Times New Roman"/>
          <w:sz w:val="20"/>
          <w:szCs w:val="20"/>
        </w:rPr>
      </w:pPr>
    </w:p>
    <w:p w14:paraId="50602F72" w14:textId="77777777" w:rsidR="00B86EC0" w:rsidRDefault="00B86EC0">
      <w:pPr>
        <w:jc w:val="left"/>
        <w:rPr>
          <w:rFonts w:eastAsia="Times New Roman"/>
          <w:sz w:val="20"/>
          <w:szCs w:val="20"/>
        </w:rPr>
      </w:pPr>
      <w:r>
        <w:rPr>
          <w:rFonts w:eastAsia="Times New Roman"/>
          <w:sz w:val="20"/>
          <w:szCs w:val="20"/>
        </w:rPr>
        <w:pict w14:anchorId="3014302F">
          <v:rect id="_x0000_i1048" style="width:0;height:1.5pt" o:hralign="center" o:hrstd="t" o:hr="t" fillcolor="#a0a0a0" stroked="f"/>
        </w:pict>
      </w:r>
    </w:p>
    <w:bookmarkStart w:id="28" w:name="s4FBE896C16095E44BA3768874DFEF2C1"/>
    <w:bookmarkEnd w:id="28"/>
    <w:p w14:paraId="1508F67E" w14:textId="77777777" w:rsidR="00B86EC0" w:rsidRDefault="00B86EC0">
      <w:pPr>
        <w:spacing w:line="288" w:lineRule="auto"/>
        <w:divId w:val="546142848"/>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3E4FD98" w14:textId="77777777" w:rsidR="00B86EC0" w:rsidRDefault="00B86EC0">
      <w:pPr>
        <w:divId w:val="1855340292"/>
        <w:rPr>
          <w:rFonts w:eastAsia="Times New Roman"/>
          <w:sz w:val="20"/>
          <w:szCs w:val="20"/>
        </w:rPr>
      </w:pPr>
    </w:p>
    <w:p w14:paraId="52E15E13" w14:textId="77777777" w:rsidR="00B86EC0" w:rsidRDefault="00B86EC0">
      <w:pPr>
        <w:spacing w:line="288" w:lineRule="auto"/>
        <w:divId w:val="429668884"/>
        <w:rPr>
          <w:rFonts w:eastAsia="Times New Roman"/>
          <w:sz w:val="20"/>
          <w:szCs w:val="20"/>
        </w:rPr>
      </w:pPr>
      <w:r>
        <w:rPr>
          <w:rFonts w:ascii="inherit" w:eastAsia="Times New Roman" w:hAnsi="inherit"/>
          <w:b/>
          <w:bCs/>
          <w:sz w:val="20"/>
          <w:szCs w:val="20"/>
        </w:rPr>
        <w:t>Results of Operations</w:t>
      </w:r>
    </w:p>
    <w:p w14:paraId="2AE2DF09" w14:textId="77777777" w:rsidR="00B86EC0" w:rsidRDefault="00B86EC0">
      <w:pPr>
        <w:spacing w:line="288" w:lineRule="auto"/>
        <w:divId w:val="705371894"/>
        <w:rPr>
          <w:rFonts w:eastAsia="Times New Roman"/>
          <w:sz w:val="20"/>
          <w:szCs w:val="20"/>
        </w:rPr>
      </w:pPr>
      <w:r>
        <w:rPr>
          <w:rFonts w:ascii="inherit" w:eastAsia="Times New Roman" w:hAnsi="inherit"/>
          <w:b/>
          <w:bCs/>
          <w:i/>
          <w:iCs/>
          <w:sz w:val="20"/>
          <w:szCs w:val="20"/>
        </w:rPr>
        <w:t>Consolidated Results of Operations</w:t>
      </w:r>
    </w:p>
    <w:tbl>
      <w:tblPr>
        <w:tblW w:w="5000" w:type="pct"/>
        <w:jc w:val="center"/>
        <w:tblCellMar>
          <w:left w:w="0" w:type="dxa"/>
          <w:right w:w="0" w:type="dxa"/>
        </w:tblCellMar>
        <w:tblLook w:val="04A0" w:firstRow="1" w:lastRow="0" w:firstColumn="1" w:lastColumn="0" w:noHBand="0" w:noVBand="1"/>
      </w:tblPr>
      <w:tblGrid>
        <w:gridCol w:w="6219"/>
        <w:gridCol w:w="105"/>
        <w:gridCol w:w="111"/>
        <w:gridCol w:w="654"/>
        <w:gridCol w:w="173"/>
        <w:gridCol w:w="105"/>
        <w:gridCol w:w="111"/>
        <w:gridCol w:w="655"/>
        <w:gridCol w:w="173"/>
      </w:tblGrid>
      <w:tr w:rsidR="00B86EC0" w14:paraId="16D1BEDF" w14:textId="77777777">
        <w:trPr>
          <w:divId w:val="351106840"/>
          <w:jc w:val="center"/>
        </w:trPr>
        <w:tc>
          <w:tcPr>
            <w:tcW w:w="0" w:type="auto"/>
            <w:gridSpan w:val="9"/>
            <w:vAlign w:val="center"/>
            <w:hideMark/>
          </w:tcPr>
          <w:p w14:paraId="5C9337D5" w14:textId="77777777" w:rsidR="00B86EC0" w:rsidRDefault="00B86EC0">
            <w:pPr>
              <w:spacing w:line="288" w:lineRule="auto"/>
              <w:rPr>
                <w:rFonts w:eastAsia="Times New Roman"/>
                <w:sz w:val="20"/>
                <w:szCs w:val="20"/>
              </w:rPr>
            </w:pPr>
          </w:p>
        </w:tc>
      </w:tr>
      <w:tr w:rsidR="00B86EC0" w14:paraId="022A4A9B" w14:textId="77777777">
        <w:trPr>
          <w:divId w:val="351106840"/>
          <w:jc w:val="center"/>
        </w:trPr>
        <w:tc>
          <w:tcPr>
            <w:tcW w:w="3800" w:type="pct"/>
            <w:vAlign w:val="center"/>
            <w:hideMark/>
          </w:tcPr>
          <w:p w14:paraId="07943859" w14:textId="77777777" w:rsidR="00B86EC0" w:rsidRDefault="00B86EC0">
            <w:pPr>
              <w:rPr>
                <w:rFonts w:eastAsia="Times New Roman"/>
                <w:sz w:val="20"/>
                <w:szCs w:val="20"/>
              </w:rPr>
            </w:pPr>
          </w:p>
        </w:tc>
        <w:tc>
          <w:tcPr>
            <w:tcW w:w="50" w:type="pct"/>
            <w:vAlign w:val="center"/>
            <w:hideMark/>
          </w:tcPr>
          <w:p w14:paraId="5C425ECF" w14:textId="77777777" w:rsidR="00B86EC0" w:rsidRDefault="00B86EC0">
            <w:pPr>
              <w:rPr>
                <w:rFonts w:eastAsia="Times New Roman"/>
                <w:sz w:val="20"/>
                <w:szCs w:val="20"/>
              </w:rPr>
            </w:pPr>
          </w:p>
        </w:tc>
        <w:tc>
          <w:tcPr>
            <w:tcW w:w="50" w:type="pct"/>
            <w:vAlign w:val="center"/>
            <w:hideMark/>
          </w:tcPr>
          <w:p w14:paraId="793C190A" w14:textId="77777777" w:rsidR="00B86EC0" w:rsidRDefault="00B86EC0">
            <w:pPr>
              <w:rPr>
                <w:rFonts w:eastAsia="Times New Roman"/>
                <w:sz w:val="20"/>
                <w:szCs w:val="20"/>
              </w:rPr>
            </w:pPr>
          </w:p>
        </w:tc>
        <w:tc>
          <w:tcPr>
            <w:tcW w:w="450" w:type="pct"/>
            <w:vAlign w:val="center"/>
            <w:hideMark/>
          </w:tcPr>
          <w:p w14:paraId="11999FC7" w14:textId="77777777" w:rsidR="00B86EC0" w:rsidRDefault="00B86EC0">
            <w:pPr>
              <w:rPr>
                <w:rFonts w:eastAsia="Times New Roman"/>
                <w:sz w:val="20"/>
                <w:szCs w:val="20"/>
              </w:rPr>
            </w:pPr>
          </w:p>
        </w:tc>
        <w:tc>
          <w:tcPr>
            <w:tcW w:w="50" w:type="pct"/>
            <w:vAlign w:val="center"/>
            <w:hideMark/>
          </w:tcPr>
          <w:p w14:paraId="4D93549B" w14:textId="77777777" w:rsidR="00B86EC0" w:rsidRDefault="00B86EC0">
            <w:pPr>
              <w:rPr>
                <w:rFonts w:eastAsia="Times New Roman"/>
                <w:sz w:val="20"/>
                <w:szCs w:val="20"/>
              </w:rPr>
            </w:pPr>
          </w:p>
        </w:tc>
        <w:tc>
          <w:tcPr>
            <w:tcW w:w="50" w:type="pct"/>
            <w:vAlign w:val="center"/>
            <w:hideMark/>
          </w:tcPr>
          <w:p w14:paraId="2821AACE" w14:textId="77777777" w:rsidR="00B86EC0" w:rsidRDefault="00B86EC0">
            <w:pPr>
              <w:rPr>
                <w:rFonts w:eastAsia="Times New Roman"/>
                <w:sz w:val="20"/>
                <w:szCs w:val="20"/>
              </w:rPr>
            </w:pPr>
          </w:p>
        </w:tc>
        <w:tc>
          <w:tcPr>
            <w:tcW w:w="50" w:type="pct"/>
            <w:vAlign w:val="center"/>
            <w:hideMark/>
          </w:tcPr>
          <w:p w14:paraId="2EA27B47" w14:textId="77777777" w:rsidR="00B86EC0" w:rsidRDefault="00B86EC0">
            <w:pPr>
              <w:rPr>
                <w:rFonts w:eastAsia="Times New Roman"/>
                <w:sz w:val="20"/>
                <w:szCs w:val="20"/>
              </w:rPr>
            </w:pPr>
          </w:p>
        </w:tc>
        <w:tc>
          <w:tcPr>
            <w:tcW w:w="450" w:type="pct"/>
            <w:vAlign w:val="center"/>
            <w:hideMark/>
          </w:tcPr>
          <w:p w14:paraId="2A600F7D" w14:textId="77777777" w:rsidR="00B86EC0" w:rsidRDefault="00B86EC0">
            <w:pPr>
              <w:rPr>
                <w:rFonts w:eastAsia="Times New Roman"/>
                <w:sz w:val="20"/>
                <w:szCs w:val="20"/>
              </w:rPr>
            </w:pPr>
          </w:p>
        </w:tc>
        <w:tc>
          <w:tcPr>
            <w:tcW w:w="50" w:type="pct"/>
            <w:vAlign w:val="center"/>
            <w:hideMark/>
          </w:tcPr>
          <w:p w14:paraId="423EE6D5" w14:textId="77777777" w:rsidR="00B86EC0" w:rsidRDefault="00B86EC0">
            <w:pPr>
              <w:rPr>
                <w:rFonts w:eastAsia="Times New Roman"/>
                <w:sz w:val="20"/>
                <w:szCs w:val="20"/>
              </w:rPr>
            </w:pPr>
          </w:p>
        </w:tc>
      </w:tr>
      <w:tr w:rsidR="00B86EC0" w14:paraId="388F8048" w14:textId="77777777">
        <w:trPr>
          <w:divId w:val="351106840"/>
          <w:jc w:val="center"/>
        </w:trPr>
        <w:tc>
          <w:tcPr>
            <w:tcW w:w="0" w:type="auto"/>
            <w:tcMar>
              <w:top w:w="30" w:type="dxa"/>
              <w:left w:w="30" w:type="dxa"/>
              <w:bottom w:w="30" w:type="dxa"/>
              <w:right w:w="30" w:type="dxa"/>
            </w:tcMar>
            <w:vAlign w:val="bottom"/>
            <w:hideMark/>
          </w:tcPr>
          <w:p w14:paraId="2B7CCBE4" w14:textId="77777777" w:rsidR="00B86EC0" w:rsidRDefault="00B86EC0">
            <w:pPr>
              <w:divId w:val="1671714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A6AA6B" w14:textId="77777777" w:rsidR="00B86EC0" w:rsidRDefault="00B86EC0">
            <w:pPr>
              <w:divId w:val="20019292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E4AB61"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494548B2" w14:textId="77777777">
        <w:trPr>
          <w:divId w:val="351106840"/>
          <w:jc w:val="center"/>
        </w:trPr>
        <w:tc>
          <w:tcPr>
            <w:tcW w:w="0" w:type="auto"/>
            <w:tcMar>
              <w:top w:w="30" w:type="dxa"/>
              <w:left w:w="30" w:type="dxa"/>
              <w:bottom w:w="30" w:type="dxa"/>
              <w:right w:w="30" w:type="dxa"/>
            </w:tcMar>
            <w:vAlign w:val="bottom"/>
            <w:hideMark/>
          </w:tcPr>
          <w:p w14:paraId="74390E0A" w14:textId="77777777" w:rsidR="00B86EC0" w:rsidRDefault="00B86EC0">
            <w:pPr>
              <w:jc w:val="left"/>
              <w:rPr>
                <w:rFonts w:eastAsia="Times New Roman"/>
                <w:sz w:val="16"/>
                <w:szCs w:val="16"/>
              </w:rPr>
            </w:pPr>
            <w:r>
              <w:rPr>
                <w:rFonts w:ascii="inherit" w:eastAsia="Times New Roman" w:hAnsi="inherit"/>
                <w:i/>
                <w:iCs/>
                <w:sz w:val="16"/>
                <w:szCs w:val="16"/>
              </w:rPr>
              <w:t>(Amounts in millions, except unit counts)</w:t>
            </w:r>
          </w:p>
        </w:tc>
        <w:tc>
          <w:tcPr>
            <w:tcW w:w="0" w:type="auto"/>
            <w:tcMar>
              <w:top w:w="30" w:type="dxa"/>
              <w:left w:w="30" w:type="dxa"/>
              <w:bottom w:w="30" w:type="dxa"/>
              <w:right w:w="30" w:type="dxa"/>
            </w:tcMar>
            <w:vAlign w:val="bottom"/>
            <w:hideMark/>
          </w:tcPr>
          <w:p w14:paraId="4BDC8533" w14:textId="77777777" w:rsidR="00B86EC0" w:rsidRDefault="00B86EC0">
            <w:pPr>
              <w:divId w:val="7282620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EEE133"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8423C0B" w14:textId="77777777" w:rsidR="00B86EC0" w:rsidRDefault="00B86EC0">
            <w:pPr>
              <w:jc w:val="left"/>
              <w:divId w:val="1890453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0635A8"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0BC5B4CA" w14:textId="77777777">
        <w:trPr>
          <w:divId w:val="351106840"/>
          <w:jc w:val="center"/>
        </w:trPr>
        <w:tc>
          <w:tcPr>
            <w:tcW w:w="0" w:type="auto"/>
            <w:shd w:val="clear" w:color="auto" w:fill="CCEEFF"/>
            <w:tcMar>
              <w:top w:w="30" w:type="dxa"/>
              <w:left w:w="30" w:type="dxa"/>
              <w:bottom w:w="30" w:type="dxa"/>
              <w:right w:w="30" w:type="dxa"/>
            </w:tcMar>
            <w:vAlign w:val="center"/>
            <w:hideMark/>
          </w:tcPr>
          <w:p w14:paraId="0202A644" w14:textId="77777777" w:rsidR="00B86EC0" w:rsidRDefault="00B86EC0">
            <w:pPr>
              <w:jc w:val="left"/>
              <w:rPr>
                <w:rFonts w:eastAsia="Times New Roman"/>
                <w:sz w:val="16"/>
                <w:szCs w:val="16"/>
              </w:rPr>
            </w:pPr>
            <w:r>
              <w:rPr>
                <w:rFonts w:ascii="inherit" w:eastAsia="Times New Roman" w:hAnsi="inherit"/>
                <w:sz w:val="16"/>
                <w:szCs w:val="16"/>
              </w:rPr>
              <w:t>Total revenues</w:t>
            </w:r>
          </w:p>
        </w:tc>
        <w:tc>
          <w:tcPr>
            <w:tcW w:w="0" w:type="auto"/>
            <w:shd w:val="clear" w:color="auto" w:fill="CCEEFF"/>
            <w:tcMar>
              <w:top w:w="30" w:type="dxa"/>
              <w:left w:w="30" w:type="dxa"/>
              <w:bottom w:w="30" w:type="dxa"/>
              <w:right w:w="30" w:type="dxa"/>
            </w:tcMar>
            <w:vAlign w:val="bottom"/>
            <w:hideMark/>
          </w:tcPr>
          <w:p w14:paraId="3AB12AC3" w14:textId="77777777" w:rsidR="00B86EC0" w:rsidRDefault="00B86EC0">
            <w:pPr>
              <w:divId w:val="1554583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C24D30"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6E180CD1" w14:textId="77777777" w:rsidR="00B86EC0" w:rsidRDefault="00B86EC0">
            <w:pPr>
              <w:jc w:val="right"/>
              <w:rPr>
                <w:rFonts w:eastAsia="Times New Roman"/>
                <w:sz w:val="16"/>
                <w:szCs w:val="16"/>
              </w:rPr>
            </w:pPr>
            <w:r>
              <w:rPr>
                <w:rFonts w:ascii="inherit" w:eastAsia="Times New Roman" w:hAnsi="inherit"/>
                <w:sz w:val="16"/>
                <w:szCs w:val="16"/>
              </w:rPr>
              <w:t>123,925</w:t>
            </w:r>
          </w:p>
        </w:tc>
        <w:tc>
          <w:tcPr>
            <w:tcW w:w="0" w:type="auto"/>
            <w:shd w:val="clear" w:color="auto" w:fill="CCEEFF"/>
            <w:vAlign w:val="bottom"/>
            <w:hideMark/>
          </w:tcPr>
          <w:p w14:paraId="2BB09AB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2C7B28" w14:textId="77777777" w:rsidR="00B86EC0" w:rsidRDefault="00B86EC0">
            <w:pPr>
              <w:divId w:val="4988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27D801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3A845BA" w14:textId="77777777" w:rsidR="00B86EC0" w:rsidRDefault="00B86EC0">
            <w:pPr>
              <w:jc w:val="right"/>
              <w:rPr>
                <w:rFonts w:eastAsia="Times New Roman"/>
                <w:sz w:val="16"/>
                <w:szCs w:val="16"/>
              </w:rPr>
            </w:pPr>
            <w:r>
              <w:rPr>
                <w:rFonts w:ascii="inherit" w:eastAsia="Times New Roman" w:hAnsi="inherit"/>
                <w:sz w:val="16"/>
                <w:szCs w:val="16"/>
              </w:rPr>
              <w:t>122,690</w:t>
            </w:r>
          </w:p>
        </w:tc>
        <w:tc>
          <w:tcPr>
            <w:tcW w:w="0" w:type="auto"/>
            <w:shd w:val="clear" w:color="auto" w:fill="CCEEFF"/>
            <w:vAlign w:val="bottom"/>
            <w:hideMark/>
          </w:tcPr>
          <w:p w14:paraId="1987DA12" w14:textId="77777777" w:rsidR="00B86EC0" w:rsidRDefault="00B86EC0">
            <w:pPr>
              <w:jc w:val="left"/>
              <w:rPr>
                <w:rFonts w:eastAsia="Times New Roman"/>
                <w:sz w:val="20"/>
                <w:szCs w:val="20"/>
              </w:rPr>
            </w:pPr>
          </w:p>
        </w:tc>
      </w:tr>
      <w:tr w:rsidR="00B86EC0" w14:paraId="6E4F714E" w14:textId="77777777">
        <w:trPr>
          <w:divId w:val="351106840"/>
          <w:jc w:val="center"/>
        </w:trPr>
        <w:tc>
          <w:tcPr>
            <w:tcW w:w="0" w:type="auto"/>
            <w:tcMar>
              <w:top w:w="30" w:type="dxa"/>
              <w:left w:w="30" w:type="dxa"/>
              <w:bottom w:w="30" w:type="dxa"/>
              <w:right w:w="30" w:type="dxa"/>
            </w:tcMar>
            <w:vAlign w:val="center"/>
            <w:hideMark/>
          </w:tcPr>
          <w:p w14:paraId="3AB57177"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tcMar>
              <w:top w:w="30" w:type="dxa"/>
              <w:left w:w="30" w:type="dxa"/>
              <w:bottom w:w="30" w:type="dxa"/>
              <w:right w:w="30" w:type="dxa"/>
            </w:tcMar>
            <w:vAlign w:val="bottom"/>
            <w:hideMark/>
          </w:tcPr>
          <w:p w14:paraId="5DCEB207" w14:textId="77777777" w:rsidR="00B86EC0" w:rsidRDefault="00B86EC0">
            <w:pPr>
              <w:divId w:val="852568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D90A18A" w14:textId="77777777" w:rsidR="00B86EC0" w:rsidRDefault="00B86EC0">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center"/>
            <w:hideMark/>
          </w:tcPr>
          <w:p w14:paraId="109213A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center"/>
            <w:hideMark/>
          </w:tcPr>
          <w:p w14:paraId="4F08FCC8"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26D65BF3" w14:textId="77777777" w:rsidR="00B86EC0" w:rsidRDefault="00B86EC0">
            <w:pPr>
              <w:jc w:val="right"/>
              <w:rPr>
                <w:rFonts w:eastAsia="Times New Roman"/>
                <w:sz w:val="16"/>
                <w:szCs w:val="16"/>
              </w:rPr>
            </w:pPr>
            <w:r>
              <w:rPr>
                <w:rFonts w:ascii="inherit" w:eastAsia="Times New Roman" w:hAnsi="inherit"/>
                <w:sz w:val="16"/>
                <w:szCs w:val="16"/>
              </w:rPr>
              <w:t>4.4</w:t>
            </w:r>
          </w:p>
        </w:tc>
        <w:tc>
          <w:tcPr>
            <w:tcW w:w="0" w:type="auto"/>
            <w:tcMar>
              <w:top w:w="30" w:type="dxa"/>
              <w:left w:w="0" w:type="dxa"/>
              <w:bottom w:w="30" w:type="dxa"/>
              <w:right w:w="30" w:type="dxa"/>
            </w:tcMar>
            <w:vAlign w:val="center"/>
            <w:hideMark/>
          </w:tcPr>
          <w:p w14:paraId="08924436"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4A76A50" w14:textId="77777777">
        <w:trPr>
          <w:divId w:val="351106840"/>
          <w:jc w:val="center"/>
        </w:trPr>
        <w:tc>
          <w:tcPr>
            <w:tcW w:w="0" w:type="auto"/>
            <w:shd w:val="clear" w:color="auto" w:fill="CCEEFF"/>
            <w:tcMar>
              <w:top w:w="30" w:type="dxa"/>
              <w:left w:w="30" w:type="dxa"/>
              <w:bottom w:w="30" w:type="dxa"/>
              <w:right w:w="30" w:type="dxa"/>
            </w:tcMar>
            <w:vAlign w:val="center"/>
            <w:hideMark/>
          </w:tcPr>
          <w:p w14:paraId="78BAA52F" w14:textId="77777777" w:rsidR="00B86EC0" w:rsidRDefault="00B86EC0">
            <w:pPr>
              <w:rPr>
                <w:rFonts w:eastAsia="Times New Roman"/>
                <w:sz w:val="16"/>
                <w:szCs w:val="16"/>
              </w:rPr>
            </w:pPr>
            <w:r>
              <w:rPr>
                <w:rFonts w:ascii="inherit" w:eastAsia="Times New Roman" w:hAnsi="inherit"/>
                <w:sz w:val="16"/>
                <w:szCs w:val="16"/>
              </w:rPr>
              <w:t>Net sales</w:t>
            </w:r>
          </w:p>
        </w:tc>
        <w:tc>
          <w:tcPr>
            <w:tcW w:w="0" w:type="auto"/>
            <w:shd w:val="clear" w:color="auto" w:fill="CCEEFF"/>
            <w:tcMar>
              <w:top w:w="30" w:type="dxa"/>
              <w:left w:w="30" w:type="dxa"/>
              <w:bottom w:w="30" w:type="dxa"/>
              <w:right w:w="30" w:type="dxa"/>
            </w:tcMar>
            <w:vAlign w:val="bottom"/>
            <w:hideMark/>
          </w:tcPr>
          <w:p w14:paraId="2B5FF2FD" w14:textId="77777777" w:rsidR="00B86EC0" w:rsidRDefault="00B86EC0">
            <w:pPr>
              <w:divId w:val="548884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AF99194"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352A10C" w14:textId="77777777" w:rsidR="00B86EC0" w:rsidRDefault="00B86EC0">
            <w:pPr>
              <w:jc w:val="right"/>
              <w:rPr>
                <w:rFonts w:eastAsia="Times New Roman"/>
                <w:sz w:val="16"/>
                <w:szCs w:val="16"/>
              </w:rPr>
            </w:pPr>
            <w:r>
              <w:rPr>
                <w:rFonts w:ascii="inherit" w:eastAsia="Times New Roman" w:hAnsi="inherit"/>
                <w:sz w:val="16"/>
                <w:szCs w:val="16"/>
              </w:rPr>
              <w:t>122,949</w:t>
            </w:r>
          </w:p>
        </w:tc>
        <w:tc>
          <w:tcPr>
            <w:tcW w:w="0" w:type="auto"/>
            <w:shd w:val="clear" w:color="auto" w:fill="CCEEFF"/>
            <w:vAlign w:val="bottom"/>
            <w:hideMark/>
          </w:tcPr>
          <w:p w14:paraId="43F931B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F5D42F" w14:textId="77777777" w:rsidR="00B86EC0" w:rsidRDefault="00B86EC0">
            <w:pPr>
              <w:divId w:val="1539971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6D9F593"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22AEF4D3" w14:textId="77777777" w:rsidR="00B86EC0" w:rsidRDefault="00B86EC0">
            <w:pPr>
              <w:jc w:val="right"/>
              <w:rPr>
                <w:rFonts w:eastAsia="Times New Roman"/>
                <w:sz w:val="16"/>
                <w:szCs w:val="16"/>
              </w:rPr>
            </w:pPr>
            <w:r>
              <w:rPr>
                <w:rFonts w:ascii="inherit" w:eastAsia="Times New Roman" w:hAnsi="inherit"/>
                <w:sz w:val="16"/>
                <w:szCs w:val="16"/>
              </w:rPr>
              <w:t>121,630</w:t>
            </w:r>
          </w:p>
        </w:tc>
        <w:tc>
          <w:tcPr>
            <w:tcW w:w="0" w:type="auto"/>
            <w:shd w:val="clear" w:color="auto" w:fill="CCEEFF"/>
            <w:vAlign w:val="bottom"/>
            <w:hideMark/>
          </w:tcPr>
          <w:p w14:paraId="2CF31633" w14:textId="77777777" w:rsidR="00B86EC0" w:rsidRDefault="00B86EC0">
            <w:pPr>
              <w:jc w:val="left"/>
              <w:rPr>
                <w:rFonts w:eastAsia="Times New Roman"/>
                <w:sz w:val="20"/>
                <w:szCs w:val="20"/>
              </w:rPr>
            </w:pPr>
          </w:p>
        </w:tc>
      </w:tr>
      <w:tr w:rsidR="00B86EC0" w14:paraId="6229CDA2" w14:textId="77777777">
        <w:trPr>
          <w:divId w:val="351106840"/>
          <w:jc w:val="center"/>
        </w:trPr>
        <w:tc>
          <w:tcPr>
            <w:tcW w:w="0" w:type="auto"/>
            <w:tcMar>
              <w:top w:w="30" w:type="dxa"/>
              <w:left w:w="30" w:type="dxa"/>
              <w:bottom w:w="30" w:type="dxa"/>
              <w:right w:w="30" w:type="dxa"/>
            </w:tcMar>
            <w:vAlign w:val="center"/>
            <w:hideMark/>
          </w:tcPr>
          <w:p w14:paraId="25A632FD"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tcMar>
              <w:top w:w="30" w:type="dxa"/>
              <w:left w:w="30" w:type="dxa"/>
              <w:bottom w:w="30" w:type="dxa"/>
              <w:right w:w="30" w:type="dxa"/>
            </w:tcMar>
            <w:vAlign w:val="bottom"/>
            <w:hideMark/>
          </w:tcPr>
          <w:p w14:paraId="73FEE907" w14:textId="77777777" w:rsidR="00B86EC0" w:rsidRDefault="00B86EC0">
            <w:pPr>
              <w:divId w:val="110438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53E9893" w14:textId="77777777" w:rsidR="00B86EC0" w:rsidRDefault="00B86EC0">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14:paraId="1D6FE99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center"/>
            <w:hideMark/>
          </w:tcPr>
          <w:p w14:paraId="69610372"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49CE1217" w14:textId="77777777" w:rsidR="00B86EC0" w:rsidRDefault="00B86EC0">
            <w:pPr>
              <w:jc w:val="right"/>
              <w:rPr>
                <w:rFonts w:eastAsia="Times New Roman"/>
                <w:sz w:val="16"/>
                <w:szCs w:val="16"/>
              </w:rPr>
            </w:pPr>
            <w:r>
              <w:rPr>
                <w:rFonts w:ascii="inherit" w:eastAsia="Times New Roman" w:hAnsi="inherit"/>
                <w:sz w:val="16"/>
                <w:szCs w:val="16"/>
              </w:rPr>
              <w:t>4.4</w:t>
            </w:r>
          </w:p>
        </w:tc>
        <w:tc>
          <w:tcPr>
            <w:tcW w:w="0" w:type="auto"/>
            <w:tcMar>
              <w:top w:w="30" w:type="dxa"/>
              <w:left w:w="0" w:type="dxa"/>
              <w:bottom w:w="30" w:type="dxa"/>
              <w:right w:w="30" w:type="dxa"/>
            </w:tcMar>
            <w:vAlign w:val="center"/>
            <w:hideMark/>
          </w:tcPr>
          <w:p w14:paraId="0198E8DB"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38287B51" w14:textId="77777777">
        <w:trPr>
          <w:divId w:val="351106840"/>
          <w:jc w:val="center"/>
        </w:trPr>
        <w:tc>
          <w:tcPr>
            <w:tcW w:w="0" w:type="auto"/>
            <w:shd w:val="clear" w:color="auto" w:fill="CCEEFF"/>
            <w:tcMar>
              <w:top w:w="30" w:type="dxa"/>
              <w:left w:w="30" w:type="dxa"/>
              <w:bottom w:w="30" w:type="dxa"/>
              <w:right w:w="30" w:type="dxa"/>
            </w:tcMar>
            <w:vAlign w:val="center"/>
            <w:hideMark/>
          </w:tcPr>
          <w:p w14:paraId="78C2A2E8" w14:textId="77777777" w:rsidR="00B86EC0" w:rsidRDefault="00B86EC0">
            <w:pPr>
              <w:rPr>
                <w:rFonts w:eastAsia="Times New Roman"/>
                <w:sz w:val="16"/>
                <w:szCs w:val="16"/>
              </w:rPr>
            </w:pPr>
            <w:r>
              <w:rPr>
                <w:rFonts w:ascii="inherit" w:eastAsia="Times New Roman" w:hAnsi="inherit"/>
                <w:sz w:val="16"/>
                <w:szCs w:val="16"/>
              </w:rPr>
              <w:t>Total U.S. calendar comparable sales increase</w:t>
            </w:r>
          </w:p>
        </w:tc>
        <w:tc>
          <w:tcPr>
            <w:tcW w:w="0" w:type="auto"/>
            <w:shd w:val="clear" w:color="auto" w:fill="CCEEFF"/>
            <w:tcMar>
              <w:top w:w="30" w:type="dxa"/>
              <w:left w:w="30" w:type="dxa"/>
              <w:bottom w:w="30" w:type="dxa"/>
              <w:right w:w="30" w:type="dxa"/>
            </w:tcMar>
            <w:vAlign w:val="bottom"/>
            <w:hideMark/>
          </w:tcPr>
          <w:p w14:paraId="5DF08887" w14:textId="77777777" w:rsidR="00B86EC0" w:rsidRDefault="00B86EC0">
            <w:pPr>
              <w:divId w:val="2088068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FB292C2" w14:textId="77777777" w:rsidR="00B86EC0" w:rsidRDefault="00B86EC0">
            <w:pPr>
              <w:jc w:val="right"/>
              <w:rPr>
                <w:rFonts w:eastAsia="Times New Roman"/>
                <w:sz w:val="16"/>
                <w:szCs w:val="16"/>
              </w:rPr>
            </w:pPr>
            <w:r>
              <w:rPr>
                <w:rFonts w:ascii="inherit" w:eastAsia="Times New Roman" w:hAnsi="inherit"/>
                <w:sz w:val="16"/>
                <w:szCs w:val="16"/>
              </w:rPr>
              <w:t>3.0</w:t>
            </w:r>
          </w:p>
        </w:tc>
        <w:tc>
          <w:tcPr>
            <w:tcW w:w="0" w:type="auto"/>
            <w:shd w:val="clear" w:color="auto" w:fill="CCEEFF"/>
            <w:tcMar>
              <w:top w:w="30" w:type="dxa"/>
              <w:left w:w="0" w:type="dxa"/>
              <w:bottom w:w="30" w:type="dxa"/>
              <w:right w:w="30" w:type="dxa"/>
            </w:tcMar>
            <w:vAlign w:val="center"/>
            <w:hideMark/>
          </w:tcPr>
          <w:p w14:paraId="30B51603"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E1A3C8B" w14:textId="77777777" w:rsidR="00B86EC0" w:rsidRDefault="00B86EC0">
            <w:pPr>
              <w:divId w:val="174530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F9176F7" w14:textId="77777777" w:rsidR="00B86EC0" w:rsidRDefault="00B86EC0">
            <w:pPr>
              <w:jc w:val="right"/>
              <w:rPr>
                <w:rFonts w:eastAsia="Times New Roman"/>
                <w:sz w:val="16"/>
                <w:szCs w:val="16"/>
              </w:rPr>
            </w:pPr>
            <w:r>
              <w:rPr>
                <w:rFonts w:ascii="inherit" w:eastAsia="Times New Roman" w:hAnsi="inherit"/>
                <w:sz w:val="16"/>
                <w:szCs w:val="16"/>
              </w:rPr>
              <w:t>2.8</w:t>
            </w:r>
          </w:p>
        </w:tc>
        <w:tc>
          <w:tcPr>
            <w:tcW w:w="0" w:type="auto"/>
            <w:shd w:val="clear" w:color="auto" w:fill="CCEEFF"/>
            <w:tcMar>
              <w:top w:w="30" w:type="dxa"/>
              <w:left w:w="0" w:type="dxa"/>
              <w:bottom w:w="30" w:type="dxa"/>
              <w:right w:w="30" w:type="dxa"/>
            </w:tcMar>
            <w:vAlign w:val="center"/>
            <w:hideMark/>
          </w:tcPr>
          <w:p w14:paraId="4A8DACBC"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3F7774D5" w14:textId="77777777">
        <w:trPr>
          <w:divId w:val="351106840"/>
          <w:jc w:val="center"/>
        </w:trPr>
        <w:tc>
          <w:tcPr>
            <w:tcW w:w="0" w:type="auto"/>
            <w:tcMar>
              <w:top w:w="30" w:type="dxa"/>
              <w:left w:w="30" w:type="dxa"/>
              <w:bottom w:w="30" w:type="dxa"/>
              <w:right w:w="30" w:type="dxa"/>
            </w:tcMar>
            <w:vAlign w:val="center"/>
            <w:hideMark/>
          </w:tcPr>
          <w:p w14:paraId="040FB629" w14:textId="77777777" w:rsidR="00B86EC0" w:rsidRDefault="00B86EC0">
            <w:pPr>
              <w:rPr>
                <w:rFonts w:eastAsia="Times New Roman"/>
                <w:sz w:val="16"/>
                <w:szCs w:val="16"/>
              </w:rPr>
            </w:pPr>
            <w:r>
              <w:rPr>
                <w:rFonts w:ascii="inherit" w:eastAsia="Times New Roman" w:hAnsi="inherit"/>
                <w:sz w:val="16"/>
                <w:szCs w:val="16"/>
              </w:rPr>
              <w:t>Gross profit margin as a percentage of net sales</w:t>
            </w:r>
          </w:p>
        </w:tc>
        <w:tc>
          <w:tcPr>
            <w:tcW w:w="0" w:type="auto"/>
            <w:tcMar>
              <w:top w:w="30" w:type="dxa"/>
              <w:left w:w="30" w:type="dxa"/>
              <w:bottom w:w="30" w:type="dxa"/>
              <w:right w:w="30" w:type="dxa"/>
            </w:tcMar>
            <w:vAlign w:val="bottom"/>
            <w:hideMark/>
          </w:tcPr>
          <w:p w14:paraId="69CBED4D" w14:textId="77777777" w:rsidR="00B86EC0" w:rsidRDefault="00B86EC0">
            <w:pPr>
              <w:divId w:val="622738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5B9BD5" w14:textId="77777777" w:rsidR="00B86EC0" w:rsidRDefault="00B86EC0">
            <w:pPr>
              <w:jc w:val="right"/>
              <w:rPr>
                <w:rFonts w:eastAsia="Times New Roman"/>
                <w:sz w:val="16"/>
                <w:szCs w:val="16"/>
              </w:rPr>
            </w:pPr>
            <w:r>
              <w:rPr>
                <w:rFonts w:ascii="inherit" w:eastAsia="Times New Roman" w:hAnsi="inherit"/>
                <w:sz w:val="16"/>
                <w:szCs w:val="16"/>
              </w:rPr>
              <w:t>24.3</w:t>
            </w:r>
          </w:p>
        </w:tc>
        <w:tc>
          <w:tcPr>
            <w:tcW w:w="0" w:type="auto"/>
            <w:tcMar>
              <w:top w:w="30" w:type="dxa"/>
              <w:left w:w="0" w:type="dxa"/>
              <w:bottom w:w="30" w:type="dxa"/>
              <w:right w:w="30" w:type="dxa"/>
            </w:tcMar>
            <w:vAlign w:val="center"/>
            <w:hideMark/>
          </w:tcPr>
          <w:p w14:paraId="087613B2"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4DE5AEC" w14:textId="77777777" w:rsidR="00B86EC0" w:rsidRDefault="00B86EC0">
            <w:pPr>
              <w:divId w:val="1375350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152DF9B" w14:textId="77777777" w:rsidR="00B86EC0" w:rsidRDefault="00B86EC0">
            <w:pPr>
              <w:jc w:val="right"/>
              <w:rPr>
                <w:rFonts w:eastAsia="Times New Roman"/>
                <w:sz w:val="16"/>
                <w:szCs w:val="16"/>
              </w:rPr>
            </w:pPr>
            <w:r>
              <w:rPr>
                <w:rFonts w:ascii="inherit" w:eastAsia="Times New Roman" w:hAnsi="inherit"/>
                <w:sz w:val="16"/>
                <w:szCs w:val="16"/>
              </w:rPr>
              <w:t>24.6</w:t>
            </w:r>
          </w:p>
        </w:tc>
        <w:tc>
          <w:tcPr>
            <w:tcW w:w="0" w:type="auto"/>
            <w:tcMar>
              <w:top w:w="30" w:type="dxa"/>
              <w:left w:w="0" w:type="dxa"/>
              <w:bottom w:w="30" w:type="dxa"/>
              <w:right w:w="30" w:type="dxa"/>
            </w:tcMar>
            <w:vAlign w:val="center"/>
            <w:hideMark/>
          </w:tcPr>
          <w:p w14:paraId="73592F46"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5DB437E" w14:textId="77777777">
        <w:trPr>
          <w:divId w:val="351106840"/>
          <w:jc w:val="center"/>
        </w:trPr>
        <w:tc>
          <w:tcPr>
            <w:tcW w:w="0" w:type="auto"/>
            <w:shd w:val="clear" w:color="auto" w:fill="CCEEFF"/>
            <w:tcMar>
              <w:top w:w="30" w:type="dxa"/>
              <w:left w:w="30" w:type="dxa"/>
              <w:bottom w:w="30" w:type="dxa"/>
              <w:right w:w="30" w:type="dxa"/>
            </w:tcMar>
            <w:vAlign w:val="center"/>
            <w:hideMark/>
          </w:tcPr>
          <w:p w14:paraId="64C9F880" w14:textId="77777777" w:rsidR="00B86EC0" w:rsidRDefault="00B86EC0">
            <w:pPr>
              <w:rPr>
                <w:rFonts w:eastAsia="Times New Roman"/>
                <w:sz w:val="16"/>
                <w:szCs w:val="16"/>
              </w:rPr>
            </w:pPr>
            <w:r>
              <w:rPr>
                <w:rFonts w:ascii="inherit" w:eastAsia="Times New Roman" w:hAnsi="inherit"/>
                <w:sz w:val="16"/>
                <w:szCs w:val="16"/>
              </w:rPr>
              <w:t>Operating income</w:t>
            </w:r>
          </w:p>
        </w:tc>
        <w:tc>
          <w:tcPr>
            <w:tcW w:w="0" w:type="auto"/>
            <w:shd w:val="clear" w:color="auto" w:fill="CCEEFF"/>
            <w:tcMar>
              <w:top w:w="30" w:type="dxa"/>
              <w:left w:w="30" w:type="dxa"/>
              <w:bottom w:w="30" w:type="dxa"/>
              <w:right w:w="30" w:type="dxa"/>
            </w:tcMar>
            <w:vAlign w:val="bottom"/>
            <w:hideMark/>
          </w:tcPr>
          <w:p w14:paraId="334F40A2" w14:textId="77777777" w:rsidR="00B86EC0" w:rsidRDefault="00B86EC0">
            <w:pPr>
              <w:divId w:val="1896353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26F638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64A7310" w14:textId="77777777" w:rsidR="00B86EC0" w:rsidRDefault="00B86EC0">
            <w:pPr>
              <w:jc w:val="right"/>
              <w:rPr>
                <w:rFonts w:eastAsia="Times New Roman"/>
                <w:sz w:val="16"/>
                <w:szCs w:val="16"/>
              </w:rPr>
            </w:pPr>
            <w:r>
              <w:rPr>
                <w:rFonts w:ascii="inherit" w:eastAsia="Times New Roman" w:hAnsi="inherit"/>
                <w:sz w:val="16"/>
                <w:szCs w:val="16"/>
              </w:rPr>
              <w:t>4,945</w:t>
            </w:r>
          </w:p>
        </w:tc>
        <w:tc>
          <w:tcPr>
            <w:tcW w:w="0" w:type="auto"/>
            <w:shd w:val="clear" w:color="auto" w:fill="CCEEFF"/>
            <w:vAlign w:val="bottom"/>
            <w:hideMark/>
          </w:tcPr>
          <w:p w14:paraId="712CDCB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1B65C1" w14:textId="77777777" w:rsidR="00B86EC0" w:rsidRDefault="00B86EC0">
            <w:pPr>
              <w:divId w:val="383337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31B8A95"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2A05E6F" w14:textId="77777777" w:rsidR="00B86EC0" w:rsidRDefault="00B86EC0">
            <w:pPr>
              <w:jc w:val="right"/>
              <w:rPr>
                <w:rFonts w:eastAsia="Times New Roman"/>
                <w:sz w:val="16"/>
                <w:szCs w:val="16"/>
              </w:rPr>
            </w:pPr>
            <w:r>
              <w:rPr>
                <w:rFonts w:ascii="inherit" w:eastAsia="Times New Roman" w:hAnsi="inherit"/>
                <w:sz w:val="16"/>
                <w:szCs w:val="16"/>
              </w:rPr>
              <w:t>5,154</w:t>
            </w:r>
          </w:p>
        </w:tc>
        <w:tc>
          <w:tcPr>
            <w:tcW w:w="0" w:type="auto"/>
            <w:shd w:val="clear" w:color="auto" w:fill="CCEEFF"/>
            <w:vAlign w:val="bottom"/>
            <w:hideMark/>
          </w:tcPr>
          <w:p w14:paraId="5D5375CE" w14:textId="77777777" w:rsidR="00B86EC0" w:rsidRDefault="00B86EC0">
            <w:pPr>
              <w:jc w:val="left"/>
              <w:rPr>
                <w:rFonts w:eastAsia="Times New Roman"/>
                <w:sz w:val="20"/>
                <w:szCs w:val="20"/>
              </w:rPr>
            </w:pPr>
          </w:p>
        </w:tc>
      </w:tr>
      <w:tr w:rsidR="00B86EC0" w14:paraId="65932761" w14:textId="77777777">
        <w:trPr>
          <w:divId w:val="351106840"/>
          <w:jc w:val="center"/>
        </w:trPr>
        <w:tc>
          <w:tcPr>
            <w:tcW w:w="0" w:type="auto"/>
            <w:tcMar>
              <w:top w:w="30" w:type="dxa"/>
              <w:left w:w="30" w:type="dxa"/>
              <w:bottom w:w="30" w:type="dxa"/>
              <w:right w:w="30" w:type="dxa"/>
            </w:tcMar>
            <w:vAlign w:val="center"/>
            <w:hideMark/>
          </w:tcPr>
          <w:p w14:paraId="27B91995" w14:textId="77777777" w:rsidR="00B86EC0" w:rsidRDefault="00B86EC0">
            <w:pPr>
              <w:rPr>
                <w:rFonts w:eastAsia="Times New Roman"/>
                <w:sz w:val="16"/>
                <w:szCs w:val="16"/>
              </w:rPr>
            </w:pPr>
            <w:r>
              <w:rPr>
                <w:rFonts w:ascii="inherit" w:eastAsia="Times New Roman" w:hAnsi="inherit"/>
                <w:sz w:val="16"/>
                <w:szCs w:val="16"/>
              </w:rPr>
              <w:t>Operating income as a percentage of net sales</w:t>
            </w:r>
          </w:p>
        </w:tc>
        <w:tc>
          <w:tcPr>
            <w:tcW w:w="0" w:type="auto"/>
            <w:tcMar>
              <w:top w:w="30" w:type="dxa"/>
              <w:left w:w="30" w:type="dxa"/>
              <w:bottom w:w="30" w:type="dxa"/>
              <w:right w:w="30" w:type="dxa"/>
            </w:tcMar>
            <w:vAlign w:val="bottom"/>
            <w:hideMark/>
          </w:tcPr>
          <w:p w14:paraId="031736AF" w14:textId="77777777" w:rsidR="00B86EC0" w:rsidRDefault="00B86EC0">
            <w:pPr>
              <w:divId w:val="1387533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C998AFA" w14:textId="77777777" w:rsidR="00B86EC0" w:rsidRDefault="00B86EC0">
            <w:pPr>
              <w:jc w:val="right"/>
              <w:rPr>
                <w:rFonts w:eastAsia="Times New Roman"/>
                <w:sz w:val="16"/>
                <w:szCs w:val="16"/>
              </w:rPr>
            </w:pPr>
            <w:r>
              <w:rPr>
                <w:rFonts w:ascii="inherit" w:eastAsia="Times New Roman" w:hAnsi="inherit"/>
                <w:sz w:val="16"/>
                <w:szCs w:val="16"/>
              </w:rPr>
              <w:t>4.0</w:t>
            </w:r>
          </w:p>
        </w:tc>
        <w:tc>
          <w:tcPr>
            <w:tcW w:w="0" w:type="auto"/>
            <w:tcMar>
              <w:top w:w="30" w:type="dxa"/>
              <w:left w:w="0" w:type="dxa"/>
              <w:bottom w:w="30" w:type="dxa"/>
              <w:right w:w="30" w:type="dxa"/>
            </w:tcMar>
            <w:vAlign w:val="center"/>
            <w:hideMark/>
          </w:tcPr>
          <w:p w14:paraId="1975638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7780031" w14:textId="77777777" w:rsidR="00B86EC0" w:rsidRDefault="00B86EC0">
            <w:pPr>
              <w:divId w:val="714547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1AC42F2" w14:textId="77777777" w:rsidR="00B86EC0" w:rsidRDefault="00B86EC0">
            <w:pPr>
              <w:jc w:val="right"/>
              <w:rPr>
                <w:rFonts w:eastAsia="Times New Roman"/>
                <w:sz w:val="16"/>
                <w:szCs w:val="16"/>
              </w:rPr>
            </w:pPr>
            <w:r>
              <w:rPr>
                <w:rFonts w:ascii="inherit" w:eastAsia="Times New Roman" w:hAnsi="inherit"/>
                <w:sz w:val="16"/>
                <w:szCs w:val="16"/>
              </w:rPr>
              <w:t>4.2</w:t>
            </w:r>
          </w:p>
        </w:tc>
        <w:tc>
          <w:tcPr>
            <w:tcW w:w="0" w:type="auto"/>
            <w:tcMar>
              <w:top w:w="30" w:type="dxa"/>
              <w:left w:w="0" w:type="dxa"/>
              <w:bottom w:w="30" w:type="dxa"/>
              <w:right w:w="30" w:type="dxa"/>
            </w:tcMar>
            <w:vAlign w:val="center"/>
            <w:hideMark/>
          </w:tcPr>
          <w:p w14:paraId="28913461"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0C8B5C85" w14:textId="77777777">
        <w:trPr>
          <w:divId w:val="351106840"/>
          <w:jc w:val="center"/>
        </w:trPr>
        <w:tc>
          <w:tcPr>
            <w:tcW w:w="0" w:type="auto"/>
            <w:shd w:val="clear" w:color="auto" w:fill="CCEEFF"/>
            <w:tcMar>
              <w:top w:w="30" w:type="dxa"/>
              <w:left w:w="30" w:type="dxa"/>
              <w:bottom w:w="30" w:type="dxa"/>
              <w:right w:w="30" w:type="dxa"/>
            </w:tcMar>
            <w:hideMark/>
          </w:tcPr>
          <w:p w14:paraId="595AB2A4" w14:textId="77777777" w:rsidR="00B86EC0" w:rsidRDefault="00B86EC0">
            <w:pPr>
              <w:rPr>
                <w:rFonts w:eastAsia="Times New Roman"/>
                <w:sz w:val="16"/>
                <w:szCs w:val="16"/>
              </w:rPr>
            </w:pPr>
            <w:r>
              <w:rPr>
                <w:rFonts w:ascii="inherit" w:eastAsia="Times New Roman" w:hAnsi="inherit"/>
                <w:sz w:val="16"/>
                <w:szCs w:val="16"/>
              </w:rPr>
              <w:t>Other (gains) and losses</w:t>
            </w:r>
          </w:p>
        </w:tc>
        <w:tc>
          <w:tcPr>
            <w:tcW w:w="0" w:type="auto"/>
            <w:shd w:val="clear" w:color="auto" w:fill="CCEEFF"/>
            <w:tcMar>
              <w:top w:w="30" w:type="dxa"/>
              <w:left w:w="30" w:type="dxa"/>
              <w:bottom w:w="30" w:type="dxa"/>
              <w:right w:w="30" w:type="dxa"/>
            </w:tcMar>
            <w:vAlign w:val="bottom"/>
            <w:hideMark/>
          </w:tcPr>
          <w:p w14:paraId="078427D5" w14:textId="77777777" w:rsidR="00B86EC0" w:rsidRDefault="00B86EC0">
            <w:pPr>
              <w:divId w:val="344553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73F8B938"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27E684F1" w14:textId="77777777" w:rsidR="00B86EC0" w:rsidRDefault="00B86EC0">
            <w:pPr>
              <w:jc w:val="right"/>
              <w:rPr>
                <w:rFonts w:eastAsia="Times New Roman"/>
                <w:sz w:val="16"/>
                <w:szCs w:val="16"/>
              </w:rPr>
            </w:pPr>
            <w:r>
              <w:rPr>
                <w:rFonts w:ascii="inherit" w:eastAsia="Times New Roman" w:hAnsi="inherit"/>
                <w:sz w:val="16"/>
                <w:szCs w:val="16"/>
              </w:rPr>
              <w:t>(837</w:t>
            </w:r>
          </w:p>
        </w:tc>
        <w:tc>
          <w:tcPr>
            <w:tcW w:w="0" w:type="auto"/>
            <w:shd w:val="clear" w:color="auto" w:fill="CCEEFF"/>
            <w:tcMar>
              <w:top w:w="30" w:type="dxa"/>
              <w:left w:w="0" w:type="dxa"/>
              <w:bottom w:w="30" w:type="dxa"/>
              <w:right w:w="30" w:type="dxa"/>
            </w:tcMar>
            <w:hideMark/>
          </w:tcPr>
          <w:p w14:paraId="5186E518"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F0FB7DD" w14:textId="77777777" w:rsidR="00B86EC0" w:rsidRDefault="00B86EC0">
            <w:pPr>
              <w:divId w:val="1226986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590D7393"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hideMark/>
          </w:tcPr>
          <w:p w14:paraId="7417A385" w14:textId="77777777" w:rsidR="00B86EC0" w:rsidRDefault="00B86EC0">
            <w:pPr>
              <w:jc w:val="right"/>
              <w:rPr>
                <w:rFonts w:eastAsia="Times New Roman"/>
                <w:sz w:val="16"/>
                <w:szCs w:val="16"/>
              </w:rPr>
            </w:pPr>
            <w:r>
              <w:rPr>
                <w:rFonts w:ascii="inherit" w:eastAsia="Times New Roman" w:hAnsi="inherit"/>
                <w:sz w:val="16"/>
                <w:szCs w:val="16"/>
              </w:rPr>
              <w:t>1,845</w:t>
            </w:r>
          </w:p>
        </w:tc>
        <w:tc>
          <w:tcPr>
            <w:tcW w:w="0" w:type="auto"/>
            <w:shd w:val="clear" w:color="auto" w:fill="CCEEFF"/>
            <w:vAlign w:val="bottom"/>
            <w:hideMark/>
          </w:tcPr>
          <w:p w14:paraId="49E90C58" w14:textId="77777777" w:rsidR="00B86EC0" w:rsidRDefault="00B86EC0">
            <w:pPr>
              <w:jc w:val="left"/>
              <w:rPr>
                <w:rFonts w:eastAsia="Times New Roman"/>
                <w:sz w:val="20"/>
                <w:szCs w:val="20"/>
              </w:rPr>
            </w:pPr>
          </w:p>
        </w:tc>
      </w:tr>
      <w:tr w:rsidR="00B86EC0" w14:paraId="389D2470" w14:textId="77777777">
        <w:trPr>
          <w:divId w:val="351106840"/>
          <w:jc w:val="center"/>
        </w:trPr>
        <w:tc>
          <w:tcPr>
            <w:tcW w:w="0" w:type="auto"/>
            <w:tcMar>
              <w:top w:w="30" w:type="dxa"/>
              <w:left w:w="30" w:type="dxa"/>
              <w:bottom w:w="30" w:type="dxa"/>
              <w:right w:w="30" w:type="dxa"/>
            </w:tcMar>
            <w:vAlign w:val="center"/>
            <w:hideMark/>
          </w:tcPr>
          <w:p w14:paraId="596917E8" w14:textId="77777777" w:rsidR="00B86EC0" w:rsidRDefault="00B86EC0">
            <w:pPr>
              <w:rPr>
                <w:rFonts w:eastAsia="Times New Roman"/>
                <w:sz w:val="16"/>
                <w:szCs w:val="16"/>
              </w:rPr>
            </w:pPr>
            <w:r>
              <w:rPr>
                <w:rFonts w:ascii="inherit" w:eastAsia="Times New Roman" w:hAnsi="inherit"/>
                <w:sz w:val="16"/>
                <w:szCs w:val="16"/>
              </w:rPr>
              <w:t>Consolidated net income</w:t>
            </w:r>
          </w:p>
        </w:tc>
        <w:tc>
          <w:tcPr>
            <w:tcW w:w="0" w:type="auto"/>
            <w:tcMar>
              <w:top w:w="30" w:type="dxa"/>
              <w:left w:w="30" w:type="dxa"/>
              <w:bottom w:w="30" w:type="dxa"/>
              <w:right w:w="30" w:type="dxa"/>
            </w:tcMar>
            <w:vAlign w:val="bottom"/>
            <w:hideMark/>
          </w:tcPr>
          <w:p w14:paraId="2FC704F6" w14:textId="77777777" w:rsidR="00B86EC0" w:rsidRDefault="00B86EC0">
            <w:pPr>
              <w:divId w:val="270280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1161781"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479063F0" w14:textId="77777777" w:rsidR="00B86EC0" w:rsidRDefault="00B86EC0">
            <w:pPr>
              <w:jc w:val="right"/>
              <w:rPr>
                <w:rFonts w:eastAsia="Times New Roman"/>
                <w:sz w:val="16"/>
                <w:szCs w:val="16"/>
              </w:rPr>
            </w:pPr>
            <w:r>
              <w:rPr>
                <w:rFonts w:ascii="inherit" w:eastAsia="Times New Roman" w:hAnsi="inherit"/>
                <w:sz w:val="16"/>
                <w:szCs w:val="16"/>
              </w:rPr>
              <w:t>3,906</w:t>
            </w:r>
          </w:p>
        </w:tc>
        <w:tc>
          <w:tcPr>
            <w:tcW w:w="0" w:type="auto"/>
            <w:vAlign w:val="bottom"/>
            <w:hideMark/>
          </w:tcPr>
          <w:p w14:paraId="0956D13F"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62A621C5" w14:textId="77777777" w:rsidR="00B86EC0" w:rsidRDefault="00B86EC0">
            <w:pPr>
              <w:divId w:val="3094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A6A7223"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00A96DF4" w14:textId="77777777" w:rsidR="00B86EC0" w:rsidRDefault="00B86EC0">
            <w:pPr>
              <w:jc w:val="right"/>
              <w:rPr>
                <w:rFonts w:eastAsia="Times New Roman"/>
                <w:sz w:val="16"/>
                <w:szCs w:val="16"/>
              </w:rPr>
            </w:pPr>
            <w:r>
              <w:rPr>
                <w:rFonts w:ascii="inherit" w:eastAsia="Times New Roman" w:hAnsi="inherit"/>
                <w:sz w:val="16"/>
                <w:szCs w:val="16"/>
              </w:rPr>
              <w:t>2,276</w:t>
            </w:r>
          </w:p>
        </w:tc>
        <w:tc>
          <w:tcPr>
            <w:tcW w:w="0" w:type="auto"/>
            <w:vAlign w:val="bottom"/>
            <w:hideMark/>
          </w:tcPr>
          <w:p w14:paraId="7EEBD6D2" w14:textId="77777777" w:rsidR="00B86EC0" w:rsidRDefault="00B86EC0">
            <w:pPr>
              <w:jc w:val="left"/>
              <w:rPr>
                <w:rFonts w:eastAsia="Times New Roman"/>
                <w:sz w:val="20"/>
                <w:szCs w:val="20"/>
              </w:rPr>
            </w:pPr>
          </w:p>
        </w:tc>
      </w:tr>
      <w:tr w:rsidR="00B86EC0" w14:paraId="2B78905D" w14:textId="77777777">
        <w:trPr>
          <w:divId w:val="351106840"/>
          <w:jc w:val="center"/>
        </w:trPr>
        <w:tc>
          <w:tcPr>
            <w:tcW w:w="0" w:type="auto"/>
            <w:shd w:val="clear" w:color="auto" w:fill="CCEEFF"/>
            <w:tcMar>
              <w:top w:w="30" w:type="dxa"/>
              <w:left w:w="30" w:type="dxa"/>
              <w:bottom w:w="30" w:type="dxa"/>
              <w:right w:w="30" w:type="dxa"/>
            </w:tcMar>
            <w:vAlign w:val="center"/>
            <w:hideMark/>
          </w:tcPr>
          <w:p w14:paraId="7F8B9C26" w14:textId="77777777" w:rsidR="00B86EC0" w:rsidRDefault="00B86EC0">
            <w:pPr>
              <w:rPr>
                <w:rFonts w:eastAsia="Times New Roman"/>
                <w:sz w:val="16"/>
                <w:szCs w:val="16"/>
              </w:rPr>
            </w:pPr>
            <w:r>
              <w:rPr>
                <w:rFonts w:ascii="inherit" w:eastAsia="Times New Roman" w:hAnsi="inherit"/>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29F2583D" w14:textId="77777777" w:rsidR="00B86EC0" w:rsidRDefault="00B86EC0">
            <w:pPr>
              <w:divId w:val="312106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12FEE81" w14:textId="77777777" w:rsidR="00B86EC0" w:rsidRDefault="00B86EC0">
            <w:pPr>
              <w:jc w:val="right"/>
              <w:rPr>
                <w:rFonts w:eastAsia="Times New Roman"/>
                <w:sz w:val="16"/>
                <w:szCs w:val="16"/>
              </w:rPr>
            </w:pPr>
            <w:r>
              <w:rPr>
                <w:rFonts w:ascii="inherit" w:eastAsia="Times New Roman" w:hAnsi="inherit"/>
                <w:sz w:val="16"/>
                <w:szCs w:val="16"/>
              </w:rPr>
              <w:t>11,368</w:t>
            </w:r>
          </w:p>
        </w:tc>
        <w:tc>
          <w:tcPr>
            <w:tcW w:w="0" w:type="auto"/>
            <w:shd w:val="clear" w:color="auto" w:fill="CCEEFF"/>
            <w:vAlign w:val="bottom"/>
            <w:hideMark/>
          </w:tcPr>
          <w:p w14:paraId="36DDBC9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739955CE"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5C7DB552" w14:textId="77777777" w:rsidR="00B86EC0" w:rsidRDefault="00B86EC0">
            <w:pPr>
              <w:jc w:val="right"/>
              <w:rPr>
                <w:rFonts w:eastAsia="Times New Roman"/>
                <w:sz w:val="16"/>
                <w:szCs w:val="16"/>
              </w:rPr>
            </w:pPr>
            <w:r>
              <w:rPr>
                <w:rFonts w:ascii="inherit" w:eastAsia="Times New Roman" w:hAnsi="inherit"/>
                <w:sz w:val="16"/>
                <w:szCs w:val="16"/>
              </w:rPr>
              <w:t>11,717</w:t>
            </w:r>
          </w:p>
        </w:tc>
        <w:tc>
          <w:tcPr>
            <w:tcW w:w="0" w:type="auto"/>
            <w:shd w:val="clear" w:color="auto" w:fill="CCEEFF"/>
            <w:vAlign w:val="bottom"/>
            <w:hideMark/>
          </w:tcPr>
          <w:p w14:paraId="5DA203CC" w14:textId="77777777" w:rsidR="00B86EC0" w:rsidRDefault="00B86EC0">
            <w:pPr>
              <w:jc w:val="left"/>
              <w:rPr>
                <w:rFonts w:eastAsia="Times New Roman"/>
                <w:sz w:val="20"/>
                <w:szCs w:val="20"/>
              </w:rPr>
            </w:pPr>
          </w:p>
        </w:tc>
      </w:tr>
      <w:tr w:rsidR="00B86EC0" w14:paraId="79B4BC72" w14:textId="77777777">
        <w:trPr>
          <w:divId w:val="351106840"/>
          <w:jc w:val="center"/>
        </w:trPr>
        <w:tc>
          <w:tcPr>
            <w:tcW w:w="0" w:type="auto"/>
            <w:tcMar>
              <w:top w:w="30" w:type="dxa"/>
              <w:left w:w="30" w:type="dxa"/>
              <w:bottom w:w="30" w:type="dxa"/>
              <w:right w:w="30" w:type="dxa"/>
            </w:tcMar>
            <w:vAlign w:val="center"/>
            <w:hideMark/>
          </w:tcPr>
          <w:p w14:paraId="4B46FECD" w14:textId="77777777" w:rsidR="00B86EC0" w:rsidRDefault="00B86EC0">
            <w:pPr>
              <w:rPr>
                <w:rFonts w:eastAsia="Times New Roman"/>
                <w:sz w:val="16"/>
                <w:szCs w:val="16"/>
              </w:rPr>
            </w:pPr>
            <w:r>
              <w:rPr>
                <w:rFonts w:ascii="inherit" w:eastAsia="Times New Roman" w:hAnsi="inherit"/>
                <w:sz w:val="16"/>
                <w:szCs w:val="16"/>
              </w:rPr>
              <w:t>Retail square feet at period end</w:t>
            </w:r>
          </w:p>
        </w:tc>
        <w:tc>
          <w:tcPr>
            <w:tcW w:w="0" w:type="auto"/>
            <w:tcMar>
              <w:top w:w="30" w:type="dxa"/>
              <w:left w:w="30" w:type="dxa"/>
              <w:bottom w:w="30" w:type="dxa"/>
              <w:right w:w="30" w:type="dxa"/>
            </w:tcMar>
            <w:vAlign w:val="bottom"/>
            <w:hideMark/>
          </w:tcPr>
          <w:p w14:paraId="7DA9CF18" w14:textId="77777777" w:rsidR="00B86EC0" w:rsidRDefault="00B86EC0">
            <w:pPr>
              <w:divId w:val="2013530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67AB6A3" w14:textId="77777777" w:rsidR="00B86EC0" w:rsidRDefault="00B86EC0">
            <w:pPr>
              <w:jc w:val="right"/>
              <w:rPr>
                <w:rFonts w:eastAsia="Times New Roman"/>
                <w:sz w:val="16"/>
                <w:szCs w:val="16"/>
              </w:rPr>
            </w:pPr>
            <w:r>
              <w:rPr>
                <w:rFonts w:ascii="inherit" w:eastAsia="Times New Roman" w:hAnsi="inherit"/>
                <w:sz w:val="16"/>
                <w:szCs w:val="16"/>
              </w:rPr>
              <w:t>1,128</w:t>
            </w:r>
          </w:p>
        </w:tc>
        <w:tc>
          <w:tcPr>
            <w:tcW w:w="0" w:type="auto"/>
            <w:vAlign w:val="bottom"/>
            <w:hideMark/>
          </w:tcPr>
          <w:p w14:paraId="5CBD9335"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6FC54C2A"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7F07E762" w14:textId="77777777" w:rsidR="00B86EC0" w:rsidRDefault="00B86EC0">
            <w:pPr>
              <w:jc w:val="right"/>
              <w:rPr>
                <w:rFonts w:eastAsia="Times New Roman"/>
                <w:sz w:val="16"/>
                <w:szCs w:val="16"/>
              </w:rPr>
            </w:pPr>
            <w:r>
              <w:rPr>
                <w:rFonts w:ascii="inherit" w:eastAsia="Times New Roman" w:hAnsi="inherit"/>
                <w:sz w:val="16"/>
                <w:szCs w:val="16"/>
              </w:rPr>
              <w:t>1,157</w:t>
            </w:r>
          </w:p>
        </w:tc>
        <w:tc>
          <w:tcPr>
            <w:tcW w:w="0" w:type="auto"/>
            <w:vAlign w:val="bottom"/>
            <w:hideMark/>
          </w:tcPr>
          <w:p w14:paraId="6D448BD1" w14:textId="77777777" w:rsidR="00B86EC0" w:rsidRDefault="00B86EC0">
            <w:pPr>
              <w:jc w:val="left"/>
              <w:rPr>
                <w:rFonts w:eastAsia="Times New Roman"/>
                <w:sz w:val="20"/>
                <w:szCs w:val="20"/>
              </w:rPr>
            </w:pPr>
          </w:p>
        </w:tc>
      </w:tr>
    </w:tbl>
    <w:p w14:paraId="25AE546E" w14:textId="77777777" w:rsidR="00B86EC0" w:rsidRDefault="00B86EC0">
      <w:pPr>
        <w:spacing w:line="288" w:lineRule="auto"/>
        <w:jc w:val="left"/>
        <w:rPr>
          <w:rFonts w:eastAsia="Times New Roman"/>
          <w:sz w:val="20"/>
          <w:szCs w:val="20"/>
        </w:rPr>
      </w:pPr>
      <w:r>
        <w:rPr>
          <w:rFonts w:ascii="inherit" w:eastAsia="Times New Roman" w:hAnsi="inherit"/>
          <w:sz w:val="20"/>
          <w:szCs w:val="20"/>
        </w:rPr>
        <w:t xml:space="preserve">Our total revenues, which are mostly comprised of net sales, but also include membership and other income, increased $1.2 billion or 1.0% for the three months ended April 30, 2019, when compared to the same period in the previous fiscal year. The increase in revenues was due to an increase in net sales, which was primarily due to overall positive comparable sales for the Walmart U.S. and Sam's Club segments, the addition of Flipkart's net sales, and positive comparable sales in the majority of our International markets. These increases were partially offset by a $1.8 billion negative impact of fluctuations in currency exchange rates and our sale of the majority stake in Walmart Brazil. </w:t>
      </w:r>
    </w:p>
    <w:p w14:paraId="2BE9D2E8"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Our gross profit rate decreased 27 basis points for the three months ended April 30, 2019, when compared to the same period in the previous fiscal year. The decrease was primarily due to the addition of Flipkart and price investment in the Walmart U.S. segment, partially offset by favorable merchandise mix and less pressure from transportation costs in the Walmart U.S. segment. </w:t>
      </w:r>
    </w:p>
    <w:p w14:paraId="444CEB0B" w14:textId="77777777" w:rsidR="00B86EC0" w:rsidRDefault="00B86EC0">
      <w:pPr>
        <w:spacing w:line="288" w:lineRule="auto"/>
        <w:divId w:val="1932202329"/>
        <w:rPr>
          <w:rFonts w:eastAsia="Times New Roman"/>
          <w:sz w:val="20"/>
          <w:szCs w:val="20"/>
        </w:rPr>
      </w:pPr>
      <w:r>
        <w:rPr>
          <w:rFonts w:ascii="inherit" w:eastAsia="Times New Roman" w:hAnsi="inherit"/>
          <w:sz w:val="20"/>
          <w:szCs w:val="20"/>
        </w:rPr>
        <w:t>Operating expenses as a percentage of net sales decreased 14 basis points for the three months ended April 30, 2019, when compared to the same period in the previous fiscal year. The primary drivers of the expense leverage were strong sales performance in conjunction with productivity improvements in our Walmart U.S. segment. Our International and Sam's Club segments also leveraged expenses when compared to the same period in the previous fiscal year.</w:t>
      </w:r>
    </w:p>
    <w:p w14:paraId="55E1D9E4" w14:textId="77777777" w:rsidR="00B86EC0" w:rsidRDefault="00B86EC0">
      <w:pPr>
        <w:spacing w:line="288" w:lineRule="auto"/>
        <w:divId w:val="263652708"/>
        <w:rPr>
          <w:rFonts w:eastAsia="Times New Roman"/>
          <w:sz w:val="20"/>
          <w:szCs w:val="20"/>
        </w:rPr>
      </w:pPr>
      <w:r>
        <w:rPr>
          <w:rFonts w:ascii="inherit" w:eastAsia="Times New Roman" w:hAnsi="inherit"/>
          <w:sz w:val="20"/>
          <w:szCs w:val="20"/>
        </w:rPr>
        <w:t>Other (gains) and losses increased $2.7 billion for the three months ended April 30, 2019 due to fair value changes of our investment in JD.com.</w:t>
      </w:r>
    </w:p>
    <w:p w14:paraId="5470D1F3" w14:textId="77777777" w:rsidR="00B86EC0" w:rsidRDefault="00B86EC0">
      <w:pPr>
        <w:spacing w:line="288" w:lineRule="auto"/>
        <w:divId w:val="1420831090"/>
        <w:rPr>
          <w:rFonts w:eastAsia="Times New Roman"/>
          <w:sz w:val="20"/>
          <w:szCs w:val="20"/>
        </w:rPr>
      </w:pPr>
      <w:r>
        <w:rPr>
          <w:rFonts w:ascii="inherit" w:eastAsia="Times New Roman" w:hAnsi="inherit"/>
          <w:sz w:val="20"/>
          <w:szCs w:val="20"/>
        </w:rPr>
        <w:t xml:space="preserve">Our effective income tax rate was 24.3% for the three months ended April 30, 2019, compared to 19.3% for the same period in the previous fiscal year. The increase in the effective tax rate for the three months ended April 30, 2019 was primarily due to a favorable, provisional amount recognized related to the Tax Cuts and Jobs Act of 2017 during the three months ended April 30, 2018. Our effective income tax rate may fluctuate from quarter to quarter as a result of factors including changes in our assessment of certain tax contingencies, valuation allowances, changes in tax law, outcomes of administrative audits, the impact of discrete items and the mix and size of earnings among our U.S. operations and international operations, which are subject to statutory rates that may be higher than the U.S. statutory rate. </w:t>
      </w:r>
    </w:p>
    <w:p w14:paraId="0733341E" w14:textId="77777777" w:rsidR="00B86EC0" w:rsidRDefault="00B86EC0">
      <w:pPr>
        <w:spacing w:line="288" w:lineRule="auto"/>
        <w:divId w:val="3018056"/>
        <w:rPr>
          <w:rFonts w:eastAsia="Times New Roman"/>
          <w:sz w:val="20"/>
          <w:szCs w:val="20"/>
        </w:rPr>
      </w:pPr>
      <w:r>
        <w:rPr>
          <w:rFonts w:ascii="inherit" w:eastAsia="Times New Roman" w:hAnsi="inherit"/>
          <w:sz w:val="20"/>
          <w:szCs w:val="20"/>
        </w:rPr>
        <w:t>As a result of the factors discussed above, consolidated net income increased $1.6 billion for the three months ended April 30, 2019 when compared to the same period in the previous fiscal year. Accordingly, diluted net income per common share attributable to Walmart was $1.33 for the three months ended April 30, 2019, which represents an increase of $0.61 when compared to the same period in the previous fiscal year.</w:t>
      </w:r>
    </w:p>
    <w:p w14:paraId="52631865" w14:textId="77777777" w:rsidR="00B86EC0" w:rsidRDefault="00B86EC0">
      <w:pPr>
        <w:spacing w:line="288" w:lineRule="auto"/>
        <w:divId w:val="315692758"/>
        <w:rPr>
          <w:rFonts w:eastAsia="Times New Roman"/>
          <w:sz w:val="20"/>
          <w:szCs w:val="20"/>
        </w:rPr>
      </w:pPr>
      <w:bookmarkStart w:id="29" w:name="sAEF7693F64895B658CF4E7D3B9BFB909"/>
      <w:bookmarkEnd w:id="29"/>
    </w:p>
    <w:p w14:paraId="3EABCF0E" w14:textId="77777777" w:rsidR="00B86EC0" w:rsidRDefault="00B86EC0">
      <w:pPr>
        <w:divId w:val="549342102"/>
        <w:rPr>
          <w:rFonts w:eastAsia="Times New Roman"/>
          <w:sz w:val="20"/>
          <w:szCs w:val="20"/>
        </w:rPr>
      </w:pPr>
    </w:p>
    <w:p w14:paraId="6033294C" w14:textId="77777777" w:rsidR="00B86EC0" w:rsidRDefault="00B86EC0">
      <w:pPr>
        <w:spacing w:line="288" w:lineRule="auto"/>
        <w:jc w:val="center"/>
        <w:divId w:val="1243643274"/>
        <w:rPr>
          <w:rFonts w:eastAsia="Times New Roman"/>
          <w:sz w:val="20"/>
          <w:szCs w:val="20"/>
        </w:rPr>
      </w:pPr>
      <w:r>
        <w:rPr>
          <w:rFonts w:ascii="inherit" w:eastAsia="Times New Roman" w:hAnsi="inherit"/>
          <w:sz w:val="20"/>
          <w:szCs w:val="20"/>
        </w:rPr>
        <w:t>25</w:t>
      </w:r>
    </w:p>
    <w:p w14:paraId="25C420F4" w14:textId="77777777" w:rsidR="00B86EC0" w:rsidRDefault="00B86EC0">
      <w:pPr>
        <w:spacing w:line="288" w:lineRule="auto"/>
        <w:jc w:val="center"/>
        <w:divId w:val="1421947642"/>
        <w:rPr>
          <w:rFonts w:eastAsia="Times New Roman"/>
          <w:sz w:val="20"/>
          <w:szCs w:val="20"/>
        </w:rPr>
      </w:pPr>
    </w:p>
    <w:p w14:paraId="7030EA08" w14:textId="77777777" w:rsidR="00B86EC0" w:rsidRDefault="00B86EC0">
      <w:pPr>
        <w:jc w:val="left"/>
        <w:rPr>
          <w:rFonts w:eastAsia="Times New Roman"/>
          <w:sz w:val="20"/>
          <w:szCs w:val="20"/>
        </w:rPr>
      </w:pPr>
      <w:r>
        <w:rPr>
          <w:rFonts w:eastAsia="Times New Roman"/>
          <w:sz w:val="20"/>
          <w:szCs w:val="20"/>
        </w:rPr>
        <w:pict w14:anchorId="118935BF">
          <v:rect id="_x0000_i1049" style="width:0;height:1.5pt" o:hralign="center" o:hrstd="t" o:hr="t" fillcolor="#a0a0a0" stroked="f"/>
        </w:pict>
      </w:r>
    </w:p>
    <w:p w14:paraId="1F8F3A5B" w14:textId="77777777" w:rsidR="00B86EC0" w:rsidRDefault="00B86EC0">
      <w:pPr>
        <w:spacing w:line="288" w:lineRule="auto"/>
        <w:divId w:val="852188658"/>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54BE7BDD" w14:textId="77777777" w:rsidR="00B86EC0" w:rsidRDefault="00B86EC0">
      <w:pPr>
        <w:divId w:val="804857866"/>
        <w:rPr>
          <w:rFonts w:eastAsia="Times New Roman"/>
          <w:sz w:val="20"/>
          <w:szCs w:val="20"/>
        </w:rPr>
      </w:pPr>
    </w:p>
    <w:p w14:paraId="2AA2C014" w14:textId="77777777" w:rsidR="00B86EC0" w:rsidRDefault="00B86EC0">
      <w:pPr>
        <w:spacing w:line="288" w:lineRule="auto"/>
        <w:divId w:val="319232392"/>
        <w:rPr>
          <w:rFonts w:eastAsia="Times New Roman"/>
          <w:sz w:val="20"/>
          <w:szCs w:val="20"/>
        </w:rPr>
      </w:pPr>
      <w:r>
        <w:rPr>
          <w:rFonts w:ascii="inherit" w:eastAsia="Times New Roman" w:hAnsi="inherit"/>
          <w:b/>
          <w:bCs/>
          <w:i/>
          <w:iCs/>
          <w:sz w:val="20"/>
          <w:szCs w:val="20"/>
        </w:rPr>
        <w:t>Walmart U.S. Segment</w:t>
      </w:r>
    </w:p>
    <w:tbl>
      <w:tblPr>
        <w:tblW w:w="5000" w:type="pct"/>
        <w:jc w:val="center"/>
        <w:tblCellMar>
          <w:left w:w="0" w:type="dxa"/>
          <w:right w:w="0" w:type="dxa"/>
        </w:tblCellMar>
        <w:tblLook w:val="04A0" w:firstRow="1" w:lastRow="0" w:firstColumn="1" w:lastColumn="0" w:noHBand="0" w:noVBand="1"/>
      </w:tblPr>
      <w:tblGrid>
        <w:gridCol w:w="6219"/>
        <w:gridCol w:w="105"/>
        <w:gridCol w:w="111"/>
        <w:gridCol w:w="654"/>
        <w:gridCol w:w="173"/>
        <w:gridCol w:w="105"/>
        <w:gridCol w:w="111"/>
        <w:gridCol w:w="655"/>
        <w:gridCol w:w="173"/>
      </w:tblGrid>
      <w:tr w:rsidR="00B86EC0" w14:paraId="27642297" w14:textId="77777777">
        <w:trPr>
          <w:divId w:val="261375911"/>
          <w:jc w:val="center"/>
        </w:trPr>
        <w:tc>
          <w:tcPr>
            <w:tcW w:w="0" w:type="auto"/>
            <w:gridSpan w:val="9"/>
            <w:vAlign w:val="center"/>
            <w:hideMark/>
          </w:tcPr>
          <w:p w14:paraId="40AF7D3B" w14:textId="77777777" w:rsidR="00B86EC0" w:rsidRDefault="00B86EC0">
            <w:pPr>
              <w:spacing w:line="288" w:lineRule="auto"/>
              <w:rPr>
                <w:rFonts w:eastAsia="Times New Roman"/>
                <w:sz w:val="20"/>
                <w:szCs w:val="20"/>
              </w:rPr>
            </w:pPr>
          </w:p>
        </w:tc>
      </w:tr>
      <w:tr w:rsidR="00B86EC0" w14:paraId="34CC8A1F" w14:textId="77777777">
        <w:trPr>
          <w:divId w:val="261375911"/>
          <w:jc w:val="center"/>
        </w:trPr>
        <w:tc>
          <w:tcPr>
            <w:tcW w:w="3800" w:type="pct"/>
            <w:vAlign w:val="center"/>
            <w:hideMark/>
          </w:tcPr>
          <w:p w14:paraId="478FD2BF" w14:textId="77777777" w:rsidR="00B86EC0" w:rsidRDefault="00B86EC0">
            <w:pPr>
              <w:rPr>
                <w:rFonts w:eastAsia="Times New Roman"/>
                <w:sz w:val="20"/>
                <w:szCs w:val="20"/>
              </w:rPr>
            </w:pPr>
          </w:p>
        </w:tc>
        <w:tc>
          <w:tcPr>
            <w:tcW w:w="50" w:type="pct"/>
            <w:vAlign w:val="center"/>
            <w:hideMark/>
          </w:tcPr>
          <w:p w14:paraId="7394C5B2" w14:textId="77777777" w:rsidR="00B86EC0" w:rsidRDefault="00B86EC0">
            <w:pPr>
              <w:rPr>
                <w:rFonts w:eastAsia="Times New Roman"/>
                <w:sz w:val="20"/>
                <w:szCs w:val="20"/>
              </w:rPr>
            </w:pPr>
          </w:p>
        </w:tc>
        <w:tc>
          <w:tcPr>
            <w:tcW w:w="50" w:type="pct"/>
            <w:vAlign w:val="center"/>
            <w:hideMark/>
          </w:tcPr>
          <w:p w14:paraId="2D71357A" w14:textId="77777777" w:rsidR="00B86EC0" w:rsidRDefault="00B86EC0">
            <w:pPr>
              <w:rPr>
                <w:rFonts w:eastAsia="Times New Roman"/>
                <w:sz w:val="20"/>
                <w:szCs w:val="20"/>
              </w:rPr>
            </w:pPr>
          </w:p>
        </w:tc>
        <w:tc>
          <w:tcPr>
            <w:tcW w:w="450" w:type="pct"/>
            <w:vAlign w:val="center"/>
            <w:hideMark/>
          </w:tcPr>
          <w:p w14:paraId="6B1D4DE1" w14:textId="77777777" w:rsidR="00B86EC0" w:rsidRDefault="00B86EC0">
            <w:pPr>
              <w:rPr>
                <w:rFonts w:eastAsia="Times New Roman"/>
                <w:sz w:val="20"/>
                <w:szCs w:val="20"/>
              </w:rPr>
            </w:pPr>
          </w:p>
        </w:tc>
        <w:tc>
          <w:tcPr>
            <w:tcW w:w="50" w:type="pct"/>
            <w:vAlign w:val="center"/>
            <w:hideMark/>
          </w:tcPr>
          <w:p w14:paraId="5E41924B" w14:textId="77777777" w:rsidR="00B86EC0" w:rsidRDefault="00B86EC0">
            <w:pPr>
              <w:rPr>
                <w:rFonts w:eastAsia="Times New Roman"/>
                <w:sz w:val="20"/>
                <w:szCs w:val="20"/>
              </w:rPr>
            </w:pPr>
          </w:p>
        </w:tc>
        <w:tc>
          <w:tcPr>
            <w:tcW w:w="50" w:type="pct"/>
            <w:vAlign w:val="center"/>
            <w:hideMark/>
          </w:tcPr>
          <w:p w14:paraId="14963445" w14:textId="77777777" w:rsidR="00B86EC0" w:rsidRDefault="00B86EC0">
            <w:pPr>
              <w:rPr>
                <w:rFonts w:eastAsia="Times New Roman"/>
                <w:sz w:val="20"/>
                <w:szCs w:val="20"/>
              </w:rPr>
            </w:pPr>
          </w:p>
        </w:tc>
        <w:tc>
          <w:tcPr>
            <w:tcW w:w="50" w:type="pct"/>
            <w:vAlign w:val="center"/>
            <w:hideMark/>
          </w:tcPr>
          <w:p w14:paraId="615FF98E" w14:textId="77777777" w:rsidR="00B86EC0" w:rsidRDefault="00B86EC0">
            <w:pPr>
              <w:rPr>
                <w:rFonts w:eastAsia="Times New Roman"/>
                <w:sz w:val="20"/>
                <w:szCs w:val="20"/>
              </w:rPr>
            </w:pPr>
          </w:p>
        </w:tc>
        <w:tc>
          <w:tcPr>
            <w:tcW w:w="450" w:type="pct"/>
            <w:vAlign w:val="center"/>
            <w:hideMark/>
          </w:tcPr>
          <w:p w14:paraId="39F5A928" w14:textId="77777777" w:rsidR="00B86EC0" w:rsidRDefault="00B86EC0">
            <w:pPr>
              <w:rPr>
                <w:rFonts w:eastAsia="Times New Roman"/>
                <w:sz w:val="20"/>
                <w:szCs w:val="20"/>
              </w:rPr>
            </w:pPr>
          </w:p>
        </w:tc>
        <w:tc>
          <w:tcPr>
            <w:tcW w:w="50" w:type="pct"/>
            <w:vAlign w:val="center"/>
            <w:hideMark/>
          </w:tcPr>
          <w:p w14:paraId="206744F1" w14:textId="77777777" w:rsidR="00B86EC0" w:rsidRDefault="00B86EC0">
            <w:pPr>
              <w:rPr>
                <w:rFonts w:eastAsia="Times New Roman"/>
                <w:sz w:val="20"/>
                <w:szCs w:val="20"/>
              </w:rPr>
            </w:pPr>
          </w:p>
        </w:tc>
      </w:tr>
      <w:tr w:rsidR="00B86EC0" w14:paraId="13EBEF82" w14:textId="77777777">
        <w:trPr>
          <w:divId w:val="261375911"/>
          <w:jc w:val="center"/>
        </w:trPr>
        <w:tc>
          <w:tcPr>
            <w:tcW w:w="0" w:type="auto"/>
            <w:tcMar>
              <w:top w:w="30" w:type="dxa"/>
              <w:left w:w="30" w:type="dxa"/>
              <w:bottom w:w="30" w:type="dxa"/>
              <w:right w:w="30" w:type="dxa"/>
            </w:tcMar>
            <w:vAlign w:val="center"/>
            <w:hideMark/>
          </w:tcPr>
          <w:p w14:paraId="25DBA66C"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68C4AEF" w14:textId="77777777" w:rsidR="00B86EC0" w:rsidRDefault="00B86EC0">
            <w:pPr>
              <w:divId w:val="19801869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7F239A85"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55FD6708" w14:textId="77777777">
        <w:trPr>
          <w:divId w:val="261375911"/>
          <w:jc w:val="center"/>
        </w:trPr>
        <w:tc>
          <w:tcPr>
            <w:tcW w:w="0" w:type="auto"/>
            <w:tcMar>
              <w:top w:w="30" w:type="dxa"/>
              <w:left w:w="30" w:type="dxa"/>
              <w:bottom w:w="30" w:type="dxa"/>
              <w:right w:w="30" w:type="dxa"/>
            </w:tcMar>
            <w:vAlign w:val="center"/>
            <w:hideMark/>
          </w:tcPr>
          <w:p w14:paraId="5D500632" w14:textId="77777777" w:rsidR="00B86EC0" w:rsidRDefault="00B86EC0">
            <w:pPr>
              <w:jc w:val="left"/>
              <w:rPr>
                <w:rFonts w:eastAsia="Times New Roman"/>
                <w:sz w:val="16"/>
                <w:szCs w:val="16"/>
              </w:rPr>
            </w:pPr>
            <w:r>
              <w:rPr>
                <w:rFonts w:ascii="inherit" w:eastAsia="Times New Roman" w:hAnsi="inherit"/>
                <w:i/>
                <w:iCs/>
                <w:sz w:val="16"/>
                <w:szCs w:val="16"/>
              </w:rPr>
              <w:t>(Amounts in millions, except unit counts)</w:t>
            </w:r>
          </w:p>
        </w:tc>
        <w:tc>
          <w:tcPr>
            <w:tcW w:w="0" w:type="auto"/>
            <w:tcMar>
              <w:top w:w="30" w:type="dxa"/>
              <w:left w:w="30" w:type="dxa"/>
              <w:bottom w:w="30" w:type="dxa"/>
              <w:right w:w="30" w:type="dxa"/>
            </w:tcMar>
            <w:vAlign w:val="bottom"/>
            <w:hideMark/>
          </w:tcPr>
          <w:p w14:paraId="620AA04D" w14:textId="77777777" w:rsidR="00B86EC0" w:rsidRDefault="00B86EC0">
            <w:pPr>
              <w:divId w:val="15063622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CB498A4"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750B048" w14:textId="77777777" w:rsidR="00B86EC0" w:rsidRDefault="00B86EC0">
            <w:pPr>
              <w:jc w:val="left"/>
              <w:divId w:val="20211516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D8798CA"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4C6D3B76" w14:textId="77777777">
        <w:trPr>
          <w:divId w:val="261375911"/>
          <w:jc w:val="center"/>
        </w:trPr>
        <w:tc>
          <w:tcPr>
            <w:tcW w:w="0" w:type="auto"/>
            <w:shd w:val="clear" w:color="auto" w:fill="CCEEFF"/>
            <w:tcMar>
              <w:top w:w="30" w:type="dxa"/>
              <w:left w:w="30" w:type="dxa"/>
              <w:bottom w:w="30" w:type="dxa"/>
              <w:right w:w="30" w:type="dxa"/>
            </w:tcMar>
            <w:vAlign w:val="center"/>
            <w:hideMark/>
          </w:tcPr>
          <w:p w14:paraId="75667C3D" w14:textId="77777777" w:rsidR="00B86EC0" w:rsidRDefault="00B86EC0">
            <w:pPr>
              <w:jc w:val="left"/>
              <w:rPr>
                <w:rFonts w:eastAsia="Times New Roman"/>
                <w:sz w:val="16"/>
                <w:szCs w:val="16"/>
              </w:rPr>
            </w:pPr>
            <w:r>
              <w:rPr>
                <w:rFonts w:ascii="inherit" w:eastAsia="Times New Roman" w:hAnsi="inherit"/>
                <w:sz w:val="16"/>
                <w:szCs w:val="16"/>
              </w:rPr>
              <w:t>Net sales</w:t>
            </w:r>
          </w:p>
        </w:tc>
        <w:tc>
          <w:tcPr>
            <w:tcW w:w="0" w:type="auto"/>
            <w:shd w:val="clear" w:color="auto" w:fill="CCEEFF"/>
            <w:tcMar>
              <w:top w:w="30" w:type="dxa"/>
              <w:left w:w="30" w:type="dxa"/>
              <w:bottom w:w="30" w:type="dxa"/>
              <w:right w:w="30" w:type="dxa"/>
            </w:tcMar>
            <w:vAlign w:val="bottom"/>
            <w:hideMark/>
          </w:tcPr>
          <w:p w14:paraId="77B9244C" w14:textId="77777777" w:rsidR="00B86EC0" w:rsidRDefault="00B86EC0">
            <w:pPr>
              <w:divId w:val="829977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4B2666E"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B105651" w14:textId="77777777" w:rsidR="00B86EC0" w:rsidRDefault="00B86EC0">
            <w:pPr>
              <w:jc w:val="right"/>
              <w:rPr>
                <w:rFonts w:eastAsia="Times New Roman"/>
                <w:sz w:val="16"/>
                <w:szCs w:val="16"/>
              </w:rPr>
            </w:pPr>
            <w:r>
              <w:rPr>
                <w:rFonts w:ascii="inherit" w:eastAsia="Times New Roman" w:hAnsi="inherit"/>
                <w:sz w:val="16"/>
                <w:szCs w:val="16"/>
              </w:rPr>
              <w:t>80,344</w:t>
            </w:r>
          </w:p>
        </w:tc>
        <w:tc>
          <w:tcPr>
            <w:tcW w:w="0" w:type="auto"/>
            <w:shd w:val="clear" w:color="auto" w:fill="CCEEFF"/>
            <w:vAlign w:val="bottom"/>
            <w:hideMark/>
          </w:tcPr>
          <w:p w14:paraId="5CCC186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1CD84" w14:textId="77777777" w:rsidR="00B86EC0" w:rsidRDefault="00B86EC0">
            <w:pPr>
              <w:divId w:val="628903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7C5F21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FE5D5A4" w14:textId="77777777" w:rsidR="00B86EC0" w:rsidRDefault="00B86EC0">
            <w:pPr>
              <w:jc w:val="right"/>
              <w:rPr>
                <w:rFonts w:eastAsia="Times New Roman"/>
                <w:sz w:val="16"/>
                <w:szCs w:val="16"/>
              </w:rPr>
            </w:pPr>
            <w:r>
              <w:rPr>
                <w:rFonts w:ascii="inherit" w:eastAsia="Times New Roman" w:hAnsi="inherit"/>
                <w:sz w:val="16"/>
                <w:szCs w:val="16"/>
              </w:rPr>
              <w:t>77,748</w:t>
            </w:r>
          </w:p>
        </w:tc>
        <w:tc>
          <w:tcPr>
            <w:tcW w:w="0" w:type="auto"/>
            <w:shd w:val="clear" w:color="auto" w:fill="CCEEFF"/>
            <w:vAlign w:val="bottom"/>
            <w:hideMark/>
          </w:tcPr>
          <w:p w14:paraId="6F41DAA1" w14:textId="77777777" w:rsidR="00B86EC0" w:rsidRDefault="00B86EC0">
            <w:pPr>
              <w:jc w:val="left"/>
              <w:rPr>
                <w:rFonts w:eastAsia="Times New Roman"/>
                <w:sz w:val="20"/>
                <w:szCs w:val="20"/>
              </w:rPr>
            </w:pPr>
          </w:p>
        </w:tc>
      </w:tr>
      <w:tr w:rsidR="00B86EC0" w14:paraId="35AB8556" w14:textId="77777777">
        <w:trPr>
          <w:divId w:val="261375911"/>
          <w:jc w:val="center"/>
        </w:trPr>
        <w:tc>
          <w:tcPr>
            <w:tcW w:w="0" w:type="auto"/>
            <w:tcMar>
              <w:top w:w="30" w:type="dxa"/>
              <w:left w:w="30" w:type="dxa"/>
              <w:bottom w:w="30" w:type="dxa"/>
              <w:right w:w="30" w:type="dxa"/>
            </w:tcMar>
            <w:vAlign w:val="center"/>
            <w:hideMark/>
          </w:tcPr>
          <w:p w14:paraId="158F0A24"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tcMar>
              <w:top w:w="30" w:type="dxa"/>
              <w:left w:w="30" w:type="dxa"/>
              <w:bottom w:w="30" w:type="dxa"/>
              <w:right w:w="30" w:type="dxa"/>
            </w:tcMar>
            <w:vAlign w:val="bottom"/>
            <w:hideMark/>
          </w:tcPr>
          <w:p w14:paraId="2B84CC9D" w14:textId="77777777" w:rsidR="00B86EC0" w:rsidRDefault="00B86EC0">
            <w:pPr>
              <w:divId w:val="1898322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0AA6C18" w14:textId="77777777" w:rsidR="00B86EC0" w:rsidRDefault="00B86EC0">
            <w:pPr>
              <w:jc w:val="right"/>
              <w:rPr>
                <w:rFonts w:eastAsia="Times New Roman"/>
                <w:sz w:val="16"/>
                <w:szCs w:val="16"/>
              </w:rPr>
            </w:pPr>
            <w:r>
              <w:rPr>
                <w:rFonts w:ascii="inherit" w:eastAsia="Times New Roman" w:hAnsi="inherit"/>
                <w:sz w:val="16"/>
                <w:szCs w:val="16"/>
              </w:rPr>
              <w:t>3.3</w:t>
            </w:r>
          </w:p>
        </w:tc>
        <w:tc>
          <w:tcPr>
            <w:tcW w:w="0" w:type="auto"/>
            <w:tcMar>
              <w:top w:w="30" w:type="dxa"/>
              <w:left w:w="0" w:type="dxa"/>
              <w:bottom w:w="30" w:type="dxa"/>
              <w:right w:w="30" w:type="dxa"/>
            </w:tcMar>
            <w:vAlign w:val="center"/>
            <w:hideMark/>
          </w:tcPr>
          <w:p w14:paraId="45018C04"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center"/>
            <w:hideMark/>
          </w:tcPr>
          <w:p w14:paraId="6765513D"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34EA7E8E" w14:textId="77777777" w:rsidR="00B86EC0" w:rsidRDefault="00B86EC0">
            <w:pPr>
              <w:jc w:val="right"/>
              <w:rPr>
                <w:rFonts w:eastAsia="Times New Roman"/>
                <w:sz w:val="16"/>
                <w:szCs w:val="16"/>
              </w:rPr>
            </w:pPr>
            <w:r>
              <w:rPr>
                <w:rFonts w:ascii="inherit" w:eastAsia="Times New Roman" w:hAnsi="inherit"/>
                <w:sz w:val="16"/>
                <w:szCs w:val="16"/>
              </w:rPr>
              <w:t>3.1</w:t>
            </w:r>
          </w:p>
        </w:tc>
        <w:tc>
          <w:tcPr>
            <w:tcW w:w="0" w:type="auto"/>
            <w:tcMar>
              <w:top w:w="30" w:type="dxa"/>
              <w:left w:w="0" w:type="dxa"/>
              <w:bottom w:w="30" w:type="dxa"/>
              <w:right w:w="30" w:type="dxa"/>
            </w:tcMar>
            <w:vAlign w:val="center"/>
            <w:hideMark/>
          </w:tcPr>
          <w:p w14:paraId="2305EEEB"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3B3EC71" w14:textId="77777777">
        <w:trPr>
          <w:divId w:val="261375911"/>
          <w:jc w:val="center"/>
        </w:trPr>
        <w:tc>
          <w:tcPr>
            <w:tcW w:w="0" w:type="auto"/>
            <w:shd w:val="clear" w:color="auto" w:fill="CCEEFF"/>
            <w:tcMar>
              <w:top w:w="30" w:type="dxa"/>
              <w:left w:w="30" w:type="dxa"/>
              <w:bottom w:w="30" w:type="dxa"/>
              <w:right w:w="30" w:type="dxa"/>
            </w:tcMar>
            <w:vAlign w:val="center"/>
            <w:hideMark/>
          </w:tcPr>
          <w:p w14:paraId="10271787" w14:textId="77777777" w:rsidR="00B86EC0" w:rsidRDefault="00B86EC0">
            <w:pPr>
              <w:rPr>
                <w:rFonts w:eastAsia="Times New Roman"/>
                <w:sz w:val="16"/>
                <w:szCs w:val="16"/>
              </w:rPr>
            </w:pPr>
            <w:r>
              <w:rPr>
                <w:rFonts w:ascii="inherit" w:eastAsia="Times New Roman" w:hAnsi="inherit"/>
                <w:sz w:val="16"/>
                <w:szCs w:val="16"/>
              </w:rPr>
              <w:t>Calendar comparable sales increase</w:t>
            </w:r>
          </w:p>
        </w:tc>
        <w:tc>
          <w:tcPr>
            <w:tcW w:w="0" w:type="auto"/>
            <w:shd w:val="clear" w:color="auto" w:fill="CCEEFF"/>
            <w:tcMar>
              <w:top w:w="30" w:type="dxa"/>
              <w:left w:w="30" w:type="dxa"/>
              <w:bottom w:w="30" w:type="dxa"/>
              <w:right w:w="30" w:type="dxa"/>
            </w:tcMar>
            <w:vAlign w:val="bottom"/>
            <w:hideMark/>
          </w:tcPr>
          <w:p w14:paraId="46BE3D01" w14:textId="77777777" w:rsidR="00B86EC0" w:rsidRDefault="00B86EC0">
            <w:pPr>
              <w:divId w:val="1510216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373A97" w14:textId="77777777" w:rsidR="00B86EC0" w:rsidRDefault="00B86EC0">
            <w:pPr>
              <w:jc w:val="right"/>
              <w:rPr>
                <w:rFonts w:eastAsia="Times New Roman"/>
                <w:sz w:val="16"/>
                <w:szCs w:val="16"/>
              </w:rPr>
            </w:pPr>
            <w:r>
              <w:rPr>
                <w:rFonts w:ascii="inherit" w:eastAsia="Times New Roman" w:hAnsi="inherit"/>
                <w:sz w:val="16"/>
                <w:szCs w:val="16"/>
              </w:rPr>
              <w:t>3.3</w:t>
            </w:r>
          </w:p>
        </w:tc>
        <w:tc>
          <w:tcPr>
            <w:tcW w:w="0" w:type="auto"/>
            <w:shd w:val="clear" w:color="auto" w:fill="CCEEFF"/>
            <w:tcMar>
              <w:top w:w="30" w:type="dxa"/>
              <w:left w:w="0" w:type="dxa"/>
              <w:bottom w:w="30" w:type="dxa"/>
              <w:right w:w="30" w:type="dxa"/>
            </w:tcMar>
            <w:vAlign w:val="center"/>
            <w:hideMark/>
          </w:tcPr>
          <w:p w14:paraId="60CF638F"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F2B4157" w14:textId="77777777" w:rsidR="00B86EC0" w:rsidRDefault="00B86EC0">
            <w:pPr>
              <w:divId w:val="1435177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97658A9" w14:textId="77777777" w:rsidR="00B86EC0" w:rsidRDefault="00B86EC0">
            <w:pPr>
              <w:jc w:val="right"/>
              <w:rPr>
                <w:rFonts w:eastAsia="Times New Roman"/>
                <w:sz w:val="16"/>
                <w:szCs w:val="16"/>
              </w:rPr>
            </w:pPr>
            <w:r>
              <w:rPr>
                <w:rFonts w:ascii="inherit" w:eastAsia="Times New Roman" w:hAnsi="inherit"/>
                <w:sz w:val="16"/>
                <w:szCs w:val="16"/>
              </w:rPr>
              <w:t>2.4</w:t>
            </w:r>
          </w:p>
        </w:tc>
        <w:tc>
          <w:tcPr>
            <w:tcW w:w="0" w:type="auto"/>
            <w:shd w:val="clear" w:color="auto" w:fill="CCEEFF"/>
            <w:tcMar>
              <w:top w:w="30" w:type="dxa"/>
              <w:left w:w="0" w:type="dxa"/>
              <w:bottom w:w="30" w:type="dxa"/>
              <w:right w:w="30" w:type="dxa"/>
            </w:tcMar>
            <w:vAlign w:val="center"/>
            <w:hideMark/>
          </w:tcPr>
          <w:p w14:paraId="1C340BC3"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24E6E927" w14:textId="77777777">
        <w:trPr>
          <w:divId w:val="261375911"/>
          <w:jc w:val="center"/>
        </w:trPr>
        <w:tc>
          <w:tcPr>
            <w:tcW w:w="0" w:type="auto"/>
            <w:tcMar>
              <w:top w:w="30" w:type="dxa"/>
              <w:left w:w="30" w:type="dxa"/>
              <w:bottom w:w="30" w:type="dxa"/>
              <w:right w:w="30" w:type="dxa"/>
            </w:tcMar>
            <w:vAlign w:val="center"/>
            <w:hideMark/>
          </w:tcPr>
          <w:p w14:paraId="78827228" w14:textId="77777777" w:rsidR="00B86EC0" w:rsidRDefault="00B86EC0">
            <w:pPr>
              <w:rPr>
                <w:rFonts w:eastAsia="Times New Roman"/>
                <w:sz w:val="16"/>
                <w:szCs w:val="16"/>
              </w:rPr>
            </w:pPr>
            <w:r>
              <w:rPr>
                <w:rFonts w:ascii="inherit" w:eastAsia="Times New Roman" w:hAnsi="inherit"/>
                <w:sz w:val="16"/>
                <w:szCs w:val="16"/>
              </w:rPr>
              <w:t>Operating income</w:t>
            </w:r>
          </w:p>
        </w:tc>
        <w:tc>
          <w:tcPr>
            <w:tcW w:w="0" w:type="auto"/>
            <w:tcMar>
              <w:top w:w="30" w:type="dxa"/>
              <w:left w:w="30" w:type="dxa"/>
              <w:bottom w:w="30" w:type="dxa"/>
              <w:right w:w="30" w:type="dxa"/>
            </w:tcMar>
            <w:vAlign w:val="bottom"/>
            <w:hideMark/>
          </w:tcPr>
          <w:p w14:paraId="3F6250D5" w14:textId="77777777" w:rsidR="00B86EC0" w:rsidRDefault="00B86EC0">
            <w:pPr>
              <w:divId w:val="228425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C3CF39"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27F1A15D" w14:textId="77777777" w:rsidR="00B86EC0" w:rsidRDefault="00B86EC0">
            <w:pPr>
              <w:jc w:val="right"/>
              <w:rPr>
                <w:rFonts w:eastAsia="Times New Roman"/>
                <w:sz w:val="16"/>
                <w:szCs w:val="16"/>
              </w:rPr>
            </w:pPr>
            <w:r>
              <w:rPr>
                <w:rFonts w:ascii="inherit" w:eastAsia="Times New Roman" w:hAnsi="inherit"/>
                <w:sz w:val="16"/>
                <w:szCs w:val="16"/>
              </w:rPr>
              <w:t>4,142</w:t>
            </w:r>
          </w:p>
        </w:tc>
        <w:tc>
          <w:tcPr>
            <w:tcW w:w="0" w:type="auto"/>
            <w:vAlign w:val="bottom"/>
            <w:hideMark/>
          </w:tcPr>
          <w:p w14:paraId="7BC83696"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AE31579" w14:textId="77777777" w:rsidR="00B86EC0" w:rsidRDefault="00B86EC0">
            <w:pPr>
              <w:divId w:val="70661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4BB9BE7"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2C589156" w14:textId="77777777" w:rsidR="00B86EC0" w:rsidRDefault="00B86EC0">
            <w:pPr>
              <w:jc w:val="right"/>
              <w:rPr>
                <w:rFonts w:eastAsia="Times New Roman"/>
                <w:sz w:val="16"/>
                <w:szCs w:val="16"/>
              </w:rPr>
            </w:pPr>
            <w:r>
              <w:rPr>
                <w:rFonts w:ascii="inherit" w:eastAsia="Times New Roman" w:hAnsi="inherit"/>
                <w:sz w:val="16"/>
                <w:szCs w:val="16"/>
              </w:rPr>
              <w:t>3,927</w:t>
            </w:r>
          </w:p>
        </w:tc>
        <w:tc>
          <w:tcPr>
            <w:tcW w:w="0" w:type="auto"/>
            <w:vAlign w:val="bottom"/>
            <w:hideMark/>
          </w:tcPr>
          <w:p w14:paraId="5CCC4E5B" w14:textId="77777777" w:rsidR="00B86EC0" w:rsidRDefault="00B86EC0">
            <w:pPr>
              <w:jc w:val="left"/>
              <w:rPr>
                <w:rFonts w:eastAsia="Times New Roman"/>
                <w:sz w:val="20"/>
                <w:szCs w:val="20"/>
              </w:rPr>
            </w:pPr>
          </w:p>
        </w:tc>
      </w:tr>
      <w:tr w:rsidR="00B86EC0" w14:paraId="2D251602" w14:textId="77777777">
        <w:trPr>
          <w:divId w:val="261375911"/>
          <w:jc w:val="center"/>
        </w:trPr>
        <w:tc>
          <w:tcPr>
            <w:tcW w:w="0" w:type="auto"/>
            <w:shd w:val="clear" w:color="auto" w:fill="CCEEFF"/>
            <w:tcMar>
              <w:top w:w="30" w:type="dxa"/>
              <w:left w:w="30" w:type="dxa"/>
              <w:bottom w:w="30" w:type="dxa"/>
              <w:right w:w="30" w:type="dxa"/>
            </w:tcMar>
            <w:vAlign w:val="center"/>
            <w:hideMark/>
          </w:tcPr>
          <w:p w14:paraId="498B4CD1" w14:textId="77777777" w:rsidR="00B86EC0" w:rsidRDefault="00B86EC0">
            <w:pPr>
              <w:rPr>
                <w:rFonts w:eastAsia="Times New Roman"/>
                <w:sz w:val="16"/>
                <w:szCs w:val="16"/>
              </w:rPr>
            </w:pPr>
            <w:r>
              <w:rPr>
                <w:rFonts w:ascii="inherit" w:eastAsia="Times New Roman" w:hAnsi="inherit"/>
                <w:sz w:val="16"/>
                <w:szCs w:val="16"/>
              </w:rPr>
              <w:t>Operating income as a percentage of net sales</w:t>
            </w:r>
          </w:p>
        </w:tc>
        <w:tc>
          <w:tcPr>
            <w:tcW w:w="0" w:type="auto"/>
            <w:shd w:val="clear" w:color="auto" w:fill="CCEEFF"/>
            <w:tcMar>
              <w:top w:w="30" w:type="dxa"/>
              <w:left w:w="30" w:type="dxa"/>
              <w:bottom w:w="30" w:type="dxa"/>
              <w:right w:w="30" w:type="dxa"/>
            </w:tcMar>
            <w:vAlign w:val="bottom"/>
            <w:hideMark/>
          </w:tcPr>
          <w:p w14:paraId="000ECAFE" w14:textId="77777777" w:rsidR="00B86EC0" w:rsidRDefault="00B86EC0">
            <w:pPr>
              <w:divId w:val="1226180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28E1650" w14:textId="77777777" w:rsidR="00B86EC0" w:rsidRDefault="00B86EC0">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center"/>
            <w:hideMark/>
          </w:tcPr>
          <w:p w14:paraId="2FFAE31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6E5C8C9" w14:textId="77777777" w:rsidR="00B86EC0" w:rsidRDefault="00B86EC0">
            <w:pPr>
              <w:divId w:val="40061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854970A" w14:textId="77777777" w:rsidR="00B86EC0" w:rsidRDefault="00B86EC0">
            <w:pPr>
              <w:jc w:val="right"/>
              <w:rPr>
                <w:rFonts w:eastAsia="Times New Roman"/>
                <w:sz w:val="16"/>
                <w:szCs w:val="16"/>
              </w:rPr>
            </w:pPr>
            <w:r>
              <w:rPr>
                <w:rFonts w:ascii="inherit" w:eastAsia="Times New Roman" w:hAnsi="inherit"/>
                <w:sz w:val="16"/>
                <w:szCs w:val="16"/>
              </w:rPr>
              <w:t>5.1</w:t>
            </w:r>
          </w:p>
        </w:tc>
        <w:tc>
          <w:tcPr>
            <w:tcW w:w="0" w:type="auto"/>
            <w:shd w:val="clear" w:color="auto" w:fill="CCEEFF"/>
            <w:tcMar>
              <w:top w:w="30" w:type="dxa"/>
              <w:left w:w="0" w:type="dxa"/>
              <w:bottom w:w="30" w:type="dxa"/>
              <w:right w:w="30" w:type="dxa"/>
            </w:tcMar>
            <w:vAlign w:val="center"/>
            <w:hideMark/>
          </w:tcPr>
          <w:p w14:paraId="60335A89"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4EA2B958" w14:textId="77777777">
        <w:trPr>
          <w:divId w:val="261375911"/>
          <w:jc w:val="center"/>
        </w:trPr>
        <w:tc>
          <w:tcPr>
            <w:tcW w:w="0" w:type="auto"/>
            <w:tcMar>
              <w:top w:w="30" w:type="dxa"/>
              <w:left w:w="30" w:type="dxa"/>
              <w:bottom w:w="30" w:type="dxa"/>
              <w:right w:w="30" w:type="dxa"/>
            </w:tcMar>
            <w:vAlign w:val="center"/>
            <w:hideMark/>
          </w:tcPr>
          <w:p w14:paraId="02CA1536" w14:textId="77777777" w:rsidR="00B86EC0" w:rsidRDefault="00B86EC0">
            <w:pPr>
              <w:rPr>
                <w:rFonts w:eastAsia="Times New Roman"/>
                <w:sz w:val="16"/>
                <w:szCs w:val="16"/>
              </w:rPr>
            </w:pPr>
            <w:r>
              <w:rPr>
                <w:rFonts w:ascii="inherit" w:eastAsia="Times New Roman" w:hAnsi="inherit"/>
                <w:sz w:val="16"/>
                <w:szCs w:val="16"/>
              </w:rPr>
              <w:t>Unit counts at period end</w:t>
            </w:r>
          </w:p>
        </w:tc>
        <w:tc>
          <w:tcPr>
            <w:tcW w:w="0" w:type="auto"/>
            <w:tcMar>
              <w:top w:w="30" w:type="dxa"/>
              <w:left w:w="30" w:type="dxa"/>
              <w:bottom w:w="30" w:type="dxa"/>
              <w:right w:w="30" w:type="dxa"/>
            </w:tcMar>
            <w:vAlign w:val="bottom"/>
            <w:hideMark/>
          </w:tcPr>
          <w:p w14:paraId="1D9C5ADD" w14:textId="77777777" w:rsidR="00B86EC0" w:rsidRDefault="00B86EC0">
            <w:pPr>
              <w:divId w:val="1947225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568424" w14:textId="77777777" w:rsidR="00B86EC0" w:rsidRDefault="00B86EC0">
            <w:pPr>
              <w:jc w:val="right"/>
              <w:rPr>
                <w:rFonts w:eastAsia="Times New Roman"/>
                <w:sz w:val="16"/>
                <w:szCs w:val="16"/>
              </w:rPr>
            </w:pPr>
            <w:r>
              <w:rPr>
                <w:rFonts w:ascii="inherit" w:eastAsia="Times New Roman" w:hAnsi="inherit"/>
                <w:sz w:val="16"/>
                <w:szCs w:val="16"/>
              </w:rPr>
              <w:t>4,763</w:t>
            </w:r>
          </w:p>
        </w:tc>
        <w:tc>
          <w:tcPr>
            <w:tcW w:w="0" w:type="auto"/>
            <w:vAlign w:val="bottom"/>
            <w:hideMark/>
          </w:tcPr>
          <w:p w14:paraId="1C1817DF"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635881BA"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5575B3DB" w14:textId="77777777" w:rsidR="00B86EC0" w:rsidRDefault="00B86EC0">
            <w:pPr>
              <w:jc w:val="right"/>
              <w:rPr>
                <w:rFonts w:eastAsia="Times New Roman"/>
                <w:sz w:val="16"/>
                <w:szCs w:val="16"/>
              </w:rPr>
            </w:pPr>
            <w:r>
              <w:rPr>
                <w:rFonts w:ascii="inherit" w:eastAsia="Times New Roman" w:hAnsi="inherit"/>
                <w:sz w:val="16"/>
                <w:szCs w:val="16"/>
              </w:rPr>
              <w:t>4,761</w:t>
            </w:r>
          </w:p>
        </w:tc>
        <w:tc>
          <w:tcPr>
            <w:tcW w:w="0" w:type="auto"/>
            <w:vAlign w:val="bottom"/>
            <w:hideMark/>
          </w:tcPr>
          <w:p w14:paraId="1F81B8FE" w14:textId="77777777" w:rsidR="00B86EC0" w:rsidRDefault="00B86EC0">
            <w:pPr>
              <w:jc w:val="left"/>
              <w:rPr>
                <w:rFonts w:eastAsia="Times New Roman"/>
                <w:sz w:val="20"/>
                <w:szCs w:val="20"/>
              </w:rPr>
            </w:pPr>
          </w:p>
        </w:tc>
      </w:tr>
      <w:tr w:rsidR="00B86EC0" w14:paraId="12CF4A52" w14:textId="77777777">
        <w:trPr>
          <w:divId w:val="261375911"/>
          <w:jc w:val="center"/>
        </w:trPr>
        <w:tc>
          <w:tcPr>
            <w:tcW w:w="0" w:type="auto"/>
            <w:shd w:val="clear" w:color="auto" w:fill="CCEEFF"/>
            <w:tcMar>
              <w:top w:w="30" w:type="dxa"/>
              <w:left w:w="30" w:type="dxa"/>
              <w:bottom w:w="30" w:type="dxa"/>
              <w:right w:w="30" w:type="dxa"/>
            </w:tcMar>
            <w:vAlign w:val="center"/>
            <w:hideMark/>
          </w:tcPr>
          <w:p w14:paraId="53AD5356" w14:textId="77777777" w:rsidR="00B86EC0" w:rsidRDefault="00B86EC0">
            <w:pPr>
              <w:rPr>
                <w:rFonts w:eastAsia="Times New Roman"/>
                <w:sz w:val="16"/>
                <w:szCs w:val="16"/>
              </w:rPr>
            </w:pPr>
            <w:r>
              <w:rPr>
                <w:rFonts w:ascii="inherit" w:eastAsia="Times New Roman" w:hAnsi="inherit"/>
                <w:sz w:val="16"/>
                <w:szCs w:val="16"/>
              </w:rPr>
              <w:t>Retail square feet at period end</w:t>
            </w:r>
          </w:p>
        </w:tc>
        <w:tc>
          <w:tcPr>
            <w:tcW w:w="0" w:type="auto"/>
            <w:shd w:val="clear" w:color="auto" w:fill="CCEEFF"/>
            <w:tcMar>
              <w:top w:w="30" w:type="dxa"/>
              <w:left w:w="30" w:type="dxa"/>
              <w:bottom w:w="30" w:type="dxa"/>
              <w:right w:w="30" w:type="dxa"/>
            </w:tcMar>
            <w:vAlign w:val="bottom"/>
            <w:hideMark/>
          </w:tcPr>
          <w:p w14:paraId="3B62F970" w14:textId="77777777" w:rsidR="00B86EC0" w:rsidRDefault="00B86EC0">
            <w:pPr>
              <w:divId w:val="930623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F080671" w14:textId="77777777" w:rsidR="00B86EC0" w:rsidRDefault="00B86EC0">
            <w:pPr>
              <w:jc w:val="right"/>
              <w:rPr>
                <w:rFonts w:eastAsia="Times New Roman"/>
                <w:sz w:val="16"/>
                <w:szCs w:val="16"/>
              </w:rPr>
            </w:pPr>
            <w:r>
              <w:rPr>
                <w:rFonts w:ascii="inherit" w:eastAsia="Times New Roman" w:hAnsi="inherit"/>
                <w:sz w:val="16"/>
                <w:szCs w:val="16"/>
              </w:rPr>
              <w:t>704</w:t>
            </w:r>
          </w:p>
        </w:tc>
        <w:tc>
          <w:tcPr>
            <w:tcW w:w="0" w:type="auto"/>
            <w:shd w:val="clear" w:color="auto" w:fill="CCEEFF"/>
            <w:vAlign w:val="bottom"/>
            <w:hideMark/>
          </w:tcPr>
          <w:p w14:paraId="51EC0533"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669061CC"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4C04BB01" w14:textId="77777777" w:rsidR="00B86EC0" w:rsidRDefault="00B86EC0">
            <w:pPr>
              <w:jc w:val="right"/>
              <w:rPr>
                <w:rFonts w:eastAsia="Times New Roman"/>
                <w:sz w:val="16"/>
                <w:szCs w:val="16"/>
              </w:rPr>
            </w:pPr>
            <w:r>
              <w:rPr>
                <w:rFonts w:ascii="inherit" w:eastAsia="Times New Roman" w:hAnsi="inherit"/>
                <w:sz w:val="16"/>
                <w:szCs w:val="16"/>
              </w:rPr>
              <w:t>705</w:t>
            </w:r>
          </w:p>
        </w:tc>
        <w:tc>
          <w:tcPr>
            <w:tcW w:w="0" w:type="auto"/>
            <w:shd w:val="clear" w:color="auto" w:fill="CCEEFF"/>
            <w:vAlign w:val="bottom"/>
            <w:hideMark/>
          </w:tcPr>
          <w:p w14:paraId="6C8704C7" w14:textId="77777777" w:rsidR="00B86EC0" w:rsidRDefault="00B86EC0">
            <w:pPr>
              <w:jc w:val="left"/>
              <w:rPr>
                <w:rFonts w:eastAsia="Times New Roman"/>
                <w:sz w:val="20"/>
                <w:szCs w:val="20"/>
              </w:rPr>
            </w:pPr>
          </w:p>
        </w:tc>
      </w:tr>
    </w:tbl>
    <w:p w14:paraId="3562E15D" w14:textId="77777777" w:rsidR="00B86EC0" w:rsidRDefault="00B86EC0">
      <w:pPr>
        <w:spacing w:line="288" w:lineRule="auto"/>
        <w:jc w:val="left"/>
        <w:divId w:val="1689333065"/>
        <w:rPr>
          <w:rFonts w:eastAsia="Times New Roman"/>
          <w:sz w:val="20"/>
          <w:szCs w:val="20"/>
        </w:rPr>
      </w:pPr>
      <w:r>
        <w:rPr>
          <w:rFonts w:ascii="inherit" w:eastAsia="Times New Roman" w:hAnsi="inherit"/>
          <w:sz w:val="20"/>
          <w:szCs w:val="20"/>
        </w:rPr>
        <w:t xml:space="preserve">Net sales for the Walmart U.S. segment increased $2.6 billion or 3.3% for the three months ended April 30, 2019, when compared to the same period in the previous fiscal year. The increase in net sales was due to comparable sales of 3.3% driven by growth in ticket and transactions. Walmart U.S. eCommerce sales positively contributed approximately 1.4% to comparable sales during the three months ended April 30, 2019 and were driven by online grocery and ship-to-home. </w:t>
      </w:r>
    </w:p>
    <w:p w14:paraId="2D6C81C1" w14:textId="77777777" w:rsidR="00B86EC0" w:rsidRDefault="00B86EC0">
      <w:pPr>
        <w:spacing w:line="288" w:lineRule="auto"/>
        <w:divId w:val="1617563235"/>
        <w:rPr>
          <w:rFonts w:eastAsia="Times New Roman"/>
          <w:sz w:val="20"/>
          <w:szCs w:val="20"/>
        </w:rPr>
      </w:pPr>
      <w:r>
        <w:rPr>
          <w:rFonts w:ascii="inherit" w:eastAsia="Times New Roman" w:hAnsi="inherit"/>
          <w:sz w:val="20"/>
          <w:szCs w:val="20"/>
        </w:rPr>
        <w:t>Gross profit rate increased 6 basis points for the three months ended April 30, 2019, when compared to the same period in the previous fiscal year. The improvement was due to favorable merchandise mix and less pressure from transportation costs, partially offset by price investments. The merchandise mix improvement was the result of strong private brands penetration and eCommerce performance in the home and apparel categories.</w:t>
      </w:r>
    </w:p>
    <w:p w14:paraId="36BAA234" w14:textId="77777777" w:rsidR="00B86EC0" w:rsidRDefault="00B86EC0">
      <w:pPr>
        <w:spacing w:line="288" w:lineRule="auto"/>
        <w:divId w:val="1943414031"/>
        <w:rPr>
          <w:rFonts w:eastAsia="Times New Roman"/>
          <w:sz w:val="20"/>
          <w:szCs w:val="20"/>
        </w:rPr>
      </w:pPr>
      <w:r>
        <w:rPr>
          <w:rFonts w:ascii="inherit" w:eastAsia="Times New Roman" w:hAnsi="inherit"/>
          <w:sz w:val="20"/>
          <w:szCs w:val="20"/>
        </w:rPr>
        <w:t xml:space="preserve">Operating expenses as a percentage of net sales decreased 10 basis points for the three months ended April 30, 2019, when compared to the same period in the previous fiscal year, primarily due to strong sales and productivity improvements, partially offset by continued investments in eCommerce. </w:t>
      </w:r>
    </w:p>
    <w:p w14:paraId="30ED7D9B" w14:textId="77777777" w:rsidR="00B86EC0" w:rsidRDefault="00B86EC0">
      <w:pPr>
        <w:spacing w:line="288" w:lineRule="auto"/>
        <w:rPr>
          <w:rFonts w:eastAsia="Times New Roman"/>
          <w:sz w:val="20"/>
          <w:szCs w:val="20"/>
        </w:rPr>
      </w:pPr>
      <w:r>
        <w:rPr>
          <w:rFonts w:ascii="inherit" w:eastAsia="Times New Roman" w:hAnsi="inherit"/>
          <w:sz w:val="20"/>
          <w:szCs w:val="20"/>
        </w:rPr>
        <w:t>As a result of the factors discussed above, operating income increased $215 million for the three months ended April 30, 2019, when compared to the same period in the previous fiscal year.</w:t>
      </w:r>
    </w:p>
    <w:p w14:paraId="21F87F8C" w14:textId="77777777" w:rsidR="00B86EC0" w:rsidRDefault="00B86EC0">
      <w:pPr>
        <w:spacing w:line="288" w:lineRule="auto"/>
        <w:rPr>
          <w:rFonts w:eastAsia="Times New Roman"/>
          <w:sz w:val="20"/>
          <w:szCs w:val="20"/>
        </w:rPr>
      </w:pPr>
    </w:p>
    <w:p w14:paraId="5541E856" w14:textId="77777777" w:rsidR="00B86EC0" w:rsidRDefault="00B86EC0">
      <w:pPr>
        <w:spacing w:line="288" w:lineRule="auto"/>
        <w:divId w:val="885948337"/>
        <w:rPr>
          <w:rFonts w:eastAsia="Times New Roman"/>
          <w:sz w:val="20"/>
          <w:szCs w:val="20"/>
        </w:rPr>
      </w:pPr>
      <w:bookmarkStart w:id="30" w:name="s7ED7AC3AAFDE54C6B141B91F80A6EF0C"/>
      <w:bookmarkEnd w:id="30"/>
      <w:r>
        <w:rPr>
          <w:rFonts w:ascii="inherit" w:eastAsia="Times New Roman" w:hAnsi="inherit"/>
          <w:b/>
          <w:bCs/>
          <w:i/>
          <w:iCs/>
          <w:sz w:val="20"/>
          <w:szCs w:val="20"/>
        </w:rPr>
        <w:t>Walmart International Segment</w:t>
      </w:r>
    </w:p>
    <w:tbl>
      <w:tblPr>
        <w:tblW w:w="5000" w:type="pct"/>
        <w:jc w:val="center"/>
        <w:tblCellMar>
          <w:left w:w="0" w:type="dxa"/>
          <w:right w:w="0" w:type="dxa"/>
        </w:tblCellMar>
        <w:tblLook w:val="04A0" w:firstRow="1" w:lastRow="0" w:firstColumn="1" w:lastColumn="0" w:noHBand="0" w:noVBand="1"/>
      </w:tblPr>
      <w:tblGrid>
        <w:gridCol w:w="6199"/>
        <w:gridCol w:w="105"/>
        <w:gridCol w:w="111"/>
        <w:gridCol w:w="634"/>
        <w:gridCol w:w="234"/>
        <w:gridCol w:w="105"/>
        <w:gridCol w:w="111"/>
        <w:gridCol w:w="634"/>
        <w:gridCol w:w="173"/>
      </w:tblGrid>
      <w:tr w:rsidR="00B86EC0" w14:paraId="79A963D4" w14:textId="77777777">
        <w:trPr>
          <w:divId w:val="815757970"/>
          <w:jc w:val="center"/>
        </w:trPr>
        <w:tc>
          <w:tcPr>
            <w:tcW w:w="0" w:type="auto"/>
            <w:gridSpan w:val="9"/>
            <w:vAlign w:val="center"/>
            <w:hideMark/>
          </w:tcPr>
          <w:p w14:paraId="5C7B1A36" w14:textId="77777777" w:rsidR="00B86EC0" w:rsidRDefault="00B86EC0">
            <w:pPr>
              <w:spacing w:line="288" w:lineRule="auto"/>
              <w:rPr>
                <w:rFonts w:eastAsia="Times New Roman"/>
                <w:sz w:val="20"/>
                <w:szCs w:val="20"/>
              </w:rPr>
            </w:pPr>
          </w:p>
        </w:tc>
      </w:tr>
      <w:tr w:rsidR="00B86EC0" w14:paraId="646A7493" w14:textId="77777777">
        <w:trPr>
          <w:divId w:val="815757970"/>
          <w:jc w:val="center"/>
        </w:trPr>
        <w:tc>
          <w:tcPr>
            <w:tcW w:w="3800" w:type="pct"/>
            <w:vAlign w:val="center"/>
            <w:hideMark/>
          </w:tcPr>
          <w:p w14:paraId="7267B087" w14:textId="77777777" w:rsidR="00B86EC0" w:rsidRDefault="00B86EC0">
            <w:pPr>
              <w:rPr>
                <w:rFonts w:eastAsia="Times New Roman"/>
                <w:sz w:val="20"/>
                <w:szCs w:val="20"/>
              </w:rPr>
            </w:pPr>
          </w:p>
        </w:tc>
        <w:tc>
          <w:tcPr>
            <w:tcW w:w="50" w:type="pct"/>
            <w:vAlign w:val="center"/>
            <w:hideMark/>
          </w:tcPr>
          <w:p w14:paraId="0EEC1645" w14:textId="77777777" w:rsidR="00B86EC0" w:rsidRDefault="00B86EC0">
            <w:pPr>
              <w:rPr>
                <w:rFonts w:eastAsia="Times New Roman"/>
                <w:sz w:val="20"/>
                <w:szCs w:val="20"/>
              </w:rPr>
            </w:pPr>
          </w:p>
        </w:tc>
        <w:tc>
          <w:tcPr>
            <w:tcW w:w="50" w:type="pct"/>
            <w:vAlign w:val="center"/>
            <w:hideMark/>
          </w:tcPr>
          <w:p w14:paraId="121F05D9" w14:textId="77777777" w:rsidR="00B86EC0" w:rsidRDefault="00B86EC0">
            <w:pPr>
              <w:rPr>
                <w:rFonts w:eastAsia="Times New Roman"/>
                <w:sz w:val="20"/>
                <w:szCs w:val="20"/>
              </w:rPr>
            </w:pPr>
          </w:p>
        </w:tc>
        <w:tc>
          <w:tcPr>
            <w:tcW w:w="450" w:type="pct"/>
            <w:vAlign w:val="center"/>
            <w:hideMark/>
          </w:tcPr>
          <w:p w14:paraId="4B3012D3" w14:textId="77777777" w:rsidR="00B86EC0" w:rsidRDefault="00B86EC0">
            <w:pPr>
              <w:rPr>
                <w:rFonts w:eastAsia="Times New Roman"/>
                <w:sz w:val="20"/>
                <w:szCs w:val="20"/>
              </w:rPr>
            </w:pPr>
          </w:p>
        </w:tc>
        <w:tc>
          <w:tcPr>
            <w:tcW w:w="50" w:type="pct"/>
            <w:vAlign w:val="center"/>
            <w:hideMark/>
          </w:tcPr>
          <w:p w14:paraId="0E4EFCF3" w14:textId="77777777" w:rsidR="00B86EC0" w:rsidRDefault="00B86EC0">
            <w:pPr>
              <w:rPr>
                <w:rFonts w:eastAsia="Times New Roman"/>
                <w:sz w:val="20"/>
                <w:szCs w:val="20"/>
              </w:rPr>
            </w:pPr>
          </w:p>
        </w:tc>
        <w:tc>
          <w:tcPr>
            <w:tcW w:w="50" w:type="pct"/>
            <w:vAlign w:val="center"/>
            <w:hideMark/>
          </w:tcPr>
          <w:p w14:paraId="074AB705" w14:textId="77777777" w:rsidR="00B86EC0" w:rsidRDefault="00B86EC0">
            <w:pPr>
              <w:rPr>
                <w:rFonts w:eastAsia="Times New Roman"/>
                <w:sz w:val="20"/>
                <w:szCs w:val="20"/>
              </w:rPr>
            </w:pPr>
          </w:p>
        </w:tc>
        <w:tc>
          <w:tcPr>
            <w:tcW w:w="50" w:type="pct"/>
            <w:vAlign w:val="center"/>
            <w:hideMark/>
          </w:tcPr>
          <w:p w14:paraId="585BEBE5" w14:textId="77777777" w:rsidR="00B86EC0" w:rsidRDefault="00B86EC0">
            <w:pPr>
              <w:rPr>
                <w:rFonts w:eastAsia="Times New Roman"/>
                <w:sz w:val="20"/>
                <w:szCs w:val="20"/>
              </w:rPr>
            </w:pPr>
          </w:p>
        </w:tc>
        <w:tc>
          <w:tcPr>
            <w:tcW w:w="450" w:type="pct"/>
            <w:vAlign w:val="center"/>
            <w:hideMark/>
          </w:tcPr>
          <w:p w14:paraId="5975890E" w14:textId="77777777" w:rsidR="00B86EC0" w:rsidRDefault="00B86EC0">
            <w:pPr>
              <w:rPr>
                <w:rFonts w:eastAsia="Times New Roman"/>
                <w:sz w:val="20"/>
                <w:szCs w:val="20"/>
              </w:rPr>
            </w:pPr>
          </w:p>
        </w:tc>
        <w:tc>
          <w:tcPr>
            <w:tcW w:w="50" w:type="pct"/>
            <w:vAlign w:val="center"/>
            <w:hideMark/>
          </w:tcPr>
          <w:p w14:paraId="0D17C843" w14:textId="77777777" w:rsidR="00B86EC0" w:rsidRDefault="00B86EC0">
            <w:pPr>
              <w:rPr>
                <w:rFonts w:eastAsia="Times New Roman"/>
                <w:sz w:val="20"/>
                <w:szCs w:val="20"/>
              </w:rPr>
            </w:pPr>
          </w:p>
        </w:tc>
      </w:tr>
      <w:tr w:rsidR="00B86EC0" w14:paraId="3E8E4105" w14:textId="77777777">
        <w:trPr>
          <w:divId w:val="815757970"/>
          <w:jc w:val="center"/>
        </w:trPr>
        <w:tc>
          <w:tcPr>
            <w:tcW w:w="0" w:type="auto"/>
            <w:tcMar>
              <w:top w:w="30" w:type="dxa"/>
              <w:left w:w="30" w:type="dxa"/>
              <w:bottom w:w="30" w:type="dxa"/>
              <w:right w:w="30" w:type="dxa"/>
            </w:tcMar>
            <w:vAlign w:val="center"/>
            <w:hideMark/>
          </w:tcPr>
          <w:p w14:paraId="63071B1E"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2A8476F" w14:textId="77777777" w:rsidR="00B86EC0" w:rsidRDefault="00B86EC0">
            <w:pPr>
              <w:divId w:val="12269917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2CC938A1"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17208F2D" w14:textId="77777777">
        <w:trPr>
          <w:divId w:val="815757970"/>
          <w:jc w:val="center"/>
        </w:trPr>
        <w:tc>
          <w:tcPr>
            <w:tcW w:w="0" w:type="auto"/>
            <w:tcMar>
              <w:top w:w="30" w:type="dxa"/>
              <w:left w:w="30" w:type="dxa"/>
              <w:bottom w:w="30" w:type="dxa"/>
              <w:right w:w="30" w:type="dxa"/>
            </w:tcMar>
            <w:vAlign w:val="center"/>
            <w:hideMark/>
          </w:tcPr>
          <w:p w14:paraId="7261300F" w14:textId="77777777" w:rsidR="00B86EC0" w:rsidRDefault="00B86EC0">
            <w:pPr>
              <w:jc w:val="left"/>
              <w:rPr>
                <w:rFonts w:eastAsia="Times New Roman"/>
                <w:sz w:val="16"/>
                <w:szCs w:val="16"/>
              </w:rPr>
            </w:pPr>
            <w:r>
              <w:rPr>
                <w:rFonts w:ascii="inherit" w:eastAsia="Times New Roman" w:hAnsi="inherit"/>
                <w:i/>
                <w:iCs/>
                <w:sz w:val="16"/>
                <w:szCs w:val="16"/>
              </w:rPr>
              <w:t>(Amounts in millions, except unit counts)</w:t>
            </w:r>
          </w:p>
        </w:tc>
        <w:tc>
          <w:tcPr>
            <w:tcW w:w="0" w:type="auto"/>
            <w:tcMar>
              <w:top w:w="30" w:type="dxa"/>
              <w:left w:w="30" w:type="dxa"/>
              <w:bottom w:w="30" w:type="dxa"/>
              <w:right w:w="30" w:type="dxa"/>
            </w:tcMar>
            <w:vAlign w:val="bottom"/>
            <w:hideMark/>
          </w:tcPr>
          <w:p w14:paraId="157DA816" w14:textId="77777777" w:rsidR="00B86EC0" w:rsidRDefault="00B86EC0">
            <w:pPr>
              <w:divId w:val="19188545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0A6188E"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F08BAC7" w14:textId="77777777" w:rsidR="00B86EC0" w:rsidRDefault="00B86EC0">
            <w:pPr>
              <w:jc w:val="left"/>
              <w:divId w:val="586811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CF2512B"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56FBAC9C" w14:textId="77777777">
        <w:trPr>
          <w:divId w:val="815757970"/>
          <w:jc w:val="center"/>
        </w:trPr>
        <w:tc>
          <w:tcPr>
            <w:tcW w:w="0" w:type="auto"/>
            <w:shd w:val="clear" w:color="auto" w:fill="CCEEFF"/>
            <w:tcMar>
              <w:top w:w="30" w:type="dxa"/>
              <w:left w:w="30" w:type="dxa"/>
              <w:bottom w:w="30" w:type="dxa"/>
              <w:right w:w="30" w:type="dxa"/>
            </w:tcMar>
            <w:vAlign w:val="center"/>
            <w:hideMark/>
          </w:tcPr>
          <w:p w14:paraId="57217FCC" w14:textId="77777777" w:rsidR="00B86EC0" w:rsidRDefault="00B86EC0">
            <w:pPr>
              <w:jc w:val="left"/>
              <w:rPr>
                <w:rFonts w:eastAsia="Times New Roman"/>
                <w:sz w:val="16"/>
                <w:szCs w:val="16"/>
              </w:rPr>
            </w:pPr>
            <w:r>
              <w:rPr>
                <w:rFonts w:ascii="inherit" w:eastAsia="Times New Roman" w:hAnsi="inherit"/>
                <w:sz w:val="16"/>
                <w:szCs w:val="16"/>
              </w:rPr>
              <w:t>Net sales</w:t>
            </w:r>
          </w:p>
        </w:tc>
        <w:tc>
          <w:tcPr>
            <w:tcW w:w="0" w:type="auto"/>
            <w:shd w:val="clear" w:color="auto" w:fill="CCEEFF"/>
            <w:tcMar>
              <w:top w:w="30" w:type="dxa"/>
              <w:left w:w="30" w:type="dxa"/>
              <w:bottom w:w="30" w:type="dxa"/>
              <w:right w:w="30" w:type="dxa"/>
            </w:tcMar>
            <w:vAlign w:val="bottom"/>
            <w:hideMark/>
          </w:tcPr>
          <w:p w14:paraId="3B3095C4" w14:textId="77777777" w:rsidR="00B86EC0" w:rsidRDefault="00B86EC0">
            <w:pPr>
              <w:divId w:val="585892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1EE662E"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41D2D4B8" w14:textId="77777777" w:rsidR="00B86EC0" w:rsidRDefault="00B86EC0">
            <w:pPr>
              <w:jc w:val="right"/>
              <w:rPr>
                <w:rFonts w:eastAsia="Times New Roman"/>
                <w:sz w:val="16"/>
                <w:szCs w:val="16"/>
              </w:rPr>
            </w:pPr>
            <w:r>
              <w:rPr>
                <w:rFonts w:ascii="inherit" w:eastAsia="Times New Roman" w:hAnsi="inherit"/>
                <w:sz w:val="16"/>
                <w:szCs w:val="16"/>
              </w:rPr>
              <w:t>28,775</w:t>
            </w:r>
          </w:p>
        </w:tc>
        <w:tc>
          <w:tcPr>
            <w:tcW w:w="0" w:type="auto"/>
            <w:shd w:val="clear" w:color="auto" w:fill="CCEEFF"/>
            <w:vAlign w:val="bottom"/>
            <w:hideMark/>
          </w:tcPr>
          <w:p w14:paraId="503760C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956A9" w14:textId="77777777" w:rsidR="00B86EC0" w:rsidRDefault="00B86EC0">
            <w:pPr>
              <w:divId w:val="2002852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ACE8874"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055BC1C" w14:textId="77777777" w:rsidR="00B86EC0" w:rsidRDefault="00B86EC0">
            <w:pPr>
              <w:jc w:val="right"/>
              <w:rPr>
                <w:rFonts w:eastAsia="Times New Roman"/>
                <w:sz w:val="16"/>
                <w:szCs w:val="16"/>
              </w:rPr>
            </w:pPr>
            <w:r>
              <w:rPr>
                <w:rFonts w:ascii="inherit" w:eastAsia="Times New Roman" w:hAnsi="inherit"/>
                <w:sz w:val="16"/>
                <w:szCs w:val="16"/>
              </w:rPr>
              <w:t>30,260</w:t>
            </w:r>
          </w:p>
        </w:tc>
        <w:tc>
          <w:tcPr>
            <w:tcW w:w="0" w:type="auto"/>
            <w:shd w:val="clear" w:color="auto" w:fill="CCEEFF"/>
            <w:vAlign w:val="bottom"/>
            <w:hideMark/>
          </w:tcPr>
          <w:p w14:paraId="441E3C4A" w14:textId="77777777" w:rsidR="00B86EC0" w:rsidRDefault="00B86EC0">
            <w:pPr>
              <w:jc w:val="left"/>
              <w:rPr>
                <w:rFonts w:eastAsia="Times New Roman"/>
                <w:sz w:val="20"/>
                <w:szCs w:val="20"/>
              </w:rPr>
            </w:pPr>
          </w:p>
        </w:tc>
      </w:tr>
      <w:tr w:rsidR="00B86EC0" w14:paraId="16E48E3E" w14:textId="77777777">
        <w:trPr>
          <w:divId w:val="815757970"/>
          <w:jc w:val="center"/>
        </w:trPr>
        <w:tc>
          <w:tcPr>
            <w:tcW w:w="0" w:type="auto"/>
            <w:tcMar>
              <w:top w:w="30" w:type="dxa"/>
              <w:left w:w="30" w:type="dxa"/>
              <w:bottom w:w="30" w:type="dxa"/>
              <w:right w:w="30" w:type="dxa"/>
            </w:tcMar>
            <w:vAlign w:val="center"/>
            <w:hideMark/>
          </w:tcPr>
          <w:p w14:paraId="1019D2B0"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tcMar>
              <w:top w:w="30" w:type="dxa"/>
              <w:left w:w="30" w:type="dxa"/>
              <w:bottom w:w="30" w:type="dxa"/>
              <w:right w:w="30" w:type="dxa"/>
            </w:tcMar>
            <w:vAlign w:val="bottom"/>
            <w:hideMark/>
          </w:tcPr>
          <w:p w14:paraId="49B460A3" w14:textId="77777777" w:rsidR="00B86EC0" w:rsidRDefault="00B86EC0">
            <w:pPr>
              <w:divId w:val="1310086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7EC179F" w14:textId="77777777" w:rsidR="00B86EC0" w:rsidRDefault="00B86EC0">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center"/>
            <w:hideMark/>
          </w:tcPr>
          <w:p w14:paraId="2752F06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3DD5764" w14:textId="77777777" w:rsidR="00B86EC0" w:rsidRDefault="00B86EC0">
            <w:pPr>
              <w:divId w:val="1867718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D6E651A" w14:textId="77777777" w:rsidR="00B86EC0" w:rsidRDefault="00B86EC0">
            <w:pPr>
              <w:jc w:val="right"/>
              <w:rPr>
                <w:rFonts w:eastAsia="Times New Roman"/>
                <w:sz w:val="16"/>
                <w:szCs w:val="16"/>
              </w:rPr>
            </w:pPr>
            <w:r>
              <w:rPr>
                <w:rFonts w:ascii="inherit" w:eastAsia="Times New Roman" w:hAnsi="inherit"/>
                <w:sz w:val="16"/>
                <w:szCs w:val="16"/>
              </w:rPr>
              <w:t>11.7</w:t>
            </w:r>
          </w:p>
        </w:tc>
        <w:tc>
          <w:tcPr>
            <w:tcW w:w="0" w:type="auto"/>
            <w:tcMar>
              <w:top w:w="30" w:type="dxa"/>
              <w:left w:w="0" w:type="dxa"/>
              <w:bottom w:w="30" w:type="dxa"/>
              <w:right w:w="30" w:type="dxa"/>
            </w:tcMar>
            <w:vAlign w:val="center"/>
            <w:hideMark/>
          </w:tcPr>
          <w:p w14:paraId="1F29851E"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7E26B719" w14:textId="77777777">
        <w:trPr>
          <w:divId w:val="815757970"/>
          <w:jc w:val="center"/>
        </w:trPr>
        <w:tc>
          <w:tcPr>
            <w:tcW w:w="0" w:type="auto"/>
            <w:shd w:val="clear" w:color="auto" w:fill="CCEEFF"/>
            <w:tcMar>
              <w:top w:w="30" w:type="dxa"/>
              <w:left w:w="30" w:type="dxa"/>
              <w:bottom w:w="30" w:type="dxa"/>
              <w:right w:w="30" w:type="dxa"/>
            </w:tcMar>
            <w:vAlign w:val="center"/>
            <w:hideMark/>
          </w:tcPr>
          <w:p w14:paraId="593198CB" w14:textId="77777777" w:rsidR="00B86EC0" w:rsidRDefault="00B86EC0">
            <w:pPr>
              <w:rPr>
                <w:rFonts w:eastAsia="Times New Roman"/>
                <w:sz w:val="16"/>
                <w:szCs w:val="16"/>
              </w:rPr>
            </w:pPr>
            <w:r>
              <w:rPr>
                <w:rFonts w:ascii="inherit" w:eastAsia="Times New Roman" w:hAnsi="inherit"/>
                <w:sz w:val="16"/>
                <w:szCs w:val="16"/>
              </w:rPr>
              <w:t>Operating income</w:t>
            </w:r>
          </w:p>
        </w:tc>
        <w:tc>
          <w:tcPr>
            <w:tcW w:w="0" w:type="auto"/>
            <w:shd w:val="clear" w:color="auto" w:fill="CCEEFF"/>
            <w:tcMar>
              <w:top w:w="30" w:type="dxa"/>
              <w:left w:w="30" w:type="dxa"/>
              <w:bottom w:w="30" w:type="dxa"/>
              <w:right w:w="30" w:type="dxa"/>
            </w:tcMar>
            <w:vAlign w:val="bottom"/>
            <w:hideMark/>
          </w:tcPr>
          <w:p w14:paraId="5EBF8D65" w14:textId="77777777" w:rsidR="00B86EC0" w:rsidRDefault="00B86EC0">
            <w:pPr>
              <w:divId w:val="453717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5A039E0"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ED92C94" w14:textId="77777777" w:rsidR="00B86EC0" w:rsidRDefault="00B86EC0">
            <w:pPr>
              <w:jc w:val="right"/>
              <w:rPr>
                <w:rFonts w:eastAsia="Times New Roman"/>
                <w:sz w:val="16"/>
                <w:szCs w:val="16"/>
              </w:rPr>
            </w:pPr>
            <w:r>
              <w:rPr>
                <w:rFonts w:ascii="inherit" w:eastAsia="Times New Roman" w:hAnsi="inherit"/>
                <w:sz w:val="16"/>
                <w:szCs w:val="16"/>
              </w:rPr>
              <w:t>738</w:t>
            </w:r>
          </w:p>
        </w:tc>
        <w:tc>
          <w:tcPr>
            <w:tcW w:w="0" w:type="auto"/>
            <w:shd w:val="clear" w:color="auto" w:fill="CCEEFF"/>
            <w:vAlign w:val="bottom"/>
            <w:hideMark/>
          </w:tcPr>
          <w:p w14:paraId="0C8FFA51"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82B305" w14:textId="77777777" w:rsidR="00B86EC0" w:rsidRDefault="00B86EC0">
            <w:pPr>
              <w:divId w:val="423651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31A8621"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B988C7C" w14:textId="77777777" w:rsidR="00B86EC0" w:rsidRDefault="00B86EC0">
            <w:pPr>
              <w:jc w:val="right"/>
              <w:rPr>
                <w:rFonts w:eastAsia="Times New Roman"/>
                <w:sz w:val="16"/>
                <w:szCs w:val="16"/>
              </w:rPr>
            </w:pPr>
            <w:r>
              <w:rPr>
                <w:rFonts w:ascii="inherit" w:eastAsia="Times New Roman" w:hAnsi="inherit"/>
                <w:sz w:val="16"/>
                <w:szCs w:val="16"/>
              </w:rPr>
              <w:t>1,265</w:t>
            </w:r>
          </w:p>
        </w:tc>
        <w:tc>
          <w:tcPr>
            <w:tcW w:w="0" w:type="auto"/>
            <w:shd w:val="clear" w:color="auto" w:fill="CCEEFF"/>
            <w:vAlign w:val="bottom"/>
            <w:hideMark/>
          </w:tcPr>
          <w:p w14:paraId="66524B7C" w14:textId="77777777" w:rsidR="00B86EC0" w:rsidRDefault="00B86EC0">
            <w:pPr>
              <w:jc w:val="left"/>
              <w:rPr>
                <w:rFonts w:eastAsia="Times New Roman"/>
                <w:sz w:val="20"/>
                <w:szCs w:val="20"/>
              </w:rPr>
            </w:pPr>
          </w:p>
        </w:tc>
      </w:tr>
      <w:tr w:rsidR="00B86EC0" w14:paraId="07B7D17A" w14:textId="77777777">
        <w:trPr>
          <w:divId w:val="815757970"/>
          <w:jc w:val="center"/>
        </w:trPr>
        <w:tc>
          <w:tcPr>
            <w:tcW w:w="0" w:type="auto"/>
            <w:tcMar>
              <w:top w:w="30" w:type="dxa"/>
              <w:left w:w="30" w:type="dxa"/>
              <w:bottom w:w="30" w:type="dxa"/>
              <w:right w:w="30" w:type="dxa"/>
            </w:tcMar>
            <w:vAlign w:val="center"/>
            <w:hideMark/>
          </w:tcPr>
          <w:p w14:paraId="2E4B3F3B" w14:textId="77777777" w:rsidR="00B86EC0" w:rsidRDefault="00B86EC0">
            <w:pPr>
              <w:rPr>
                <w:rFonts w:eastAsia="Times New Roman"/>
                <w:sz w:val="16"/>
                <w:szCs w:val="16"/>
              </w:rPr>
            </w:pPr>
            <w:r>
              <w:rPr>
                <w:rFonts w:ascii="inherit" w:eastAsia="Times New Roman" w:hAnsi="inherit"/>
                <w:sz w:val="16"/>
                <w:szCs w:val="16"/>
              </w:rPr>
              <w:t>Operating income as a percentage of net sales</w:t>
            </w:r>
          </w:p>
        </w:tc>
        <w:tc>
          <w:tcPr>
            <w:tcW w:w="0" w:type="auto"/>
            <w:tcMar>
              <w:top w:w="30" w:type="dxa"/>
              <w:left w:w="30" w:type="dxa"/>
              <w:bottom w:w="30" w:type="dxa"/>
              <w:right w:w="30" w:type="dxa"/>
            </w:tcMar>
            <w:vAlign w:val="bottom"/>
            <w:hideMark/>
          </w:tcPr>
          <w:p w14:paraId="17C58BBC" w14:textId="77777777" w:rsidR="00B86EC0" w:rsidRDefault="00B86EC0">
            <w:pPr>
              <w:divId w:val="2063283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08E61D9" w14:textId="77777777" w:rsidR="00B86EC0" w:rsidRDefault="00B86EC0">
            <w:pPr>
              <w:jc w:val="right"/>
              <w:rPr>
                <w:rFonts w:eastAsia="Times New Roman"/>
                <w:sz w:val="16"/>
                <w:szCs w:val="16"/>
              </w:rPr>
            </w:pPr>
            <w:r>
              <w:rPr>
                <w:rFonts w:ascii="inherit" w:eastAsia="Times New Roman" w:hAnsi="inherit"/>
                <w:sz w:val="16"/>
                <w:szCs w:val="16"/>
              </w:rPr>
              <w:t>2.6</w:t>
            </w:r>
          </w:p>
        </w:tc>
        <w:tc>
          <w:tcPr>
            <w:tcW w:w="0" w:type="auto"/>
            <w:tcMar>
              <w:top w:w="30" w:type="dxa"/>
              <w:left w:w="0" w:type="dxa"/>
              <w:bottom w:w="30" w:type="dxa"/>
              <w:right w:w="30" w:type="dxa"/>
            </w:tcMar>
            <w:vAlign w:val="center"/>
            <w:hideMark/>
          </w:tcPr>
          <w:p w14:paraId="414C7E4D"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E9619DA" w14:textId="77777777" w:rsidR="00B86EC0" w:rsidRDefault="00B86EC0">
            <w:pPr>
              <w:divId w:val="1044673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6A9DC8" w14:textId="77777777" w:rsidR="00B86EC0" w:rsidRDefault="00B86EC0">
            <w:pPr>
              <w:jc w:val="right"/>
              <w:rPr>
                <w:rFonts w:eastAsia="Times New Roman"/>
                <w:sz w:val="16"/>
                <w:szCs w:val="16"/>
              </w:rPr>
            </w:pPr>
            <w:r>
              <w:rPr>
                <w:rFonts w:ascii="inherit" w:eastAsia="Times New Roman" w:hAnsi="inherit"/>
                <w:sz w:val="16"/>
                <w:szCs w:val="16"/>
              </w:rPr>
              <w:t>4.2</w:t>
            </w:r>
          </w:p>
        </w:tc>
        <w:tc>
          <w:tcPr>
            <w:tcW w:w="0" w:type="auto"/>
            <w:tcMar>
              <w:top w:w="30" w:type="dxa"/>
              <w:left w:w="0" w:type="dxa"/>
              <w:bottom w:w="30" w:type="dxa"/>
              <w:right w:w="30" w:type="dxa"/>
            </w:tcMar>
            <w:vAlign w:val="center"/>
            <w:hideMark/>
          </w:tcPr>
          <w:p w14:paraId="4833D67A"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2BF265D6" w14:textId="77777777">
        <w:trPr>
          <w:divId w:val="815757970"/>
          <w:jc w:val="center"/>
        </w:trPr>
        <w:tc>
          <w:tcPr>
            <w:tcW w:w="0" w:type="auto"/>
            <w:shd w:val="clear" w:color="auto" w:fill="CCEEFF"/>
            <w:tcMar>
              <w:top w:w="30" w:type="dxa"/>
              <w:left w:w="30" w:type="dxa"/>
              <w:bottom w:w="30" w:type="dxa"/>
              <w:right w:w="30" w:type="dxa"/>
            </w:tcMar>
            <w:vAlign w:val="center"/>
            <w:hideMark/>
          </w:tcPr>
          <w:p w14:paraId="31EBEFEA" w14:textId="77777777" w:rsidR="00B86EC0" w:rsidRDefault="00B86EC0">
            <w:pPr>
              <w:rPr>
                <w:rFonts w:eastAsia="Times New Roman"/>
                <w:sz w:val="16"/>
                <w:szCs w:val="16"/>
              </w:rPr>
            </w:pPr>
            <w:r>
              <w:rPr>
                <w:rFonts w:ascii="inherit" w:eastAsia="Times New Roman" w:hAnsi="inherit"/>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435FBF7F" w14:textId="77777777" w:rsidR="00B86EC0" w:rsidRDefault="00B86EC0">
            <w:pPr>
              <w:divId w:val="841235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B423CA9" w14:textId="77777777" w:rsidR="00B86EC0" w:rsidRDefault="00B86EC0">
            <w:pPr>
              <w:jc w:val="right"/>
              <w:rPr>
                <w:rFonts w:eastAsia="Times New Roman"/>
                <w:sz w:val="16"/>
                <w:szCs w:val="16"/>
              </w:rPr>
            </w:pPr>
            <w:r>
              <w:rPr>
                <w:rFonts w:ascii="inherit" w:eastAsia="Times New Roman" w:hAnsi="inherit"/>
                <w:sz w:val="16"/>
                <w:szCs w:val="16"/>
              </w:rPr>
              <w:t>6,006</w:t>
            </w:r>
          </w:p>
        </w:tc>
        <w:tc>
          <w:tcPr>
            <w:tcW w:w="0" w:type="auto"/>
            <w:shd w:val="clear" w:color="auto" w:fill="CCEEFF"/>
            <w:vAlign w:val="bottom"/>
            <w:hideMark/>
          </w:tcPr>
          <w:p w14:paraId="471DEAD9"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61C75D4C"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38531DFA" w14:textId="77777777" w:rsidR="00B86EC0" w:rsidRDefault="00B86EC0">
            <w:pPr>
              <w:jc w:val="right"/>
              <w:rPr>
                <w:rFonts w:eastAsia="Times New Roman"/>
                <w:sz w:val="16"/>
                <w:szCs w:val="16"/>
              </w:rPr>
            </w:pPr>
            <w:r>
              <w:rPr>
                <w:rFonts w:ascii="inherit" w:eastAsia="Times New Roman" w:hAnsi="inherit"/>
                <w:sz w:val="16"/>
                <w:szCs w:val="16"/>
              </w:rPr>
              <w:t>6,359</w:t>
            </w:r>
          </w:p>
        </w:tc>
        <w:tc>
          <w:tcPr>
            <w:tcW w:w="0" w:type="auto"/>
            <w:shd w:val="clear" w:color="auto" w:fill="CCEEFF"/>
            <w:vAlign w:val="bottom"/>
            <w:hideMark/>
          </w:tcPr>
          <w:p w14:paraId="67B1D2D7" w14:textId="77777777" w:rsidR="00B86EC0" w:rsidRDefault="00B86EC0">
            <w:pPr>
              <w:jc w:val="left"/>
              <w:rPr>
                <w:rFonts w:eastAsia="Times New Roman"/>
                <w:sz w:val="20"/>
                <w:szCs w:val="20"/>
              </w:rPr>
            </w:pPr>
          </w:p>
        </w:tc>
      </w:tr>
      <w:tr w:rsidR="00B86EC0" w14:paraId="641344EE" w14:textId="77777777">
        <w:trPr>
          <w:divId w:val="815757970"/>
          <w:jc w:val="center"/>
        </w:trPr>
        <w:tc>
          <w:tcPr>
            <w:tcW w:w="0" w:type="auto"/>
            <w:tcMar>
              <w:top w:w="30" w:type="dxa"/>
              <w:left w:w="30" w:type="dxa"/>
              <w:bottom w:w="30" w:type="dxa"/>
              <w:right w:w="30" w:type="dxa"/>
            </w:tcMar>
            <w:vAlign w:val="center"/>
            <w:hideMark/>
          </w:tcPr>
          <w:p w14:paraId="0D399385" w14:textId="77777777" w:rsidR="00B86EC0" w:rsidRDefault="00B86EC0">
            <w:pPr>
              <w:rPr>
                <w:rFonts w:eastAsia="Times New Roman"/>
                <w:sz w:val="16"/>
                <w:szCs w:val="16"/>
              </w:rPr>
            </w:pPr>
            <w:r>
              <w:rPr>
                <w:rFonts w:ascii="inherit" w:eastAsia="Times New Roman" w:hAnsi="inherit"/>
                <w:sz w:val="16"/>
                <w:szCs w:val="16"/>
              </w:rPr>
              <w:t>Retail square feet at period end</w:t>
            </w:r>
          </w:p>
        </w:tc>
        <w:tc>
          <w:tcPr>
            <w:tcW w:w="0" w:type="auto"/>
            <w:tcMar>
              <w:top w:w="30" w:type="dxa"/>
              <w:left w:w="30" w:type="dxa"/>
              <w:bottom w:w="30" w:type="dxa"/>
              <w:right w:w="30" w:type="dxa"/>
            </w:tcMar>
            <w:vAlign w:val="bottom"/>
            <w:hideMark/>
          </w:tcPr>
          <w:p w14:paraId="74DD0172" w14:textId="77777777" w:rsidR="00B86EC0" w:rsidRDefault="00B86EC0">
            <w:pPr>
              <w:divId w:val="704604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D8D7217" w14:textId="77777777" w:rsidR="00B86EC0" w:rsidRDefault="00B86EC0">
            <w:pPr>
              <w:jc w:val="right"/>
              <w:rPr>
                <w:rFonts w:eastAsia="Times New Roman"/>
                <w:sz w:val="16"/>
                <w:szCs w:val="16"/>
              </w:rPr>
            </w:pPr>
            <w:r>
              <w:rPr>
                <w:rFonts w:ascii="inherit" w:eastAsia="Times New Roman" w:hAnsi="inherit"/>
                <w:sz w:val="16"/>
                <w:szCs w:val="16"/>
              </w:rPr>
              <w:t>344</w:t>
            </w:r>
          </w:p>
        </w:tc>
        <w:tc>
          <w:tcPr>
            <w:tcW w:w="0" w:type="auto"/>
            <w:vAlign w:val="bottom"/>
            <w:hideMark/>
          </w:tcPr>
          <w:p w14:paraId="165EC9FA"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4D774BB2"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749FB744" w14:textId="77777777" w:rsidR="00B86EC0" w:rsidRDefault="00B86EC0">
            <w:pPr>
              <w:jc w:val="right"/>
              <w:rPr>
                <w:rFonts w:eastAsia="Times New Roman"/>
                <w:sz w:val="16"/>
                <w:szCs w:val="16"/>
              </w:rPr>
            </w:pPr>
            <w:r>
              <w:rPr>
                <w:rFonts w:ascii="inherit" w:eastAsia="Times New Roman" w:hAnsi="inherit"/>
                <w:sz w:val="16"/>
                <w:szCs w:val="16"/>
              </w:rPr>
              <w:t>372</w:t>
            </w:r>
          </w:p>
        </w:tc>
        <w:tc>
          <w:tcPr>
            <w:tcW w:w="0" w:type="auto"/>
            <w:vAlign w:val="bottom"/>
            <w:hideMark/>
          </w:tcPr>
          <w:p w14:paraId="2E46901C" w14:textId="77777777" w:rsidR="00B86EC0" w:rsidRDefault="00B86EC0">
            <w:pPr>
              <w:jc w:val="left"/>
              <w:rPr>
                <w:rFonts w:eastAsia="Times New Roman"/>
                <w:sz w:val="20"/>
                <w:szCs w:val="20"/>
              </w:rPr>
            </w:pPr>
          </w:p>
        </w:tc>
      </w:tr>
    </w:tbl>
    <w:p w14:paraId="52485898" w14:textId="77777777" w:rsidR="00B86EC0" w:rsidRDefault="00B86EC0">
      <w:pPr>
        <w:spacing w:line="288" w:lineRule="auto"/>
        <w:jc w:val="left"/>
        <w:rPr>
          <w:rFonts w:eastAsia="Times New Roman"/>
          <w:sz w:val="20"/>
          <w:szCs w:val="20"/>
        </w:rPr>
      </w:pPr>
      <w:r>
        <w:rPr>
          <w:rFonts w:ascii="inherit" w:eastAsia="Times New Roman" w:hAnsi="inherit"/>
          <w:sz w:val="20"/>
          <w:szCs w:val="20"/>
        </w:rPr>
        <w:t xml:space="preserve">Net sales for the Walmart International segment decreased $1.5 billion or 4.9% for the three months ended April 30, 2019, when compared to the same period in the previous fiscal year. This decrease was due to $1.8 billion of negative fluctuations in currency exchange rates and a reduction in net sales due to our sale of the majority stake in Walmart Brazil, partially offset by the addition of Flipkart's net sales and positive comparable sales growth in the majority of our markets. </w:t>
      </w:r>
    </w:p>
    <w:p w14:paraId="3C7B9BE8" w14:textId="77777777" w:rsidR="00B86EC0" w:rsidRDefault="00B86EC0">
      <w:pPr>
        <w:spacing w:line="288" w:lineRule="auto"/>
        <w:divId w:val="1592355908"/>
        <w:rPr>
          <w:rFonts w:eastAsia="Times New Roman"/>
          <w:sz w:val="20"/>
          <w:szCs w:val="20"/>
        </w:rPr>
      </w:pPr>
      <w:r>
        <w:rPr>
          <w:rFonts w:ascii="inherit" w:eastAsia="Times New Roman" w:hAnsi="inherit"/>
          <w:sz w:val="20"/>
          <w:szCs w:val="20"/>
        </w:rPr>
        <w:t>Gross profit r</w:t>
      </w:r>
      <w:r>
        <w:rPr>
          <w:rFonts w:ascii="inherit" w:eastAsia="Times New Roman" w:hAnsi="inherit"/>
          <w:sz w:val="20"/>
          <w:szCs w:val="20"/>
          <w:shd w:val="clear" w:color="auto" w:fill="FFFFFF"/>
        </w:rPr>
        <w:t>ate</w:t>
      </w:r>
      <w:r>
        <w:rPr>
          <w:rFonts w:ascii="inherit" w:eastAsia="Times New Roman" w:hAnsi="inherit"/>
          <w:sz w:val="20"/>
          <w:szCs w:val="20"/>
        </w:rPr>
        <w:t xml:space="preserve"> decreased 172 basis points for the three months ended April 30, 2019, when compared to the same period in the previous fiscal year. The decrease was primarily due to the addition of Flipkart, as well as a change in merchandise mix in certain other markets.</w:t>
      </w:r>
    </w:p>
    <w:p w14:paraId="6D18E134" w14:textId="77777777" w:rsidR="00B86EC0" w:rsidRDefault="00B86EC0">
      <w:pPr>
        <w:spacing w:line="288" w:lineRule="auto"/>
        <w:divId w:val="95949349"/>
        <w:rPr>
          <w:rFonts w:eastAsia="Times New Roman"/>
          <w:sz w:val="20"/>
          <w:szCs w:val="20"/>
        </w:rPr>
      </w:pPr>
      <w:r>
        <w:rPr>
          <w:rFonts w:ascii="inherit" w:eastAsia="Times New Roman" w:hAnsi="inherit"/>
          <w:sz w:val="20"/>
          <w:szCs w:val="20"/>
        </w:rPr>
        <w:t xml:space="preserve">Operating expenses as a percentage of net sales decreased 30 basis points for the three months ended April 30, 2019, when compared to the same period in the previous fiscal year primarily due to the prior year charge related to the divestiture of our Canada banking operations of approximately $81 million and the prior year wind down of the first party Brazil eCommerce operations. </w:t>
      </w:r>
    </w:p>
    <w:p w14:paraId="6E84847E" w14:textId="77777777" w:rsidR="00B86EC0" w:rsidRDefault="00B86EC0">
      <w:pPr>
        <w:spacing w:line="288" w:lineRule="auto"/>
        <w:divId w:val="888148325"/>
        <w:rPr>
          <w:rFonts w:eastAsia="Times New Roman"/>
          <w:sz w:val="20"/>
          <w:szCs w:val="20"/>
        </w:rPr>
      </w:pPr>
      <w:r>
        <w:rPr>
          <w:rFonts w:ascii="inherit" w:eastAsia="Times New Roman" w:hAnsi="inherit"/>
          <w:sz w:val="20"/>
          <w:szCs w:val="20"/>
        </w:rPr>
        <w:t>As a result of the factors discussed above, operating income decreased $527 million for the three months ended April 30, 2019, when compared to the same period in the previous fiscal year.</w:t>
      </w:r>
    </w:p>
    <w:p w14:paraId="6CDBD8AC" w14:textId="77777777" w:rsidR="00B86EC0" w:rsidRDefault="00B86EC0">
      <w:pPr>
        <w:spacing w:line="288" w:lineRule="auto"/>
        <w:divId w:val="1683554333"/>
        <w:rPr>
          <w:rFonts w:eastAsia="Times New Roman"/>
          <w:sz w:val="20"/>
          <w:szCs w:val="20"/>
        </w:rPr>
      </w:pPr>
    </w:p>
    <w:p w14:paraId="491424E9" w14:textId="77777777" w:rsidR="00B86EC0" w:rsidRDefault="00B86EC0">
      <w:pPr>
        <w:spacing w:line="288" w:lineRule="auto"/>
        <w:divId w:val="1810393407"/>
        <w:rPr>
          <w:rFonts w:eastAsia="Times New Roman"/>
          <w:sz w:val="20"/>
          <w:szCs w:val="20"/>
        </w:rPr>
      </w:pPr>
      <w:bookmarkStart w:id="31" w:name="sBE4CBB6DFE1B5D4482DAB85519A97E3A"/>
      <w:bookmarkEnd w:id="31"/>
    </w:p>
    <w:p w14:paraId="24D8E42D" w14:textId="77777777" w:rsidR="00B86EC0" w:rsidRDefault="00B86EC0">
      <w:pPr>
        <w:divId w:val="894316641"/>
        <w:rPr>
          <w:rFonts w:eastAsia="Times New Roman"/>
          <w:sz w:val="20"/>
          <w:szCs w:val="20"/>
        </w:rPr>
      </w:pPr>
    </w:p>
    <w:p w14:paraId="2FB64A8C" w14:textId="77777777" w:rsidR="00B86EC0" w:rsidRDefault="00B86EC0">
      <w:pPr>
        <w:spacing w:line="288" w:lineRule="auto"/>
        <w:jc w:val="center"/>
        <w:divId w:val="392388673"/>
        <w:rPr>
          <w:rFonts w:eastAsia="Times New Roman"/>
          <w:sz w:val="20"/>
          <w:szCs w:val="20"/>
        </w:rPr>
      </w:pPr>
      <w:r>
        <w:rPr>
          <w:rFonts w:ascii="inherit" w:eastAsia="Times New Roman" w:hAnsi="inherit"/>
          <w:sz w:val="20"/>
          <w:szCs w:val="20"/>
        </w:rPr>
        <w:t>26</w:t>
      </w:r>
    </w:p>
    <w:p w14:paraId="7F56992C" w14:textId="77777777" w:rsidR="00B86EC0" w:rsidRDefault="00B86EC0">
      <w:pPr>
        <w:spacing w:line="288" w:lineRule="auto"/>
        <w:jc w:val="center"/>
        <w:divId w:val="1264655710"/>
        <w:rPr>
          <w:rFonts w:eastAsia="Times New Roman"/>
          <w:sz w:val="20"/>
          <w:szCs w:val="20"/>
        </w:rPr>
      </w:pPr>
    </w:p>
    <w:p w14:paraId="383F35A8" w14:textId="77777777" w:rsidR="00B86EC0" w:rsidRDefault="00B86EC0">
      <w:pPr>
        <w:jc w:val="left"/>
        <w:rPr>
          <w:rFonts w:eastAsia="Times New Roman"/>
          <w:sz w:val="20"/>
          <w:szCs w:val="20"/>
        </w:rPr>
      </w:pPr>
      <w:r>
        <w:rPr>
          <w:rFonts w:eastAsia="Times New Roman"/>
          <w:sz w:val="20"/>
          <w:szCs w:val="20"/>
        </w:rPr>
        <w:pict w14:anchorId="57DF9C7A">
          <v:rect id="_x0000_i1050" style="width:0;height:1.5pt" o:hralign="center" o:hrstd="t" o:hr="t" fillcolor="#a0a0a0" stroked="f"/>
        </w:pict>
      </w:r>
    </w:p>
    <w:p w14:paraId="6BFA2D7E" w14:textId="77777777" w:rsidR="00B86EC0" w:rsidRDefault="00B86EC0">
      <w:pPr>
        <w:spacing w:line="288" w:lineRule="auto"/>
        <w:divId w:val="980429472"/>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77B03534" w14:textId="77777777" w:rsidR="00B86EC0" w:rsidRDefault="00B86EC0">
      <w:pPr>
        <w:divId w:val="904533669"/>
        <w:rPr>
          <w:rFonts w:eastAsia="Times New Roman"/>
          <w:sz w:val="20"/>
          <w:szCs w:val="20"/>
        </w:rPr>
      </w:pPr>
    </w:p>
    <w:p w14:paraId="3DF6049A" w14:textId="77777777" w:rsidR="00B86EC0" w:rsidRDefault="00B86EC0">
      <w:pPr>
        <w:spacing w:line="288" w:lineRule="auto"/>
        <w:divId w:val="1356612870"/>
        <w:rPr>
          <w:rFonts w:eastAsia="Times New Roman"/>
          <w:sz w:val="20"/>
          <w:szCs w:val="20"/>
        </w:rPr>
      </w:pPr>
      <w:r>
        <w:rPr>
          <w:rFonts w:ascii="inherit" w:eastAsia="Times New Roman" w:hAnsi="inherit"/>
          <w:b/>
          <w:bCs/>
          <w:i/>
          <w:iCs/>
          <w:sz w:val="20"/>
          <w:szCs w:val="20"/>
        </w:rPr>
        <w:t>Sam's Club Segment</w:t>
      </w:r>
    </w:p>
    <w:tbl>
      <w:tblPr>
        <w:tblW w:w="5000" w:type="pct"/>
        <w:jc w:val="center"/>
        <w:tblCellMar>
          <w:left w:w="0" w:type="dxa"/>
          <w:right w:w="0" w:type="dxa"/>
        </w:tblCellMar>
        <w:tblLook w:val="04A0" w:firstRow="1" w:lastRow="0" w:firstColumn="1" w:lastColumn="0" w:noHBand="0" w:noVBand="1"/>
      </w:tblPr>
      <w:tblGrid>
        <w:gridCol w:w="6199"/>
        <w:gridCol w:w="105"/>
        <w:gridCol w:w="111"/>
        <w:gridCol w:w="634"/>
        <w:gridCol w:w="173"/>
        <w:gridCol w:w="105"/>
        <w:gridCol w:w="111"/>
        <w:gridCol w:w="634"/>
        <w:gridCol w:w="234"/>
      </w:tblGrid>
      <w:tr w:rsidR="00B86EC0" w14:paraId="0D5B4686" w14:textId="77777777">
        <w:trPr>
          <w:divId w:val="2132505211"/>
          <w:jc w:val="center"/>
        </w:trPr>
        <w:tc>
          <w:tcPr>
            <w:tcW w:w="0" w:type="auto"/>
            <w:gridSpan w:val="9"/>
            <w:vAlign w:val="center"/>
            <w:hideMark/>
          </w:tcPr>
          <w:p w14:paraId="221B5366" w14:textId="77777777" w:rsidR="00B86EC0" w:rsidRDefault="00B86EC0">
            <w:pPr>
              <w:spacing w:line="288" w:lineRule="auto"/>
              <w:rPr>
                <w:rFonts w:eastAsia="Times New Roman"/>
                <w:sz w:val="20"/>
                <w:szCs w:val="20"/>
              </w:rPr>
            </w:pPr>
          </w:p>
        </w:tc>
      </w:tr>
      <w:tr w:rsidR="00B86EC0" w14:paraId="0F78C5A1" w14:textId="77777777">
        <w:trPr>
          <w:divId w:val="2132505211"/>
          <w:jc w:val="center"/>
        </w:trPr>
        <w:tc>
          <w:tcPr>
            <w:tcW w:w="3800" w:type="pct"/>
            <w:vAlign w:val="center"/>
            <w:hideMark/>
          </w:tcPr>
          <w:p w14:paraId="01AD4DB0" w14:textId="77777777" w:rsidR="00B86EC0" w:rsidRDefault="00B86EC0">
            <w:pPr>
              <w:rPr>
                <w:rFonts w:eastAsia="Times New Roman"/>
                <w:sz w:val="20"/>
                <w:szCs w:val="20"/>
              </w:rPr>
            </w:pPr>
          </w:p>
        </w:tc>
        <w:tc>
          <w:tcPr>
            <w:tcW w:w="50" w:type="pct"/>
            <w:vAlign w:val="center"/>
            <w:hideMark/>
          </w:tcPr>
          <w:p w14:paraId="708A0598" w14:textId="77777777" w:rsidR="00B86EC0" w:rsidRDefault="00B86EC0">
            <w:pPr>
              <w:rPr>
                <w:rFonts w:eastAsia="Times New Roman"/>
                <w:sz w:val="20"/>
                <w:szCs w:val="20"/>
              </w:rPr>
            </w:pPr>
          </w:p>
        </w:tc>
        <w:tc>
          <w:tcPr>
            <w:tcW w:w="50" w:type="pct"/>
            <w:vAlign w:val="center"/>
            <w:hideMark/>
          </w:tcPr>
          <w:p w14:paraId="7A057BF3" w14:textId="77777777" w:rsidR="00B86EC0" w:rsidRDefault="00B86EC0">
            <w:pPr>
              <w:rPr>
                <w:rFonts w:eastAsia="Times New Roman"/>
                <w:sz w:val="20"/>
                <w:szCs w:val="20"/>
              </w:rPr>
            </w:pPr>
          </w:p>
        </w:tc>
        <w:tc>
          <w:tcPr>
            <w:tcW w:w="450" w:type="pct"/>
            <w:vAlign w:val="center"/>
            <w:hideMark/>
          </w:tcPr>
          <w:p w14:paraId="3F71010E" w14:textId="77777777" w:rsidR="00B86EC0" w:rsidRDefault="00B86EC0">
            <w:pPr>
              <w:rPr>
                <w:rFonts w:eastAsia="Times New Roman"/>
                <w:sz w:val="20"/>
                <w:szCs w:val="20"/>
              </w:rPr>
            </w:pPr>
          </w:p>
        </w:tc>
        <w:tc>
          <w:tcPr>
            <w:tcW w:w="50" w:type="pct"/>
            <w:vAlign w:val="center"/>
            <w:hideMark/>
          </w:tcPr>
          <w:p w14:paraId="6D423F97" w14:textId="77777777" w:rsidR="00B86EC0" w:rsidRDefault="00B86EC0">
            <w:pPr>
              <w:rPr>
                <w:rFonts w:eastAsia="Times New Roman"/>
                <w:sz w:val="20"/>
                <w:szCs w:val="20"/>
              </w:rPr>
            </w:pPr>
          </w:p>
        </w:tc>
        <w:tc>
          <w:tcPr>
            <w:tcW w:w="50" w:type="pct"/>
            <w:vAlign w:val="center"/>
            <w:hideMark/>
          </w:tcPr>
          <w:p w14:paraId="218E64F7" w14:textId="77777777" w:rsidR="00B86EC0" w:rsidRDefault="00B86EC0">
            <w:pPr>
              <w:rPr>
                <w:rFonts w:eastAsia="Times New Roman"/>
                <w:sz w:val="20"/>
                <w:szCs w:val="20"/>
              </w:rPr>
            </w:pPr>
          </w:p>
        </w:tc>
        <w:tc>
          <w:tcPr>
            <w:tcW w:w="50" w:type="pct"/>
            <w:vAlign w:val="center"/>
            <w:hideMark/>
          </w:tcPr>
          <w:p w14:paraId="6EC41ACA" w14:textId="77777777" w:rsidR="00B86EC0" w:rsidRDefault="00B86EC0">
            <w:pPr>
              <w:rPr>
                <w:rFonts w:eastAsia="Times New Roman"/>
                <w:sz w:val="20"/>
                <w:szCs w:val="20"/>
              </w:rPr>
            </w:pPr>
          </w:p>
        </w:tc>
        <w:tc>
          <w:tcPr>
            <w:tcW w:w="450" w:type="pct"/>
            <w:vAlign w:val="center"/>
            <w:hideMark/>
          </w:tcPr>
          <w:p w14:paraId="7444A706" w14:textId="77777777" w:rsidR="00B86EC0" w:rsidRDefault="00B86EC0">
            <w:pPr>
              <w:rPr>
                <w:rFonts w:eastAsia="Times New Roman"/>
                <w:sz w:val="20"/>
                <w:szCs w:val="20"/>
              </w:rPr>
            </w:pPr>
          </w:p>
        </w:tc>
        <w:tc>
          <w:tcPr>
            <w:tcW w:w="50" w:type="pct"/>
            <w:vAlign w:val="center"/>
            <w:hideMark/>
          </w:tcPr>
          <w:p w14:paraId="08C883E6" w14:textId="77777777" w:rsidR="00B86EC0" w:rsidRDefault="00B86EC0">
            <w:pPr>
              <w:rPr>
                <w:rFonts w:eastAsia="Times New Roman"/>
                <w:sz w:val="20"/>
                <w:szCs w:val="20"/>
              </w:rPr>
            </w:pPr>
          </w:p>
        </w:tc>
      </w:tr>
      <w:tr w:rsidR="00B86EC0" w14:paraId="1B2450F2" w14:textId="77777777">
        <w:trPr>
          <w:divId w:val="2132505211"/>
          <w:jc w:val="center"/>
        </w:trPr>
        <w:tc>
          <w:tcPr>
            <w:tcW w:w="0" w:type="auto"/>
            <w:tcMar>
              <w:top w:w="30" w:type="dxa"/>
              <w:left w:w="30" w:type="dxa"/>
              <w:bottom w:w="30" w:type="dxa"/>
              <w:right w:w="30" w:type="dxa"/>
            </w:tcMar>
            <w:vAlign w:val="bottom"/>
            <w:hideMark/>
          </w:tcPr>
          <w:p w14:paraId="2742785F"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C10A7E8" w14:textId="77777777" w:rsidR="00B86EC0" w:rsidRDefault="00B86EC0">
            <w:pPr>
              <w:divId w:val="1284763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66064F7D"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1BB9286A" w14:textId="77777777">
        <w:trPr>
          <w:divId w:val="2132505211"/>
          <w:jc w:val="center"/>
        </w:trPr>
        <w:tc>
          <w:tcPr>
            <w:tcW w:w="0" w:type="auto"/>
            <w:tcMar>
              <w:top w:w="30" w:type="dxa"/>
              <w:left w:w="30" w:type="dxa"/>
              <w:bottom w:w="30" w:type="dxa"/>
              <w:right w:w="30" w:type="dxa"/>
            </w:tcMar>
            <w:vAlign w:val="bottom"/>
            <w:hideMark/>
          </w:tcPr>
          <w:p w14:paraId="5B4201EB" w14:textId="77777777" w:rsidR="00B86EC0" w:rsidRDefault="00B86EC0">
            <w:pPr>
              <w:jc w:val="left"/>
              <w:rPr>
                <w:rFonts w:eastAsia="Times New Roman"/>
                <w:sz w:val="16"/>
                <w:szCs w:val="16"/>
              </w:rPr>
            </w:pPr>
            <w:r>
              <w:rPr>
                <w:rFonts w:ascii="inherit" w:eastAsia="Times New Roman" w:hAnsi="inherit"/>
                <w:i/>
                <w:iCs/>
                <w:sz w:val="16"/>
                <w:szCs w:val="16"/>
              </w:rPr>
              <w:t>(Amounts in millions, except unit counts)</w:t>
            </w:r>
          </w:p>
        </w:tc>
        <w:tc>
          <w:tcPr>
            <w:tcW w:w="0" w:type="auto"/>
            <w:tcMar>
              <w:top w:w="30" w:type="dxa"/>
              <w:left w:w="30" w:type="dxa"/>
              <w:bottom w:w="30" w:type="dxa"/>
              <w:right w:w="30" w:type="dxa"/>
            </w:tcMar>
            <w:vAlign w:val="bottom"/>
            <w:hideMark/>
          </w:tcPr>
          <w:p w14:paraId="0E508272" w14:textId="77777777" w:rsidR="00B86EC0" w:rsidRDefault="00B86EC0">
            <w:pPr>
              <w:divId w:val="17878479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A8FC5F"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AE6A1C1" w14:textId="77777777" w:rsidR="00B86EC0" w:rsidRDefault="00B86EC0">
            <w:pPr>
              <w:jc w:val="left"/>
              <w:divId w:val="6779723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D82967"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7675A0A4" w14:textId="77777777">
        <w:trPr>
          <w:divId w:val="2132505211"/>
          <w:jc w:val="center"/>
        </w:trPr>
        <w:tc>
          <w:tcPr>
            <w:tcW w:w="0" w:type="auto"/>
            <w:shd w:val="clear" w:color="auto" w:fill="CCEEFF"/>
            <w:tcMar>
              <w:top w:w="30" w:type="dxa"/>
              <w:left w:w="30" w:type="dxa"/>
              <w:bottom w:w="30" w:type="dxa"/>
              <w:right w:w="30" w:type="dxa"/>
            </w:tcMar>
            <w:vAlign w:val="center"/>
            <w:hideMark/>
          </w:tcPr>
          <w:p w14:paraId="295035BD" w14:textId="77777777" w:rsidR="00B86EC0" w:rsidRDefault="00B86EC0">
            <w:pPr>
              <w:jc w:val="left"/>
              <w:rPr>
                <w:rFonts w:eastAsia="Times New Roman"/>
                <w:sz w:val="16"/>
                <w:szCs w:val="16"/>
              </w:rPr>
            </w:pPr>
            <w:r>
              <w:rPr>
                <w:rFonts w:ascii="inherit" w:eastAsia="Times New Roman" w:hAnsi="inherit"/>
                <w:b/>
                <w:bCs/>
                <w:i/>
                <w:iCs/>
                <w:sz w:val="16"/>
                <w:szCs w:val="16"/>
              </w:rPr>
              <w:t>Including Fuel</w:t>
            </w:r>
          </w:p>
        </w:tc>
        <w:tc>
          <w:tcPr>
            <w:tcW w:w="0" w:type="auto"/>
            <w:shd w:val="clear" w:color="auto" w:fill="CCEEFF"/>
            <w:tcMar>
              <w:top w:w="30" w:type="dxa"/>
              <w:left w:w="30" w:type="dxa"/>
              <w:bottom w:w="30" w:type="dxa"/>
              <w:right w:w="30" w:type="dxa"/>
            </w:tcMar>
            <w:vAlign w:val="bottom"/>
            <w:hideMark/>
          </w:tcPr>
          <w:p w14:paraId="052A553A" w14:textId="77777777" w:rsidR="00B86EC0" w:rsidRDefault="00B86EC0">
            <w:pPr>
              <w:divId w:val="458113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144313" w14:textId="77777777" w:rsidR="00B86EC0" w:rsidRDefault="00B86EC0">
            <w:pPr>
              <w:divId w:val="1689288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5E01CC" w14:textId="77777777" w:rsidR="00B86EC0" w:rsidRDefault="00B86EC0">
            <w:pPr>
              <w:divId w:val="1819296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77DD68" w14:textId="77777777" w:rsidR="00B86EC0" w:rsidRDefault="00B86EC0">
            <w:pPr>
              <w:divId w:val="2108694275"/>
              <w:rPr>
                <w:rFonts w:eastAsia="Times New Roman"/>
                <w:sz w:val="20"/>
                <w:szCs w:val="20"/>
              </w:rPr>
            </w:pPr>
            <w:r>
              <w:rPr>
                <w:rFonts w:ascii="inherit" w:eastAsia="Times New Roman" w:hAnsi="inherit"/>
                <w:sz w:val="20"/>
                <w:szCs w:val="20"/>
              </w:rPr>
              <w:t> </w:t>
            </w:r>
          </w:p>
        </w:tc>
      </w:tr>
      <w:tr w:rsidR="00B86EC0" w14:paraId="291D7AAF" w14:textId="77777777">
        <w:trPr>
          <w:divId w:val="2132505211"/>
          <w:jc w:val="center"/>
        </w:trPr>
        <w:tc>
          <w:tcPr>
            <w:tcW w:w="0" w:type="auto"/>
            <w:tcMar>
              <w:top w:w="30" w:type="dxa"/>
              <w:left w:w="300" w:type="dxa"/>
              <w:bottom w:w="30" w:type="dxa"/>
              <w:right w:w="30" w:type="dxa"/>
            </w:tcMar>
            <w:vAlign w:val="center"/>
            <w:hideMark/>
          </w:tcPr>
          <w:p w14:paraId="19A0A6D2" w14:textId="77777777" w:rsidR="00B86EC0" w:rsidRDefault="00B86EC0">
            <w:pPr>
              <w:rPr>
                <w:rFonts w:eastAsia="Times New Roman"/>
                <w:sz w:val="16"/>
                <w:szCs w:val="16"/>
              </w:rPr>
            </w:pPr>
            <w:r>
              <w:rPr>
                <w:rFonts w:ascii="inherit" w:eastAsia="Times New Roman" w:hAnsi="inherit"/>
                <w:sz w:val="16"/>
                <w:szCs w:val="16"/>
              </w:rPr>
              <w:t>Net sales</w:t>
            </w:r>
          </w:p>
        </w:tc>
        <w:tc>
          <w:tcPr>
            <w:tcW w:w="0" w:type="auto"/>
            <w:tcMar>
              <w:top w:w="30" w:type="dxa"/>
              <w:left w:w="30" w:type="dxa"/>
              <w:bottom w:w="30" w:type="dxa"/>
              <w:right w:w="30" w:type="dxa"/>
            </w:tcMar>
            <w:vAlign w:val="bottom"/>
            <w:hideMark/>
          </w:tcPr>
          <w:p w14:paraId="432C87DA" w14:textId="77777777" w:rsidR="00B86EC0" w:rsidRDefault="00B86EC0">
            <w:pPr>
              <w:divId w:val="96346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E648D90"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12979F36" w14:textId="77777777" w:rsidR="00B86EC0" w:rsidRDefault="00B86EC0">
            <w:pPr>
              <w:jc w:val="right"/>
              <w:rPr>
                <w:rFonts w:eastAsia="Times New Roman"/>
                <w:sz w:val="16"/>
                <w:szCs w:val="16"/>
              </w:rPr>
            </w:pPr>
            <w:r>
              <w:rPr>
                <w:rFonts w:ascii="inherit" w:eastAsia="Times New Roman" w:hAnsi="inherit"/>
                <w:sz w:val="16"/>
                <w:szCs w:val="16"/>
              </w:rPr>
              <w:t>13,830</w:t>
            </w:r>
          </w:p>
        </w:tc>
        <w:tc>
          <w:tcPr>
            <w:tcW w:w="0" w:type="auto"/>
            <w:vAlign w:val="bottom"/>
            <w:hideMark/>
          </w:tcPr>
          <w:p w14:paraId="5DC3A28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53FBD16" w14:textId="77777777" w:rsidR="00B86EC0" w:rsidRDefault="00B86EC0">
            <w:pPr>
              <w:divId w:val="1106849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945C1DE"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342B496D" w14:textId="77777777" w:rsidR="00B86EC0" w:rsidRDefault="00B86EC0">
            <w:pPr>
              <w:jc w:val="right"/>
              <w:rPr>
                <w:rFonts w:eastAsia="Times New Roman"/>
                <w:sz w:val="16"/>
                <w:szCs w:val="16"/>
              </w:rPr>
            </w:pPr>
            <w:r>
              <w:rPr>
                <w:rFonts w:ascii="inherit" w:eastAsia="Times New Roman" w:hAnsi="inherit"/>
                <w:sz w:val="16"/>
                <w:szCs w:val="16"/>
              </w:rPr>
              <w:t>13,622</w:t>
            </w:r>
          </w:p>
        </w:tc>
        <w:tc>
          <w:tcPr>
            <w:tcW w:w="0" w:type="auto"/>
            <w:vAlign w:val="bottom"/>
            <w:hideMark/>
          </w:tcPr>
          <w:p w14:paraId="7BACA406" w14:textId="77777777" w:rsidR="00B86EC0" w:rsidRDefault="00B86EC0">
            <w:pPr>
              <w:jc w:val="left"/>
              <w:rPr>
                <w:rFonts w:eastAsia="Times New Roman"/>
                <w:sz w:val="20"/>
                <w:szCs w:val="20"/>
              </w:rPr>
            </w:pPr>
          </w:p>
        </w:tc>
      </w:tr>
      <w:tr w:rsidR="00B86EC0" w14:paraId="503935FC" w14:textId="77777777">
        <w:trPr>
          <w:divId w:val="2132505211"/>
          <w:jc w:val="center"/>
        </w:trPr>
        <w:tc>
          <w:tcPr>
            <w:tcW w:w="0" w:type="auto"/>
            <w:shd w:val="clear" w:color="auto" w:fill="CCEEFF"/>
            <w:tcMar>
              <w:top w:w="30" w:type="dxa"/>
              <w:left w:w="300" w:type="dxa"/>
              <w:bottom w:w="30" w:type="dxa"/>
              <w:right w:w="30" w:type="dxa"/>
            </w:tcMar>
            <w:vAlign w:val="center"/>
            <w:hideMark/>
          </w:tcPr>
          <w:p w14:paraId="6AF852D4"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shd w:val="clear" w:color="auto" w:fill="CCEEFF"/>
            <w:tcMar>
              <w:top w:w="30" w:type="dxa"/>
              <w:left w:w="30" w:type="dxa"/>
              <w:bottom w:w="30" w:type="dxa"/>
              <w:right w:w="30" w:type="dxa"/>
            </w:tcMar>
            <w:vAlign w:val="bottom"/>
            <w:hideMark/>
          </w:tcPr>
          <w:p w14:paraId="538E8540" w14:textId="77777777" w:rsidR="00B86EC0" w:rsidRDefault="00B86EC0">
            <w:pPr>
              <w:divId w:val="43457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D9ADA5E" w14:textId="77777777" w:rsidR="00B86EC0" w:rsidRDefault="00B86EC0">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center"/>
            <w:hideMark/>
          </w:tcPr>
          <w:p w14:paraId="58B81420"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8E8F082" w14:textId="77777777" w:rsidR="00B86EC0" w:rsidRDefault="00B86EC0">
            <w:pPr>
              <w:divId w:val="31611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5F7FC0" w14:textId="77777777" w:rsidR="00B86EC0" w:rsidRDefault="00B86EC0">
            <w:pPr>
              <w:jc w:val="right"/>
              <w:rPr>
                <w:rFonts w:eastAsia="Times New Roman"/>
                <w:sz w:val="16"/>
                <w:szCs w:val="16"/>
              </w:rPr>
            </w:pPr>
            <w:r>
              <w:rPr>
                <w:rFonts w:ascii="inherit" w:eastAsia="Times New Roman" w:hAnsi="inherit"/>
                <w:sz w:val="16"/>
                <w:szCs w:val="16"/>
              </w:rPr>
              <w:t>(2.7</w:t>
            </w:r>
          </w:p>
        </w:tc>
        <w:tc>
          <w:tcPr>
            <w:tcW w:w="0" w:type="auto"/>
            <w:shd w:val="clear" w:color="auto" w:fill="CCEEFF"/>
            <w:tcMar>
              <w:top w:w="30" w:type="dxa"/>
              <w:left w:w="0" w:type="dxa"/>
              <w:bottom w:w="30" w:type="dxa"/>
              <w:right w:w="30" w:type="dxa"/>
            </w:tcMar>
            <w:vAlign w:val="center"/>
            <w:hideMark/>
          </w:tcPr>
          <w:p w14:paraId="69B49807"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6A40BC43" w14:textId="77777777">
        <w:trPr>
          <w:divId w:val="2132505211"/>
          <w:jc w:val="center"/>
        </w:trPr>
        <w:tc>
          <w:tcPr>
            <w:tcW w:w="0" w:type="auto"/>
            <w:tcMar>
              <w:top w:w="30" w:type="dxa"/>
              <w:left w:w="300" w:type="dxa"/>
              <w:bottom w:w="30" w:type="dxa"/>
              <w:right w:w="30" w:type="dxa"/>
            </w:tcMar>
            <w:vAlign w:val="center"/>
            <w:hideMark/>
          </w:tcPr>
          <w:p w14:paraId="3DD8DE89" w14:textId="77777777" w:rsidR="00B86EC0" w:rsidRDefault="00B86EC0">
            <w:pPr>
              <w:rPr>
                <w:rFonts w:eastAsia="Times New Roman"/>
                <w:sz w:val="16"/>
                <w:szCs w:val="16"/>
              </w:rPr>
            </w:pPr>
            <w:r>
              <w:rPr>
                <w:rFonts w:ascii="inherit" w:eastAsia="Times New Roman" w:hAnsi="inherit"/>
                <w:sz w:val="16"/>
                <w:szCs w:val="16"/>
              </w:rPr>
              <w:t>Calendar comparable sales increase</w:t>
            </w:r>
          </w:p>
        </w:tc>
        <w:tc>
          <w:tcPr>
            <w:tcW w:w="0" w:type="auto"/>
            <w:tcMar>
              <w:top w:w="30" w:type="dxa"/>
              <w:left w:w="30" w:type="dxa"/>
              <w:bottom w:w="30" w:type="dxa"/>
              <w:right w:w="30" w:type="dxa"/>
            </w:tcMar>
            <w:vAlign w:val="bottom"/>
            <w:hideMark/>
          </w:tcPr>
          <w:p w14:paraId="43DE0D61" w14:textId="77777777" w:rsidR="00B86EC0" w:rsidRDefault="00B86EC0">
            <w:pPr>
              <w:divId w:val="1324510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8B41363" w14:textId="77777777" w:rsidR="00B86EC0" w:rsidRDefault="00B86EC0">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center"/>
            <w:hideMark/>
          </w:tcPr>
          <w:p w14:paraId="6F588BF0"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2FD6143" w14:textId="77777777" w:rsidR="00B86EC0" w:rsidRDefault="00B86EC0">
            <w:pPr>
              <w:divId w:val="138614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D89108C" w14:textId="77777777" w:rsidR="00B86EC0" w:rsidRDefault="00B86EC0">
            <w:pPr>
              <w:jc w:val="right"/>
              <w:rPr>
                <w:rFonts w:eastAsia="Times New Roman"/>
                <w:sz w:val="16"/>
                <w:szCs w:val="16"/>
              </w:rPr>
            </w:pPr>
            <w:r>
              <w:rPr>
                <w:rFonts w:ascii="inherit" w:eastAsia="Times New Roman" w:hAnsi="inherit"/>
                <w:sz w:val="16"/>
                <w:szCs w:val="16"/>
              </w:rPr>
              <w:t>5.3</w:t>
            </w:r>
          </w:p>
        </w:tc>
        <w:tc>
          <w:tcPr>
            <w:tcW w:w="0" w:type="auto"/>
            <w:tcMar>
              <w:top w:w="30" w:type="dxa"/>
              <w:left w:w="0" w:type="dxa"/>
              <w:bottom w:w="30" w:type="dxa"/>
              <w:right w:w="30" w:type="dxa"/>
            </w:tcMar>
            <w:vAlign w:val="center"/>
            <w:hideMark/>
          </w:tcPr>
          <w:p w14:paraId="4E4C9018" w14:textId="77777777" w:rsidR="00B86EC0" w:rsidRDefault="00B86EC0">
            <w:pPr>
              <w:jc w:val="left"/>
              <w:rPr>
                <w:rFonts w:eastAsia="Times New Roman"/>
                <w:sz w:val="16"/>
                <w:szCs w:val="16"/>
              </w:rPr>
            </w:pPr>
            <w:r>
              <w:rPr>
                <w:rFonts w:ascii="inherit" w:eastAsia="Times New Roman" w:hAnsi="inherit"/>
                <w:sz w:val="16"/>
                <w:szCs w:val="16"/>
              </w:rPr>
              <w:t> %</w:t>
            </w:r>
          </w:p>
        </w:tc>
      </w:tr>
      <w:tr w:rsidR="00B86EC0" w14:paraId="1355E2E2" w14:textId="77777777">
        <w:trPr>
          <w:divId w:val="2132505211"/>
          <w:jc w:val="center"/>
        </w:trPr>
        <w:tc>
          <w:tcPr>
            <w:tcW w:w="0" w:type="auto"/>
            <w:shd w:val="clear" w:color="auto" w:fill="CCEEFF"/>
            <w:tcMar>
              <w:top w:w="30" w:type="dxa"/>
              <w:left w:w="300" w:type="dxa"/>
              <w:bottom w:w="30" w:type="dxa"/>
              <w:right w:w="30" w:type="dxa"/>
            </w:tcMar>
            <w:vAlign w:val="center"/>
            <w:hideMark/>
          </w:tcPr>
          <w:p w14:paraId="5083447C" w14:textId="77777777" w:rsidR="00B86EC0" w:rsidRDefault="00B86EC0">
            <w:pPr>
              <w:rPr>
                <w:rFonts w:eastAsia="Times New Roman"/>
                <w:sz w:val="16"/>
                <w:szCs w:val="16"/>
              </w:rPr>
            </w:pPr>
            <w:r>
              <w:rPr>
                <w:rFonts w:ascii="inherit" w:eastAsia="Times New Roman" w:hAnsi="inherit"/>
                <w:sz w:val="16"/>
                <w:szCs w:val="16"/>
              </w:rPr>
              <w:t>Operating income</w:t>
            </w:r>
          </w:p>
        </w:tc>
        <w:tc>
          <w:tcPr>
            <w:tcW w:w="0" w:type="auto"/>
            <w:shd w:val="clear" w:color="auto" w:fill="CCEEFF"/>
            <w:tcMar>
              <w:top w:w="30" w:type="dxa"/>
              <w:left w:w="30" w:type="dxa"/>
              <w:bottom w:w="30" w:type="dxa"/>
              <w:right w:w="30" w:type="dxa"/>
            </w:tcMar>
            <w:vAlign w:val="bottom"/>
            <w:hideMark/>
          </w:tcPr>
          <w:p w14:paraId="56E72356" w14:textId="77777777" w:rsidR="00B86EC0" w:rsidRDefault="00B86EC0">
            <w:pPr>
              <w:divId w:val="1808356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C436F5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42140373" w14:textId="77777777" w:rsidR="00B86EC0" w:rsidRDefault="00B86EC0">
            <w:pPr>
              <w:jc w:val="right"/>
              <w:rPr>
                <w:rFonts w:eastAsia="Times New Roman"/>
                <w:sz w:val="16"/>
                <w:szCs w:val="16"/>
              </w:rPr>
            </w:pPr>
            <w:r>
              <w:rPr>
                <w:rFonts w:ascii="inherit" w:eastAsia="Times New Roman" w:hAnsi="inherit"/>
                <w:sz w:val="16"/>
                <w:szCs w:val="16"/>
              </w:rPr>
              <w:t>451</w:t>
            </w:r>
          </w:p>
        </w:tc>
        <w:tc>
          <w:tcPr>
            <w:tcW w:w="0" w:type="auto"/>
            <w:shd w:val="clear" w:color="auto" w:fill="CCEEFF"/>
            <w:vAlign w:val="bottom"/>
            <w:hideMark/>
          </w:tcPr>
          <w:p w14:paraId="14D52354"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90B1B" w14:textId="77777777" w:rsidR="00B86EC0" w:rsidRDefault="00B86EC0">
            <w:pPr>
              <w:divId w:val="911157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8EBF07D"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5E75B18B" w14:textId="77777777" w:rsidR="00B86EC0" w:rsidRDefault="00B86EC0">
            <w:pPr>
              <w:jc w:val="right"/>
              <w:rPr>
                <w:rFonts w:eastAsia="Times New Roman"/>
                <w:sz w:val="16"/>
                <w:szCs w:val="16"/>
              </w:rPr>
            </w:pPr>
            <w:r>
              <w:rPr>
                <w:rFonts w:ascii="inherit" w:eastAsia="Times New Roman" w:hAnsi="inherit"/>
                <w:sz w:val="16"/>
                <w:szCs w:val="16"/>
              </w:rPr>
              <w:t>325</w:t>
            </w:r>
          </w:p>
        </w:tc>
        <w:tc>
          <w:tcPr>
            <w:tcW w:w="0" w:type="auto"/>
            <w:shd w:val="clear" w:color="auto" w:fill="CCEEFF"/>
            <w:vAlign w:val="bottom"/>
            <w:hideMark/>
          </w:tcPr>
          <w:p w14:paraId="6428FBEF" w14:textId="77777777" w:rsidR="00B86EC0" w:rsidRDefault="00B86EC0">
            <w:pPr>
              <w:jc w:val="left"/>
              <w:rPr>
                <w:rFonts w:eastAsia="Times New Roman"/>
                <w:sz w:val="20"/>
                <w:szCs w:val="20"/>
              </w:rPr>
            </w:pPr>
          </w:p>
        </w:tc>
      </w:tr>
      <w:tr w:rsidR="00B86EC0" w14:paraId="7D6C8178" w14:textId="77777777">
        <w:trPr>
          <w:divId w:val="2132505211"/>
          <w:jc w:val="center"/>
        </w:trPr>
        <w:tc>
          <w:tcPr>
            <w:tcW w:w="0" w:type="auto"/>
            <w:tcMar>
              <w:top w:w="30" w:type="dxa"/>
              <w:left w:w="300" w:type="dxa"/>
              <w:bottom w:w="30" w:type="dxa"/>
              <w:right w:w="30" w:type="dxa"/>
            </w:tcMar>
            <w:vAlign w:val="center"/>
            <w:hideMark/>
          </w:tcPr>
          <w:p w14:paraId="60EDB085" w14:textId="77777777" w:rsidR="00B86EC0" w:rsidRDefault="00B86EC0">
            <w:pPr>
              <w:rPr>
                <w:rFonts w:eastAsia="Times New Roman"/>
                <w:sz w:val="16"/>
                <w:szCs w:val="16"/>
              </w:rPr>
            </w:pPr>
            <w:r>
              <w:rPr>
                <w:rFonts w:ascii="inherit" w:eastAsia="Times New Roman" w:hAnsi="inherit"/>
                <w:sz w:val="16"/>
                <w:szCs w:val="16"/>
              </w:rPr>
              <w:t>Operating income as a percentage of net sales</w:t>
            </w:r>
          </w:p>
        </w:tc>
        <w:tc>
          <w:tcPr>
            <w:tcW w:w="0" w:type="auto"/>
            <w:tcMar>
              <w:top w:w="30" w:type="dxa"/>
              <w:left w:w="30" w:type="dxa"/>
              <w:bottom w:w="30" w:type="dxa"/>
              <w:right w:w="30" w:type="dxa"/>
            </w:tcMar>
            <w:vAlign w:val="bottom"/>
            <w:hideMark/>
          </w:tcPr>
          <w:p w14:paraId="1999D5E8" w14:textId="77777777" w:rsidR="00B86EC0" w:rsidRDefault="00B86EC0">
            <w:pPr>
              <w:divId w:val="280654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DAFD4DC" w14:textId="77777777" w:rsidR="00B86EC0" w:rsidRDefault="00B86EC0">
            <w:pPr>
              <w:jc w:val="right"/>
              <w:rPr>
                <w:rFonts w:eastAsia="Times New Roman"/>
                <w:sz w:val="16"/>
                <w:szCs w:val="16"/>
              </w:rPr>
            </w:pPr>
            <w:r>
              <w:rPr>
                <w:rFonts w:ascii="inherit" w:eastAsia="Times New Roman" w:hAnsi="inherit"/>
                <w:sz w:val="16"/>
                <w:szCs w:val="16"/>
              </w:rPr>
              <w:t>3.3</w:t>
            </w:r>
          </w:p>
        </w:tc>
        <w:tc>
          <w:tcPr>
            <w:tcW w:w="0" w:type="auto"/>
            <w:tcMar>
              <w:top w:w="30" w:type="dxa"/>
              <w:left w:w="0" w:type="dxa"/>
              <w:bottom w:w="30" w:type="dxa"/>
              <w:right w:w="30" w:type="dxa"/>
            </w:tcMar>
            <w:vAlign w:val="center"/>
            <w:hideMark/>
          </w:tcPr>
          <w:p w14:paraId="1D85E2E0"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45D74E1" w14:textId="77777777" w:rsidR="00B86EC0" w:rsidRDefault="00B86EC0">
            <w:pPr>
              <w:divId w:val="268050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059BCD9" w14:textId="77777777" w:rsidR="00B86EC0" w:rsidRDefault="00B86EC0">
            <w:pPr>
              <w:jc w:val="right"/>
              <w:rPr>
                <w:rFonts w:eastAsia="Times New Roman"/>
                <w:sz w:val="16"/>
                <w:szCs w:val="16"/>
              </w:rPr>
            </w:pPr>
            <w:r>
              <w:rPr>
                <w:rFonts w:ascii="inherit" w:eastAsia="Times New Roman" w:hAnsi="inherit"/>
                <w:sz w:val="16"/>
                <w:szCs w:val="16"/>
              </w:rPr>
              <w:t>2.4</w:t>
            </w:r>
          </w:p>
        </w:tc>
        <w:tc>
          <w:tcPr>
            <w:tcW w:w="0" w:type="auto"/>
            <w:tcMar>
              <w:top w:w="30" w:type="dxa"/>
              <w:left w:w="0" w:type="dxa"/>
              <w:bottom w:w="30" w:type="dxa"/>
              <w:right w:w="30" w:type="dxa"/>
            </w:tcMar>
            <w:vAlign w:val="center"/>
            <w:hideMark/>
          </w:tcPr>
          <w:p w14:paraId="0DAE93E5" w14:textId="77777777" w:rsidR="00B86EC0" w:rsidRDefault="00B86EC0">
            <w:pPr>
              <w:jc w:val="left"/>
              <w:rPr>
                <w:rFonts w:eastAsia="Times New Roman"/>
                <w:sz w:val="16"/>
                <w:szCs w:val="16"/>
              </w:rPr>
            </w:pPr>
            <w:r>
              <w:rPr>
                <w:rFonts w:ascii="inherit" w:eastAsia="Times New Roman" w:hAnsi="inherit"/>
                <w:sz w:val="16"/>
                <w:szCs w:val="16"/>
              </w:rPr>
              <w:t> %</w:t>
            </w:r>
          </w:p>
        </w:tc>
      </w:tr>
      <w:tr w:rsidR="00B86EC0" w14:paraId="736EC3F5" w14:textId="77777777">
        <w:trPr>
          <w:divId w:val="2132505211"/>
          <w:jc w:val="center"/>
        </w:trPr>
        <w:tc>
          <w:tcPr>
            <w:tcW w:w="0" w:type="auto"/>
            <w:shd w:val="clear" w:color="auto" w:fill="CCEEFF"/>
            <w:tcMar>
              <w:top w:w="30" w:type="dxa"/>
              <w:left w:w="300" w:type="dxa"/>
              <w:bottom w:w="30" w:type="dxa"/>
              <w:right w:w="30" w:type="dxa"/>
            </w:tcMar>
            <w:vAlign w:val="center"/>
            <w:hideMark/>
          </w:tcPr>
          <w:p w14:paraId="46AFD987" w14:textId="77777777" w:rsidR="00B86EC0" w:rsidRDefault="00B86EC0">
            <w:pPr>
              <w:rPr>
                <w:rFonts w:eastAsia="Times New Roman"/>
                <w:sz w:val="16"/>
                <w:szCs w:val="16"/>
              </w:rPr>
            </w:pPr>
            <w:r>
              <w:rPr>
                <w:rFonts w:ascii="inherit" w:eastAsia="Times New Roman" w:hAnsi="inherit"/>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6338E28A" w14:textId="77777777" w:rsidR="00B86EC0" w:rsidRDefault="00B86EC0">
            <w:pPr>
              <w:divId w:val="1708482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857A173" w14:textId="77777777" w:rsidR="00B86EC0" w:rsidRDefault="00B86EC0">
            <w:pPr>
              <w:jc w:val="right"/>
              <w:rPr>
                <w:rFonts w:eastAsia="Times New Roman"/>
                <w:sz w:val="16"/>
                <w:szCs w:val="16"/>
              </w:rPr>
            </w:pPr>
            <w:r>
              <w:rPr>
                <w:rFonts w:ascii="inherit" w:eastAsia="Times New Roman" w:hAnsi="inherit"/>
                <w:sz w:val="16"/>
                <w:szCs w:val="16"/>
              </w:rPr>
              <w:t>599</w:t>
            </w:r>
          </w:p>
        </w:tc>
        <w:tc>
          <w:tcPr>
            <w:tcW w:w="0" w:type="auto"/>
            <w:shd w:val="clear" w:color="auto" w:fill="CCEEFF"/>
            <w:vAlign w:val="bottom"/>
            <w:hideMark/>
          </w:tcPr>
          <w:p w14:paraId="74D9800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14:paraId="5711A924" w14:textId="77777777" w:rsidR="00B86EC0" w:rsidRDefault="00B86EC0">
            <w:pPr>
              <w:jc w:val="right"/>
              <w:rPr>
                <w:rFonts w:eastAsia="Times New Roman"/>
                <w:sz w:val="16"/>
                <w:szCs w:val="16"/>
              </w:rPr>
            </w:pPr>
          </w:p>
        </w:tc>
        <w:tc>
          <w:tcPr>
            <w:tcW w:w="0" w:type="auto"/>
            <w:gridSpan w:val="2"/>
            <w:shd w:val="clear" w:color="auto" w:fill="CCEEFF"/>
            <w:tcMar>
              <w:top w:w="30" w:type="dxa"/>
              <w:left w:w="30" w:type="dxa"/>
              <w:bottom w:w="30" w:type="dxa"/>
              <w:right w:w="0" w:type="dxa"/>
            </w:tcMar>
            <w:vAlign w:val="center"/>
            <w:hideMark/>
          </w:tcPr>
          <w:p w14:paraId="5B92BC31" w14:textId="77777777" w:rsidR="00B86EC0" w:rsidRDefault="00B86EC0">
            <w:pPr>
              <w:jc w:val="right"/>
              <w:rPr>
                <w:rFonts w:eastAsia="Times New Roman"/>
                <w:sz w:val="16"/>
                <w:szCs w:val="16"/>
              </w:rPr>
            </w:pPr>
            <w:r>
              <w:rPr>
                <w:rFonts w:ascii="inherit" w:eastAsia="Times New Roman" w:hAnsi="inherit"/>
                <w:sz w:val="16"/>
                <w:szCs w:val="16"/>
              </w:rPr>
              <w:t>597</w:t>
            </w:r>
          </w:p>
        </w:tc>
        <w:tc>
          <w:tcPr>
            <w:tcW w:w="0" w:type="auto"/>
            <w:shd w:val="clear" w:color="auto" w:fill="CCEEFF"/>
            <w:vAlign w:val="bottom"/>
            <w:hideMark/>
          </w:tcPr>
          <w:p w14:paraId="274A9625" w14:textId="77777777" w:rsidR="00B86EC0" w:rsidRDefault="00B86EC0">
            <w:pPr>
              <w:jc w:val="left"/>
              <w:rPr>
                <w:rFonts w:eastAsia="Times New Roman"/>
                <w:sz w:val="20"/>
                <w:szCs w:val="20"/>
              </w:rPr>
            </w:pPr>
          </w:p>
        </w:tc>
      </w:tr>
      <w:tr w:rsidR="00B86EC0" w14:paraId="4191EA03" w14:textId="77777777">
        <w:trPr>
          <w:divId w:val="2132505211"/>
          <w:jc w:val="center"/>
        </w:trPr>
        <w:tc>
          <w:tcPr>
            <w:tcW w:w="0" w:type="auto"/>
            <w:tcMar>
              <w:top w:w="30" w:type="dxa"/>
              <w:left w:w="300" w:type="dxa"/>
              <w:bottom w:w="30" w:type="dxa"/>
              <w:right w:w="30" w:type="dxa"/>
            </w:tcMar>
            <w:vAlign w:val="center"/>
            <w:hideMark/>
          </w:tcPr>
          <w:p w14:paraId="7B6088E2" w14:textId="77777777" w:rsidR="00B86EC0" w:rsidRDefault="00B86EC0">
            <w:pPr>
              <w:rPr>
                <w:rFonts w:eastAsia="Times New Roman"/>
                <w:sz w:val="16"/>
                <w:szCs w:val="16"/>
              </w:rPr>
            </w:pPr>
            <w:r>
              <w:rPr>
                <w:rFonts w:ascii="inherit" w:eastAsia="Times New Roman" w:hAnsi="inherit"/>
                <w:sz w:val="16"/>
                <w:szCs w:val="16"/>
              </w:rPr>
              <w:t>Retail square feet at period end</w:t>
            </w:r>
          </w:p>
        </w:tc>
        <w:tc>
          <w:tcPr>
            <w:tcW w:w="0" w:type="auto"/>
            <w:tcMar>
              <w:top w:w="30" w:type="dxa"/>
              <w:left w:w="30" w:type="dxa"/>
              <w:bottom w:w="30" w:type="dxa"/>
              <w:right w:w="30" w:type="dxa"/>
            </w:tcMar>
            <w:vAlign w:val="bottom"/>
            <w:hideMark/>
          </w:tcPr>
          <w:p w14:paraId="4170421C" w14:textId="77777777" w:rsidR="00B86EC0" w:rsidRDefault="00B86EC0">
            <w:pPr>
              <w:divId w:val="1872720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AA4F754" w14:textId="77777777" w:rsidR="00B86EC0" w:rsidRDefault="00B86EC0">
            <w:pPr>
              <w:jc w:val="right"/>
              <w:rPr>
                <w:rFonts w:eastAsia="Times New Roman"/>
                <w:sz w:val="16"/>
                <w:szCs w:val="16"/>
              </w:rPr>
            </w:pPr>
            <w:r>
              <w:rPr>
                <w:rFonts w:ascii="inherit" w:eastAsia="Times New Roman" w:hAnsi="inherit"/>
                <w:sz w:val="16"/>
                <w:szCs w:val="16"/>
              </w:rPr>
              <w:t>80</w:t>
            </w:r>
          </w:p>
        </w:tc>
        <w:tc>
          <w:tcPr>
            <w:tcW w:w="0" w:type="auto"/>
            <w:vAlign w:val="bottom"/>
            <w:hideMark/>
          </w:tcPr>
          <w:p w14:paraId="75B10C1B"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center"/>
            <w:hideMark/>
          </w:tcPr>
          <w:p w14:paraId="242A69A9" w14:textId="77777777" w:rsidR="00B86EC0" w:rsidRDefault="00B86EC0">
            <w:pPr>
              <w:jc w:val="right"/>
              <w:rPr>
                <w:rFonts w:eastAsia="Times New Roman"/>
                <w:sz w:val="16"/>
                <w:szCs w:val="16"/>
              </w:rPr>
            </w:pPr>
          </w:p>
        </w:tc>
        <w:tc>
          <w:tcPr>
            <w:tcW w:w="0" w:type="auto"/>
            <w:gridSpan w:val="2"/>
            <w:tcMar>
              <w:top w:w="30" w:type="dxa"/>
              <w:left w:w="30" w:type="dxa"/>
              <w:bottom w:w="30" w:type="dxa"/>
              <w:right w:w="0" w:type="dxa"/>
            </w:tcMar>
            <w:vAlign w:val="center"/>
            <w:hideMark/>
          </w:tcPr>
          <w:p w14:paraId="0A2449FF" w14:textId="77777777" w:rsidR="00B86EC0" w:rsidRDefault="00B86EC0">
            <w:pPr>
              <w:jc w:val="right"/>
              <w:rPr>
                <w:rFonts w:eastAsia="Times New Roman"/>
                <w:sz w:val="16"/>
                <w:szCs w:val="16"/>
              </w:rPr>
            </w:pPr>
            <w:r>
              <w:rPr>
                <w:rFonts w:ascii="inherit" w:eastAsia="Times New Roman" w:hAnsi="inherit"/>
                <w:sz w:val="16"/>
                <w:szCs w:val="16"/>
              </w:rPr>
              <w:t>80</w:t>
            </w:r>
          </w:p>
        </w:tc>
        <w:tc>
          <w:tcPr>
            <w:tcW w:w="0" w:type="auto"/>
            <w:vAlign w:val="bottom"/>
            <w:hideMark/>
          </w:tcPr>
          <w:p w14:paraId="2D3767B2" w14:textId="77777777" w:rsidR="00B86EC0" w:rsidRDefault="00B86EC0">
            <w:pPr>
              <w:jc w:val="left"/>
              <w:rPr>
                <w:rFonts w:eastAsia="Times New Roman"/>
                <w:sz w:val="20"/>
                <w:szCs w:val="20"/>
              </w:rPr>
            </w:pPr>
          </w:p>
        </w:tc>
      </w:tr>
      <w:tr w:rsidR="00B86EC0" w14:paraId="57393E44" w14:textId="77777777">
        <w:trPr>
          <w:divId w:val="2132505211"/>
          <w:jc w:val="center"/>
        </w:trPr>
        <w:tc>
          <w:tcPr>
            <w:tcW w:w="0" w:type="auto"/>
            <w:shd w:val="clear" w:color="auto" w:fill="CCEEFF"/>
            <w:tcMar>
              <w:top w:w="30" w:type="dxa"/>
              <w:left w:w="30" w:type="dxa"/>
              <w:bottom w:w="30" w:type="dxa"/>
              <w:right w:w="30" w:type="dxa"/>
            </w:tcMar>
            <w:vAlign w:val="bottom"/>
            <w:hideMark/>
          </w:tcPr>
          <w:p w14:paraId="15CB4078" w14:textId="77777777" w:rsidR="00B86EC0" w:rsidRDefault="00B86EC0">
            <w:pPr>
              <w:divId w:val="1028601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750B18" w14:textId="77777777" w:rsidR="00B86EC0" w:rsidRDefault="00B86EC0">
            <w:pPr>
              <w:divId w:val="855583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3766D7" w14:textId="77777777" w:rsidR="00B86EC0" w:rsidRDefault="00B86EC0">
            <w:pPr>
              <w:divId w:val="1882280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713F1D" w14:textId="77777777" w:rsidR="00B86EC0" w:rsidRDefault="00B86EC0">
            <w:pPr>
              <w:divId w:val="53429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8F22DC" w14:textId="77777777" w:rsidR="00B86EC0" w:rsidRDefault="00B86EC0">
            <w:pPr>
              <w:divId w:val="1109279981"/>
              <w:rPr>
                <w:rFonts w:eastAsia="Times New Roman"/>
                <w:sz w:val="20"/>
                <w:szCs w:val="20"/>
              </w:rPr>
            </w:pPr>
            <w:r>
              <w:rPr>
                <w:rFonts w:ascii="inherit" w:eastAsia="Times New Roman" w:hAnsi="inherit"/>
                <w:sz w:val="20"/>
                <w:szCs w:val="20"/>
              </w:rPr>
              <w:t> </w:t>
            </w:r>
          </w:p>
        </w:tc>
      </w:tr>
      <w:tr w:rsidR="00B86EC0" w14:paraId="054B2471" w14:textId="77777777">
        <w:trPr>
          <w:divId w:val="2132505211"/>
          <w:jc w:val="center"/>
        </w:trPr>
        <w:tc>
          <w:tcPr>
            <w:tcW w:w="0" w:type="auto"/>
            <w:tcMar>
              <w:top w:w="30" w:type="dxa"/>
              <w:left w:w="30" w:type="dxa"/>
              <w:bottom w:w="30" w:type="dxa"/>
              <w:right w:w="30" w:type="dxa"/>
            </w:tcMar>
            <w:vAlign w:val="center"/>
            <w:hideMark/>
          </w:tcPr>
          <w:p w14:paraId="4A16A991" w14:textId="77777777" w:rsidR="00B86EC0" w:rsidRDefault="00B86EC0">
            <w:pPr>
              <w:divId w:val="1603953366"/>
              <w:rPr>
                <w:rFonts w:eastAsia="Times New Roman"/>
                <w:sz w:val="16"/>
                <w:szCs w:val="16"/>
              </w:rPr>
            </w:pPr>
            <w:r>
              <w:rPr>
                <w:rFonts w:ascii="inherit" w:eastAsia="Times New Roman" w:hAnsi="inherit"/>
                <w:b/>
                <w:bCs/>
                <w:i/>
                <w:iCs/>
                <w:sz w:val="16"/>
                <w:szCs w:val="16"/>
              </w:rPr>
              <w:t xml:space="preserve">Excluding Fuel </w:t>
            </w:r>
            <w:r>
              <w:rPr>
                <w:rFonts w:ascii="inherit" w:eastAsia="Times New Roman" w:hAnsi="inherit"/>
                <w:b/>
                <w:bCs/>
                <w:i/>
                <w:iCs/>
                <w:sz w:val="10"/>
                <w:szCs w:val="10"/>
                <w:vertAlign w:val="superscript"/>
              </w:rPr>
              <w:t>(1)</w:t>
            </w:r>
          </w:p>
        </w:tc>
        <w:tc>
          <w:tcPr>
            <w:tcW w:w="0" w:type="auto"/>
            <w:tcMar>
              <w:top w:w="30" w:type="dxa"/>
              <w:left w:w="30" w:type="dxa"/>
              <w:bottom w:w="30" w:type="dxa"/>
              <w:right w:w="30" w:type="dxa"/>
            </w:tcMar>
            <w:vAlign w:val="bottom"/>
            <w:hideMark/>
          </w:tcPr>
          <w:p w14:paraId="62740AF9" w14:textId="77777777" w:rsidR="00B86EC0" w:rsidRDefault="00B86EC0">
            <w:pPr>
              <w:divId w:val="1391927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D5D07F" w14:textId="77777777" w:rsidR="00B86EC0" w:rsidRDefault="00B86EC0">
            <w:pPr>
              <w:divId w:val="1623993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C4A0A" w14:textId="77777777" w:rsidR="00B86EC0" w:rsidRDefault="00B86EC0">
            <w:pPr>
              <w:divId w:val="810093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A13A6C" w14:textId="77777777" w:rsidR="00B86EC0" w:rsidRDefault="00B86EC0">
            <w:pPr>
              <w:divId w:val="1837266493"/>
              <w:rPr>
                <w:rFonts w:eastAsia="Times New Roman"/>
                <w:sz w:val="20"/>
                <w:szCs w:val="20"/>
              </w:rPr>
            </w:pPr>
            <w:r>
              <w:rPr>
                <w:rFonts w:ascii="inherit" w:eastAsia="Times New Roman" w:hAnsi="inherit"/>
                <w:sz w:val="20"/>
                <w:szCs w:val="20"/>
              </w:rPr>
              <w:t> </w:t>
            </w:r>
          </w:p>
        </w:tc>
      </w:tr>
      <w:tr w:rsidR="00B86EC0" w14:paraId="261784CE" w14:textId="77777777">
        <w:trPr>
          <w:divId w:val="2132505211"/>
          <w:jc w:val="center"/>
        </w:trPr>
        <w:tc>
          <w:tcPr>
            <w:tcW w:w="0" w:type="auto"/>
            <w:shd w:val="clear" w:color="auto" w:fill="CCEEFF"/>
            <w:tcMar>
              <w:top w:w="30" w:type="dxa"/>
              <w:left w:w="300" w:type="dxa"/>
              <w:bottom w:w="30" w:type="dxa"/>
              <w:right w:w="30" w:type="dxa"/>
            </w:tcMar>
            <w:vAlign w:val="center"/>
            <w:hideMark/>
          </w:tcPr>
          <w:p w14:paraId="2EC1C969" w14:textId="77777777" w:rsidR="00B86EC0" w:rsidRDefault="00B86EC0">
            <w:pPr>
              <w:rPr>
                <w:rFonts w:eastAsia="Times New Roman"/>
                <w:sz w:val="16"/>
                <w:szCs w:val="16"/>
              </w:rPr>
            </w:pPr>
            <w:r>
              <w:rPr>
                <w:rFonts w:ascii="inherit" w:eastAsia="Times New Roman" w:hAnsi="inherit"/>
                <w:sz w:val="16"/>
                <w:szCs w:val="16"/>
              </w:rPr>
              <w:t>Net sales</w:t>
            </w:r>
          </w:p>
        </w:tc>
        <w:tc>
          <w:tcPr>
            <w:tcW w:w="0" w:type="auto"/>
            <w:shd w:val="clear" w:color="auto" w:fill="CCEEFF"/>
            <w:tcMar>
              <w:top w:w="30" w:type="dxa"/>
              <w:left w:w="30" w:type="dxa"/>
              <w:bottom w:w="30" w:type="dxa"/>
              <w:right w:w="30" w:type="dxa"/>
            </w:tcMar>
            <w:vAlign w:val="bottom"/>
            <w:hideMark/>
          </w:tcPr>
          <w:p w14:paraId="5B588A20" w14:textId="77777777" w:rsidR="00B86EC0" w:rsidRDefault="00B86EC0">
            <w:pPr>
              <w:divId w:val="855653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EB7C451"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AF33756" w14:textId="77777777" w:rsidR="00B86EC0" w:rsidRDefault="00B86EC0">
            <w:pPr>
              <w:jc w:val="right"/>
              <w:rPr>
                <w:rFonts w:eastAsia="Times New Roman"/>
                <w:sz w:val="16"/>
                <w:szCs w:val="16"/>
              </w:rPr>
            </w:pPr>
            <w:r>
              <w:rPr>
                <w:rFonts w:ascii="inherit" w:eastAsia="Times New Roman" w:hAnsi="inherit"/>
                <w:sz w:val="16"/>
                <w:szCs w:val="16"/>
              </w:rPr>
              <w:t>12,453</w:t>
            </w:r>
          </w:p>
        </w:tc>
        <w:tc>
          <w:tcPr>
            <w:tcW w:w="0" w:type="auto"/>
            <w:shd w:val="clear" w:color="auto" w:fill="CCEEFF"/>
            <w:vAlign w:val="bottom"/>
            <w:hideMark/>
          </w:tcPr>
          <w:p w14:paraId="7F9EA4E5"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8F06A" w14:textId="77777777" w:rsidR="00B86EC0" w:rsidRDefault="00B86EC0">
            <w:pPr>
              <w:divId w:val="1446075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19BB281"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D1BC7D8" w14:textId="77777777" w:rsidR="00B86EC0" w:rsidRDefault="00B86EC0">
            <w:pPr>
              <w:jc w:val="right"/>
              <w:rPr>
                <w:rFonts w:eastAsia="Times New Roman"/>
                <w:sz w:val="16"/>
                <w:szCs w:val="16"/>
              </w:rPr>
            </w:pPr>
            <w:r>
              <w:rPr>
                <w:rFonts w:ascii="inherit" w:eastAsia="Times New Roman" w:hAnsi="inherit"/>
                <w:sz w:val="16"/>
                <w:szCs w:val="16"/>
              </w:rPr>
              <w:t>12,380</w:t>
            </w:r>
          </w:p>
        </w:tc>
        <w:tc>
          <w:tcPr>
            <w:tcW w:w="0" w:type="auto"/>
            <w:shd w:val="clear" w:color="auto" w:fill="CCEEFF"/>
            <w:vAlign w:val="bottom"/>
            <w:hideMark/>
          </w:tcPr>
          <w:p w14:paraId="6DCE8029" w14:textId="77777777" w:rsidR="00B86EC0" w:rsidRDefault="00B86EC0">
            <w:pPr>
              <w:jc w:val="left"/>
              <w:rPr>
                <w:rFonts w:eastAsia="Times New Roman"/>
                <w:sz w:val="20"/>
                <w:szCs w:val="20"/>
              </w:rPr>
            </w:pPr>
          </w:p>
        </w:tc>
      </w:tr>
      <w:tr w:rsidR="00B86EC0" w14:paraId="4F4D5418" w14:textId="77777777">
        <w:trPr>
          <w:divId w:val="2132505211"/>
          <w:jc w:val="center"/>
        </w:trPr>
        <w:tc>
          <w:tcPr>
            <w:tcW w:w="0" w:type="auto"/>
            <w:tcMar>
              <w:top w:w="30" w:type="dxa"/>
              <w:left w:w="300" w:type="dxa"/>
              <w:bottom w:w="30" w:type="dxa"/>
              <w:right w:w="30" w:type="dxa"/>
            </w:tcMar>
            <w:vAlign w:val="center"/>
            <w:hideMark/>
          </w:tcPr>
          <w:p w14:paraId="6F4E997E" w14:textId="77777777" w:rsidR="00B86EC0" w:rsidRDefault="00B86EC0">
            <w:pPr>
              <w:rPr>
                <w:rFonts w:eastAsia="Times New Roman"/>
                <w:sz w:val="16"/>
                <w:szCs w:val="16"/>
              </w:rPr>
            </w:pPr>
            <w:r>
              <w:rPr>
                <w:rFonts w:ascii="inherit" w:eastAsia="Times New Roman" w:hAnsi="inherit"/>
                <w:sz w:val="16"/>
                <w:szCs w:val="16"/>
              </w:rPr>
              <w:t>Percentage change from comparable period</w:t>
            </w:r>
          </w:p>
        </w:tc>
        <w:tc>
          <w:tcPr>
            <w:tcW w:w="0" w:type="auto"/>
            <w:tcMar>
              <w:top w:w="30" w:type="dxa"/>
              <w:left w:w="30" w:type="dxa"/>
              <w:bottom w:w="30" w:type="dxa"/>
              <w:right w:w="30" w:type="dxa"/>
            </w:tcMar>
            <w:vAlign w:val="bottom"/>
            <w:hideMark/>
          </w:tcPr>
          <w:p w14:paraId="35635BA1" w14:textId="77777777" w:rsidR="00B86EC0" w:rsidRDefault="00B86EC0">
            <w:pPr>
              <w:divId w:val="1346054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FBEF5D9" w14:textId="77777777" w:rsidR="00B86EC0" w:rsidRDefault="00B86EC0">
            <w:pPr>
              <w:jc w:val="right"/>
              <w:rPr>
                <w:rFonts w:eastAsia="Times New Roman"/>
                <w:sz w:val="16"/>
                <w:szCs w:val="16"/>
              </w:rPr>
            </w:pPr>
            <w:r>
              <w:rPr>
                <w:rFonts w:ascii="inherit" w:eastAsia="Times New Roman" w:hAnsi="inherit"/>
                <w:sz w:val="16"/>
                <w:szCs w:val="16"/>
              </w:rPr>
              <w:t>0.6</w:t>
            </w:r>
          </w:p>
        </w:tc>
        <w:tc>
          <w:tcPr>
            <w:tcW w:w="0" w:type="auto"/>
            <w:tcMar>
              <w:top w:w="30" w:type="dxa"/>
              <w:left w:w="0" w:type="dxa"/>
              <w:bottom w:w="30" w:type="dxa"/>
              <w:right w:w="30" w:type="dxa"/>
            </w:tcMar>
            <w:vAlign w:val="center"/>
            <w:hideMark/>
          </w:tcPr>
          <w:p w14:paraId="1BEA4ED1"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6DE5842" w14:textId="77777777" w:rsidR="00B86EC0" w:rsidRDefault="00B86EC0">
            <w:pPr>
              <w:divId w:val="1551920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AEC9586" w14:textId="77777777" w:rsidR="00B86EC0" w:rsidRDefault="00B86EC0">
            <w:pPr>
              <w:jc w:val="right"/>
              <w:rPr>
                <w:rFonts w:eastAsia="Times New Roman"/>
                <w:sz w:val="16"/>
                <w:szCs w:val="16"/>
              </w:rPr>
            </w:pPr>
            <w:r>
              <w:rPr>
                <w:rFonts w:ascii="inherit" w:eastAsia="Times New Roman" w:hAnsi="inherit"/>
                <w:sz w:val="16"/>
                <w:szCs w:val="16"/>
              </w:rPr>
              <w:t>(4.1</w:t>
            </w:r>
          </w:p>
        </w:tc>
        <w:tc>
          <w:tcPr>
            <w:tcW w:w="0" w:type="auto"/>
            <w:tcMar>
              <w:top w:w="30" w:type="dxa"/>
              <w:left w:w="0" w:type="dxa"/>
              <w:bottom w:w="30" w:type="dxa"/>
              <w:right w:w="30" w:type="dxa"/>
            </w:tcMar>
            <w:vAlign w:val="center"/>
            <w:hideMark/>
          </w:tcPr>
          <w:p w14:paraId="0130FC57"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3931864B" w14:textId="77777777">
        <w:trPr>
          <w:divId w:val="2132505211"/>
          <w:jc w:val="center"/>
        </w:trPr>
        <w:tc>
          <w:tcPr>
            <w:tcW w:w="0" w:type="auto"/>
            <w:shd w:val="clear" w:color="auto" w:fill="CCEEFF"/>
            <w:tcMar>
              <w:top w:w="30" w:type="dxa"/>
              <w:left w:w="300" w:type="dxa"/>
              <w:bottom w:w="30" w:type="dxa"/>
              <w:right w:w="30" w:type="dxa"/>
            </w:tcMar>
            <w:vAlign w:val="center"/>
            <w:hideMark/>
          </w:tcPr>
          <w:p w14:paraId="64A0094A" w14:textId="77777777" w:rsidR="00B86EC0" w:rsidRDefault="00B86EC0">
            <w:pPr>
              <w:rPr>
                <w:rFonts w:eastAsia="Times New Roman"/>
                <w:sz w:val="16"/>
                <w:szCs w:val="16"/>
              </w:rPr>
            </w:pPr>
            <w:r>
              <w:rPr>
                <w:rFonts w:ascii="inherit" w:eastAsia="Times New Roman" w:hAnsi="inherit"/>
                <w:sz w:val="16"/>
                <w:szCs w:val="16"/>
              </w:rPr>
              <w:t>Operating income</w:t>
            </w:r>
          </w:p>
        </w:tc>
        <w:tc>
          <w:tcPr>
            <w:tcW w:w="0" w:type="auto"/>
            <w:shd w:val="clear" w:color="auto" w:fill="CCEEFF"/>
            <w:tcMar>
              <w:top w:w="30" w:type="dxa"/>
              <w:left w:w="30" w:type="dxa"/>
              <w:bottom w:w="30" w:type="dxa"/>
              <w:right w:w="30" w:type="dxa"/>
            </w:tcMar>
            <w:vAlign w:val="bottom"/>
            <w:hideMark/>
          </w:tcPr>
          <w:p w14:paraId="6A9148C0" w14:textId="77777777" w:rsidR="00B86EC0" w:rsidRDefault="00B86EC0">
            <w:pPr>
              <w:divId w:val="1948924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2A0EB07"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5265605B" w14:textId="77777777" w:rsidR="00B86EC0" w:rsidRDefault="00B86EC0">
            <w:pPr>
              <w:jc w:val="right"/>
              <w:rPr>
                <w:rFonts w:eastAsia="Times New Roman"/>
                <w:sz w:val="16"/>
                <w:szCs w:val="16"/>
              </w:rPr>
            </w:pPr>
            <w:r>
              <w:rPr>
                <w:rFonts w:ascii="inherit" w:eastAsia="Times New Roman" w:hAnsi="inherit"/>
                <w:sz w:val="16"/>
                <w:szCs w:val="16"/>
              </w:rPr>
              <w:t>443</w:t>
            </w:r>
          </w:p>
        </w:tc>
        <w:tc>
          <w:tcPr>
            <w:tcW w:w="0" w:type="auto"/>
            <w:shd w:val="clear" w:color="auto" w:fill="CCEEFF"/>
            <w:vAlign w:val="bottom"/>
            <w:hideMark/>
          </w:tcPr>
          <w:p w14:paraId="162E63B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44976" w14:textId="77777777" w:rsidR="00B86EC0" w:rsidRDefault="00B86EC0">
            <w:pPr>
              <w:divId w:val="1652103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B72EF82"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35B3E8C" w14:textId="77777777" w:rsidR="00B86EC0" w:rsidRDefault="00B86EC0">
            <w:pPr>
              <w:jc w:val="right"/>
              <w:rPr>
                <w:rFonts w:eastAsia="Times New Roman"/>
                <w:sz w:val="16"/>
                <w:szCs w:val="16"/>
              </w:rPr>
            </w:pPr>
            <w:r>
              <w:rPr>
                <w:rFonts w:ascii="inherit" w:eastAsia="Times New Roman" w:hAnsi="inherit"/>
                <w:sz w:val="16"/>
                <w:szCs w:val="16"/>
              </w:rPr>
              <w:t>313</w:t>
            </w:r>
          </w:p>
        </w:tc>
        <w:tc>
          <w:tcPr>
            <w:tcW w:w="0" w:type="auto"/>
            <w:shd w:val="clear" w:color="auto" w:fill="CCEEFF"/>
            <w:vAlign w:val="bottom"/>
            <w:hideMark/>
          </w:tcPr>
          <w:p w14:paraId="5E7B3F20" w14:textId="77777777" w:rsidR="00B86EC0" w:rsidRDefault="00B86EC0">
            <w:pPr>
              <w:jc w:val="left"/>
              <w:rPr>
                <w:rFonts w:eastAsia="Times New Roman"/>
                <w:sz w:val="20"/>
                <w:szCs w:val="20"/>
              </w:rPr>
            </w:pPr>
          </w:p>
        </w:tc>
      </w:tr>
      <w:tr w:rsidR="00B86EC0" w14:paraId="2C5F8226" w14:textId="77777777">
        <w:trPr>
          <w:divId w:val="2132505211"/>
          <w:jc w:val="center"/>
        </w:trPr>
        <w:tc>
          <w:tcPr>
            <w:tcW w:w="0" w:type="auto"/>
            <w:tcMar>
              <w:top w:w="30" w:type="dxa"/>
              <w:left w:w="300" w:type="dxa"/>
              <w:bottom w:w="30" w:type="dxa"/>
              <w:right w:w="30" w:type="dxa"/>
            </w:tcMar>
            <w:vAlign w:val="center"/>
            <w:hideMark/>
          </w:tcPr>
          <w:p w14:paraId="3BF9B2A7" w14:textId="77777777" w:rsidR="00B86EC0" w:rsidRDefault="00B86EC0">
            <w:pPr>
              <w:rPr>
                <w:rFonts w:eastAsia="Times New Roman"/>
                <w:sz w:val="16"/>
                <w:szCs w:val="16"/>
              </w:rPr>
            </w:pPr>
            <w:r>
              <w:rPr>
                <w:rFonts w:ascii="inherit" w:eastAsia="Times New Roman" w:hAnsi="inherit"/>
                <w:sz w:val="16"/>
                <w:szCs w:val="16"/>
              </w:rPr>
              <w:t>Operating income as a percentage of net sales</w:t>
            </w:r>
          </w:p>
        </w:tc>
        <w:tc>
          <w:tcPr>
            <w:tcW w:w="0" w:type="auto"/>
            <w:tcMar>
              <w:top w:w="30" w:type="dxa"/>
              <w:left w:w="30" w:type="dxa"/>
              <w:bottom w:w="30" w:type="dxa"/>
              <w:right w:w="30" w:type="dxa"/>
            </w:tcMar>
            <w:vAlign w:val="bottom"/>
            <w:hideMark/>
          </w:tcPr>
          <w:p w14:paraId="75478E7A" w14:textId="77777777" w:rsidR="00B86EC0" w:rsidRDefault="00B86EC0">
            <w:pPr>
              <w:divId w:val="1967196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531C80B" w14:textId="77777777" w:rsidR="00B86EC0" w:rsidRDefault="00B86EC0">
            <w:pPr>
              <w:jc w:val="right"/>
              <w:rPr>
                <w:rFonts w:eastAsia="Times New Roman"/>
                <w:sz w:val="16"/>
                <w:szCs w:val="16"/>
              </w:rPr>
            </w:pPr>
            <w:r>
              <w:rPr>
                <w:rFonts w:ascii="inherit" w:eastAsia="Times New Roman" w:hAnsi="inherit"/>
                <w:sz w:val="16"/>
                <w:szCs w:val="16"/>
              </w:rPr>
              <w:t>3.6</w:t>
            </w:r>
          </w:p>
        </w:tc>
        <w:tc>
          <w:tcPr>
            <w:tcW w:w="0" w:type="auto"/>
            <w:tcMar>
              <w:top w:w="30" w:type="dxa"/>
              <w:left w:w="0" w:type="dxa"/>
              <w:bottom w:w="30" w:type="dxa"/>
              <w:right w:w="30" w:type="dxa"/>
            </w:tcMar>
            <w:vAlign w:val="center"/>
            <w:hideMark/>
          </w:tcPr>
          <w:p w14:paraId="71D43339"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4BDFAC1" w14:textId="77777777" w:rsidR="00B86EC0" w:rsidRDefault="00B86EC0">
            <w:pPr>
              <w:divId w:val="1450314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749B16E" w14:textId="77777777" w:rsidR="00B86EC0" w:rsidRDefault="00B86EC0">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vAlign w:val="center"/>
            <w:hideMark/>
          </w:tcPr>
          <w:p w14:paraId="2128916B" w14:textId="77777777" w:rsidR="00B86EC0" w:rsidRDefault="00B86EC0">
            <w:pPr>
              <w:jc w:val="left"/>
              <w:rPr>
                <w:rFonts w:eastAsia="Times New Roman"/>
                <w:sz w:val="16"/>
                <w:szCs w:val="16"/>
              </w:rPr>
            </w:pPr>
            <w:r>
              <w:rPr>
                <w:rFonts w:ascii="inherit" w:eastAsia="Times New Roman" w:hAnsi="inherit"/>
                <w:sz w:val="16"/>
                <w:szCs w:val="16"/>
              </w:rPr>
              <w:t> %</w:t>
            </w:r>
          </w:p>
        </w:tc>
      </w:tr>
    </w:tbl>
    <w:p w14:paraId="6710C232" w14:textId="77777777" w:rsidR="00B86EC0" w:rsidRDefault="00B86EC0">
      <w:pPr>
        <w:spacing w:line="288" w:lineRule="auto"/>
        <w:ind w:hanging="270"/>
        <w:jc w:val="left"/>
        <w:divId w:val="349264926"/>
        <w:rPr>
          <w:rFonts w:eastAsia="Times New Roman"/>
          <w:sz w:val="16"/>
          <w:szCs w:val="16"/>
        </w:rPr>
      </w:pPr>
      <w:r>
        <w:rPr>
          <w:rFonts w:ascii="inherit" w:eastAsia="Times New Roman" w:hAnsi="inherit"/>
          <w:sz w:val="16"/>
          <w:szCs w:val="16"/>
        </w:rPr>
        <w:t>(1) We believe the "Excluding Fuel" information is useful to investors because it permits investors to understand the effect of the Sam's Club segment's fuel sales on its results of operations, which are impacted by the volatility of fuel prices. Volatility in fuel prices may continue to impact the operating results of the Sam's Club segment in the future.</w:t>
      </w:r>
    </w:p>
    <w:p w14:paraId="08F6E291" w14:textId="77777777" w:rsidR="00B86EC0" w:rsidRDefault="00B86EC0">
      <w:pPr>
        <w:spacing w:line="288" w:lineRule="auto"/>
        <w:divId w:val="561790868"/>
        <w:rPr>
          <w:rFonts w:eastAsia="Times New Roman"/>
          <w:sz w:val="20"/>
          <w:szCs w:val="20"/>
        </w:rPr>
      </w:pPr>
      <w:r>
        <w:rPr>
          <w:rFonts w:ascii="inherit" w:eastAsia="Times New Roman" w:hAnsi="inherit"/>
          <w:sz w:val="20"/>
          <w:szCs w:val="20"/>
        </w:rPr>
        <w:t xml:space="preserve">Net sales for the Sam's Club segment increased $0.2 billion or 1.5% for the three months ended April 30, 2019, when compared to the same period in the previous fiscal year. The increase was due to comparable sales of 1.4%. Sam's Club eCommerce sales positively contributed approximately 1.1% to comparable sales. In addition, higher fuel sales of $135 million also contributed to the comparable sales growth. These increases were partially offset by a reduction in tobacco sales due to our decision to remove tobacco from certain locations. </w:t>
      </w:r>
    </w:p>
    <w:p w14:paraId="025E8575" w14:textId="77777777" w:rsidR="00B86EC0" w:rsidRDefault="00B86EC0">
      <w:pPr>
        <w:spacing w:line="288" w:lineRule="auto"/>
        <w:divId w:val="648483502"/>
        <w:rPr>
          <w:rFonts w:eastAsia="Times New Roman"/>
          <w:sz w:val="20"/>
          <w:szCs w:val="20"/>
        </w:rPr>
      </w:pPr>
      <w:r>
        <w:rPr>
          <w:rFonts w:ascii="inherit" w:eastAsia="Times New Roman" w:hAnsi="inherit"/>
          <w:sz w:val="20"/>
          <w:szCs w:val="20"/>
        </w:rPr>
        <w:t>Gross profit r</w:t>
      </w:r>
      <w:r>
        <w:rPr>
          <w:rFonts w:ascii="inherit" w:eastAsia="Times New Roman" w:hAnsi="inherit"/>
          <w:sz w:val="20"/>
          <w:szCs w:val="20"/>
          <w:shd w:val="clear" w:color="auto" w:fill="FFFFFF"/>
        </w:rPr>
        <w:t>ate</w:t>
      </w:r>
      <w:r>
        <w:rPr>
          <w:rFonts w:ascii="inherit" w:eastAsia="Times New Roman" w:hAnsi="inherit"/>
          <w:sz w:val="20"/>
          <w:szCs w:val="20"/>
        </w:rPr>
        <w:t xml:space="preserve"> increased </w:t>
      </w:r>
      <w:r>
        <w:rPr>
          <w:rFonts w:ascii="inherit" w:eastAsia="Times New Roman" w:hAnsi="inherit"/>
          <w:sz w:val="20"/>
          <w:szCs w:val="20"/>
          <w:shd w:val="clear" w:color="auto" w:fill="FFFFFF"/>
        </w:rPr>
        <w:t>47</w:t>
      </w:r>
      <w:r>
        <w:rPr>
          <w:rFonts w:ascii="inherit" w:eastAsia="Times New Roman" w:hAnsi="inherit"/>
          <w:sz w:val="20"/>
          <w:szCs w:val="20"/>
        </w:rPr>
        <w:t xml:space="preserve"> basis points for the three months ended April 30, 2019, when compared to the same period in the previous fiscal year. The gross profit rate benefited from decreased tobacco sales, which have lower margins, and lapping inventory exit costs associated with closed clubs. These benefits were partially offset by increased eCommerce fulfillment and shipping costs.</w:t>
      </w:r>
    </w:p>
    <w:p w14:paraId="7F32967E" w14:textId="77777777" w:rsidR="00B86EC0" w:rsidRDefault="00B86EC0">
      <w:pPr>
        <w:spacing w:line="288" w:lineRule="auto"/>
        <w:divId w:val="416679453"/>
        <w:rPr>
          <w:rFonts w:eastAsia="Times New Roman"/>
          <w:sz w:val="20"/>
          <w:szCs w:val="20"/>
        </w:rPr>
      </w:pPr>
      <w:r>
        <w:rPr>
          <w:rFonts w:ascii="inherit" w:eastAsia="Times New Roman" w:hAnsi="inherit"/>
          <w:sz w:val="20"/>
          <w:szCs w:val="20"/>
        </w:rPr>
        <w:t>Membership and other incom</w:t>
      </w:r>
      <w:r>
        <w:rPr>
          <w:rFonts w:ascii="inherit" w:eastAsia="Times New Roman" w:hAnsi="inherit"/>
          <w:sz w:val="20"/>
          <w:szCs w:val="20"/>
          <w:shd w:val="clear" w:color="auto" w:fill="FFFFFF"/>
        </w:rPr>
        <w:t>e in</w:t>
      </w:r>
      <w:r>
        <w:rPr>
          <w:rFonts w:ascii="inherit" w:eastAsia="Times New Roman" w:hAnsi="inherit"/>
          <w:sz w:val="20"/>
          <w:szCs w:val="20"/>
        </w:rPr>
        <w:t xml:space="preserve">creased </w:t>
      </w:r>
      <w:r>
        <w:rPr>
          <w:rFonts w:ascii="inherit" w:eastAsia="Times New Roman" w:hAnsi="inherit"/>
          <w:sz w:val="20"/>
          <w:szCs w:val="20"/>
          <w:shd w:val="clear" w:color="auto" w:fill="FFFFFF"/>
        </w:rPr>
        <w:t>4.7%</w:t>
      </w:r>
      <w:r>
        <w:rPr>
          <w:rFonts w:ascii="inherit" w:eastAsia="Times New Roman" w:hAnsi="inherit"/>
          <w:sz w:val="20"/>
          <w:szCs w:val="20"/>
        </w:rPr>
        <w:t xml:space="preserve"> for the three months ended April 30, 2019, when compared to the same period in the previous fiscal year. The increase was primarily due to gains recognized on asset sales and increased Plus Members penetration.</w:t>
      </w:r>
    </w:p>
    <w:p w14:paraId="52C45A6F" w14:textId="77777777" w:rsidR="00B86EC0" w:rsidRDefault="00B86EC0">
      <w:pPr>
        <w:spacing w:line="288" w:lineRule="auto"/>
        <w:divId w:val="480536544"/>
        <w:rPr>
          <w:rFonts w:eastAsia="Times New Roman"/>
          <w:sz w:val="20"/>
          <w:szCs w:val="20"/>
        </w:rPr>
      </w:pPr>
      <w:r>
        <w:rPr>
          <w:rFonts w:ascii="inherit" w:eastAsia="Times New Roman" w:hAnsi="inherit"/>
          <w:sz w:val="20"/>
          <w:szCs w:val="20"/>
        </w:rPr>
        <w:t>Operating expenses as a percentage of segment net sal</w:t>
      </w:r>
      <w:r>
        <w:rPr>
          <w:rFonts w:ascii="inherit" w:eastAsia="Times New Roman" w:hAnsi="inherit"/>
          <w:sz w:val="20"/>
          <w:szCs w:val="20"/>
          <w:shd w:val="clear" w:color="auto" w:fill="FFFFFF"/>
        </w:rPr>
        <w:t xml:space="preserve">es decreased </w:t>
      </w:r>
      <w:r>
        <w:rPr>
          <w:rFonts w:ascii="inherit" w:eastAsia="Times New Roman" w:hAnsi="inherit"/>
          <w:sz w:val="20"/>
          <w:szCs w:val="20"/>
        </w:rPr>
        <w:t>32</w:t>
      </w:r>
      <w:r>
        <w:rPr>
          <w:rFonts w:ascii="inherit" w:eastAsia="Times New Roman" w:hAnsi="inherit"/>
          <w:sz w:val="20"/>
          <w:szCs w:val="20"/>
          <w:shd w:val="clear" w:color="auto" w:fill="FFFFFF"/>
        </w:rPr>
        <w:t xml:space="preserve"> basis points for the </w:t>
      </w:r>
      <w:r>
        <w:rPr>
          <w:rFonts w:ascii="inherit" w:eastAsia="Times New Roman" w:hAnsi="inherit"/>
          <w:sz w:val="20"/>
          <w:szCs w:val="20"/>
        </w:rPr>
        <w:t>three months ended April 30, 2019</w:t>
      </w:r>
      <w:r>
        <w:rPr>
          <w:rFonts w:ascii="inherit" w:eastAsia="Times New Roman" w:hAnsi="inherit"/>
          <w:sz w:val="20"/>
          <w:szCs w:val="20"/>
          <w:shd w:val="clear" w:color="auto" w:fill="FFFFFF"/>
        </w:rPr>
        <w:t>, when compared to the same period in the previous fiscal year. This decrease was primarily</w:t>
      </w:r>
      <w:r>
        <w:rPr>
          <w:rFonts w:ascii="inherit" w:eastAsia="Times New Roman" w:hAnsi="inherit"/>
          <w:sz w:val="20"/>
          <w:szCs w:val="20"/>
        </w:rPr>
        <w:t xml:space="preserve"> the result of a charge of approximately $50 million related to lease exit costs in the prior comparable period, partially offset by a reduction in tobacco sales.</w:t>
      </w:r>
    </w:p>
    <w:p w14:paraId="51CE2C11" w14:textId="77777777" w:rsidR="00B86EC0" w:rsidRDefault="00B86EC0">
      <w:pPr>
        <w:spacing w:line="288" w:lineRule="auto"/>
        <w:divId w:val="394281390"/>
        <w:rPr>
          <w:rFonts w:eastAsia="Times New Roman"/>
          <w:sz w:val="20"/>
          <w:szCs w:val="20"/>
        </w:rPr>
      </w:pPr>
      <w:r>
        <w:rPr>
          <w:rFonts w:ascii="inherit" w:eastAsia="Times New Roman" w:hAnsi="inherit"/>
          <w:sz w:val="20"/>
          <w:szCs w:val="20"/>
        </w:rPr>
        <w:t xml:space="preserve">As a result of the factors discussed above, operating income increased $126 million for the three months ended April 30, 2019, when compared to the same period in the previous fiscal year. </w:t>
      </w:r>
    </w:p>
    <w:p w14:paraId="6D7D568C" w14:textId="77777777" w:rsidR="00B86EC0" w:rsidRDefault="00B86EC0">
      <w:pPr>
        <w:spacing w:line="288" w:lineRule="auto"/>
        <w:divId w:val="1348485908"/>
        <w:rPr>
          <w:rFonts w:eastAsia="Times New Roman"/>
          <w:sz w:val="20"/>
          <w:szCs w:val="20"/>
        </w:rPr>
      </w:pPr>
    </w:p>
    <w:p w14:paraId="7C6E38E9" w14:textId="77777777" w:rsidR="00B86EC0" w:rsidRDefault="00B86EC0">
      <w:pPr>
        <w:spacing w:line="288" w:lineRule="auto"/>
        <w:divId w:val="2073960193"/>
        <w:rPr>
          <w:rFonts w:eastAsia="Times New Roman"/>
          <w:sz w:val="20"/>
          <w:szCs w:val="20"/>
        </w:rPr>
      </w:pPr>
      <w:bookmarkStart w:id="32" w:name="s88AD0D3BAB855E13BFB1923164AB197B"/>
      <w:bookmarkEnd w:id="32"/>
    </w:p>
    <w:p w14:paraId="2B8A2CD2" w14:textId="77777777" w:rsidR="00B86EC0" w:rsidRDefault="00B86EC0">
      <w:pPr>
        <w:divId w:val="1905290640"/>
        <w:rPr>
          <w:rFonts w:eastAsia="Times New Roman"/>
          <w:sz w:val="20"/>
          <w:szCs w:val="20"/>
        </w:rPr>
      </w:pPr>
    </w:p>
    <w:p w14:paraId="6EE63699" w14:textId="77777777" w:rsidR="00B86EC0" w:rsidRDefault="00B86EC0">
      <w:pPr>
        <w:spacing w:line="288" w:lineRule="auto"/>
        <w:jc w:val="center"/>
        <w:divId w:val="1730574527"/>
        <w:rPr>
          <w:rFonts w:eastAsia="Times New Roman"/>
          <w:sz w:val="20"/>
          <w:szCs w:val="20"/>
        </w:rPr>
      </w:pPr>
      <w:r>
        <w:rPr>
          <w:rFonts w:ascii="inherit" w:eastAsia="Times New Roman" w:hAnsi="inherit"/>
          <w:sz w:val="20"/>
          <w:szCs w:val="20"/>
        </w:rPr>
        <w:t>27</w:t>
      </w:r>
    </w:p>
    <w:p w14:paraId="10C98246" w14:textId="77777777" w:rsidR="00B86EC0" w:rsidRDefault="00B86EC0">
      <w:pPr>
        <w:spacing w:line="288" w:lineRule="auto"/>
        <w:jc w:val="center"/>
        <w:divId w:val="1784957768"/>
        <w:rPr>
          <w:rFonts w:eastAsia="Times New Roman"/>
          <w:sz w:val="20"/>
          <w:szCs w:val="20"/>
        </w:rPr>
      </w:pPr>
    </w:p>
    <w:p w14:paraId="1D97601E" w14:textId="77777777" w:rsidR="00B86EC0" w:rsidRDefault="00B86EC0">
      <w:pPr>
        <w:jc w:val="left"/>
        <w:rPr>
          <w:rFonts w:eastAsia="Times New Roman"/>
          <w:sz w:val="20"/>
          <w:szCs w:val="20"/>
        </w:rPr>
      </w:pPr>
      <w:r>
        <w:rPr>
          <w:rFonts w:eastAsia="Times New Roman"/>
          <w:sz w:val="20"/>
          <w:szCs w:val="20"/>
        </w:rPr>
        <w:pict w14:anchorId="3882E816">
          <v:rect id="_x0000_i1051" style="width:0;height:1.5pt" o:hralign="center" o:hrstd="t" o:hr="t" fillcolor="#a0a0a0" stroked="f"/>
        </w:pict>
      </w:r>
    </w:p>
    <w:p w14:paraId="534F2A93" w14:textId="77777777" w:rsidR="00B86EC0" w:rsidRDefault="00B86EC0">
      <w:pPr>
        <w:spacing w:line="288" w:lineRule="auto"/>
        <w:divId w:val="729696681"/>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1F2134C7" w14:textId="77777777" w:rsidR="00B86EC0" w:rsidRDefault="00B86EC0">
      <w:pPr>
        <w:divId w:val="1190146132"/>
        <w:rPr>
          <w:rFonts w:eastAsia="Times New Roman"/>
          <w:sz w:val="20"/>
          <w:szCs w:val="20"/>
        </w:rPr>
      </w:pPr>
    </w:p>
    <w:p w14:paraId="57F274EF" w14:textId="77777777" w:rsidR="00B86EC0" w:rsidRDefault="00B86EC0">
      <w:pPr>
        <w:spacing w:line="288" w:lineRule="auto"/>
        <w:divId w:val="604920878"/>
        <w:rPr>
          <w:rFonts w:eastAsia="Times New Roman"/>
          <w:sz w:val="20"/>
          <w:szCs w:val="20"/>
        </w:rPr>
      </w:pPr>
      <w:r>
        <w:rPr>
          <w:rFonts w:ascii="inherit" w:eastAsia="Times New Roman" w:hAnsi="inherit"/>
          <w:b/>
          <w:bCs/>
          <w:sz w:val="20"/>
          <w:szCs w:val="20"/>
        </w:rPr>
        <w:t>Liquidity and Capital Resources</w:t>
      </w:r>
    </w:p>
    <w:p w14:paraId="0B7CC8F9" w14:textId="77777777" w:rsidR="00B86EC0" w:rsidRDefault="00B86EC0">
      <w:pPr>
        <w:spacing w:line="288" w:lineRule="auto"/>
        <w:divId w:val="63963651"/>
        <w:rPr>
          <w:rFonts w:eastAsia="Times New Roman"/>
          <w:sz w:val="20"/>
          <w:szCs w:val="20"/>
        </w:rPr>
      </w:pPr>
      <w:r>
        <w:rPr>
          <w:rFonts w:ascii="inherit" w:eastAsia="Times New Roman" w:hAnsi="inherit"/>
          <w:b/>
          <w:bCs/>
          <w:sz w:val="20"/>
          <w:szCs w:val="20"/>
          <w:u w:val="single"/>
        </w:rPr>
        <w:t>Liquidity</w:t>
      </w:r>
    </w:p>
    <w:p w14:paraId="4D36AB42" w14:textId="77777777" w:rsidR="00B86EC0" w:rsidRDefault="00B86EC0">
      <w:pPr>
        <w:spacing w:line="288" w:lineRule="auto"/>
        <w:divId w:val="661466938"/>
        <w:rPr>
          <w:rFonts w:eastAsia="Times New Roman"/>
          <w:sz w:val="20"/>
          <w:szCs w:val="20"/>
        </w:rPr>
      </w:pPr>
      <w:r>
        <w:rPr>
          <w:rFonts w:ascii="inherit" w:eastAsia="Times New Roman" w:hAnsi="inherit"/>
          <w:sz w:val="20"/>
          <w:szCs w:val="20"/>
        </w:rPr>
        <w:t>The strength and stability of our operations have historically supplied us with a significant source of liquidity. Our cash flows provided by operating activities, supplemented with our long-term debt and short-term borrowings, have been sufficient to fund our operations while allowing us to invest in activities that support the long-term growth of our operations. Generally, some or all of the remaining available cash flow has been used to fund the dividends on our common stock and share repurchases. We believe our sources of liquidity will continue to be adequate to fund operations, finance our global investment and expansion activities, pay dividends and fund our share repurchases for the foreseeable future.</w:t>
      </w:r>
    </w:p>
    <w:p w14:paraId="4554E2A9" w14:textId="77777777" w:rsidR="00B86EC0" w:rsidRDefault="00B86EC0">
      <w:pPr>
        <w:spacing w:line="288" w:lineRule="auto"/>
        <w:rPr>
          <w:rFonts w:eastAsia="Times New Roman"/>
          <w:sz w:val="20"/>
          <w:szCs w:val="20"/>
        </w:rPr>
      </w:pPr>
      <w:r>
        <w:rPr>
          <w:rFonts w:ascii="inherit" w:eastAsia="Times New Roman" w:hAnsi="inherit"/>
          <w:b/>
          <w:bCs/>
          <w:i/>
          <w:iCs/>
          <w:sz w:val="20"/>
          <w:szCs w:val="20"/>
        </w:rPr>
        <w:t>Net Cash Provided by Operating Activities</w:t>
      </w:r>
    </w:p>
    <w:tbl>
      <w:tblPr>
        <w:tblW w:w="5000" w:type="pct"/>
        <w:jc w:val="center"/>
        <w:tblCellMar>
          <w:left w:w="0" w:type="dxa"/>
          <w:right w:w="0" w:type="dxa"/>
        </w:tblCellMar>
        <w:tblLook w:val="04A0" w:firstRow="1" w:lastRow="0" w:firstColumn="1" w:lastColumn="0" w:noHBand="0" w:noVBand="1"/>
      </w:tblPr>
      <w:tblGrid>
        <w:gridCol w:w="6133"/>
        <w:gridCol w:w="105"/>
        <w:gridCol w:w="111"/>
        <w:gridCol w:w="651"/>
        <w:gridCol w:w="70"/>
        <w:gridCol w:w="236"/>
        <w:gridCol w:w="111"/>
        <w:gridCol w:w="818"/>
        <w:gridCol w:w="71"/>
      </w:tblGrid>
      <w:tr w:rsidR="00B86EC0" w14:paraId="5ADF7D71" w14:textId="77777777">
        <w:trPr>
          <w:divId w:val="185949897"/>
          <w:jc w:val="center"/>
        </w:trPr>
        <w:tc>
          <w:tcPr>
            <w:tcW w:w="0" w:type="auto"/>
            <w:gridSpan w:val="9"/>
            <w:vAlign w:val="center"/>
            <w:hideMark/>
          </w:tcPr>
          <w:p w14:paraId="64884582" w14:textId="77777777" w:rsidR="00B86EC0" w:rsidRDefault="00B86EC0">
            <w:pPr>
              <w:spacing w:line="288" w:lineRule="auto"/>
              <w:rPr>
                <w:rFonts w:eastAsia="Times New Roman"/>
                <w:sz w:val="20"/>
                <w:szCs w:val="20"/>
              </w:rPr>
            </w:pPr>
          </w:p>
        </w:tc>
      </w:tr>
      <w:tr w:rsidR="00B86EC0" w14:paraId="3B1F14EE" w14:textId="77777777">
        <w:trPr>
          <w:divId w:val="185949897"/>
          <w:jc w:val="center"/>
        </w:trPr>
        <w:tc>
          <w:tcPr>
            <w:tcW w:w="3700" w:type="pct"/>
            <w:vAlign w:val="center"/>
            <w:hideMark/>
          </w:tcPr>
          <w:p w14:paraId="4ADC437F" w14:textId="77777777" w:rsidR="00B86EC0" w:rsidRDefault="00B86EC0">
            <w:pPr>
              <w:rPr>
                <w:rFonts w:eastAsia="Times New Roman"/>
                <w:sz w:val="20"/>
                <w:szCs w:val="20"/>
              </w:rPr>
            </w:pPr>
          </w:p>
        </w:tc>
        <w:tc>
          <w:tcPr>
            <w:tcW w:w="50" w:type="pct"/>
            <w:vAlign w:val="center"/>
            <w:hideMark/>
          </w:tcPr>
          <w:p w14:paraId="7F164B1B" w14:textId="77777777" w:rsidR="00B86EC0" w:rsidRDefault="00B86EC0">
            <w:pPr>
              <w:rPr>
                <w:rFonts w:eastAsia="Times New Roman"/>
                <w:sz w:val="20"/>
                <w:szCs w:val="20"/>
              </w:rPr>
            </w:pPr>
          </w:p>
        </w:tc>
        <w:tc>
          <w:tcPr>
            <w:tcW w:w="50" w:type="pct"/>
            <w:vAlign w:val="center"/>
            <w:hideMark/>
          </w:tcPr>
          <w:p w14:paraId="154C4133" w14:textId="77777777" w:rsidR="00B86EC0" w:rsidRDefault="00B86EC0">
            <w:pPr>
              <w:rPr>
                <w:rFonts w:eastAsia="Times New Roman"/>
                <w:sz w:val="20"/>
                <w:szCs w:val="20"/>
              </w:rPr>
            </w:pPr>
          </w:p>
        </w:tc>
        <w:tc>
          <w:tcPr>
            <w:tcW w:w="400" w:type="pct"/>
            <w:vAlign w:val="center"/>
            <w:hideMark/>
          </w:tcPr>
          <w:p w14:paraId="296DF4B4" w14:textId="77777777" w:rsidR="00B86EC0" w:rsidRDefault="00B86EC0">
            <w:pPr>
              <w:rPr>
                <w:rFonts w:eastAsia="Times New Roman"/>
                <w:sz w:val="20"/>
                <w:szCs w:val="20"/>
              </w:rPr>
            </w:pPr>
          </w:p>
        </w:tc>
        <w:tc>
          <w:tcPr>
            <w:tcW w:w="50" w:type="pct"/>
            <w:vAlign w:val="center"/>
            <w:hideMark/>
          </w:tcPr>
          <w:p w14:paraId="7A51798D" w14:textId="77777777" w:rsidR="00B86EC0" w:rsidRDefault="00B86EC0">
            <w:pPr>
              <w:rPr>
                <w:rFonts w:eastAsia="Times New Roman"/>
                <w:sz w:val="20"/>
                <w:szCs w:val="20"/>
              </w:rPr>
            </w:pPr>
          </w:p>
        </w:tc>
        <w:tc>
          <w:tcPr>
            <w:tcW w:w="150" w:type="pct"/>
            <w:vAlign w:val="center"/>
            <w:hideMark/>
          </w:tcPr>
          <w:p w14:paraId="22B10019" w14:textId="77777777" w:rsidR="00B86EC0" w:rsidRDefault="00B86EC0">
            <w:pPr>
              <w:rPr>
                <w:rFonts w:eastAsia="Times New Roman"/>
                <w:sz w:val="20"/>
                <w:szCs w:val="20"/>
              </w:rPr>
            </w:pPr>
          </w:p>
        </w:tc>
        <w:tc>
          <w:tcPr>
            <w:tcW w:w="50" w:type="pct"/>
            <w:vAlign w:val="center"/>
            <w:hideMark/>
          </w:tcPr>
          <w:p w14:paraId="7B5D8BE1" w14:textId="77777777" w:rsidR="00B86EC0" w:rsidRDefault="00B86EC0">
            <w:pPr>
              <w:rPr>
                <w:rFonts w:eastAsia="Times New Roman"/>
                <w:sz w:val="20"/>
                <w:szCs w:val="20"/>
              </w:rPr>
            </w:pPr>
          </w:p>
        </w:tc>
        <w:tc>
          <w:tcPr>
            <w:tcW w:w="500" w:type="pct"/>
            <w:vAlign w:val="center"/>
            <w:hideMark/>
          </w:tcPr>
          <w:p w14:paraId="4ECC3DE9" w14:textId="77777777" w:rsidR="00B86EC0" w:rsidRDefault="00B86EC0">
            <w:pPr>
              <w:rPr>
                <w:rFonts w:eastAsia="Times New Roman"/>
                <w:sz w:val="20"/>
                <w:szCs w:val="20"/>
              </w:rPr>
            </w:pPr>
          </w:p>
        </w:tc>
        <w:tc>
          <w:tcPr>
            <w:tcW w:w="50" w:type="pct"/>
            <w:vAlign w:val="center"/>
            <w:hideMark/>
          </w:tcPr>
          <w:p w14:paraId="0C6FE133" w14:textId="77777777" w:rsidR="00B86EC0" w:rsidRDefault="00B86EC0">
            <w:pPr>
              <w:rPr>
                <w:rFonts w:eastAsia="Times New Roman"/>
                <w:sz w:val="20"/>
                <w:szCs w:val="20"/>
              </w:rPr>
            </w:pPr>
          </w:p>
        </w:tc>
      </w:tr>
      <w:tr w:rsidR="00B86EC0" w14:paraId="18270439" w14:textId="77777777">
        <w:trPr>
          <w:divId w:val="185949897"/>
          <w:jc w:val="center"/>
        </w:trPr>
        <w:tc>
          <w:tcPr>
            <w:tcW w:w="0" w:type="auto"/>
            <w:tcMar>
              <w:top w:w="30" w:type="dxa"/>
              <w:left w:w="30" w:type="dxa"/>
              <w:bottom w:w="30" w:type="dxa"/>
              <w:right w:w="30" w:type="dxa"/>
            </w:tcMar>
            <w:vAlign w:val="bottom"/>
            <w:hideMark/>
          </w:tcPr>
          <w:p w14:paraId="3272B92A" w14:textId="77777777" w:rsidR="00B86EC0" w:rsidRDefault="00B86EC0">
            <w:pPr>
              <w:divId w:val="147857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365DC4" w14:textId="77777777" w:rsidR="00B86EC0" w:rsidRDefault="00B86EC0">
            <w:pPr>
              <w:divId w:val="11351818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EB81C6B"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20CC4266" w14:textId="77777777">
        <w:trPr>
          <w:divId w:val="185949897"/>
          <w:jc w:val="center"/>
        </w:trPr>
        <w:tc>
          <w:tcPr>
            <w:tcW w:w="0" w:type="auto"/>
            <w:tcMar>
              <w:top w:w="30" w:type="dxa"/>
              <w:left w:w="30" w:type="dxa"/>
              <w:bottom w:w="30" w:type="dxa"/>
              <w:right w:w="30" w:type="dxa"/>
            </w:tcMar>
            <w:vAlign w:val="center"/>
            <w:hideMark/>
          </w:tcPr>
          <w:p w14:paraId="2BD9BFE5"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5BA38F14" w14:textId="77777777" w:rsidR="00B86EC0" w:rsidRDefault="00B86EC0">
            <w:pPr>
              <w:divId w:val="888958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B4D8C5"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0ECC3A0" w14:textId="77777777" w:rsidR="00B86EC0" w:rsidRDefault="00B86EC0">
            <w:pPr>
              <w:jc w:val="left"/>
              <w:divId w:val="688139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19A499"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225E2E16" w14:textId="77777777">
        <w:trPr>
          <w:divId w:val="185949897"/>
          <w:jc w:val="center"/>
        </w:trPr>
        <w:tc>
          <w:tcPr>
            <w:tcW w:w="0" w:type="auto"/>
            <w:shd w:val="clear" w:color="auto" w:fill="CCEEFF"/>
            <w:tcMar>
              <w:top w:w="30" w:type="dxa"/>
              <w:left w:w="30" w:type="dxa"/>
              <w:bottom w:w="30" w:type="dxa"/>
              <w:right w:w="30" w:type="dxa"/>
            </w:tcMar>
            <w:vAlign w:val="center"/>
            <w:hideMark/>
          </w:tcPr>
          <w:p w14:paraId="571BFB1A" w14:textId="77777777" w:rsidR="00B86EC0" w:rsidRDefault="00B86EC0">
            <w:pPr>
              <w:jc w:val="left"/>
              <w:rPr>
                <w:rFonts w:eastAsia="Times New Roman"/>
                <w:sz w:val="16"/>
                <w:szCs w:val="16"/>
              </w:rPr>
            </w:pPr>
            <w:r>
              <w:rPr>
                <w:rFonts w:ascii="inherit" w:eastAsia="Times New Roman" w:hAnsi="inherit"/>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677CE930" w14:textId="77777777" w:rsidR="00B86EC0" w:rsidRDefault="00B86EC0">
            <w:pPr>
              <w:divId w:val="9568341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E0AC0FC"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D9A68A0" w14:textId="77777777" w:rsidR="00B86EC0" w:rsidRDefault="00B86EC0">
            <w:pPr>
              <w:jc w:val="right"/>
              <w:rPr>
                <w:rFonts w:eastAsia="Times New Roman"/>
                <w:sz w:val="16"/>
                <w:szCs w:val="16"/>
              </w:rPr>
            </w:pPr>
            <w:r>
              <w:rPr>
                <w:rFonts w:ascii="inherit" w:eastAsia="Times New Roman" w:hAnsi="inherit"/>
                <w:sz w:val="16"/>
                <w:szCs w:val="16"/>
              </w:rPr>
              <w:t>3,563</w:t>
            </w:r>
          </w:p>
        </w:tc>
        <w:tc>
          <w:tcPr>
            <w:tcW w:w="0" w:type="auto"/>
            <w:tcBorders>
              <w:top w:val="single" w:sz="6" w:space="0" w:color="000000"/>
            </w:tcBorders>
            <w:shd w:val="clear" w:color="auto" w:fill="CCEEFF"/>
            <w:vAlign w:val="bottom"/>
            <w:hideMark/>
          </w:tcPr>
          <w:p w14:paraId="67AC9D3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190234" w14:textId="77777777" w:rsidR="00B86EC0" w:rsidRDefault="00B86EC0">
            <w:pPr>
              <w:divId w:val="20438945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E7664F3"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F0B92E0" w14:textId="77777777" w:rsidR="00B86EC0" w:rsidRDefault="00B86EC0">
            <w:pPr>
              <w:jc w:val="right"/>
              <w:rPr>
                <w:rFonts w:eastAsia="Times New Roman"/>
                <w:sz w:val="16"/>
                <w:szCs w:val="16"/>
              </w:rPr>
            </w:pPr>
            <w:r>
              <w:rPr>
                <w:rFonts w:ascii="inherit" w:eastAsia="Times New Roman" w:hAnsi="inherit"/>
                <w:sz w:val="16"/>
                <w:szCs w:val="16"/>
              </w:rPr>
              <w:t>5,161</w:t>
            </w:r>
          </w:p>
        </w:tc>
        <w:tc>
          <w:tcPr>
            <w:tcW w:w="0" w:type="auto"/>
            <w:tcBorders>
              <w:top w:val="single" w:sz="6" w:space="0" w:color="000000"/>
            </w:tcBorders>
            <w:shd w:val="clear" w:color="auto" w:fill="CCEEFF"/>
            <w:vAlign w:val="bottom"/>
            <w:hideMark/>
          </w:tcPr>
          <w:p w14:paraId="4A0E519F" w14:textId="77777777" w:rsidR="00B86EC0" w:rsidRDefault="00B86EC0">
            <w:pPr>
              <w:jc w:val="left"/>
              <w:rPr>
                <w:rFonts w:eastAsia="Times New Roman"/>
                <w:sz w:val="20"/>
                <w:szCs w:val="20"/>
              </w:rPr>
            </w:pPr>
          </w:p>
        </w:tc>
      </w:tr>
    </w:tbl>
    <w:p w14:paraId="121AB5FF" w14:textId="77777777" w:rsidR="00B86EC0" w:rsidRDefault="00B86EC0">
      <w:pPr>
        <w:spacing w:line="288" w:lineRule="auto"/>
        <w:jc w:val="left"/>
        <w:divId w:val="1844201232"/>
        <w:rPr>
          <w:rFonts w:eastAsia="Times New Roman"/>
          <w:sz w:val="20"/>
          <w:szCs w:val="20"/>
        </w:rPr>
      </w:pPr>
      <w:r>
        <w:rPr>
          <w:rFonts w:ascii="inherit" w:eastAsia="Times New Roman" w:hAnsi="inherit"/>
          <w:sz w:val="20"/>
          <w:szCs w:val="20"/>
        </w:rPr>
        <w:t>Net cash provided by operating activities was $3.6 billion and $5.2 billion for the three months ended April 30, 2019 and 2018, respectively. The decrease in cash provided by operating activities was primarily due to an increase in inventory related to accelerated buying in certain categories, the timing of sell through for summer seasonal merchandise and increased eCommerce fulfillment center mirroring, as well as the timing of payments.</w:t>
      </w:r>
    </w:p>
    <w:p w14:paraId="25C4AD5D" w14:textId="77777777" w:rsidR="00B86EC0" w:rsidRDefault="00B86EC0">
      <w:pPr>
        <w:spacing w:line="288" w:lineRule="auto"/>
        <w:divId w:val="1247958544"/>
        <w:rPr>
          <w:rFonts w:eastAsia="Times New Roman"/>
          <w:sz w:val="20"/>
          <w:szCs w:val="20"/>
        </w:rPr>
      </w:pPr>
      <w:r>
        <w:rPr>
          <w:rFonts w:ascii="inherit" w:eastAsia="Times New Roman" w:hAnsi="inherit"/>
          <w:i/>
          <w:iCs/>
          <w:sz w:val="20"/>
          <w:szCs w:val="20"/>
        </w:rPr>
        <w:t>Cash Equivalents and Working Capital</w:t>
      </w:r>
    </w:p>
    <w:p w14:paraId="053B8555" w14:textId="77777777" w:rsidR="00B86EC0" w:rsidRDefault="00B86EC0">
      <w:pPr>
        <w:spacing w:line="288" w:lineRule="auto"/>
        <w:divId w:val="1474181006"/>
        <w:rPr>
          <w:rFonts w:eastAsia="Times New Roman"/>
          <w:sz w:val="20"/>
          <w:szCs w:val="20"/>
        </w:rPr>
      </w:pPr>
      <w:r>
        <w:rPr>
          <w:rFonts w:ascii="inherit" w:eastAsia="Times New Roman" w:hAnsi="inherit"/>
          <w:sz w:val="20"/>
          <w:szCs w:val="20"/>
        </w:rPr>
        <w:t xml:space="preserve">Cash and cash equivalents were $9.3 billion and $7.9 billion at April 30, 2019 and 2018, respectively. Our working capital deficit was $18.1 billion and $21.5 billion at April 30, 2019 and 2018, respectively. We generally operate with a working capital deficit due to our efficient use of cash in funding operations, consistent access to the capital markets and returns provided to our shareholders in the form of payments of cash dividends and share repurchases. The decreased working capital deficit at April 30, 2019 compared to April 30, 2018 was primarily due to higher current assets as a result of the consolidation of Flipkart. </w:t>
      </w:r>
    </w:p>
    <w:p w14:paraId="5776B85D" w14:textId="77777777" w:rsidR="00B86EC0" w:rsidRDefault="00B86EC0">
      <w:pPr>
        <w:spacing w:line="288" w:lineRule="auto"/>
        <w:divId w:val="1750418778"/>
        <w:rPr>
          <w:rFonts w:eastAsia="Times New Roman"/>
          <w:sz w:val="20"/>
          <w:szCs w:val="20"/>
        </w:rPr>
      </w:pPr>
      <w:r>
        <w:rPr>
          <w:rFonts w:ascii="inherit" w:eastAsia="Times New Roman" w:hAnsi="inherit"/>
          <w:sz w:val="20"/>
          <w:szCs w:val="20"/>
        </w:rPr>
        <w:t>We use intercompany financing arrangements in an effort to ensure cash can be made available in the country in which it is needed with the minimum cost possible. Additionally, from time-to-time, we repatriate earnings and related cash from jurisdictions outside of the U.S. We are awaiting anticipated technical guidance from the IRS and the U.S. Treasury Department. We do not expect current local laws, other existing limitations or potential taxes on anticipated future repatriations of cash amounts held outside the U.S. to have a material effect on our overall liquidity, financial condition or results of operations.</w:t>
      </w:r>
    </w:p>
    <w:p w14:paraId="008BA141" w14:textId="77777777" w:rsidR="00B86EC0" w:rsidRDefault="00B86EC0">
      <w:pPr>
        <w:spacing w:line="288" w:lineRule="auto"/>
        <w:rPr>
          <w:rFonts w:eastAsia="Times New Roman"/>
          <w:sz w:val="20"/>
          <w:szCs w:val="20"/>
        </w:rPr>
      </w:pPr>
      <w:r>
        <w:rPr>
          <w:rFonts w:ascii="inherit" w:eastAsia="Times New Roman" w:hAnsi="inherit"/>
          <w:sz w:val="20"/>
          <w:szCs w:val="20"/>
        </w:rPr>
        <w:t>As of April 30, 2019 and January 31, 2019, cash and cash equivalents of $2.7 billion and $2.8 billion, respectively, may not be freely transferable to the U.S. due to local laws or other restrictions. Of the $2.7 billion at April 30, 2019, approximately $1.2 billion can only be accessed through dividends or intercompany financing arrangements subject to approval of the Flipkart minority shareholders; however, this cash is expected to be utilized to fund the operations of Flipkart.</w:t>
      </w:r>
    </w:p>
    <w:p w14:paraId="07B5E972" w14:textId="77777777" w:rsidR="00B86EC0" w:rsidRDefault="00B86EC0">
      <w:pPr>
        <w:spacing w:line="288" w:lineRule="auto"/>
        <w:rPr>
          <w:rFonts w:eastAsia="Times New Roman"/>
          <w:sz w:val="20"/>
          <w:szCs w:val="20"/>
        </w:rPr>
      </w:pPr>
    </w:p>
    <w:p w14:paraId="68C9820B" w14:textId="77777777" w:rsidR="00B86EC0" w:rsidRDefault="00B86EC0">
      <w:pPr>
        <w:spacing w:line="288" w:lineRule="auto"/>
        <w:rPr>
          <w:rFonts w:eastAsia="Times New Roman"/>
          <w:sz w:val="20"/>
          <w:szCs w:val="20"/>
        </w:rPr>
      </w:pPr>
      <w:r>
        <w:rPr>
          <w:rFonts w:ascii="inherit" w:eastAsia="Times New Roman" w:hAnsi="inherit"/>
          <w:b/>
          <w:bCs/>
          <w:i/>
          <w:iCs/>
          <w:sz w:val="20"/>
          <w:szCs w:val="20"/>
        </w:rPr>
        <w:t>Net Cash Used in Investing Activities</w:t>
      </w:r>
    </w:p>
    <w:tbl>
      <w:tblPr>
        <w:tblW w:w="5000" w:type="pct"/>
        <w:jc w:val="center"/>
        <w:tblCellMar>
          <w:left w:w="0" w:type="dxa"/>
          <w:right w:w="0" w:type="dxa"/>
        </w:tblCellMar>
        <w:tblLook w:val="04A0" w:firstRow="1" w:lastRow="0" w:firstColumn="1" w:lastColumn="0" w:noHBand="0" w:noVBand="1"/>
      </w:tblPr>
      <w:tblGrid>
        <w:gridCol w:w="6039"/>
        <w:gridCol w:w="105"/>
        <w:gridCol w:w="111"/>
        <w:gridCol w:w="807"/>
        <w:gridCol w:w="92"/>
        <w:gridCol w:w="142"/>
        <w:gridCol w:w="111"/>
        <w:gridCol w:w="807"/>
        <w:gridCol w:w="92"/>
      </w:tblGrid>
      <w:tr w:rsidR="00B86EC0" w14:paraId="24EFA9AA" w14:textId="77777777">
        <w:trPr>
          <w:divId w:val="59980438"/>
          <w:jc w:val="center"/>
        </w:trPr>
        <w:tc>
          <w:tcPr>
            <w:tcW w:w="0" w:type="auto"/>
            <w:gridSpan w:val="9"/>
            <w:vAlign w:val="center"/>
            <w:hideMark/>
          </w:tcPr>
          <w:p w14:paraId="158EDE37" w14:textId="77777777" w:rsidR="00B86EC0" w:rsidRDefault="00B86EC0">
            <w:pPr>
              <w:spacing w:line="288" w:lineRule="auto"/>
              <w:rPr>
                <w:rFonts w:eastAsia="Times New Roman"/>
                <w:sz w:val="20"/>
                <w:szCs w:val="20"/>
              </w:rPr>
            </w:pPr>
          </w:p>
        </w:tc>
      </w:tr>
      <w:tr w:rsidR="00B86EC0" w14:paraId="35E1F551" w14:textId="77777777">
        <w:trPr>
          <w:divId w:val="59980438"/>
          <w:jc w:val="center"/>
        </w:trPr>
        <w:tc>
          <w:tcPr>
            <w:tcW w:w="3650" w:type="pct"/>
            <w:vAlign w:val="center"/>
            <w:hideMark/>
          </w:tcPr>
          <w:p w14:paraId="194CB5C1" w14:textId="77777777" w:rsidR="00B86EC0" w:rsidRDefault="00B86EC0">
            <w:pPr>
              <w:rPr>
                <w:rFonts w:eastAsia="Times New Roman"/>
                <w:sz w:val="20"/>
                <w:szCs w:val="20"/>
              </w:rPr>
            </w:pPr>
          </w:p>
        </w:tc>
        <w:tc>
          <w:tcPr>
            <w:tcW w:w="50" w:type="pct"/>
            <w:vAlign w:val="center"/>
            <w:hideMark/>
          </w:tcPr>
          <w:p w14:paraId="2EE55C2B" w14:textId="77777777" w:rsidR="00B86EC0" w:rsidRDefault="00B86EC0">
            <w:pPr>
              <w:rPr>
                <w:rFonts w:eastAsia="Times New Roman"/>
                <w:sz w:val="20"/>
                <w:szCs w:val="20"/>
              </w:rPr>
            </w:pPr>
          </w:p>
        </w:tc>
        <w:tc>
          <w:tcPr>
            <w:tcW w:w="50" w:type="pct"/>
            <w:vAlign w:val="center"/>
            <w:hideMark/>
          </w:tcPr>
          <w:p w14:paraId="300DBA29" w14:textId="77777777" w:rsidR="00B86EC0" w:rsidRDefault="00B86EC0">
            <w:pPr>
              <w:rPr>
                <w:rFonts w:eastAsia="Times New Roman"/>
                <w:sz w:val="20"/>
                <w:szCs w:val="20"/>
              </w:rPr>
            </w:pPr>
          </w:p>
        </w:tc>
        <w:tc>
          <w:tcPr>
            <w:tcW w:w="500" w:type="pct"/>
            <w:vAlign w:val="center"/>
            <w:hideMark/>
          </w:tcPr>
          <w:p w14:paraId="19AB76E3" w14:textId="77777777" w:rsidR="00B86EC0" w:rsidRDefault="00B86EC0">
            <w:pPr>
              <w:rPr>
                <w:rFonts w:eastAsia="Times New Roman"/>
                <w:sz w:val="20"/>
                <w:szCs w:val="20"/>
              </w:rPr>
            </w:pPr>
          </w:p>
        </w:tc>
        <w:tc>
          <w:tcPr>
            <w:tcW w:w="50" w:type="pct"/>
            <w:vAlign w:val="center"/>
            <w:hideMark/>
          </w:tcPr>
          <w:p w14:paraId="61FC9A96" w14:textId="77777777" w:rsidR="00B86EC0" w:rsidRDefault="00B86EC0">
            <w:pPr>
              <w:rPr>
                <w:rFonts w:eastAsia="Times New Roman"/>
                <w:sz w:val="20"/>
                <w:szCs w:val="20"/>
              </w:rPr>
            </w:pPr>
          </w:p>
        </w:tc>
        <w:tc>
          <w:tcPr>
            <w:tcW w:w="100" w:type="pct"/>
            <w:vAlign w:val="center"/>
            <w:hideMark/>
          </w:tcPr>
          <w:p w14:paraId="32C34835" w14:textId="77777777" w:rsidR="00B86EC0" w:rsidRDefault="00B86EC0">
            <w:pPr>
              <w:rPr>
                <w:rFonts w:eastAsia="Times New Roman"/>
                <w:sz w:val="20"/>
                <w:szCs w:val="20"/>
              </w:rPr>
            </w:pPr>
          </w:p>
        </w:tc>
        <w:tc>
          <w:tcPr>
            <w:tcW w:w="50" w:type="pct"/>
            <w:vAlign w:val="center"/>
            <w:hideMark/>
          </w:tcPr>
          <w:p w14:paraId="08B5D952" w14:textId="77777777" w:rsidR="00B86EC0" w:rsidRDefault="00B86EC0">
            <w:pPr>
              <w:rPr>
                <w:rFonts w:eastAsia="Times New Roman"/>
                <w:sz w:val="20"/>
                <w:szCs w:val="20"/>
              </w:rPr>
            </w:pPr>
          </w:p>
        </w:tc>
        <w:tc>
          <w:tcPr>
            <w:tcW w:w="500" w:type="pct"/>
            <w:vAlign w:val="center"/>
            <w:hideMark/>
          </w:tcPr>
          <w:p w14:paraId="435EDDE1" w14:textId="77777777" w:rsidR="00B86EC0" w:rsidRDefault="00B86EC0">
            <w:pPr>
              <w:rPr>
                <w:rFonts w:eastAsia="Times New Roman"/>
                <w:sz w:val="20"/>
                <w:szCs w:val="20"/>
              </w:rPr>
            </w:pPr>
          </w:p>
        </w:tc>
        <w:tc>
          <w:tcPr>
            <w:tcW w:w="50" w:type="pct"/>
            <w:vAlign w:val="center"/>
            <w:hideMark/>
          </w:tcPr>
          <w:p w14:paraId="2972D855" w14:textId="77777777" w:rsidR="00B86EC0" w:rsidRDefault="00B86EC0">
            <w:pPr>
              <w:rPr>
                <w:rFonts w:eastAsia="Times New Roman"/>
                <w:sz w:val="20"/>
                <w:szCs w:val="20"/>
              </w:rPr>
            </w:pPr>
          </w:p>
        </w:tc>
      </w:tr>
      <w:tr w:rsidR="00B86EC0" w14:paraId="3DD128D4" w14:textId="77777777">
        <w:trPr>
          <w:divId w:val="59980438"/>
          <w:jc w:val="center"/>
        </w:trPr>
        <w:tc>
          <w:tcPr>
            <w:tcW w:w="0" w:type="auto"/>
            <w:tcMar>
              <w:top w:w="30" w:type="dxa"/>
              <w:left w:w="30" w:type="dxa"/>
              <w:bottom w:w="30" w:type="dxa"/>
              <w:right w:w="30" w:type="dxa"/>
            </w:tcMar>
            <w:vAlign w:val="center"/>
            <w:hideMark/>
          </w:tcPr>
          <w:p w14:paraId="388D065C"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539BA69" w14:textId="77777777" w:rsidR="00B86EC0" w:rsidRDefault="00B86EC0">
            <w:pPr>
              <w:divId w:val="9436105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B11074"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66951F39" w14:textId="77777777">
        <w:trPr>
          <w:divId w:val="59980438"/>
          <w:jc w:val="center"/>
        </w:trPr>
        <w:tc>
          <w:tcPr>
            <w:tcW w:w="0" w:type="auto"/>
            <w:tcMar>
              <w:top w:w="30" w:type="dxa"/>
              <w:left w:w="30" w:type="dxa"/>
              <w:bottom w:w="30" w:type="dxa"/>
              <w:right w:w="30" w:type="dxa"/>
            </w:tcMar>
            <w:vAlign w:val="center"/>
            <w:hideMark/>
          </w:tcPr>
          <w:p w14:paraId="1C181C11"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63F983DA" w14:textId="77777777" w:rsidR="00B86EC0" w:rsidRDefault="00B86EC0">
            <w:pPr>
              <w:divId w:val="529995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6442D91"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094F8AE" w14:textId="77777777" w:rsidR="00B86EC0" w:rsidRDefault="00B86EC0">
            <w:pPr>
              <w:jc w:val="left"/>
              <w:divId w:val="944267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E14FF5B"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10B9008A" w14:textId="77777777">
        <w:trPr>
          <w:divId w:val="59980438"/>
          <w:jc w:val="center"/>
        </w:trPr>
        <w:tc>
          <w:tcPr>
            <w:tcW w:w="0" w:type="auto"/>
            <w:shd w:val="clear" w:color="auto" w:fill="CCEEFF"/>
            <w:tcMar>
              <w:top w:w="30" w:type="dxa"/>
              <w:left w:w="30" w:type="dxa"/>
              <w:bottom w:w="30" w:type="dxa"/>
              <w:right w:w="30" w:type="dxa"/>
            </w:tcMar>
            <w:vAlign w:val="center"/>
            <w:hideMark/>
          </w:tcPr>
          <w:p w14:paraId="01DBAD65" w14:textId="77777777" w:rsidR="00B86EC0" w:rsidRDefault="00B86EC0">
            <w:pPr>
              <w:jc w:val="left"/>
              <w:rPr>
                <w:rFonts w:eastAsia="Times New Roman"/>
                <w:sz w:val="16"/>
                <w:szCs w:val="16"/>
              </w:rPr>
            </w:pPr>
            <w:r>
              <w:rPr>
                <w:rFonts w:ascii="inherit" w:eastAsia="Times New Roman" w:hAnsi="inherit"/>
                <w:sz w:val="16"/>
                <w:szCs w:val="16"/>
              </w:rPr>
              <w:t xml:space="preserve">Net cash used in investing activities </w:t>
            </w:r>
          </w:p>
        </w:tc>
        <w:tc>
          <w:tcPr>
            <w:tcW w:w="0" w:type="auto"/>
            <w:shd w:val="clear" w:color="auto" w:fill="CCEEFF"/>
            <w:tcMar>
              <w:top w:w="30" w:type="dxa"/>
              <w:left w:w="30" w:type="dxa"/>
              <w:bottom w:w="30" w:type="dxa"/>
              <w:right w:w="30" w:type="dxa"/>
            </w:tcMar>
            <w:vAlign w:val="bottom"/>
            <w:hideMark/>
          </w:tcPr>
          <w:p w14:paraId="6397AD71" w14:textId="77777777" w:rsidR="00B86EC0" w:rsidRDefault="00B86EC0">
            <w:pPr>
              <w:divId w:val="965612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CE5B945"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4016828" w14:textId="77777777" w:rsidR="00B86EC0" w:rsidRDefault="00B86EC0">
            <w:pPr>
              <w:jc w:val="right"/>
              <w:rPr>
                <w:rFonts w:eastAsia="Times New Roman"/>
                <w:sz w:val="16"/>
                <w:szCs w:val="16"/>
              </w:rPr>
            </w:pPr>
            <w:r>
              <w:rPr>
                <w:rFonts w:ascii="inherit" w:eastAsia="Times New Roman" w:hAnsi="inherit"/>
                <w:sz w:val="16"/>
                <w:szCs w:val="16"/>
              </w:rPr>
              <w:t>(1,135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5058312"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F8240C1" w14:textId="77777777" w:rsidR="00B86EC0" w:rsidRDefault="00B86EC0">
            <w:pPr>
              <w:divId w:val="15661828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2FADF3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D52162C" w14:textId="77777777" w:rsidR="00B86EC0" w:rsidRDefault="00B86EC0">
            <w:pPr>
              <w:jc w:val="right"/>
              <w:rPr>
                <w:rFonts w:eastAsia="Times New Roman"/>
                <w:sz w:val="16"/>
                <w:szCs w:val="16"/>
              </w:rPr>
            </w:pPr>
            <w:r>
              <w:rPr>
                <w:rFonts w:ascii="inherit" w:eastAsia="Times New Roman" w:hAnsi="inherit"/>
                <w:sz w:val="16"/>
                <w:szCs w:val="16"/>
              </w:rPr>
              <w:t>(1,682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12983FA"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24566522" w14:textId="77777777" w:rsidR="00B86EC0" w:rsidRDefault="00B86EC0">
      <w:pPr>
        <w:spacing w:line="288" w:lineRule="auto"/>
        <w:jc w:val="left"/>
        <w:rPr>
          <w:rFonts w:eastAsia="Times New Roman"/>
          <w:sz w:val="20"/>
          <w:szCs w:val="20"/>
        </w:rPr>
      </w:pPr>
      <w:r>
        <w:rPr>
          <w:rFonts w:ascii="inherit" w:eastAsia="Times New Roman" w:hAnsi="inherit"/>
          <w:sz w:val="20"/>
          <w:szCs w:val="20"/>
        </w:rPr>
        <w:t>Net cash used in investing activities was $1.1 billion and $1.7 billion for the three months ended April 30, 2019 and 2018, respectively. Net cash used in investing activities decreased $0.5 billion for the three months ended April 30, 2019, primarily as a result of proceeds received from the sale of our Canada bank. These proceeds were partially offset by an increase in investments in eCommerce, technology and supply chain as well as payments to remodel existing stores and clubs.</w:t>
      </w:r>
    </w:p>
    <w:p w14:paraId="21728945" w14:textId="77777777" w:rsidR="00B86EC0" w:rsidRDefault="00B86EC0">
      <w:pPr>
        <w:divId w:val="335888029"/>
        <w:rPr>
          <w:rFonts w:eastAsia="Times New Roman"/>
          <w:sz w:val="20"/>
          <w:szCs w:val="20"/>
        </w:rPr>
      </w:pPr>
    </w:p>
    <w:p w14:paraId="4208CD38" w14:textId="77777777" w:rsidR="00B86EC0" w:rsidRDefault="00B86EC0">
      <w:pPr>
        <w:spacing w:line="288" w:lineRule="auto"/>
        <w:jc w:val="center"/>
        <w:divId w:val="485361562"/>
        <w:rPr>
          <w:rFonts w:eastAsia="Times New Roman"/>
          <w:sz w:val="20"/>
          <w:szCs w:val="20"/>
        </w:rPr>
      </w:pPr>
      <w:r>
        <w:rPr>
          <w:rFonts w:ascii="inherit" w:eastAsia="Times New Roman" w:hAnsi="inherit"/>
          <w:sz w:val="20"/>
          <w:szCs w:val="20"/>
        </w:rPr>
        <w:t>28</w:t>
      </w:r>
    </w:p>
    <w:p w14:paraId="66B5BD2D" w14:textId="77777777" w:rsidR="00B86EC0" w:rsidRDefault="00B86EC0">
      <w:pPr>
        <w:spacing w:line="288" w:lineRule="auto"/>
        <w:jc w:val="center"/>
        <w:divId w:val="851798442"/>
        <w:rPr>
          <w:rFonts w:eastAsia="Times New Roman"/>
          <w:sz w:val="20"/>
          <w:szCs w:val="20"/>
        </w:rPr>
      </w:pPr>
    </w:p>
    <w:p w14:paraId="65274D66" w14:textId="77777777" w:rsidR="00B86EC0" w:rsidRDefault="00B86EC0">
      <w:pPr>
        <w:jc w:val="left"/>
        <w:rPr>
          <w:rFonts w:eastAsia="Times New Roman"/>
          <w:sz w:val="20"/>
          <w:szCs w:val="20"/>
        </w:rPr>
      </w:pPr>
      <w:r>
        <w:rPr>
          <w:rFonts w:eastAsia="Times New Roman"/>
          <w:sz w:val="20"/>
          <w:szCs w:val="20"/>
        </w:rPr>
        <w:pict w14:anchorId="110E5FD3">
          <v:rect id="_x0000_i1052" style="width:0;height:1.5pt" o:hralign="center" o:hrstd="t" o:hr="t" fillcolor="#a0a0a0" stroked="f"/>
        </w:pict>
      </w:r>
    </w:p>
    <w:p w14:paraId="2FD12B08" w14:textId="77777777" w:rsidR="00B86EC0" w:rsidRDefault="00B86EC0">
      <w:pPr>
        <w:spacing w:line="288" w:lineRule="auto"/>
        <w:divId w:val="1489398394"/>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066C97BE" w14:textId="77777777" w:rsidR="00B86EC0" w:rsidRDefault="00B86EC0">
      <w:pPr>
        <w:divId w:val="179779618"/>
        <w:rPr>
          <w:rFonts w:eastAsia="Times New Roman"/>
          <w:sz w:val="20"/>
          <w:szCs w:val="20"/>
        </w:rPr>
      </w:pPr>
    </w:p>
    <w:p w14:paraId="0F061298" w14:textId="77777777" w:rsidR="00B86EC0" w:rsidRDefault="00B86EC0">
      <w:pPr>
        <w:spacing w:line="288" w:lineRule="auto"/>
        <w:divId w:val="329066909"/>
        <w:rPr>
          <w:rFonts w:eastAsia="Times New Roman"/>
          <w:sz w:val="20"/>
          <w:szCs w:val="20"/>
        </w:rPr>
      </w:pPr>
      <w:r>
        <w:rPr>
          <w:rFonts w:ascii="inherit" w:eastAsia="Times New Roman" w:hAnsi="inherit"/>
          <w:b/>
          <w:bCs/>
          <w:i/>
          <w:iCs/>
          <w:sz w:val="20"/>
          <w:szCs w:val="20"/>
        </w:rPr>
        <w:t>Net Cash Used in Financing Activities</w:t>
      </w:r>
    </w:p>
    <w:tbl>
      <w:tblPr>
        <w:tblW w:w="5000" w:type="pct"/>
        <w:jc w:val="center"/>
        <w:tblCellMar>
          <w:left w:w="0" w:type="dxa"/>
          <w:right w:w="0" w:type="dxa"/>
        </w:tblCellMar>
        <w:tblLook w:val="04A0" w:firstRow="1" w:lastRow="0" w:firstColumn="1" w:lastColumn="0" w:noHBand="0" w:noVBand="1"/>
      </w:tblPr>
      <w:tblGrid>
        <w:gridCol w:w="5956"/>
        <w:gridCol w:w="105"/>
        <w:gridCol w:w="111"/>
        <w:gridCol w:w="807"/>
        <w:gridCol w:w="92"/>
        <w:gridCol w:w="225"/>
        <w:gridCol w:w="111"/>
        <w:gridCol w:w="807"/>
        <w:gridCol w:w="92"/>
      </w:tblGrid>
      <w:tr w:rsidR="00B86EC0" w14:paraId="6E4F2831" w14:textId="77777777">
        <w:trPr>
          <w:divId w:val="1911108832"/>
          <w:jc w:val="center"/>
        </w:trPr>
        <w:tc>
          <w:tcPr>
            <w:tcW w:w="0" w:type="auto"/>
            <w:gridSpan w:val="9"/>
            <w:vAlign w:val="center"/>
            <w:hideMark/>
          </w:tcPr>
          <w:p w14:paraId="7703F807" w14:textId="77777777" w:rsidR="00B86EC0" w:rsidRDefault="00B86EC0">
            <w:pPr>
              <w:spacing w:line="288" w:lineRule="auto"/>
              <w:rPr>
                <w:rFonts w:eastAsia="Times New Roman"/>
                <w:sz w:val="20"/>
                <w:szCs w:val="20"/>
              </w:rPr>
            </w:pPr>
          </w:p>
        </w:tc>
      </w:tr>
      <w:tr w:rsidR="00B86EC0" w14:paraId="162B718C" w14:textId="77777777">
        <w:trPr>
          <w:divId w:val="1911108832"/>
          <w:jc w:val="center"/>
        </w:trPr>
        <w:tc>
          <w:tcPr>
            <w:tcW w:w="3600" w:type="pct"/>
            <w:vAlign w:val="center"/>
            <w:hideMark/>
          </w:tcPr>
          <w:p w14:paraId="6DC5BF2F" w14:textId="77777777" w:rsidR="00B86EC0" w:rsidRDefault="00B86EC0">
            <w:pPr>
              <w:rPr>
                <w:rFonts w:eastAsia="Times New Roman"/>
                <w:sz w:val="20"/>
                <w:szCs w:val="20"/>
              </w:rPr>
            </w:pPr>
          </w:p>
        </w:tc>
        <w:tc>
          <w:tcPr>
            <w:tcW w:w="50" w:type="pct"/>
            <w:vAlign w:val="center"/>
            <w:hideMark/>
          </w:tcPr>
          <w:p w14:paraId="564450C1" w14:textId="77777777" w:rsidR="00B86EC0" w:rsidRDefault="00B86EC0">
            <w:pPr>
              <w:rPr>
                <w:rFonts w:eastAsia="Times New Roman"/>
                <w:sz w:val="20"/>
                <w:szCs w:val="20"/>
              </w:rPr>
            </w:pPr>
          </w:p>
        </w:tc>
        <w:tc>
          <w:tcPr>
            <w:tcW w:w="50" w:type="pct"/>
            <w:vAlign w:val="center"/>
            <w:hideMark/>
          </w:tcPr>
          <w:p w14:paraId="15DADE7F" w14:textId="77777777" w:rsidR="00B86EC0" w:rsidRDefault="00B86EC0">
            <w:pPr>
              <w:rPr>
                <w:rFonts w:eastAsia="Times New Roman"/>
                <w:sz w:val="20"/>
                <w:szCs w:val="20"/>
              </w:rPr>
            </w:pPr>
          </w:p>
        </w:tc>
        <w:tc>
          <w:tcPr>
            <w:tcW w:w="500" w:type="pct"/>
            <w:vAlign w:val="center"/>
            <w:hideMark/>
          </w:tcPr>
          <w:p w14:paraId="08967493" w14:textId="77777777" w:rsidR="00B86EC0" w:rsidRDefault="00B86EC0">
            <w:pPr>
              <w:rPr>
                <w:rFonts w:eastAsia="Times New Roman"/>
                <w:sz w:val="20"/>
                <w:szCs w:val="20"/>
              </w:rPr>
            </w:pPr>
          </w:p>
        </w:tc>
        <w:tc>
          <w:tcPr>
            <w:tcW w:w="50" w:type="pct"/>
            <w:vAlign w:val="center"/>
            <w:hideMark/>
          </w:tcPr>
          <w:p w14:paraId="0F02D4FE" w14:textId="77777777" w:rsidR="00B86EC0" w:rsidRDefault="00B86EC0">
            <w:pPr>
              <w:rPr>
                <w:rFonts w:eastAsia="Times New Roman"/>
                <w:sz w:val="20"/>
                <w:szCs w:val="20"/>
              </w:rPr>
            </w:pPr>
          </w:p>
        </w:tc>
        <w:tc>
          <w:tcPr>
            <w:tcW w:w="150" w:type="pct"/>
            <w:vAlign w:val="center"/>
            <w:hideMark/>
          </w:tcPr>
          <w:p w14:paraId="7AB1C07A" w14:textId="77777777" w:rsidR="00B86EC0" w:rsidRDefault="00B86EC0">
            <w:pPr>
              <w:rPr>
                <w:rFonts w:eastAsia="Times New Roman"/>
                <w:sz w:val="20"/>
                <w:szCs w:val="20"/>
              </w:rPr>
            </w:pPr>
          </w:p>
        </w:tc>
        <w:tc>
          <w:tcPr>
            <w:tcW w:w="50" w:type="pct"/>
            <w:vAlign w:val="center"/>
            <w:hideMark/>
          </w:tcPr>
          <w:p w14:paraId="10320EF8" w14:textId="77777777" w:rsidR="00B86EC0" w:rsidRDefault="00B86EC0">
            <w:pPr>
              <w:rPr>
                <w:rFonts w:eastAsia="Times New Roman"/>
                <w:sz w:val="20"/>
                <w:szCs w:val="20"/>
              </w:rPr>
            </w:pPr>
          </w:p>
        </w:tc>
        <w:tc>
          <w:tcPr>
            <w:tcW w:w="500" w:type="pct"/>
            <w:vAlign w:val="center"/>
            <w:hideMark/>
          </w:tcPr>
          <w:p w14:paraId="6B75034D" w14:textId="77777777" w:rsidR="00B86EC0" w:rsidRDefault="00B86EC0">
            <w:pPr>
              <w:rPr>
                <w:rFonts w:eastAsia="Times New Roman"/>
                <w:sz w:val="20"/>
                <w:szCs w:val="20"/>
              </w:rPr>
            </w:pPr>
          </w:p>
        </w:tc>
        <w:tc>
          <w:tcPr>
            <w:tcW w:w="50" w:type="pct"/>
            <w:vAlign w:val="center"/>
            <w:hideMark/>
          </w:tcPr>
          <w:p w14:paraId="030C9E8E" w14:textId="77777777" w:rsidR="00B86EC0" w:rsidRDefault="00B86EC0">
            <w:pPr>
              <w:rPr>
                <w:rFonts w:eastAsia="Times New Roman"/>
                <w:sz w:val="20"/>
                <w:szCs w:val="20"/>
              </w:rPr>
            </w:pPr>
          </w:p>
        </w:tc>
      </w:tr>
      <w:tr w:rsidR="00B86EC0" w14:paraId="48760E5F" w14:textId="77777777">
        <w:trPr>
          <w:divId w:val="1911108832"/>
          <w:jc w:val="center"/>
        </w:trPr>
        <w:tc>
          <w:tcPr>
            <w:tcW w:w="0" w:type="auto"/>
            <w:tcMar>
              <w:top w:w="30" w:type="dxa"/>
              <w:left w:w="30" w:type="dxa"/>
              <w:bottom w:w="30" w:type="dxa"/>
              <w:right w:w="30" w:type="dxa"/>
            </w:tcMar>
            <w:vAlign w:val="center"/>
            <w:hideMark/>
          </w:tcPr>
          <w:p w14:paraId="1BAFD80A"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3FFA963" w14:textId="77777777" w:rsidR="00B86EC0" w:rsidRDefault="00B86EC0">
            <w:pPr>
              <w:divId w:val="20136005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1205D2"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08E1A573" w14:textId="77777777">
        <w:trPr>
          <w:divId w:val="1911108832"/>
          <w:jc w:val="center"/>
        </w:trPr>
        <w:tc>
          <w:tcPr>
            <w:tcW w:w="0" w:type="auto"/>
            <w:tcMar>
              <w:top w:w="30" w:type="dxa"/>
              <w:left w:w="30" w:type="dxa"/>
              <w:bottom w:w="30" w:type="dxa"/>
              <w:right w:w="30" w:type="dxa"/>
            </w:tcMar>
            <w:vAlign w:val="center"/>
            <w:hideMark/>
          </w:tcPr>
          <w:p w14:paraId="74123E7B" w14:textId="77777777" w:rsidR="00B86EC0" w:rsidRDefault="00B86EC0">
            <w:pPr>
              <w:jc w:val="left"/>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7AF3EB11" w14:textId="77777777" w:rsidR="00B86EC0" w:rsidRDefault="00B86EC0">
            <w:pPr>
              <w:divId w:val="16608459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A8DEB13"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1803A81" w14:textId="77777777" w:rsidR="00B86EC0" w:rsidRDefault="00B86EC0">
            <w:pPr>
              <w:jc w:val="left"/>
              <w:divId w:val="16362530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F51316B"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3F600275" w14:textId="77777777">
        <w:trPr>
          <w:divId w:val="1911108832"/>
          <w:jc w:val="center"/>
        </w:trPr>
        <w:tc>
          <w:tcPr>
            <w:tcW w:w="0" w:type="auto"/>
            <w:shd w:val="clear" w:color="auto" w:fill="CCEEFF"/>
            <w:tcMar>
              <w:top w:w="30" w:type="dxa"/>
              <w:left w:w="30" w:type="dxa"/>
              <w:bottom w:w="30" w:type="dxa"/>
              <w:right w:w="30" w:type="dxa"/>
            </w:tcMar>
            <w:vAlign w:val="center"/>
            <w:hideMark/>
          </w:tcPr>
          <w:p w14:paraId="5394DC81" w14:textId="77777777" w:rsidR="00B86EC0" w:rsidRDefault="00B86EC0">
            <w:pPr>
              <w:jc w:val="left"/>
              <w:rPr>
                <w:rFonts w:eastAsia="Times New Roman"/>
                <w:sz w:val="16"/>
                <w:szCs w:val="16"/>
              </w:rPr>
            </w:pPr>
            <w:r>
              <w:rPr>
                <w:rFonts w:ascii="inherit" w:eastAsia="Times New Roman" w:hAnsi="inherit"/>
                <w:sz w:val="16"/>
                <w:szCs w:val="16"/>
              </w:rPr>
              <w:t>Net cash used in financing activities</w:t>
            </w:r>
          </w:p>
        </w:tc>
        <w:tc>
          <w:tcPr>
            <w:tcW w:w="0" w:type="auto"/>
            <w:shd w:val="clear" w:color="auto" w:fill="CCEEFF"/>
            <w:tcMar>
              <w:top w:w="30" w:type="dxa"/>
              <w:left w:w="30" w:type="dxa"/>
              <w:bottom w:w="30" w:type="dxa"/>
              <w:right w:w="30" w:type="dxa"/>
            </w:tcMar>
            <w:vAlign w:val="bottom"/>
            <w:hideMark/>
          </w:tcPr>
          <w:p w14:paraId="10DC35C1" w14:textId="77777777" w:rsidR="00B86EC0" w:rsidRDefault="00B86EC0">
            <w:pPr>
              <w:divId w:val="8336890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B06EE60"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3F3BABC" w14:textId="77777777" w:rsidR="00B86EC0" w:rsidRDefault="00B86EC0">
            <w:pPr>
              <w:jc w:val="right"/>
              <w:rPr>
                <w:rFonts w:eastAsia="Times New Roman"/>
                <w:sz w:val="16"/>
                <w:szCs w:val="16"/>
              </w:rPr>
            </w:pPr>
            <w:r>
              <w:rPr>
                <w:rFonts w:ascii="inherit" w:eastAsia="Times New Roman" w:hAnsi="inherit"/>
                <w:sz w:val="16"/>
                <w:szCs w:val="16"/>
              </w:rPr>
              <w:t>(846</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84F7A7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C19FB99" w14:textId="77777777" w:rsidR="00B86EC0" w:rsidRDefault="00B86EC0">
            <w:pPr>
              <w:divId w:val="1467357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BD60AA6"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D637BFE" w14:textId="77777777" w:rsidR="00B86EC0" w:rsidRDefault="00B86EC0">
            <w:pPr>
              <w:jc w:val="right"/>
              <w:rPr>
                <w:rFonts w:eastAsia="Times New Roman"/>
                <w:sz w:val="16"/>
                <w:szCs w:val="16"/>
              </w:rPr>
            </w:pPr>
            <w:r>
              <w:rPr>
                <w:rFonts w:ascii="inherit" w:eastAsia="Times New Roman" w:hAnsi="inherit"/>
                <w:sz w:val="16"/>
                <w:szCs w:val="16"/>
              </w:rPr>
              <w:t>(2,486</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C987226" w14:textId="77777777" w:rsidR="00B86EC0" w:rsidRDefault="00B86EC0">
            <w:pPr>
              <w:jc w:val="left"/>
              <w:rPr>
                <w:rFonts w:eastAsia="Times New Roman"/>
                <w:sz w:val="16"/>
                <w:szCs w:val="16"/>
              </w:rPr>
            </w:pPr>
            <w:r>
              <w:rPr>
                <w:rFonts w:ascii="inherit" w:eastAsia="Times New Roman" w:hAnsi="inherit"/>
                <w:sz w:val="16"/>
                <w:szCs w:val="16"/>
              </w:rPr>
              <w:t>)</w:t>
            </w:r>
          </w:p>
        </w:tc>
      </w:tr>
    </w:tbl>
    <w:p w14:paraId="614B167F" w14:textId="77777777" w:rsidR="00B86EC0" w:rsidRDefault="00B86EC0">
      <w:pPr>
        <w:spacing w:line="288" w:lineRule="auto"/>
        <w:jc w:val="left"/>
        <w:divId w:val="513418240"/>
        <w:rPr>
          <w:rFonts w:eastAsia="Times New Roman"/>
          <w:sz w:val="20"/>
          <w:szCs w:val="20"/>
        </w:rPr>
      </w:pPr>
      <w:r>
        <w:rPr>
          <w:rFonts w:ascii="inherit" w:eastAsia="Times New Roman" w:hAnsi="inherit"/>
          <w:sz w:val="20"/>
          <w:szCs w:val="20"/>
        </w:rPr>
        <w:t xml:space="preserve">Net cash used in financing activities generally consists of transactions related to our short-term and long-term debt, dividends paid and the repurchase of Company stock. Transactions with noncontrolling interest shareholders are also classified as cash flows from financing activities. Net cash used in financing activities decreased $1.6 billion for the three months ended April 30, 2019, when compared to the same period in the previous fiscal year, primarily due to $4.0 billion of net proceeds received from the issuance of long-term debt to fund general business operations, along with a reduction in the repayment of long-term debt. This decrease in net cash used in financing activities was partially offset by cash outflows related to changes in short term borrowings and an increase in share repurchases, due to the prior year suspension of repurchases in anticipation of the Flipkart announcement. </w:t>
      </w:r>
    </w:p>
    <w:p w14:paraId="18AAF7BB" w14:textId="77777777" w:rsidR="00B86EC0" w:rsidRDefault="00B86EC0">
      <w:pPr>
        <w:spacing w:line="288" w:lineRule="auto"/>
        <w:divId w:val="339433695"/>
        <w:rPr>
          <w:rFonts w:eastAsia="Times New Roman"/>
          <w:sz w:val="20"/>
          <w:szCs w:val="20"/>
        </w:rPr>
      </w:pPr>
      <w:r>
        <w:rPr>
          <w:rFonts w:ascii="inherit" w:eastAsia="Times New Roman" w:hAnsi="inherit"/>
          <w:sz w:val="20"/>
          <w:szCs w:val="20"/>
        </w:rPr>
        <w:t>Additionally, the Company has committed lines of credit in the U.S. of $15.0 billion as of April 30, 2019 and January 31, 2019, respectively, all undrawn.</w:t>
      </w:r>
    </w:p>
    <w:p w14:paraId="71EE827E" w14:textId="77777777" w:rsidR="00B86EC0" w:rsidRDefault="00B86EC0">
      <w:pPr>
        <w:spacing w:line="288" w:lineRule="auto"/>
        <w:divId w:val="289013855"/>
        <w:rPr>
          <w:rFonts w:eastAsia="Times New Roman"/>
          <w:sz w:val="20"/>
          <w:szCs w:val="20"/>
        </w:rPr>
      </w:pPr>
      <w:r>
        <w:rPr>
          <w:rFonts w:ascii="inherit" w:eastAsia="Times New Roman" w:hAnsi="inherit"/>
          <w:i/>
          <w:iCs/>
          <w:sz w:val="20"/>
          <w:szCs w:val="20"/>
        </w:rPr>
        <w:t>Long-term Debt</w:t>
      </w:r>
    </w:p>
    <w:p w14:paraId="66111980" w14:textId="77777777" w:rsidR="00B86EC0" w:rsidRDefault="00B86EC0">
      <w:pPr>
        <w:spacing w:line="288" w:lineRule="auto"/>
        <w:rPr>
          <w:rFonts w:eastAsia="Times New Roman"/>
          <w:sz w:val="20"/>
          <w:szCs w:val="20"/>
        </w:rPr>
      </w:pPr>
      <w:r>
        <w:rPr>
          <w:rFonts w:ascii="inherit" w:eastAsia="Times New Roman" w:hAnsi="inherit"/>
          <w:sz w:val="20"/>
          <w:szCs w:val="20"/>
        </w:rPr>
        <w:t>The following table provides the changes in our long-term debt for the three months ended April 30, 2019:</w:t>
      </w:r>
    </w:p>
    <w:tbl>
      <w:tblPr>
        <w:tblW w:w="5000" w:type="pct"/>
        <w:tblCellMar>
          <w:left w:w="0" w:type="dxa"/>
          <w:right w:w="0" w:type="dxa"/>
        </w:tblCellMar>
        <w:tblLook w:val="04A0" w:firstRow="1" w:lastRow="0" w:firstColumn="1" w:lastColumn="0" w:noHBand="0" w:noVBand="1"/>
      </w:tblPr>
      <w:tblGrid>
        <w:gridCol w:w="4054"/>
        <w:gridCol w:w="150"/>
        <w:gridCol w:w="111"/>
        <w:gridCol w:w="1064"/>
        <w:gridCol w:w="92"/>
        <w:gridCol w:w="150"/>
        <w:gridCol w:w="111"/>
        <w:gridCol w:w="1064"/>
        <w:gridCol w:w="92"/>
        <w:gridCol w:w="150"/>
        <w:gridCol w:w="111"/>
        <w:gridCol w:w="1065"/>
        <w:gridCol w:w="92"/>
      </w:tblGrid>
      <w:tr w:rsidR="00B86EC0" w14:paraId="25632F84" w14:textId="77777777">
        <w:trPr>
          <w:divId w:val="615452909"/>
        </w:trPr>
        <w:tc>
          <w:tcPr>
            <w:tcW w:w="0" w:type="auto"/>
            <w:gridSpan w:val="13"/>
            <w:vAlign w:val="center"/>
            <w:hideMark/>
          </w:tcPr>
          <w:p w14:paraId="390C3BE9" w14:textId="77777777" w:rsidR="00B86EC0" w:rsidRDefault="00B86EC0">
            <w:pPr>
              <w:spacing w:line="288" w:lineRule="auto"/>
              <w:rPr>
                <w:rFonts w:eastAsia="Times New Roman"/>
                <w:sz w:val="20"/>
                <w:szCs w:val="20"/>
              </w:rPr>
            </w:pPr>
          </w:p>
        </w:tc>
      </w:tr>
      <w:tr w:rsidR="00B86EC0" w14:paraId="1C2D8C7D" w14:textId="77777777">
        <w:trPr>
          <w:divId w:val="615452909"/>
        </w:trPr>
        <w:tc>
          <w:tcPr>
            <w:tcW w:w="2450" w:type="pct"/>
            <w:vAlign w:val="center"/>
            <w:hideMark/>
          </w:tcPr>
          <w:p w14:paraId="69229492" w14:textId="77777777" w:rsidR="00B86EC0" w:rsidRDefault="00B86EC0">
            <w:pPr>
              <w:rPr>
                <w:rFonts w:eastAsia="Times New Roman"/>
                <w:sz w:val="20"/>
                <w:szCs w:val="20"/>
              </w:rPr>
            </w:pPr>
          </w:p>
        </w:tc>
        <w:tc>
          <w:tcPr>
            <w:tcW w:w="100" w:type="pct"/>
            <w:vAlign w:val="center"/>
            <w:hideMark/>
          </w:tcPr>
          <w:p w14:paraId="6EAA9907" w14:textId="77777777" w:rsidR="00B86EC0" w:rsidRDefault="00B86EC0">
            <w:pPr>
              <w:rPr>
                <w:rFonts w:eastAsia="Times New Roman"/>
                <w:sz w:val="20"/>
                <w:szCs w:val="20"/>
              </w:rPr>
            </w:pPr>
          </w:p>
        </w:tc>
        <w:tc>
          <w:tcPr>
            <w:tcW w:w="50" w:type="pct"/>
            <w:vAlign w:val="center"/>
            <w:hideMark/>
          </w:tcPr>
          <w:p w14:paraId="21BD8247" w14:textId="77777777" w:rsidR="00B86EC0" w:rsidRDefault="00B86EC0">
            <w:pPr>
              <w:rPr>
                <w:rFonts w:eastAsia="Times New Roman"/>
                <w:sz w:val="20"/>
                <w:szCs w:val="20"/>
              </w:rPr>
            </w:pPr>
          </w:p>
        </w:tc>
        <w:tc>
          <w:tcPr>
            <w:tcW w:w="650" w:type="pct"/>
            <w:vAlign w:val="center"/>
            <w:hideMark/>
          </w:tcPr>
          <w:p w14:paraId="7E3BA472" w14:textId="77777777" w:rsidR="00B86EC0" w:rsidRDefault="00B86EC0">
            <w:pPr>
              <w:rPr>
                <w:rFonts w:eastAsia="Times New Roman"/>
                <w:sz w:val="20"/>
                <w:szCs w:val="20"/>
              </w:rPr>
            </w:pPr>
          </w:p>
        </w:tc>
        <w:tc>
          <w:tcPr>
            <w:tcW w:w="50" w:type="pct"/>
            <w:vAlign w:val="center"/>
            <w:hideMark/>
          </w:tcPr>
          <w:p w14:paraId="5120B4A1" w14:textId="77777777" w:rsidR="00B86EC0" w:rsidRDefault="00B86EC0">
            <w:pPr>
              <w:rPr>
                <w:rFonts w:eastAsia="Times New Roman"/>
                <w:sz w:val="20"/>
                <w:szCs w:val="20"/>
              </w:rPr>
            </w:pPr>
          </w:p>
        </w:tc>
        <w:tc>
          <w:tcPr>
            <w:tcW w:w="100" w:type="pct"/>
            <w:vAlign w:val="center"/>
            <w:hideMark/>
          </w:tcPr>
          <w:p w14:paraId="6EBE7135" w14:textId="77777777" w:rsidR="00B86EC0" w:rsidRDefault="00B86EC0">
            <w:pPr>
              <w:rPr>
                <w:rFonts w:eastAsia="Times New Roman"/>
                <w:sz w:val="20"/>
                <w:szCs w:val="20"/>
              </w:rPr>
            </w:pPr>
          </w:p>
        </w:tc>
        <w:tc>
          <w:tcPr>
            <w:tcW w:w="50" w:type="pct"/>
            <w:vAlign w:val="center"/>
            <w:hideMark/>
          </w:tcPr>
          <w:p w14:paraId="1B09ED9A" w14:textId="77777777" w:rsidR="00B86EC0" w:rsidRDefault="00B86EC0">
            <w:pPr>
              <w:rPr>
                <w:rFonts w:eastAsia="Times New Roman"/>
                <w:sz w:val="20"/>
                <w:szCs w:val="20"/>
              </w:rPr>
            </w:pPr>
          </w:p>
        </w:tc>
        <w:tc>
          <w:tcPr>
            <w:tcW w:w="650" w:type="pct"/>
            <w:vAlign w:val="center"/>
            <w:hideMark/>
          </w:tcPr>
          <w:p w14:paraId="66ECDD6C" w14:textId="77777777" w:rsidR="00B86EC0" w:rsidRDefault="00B86EC0">
            <w:pPr>
              <w:rPr>
                <w:rFonts w:eastAsia="Times New Roman"/>
                <w:sz w:val="20"/>
                <w:szCs w:val="20"/>
              </w:rPr>
            </w:pPr>
          </w:p>
        </w:tc>
        <w:tc>
          <w:tcPr>
            <w:tcW w:w="50" w:type="pct"/>
            <w:vAlign w:val="center"/>
            <w:hideMark/>
          </w:tcPr>
          <w:p w14:paraId="27F76615" w14:textId="77777777" w:rsidR="00B86EC0" w:rsidRDefault="00B86EC0">
            <w:pPr>
              <w:rPr>
                <w:rFonts w:eastAsia="Times New Roman"/>
                <w:sz w:val="20"/>
                <w:szCs w:val="20"/>
              </w:rPr>
            </w:pPr>
          </w:p>
        </w:tc>
        <w:tc>
          <w:tcPr>
            <w:tcW w:w="100" w:type="pct"/>
            <w:vAlign w:val="center"/>
            <w:hideMark/>
          </w:tcPr>
          <w:p w14:paraId="5913F20B" w14:textId="77777777" w:rsidR="00B86EC0" w:rsidRDefault="00B86EC0">
            <w:pPr>
              <w:rPr>
                <w:rFonts w:eastAsia="Times New Roman"/>
                <w:sz w:val="20"/>
                <w:szCs w:val="20"/>
              </w:rPr>
            </w:pPr>
          </w:p>
        </w:tc>
        <w:tc>
          <w:tcPr>
            <w:tcW w:w="50" w:type="pct"/>
            <w:vAlign w:val="center"/>
            <w:hideMark/>
          </w:tcPr>
          <w:p w14:paraId="6D397599" w14:textId="77777777" w:rsidR="00B86EC0" w:rsidRDefault="00B86EC0">
            <w:pPr>
              <w:rPr>
                <w:rFonts w:eastAsia="Times New Roman"/>
                <w:sz w:val="20"/>
                <w:szCs w:val="20"/>
              </w:rPr>
            </w:pPr>
          </w:p>
        </w:tc>
        <w:tc>
          <w:tcPr>
            <w:tcW w:w="650" w:type="pct"/>
            <w:vAlign w:val="center"/>
            <w:hideMark/>
          </w:tcPr>
          <w:p w14:paraId="5061541C" w14:textId="77777777" w:rsidR="00B86EC0" w:rsidRDefault="00B86EC0">
            <w:pPr>
              <w:rPr>
                <w:rFonts w:eastAsia="Times New Roman"/>
                <w:sz w:val="20"/>
                <w:szCs w:val="20"/>
              </w:rPr>
            </w:pPr>
          </w:p>
        </w:tc>
        <w:tc>
          <w:tcPr>
            <w:tcW w:w="50" w:type="pct"/>
            <w:vAlign w:val="center"/>
            <w:hideMark/>
          </w:tcPr>
          <w:p w14:paraId="40E494CE" w14:textId="77777777" w:rsidR="00B86EC0" w:rsidRDefault="00B86EC0">
            <w:pPr>
              <w:rPr>
                <w:rFonts w:eastAsia="Times New Roman"/>
                <w:sz w:val="20"/>
                <w:szCs w:val="20"/>
              </w:rPr>
            </w:pPr>
          </w:p>
        </w:tc>
      </w:tr>
      <w:tr w:rsidR="00B86EC0" w14:paraId="183717DD" w14:textId="77777777">
        <w:trPr>
          <w:divId w:val="615452909"/>
        </w:trPr>
        <w:tc>
          <w:tcPr>
            <w:tcW w:w="0" w:type="auto"/>
            <w:tcMar>
              <w:top w:w="30" w:type="dxa"/>
              <w:left w:w="30" w:type="dxa"/>
              <w:bottom w:w="30" w:type="dxa"/>
              <w:right w:w="30" w:type="dxa"/>
            </w:tcMar>
            <w:vAlign w:val="bottom"/>
            <w:hideMark/>
          </w:tcPr>
          <w:p w14:paraId="1A734F3C" w14:textId="77777777" w:rsidR="00B86EC0" w:rsidRDefault="00B86EC0">
            <w:pPr>
              <w:rPr>
                <w:rFonts w:eastAsia="Times New Roman"/>
                <w:sz w:val="16"/>
                <w:szCs w:val="16"/>
              </w:rPr>
            </w:pPr>
            <w:r>
              <w:rPr>
                <w:rFonts w:ascii="inherit" w:eastAsia="Times New Roman" w:hAnsi="inherit"/>
                <w:i/>
                <w:iCs/>
                <w:sz w:val="16"/>
                <w:szCs w:val="16"/>
              </w:rPr>
              <w:t>(Amounts in millions)</w:t>
            </w:r>
          </w:p>
        </w:tc>
        <w:tc>
          <w:tcPr>
            <w:tcW w:w="0" w:type="auto"/>
            <w:tcMar>
              <w:top w:w="30" w:type="dxa"/>
              <w:left w:w="30" w:type="dxa"/>
              <w:bottom w:w="30" w:type="dxa"/>
              <w:right w:w="30" w:type="dxa"/>
            </w:tcMar>
            <w:vAlign w:val="bottom"/>
            <w:hideMark/>
          </w:tcPr>
          <w:p w14:paraId="54B370A3" w14:textId="77777777" w:rsidR="00B86EC0" w:rsidRDefault="00B86EC0">
            <w:pPr>
              <w:divId w:val="860049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F4EDC4" w14:textId="77777777" w:rsidR="00B86EC0" w:rsidRDefault="00B86EC0">
            <w:pPr>
              <w:jc w:val="center"/>
              <w:rPr>
                <w:rFonts w:eastAsia="Times New Roman"/>
                <w:sz w:val="16"/>
                <w:szCs w:val="16"/>
              </w:rPr>
            </w:pPr>
            <w:r>
              <w:rPr>
                <w:rFonts w:ascii="inherit" w:eastAsia="Times New Roman" w:hAnsi="inherit"/>
                <w:b/>
                <w:bCs/>
                <w:sz w:val="16"/>
                <w:szCs w:val="16"/>
              </w:rPr>
              <w:t>Long-term debt due within one year</w:t>
            </w:r>
          </w:p>
        </w:tc>
        <w:tc>
          <w:tcPr>
            <w:tcW w:w="0" w:type="auto"/>
            <w:tcMar>
              <w:top w:w="30" w:type="dxa"/>
              <w:left w:w="30" w:type="dxa"/>
              <w:bottom w:w="30" w:type="dxa"/>
              <w:right w:w="30" w:type="dxa"/>
            </w:tcMar>
            <w:vAlign w:val="bottom"/>
            <w:hideMark/>
          </w:tcPr>
          <w:p w14:paraId="095235CC" w14:textId="77777777" w:rsidR="00B86EC0" w:rsidRDefault="00B86EC0">
            <w:pPr>
              <w:jc w:val="left"/>
              <w:divId w:val="1787115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E6926D" w14:textId="77777777" w:rsidR="00B86EC0" w:rsidRDefault="00B86EC0">
            <w:pPr>
              <w:jc w:val="center"/>
              <w:rPr>
                <w:rFonts w:eastAsia="Times New Roman"/>
                <w:sz w:val="16"/>
                <w:szCs w:val="16"/>
              </w:rPr>
            </w:pPr>
            <w:r>
              <w:rPr>
                <w:rFonts w:ascii="inherit" w:eastAsia="Times New Roman" w:hAnsi="inherit"/>
                <w:b/>
                <w:bCs/>
                <w:sz w:val="16"/>
                <w:szCs w:val="16"/>
              </w:rPr>
              <w:t>Long-term debt</w:t>
            </w:r>
          </w:p>
        </w:tc>
        <w:tc>
          <w:tcPr>
            <w:tcW w:w="0" w:type="auto"/>
            <w:tcMar>
              <w:top w:w="30" w:type="dxa"/>
              <w:left w:w="30" w:type="dxa"/>
              <w:bottom w:w="30" w:type="dxa"/>
              <w:right w:w="30" w:type="dxa"/>
            </w:tcMar>
            <w:vAlign w:val="bottom"/>
            <w:hideMark/>
          </w:tcPr>
          <w:p w14:paraId="758C3CB9" w14:textId="77777777" w:rsidR="00B86EC0" w:rsidRDefault="00B86EC0">
            <w:pPr>
              <w:jc w:val="left"/>
              <w:divId w:val="1959291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026DB2" w14:textId="77777777" w:rsidR="00B86EC0" w:rsidRDefault="00B86EC0">
            <w:pPr>
              <w:jc w:val="center"/>
              <w:rPr>
                <w:rFonts w:eastAsia="Times New Roman"/>
                <w:sz w:val="16"/>
                <w:szCs w:val="16"/>
              </w:rPr>
            </w:pPr>
            <w:r>
              <w:rPr>
                <w:rFonts w:ascii="inherit" w:eastAsia="Times New Roman" w:hAnsi="inherit"/>
                <w:b/>
                <w:bCs/>
                <w:sz w:val="16"/>
                <w:szCs w:val="16"/>
              </w:rPr>
              <w:t>Total</w:t>
            </w:r>
          </w:p>
        </w:tc>
      </w:tr>
      <w:tr w:rsidR="00B86EC0" w14:paraId="6F03A35F" w14:textId="77777777">
        <w:trPr>
          <w:divId w:val="615452909"/>
        </w:trPr>
        <w:tc>
          <w:tcPr>
            <w:tcW w:w="0" w:type="auto"/>
            <w:shd w:val="clear" w:color="auto" w:fill="CCEEFF"/>
            <w:tcMar>
              <w:top w:w="30" w:type="dxa"/>
              <w:left w:w="30" w:type="dxa"/>
              <w:bottom w:w="30" w:type="dxa"/>
              <w:right w:w="30" w:type="dxa"/>
            </w:tcMar>
            <w:vAlign w:val="center"/>
            <w:hideMark/>
          </w:tcPr>
          <w:p w14:paraId="149B36BB" w14:textId="77777777" w:rsidR="00B86EC0" w:rsidRDefault="00B86EC0">
            <w:pPr>
              <w:jc w:val="left"/>
              <w:rPr>
                <w:rFonts w:eastAsia="Times New Roman"/>
                <w:sz w:val="16"/>
                <w:szCs w:val="16"/>
              </w:rPr>
            </w:pPr>
            <w:r>
              <w:rPr>
                <w:rFonts w:ascii="inherit" w:eastAsia="Times New Roman" w:hAnsi="inherit"/>
                <w:b/>
                <w:bCs/>
                <w:sz w:val="16"/>
                <w:szCs w:val="16"/>
              </w:rPr>
              <w:t>Balances as of February 1, 2019</w:t>
            </w:r>
          </w:p>
        </w:tc>
        <w:tc>
          <w:tcPr>
            <w:tcW w:w="0" w:type="auto"/>
            <w:shd w:val="clear" w:color="auto" w:fill="CCEEFF"/>
            <w:tcMar>
              <w:top w:w="30" w:type="dxa"/>
              <w:left w:w="30" w:type="dxa"/>
              <w:bottom w:w="30" w:type="dxa"/>
              <w:right w:w="30" w:type="dxa"/>
            </w:tcMar>
            <w:vAlign w:val="bottom"/>
            <w:hideMark/>
          </w:tcPr>
          <w:p w14:paraId="218F5550" w14:textId="77777777" w:rsidR="00B86EC0" w:rsidRDefault="00B86EC0">
            <w:pPr>
              <w:divId w:val="14638906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2C8AC71"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78C1E61" w14:textId="77777777" w:rsidR="00B86EC0" w:rsidRDefault="00B86EC0">
            <w:pPr>
              <w:jc w:val="right"/>
              <w:rPr>
                <w:rFonts w:eastAsia="Times New Roman"/>
                <w:sz w:val="16"/>
                <w:szCs w:val="16"/>
              </w:rPr>
            </w:pPr>
            <w:r>
              <w:rPr>
                <w:rFonts w:ascii="inherit" w:eastAsia="Times New Roman" w:hAnsi="inherit"/>
                <w:sz w:val="16"/>
                <w:szCs w:val="16"/>
              </w:rPr>
              <w:t>1,876</w:t>
            </w:r>
          </w:p>
        </w:tc>
        <w:tc>
          <w:tcPr>
            <w:tcW w:w="0" w:type="auto"/>
            <w:tcBorders>
              <w:top w:val="single" w:sz="6" w:space="0" w:color="000000"/>
            </w:tcBorders>
            <w:shd w:val="clear" w:color="auto" w:fill="CCEEFF"/>
            <w:vAlign w:val="bottom"/>
            <w:hideMark/>
          </w:tcPr>
          <w:p w14:paraId="157632F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8E5C16" w14:textId="77777777" w:rsidR="00B86EC0" w:rsidRDefault="00B86EC0">
            <w:pPr>
              <w:divId w:val="21225268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A6FABD4"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91FDD54" w14:textId="77777777" w:rsidR="00B86EC0" w:rsidRDefault="00B86EC0">
            <w:pPr>
              <w:jc w:val="right"/>
              <w:rPr>
                <w:rFonts w:eastAsia="Times New Roman"/>
                <w:sz w:val="16"/>
                <w:szCs w:val="16"/>
              </w:rPr>
            </w:pPr>
            <w:r>
              <w:rPr>
                <w:rFonts w:ascii="inherit" w:eastAsia="Times New Roman" w:hAnsi="inherit"/>
                <w:sz w:val="16"/>
                <w:szCs w:val="16"/>
              </w:rPr>
              <w:t>43,520</w:t>
            </w:r>
          </w:p>
        </w:tc>
        <w:tc>
          <w:tcPr>
            <w:tcW w:w="0" w:type="auto"/>
            <w:tcBorders>
              <w:top w:val="single" w:sz="6" w:space="0" w:color="000000"/>
            </w:tcBorders>
            <w:shd w:val="clear" w:color="auto" w:fill="CCEEFF"/>
            <w:vAlign w:val="bottom"/>
            <w:hideMark/>
          </w:tcPr>
          <w:p w14:paraId="267A95E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D606E7" w14:textId="77777777" w:rsidR="00B86EC0" w:rsidRDefault="00B86EC0">
            <w:pPr>
              <w:divId w:val="1958949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8D39E09"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962C277" w14:textId="77777777" w:rsidR="00B86EC0" w:rsidRDefault="00B86EC0">
            <w:pPr>
              <w:jc w:val="right"/>
              <w:rPr>
                <w:rFonts w:eastAsia="Times New Roman"/>
                <w:sz w:val="16"/>
                <w:szCs w:val="16"/>
              </w:rPr>
            </w:pPr>
            <w:r>
              <w:rPr>
                <w:rFonts w:ascii="inherit" w:eastAsia="Times New Roman" w:hAnsi="inherit"/>
                <w:sz w:val="16"/>
                <w:szCs w:val="16"/>
              </w:rPr>
              <w:t>45,396</w:t>
            </w:r>
          </w:p>
        </w:tc>
        <w:tc>
          <w:tcPr>
            <w:tcW w:w="0" w:type="auto"/>
            <w:tcBorders>
              <w:top w:val="single" w:sz="6" w:space="0" w:color="000000"/>
            </w:tcBorders>
            <w:shd w:val="clear" w:color="auto" w:fill="CCEEFF"/>
            <w:vAlign w:val="bottom"/>
            <w:hideMark/>
          </w:tcPr>
          <w:p w14:paraId="0CCB5189" w14:textId="77777777" w:rsidR="00B86EC0" w:rsidRDefault="00B86EC0">
            <w:pPr>
              <w:jc w:val="left"/>
              <w:rPr>
                <w:rFonts w:eastAsia="Times New Roman"/>
                <w:sz w:val="20"/>
                <w:szCs w:val="20"/>
              </w:rPr>
            </w:pPr>
          </w:p>
        </w:tc>
      </w:tr>
      <w:tr w:rsidR="00B86EC0" w14:paraId="1ECF5B1B" w14:textId="77777777">
        <w:trPr>
          <w:divId w:val="615452909"/>
        </w:trPr>
        <w:tc>
          <w:tcPr>
            <w:tcW w:w="0" w:type="auto"/>
            <w:tcMar>
              <w:top w:w="30" w:type="dxa"/>
              <w:left w:w="30" w:type="dxa"/>
              <w:bottom w:w="30" w:type="dxa"/>
              <w:right w:w="30" w:type="dxa"/>
            </w:tcMar>
            <w:vAlign w:val="center"/>
            <w:hideMark/>
          </w:tcPr>
          <w:p w14:paraId="799F72F6" w14:textId="77777777" w:rsidR="00B86EC0" w:rsidRDefault="00B86EC0">
            <w:pPr>
              <w:rPr>
                <w:rFonts w:eastAsia="Times New Roman"/>
                <w:sz w:val="16"/>
                <w:szCs w:val="16"/>
              </w:rPr>
            </w:pPr>
            <w:r>
              <w:rPr>
                <w:rFonts w:ascii="inherit" w:eastAsia="Times New Roman" w:hAnsi="inherit"/>
                <w:sz w:val="16"/>
                <w:szCs w:val="16"/>
              </w:rPr>
              <w:t>Proceeds from issuance of long-term debt</w:t>
            </w:r>
          </w:p>
        </w:tc>
        <w:tc>
          <w:tcPr>
            <w:tcW w:w="0" w:type="auto"/>
            <w:tcMar>
              <w:top w:w="30" w:type="dxa"/>
              <w:left w:w="30" w:type="dxa"/>
              <w:bottom w:w="30" w:type="dxa"/>
              <w:right w:w="30" w:type="dxa"/>
            </w:tcMar>
            <w:vAlign w:val="bottom"/>
            <w:hideMark/>
          </w:tcPr>
          <w:p w14:paraId="750A4685" w14:textId="77777777" w:rsidR="00B86EC0" w:rsidRDefault="00B86EC0">
            <w:pPr>
              <w:divId w:val="211867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6403F99"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9D49DFD"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3CBD9860" w14:textId="77777777" w:rsidR="00B86EC0" w:rsidRDefault="00B86EC0">
            <w:pPr>
              <w:divId w:val="2064908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08B6DD2" w14:textId="77777777" w:rsidR="00B86EC0" w:rsidRDefault="00B86EC0">
            <w:pPr>
              <w:jc w:val="right"/>
              <w:rPr>
                <w:rFonts w:eastAsia="Times New Roman"/>
                <w:sz w:val="16"/>
                <w:szCs w:val="16"/>
              </w:rPr>
            </w:pPr>
            <w:r>
              <w:rPr>
                <w:rFonts w:ascii="inherit" w:eastAsia="Times New Roman" w:hAnsi="inherit"/>
                <w:sz w:val="16"/>
                <w:szCs w:val="16"/>
              </w:rPr>
              <w:t>3,978</w:t>
            </w:r>
          </w:p>
        </w:tc>
        <w:tc>
          <w:tcPr>
            <w:tcW w:w="0" w:type="auto"/>
            <w:vAlign w:val="bottom"/>
            <w:hideMark/>
          </w:tcPr>
          <w:p w14:paraId="1000EE0E"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0EB93D9F" w14:textId="77777777" w:rsidR="00B86EC0" w:rsidRDefault="00B86EC0">
            <w:pPr>
              <w:divId w:val="1457942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37DA884" w14:textId="77777777" w:rsidR="00B86EC0" w:rsidRDefault="00B86EC0">
            <w:pPr>
              <w:jc w:val="right"/>
              <w:rPr>
                <w:rFonts w:eastAsia="Times New Roman"/>
                <w:sz w:val="16"/>
                <w:szCs w:val="16"/>
              </w:rPr>
            </w:pPr>
            <w:r>
              <w:rPr>
                <w:rFonts w:ascii="inherit" w:eastAsia="Times New Roman" w:hAnsi="inherit"/>
                <w:sz w:val="16"/>
                <w:szCs w:val="16"/>
              </w:rPr>
              <w:t>3,978</w:t>
            </w:r>
          </w:p>
        </w:tc>
        <w:tc>
          <w:tcPr>
            <w:tcW w:w="0" w:type="auto"/>
            <w:vAlign w:val="bottom"/>
            <w:hideMark/>
          </w:tcPr>
          <w:p w14:paraId="36B6D327" w14:textId="77777777" w:rsidR="00B86EC0" w:rsidRDefault="00B86EC0">
            <w:pPr>
              <w:jc w:val="left"/>
              <w:rPr>
                <w:rFonts w:eastAsia="Times New Roman"/>
                <w:sz w:val="20"/>
                <w:szCs w:val="20"/>
              </w:rPr>
            </w:pPr>
          </w:p>
        </w:tc>
      </w:tr>
      <w:tr w:rsidR="00B86EC0" w14:paraId="391D9B86" w14:textId="77777777">
        <w:trPr>
          <w:divId w:val="615452909"/>
        </w:trPr>
        <w:tc>
          <w:tcPr>
            <w:tcW w:w="0" w:type="auto"/>
            <w:shd w:val="clear" w:color="auto" w:fill="CCEEFF"/>
            <w:tcMar>
              <w:top w:w="30" w:type="dxa"/>
              <w:left w:w="30" w:type="dxa"/>
              <w:bottom w:w="30" w:type="dxa"/>
              <w:right w:w="30" w:type="dxa"/>
            </w:tcMar>
            <w:vAlign w:val="center"/>
            <w:hideMark/>
          </w:tcPr>
          <w:p w14:paraId="13E6EFC8" w14:textId="77777777" w:rsidR="00B86EC0" w:rsidRDefault="00B86EC0">
            <w:pPr>
              <w:rPr>
                <w:rFonts w:eastAsia="Times New Roman"/>
                <w:sz w:val="16"/>
                <w:szCs w:val="16"/>
              </w:rPr>
            </w:pPr>
            <w:r>
              <w:rPr>
                <w:rFonts w:ascii="inherit" w:eastAsia="Times New Roman" w:hAnsi="inherit"/>
                <w:sz w:val="16"/>
                <w:szCs w:val="16"/>
              </w:rPr>
              <w:t>Repayments of long-term debt</w:t>
            </w:r>
          </w:p>
        </w:tc>
        <w:tc>
          <w:tcPr>
            <w:tcW w:w="0" w:type="auto"/>
            <w:shd w:val="clear" w:color="auto" w:fill="CCEEFF"/>
            <w:tcMar>
              <w:top w:w="30" w:type="dxa"/>
              <w:left w:w="30" w:type="dxa"/>
              <w:bottom w:w="30" w:type="dxa"/>
              <w:right w:w="30" w:type="dxa"/>
            </w:tcMar>
            <w:vAlign w:val="bottom"/>
            <w:hideMark/>
          </w:tcPr>
          <w:p w14:paraId="1D897E63" w14:textId="77777777" w:rsidR="00B86EC0" w:rsidRDefault="00B86EC0">
            <w:pPr>
              <w:divId w:val="411203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EC24E51" w14:textId="77777777" w:rsidR="00B86EC0" w:rsidRDefault="00B86EC0">
            <w:pPr>
              <w:jc w:val="right"/>
              <w:rPr>
                <w:rFonts w:eastAsia="Times New Roman"/>
                <w:sz w:val="16"/>
                <w:szCs w:val="16"/>
              </w:rPr>
            </w:pPr>
            <w:r>
              <w:rPr>
                <w:rFonts w:ascii="inherit" w:eastAsia="Times New Roman" w:hAnsi="inherit"/>
                <w:sz w:val="16"/>
                <w:szCs w:val="16"/>
              </w:rPr>
              <w:t>(364</w:t>
            </w:r>
          </w:p>
        </w:tc>
        <w:tc>
          <w:tcPr>
            <w:tcW w:w="0" w:type="auto"/>
            <w:shd w:val="clear" w:color="auto" w:fill="CCEEFF"/>
            <w:tcMar>
              <w:top w:w="30" w:type="dxa"/>
              <w:left w:w="0" w:type="dxa"/>
              <w:bottom w:w="30" w:type="dxa"/>
              <w:right w:w="30" w:type="dxa"/>
            </w:tcMar>
            <w:vAlign w:val="center"/>
            <w:hideMark/>
          </w:tcPr>
          <w:p w14:paraId="3F4355AA"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53A253D" w14:textId="77777777" w:rsidR="00B86EC0" w:rsidRDefault="00B86EC0">
            <w:pPr>
              <w:divId w:val="917053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2B35DC3" w14:textId="77777777" w:rsidR="00B86EC0" w:rsidRDefault="00B86EC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621026A"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69106" w14:textId="77777777" w:rsidR="00B86EC0" w:rsidRDefault="00B86EC0">
            <w:pPr>
              <w:divId w:val="1612587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8D657F7" w14:textId="77777777" w:rsidR="00B86EC0" w:rsidRDefault="00B86EC0">
            <w:pPr>
              <w:jc w:val="right"/>
              <w:rPr>
                <w:rFonts w:eastAsia="Times New Roman"/>
                <w:sz w:val="16"/>
                <w:szCs w:val="16"/>
              </w:rPr>
            </w:pPr>
            <w:r>
              <w:rPr>
                <w:rFonts w:ascii="inherit" w:eastAsia="Times New Roman" w:hAnsi="inherit"/>
                <w:sz w:val="16"/>
                <w:szCs w:val="16"/>
              </w:rPr>
              <w:t>(364</w:t>
            </w:r>
          </w:p>
        </w:tc>
        <w:tc>
          <w:tcPr>
            <w:tcW w:w="0" w:type="auto"/>
            <w:shd w:val="clear" w:color="auto" w:fill="CCEEFF"/>
            <w:tcMar>
              <w:top w:w="30" w:type="dxa"/>
              <w:left w:w="0" w:type="dxa"/>
              <w:bottom w:w="30" w:type="dxa"/>
              <w:right w:w="30" w:type="dxa"/>
            </w:tcMar>
            <w:vAlign w:val="center"/>
            <w:hideMark/>
          </w:tcPr>
          <w:p w14:paraId="61F96ED4"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2819BD72" w14:textId="77777777">
        <w:trPr>
          <w:divId w:val="615452909"/>
        </w:trPr>
        <w:tc>
          <w:tcPr>
            <w:tcW w:w="0" w:type="auto"/>
            <w:tcMar>
              <w:top w:w="30" w:type="dxa"/>
              <w:left w:w="30" w:type="dxa"/>
              <w:bottom w:w="30" w:type="dxa"/>
              <w:right w:w="30" w:type="dxa"/>
            </w:tcMar>
            <w:vAlign w:val="bottom"/>
            <w:hideMark/>
          </w:tcPr>
          <w:p w14:paraId="3FE43BB9" w14:textId="77777777" w:rsidR="00B86EC0" w:rsidRDefault="00B86EC0">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31D3EC18" w14:textId="77777777" w:rsidR="00B86EC0" w:rsidRDefault="00B86EC0">
            <w:pPr>
              <w:divId w:val="1280797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A151DED" w14:textId="77777777" w:rsidR="00B86EC0" w:rsidRDefault="00B86EC0">
            <w:pPr>
              <w:jc w:val="right"/>
              <w:rPr>
                <w:rFonts w:eastAsia="Times New Roman"/>
                <w:sz w:val="16"/>
                <w:szCs w:val="16"/>
              </w:rPr>
            </w:pPr>
            <w:r>
              <w:rPr>
                <w:rFonts w:ascii="inherit" w:eastAsia="Times New Roman" w:hAnsi="inherit"/>
                <w:sz w:val="16"/>
                <w:szCs w:val="16"/>
              </w:rPr>
              <w:t>(48</w:t>
            </w:r>
          </w:p>
        </w:tc>
        <w:tc>
          <w:tcPr>
            <w:tcW w:w="0" w:type="auto"/>
            <w:tcMar>
              <w:top w:w="30" w:type="dxa"/>
              <w:left w:w="0" w:type="dxa"/>
              <w:bottom w:w="30" w:type="dxa"/>
              <w:right w:w="30" w:type="dxa"/>
            </w:tcMar>
            <w:vAlign w:val="center"/>
            <w:hideMark/>
          </w:tcPr>
          <w:p w14:paraId="0729D256"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A76DA6C" w14:textId="77777777" w:rsidR="00B86EC0" w:rsidRDefault="00B86EC0">
            <w:pPr>
              <w:divId w:val="1667124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A64F60" w14:textId="77777777" w:rsidR="00B86EC0" w:rsidRDefault="00B86EC0">
            <w:pPr>
              <w:jc w:val="right"/>
              <w:rPr>
                <w:rFonts w:eastAsia="Times New Roman"/>
                <w:sz w:val="16"/>
                <w:szCs w:val="16"/>
              </w:rPr>
            </w:pPr>
            <w:r>
              <w:rPr>
                <w:rFonts w:ascii="inherit" w:eastAsia="Times New Roman" w:hAnsi="inherit"/>
                <w:sz w:val="16"/>
                <w:szCs w:val="16"/>
              </w:rPr>
              <w:t>(73</w:t>
            </w:r>
          </w:p>
        </w:tc>
        <w:tc>
          <w:tcPr>
            <w:tcW w:w="0" w:type="auto"/>
            <w:tcMar>
              <w:top w:w="30" w:type="dxa"/>
              <w:left w:w="0" w:type="dxa"/>
              <w:bottom w:w="30" w:type="dxa"/>
              <w:right w:w="30" w:type="dxa"/>
            </w:tcMar>
            <w:vAlign w:val="bottom"/>
            <w:hideMark/>
          </w:tcPr>
          <w:p w14:paraId="43401687" w14:textId="77777777" w:rsidR="00B86EC0" w:rsidRDefault="00B86EC0">
            <w:pPr>
              <w:jc w:val="left"/>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CAD0E3D" w14:textId="77777777" w:rsidR="00B86EC0" w:rsidRDefault="00B86EC0">
            <w:pPr>
              <w:divId w:val="1626960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0801CA" w14:textId="77777777" w:rsidR="00B86EC0" w:rsidRDefault="00B86EC0">
            <w:pPr>
              <w:jc w:val="right"/>
              <w:rPr>
                <w:rFonts w:eastAsia="Times New Roman"/>
                <w:sz w:val="16"/>
                <w:szCs w:val="16"/>
              </w:rPr>
            </w:pPr>
            <w:r>
              <w:rPr>
                <w:rFonts w:ascii="inherit" w:eastAsia="Times New Roman" w:hAnsi="inherit"/>
                <w:sz w:val="16"/>
                <w:szCs w:val="16"/>
              </w:rPr>
              <w:t>(121</w:t>
            </w:r>
          </w:p>
        </w:tc>
        <w:tc>
          <w:tcPr>
            <w:tcW w:w="0" w:type="auto"/>
            <w:tcMar>
              <w:top w:w="30" w:type="dxa"/>
              <w:left w:w="0" w:type="dxa"/>
              <w:bottom w:w="30" w:type="dxa"/>
              <w:right w:w="30" w:type="dxa"/>
            </w:tcMar>
            <w:vAlign w:val="bottom"/>
            <w:hideMark/>
          </w:tcPr>
          <w:p w14:paraId="5C399519" w14:textId="77777777" w:rsidR="00B86EC0" w:rsidRDefault="00B86EC0">
            <w:pPr>
              <w:jc w:val="left"/>
              <w:rPr>
                <w:rFonts w:eastAsia="Times New Roman"/>
                <w:sz w:val="16"/>
                <w:szCs w:val="16"/>
              </w:rPr>
            </w:pPr>
            <w:r>
              <w:rPr>
                <w:rFonts w:ascii="inherit" w:eastAsia="Times New Roman" w:hAnsi="inherit"/>
                <w:sz w:val="16"/>
                <w:szCs w:val="16"/>
              </w:rPr>
              <w:t>)</w:t>
            </w:r>
          </w:p>
        </w:tc>
      </w:tr>
      <w:tr w:rsidR="00B86EC0" w14:paraId="13450515" w14:textId="77777777">
        <w:trPr>
          <w:divId w:val="615452909"/>
        </w:trPr>
        <w:tc>
          <w:tcPr>
            <w:tcW w:w="0" w:type="auto"/>
            <w:shd w:val="clear" w:color="auto" w:fill="CCEEFF"/>
            <w:tcMar>
              <w:top w:w="30" w:type="dxa"/>
              <w:left w:w="30" w:type="dxa"/>
              <w:bottom w:w="30" w:type="dxa"/>
              <w:right w:w="30" w:type="dxa"/>
            </w:tcMar>
            <w:vAlign w:val="center"/>
            <w:hideMark/>
          </w:tcPr>
          <w:p w14:paraId="7E857E53" w14:textId="77777777" w:rsidR="00B86EC0" w:rsidRDefault="00B86EC0">
            <w:pPr>
              <w:rPr>
                <w:rFonts w:eastAsia="Times New Roman"/>
                <w:sz w:val="16"/>
                <w:szCs w:val="16"/>
              </w:rPr>
            </w:pPr>
            <w:r>
              <w:rPr>
                <w:rFonts w:ascii="inherit" w:eastAsia="Times New Roman" w:hAnsi="inherit"/>
                <w:b/>
                <w:bCs/>
                <w:sz w:val="16"/>
                <w:szCs w:val="16"/>
              </w:rPr>
              <w:t>Balances as of April 30, 2019</w:t>
            </w:r>
          </w:p>
        </w:tc>
        <w:tc>
          <w:tcPr>
            <w:tcW w:w="0" w:type="auto"/>
            <w:shd w:val="clear" w:color="auto" w:fill="CCEEFF"/>
            <w:tcMar>
              <w:top w:w="30" w:type="dxa"/>
              <w:left w:w="30" w:type="dxa"/>
              <w:bottom w:w="30" w:type="dxa"/>
              <w:right w:w="30" w:type="dxa"/>
            </w:tcMar>
            <w:vAlign w:val="bottom"/>
            <w:hideMark/>
          </w:tcPr>
          <w:p w14:paraId="624C3408" w14:textId="77777777" w:rsidR="00B86EC0" w:rsidRDefault="00B86EC0">
            <w:pPr>
              <w:divId w:val="11084241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074F6BE"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22A96B6" w14:textId="77777777" w:rsidR="00B86EC0" w:rsidRDefault="00B86EC0">
            <w:pPr>
              <w:jc w:val="right"/>
              <w:rPr>
                <w:rFonts w:eastAsia="Times New Roman"/>
                <w:sz w:val="16"/>
                <w:szCs w:val="16"/>
              </w:rPr>
            </w:pPr>
            <w:r>
              <w:rPr>
                <w:rFonts w:ascii="inherit" w:eastAsia="Times New Roman" w:hAnsi="inherit"/>
                <w:sz w:val="16"/>
                <w:szCs w:val="16"/>
              </w:rPr>
              <w:t>1,464</w:t>
            </w:r>
          </w:p>
        </w:tc>
        <w:tc>
          <w:tcPr>
            <w:tcW w:w="0" w:type="auto"/>
            <w:tcBorders>
              <w:top w:val="single" w:sz="6" w:space="0" w:color="000000"/>
            </w:tcBorders>
            <w:shd w:val="clear" w:color="auto" w:fill="CCEEFF"/>
            <w:vAlign w:val="bottom"/>
            <w:hideMark/>
          </w:tcPr>
          <w:p w14:paraId="76E4AD1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D1378D" w14:textId="77777777" w:rsidR="00B86EC0" w:rsidRDefault="00B86EC0">
            <w:pPr>
              <w:divId w:val="6315181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E4D0127"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B320259" w14:textId="77777777" w:rsidR="00B86EC0" w:rsidRDefault="00B86EC0">
            <w:pPr>
              <w:jc w:val="right"/>
              <w:rPr>
                <w:rFonts w:eastAsia="Times New Roman"/>
                <w:sz w:val="16"/>
                <w:szCs w:val="16"/>
              </w:rPr>
            </w:pPr>
            <w:r>
              <w:rPr>
                <w:rFonts w:ascii="inherit" w:eastAsia="Times New Roman" w:hAnsi="inherit"/>
                <w:sz w:val="16"/>
                <w:szCs w:val="16"/>
              </w:rPr>
              <w:t>47,425</w:t>
            </w:r>
          </w:p>
        </w:tc>
        <w:tc>
          <w:tcPr>
            <w:tcW w:w="0" w:type="auto"/>
            <w:tcBorders>
              <w:top w:val="single" w:sz="6" w:space="0" w:color="000000"/>
            </w:tcBorders>
            <w:shd w:val="clear" w:color="auto" w:fill="CCEEFF"/>
            <w:vAlign w:val="bottom"/>
            <w:hideMark/>
          </w:tcPr>
          <w:p w14:paraId="1890C742"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8E7ED" w14:textId="77777777" w:rsidR="00B86EC0" w:rsidRDefault="00B86EC0">
            <w:pPr>
              <w:divId w:val="7825310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326245E" w14:textId="77777777" w:rsidR="00B86EC0" w:rsidRDefault="00B86EC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94E2FF9" w14:textId="77777777" w:rsidR="00B86EC0" w:rsidRDefault="00B86EC0">
            <w:pPr>
              <w:jc w:val="right"/>
              <w:rPr>
                <w:rFonts w:eastAsia="Times New Roman"/>
                <w:sz w:val="16"/>
                <w:szCs w:val="16"/>
              </w:rPr>
            </w:pPr>
            <w:r>
              <w:rPr>
                <w:rFonts w:ascii="inherit" w:eastAsia="Times New Roman" w:hAnsi="inherit"/>
                <w:sz w:val="16"/>
                <w:szCs w:val="16"/>
              </w:rPr>
              <w:t>48,889</w:t>
            </w:r>
          </w:p>
        </w:tc>
        <w:tc>
          <w:tcPr>
            <w:tcW w:w="0" w:type="auto"/>
            <w:tcBorders>
              <w:top w:val="single" w:sz="6" w:space="0" w:color="000000"/>
            </w:tcBorders>
            <w:shd w:val="clear" w:color="auto" w:fill="CCEEFF"/>
            <w:vAlign w:val="bottom"/>
            <w:hideMark/>
          </w:tcPr>
          <w:p w14:paraId="679326D1" w14:textId="77777777" w:rsidR="00B86EC0" w:rsidRDefault="00B86EC0">
            <w:pPr>
              <w:jc w:val="left"/>
              <w:rPr>
                <w:rFonts w:eastAsia="Times New Roman"/>
                <w:sz w:val="20"/>
                <w:szCs w:val="20"/>
              </w:rPr>
            </w:pPr>
          </w:p>
        </w:tc>
      </w:tr>
    </w:tbl>
    <w:p w14:paraId="59E0B258" w14:textId="77777777" w:rsidR="00B86EC0" w:rsidRDefault="00B86EC0">
      <w:pPr>
        <w:spacing w:line="288" w:lineRule="auto"/>
        <w:divId w:val="1811360351"/>
        <w:rPr>
          <w:rFonts w:eastAsia="Times New Roman"/>
          <w:sz w:val="20"/>
          <w:szCs w:val="20"/>
        </w:rPr>
      </w:pPr>
      <w:r>
        <w:rPr>
          <w:rFonts w:ascii="inherit" w:eastAsia="Times New Roman" w:hAnsi="inherit"/>
          <w:sz w:val="20"/>
          <w:szCs w:val="20"/>
        </w:rPr>
        <w:t>Our total outstanding long-term debt balance increased $3.5 billion for the three months ended April 30, 2019, primarily due to the net proceeds from issuance of long-term debt to fund general business operations.</w:t>
      </w:r>
    </w:p>
    <w:p w14:paraId="1C26D142" w14:textId="77777777" w:rsidR="00B86EC0" w:rsidRDefault="00B86EC0">
      <w:pPr>
        <w:spacing w:line="288" w:lineRule="auto"/>
        <w:divId w:val="54282255"/>
        <w:rPr>
          <w:rFonts w:eastAsia="Times New Roman"/>
          <w:sz w:val="20"/>
          <w:szCs w:val="20"/>
        </w:rPr>
      </w:pPr>
      <w:r>
        <w:rPr>
          <w:rFonts w:ascii="inherit" w:eastAsia="Times New Roman" w:hAnsi="inherit"/>
          <w:i/>
          <w:iCs/>
          <w:sz w:val="20"/>
          <w:szCs w:val="20"/>
        </w:rPr>
        <w:t>Dividends</w:t>
      </w:r>
    </w:p>
    <w:p w14:paraId="18368B0C" w14:textId="77777777" w:rsidR="00B86EC0" w:rsidRDefault="00B86EC0">
      <w:pPr>
        <w:spacing w:line="288" w:lineRule="auto"/>
        <w:divId w:val="82411481"/>
        <w:rPr>
          <w:rFonts w:eastAsia="Times New Roman"/>
          <w:sz w:val="20"/>
          <w:szCs w:val="20"/>
        </w:rPr>
      </w:pPr>
      <w:r>
        <w:rPr>
          <w:rFonts w:ascii="inherit" w:eastAsia="Times New Roman" w:hAnsi="inherit"/>
          <w:sz w:val="20"/>
          <w:szCs w:val="20"/>
        </w:rPr>
        <w:t>On February 19, 2019, the Board of Directors approved the fiscal 2020 annual dividend of $2.12 per share, an increase over the fiscal 2019 annual dividend of $2.08 per share. For fiscal 2020, the annual dividend will be paid in four quarterly installments of $0.53 per share, according to the following record and payable dates:</w:t>
      </w:r>
    </w:p>
    <w:tbl>
      <w:tblPr>
        <w:tblW w:w="5000" w:type="pct"/>
        <w:tblCellMar>
          <w:left w:w="0" w:type="dxa"/>
          <w:right w:w="0" w:type="dxa"/>
        </w:tblCellMar>
        <w:tblLook w:val="04A0" w:firstRow="1" w:lastRow="0" w:firstColumn="1" w:lastColumn="0" w:noHBand="0" w:noVBand="1"/>
      </w:tblPr>
      <w:tblGrid>
        <w:gridCol w:w="5731"/>
        <w:gridCol w:w="166"/>
        <w:gridCol w:w="2409"/>
      </w:tblGrid>
      <w:tr w:rsidR="00B86EC0" w14:paraId="172C9655" w14:textId="77777777">
        <w:trPr>
          <w:divId w:val="2026397368"/>
        </w:trPr>
        <w:tc>
          <w:tcPr>
            <w:tcW w:w="0" w:type="auto"/>
            <w:gridSpan w:val="3"/>
            <w:vAlign w:val="center"/>
            <w:hideMark/>
          </w:tcPr>
          <w:p w14:paraId="7F811C6E" w14:textId="77777777" w:rsidR="00B86EC0" w:rsidRDefault="00B86EC0">
            <w:pPr>
              <w:spacing w:line="288" w:lineRule="auto"/>
              <w:rPr>
                <w:rFonts w:eastAsia="Times New Roman"/>
                <w:sz w:val="20"/>
                <w:szCs w:val="20"/>
              </w:rPr>
            </w:pPr>
          </w:p>
        </w:tc>
      </w:tr>
      <w:tr w:rsidR="00B86EC0" w14:paraId="6776955E" w14:textId="77777777">
        <w:trPr>
          <w:divId w:val="2026397368"/>
        </w:trPr>
        <w:tc>
          <w:tcPr>
            <w:tcW w:w="3450" w:type="pct"/>
            <w:vAlign w:val="center"/>
            <w:hideMark/>
          </w:tcPr>
          <w:p w14:paraId="249003C9" w14:textId="77777777" w:rsidR="00B86EC0" w:rsidRDefault="00B86EC0">
            <w:pPr>
              <w:rPr>
                <w:rFonts w:eastAsia="Times New Roman"/>
                <w:sz w:val="20"/>
                <w:szCs w:val="20"/>
              </w:rPr>
            </w:pPr>
          </w:p>
        </w:tc>
        <w:tc>
          <w:tcPr>
            <w:tcW w:w="100" w:type="pct"/>
            <w:vAlign w:val="center"/>
            <w:hideMark/>
          </w:tcPr>
          <w:p w14:paraId="43EE05BE" w14:textId="77777777" w:rsidR="00B86EC0" w:rsidRDefault="00B86EC0">
            <w:pPr>
              <w:rPr>
                <w:rFonts w:eastAsia="Times New Roman"/>
                <w:sz w:val="20"/>
                <w:szCs w:val="20"/>
              </w:rPr>
            </w:pPr>
          </w:p>
        </w:tc>
        <w:tc>
          <w:tcPr>
            <w:tcW w:w="1450" w:type="pct"/>
            <w:vAlign w:val="center"/>
            <w:hideMark/>
          </w:tcPr>
          <w:p w14:paraId="1D5F2E0E" w14:textId="77777777" w:rsidR="00B86EC0" w:rsidRDefault="00B86EC0">
            <w:pPr>
              <w:rPr>
                <w:rFonts w:eastAsia="Times New Roman"/>
                <w:sz w:val="20"/>
                <w:szCs w:val="20"/>
              </w:rPr>
            </w:pPr>
          </w:p>
        </w:tc>
      </w:tr>
      <w:tr w:rsidR="00B86EC0" w14:paraId="604FFFE0" w14:textId="77777777">
        <w:trPr>
          <w:divId w:val="2026397368"/>
        </w:trPr>
        <w:tc>
          <w:tcPr>
            <w:tcW w:w="0" w:type="auto"/>
            <w:tcBorders>
              <w:bottom w:val="single" w:sz="6" w:space="0" w:color="000000"/>
            </w:tcBorders>
            <w:tcMar>
              <w:top w:w="30" w:type="dxa"/>
              <w:left w:w="30" w:type="dxa"/>
              <w:bottom w:w="30" w:type="dxa"/>
              <w:right w:w="30" w:type="dxa"/>
            </w:tcMar>
            <w:vAlign w:val="bottom"/>
            <w:hideMark/>
          </w:tcPr>
          <w:p w14:paraId="4B4D1F86" w14:textId="77777777" w:rsidR="00B86EC0" w:rsidRDefault="00B86EC0">
            <w:pPr>
              <w:rPr>
                <w:rFonts w:eastAsia="Times New Roman"/>
                <w:sz w:val="16"/>
                <w:szCs w:val="16"/>
              </w:rPr>
            </w:pPr>
            <w:r>
              <w:rPr>
                <w:rFonts w:ascii="inherit" w:eastAsia="Times New Roman" w:hAnsi="inherit"/>
                <w:b/>
                <w:bCs/>
                <w:sz w:val="16"/>
                <w:szCs w:val="16"/>
              </w:rPr>
              <w:t>Record Date</w:t>
            </w:r>
          </w:p>
        </w:tc>
        <w:tc>
          <w:tcPr>
            <w:tcW w:w="0" w:type="auto"/>
            <w:tcMar>
              <w:top w:w="30" w:type="dxa"/>
              <w:left w:w="30" w:type="dxa"/>
              <w:bottom w:w="30" w:type="dxa"/>
              <w:right w:w="30" w:type="dxa"/>
            </w:tcMar>
            <w:vAlign w:val="bottom"/>
            <w:hideMark/>
          </w:tcPr>
          <w:p w14:paraId="68BF327E" w14:textId="77777777" w:rsidR="00B86EC0" w:rsidRDefault="00B86EC0">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A00EB50" w14:textId="77777777" w:rsidR="00B86EC0" w:rsidRDefault="00B86EC0">
            <w:pPr>
              <w:rPr>
                <w:rFonts w:eastAsia="Times New Roman"/>
                <w:sz w:val="16"/>
                <w:szCs w:val="16"/>
              </w:rPr>
            </w:pPr>
            <w:r>
              <w:rPr>
                <w:rFonts w:ascii="inherit" w:eastAsia="Times New Roman" w:hAnsi="inherit"/>
                <w:b/>
                <w:bCs/>
                <w:sz w:val="16"/>
                <w:szCs w:val="16"/>
              </w:rPr>
              <w:t>Payable Date</w:t>
            </w:r>
          </w:p>
        </w:tc>
      </w:tr>
      <w:tr w:rsidR="00B86EC0" w14:paraId="34E1B03E" w14:textId="77777777">
        <w:trPr>
          <w:divId w:val="2026397368"/>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78182DD5" w14:textId="77777777" w:rsidR="00B86EC0" w:rsidRDefault="00B86EC0">
            <w:pPr>
              <w:rPr>
                <w:rFonts w:eastAsia="Times New Roman"/>
                <w:sz w:val="16"/>
                <w:szCs w:val="16"/>
              </w:rPr>
            </w:pPr>
            <w:r>
              <w:rPr>
                <w:rFonts w:ascii="inherit" w:eastAsia="Times New Roman" w:hAnsi="inherit"/>
                <w:sz w:val="16"/>
                <w:szCs w:val="16"/>
              </w:rPr>
              <w:t>March 15, 2019</w:t>
            </w:r>
          </w:p>
        </w:tc>
        <w:tc>
          <w:tcPr>
            <w:tcW w:w="0" w:type="auto"/>
            <w:shd w:val="clear" w:color="auto" w:fill="CCEEFF"/>
            <w:tcMar>
              <w:top w:w="30" w:type="dxa"/>
              <w:left w:w="30" w:type="dxa"/>
              <w:bottom w:w="30" w:type="dxa"/>
              <w:right w:w="30" w:type="dxa"/>
            </w:tcMar>
            <w:vAlign w:val="center"/>
            <w:hideMark/>
          </w:tcPr>
          <w:p w14:paraId="52A32F13" w14:textId="77777777" w:rsidR="00B86EC0" w:rsidRDefault="00B86EC0">
            <w:pPr>
              <w:rPr>
                <w:rFonts w:eastAsia="Times New Roman"/>
                <w:sz w:val="16"/>
                <w:szCs w:val="16"/>
              </w:rPr>
            </w:pPr>
            <w:r>
              <w:rPr>
                <w:rFonts w:ascii="inherit" w:eastAsia="Times New Roman" w:hAnsi="inherit"/>
                <w:sz w:val="16"/>
                <w:szCs w:val="16"/>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5951DEEB" w14:textId="77777777" w:rsidR="00B86EC0" w:rsidRDefault="00B86EC0">
            <w:pPr>
              <w:rPr>
                <w:rFonts w:eastAsia="Times New Roman"/>
                <w:sz w:val="16"/>
                <w:szCs w:val="16"/>
              </w:rPr>
            </w:pPr>
            <w:r>
              <w:rPr>
                <w:rFonts w:ascii="inherit" w:eastAsia="Times New Roman" w:hAnsi="inherit"/>
                <w:sz w:val="16"/>
                <w:szCs w:val="16"/>
              </w:rPr>
              <w:t>April 1, 2019</w:t>
            </w:r>
          </w:p>
        </w:tc>
      </w:tr>
      <w:tr w:rsidR="00B86EC0" w14:paraId="46A35E78" w14:textId="77777777">
        <w:trPr>
          <w:divId w:val="2026397368"/>
        </w:trPr>
        <w:tc>
          <w:tcPr>
            <w:tcW w:w="0" w:type="auto"/>
            <w:tcMar>
              <w:top w:w="30" w:type="dxa"/>
              <w:left w:w="30" w:type="dxa"/>
              <w:bottom w:w="30" w:type="dxa"/>
              <w:right w:w="30" w:type="dxa"/>
            </w:tcMar>
            <w:vAlign w:val="center"/>
            <w:hideMark/>
          </w:tcPr>
          <w:p w14:paraId="51331051" w14:textId="77777777" w:rsidR="00B86EC0" w:rsidRDefault="00B86EC0">
            <w:pPr>
              <w:rPr>
                <w:rFonts w:eastAsia="Times New Roman"/>
                <w:sz w:val="16"/>
                <w:szCs w:val="16"/>
              </w:rPr>
            </w:pPr>
            <w:r>
              <w:rPr>
                <w:rFonts w:ascii="inherit" w:eastAsia="Times New Roman" w:hAnsi="inherit"/>
                <w:sz w:val="16"/>
                <w:szCs w:val="16"/>
              </w:rPr>
              <w:t>May 10, 2019</w:t>
            </w:r>
          </w:p>
        </w:tc>
        <w:tc>
          <w:tcPr>
            <w:tcW w:w="0" w:type="auto"/>
            <w:tcMar>
              <w:top w:w="30" w:type="dxa"/>
              <w:left w:w="30" w:type="dxa"/>
              <w:bottom w:w="30" w:type="dxa"/>
              <w:right w:w="30" w:type="dxa"/>
            </w:tcMar>
            <w:vAlign w:val="center"/>
            <w:hideMark/>
          </w:tcPr>
          <w:p w14:paraId="2F05CC71"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14:paraId="0C80DCCD" w14:textId="77777777" w:rsidR="00B86EC0" w:rsidRDefault="00B86EC0">
            <w:pPr>
              <w:rPr>
                <w:rFonts w:eastAsia="Times New Roman"/>
                <w:sz w:val="16"/>
                <w:szCs w:val="16"/>
              </w:rPr>
            </w:pPr>
            <w:r>
              <w:rPr>
                <w:rFonts w:ascii="inherit" w:eastAsia="Times New Roman" w:hAnsi="inherit"/>
                <w:sz w:val="16"/>
                <w:szCs w:val="16"/>
              </w:rPr>
              <w:t>June 3, 2019</w:t>
            </w:r>
          </w:p>
        </w:tc>
      </w:tr>
      <w:tr w:rsidR="00B86EC0" w14:paraId="049B1231" w14:textId="77777777">
        <w:trPr>
          <w:divId w:val="2026397368"/>
        </w:trPr>
        <w:tc>
          <w:tcPr>
            <w:tcW w:w="0" w:type="auto"/>
            <w:shd w:val="clear" w:color="auto" w:fill="CCEEFF"/>
            <w:tcMar>
              <w:top w:w="30" w:type="dxa"/>
              <w:left w:w="30" w:type="dxa"/>
              <w:bottom w:w="30" w:type="dxa"/>
              <w:right w:w="30" w:type="dxa"/>
            </w:tcMar>
            <w:vAlign w:val="center"/>
            <w:hideMark/>
          </w:tcPr>
          <w:p w14:paraId="046BEBB4" w14:textId="77777777" w:rsidR="00B86EC0" w:rsidRDefault="00B86EC0">
            <w:pPr>
              <w:rPr>
                <w:rFonts w:eastAsia="Times New Roman"/>
                <w:sz w:val="16"/>
                <w:szCs w:val="16"/>
              </w:rPr>
            </w:pPr>
            <w:r>
              <w:rPr>
                <w:rFonts w:ascii="inherit" w:eastAsia="Times New Roman" w:hAnsi="inherit"/>
                <w:sz w:val="16"/>
                <w:szCs w:val="16"/>
              </w:rPr>
              <w:t>August 9, 2019</w:t>
            </w:r>
          </w:p>
        </w:tc>
        <w:tc>
          <w:tcPr>
            <w:tcW w:w="0" w:type="auto"/>
            <w:shd w:val="clear" w:color="auto" w:fill="CCEEFF"/>
            <w:tcMar>
              <w:top w:w="30" w:type="dxa"/>
              <w:left w:w="30" w:type="dxa"/>
              <w:bottom w:w="30" w:type="dxa"/>
              <w:right w:w="30" w:type="dxa"/>
            </w:tcMar>
            <w:vAlign w:val="center"/>
            <w:hideMark/>
          </w:tcPr>
          <w:p w14:paraId="3B3DFE28" w14:textId="77777777" w:rsidR="00B86EC0" w:rsidRDefault="00B86EC0">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center"/>
            <w:hideMark/>
          </w:tcPr>
          <w:p w14:paraId="544C0CFC" w14:textId="77777777" w:rsidR="00B86EC0" w:rsidRDefault="00B86EC0">
            <w:pPr>
              <w:rPr>
                <w:rFonts w:eastAsia="Times New Roman"/>
                <w:sz w:val="16"/>
                <w:szCs w:val="16"/>
              </w:rPr>
            </w:pPr>
            <w:r>
              <w:rPr>
                <w:rFonts w:ascii="inherit" w:eastAsia="Times New Roman" w:hAnsi="inherit"/>
                <w:sz w:val="16"/>
                <w:szCs w:val="16"/>
              </w:rPr>
              <w:t>September 3, 2019</w:t>
            </w:r>
          </w:p>
        </w:tc>
      </w:tr>
      <w:tr w:rsidR="00B86EC0" w14:paraId="750734BB" w14:textId="77777777">
        <w:trPr>
          <w:divId w:val="2026397368"/>
        </w:trPr>
        <w:tc>
          <w:tcPr>
            <w:tcW w:w="0" w:type="auto"/>
            <w:tcMar>
              <w:top w:w="30" w:type="dxa"/>
              <w:left w:w="30" w:type="dxa"/>
              <w:bottom w:w="30" w:type="dxa"/>
              <w:right w:w="30" w:type="dxa"/>
            </w:tcMar>
            <w:vAlign w:val="center"/>
            <w:hideMark/>
          </w:tcPr>
          <w:p w14:paraId="4C1591D4" w14:textId="77777777" w:rsidR="00B86EC0" w:rsidRDefault="00B86EC0">
            <w:pPr>
              <w:rPr>
                <w:rFonts w:eastAsia="Times New Roman"/>
                <w:sz w:val="16"/>
                <w:szCs w:val="16"/>
              </w:rPr>
            </w:pPr>
            <w:r>
              <w:rPr>
                <w:rFonts w:ascii="inherit" w:eastAsia="Times New Roman" w:hAnsi="inherit"/>
                <w:sz w:val="16"/>
                <w:szCs w:val="16"/>
              </w:rPr>
              <w:t>December 6, 2019</w:t>
            </w:r>
          </w:p>
        </w:tc>
        <w:tc>
          <w:tcPr>
            <w:tcW w:w="0" w:type="auto"/>
            <w:tcMar>
              <w:top w:w="30" w:type="dxa"/>
              <w:left w:w="30" w:type="dxa"/>
              <w:bottom w:w="30" w:type="dxa"/>
              <w:right w:w="30" w:type="dxa"/>
            </w:tcMar>
            <w:vAlign w:val="center"/>
            <w:hideMark/>
          </w:tcPr>
          <w:p w14:paraId="72885C69"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14:paraId="744E25A6" w14:textId="77777777" w:rsidR="00B86EC0" w:rsidRDefault="00B86EC0">
            <w:pPr>
              <w:rPr>
                <w:rFonts w:eastAsia="Times New Roman"/>
                <w:sz w:val="16"/>
                <w:szCs w:val="16"/>
              </w:rPr>
            </w:pPr>
            <w:r>
              <w:rPr>
                <w:rFonts w:ascii="inherit" w:eastAsia="Times New Roman" w:hAnsi="inherit"/>
                <w:sz w:val="16"/>
                <w:szCs w:val="16"/>
              </w:rPr>
              <w:t>January 2, 2020</w:t>
            </w:r>
          </w:p>
        </w:tc>
      </w:tr>
    </w:tbl>
    <w:p w14:paraId="307EEBA3" w14:textId="77777777" w:rsidR="00B86EC0" w:rsidRDefault="00B86EC0">
      <w:pPr>
        <w:spacing w:line="288" w:lineRule="auto"/>
        <w:divId w:val="1879854840"/>
        <w:rPr>
          <w:rFonts w:eastAsia="Times New Roman"/>
          <w:sz w:val="20"/>
          <w:szCs w:val="20"/>
        </w:rPr>
      </w:pPr>
      <w:r>
        <w:rPr>
          <w:rFonts w:ascii="inherit" w:eastAsia="Times New Roman" w:hAnsi="inherit"/>
          <w:sz w:val="20"/>
          <w:szCs w:val="20"/>
        </w:rPr>
        <w:t>The dividend installments payable on April 1, 2019 and June 3, 2019 were paid as scheduled.</w:t>
      </w:r>
    </w:p>
    <w:p w14:paraId="10228FE1" w14:textId="77777777" w:rsidR="00B86EC0" w:rsidRDefault="00B86EC0">
      <w:pPr>
        <w:spacing w:line="288" w:lineRule="auto"/>
        <w:divId w:val="368531541"/>
        <w:rPr>
          <w:rFonts w:eastAsia="Times New Roman"/>
          <w:sz w:val="20"/>
          <w:szCs w:val="20"/>
        </w:rPr>
      </w:pPr>
      <w:r>
        <w:rPr>
          <w:rFonts w:ascii="inherit" w:eastAsia="Times New Roman" w:hAnsi="inherit"/>
          <w:i/>
          <w:iCs/>
          <w:sz w:val="20"/>
          <w:szCs w:val="20"/>
        </w:rPr>
        <w:t xml:space="preserve">Company Share Repurchase Program </w:t>
      </w:r>
    </w:p>
    <w:p w14:paraId="18F65F0A" w14:textId="77777777" w:rsidR="00B86EC0" w:rsidRDefault="00B86EC0">
      <w:pPr>
        <w:spacing w:line="288" w:lineRule="auto"/>
        <w:divId w:val="1777291673"/>
        <w:rPr>
          <w:rFonts w:eastAsia="Times New Roman"/>
          <w:sz w:val="20"/>
          <w:szCs w:val="20"/>
        </w:rPr>
      </w:pPr>
      <w:r>
        <w:rPr>
          <w:rFonts w:ascii="inherit" w:eastAsia="Times New Roman" w:hAnsi="inherit"/>
          <w:sz w:val="20"/>
          <w:szCs w:val="20"/>
        </w:rPr>
        <w:t xml:space="preserve">From time to time, the Company repurchases shares of its common stock under share repurchase programs authorized by the Company's Board of Directors. All repurchases made during the three months ended April 30, 2019, were made under the current $20 billion share repurchase program approved in October 2017, which has no expiration date or other restrictions limiting the period over which the Company can make share repurchases. As of April 30, 2019, authorization for $9.2 billion of share repurchases remained under the share repurchase program. Any repurchased shares are constructively retired and returned to an unissued status. </w:t>
      </w:r>
    </w:p>
    <w:p w14:paraId="3EA8D43B" w14:textId="77777777" w:rsidR="00B86EC0" w:rsidRDefault="00B86EC0">
      <w:pPr>
        <w:divId w:val="1973558104"/>
        <w:rPr>
          <w:rFonts w:eastAsia="Times New Roman"/>
          <w:sz w:val="20"/>
          <w:szCs w:val="20"/>
        </w:rPr>
      </w:pPr>
    </w:p>
    <w:p w14:paraId="6DE2ADDA" w14:textId="77777777" w:rsidR="00B86EC0" w:rsidRDefault="00B86EC0">
      <w:pPr>
        <w:spacing w:line="288" w:lineRule="auto"/>
        <w:jc w:val="center"/>
        <w:divId w:val="483788552"/>
        <w:rPr>
          <w:rFonts w:eastAsia="Times New Roman"/>
          <w:sz w:val="20"/>
          <w:szCs w:val="20"/>
        </w:rPr>
      </w:pPr>
      <w:r>
        <w:rPr>
          <w:rFonts w:ascii="inherit" w:eastAsia="Times New Roman" w:hAnsi="inherit"/>
          <w:sz w:val="20"/>
          <w:szCs w:val="20"/>
        </w:rPr>
        <w:t>29</w:t>
      </w:r>
    </w:p>
    <w:p w14:paraId="2C347CE8" w14:textId="77777777" w:rsidR="00B86EC0" w:rsidRDefault="00B86EC0">
      <w:pPr>
        <w:spacing w:line="288" w:lineRule="auto"/>
        <w:jc w:val="center"/>
        <w:divId w:val="1228566862"/>
        <w:rPr>
          <w:rFonts w:eastAsia="Times New Roman"/>
          <w:sz w:val="20"/>
          <w:szCs w:val="20"/>
        </w:rPr>
      </w:pPr>
    </w:p>
    <w:p w14:paraId="74A89BBB" w14:textId="77777777" w:rsidR="00B86EC0" w:rsidRDefault="00B86EC0">
      <w:pPr>
        <w:jc w:val="left"/>
        <w:rPr>
          <w:rFonts w:eastAsia="Times New Roman"/>
          <w:sz w:val="20"/>
          <w:szCs w:val="20"/>
        </w:rPr>
      </w:pPr>
      <w:r>
        <w:rPr>
          <w:rFonts w:eastAsia="Times New Roman"/>
          <w:sz w:val="20"/>
          <w:szCs w:val="20"/>
        </w:rPr>
        <w:pict w14:anchorId="6F7ECE3B">
          <v:rect id="_x0000_i1053" style="width:0;height:1.5pt" o:hralign="center" o:hrstd="t" o:hr="t" fillcolor="#a0a0a0" stroked="f"/>
        </w:pict>
      </w:r>
    </w:p>
    <w:p w14:paraId="036B51C5" w14:textId="77777777" w:rsidR="00B86EC0" w:rsidRDefault="00B86EC0">
      <w:pPr>
        <w:spacing w:line="288" w:lineRule="auto"/>
        <w:divId w:val="1481576633"/>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472C975B" w14:textId="77777777" w:rsidR="00B86EC0" w:rsidRDefault="00B86EC0">
      <w:pPr>
        <w:divId w:val="819924138"/>
        <w:rPr>
          <w:rFonts w:eastAsia="Times New Roman"/>
          <w:sz w:val="20"/>
          <w:szCs w:val="20"/>
        </w:rPr>
      </w:pPr>
    </w:p>
    <w:p w14:paraId="14B75F05" w14:textId="77777777" w:rsidR="00B86EC0" w:rsidRDefault="00B86EC0">
      <w:pPr>
        <w:spacing w:line="288" w:lineRule="auto"/>
        <w:divId w:val="210771441"/>
        <w:rPr>
          <w:rFonts w:eastAsia="Times New Roman"/>
          <w:sz w:val="20"/>
          <w:szCs w:val="20"/>
        </w:rPr>
      </w:pPr>
      <w:r>
        <w:rPr>
          <w:rFonts w:ascii="inherit" w:eastAsia="Times New Roman" w:hAnsi="inherit"/>
          <w:sz w:val="20"/>
          <w:szCs w:val="20"/>
        </w:rPr>
        <w:t>We regularly review share repurchase activity and consider several factors in determining when to execute share repurchases, including, among other things, current cash needs, capacity for leverage, cost of borrowings, our results of operations and the market price of our common stock. We anticipate that a majority of the ongoing share repurchase program will be funded through the Company's free cash flow. The following table provides, on a settlement date basis, the number of shares repurchased, average price paid per share and total amount paid for share repurchases for the three months ended April 30, 2019 and 2018:</w:t>
      </w:r>
    </w:p>
    <w:tbl>
      <w:tblPr>
        <w:tblW w:w="5000" w:type="pct"/>
        <w:tblCellMar>
          <w:left w:w="0" w:type="dxa"/>
          <w:right w:w="0" w:type="dxa"/>
        </w:tblCellMar>
        <w:tblLook w:val="04A0" w:firstRow="1" w:lastRow="0" w:firstColumn="1" w:lastColumn="0" w:noHBand="0" w:noVBand="1"/>
      </w:tblPr>
      <w:tblGrid>
        <w:gridCol w:w="6126"/>
        <w:gridCol w:w="105"/>
        <w:gridCol w:w="111"/>
        <w:gridCol w:w="811"/>
        <w:gridCol w:w="63"/>
        <w:gridCol w:w="105"/>
        <w:gridCol w:w="111"/>
        <w:gridCol w:w="811"/>
        <w:gridCol w:w="63"/>
      </w:tblGrid>
      <w:tr w:rsidR="00B86EC0" w14:paraId="7468AA12" w14:textId="77777777">
        <w:trPr>
          <w:divId w:val="1678658492"/>
        </w:trPr>
        <w:tc>
          <w:tcPr>
            <w:tcW w:w="0" w:type="auto"/>
            <w:gridSpan w:val="9"/>
            <w:vAlign w:val="center"/>
            <w:hideMark/>
          </w:tcPr>
          <w:p w14:paraId="59C4F7F0" w14:textId="77777777" w:rsidR="00B86EC0" w:rsidRDefault="00B86EC0">
            <w:pPr>
              <w:spacing w:line="288" w:lineRule="auto"/>
              <w:rPr>
                <w:rFonts w:eastAsia="Times New Roman"/>
                <w:sz w:val="20"/>
                <w:szCs w:val="20"/>
              </w:rPr>
            </w:pPr>
          </w:p>
        </w:tc>
      </w:tr>
      <w:tr w:rsidR="00B86EC0" w14:paraId="48725CE4" w14:textId="77777777">
        <w:trPr>
          <w:divId w:val="1678658492"/>
        </w:trPr>
        <w:tc>
          <w:tcPr>
            <w:tcW w:w="3700" w:type="pct"/>
            <w:vAlign w:val="center"/>
            <w:hideMark/>
          </w:tcPr>
          <w:p w14:paraId="6E51665A" w14:textId="77777777" w:rsidR="00B86EC0" w:rsidRDefault="00B86EC0">
            <w:pPr>
              <w:rPr>
                <w:rFonts w:eastAsia="Times New Roman"/>
                <w:sz w:val="20"/>
                <w:szCs w:val="20"/>
              </w:rPr>
            </w:pPr>
          </w:p>
        </w:tc>
        <w:tc>
          <w:tcPr>
            <w:tcW w:w="50" w:type="pct"/>
            <w:vAlign w:val="center"/>
            <w:hideMark/>
          </w:tcPr>
          <w:p w14:paraId="43D0879A" w14:textId="77777777" w:rsidR="00B86EC0" w:rsidRDefault="00B86EC0">
            <w:pPr>
              <w:rPr>
                <w:rFonts w:eastAsia="Times New Roman"/>
                <w:sz w:val="20"/>
                <w:szCs w:val="20"/>
              </w:rPr>
            </w:pPr>
          </w:p>
        </w:tc>
        <w:tc>
          <w:tcPr>
            <w:tcW w:w="50" w:type="pct"/>
            <w:vAlign w:val="center"/>
            <w:hideMark/>
          </w:tcPr>
          <w:p w14:paraId="31EEF0FE" w14:textId="77777777" w:rsidR="00B86EC0" w:rsidRDefault="00B86EC0">
            <w:pPr>
              <w:rPr>
                <w:rFonts w:eastAsia="Times New Roman"/>
                <w:sz w:val="20"/>
                <w:szCs w:val="20"/>
              </w:rPr>
            </w:pPr>
          </w:p>
        </w:tc>
        <w:tc>
          <w:tcPr>
            <w:tcW w:w="500" w:type="pct"/>
            <w:vAlign w:val="center"/>
            <w:hideMark/>
          </w:tcPr>
          <w:p w14:paraId="36A01624" w14:textId="77777777" w:rsidR="00B86EC0" w:rsidRDefault="00B86EC0">
            <w:pPr>
              <w:rPr>
                <w:rFonts w:eastAsia="Times New Roman"/>
                <w:sz w:val="20"/>
                <w:szCs w:val="20"/>
              </w:rPr>
            </w:pPr>
          </w:p>
        </w:tc>
        <w:tc>
          <w:tcPr>
            <w:tcW w:w="50" w:type="pct"/>
            <w:vAlign w:val="center"/>
            <w:hideMark/>
          </w:tcPr>
          <w:p w14:paraId="367E4310" w14:textId="77777777" w:rsidR="00B86EC0" w:rsidRDefault="00B86EC0">
            <w:pPr>
              <w:rPr>
                <w:rFonts w:eastAsia="Times New Roman"/>
                <w:sz w:val="20"/>
                <w:szCs w:val="20"/>
              </w:rPr>
            </w:pPr>
          </w:p>
        </w:tc>
        <w:tc>
          <w:tcPr>
            <w:tcW w:w="50" w:type="pct"/>
            <w:vAlign w:val="center"/>
            <w:hideMark/>
          </w:tcPr>
          <w:p w14:paraId="24DF8A71" w14:textId="77777777" w:rsidR="00B86EC0" w:rsidRDefault="00B86EC0">
            <w:pPr>
              <w:rPr>
                <w:rFonts w:eastAsia="Times New Roman"/>
                <w:sz w:val="20"/>
                <w:szCs w:val="20"/>
              </w:rPr>
            </w:pPr>
          </w:p>
        </w:tc>
        <w:tc>
          <w:tcPr>
            <w:tcW w:w="50" w:type="pct"/>
            <w:vAlign w:val="center"/>
            <w:hideMark/>
          </w:tcPr>
          <w:p w14:paraId="2ECECB6C" w14:textId="77777777" w:rsidR="00B86EC0" w:rsidRDefault="00B86EC0">
            <w:pPr>
              <w:rPr>
                <w:rFonts w:eastAsia="Times New Roman"/>
                <w:sz w:val="20"/>
                <w:szCs w:val="20"/>
              </w:rPr>
            </w:pPr>
          </w:p>
        </w:tc>
        <w:tc>
          <w:tcPr>
            <w:tcW w:w="500" w:type="pct"/>
            <w:vAlign w:val="center"/>
            <w:hideMark/>
          </w:tcPr>
          <w:p w14:paraId="4E5EB4D1" w14:textId="77777777" w:rsidR="00B86EC0" w:rsidRDefault="00B86EC0">
            <w:pPr>
              <w:rPr>
                <w:rFonts w:eastAsia="Times New Roman"/>
                <w:sz w:val="20"/>
                <w:szCs w:val="20"/>
              </w:rPr>
            </w:pPr>
          </w:p>
        </w:tc>
        <w:tc>
          <w:tcPr>
            <w:tcW w:w="50" w:type="pct"/>
            <w:vAlign w:val="center"/>
            <w:hideMark/>
          </w:tcPr>
          <w:p w14:paraId="224B93D0" w14:textId="77777777" w:rsidR="00B86EC0" w:rsidRDefault="00B86EC0">
            <w:pPr>
              <w:rPr>
                <w:rFonts w:eastAsia="Times New Roman"/>
                <w:sz w:val="20"/>
                <w:szCs w:val="20"/>
              </w:rPr>
            </w:pPr>
          </w:p>
        </w:tc>
      </w:tr>
      <w:tr w:rsidR="00B86EC0" w14:paraId="5BAE1A67" w14:textId="77777777">
        <w:trPr>
          <w:divId w:val="1678658492"/>
        </w:trPr>
        <w:tc>
          <w:tcPr>
            <w:tcW w:w="0" w:type="auto"/>
            <w:tcMar>
              <w:top w:w="30" w:type="dxa"/>
              <w:left w:w="30" w:type="dxa"/>
              <w:bottom w:w="30" w:type="dxa"/>
              <w:right w:w="30" w:type="dxa"/>
            </w:tcMar>
            <w:vAlign w:val="bottom"/>
            <w:hideMark/>
          </w:tcPr>
          <w:p w14:paraId="666277DC" w14:textId="77777777" w:rsidR="00B86EC0" w:rsidRDefault="00B86EC0">
            <w:pPr>
              <w:divId w:val="1734503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9D1560" w14:textId="77777777" w:rsidR="00B86EC0" w:rsidRDefault="00B86EC0">
            <w:pPr>
              <w:divId w:val="11352987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749F7A4" w14:textId="77777777" w:rsidR="00B86EC0" w:rsidRDefault="00B86EC0">
            <w:pPr>
              <w:jc w:val="center"/>
              <w:rPr>
                <w:rFonts w:eastAsia="Times New Roman"/>
                <w:sz w:val="16"/>
                <w:szCs w:val="16"/>
              </w:rPr>
            </w:pPr>
            <w:r>
              <w:rPr>
                <w:rFonts w:ascii="inherit" w:eastAsia="Times New Roman" w:hAnsi="inherit"/>
                <w:b/>
                <w:bCs/>
                <w:sz w:val="16"/>
                <w:szCs w:val="16"/>
              </w:rPr>
              <w:t>Three months ended April 30,</w:t>
            </w:r>
          </w:p>
        </w:tc>
      </w:tr>
      <w:tr w:rsidR="00B86EC0" w14:paraId="7C1A8DE2" w14:textId="77777777">
        <w:trPr>
          <w:divId w:val="1678658492"/>
        </w:trPr>
        <w:tc>
          <w:tcPr>
            <w:tcW w:w="0" w:type="auto"/>
            <w:tcMar>
              <w:top w:w="30" w:type="dxa"/>
              <w:left w:w="30" w:type="dxa"/>
              <w:bottom w:w="30" w:type="dxa"/>
              <w:right w:w="30" w:type="dxa"/>
            </w:tcMar>
            <w:vAlign w:val="bottom"/>
            <w:hideMark/>
          </w:tcPr>
          <w:p w14:paraId="4137DABA" w14:textId="77777777" w:rsidR="00B86EC0" w:rsidRDefault="00B86EC0">
            <w:pPr>
              <w:jc w:val="left"/>
              <w:rPr>
                <w:rFonts w:eastAsia="Times New Roman"/>
                <w:sz w:val="16"/>
                <w:szCs w:val="16"/>
              </w:rPr>
            </w:pPr>
            <w:r>
              <w:rPr>
                <w:rFonts w:ascii="inherit" w:eastAsia="Times New Roman" w:hAnsi="inherit"/>
                <w:i/>
                <w:iCs/>
                <w:sz w:val="16"/>
                <w:szCs w:val="16"/>
              </w:rPr>
              <w:t>(Amounts in millions, except per share data)</w:t>
            </w:r>
          </w:p>
        </w:tc>
        <w:tc>
          <w:tcPr>
            <w:tcW w:w="0" w:type="auto"/>
            <w:tcMar>
              <w:top w:w="30" w:type="dxa"/>
              <w:left w:w="30" w:type="dxa"/>
              <w:bottom w:w="30" w:type="dxa"/>
              <w:right w:w="30" w:type="dxa"/>
            </w:tcMar>
            <w:vAlign w:val="bottom"/>
            <w:hideMark/>
          </w:tcPr>
          <w:p w14:paraId="16CEEE56" w14:textId="77777777" w:rsidR="00B86EC0" w:rsidRDefault="00B86EC0">
            <w:pPr>
              <w:divId w:val="3179249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9A07C6" w14:textId="77777777" w:rsidR="00B86EC0" w:rsidRDefault="00B86EC0">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F29090C" w14:textId="77777777" w:rsidR="00B86EC0" w:rsidRDefault="00B86EC0">
            <w:pPr>
              <w:jc w:val="left"/>
              <w:divId w:val="58650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4D148F" w14:textId="77777777" w:rsidR="00B86EC0" w:rsidRDefault="00B86EC0">
            <w:pPr>
              <w:jc w:val="center"/>
              <w:rPr>
                <w:rFonts w:eastAsia="Times New Roman"/>
                <w:sz w:val="16"/>
                <w:szCs w:val="16"/>
              </w:rPr>
            </w:pPr>
            <w:r>
              <w:rPr>
                <w:rFonts w:ascii="inherit" w:eastAsia="Times New Roman" w:hAnsi="inherit"/>
                <w:b/>
                <w:bCs/>
                <w:sz w:val="16"/>
                <w:szCs w:val="16"/>
              </w:rPr>
              <w:t>2018</w:t>
            </w:r>
          </w:p>
        </w:tc>
      </w:tr>
      <w:tr w:rsidR="00B86EC0" w14:paraId="103EA10F" w14:textId="77777777">
        <w:trPr>
          <w:divId w:val="1678658492"/>
        </w:trPr>
        <w:tc>
          <w:tcPr>
            <w:tcW w:w="0" w:type="auto"/>
            <w:shd w:val="clear" w:color="auto" w:fill="CCEEFF"/>
            <w:tcMar>
              <w:top w:w="30" w:type="dxa"/>
              <w:left w:w="30" w:type="dxa"/>
              <w:bottom w:w="30" w:type="dxa"/>
              <w:right w:w="30" w:type="dxa"/>
            </w:tcMar>
            <w:vAlign w:val="center"/>
            <w:hideMark/>
          </w:tcPr>
          <w:p w14:paraId="21C21270" w14:textId="77777777" w:rsidR="00B86EC0" w:rsidRDefault="00B86EC0">
            <w:pPr>
              <w:jc w:val="left"/>
              <w:rPr>
                <w:rFonts w:eastAsia="Times New Roman"/>
                <w:sz w:val="16"/>
                <w:szCs w:val="16"/>
              </w:rPr>
            </w:pPr>
            <w:r>
              <w:rPr>
                <w:rFonts w:ascii="inherit" w:eastAsia="Times New Roman" w:hAnsi="inherit"/>
                <w:sz w:val="16"/>
                <w:szCs w:val="16"/>
              </w:rPr>
              <w:t>Total number of shares repurchased</w:t>
            </w:r>
          </w:p>
        </w:tc>
        <w:tc>
          <w:tcPr>
            <w:tcW w:w="0" w:type="auto"/>
            <w:shd w:val="clear" w:color="auto" w:fill="CCEEFF"/>
            <w:tcMar>
              <w:top w:w="30" w:type="dxa"/>
              <w:left w:w="30" w:type="dxa"/>
              <w:bottom w:w="30" w:type="dxa"/>
              <w:right w:w="30" w:type="dxa"/>
            </w:tcMar>
            <w:vAlign w:val="bottom"/>
            <w:hideMark/>
          </w:tcPr>
          <w:p w14:paraId="2D4A0591" w14:textId="77777777" w:rsidR="00B86EC0" w:rsidRDefault="00B86EC0">
            <w:pPr>
              <w:divId w:val="2694372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BC44BF8" w14:textId="77777777" w:rsidR="00B86EC0" w:rsidRDefault="00B86EC0">
            <w:pPr>
              <w:jc w:val="right"/>
              <w:rPr>
                <w:rFonts w:eastAsia="Times New Roman"/>
                <w:sz w:val="16"/>
                <w:szCs w:val="16"/>
              </w:rPr>
            </w:pPr>
            <w:r>
              <w:rPr>
                <w:rFonts w:ascii="inherit" w:eastAsia="Times New Roman" w:hAnsi="inherit"/>
                <w:sz w:val="16"/>
                <w:szCs w:val="16"/>
              </w:rPr>
              <w:t>21.7</w:t>
            </w:r>
          </w:p>
        </w:tc>
        <w:tc>
          <w:tcPr>
            <w:tcW w:w="0" w:type="auto"/>
            <w:tcBorders>
              <w:top w:val="single" w:sz="6" w:space="0" w:color="000000"/>
            </w:tcBorders>
            <w:shd w:val="clear" w:color="auto" w:fill="CCEEFF"/>
            <w:vAlign w:val="bottom"/>
            <w:hideMark/>
          </w:tcPr>
          <w:p w14:paraId="04A316BB"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ABA8CB" w14:textId="77777777" w:rsidR="00B86EC0" w:rsidRDefault="00B86EC0">
            <w:pPr>
              <w:divId w:val="5949425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7778208" w14:textId="77777777" w:rsidR="00B86EC0" w:rsidRDefault="00B86EC0">
            <w:pPr>
              <w:jc w:val="right"/>
              <w:rPr>
                <w:rFonts w:eastAsia="Times New Roman"/>
                <w:sz w:val="16"/>
                <w:szCs w:val="16"/>
              </w:rPr>
            </w:pPr>
            <w:r>
              <w:rPr>
                <w:rFonts w:ascii="inherit" w:eastAsia="Times New Roman" w:hAnsi="inherit"/>
                <w:sz w:val="16"/>
                <w:szCs w:val="16"/>
              </w:rPr>
              <w:t>5.5</w:t>
            </w:r>
          </w:p>
        </w:tc>
        <w:tc>
          <w:tcPr>
            <w:tcW w:w="0" w:type="auto"/>
            <w:tcBorders>
              <w:top w:val="single" w:sz="6" w:space="0" w:color="000000"/>
            </w:tcBorders>
            <w:shd w:val="clear" w:color="auto" w:fill="CCEEFF"/>
            <w:vAlign w:val="bottom"/>
            <w:hideMark/>
          </w:tcPr>
          <w:p w14:paraId="3EC46AB6" w14:textId="77777777" w:rsidR="00B86EC0" w:rsidRDefault="00B86EC0">
            <w:pPr>
              <w:jc w:val="left"/>
              <w:rPr>
                <w:rFonts w:eastAsia="Times New Roman"/>
                <w:sz w:val="20"/>
                <w:szCs w:val="20"/>
              </w:rPr>
            </w:pPr>
          </w:p>
        </w:tc>
      </w:tr>
      <w:tr w:rsidR="00B86EC0" w14:paraId="7D60C9FC" w14:textId="77777777">
        <w:trPr>
          <w:divId w:val="1678658492"/>
        </w:trPr>
        <w:tc>
          <w:tcPr>
            <w:tcW w:w="0" w:type="auto"/>
            <w:tcMar>
              <w:top w:w="30" w:type="dxa"/>
              <w:left w:w="30" w:type="dxa"/>
              <w:bottom w:w="30" w:type="dxa"/>
              <w:right w:w="30" w:type="dxa"/>
            </w:tcMar>
            <w:vAlign w:val="center"/>
            <w:hideMark/>
          </w:tcPr>
          <w:p w14:paraId="4DB5873A" w14:textId="77777777" w:rsidR="00B86EC0" w:rsidRDefault="00B86EC0">
            <w:pPr>
              <w:rPr>
                <w:rFonts w:eastAsia="Times New Roman"/>
                <w:sz w:val="16"/>
                <w:szCs w:val="16"/>
              </w:rPr>
            </w:pPr>
            <w:r>
              <w:rPr>
                <w:rFonts w:ascii="inherit" w:eastAsia="Times New Roman" w:hAnsi="inherit"/>
                <w:sz w:val="16"/>
                <w:szCs w:val="16"/>
              </w:rPr>
              <w:t>Average price paid per share</w:t>
            </w:r>
          </w:p>
        </w:tc>
        <w:tc>
          <w:tcPr>
            <w:tcW w:w="0" w:type="auto"/>
            <w:tcMar>
              <w:top w:w="30" w:type="dxa"/>
              <w:left w:w="30" w:type="dxa"/>
              <w:bottom w:w="30" w:type="dxa"/>
              <w:right w:w="30" w:type="dxa"/>
            </w:tcMar>
            <w:vAlign w:val="bottom"/>
            <w:hideMark/>
          </w:tcPr>
          <w:p w14:paraId="4811A08D" w14:textId="77777777" w:rsidR="00B86EC0" w:rsidRDefault="00B86EC0">
            <w:pPr>
              <w:divId w:val="1863204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7490AF3"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78360249" w14:textId="77777777" w:rsidR="00B86EC0" w:rsidRDefault="00B86EC0">
            <w:pPr>
              <w:jc w:val="right"/>
              <w:rPr>
                <w:rFonts w:eastAsia="Times New Roman"/>
                <w:sz w:val="16"/>
                <w:szCs w:val="16"/>
              </w:rPr>
            </w:pPr>
            <w:r>
              <w:rPr>
                <w:rFonts w:ascii="inherit" w:eastAsia="Times New Roman" w:hAnsi="inherit"/>
                <w:sz w:val="16"/>
                <w:szCs w:val="16"/>
              </w:rPr>
              <w:t>98.22</w:t>
            </w:r>
          </w:p>
        </w:tc>
        <w:tc>
          <w:tcPr>
            <w:tcW w:w="0" w:type="auto"/>
            <w:vAlign w:val="bottom"/>
            <w:hideMark/>
          </w:tcPr>
          <w:p w14:paraId="4B02ADF2"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0D7E778" w14:textId="77777777" w:rsidR="00B86EC0" w:rsidRDefault="00B86EC0">
            <w:pPr>
              <w:divId w:val="492910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5D7B62B" w14:textId="77777777" w:rsidR="00B86EC0" w:rsidRDefault="00B86EC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2F7465B7" w14:textId="77777777" w:rsidR="00B86EC0" w:rsidRDefault="00B86EC0">
            <w:pPr>
              <w:jc w:val="right"/>
              <w:rPr>
                <w:rFonts w:eastAsia="Times New Roman"/>
                <w:sz w:val="16"/>
                <w:szCs w:val="16"/>
              </w:rPr>
            </w:pPr>
            <w:r>
              <w:rPr>
                <w:rFonts w:ascii="inherit" w:eastAsia="Times New Roman" w:hAnsi="inherit"/>
                <w:sz w:val="16"/>
                <w:szCs w:val="16"/>
              </w:rPr>
              <w:t>97.75</w:t>
            </w:r>
          </w:p>
        </w:tc>
        <w:tc>
          <w:tcPr>
            <w:tcW w:w="0" w:type="auto"/>
            <w:vAlign w:val="bottom"/>
            <w:hideMark/>
          </w:tcPr>
          <w:p w14:paraId="1F6EEC02" w14:textId="77777777" w:rsidR="00B86EC0" w:rsidRDefault="00B86EC0">
            <w:pPr>
              <w:jc w:val="left"/>
              <w:rPr>
                <w:rFonts w:eastAsia="Times New Roman"/>
                <w:sz w:val="20"/>
                <w:szCs w:val="20"/>
              </w:rPr>
            </w:pPr>
          </w:p>
        </w:tc>
      </w:tr>
      <w:tr w:rsidR="00B86EC0" w14:paraId="647A7CC2" w14:textId="77777777">
        <w:trPr>
          <w:divId w:val="1678658492"/>
        </w:trPr>
        <w:tc>
          <w:tcPr>
            <w:tcW w:w="0" w:type="auto"/>
            <w:shd w:val="clear" w:color="auto" w:fill="CCEEFF"/>
            <w:tcMar>
              <w:top w:w="30" w:type="dxa"/>
              <w:left w:w="30" w:type="dxa"/>
              <w:bottom w:w="30" w:type="dxa"/>
              <w:right w:w="30" w:type="dxa"/>
            </w:tcMar>
            <w:vAlign w:val="center"/>
            <w:hideMark/>
          </w:tcPr>
          <w:p w14:paraId="0531D0C5" w14:textId="77777777" w:rsidR="00B86EC0" w:rsidRDefault="00B86EC0">
            <w:pPr>
              <w:rPr>
                <w:rFonts w:eastAsia="Times New Roman"/>
                <w:sz w:val="16"/>
                <w:szCs w:val="16"/>
              </w:rPr>
            </w:pPr>
            <w:r>
              <w:rPr>
                <w:rFonts w:ascii="inherit" w:eastAsia="Times New Roman" w:hAnsi="inherit"/>
                <w:sz w:val="16"/>
                <w:szCs w:val="16"/>
              </w:rPr>
              <w:t>Total amount paid for share repurchases</w:t>
            </w:r>
          </w:p>
        </w:tc>
        <w:tc>
          <w:tcPr>
            <w:tcW w:w="0" w:type="auto"/>
            <w:shd w:val="clear" w:color="auto" w:fill="CCEEFF"/>
            <w:tcMar>
              <w:top w:w="30" w:type="dxa"/>
              <w:left w:w="30" w:type="dxa"/>
              <w:bottom w:w="30" w:type="dxa"/>
              <w:right w:w="30" w:type="dxa"/>
            </w:tcMar>
            <w:vAlign w:val="bottom"/>
            <w:hideMark/>
          </w:tcPr>
          <w:p w14:paraId="6322D1BB" w14:textId="77777777" w:rsidR="00B86EC0" w:rsidRDefault="00B86EC0">
            <w:pPr>
              <w:divId w:val="969894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9D4EDAA"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8AE80D5" w14:textId="77777777" w:rsidR="00B86EC0" w:rsidRDefault="00B86EC0">
            <w:pPr>
              <w:jc w:val="right"/>
              <w:rPr>
                <w:rFonts w:eastAsia="Times New Roman"/>
                <w:sz w:val="16"/>
                <w:szCs w:val="16"/>
              </w:rPr>
            </w:pPr>
            <w:r>
              <w:rPr>
                <w:rFonts w:ascii="inherit" w:eastAsia="Times New Roman" w:hAnsi="inherit"/>
                <w:sz w:val="16"/>
                <w:szCs w:val="16"/>
              </w:rPr>
              <w:t>2,135</w:t>
            </w:r>
          </w:p>
        </w:tc>
        <w:tc>
          <w:tcPr>
            <w:tcW w:w="0" w:type="auto"/>
            <w:shd w:val="clear" w:color="auto" w:fill="CCEEFF"/>
            <w:vAlign w:val="bottom"/>
            <w:hideMark/>
          </w:tcPr>
          <w:p w14:paraId="29911856"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5F747B" w14:textId="77777777" w:rsidR="00B86EC0" w:rsidRDefault="00B86EC0">
            <w:pPr>
              <w:divId w:val="1388452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F047955"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19AFAC3D" w14:textId="77777777" w:rsidR="00B86EC0" w:rsidRDefault="00B86EC0">
            <w:pPr>
              <w:jc w:val="right"/>
              <w:rPr>
                <w:rFonts w:eastAsia="Times New Roman"/>
                <w:sz w:val="16"/>
                <w:szCs w:val="16"/>
              </w:rPr>
            </w:pPr>
            <w:r>
              <w:rPr>
                <w:rFonts w:ascii="inherit" w:eastAsia="Times New Roman" w:hAnsi="inherit"/>
                <w:sz w:val="16"/>
                <w:szCs w:val="16"/>
              </w:rPr>
              <w:t>539</w:t>
            </w:r>
          </w:p>
        </w:tc>
        <w:tc>
          <w:tcPr>
            <w:tcW w:w="0" w:type="auto"/>
            <w:shd w:val="clear" w:color="auto" w:fill="CCEEFF"/>
            <w:vAlign w:val="bottom"/>
            <w:hideMark/>
          </w:tcPr>
          <w:p w14:paraId="036F6B78" w14:textId="77777777" w:rsidR="00B86EC0" w:rsidRDefault="00B86EC0">
            <w:pPr>
              <w:jc w:val="left"/>
              <w:rPr>
                <w:rFonts w:eastAsia="Times New Roman"/>
                <w:sz w:val="20"/>
                <w:szCs w:val="20"/>
              </w:rPr>
            </w:pPr>
          </w:p>
        </w:tc>
      </w:tr>
    </w:tbl>
    <w:p w14:paraId="4A111816"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Share repurchases increased $1.6 billion for the three months ended April 30, 2019, when compared to the same period in the previous fiscal year, due to the prior year suspension of repurchases in anticipation of the Flipkart announcement. </w:t>
      </w:r>
    </w:p>
    <w:p w14:paraId="0CD5D644" w14:textId="77777777" w:rsidR="00B86EC0" w:rsidRDefault="00B86EC0">
      <w:pPr>
        <w:spacing w:line="288" w:lineRule="auto"/>
        <w:divId w:val="999818013"/>
        <w:rPr>
          <w:rFonts w:eastAsia="Times New Roman"/>
          <w:sz w:val="20"/>
          <w:szCs w:val="20"/>
        </w:rPr>
      </w:pPr>
      <w:r>
        <w:rPr>
          <w:rFonts w:ascii="inherit" w:eastAsia="Times New Roman" w:hAnsi="inherit"/>
          <w:b/>
          <w:bCs/>
          <w:sz w:val="20"/>
          <w:szCs w:val="20"/>
          <w:u w:val="single"/>
        </w:rPr>
        <w:t>Capital Resources</w:t>
      </w:r>
    </w:p>
    <w:p w14:paraId="0289B31E" w14:textId="77777777" w:rsidR="00B86EC0" w:rsidRDefault="00B86EC0">
      <w:pPr>
        <w:spacing w:line="288" w:lineRule="auto"/>
        <w:divId w:val="65761684"/>
        <w:rPr>
          <w:rFonts w:eastAsia="Times New Roman"/>
          <w:sz w:val="20"/>
          <w:szCs w:val="20"/>
        </w:rPr>
      </w:pPr>
      <w:r>
        <w:rPr>
          <w:rFonts w:ascii="inherit" w:eastAsia="Times New Roman" w:hAnsi="inherit"/>
          <w:sz w:val="20"/>
          <w:szCs w:val="20"/>
        </w:rPr>
        <w:t>We believe cash flows from operations, our current cash position and access to capital markets will continue to be sufficient to meet our anticipated operating cash needs, which include funding seasonal buildups in merchandise inventories and funding our capital expenditures, acquisitions, dividend payments and share repurchases.</w:t>
      </w:r>
    </w:p>
    <w:p w14:paraId="77A93327" w14:textId="77777777" w:rsidR="00B86EC0" w:rsidRDefault="00B86EC0">
      <w:pPr>
        <w:spacing w:line="288" w:lineRule="auto"/>
        <w:divId w:val="1532959071"/>
        <w:rPr>
          <w:rFonts w:eastAsia="Times New Roman"/>
          <w:sz w:val="20"/>
          <w:szCs w:val="20"/>
        </w:rPr>
      </w:pPr>
      <w:r>
        <w:rPr>
          <w:rFonts w:ascii="inherit" w:eastAsia="Times New Roman" w:hAnsi="inherit"/>
          <w:sz w:val="20"/>
          <w:szCs w:val="20"/>
        </w:rPr>
        <w:t>We have strong commercial paper and long-term debt ratings that have enabled and should continue to enable us to refinance our debt as it becomes due at favorable rates in capital markets. At April 30, 2019, the ratings assigned to our commercial paper and rated series of our outstanding long-term debt were as follows:</w:t>
      </w:r>
    </w:p>
    <w:tbl>
      <w:tblPr>
        <w:tblW w:w="4990" w:type="pct"/>
        <w:jc w:val="center"/>
        <w:tblCellMar>
          <w:left w:w="0" w:type="dxa"/>
          <w:right w:w="0" w:type="dxa"/>
        </w:tblCellMar>
        <w:tblLook w:val="04A0" w:firstRow="1" w:lastRow="0" w:firstColumn="1" w:lastColumn="0" w:noHBand="0" w:noVBand="1"/>
      </w:tblPr>
      <w:tblGrid>
        <w:gridCol w:w="3481"/>
        <w:gridCol w:w="166"/>
        <w:gridCol w:w="2238"/>
        <w:gridCol w:w="166"/>
        <w:gridCol w:w="2238"/>
      </w:tblGrid>
      <w:tr w:rsidR="00B86EC0" w14:paraId="26DA3B54" w14:textId="77777777">
        <w:trPr>
          <w:divId w:val="751119833"/>
          <w:jc w:val="center"/>
        </w:trPr>
        <w:tc>
          <w:tcPr>
            <w:tcW w:w="0" w:type="auto"/>
            <w:gridSpan w:val="5"/>
            <w:vAlign w:val="center"/>
            <w:hideMark/>
          </w:tcPr>
          <w:p w14:paraId="311C5449" w14:textId="77777777" w:rsidR="00B86EC0" w:rsidRDefault="00B86EC0">
            <w:pPr>
              <w:spacing w:line="288" w:lineRule="auto"/>
              <w:rPr>
                <w:rFonts w:eastAsia="Times New Roman"/>
                <w:sz w:val="20"/>
                <w:szCs w:val="20"/>
              </w:rPr>
            </w:pPr>
          </w:p>
        </w:tc>
      </w:tr>
      <w:tr w:rsidR="00B86EC0" w14:paraId="3E04C800" w14:textId="77777777">
        <w:trPr>
          <w:divId w:val="751119833"/>
          <w:jc w:val="center"/>
        </w:trPr>
        <w:tc>
          <w:tcPr>
            <w:tcW w:w="2100" w:type="pct"/>
            <w:vAlign w:val="center"/>
            <w:hideMark/>
          </w:tcPr>
          <w:p w14:paraId="1D22D1F2" w14:textId="77777777" w:rsidR="00B86EC0" w:rsidRDefault="00B86EC0">
            <w:pPr>
              <w:rPr>
                <w:rFonts w:eastAsia="Times New Roman"/>
                <w:sz w:val="20"/>
                <w:szCs w:val="20"/>
              </w:rPr>
            </w:pPr>
          </w:p>
        </w:tc>
        <w:tc>
          <w:tcPr>
            <w:tcW w:w="100" w:type="pct"/>
            <w:vAlign w:val="center"/>
            <w:hideMark/>
          </w:tcPr>
          <w:p w14:paraId="5BDCEEE1" w14:textId="77777777" w:rsidR="00B86EC0" w:rsidRDefault="00B86EC0">
            <w:pPr>
              <w:rPr>
                <w:rFonts w:eastAsia="Times New Roman"/>
                <w:sz w:val="20"/>
                <w:szCs w:val="20"/>
              </w:rPr>
            </w:pPr>
          </w:p>
        </w:tc>
        <w:tc>
          <w:tcPr>
            <w:tcW w:w="1350" w:type="pct"/>
            <w:vAlign w:val="center"/>
            <w:hideMark/>
          </w:tcPr>
          <w:p w14:paraId="45C50FE5" w14:textId="77777777" w:rsidR="00B86EC0" w:rsidRDefault="00B86EC0">
            <w:pPr>
              <w:rPr>
                <w:rFonts w:eastAsia="Times New Roman"/>
                <w:sz w:val="20"/>
                <w:szCs w:val="20"/>
              </w:rPr>
            </w:pPr>
          </w:p>
        </w:tc>
        <w:tc>
          <w:tcPr>
            <w:tcW w:w="100" w:type="pct"/>
            <w:vAlign w:val="center"/>
            <w:hideMark/>
          </w:tcPr>
          <w:p w14:paraId="33FF9C15" w14:textId="77777777" w:rsidR="00B86EC0" w:rsidRDefault="00B86EC0">
            <w:pPr>
              <w:rPr>
                <w:rFonts w:eastAsia="Times New Roman"/>
                <w:sz w:val="20"/>
                <w:szCs w:val="20"/>
              </w:rPr>
            </w:pPr>
          </w:p>
        </w:tc>
        <w:tc>
          <w:tcPr>
            <w:tcW w:w="1350" w:type="pct"/>
            <w:vAlign w:val="center"/>
            <w:hideMark/>
          </w:tcPr>
          <w:p w14:paraId="7013ADF0" w14:textId="77777777" w:rsidR="00B86EC0" w:rsidRDefault="00B86EC0">
            <w:pPr>
              <w:rPr>
                <w:rFonts w:eastAsia="Times New Roman"/>
                <w:sz w:val="20"/>
                <w:szCs w:val="20"/>
              </w:rPr>
            </w:pPr>
          </w:p>
        </w:tc>
      </w:tr>
      <w:tr w:rsidR="00B86EC0" w14:paraId="06E2D3B2" w14:textId="77777777">
        <w:trPr>
          <w:divId w:val="751119833"/>
          <w:jc w:val="center"/>
        </w:trPr>
        <w:tc>
          <w:tcPr>
            <w:tcW w:w="0" w:type="auto"/>
            <w:tcBorders>
              <w:bottom w:val="single" w:sz="6" w:space="0" w:color="000000"/>
            </w:tcBorders>
            <w:tcMar>
              <w:top w:w="30" w:type="dxa"/>
              <w:left w:w="30" w:type="dxa"/>
              <w:bottom w:w="30" w:type="dxa"/>
              <w:right w:w="30" w:type="dxa"/>
            </w:tcMar>
            <w:vAlign w:val="bottom"/>
            <w:hideMark/>
          </w:tcPr>
          <w:p w14:paraId="58796C8F" w14:textId="77777777" w:rsidR="00B86EC0" w:rsidRDefault="00B86EC0">
            <w:pPr>
              <w:rPr>
                <w:rFonts w:eastAsia="Times New Roman"/>
                <w:sz w:val="16"/>
                <w:szCs w:val="16"/>
              </w:rPr>
            </w:pPr>
            <w:r>
              <w:rPr>
                <w:rFonts w:ascii="inherit" w:eastAsia="Times New Roman" w:hAnsi="inherit"/>
                <w:b/>
                <w:bCs/>
                <w:sz w:val="16"/>
                <w:szCs w:val="16"/>
              </w:rPr>
              <w:t>Rating agency</w:t>
            </w:r>
          </w:p>
        </w:tc>
        <w:tc>
          <w:tcPr>
            <w:tcW w:w="0" w:type="auto"/>
            <w:tcMar>
              <w:top w:w="30" w:type="dxa"/>
              <w:left w:w="30" w:type="dxa"/>
              <w:bottom w:w="30" w:type="dxa"/>
              <w:right w:w="30" w:type="dxa"/>
            </w:tcMar>
            <w:vAlign w:val="bottom"/>
            <w:hideMark/>
          </w:tcPr>
          <w:p w14:paraId="45468B81" w14:textId="77777777" w:rsidR="00B86EC0" w:rsidRDefault="00B86EC0">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E62C0BC" w14:textId="77777777" w:rsidR="00B86EC0" w:rsidRDefault="00B86EC0">
            <w:pPr>
              <w:jc w:val="center"/>
              <w:rPr>
                <w:rFonts w:eastAsia="Times New Roman"/>
                <w:sz w:val="16"/>
                <w:szCs w:val="16"/>
              </w:rPr>
            </w:pPr>
            <w:r>
              <w:rPr>
                <w:rFonts w:ascii="inherit" w:eastAsia="Times New Roman" w:hAnsi="inherit"/>
                <w:b/>
                <w:bCs/>
                <w:sz w:val="16"/>
                <w:szCs w:val="16"/>
              </w:rPr>
              <w:t>Commercial paper</w:t>
            </w:r>
          </w:p>
        </w:tc>
        <w:tc>
          <w:tcPr>
            <w:tcW w:w="0" w:type="auto"/>
            <w:tcMar>
              <w:top w:w="30" w:type="dxa"/>
              <w:left w:w="30" w:type="dxa"/>
              <w:bottom w:w="30" w:type="dxa"/>
              <w:right w:w="30" w:type="dxa"/>
            </w:tcMar>
            <w:vAlign w:val="bottom"/>
            <w:hideMark/>
          </w:tcPr>
          <w:p w14:paraId="6D88C336"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2B5E36E" w14:textId="77777777" w:rsidR="00B86EC0" w:rsidRDefault="00B86EC0">
            <w:pPr>
              <w:jc w:val="center"/>
              <w:rPr>
                <w:rFonts w:eastAsia="Times New Roman"/>
                <w:sz w:val="16"/>
                <w:szCs w:val="16"/>
              </w:rPr>
            </w:pPr>
            <w:r>
              <w:rPr>
                <w:rFonts w:ascii="inherit" w:eastAsia="Times New Roman" w:hAnsi="inherit"/>
                <w:b/>
                <w:bCs/>
                <w:sz w:val="16"/>
                <w:szCs w:val="16"/>
              </w:rPr>
              <w:t>Long-term debt</w:t>
            </w:r>
          </w:p>
        </w:tc>
      </w:tr>
      <w:tr w:rsidR="00B86EC0" w14:paraId="1C55A67A" w14:textId="77777777">
        <w:trPr>
          <w:divId w:val="751119833"/>
          <w:jc w:val="center"/>
        </w:trPr>
        <w:tc>
          <w:tcPr>
            <w:tcW w:w="0" w:type="auto"/>
            <w:shd w:val="clear" w:color="auto" w:fill="CCEEFF"/>
            <w:tcMar>
              <w:top w:w="30" w:type="dxa"/>
              <w:left w:w="30" w:type="dxa"/>
              <w:bottom w:w="30" w:type="dxa"/>
              <w:right w:w="30" w:type="dxa"/>
            </w:tcMar>
            <w:vAlign w:val="center"/>
            <w:hideMark/>
          </w:tcPr>
          <w:p w14:paraId="46E01A3F" w14:textId="77777777" w:rsidR="00B86EC0" w:rsidRDefault="00B86EC0">
            <w:pPr>
              <w:jc w:val="left"/>
              <w:rPr>
                <w:rFonts w:eastAsia="Times New Roman"/>
                <w:sz w:val="16"/>
                <w:szCs w:val="16"/>
              </w:rPr>
            </w:pPr>
            <w:r>
              <w:rPr>
                <w:rFonts w:ascii="inherit" w:eastAsia="Times New Roman" w:hAnsi="inherit"/>
                <w:sz w:val="16"/>
                <w:szCs w:val="16"/>
              </w:rPr>
              <w:t>Standard &amp; Poor's</w:t>
            </w:r>
          </w:p>
        </w:tc>
        <w:tc>
          <w:tcPr>
            <w:tcW w:w="0" w:type="auto"/>
            <w:shd w:val="clear" w:color="auto" w:fill="CCEEFF"/>
            <w:tcMar>
              <w:top w:w="30" w:type="dxa"/>
              <w:left w:w="30" w:type="dxa"/>
              <w:bottom w:w="30" w:type="dxa"/>
              <w:right w:w="30" w:type="dxa"/>
            </w:tcMar>
            <w:vAlign w:val="center"/>
            <w:hideMark/>
          </w:tcPr>
          <w:p w14:paraId="1E5BC0C6" w14:textId="77777777" w:rsidR="00B86EC0" w:rsidRDefault="00B86EC0">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center"/>
            <w:hideMark/>
          </w:tcPr>
          <w:p w14:paraId="40FF3642" w14:textId="77777777" w:rsidR="00B86EC0" w:rsidRDefault="00B86EC0">
            <w:pPr>
              <w:jc w:val="center"/>
              <w:rPr>
                <w:rFonts w:eastAsia="Times New Roman"/>
                <w:sz w:val="16"/>
                <w:szCs w:val="16"/>
              </w:rPr>
            </w:pPr>
            <w:r>
              <w:rPr>
                <w:rFonts w:ascii="inherit" w:eastAsia="Times New Roman" w:hAnsi="inherit"/>
                <w:sz w:val="16"/>
                <w:szCs w:val="16"/>
              </w:rPr>
              <w:t>A-1+</w:t>
            </w:r>
          </w:p>
        </w:tc>
        <w:tc>
          <w:tcPr>
            <w:tcW w:w="0" w:type="auto"/>
            <w:shd w:val="clear" w:color="auto" w:fill="CCEEFF"/>
            <w:tcMar>
              <w:top w:w="30" w:type="dxa"/>
              <w:left w:w="30" w:type="dxa"/>
              <w:bottom w:w="30" w:type="dxa"/>
              <w:right w:w="30" w:type="dxa"/>
            </w:tcMar>
            <w:vAlign w:val="center"/>
            <w:hideMark/>
          </w:tcPr>
          <w:p w14:paraId="19D16303"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center"/>
            <w:hideMark/>
          </w:tcPr>
          <w:p w14:paraId="10D0262F" w14:textId="77777777" w:rsidR="00B86EC0" w:rsidRDefault="00B86EC0">
            <w:pPr>
              <w:jc w:val="center"/>
              <w:rPr>
                <w:rFonts w:eastAsia="Times New Roman"/>
                <w:sz w:val="16"/>
                <w:szCs w:val="16"/>
              </w:rPr>
            </w:pPr>
            <w:r>
              <w:rPr>
                <w:rFonts w:ascii="inherit" w:eastAsia="Times New Roman" w:hAnsi="inherit"/>
                <w:sz w:val="16"/>
                <w:szCs w:val="16"/>
              </w:rPr>
              <w:t>AA</w:t>
            </w:r>
          </w:p>
        </w:tc>
      </w:tr>
      <w:tr w:rsidR="00B86EC0" w14:paraId="2DAD0775" w14:textId="77777777">
        <w:trPr>
          <w:divId w:val="751119833"/>
          <w:jc w:val="center"/>
        </w:trPr>
        <w:tc>
          <w:tcPr>
            <w:tcW w:w="0" w:type="auto"/>
            <w:tcMar>
              <w:top w:w="30" w:type="dxa"/>
              <w:left w:w="30" w:type="dxa"/>
              <w:bottom w:w="30" w:type="dxa"/>
              <w:right w:w="30" w:type="dxa"/>
            </w:tcMar>
            <w:vAlign w:val="center"/>
            <w:hideMark/>
          </w:tcPr>
          <w:p w14:paraId="1CE06226" w14:textId="77777777" w:rsidR="00B86EC0" w:rsidRDefault="00B86EC0">
            <w:pPr>
              <w:jc w:val="left"/>
              <w:rPr>
                <w:rFonts w:eastAsia="Times New Roman"/>
                <w:sz w:val="16"/>
                <w:szCs w:val="16"/>
              </w:rPr>
            </w:pPr>
            <w:r>
              <w:rPr>
                <w:rFonts w:ascii="inherit" w:eastAsia="Times New Roman" w:hAnsi="inherit"/>
                <w:sz w:val="16"/>
                <w:szCs w:val="16"/>
              </w:rPr>
              <w:t>Moody's Investors Service</w:t>
            </w:r>
          </w:p>
        </w:tc>
        <w:tc>
          <w:tcPr>
            <w:tcW w:w="0" w:type="auto"/>
            <w:tcMar>
              <w:top w:w="30" w:type="dxa"/>
              <w:left w:w="30" w:type="dxa"/>
              <w:bottom w:w="30" w:type="dxa"/>
              <w:right w:w="30" w:type="dxa"/>
            </w:tcMar>
            <w:vAlign w:val="center"/>
            <w:hideMark/>
          </w:tcPr>
          <w:p w14:paraId="67221EC0" w14:textId="77777777" w:rsidR="00B86EC0" w:rsidRDefault="00B86EC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14:paraId="23028883" w14:textId="77777777" w:rsidR="00B86EC0" w:rsidRDefault="00B86EC0">
            <w:pPr>
              <w:jc w:val="center"/>
              <w:rPr>
                <w:rFonts w:eastAsia="Times New Roman"/>
                <w:sz w:val="16"/>
                <w:szCs w:val="16"/>
              </w:rPr>
            </w:pPr>
            <w:r>
              <w:rPr>
                <w:rFonts w:ascii="inherit" w:eastAsia="Times New Roman" w:hAnsi="inherit"/>
                <w:sz w:val="16"/>
                <w:szCs w:val="16"/>
              </w:rPr>
              <w:t>P-1</w:t>
            </w:r>
          </w:p>
        </w:tc>
        <w:tc>
          <w:tcPr>
            <w:tcW w:w="0" w:type="auto"/>
            <w:tcMar>
              <w:top w:w="30" w:type="dxa"/>
              <w:left w:w="30" w:type="dxa"/>
              <w:bottom w:w="30" w:type="dxa"/>
              <w:right w:w="30" w:type="dxa"/>
            </w:tcMar>
            <w:vAlign w:val="center"/>
            <w:hideMark/>
          </w:tcPr>
          <w:p w14:paraId="333BDE7C"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14:paraId="1AD30D2C" w14:textId="77777777" w:rsidR="00B86EC0" w:rsidRDefault="00B86EC0">
            <w:pPr>
              <w:jc w:val="center"/>
              <w:rPr>
                <w:rFonts w:eastAsia="Times New Roman"/>
                <w:sz w:val="16"/>
                <w:szCs w:val="16"/>
              </w:rPr>
            </w:pPr>
            <w:r>
              <w:rPr>
                <w:rFonts w:ascii="inherit" w:eastAsia="Times New Roman" w:hAnsi="inherit"/>
                <w:sz w:val="16"/>
                <w:szCs w:val="16"/>
              </w:rPr>
              <w:t>Aa2</w:t>
            </w:r>
          </w:p>
        </w:tc>
      </w:tr>
      <w:tr w:rsidR="00B86EC0" w14:paraId="49E45DF2" w14:textId="77777777">
        <w:trPr>
          <w:divId w:val="751119833"/>
          <w:jc w:val="center"/>
        </w:trPr>
        <w:tc>
          <w:tcPr>
            <w:tcW w:w="0" w:type="auto"/>
            <w:shd w:val="clear" w:color="auto" w:fill="CCEEFF"/>
            <w:tcMar>
              <w:top w:w="30" w:type="dxa"/>
              <w:left w:w="30" w:type="dxa"/>
              <w:bottom w:w="30" w:type="dxa"/>
              <w:right w:w="30" w:type="dxa"/>
            </w:tcMar>
            <w:vAlign w:val="center"/>
            <w:hideMark/>
          </w:tcPr>
          <w:p w14:paraId="6203EF5D" w14:textId="77777777" w:rsidR="00B86EC0" w:rsidRDefault="00B86EC0">
            <w:pPr>
              <w:jc w:val="left"/>
              <w:rPr>
                <w:rFonts w:eastAsia="Times New Roman"/>
                <w:sz w:val="16"/>
                <w:szCs w:val="16"/>
              </w:rPr>
            </w:pPr>
            <w:r>
              <w:rPr>
                <w:rFonts w:ascii="inherit" w:eastAsia="Times New Roman" w:hAnsi="inherit"/>
                <w:sz w:val="16"/>
                <w:szCs w:val="16"/>
              </w:rPr>
              <w:t>Fitch Ratings</w:t>
            </w:r>
          </w:p>
        </w:tc>
        <w:tc>
          <w:tcPr>
            <w:tcW w:w="0" w:type="auto"/>
            <w:shd w:val="clear" w:color="auto" w:fill="CCEEFF"/>
            <w:tcMar>
              <w:top w:w="30" w:type="dxa"/>
              <w:left w:w="30" w:type="dxa"/>
              <w:bottom w:w="30" w:type="dxa"/>
              <w:right w:w="30" w:type="dxa"/>
            </w:tcMar>
            <w:vAlign w:val="center"/>
            <w:hideMark/>
          </w:tcPr>
          <w:p w14:paraId="4C02B726" w14:textId="77777777" w:rsidR="00B86EC0" w:rsidRDefault="00B86EC0">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center"/>
            <w:hideMark/>
          </w:tcPr>
          <w:p w14:paraId="1F390A05" w14:textId="77777777" w:rsidR="00B86EC0" w:rsidRDefault="00B86EC0">
            <w:pPr>
              <w:jc w:val="center"/>
              <w:rPr>
                <w:rFonts w:eastAsia="Times New Roman"/>
                <w:sz w:val="16"/>
                <w:szCs w:val="16"/>
              </w:rPr>
            </w:pPr>
            <w:r>
              <w:rPr>
                <w:rFonts w:ascii="inherit" w:eastAsia="Times New Roman" w:hAnsi="inherit"/>
                <w:sz w:val="16"/>
                <w:szCs w:val="16"/>
              </w:rPr>
              <w:t>F1+</w:t>
            </w:r>
          </w:p>
        </w:tc>
        <w:tc>
          <w:tcPr>
            <w:tcW w:w="0" w:type="auto"/>
            <w:shd w:val="clear" w:color="auto" w:fill="CCEEFF"/>
            <w:tcMar>
              <w:top w:w="30" w:type="dxa"/>
              <w:left w:w="30" w:type="dxa"/>
              <w:bottom w:w="30" w:type="dxa"/>
              <w:right w:w="30" w:type="dxa"/>
            </w:tcMar>
            <w:vAlign w:val="center"/>
            <w:hideMark/>
          </w:tcPr>
          <w:p w14:paraId="6A4213CB" w14:textId="77777777" w:rsidR="00B86EC0" w:rsidRDefault="00B86EC0">
            <w:pPr>
              <w:jc w:val="left"/>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center"/>
            <w:hideMark/>
          </w:tcPr>
          <w:p w14:paraId="03FE3282" w14:textId="77777777" w:rsidR="00B86EC0" w:rsidRDefault="00B86EC0">
            <w:pPr>
              <w:jc w:val="center"/>
              <w:rPr>
                <w:rFonts w:eastAsia="Times New Roman"/>
                <w:sz w:val="16"/>
                <w:szCs w:val="16"/>
              </w:rPr>
            </w:pPr>
            <w:r>
              <w:rPr>
                <w:rFonts w:ascii="inherit" w:eastAsia="Times New Roman" w:hAnsi="inherit"/>
                <w:sz w:val="16"/>
                <w:szCs w:val="16"/>
              </w:rPr>
              <w:t>AA</w:t>
            </w:r>
          </w:p>
        </w:tc>
      </w:tr>
    </w:tbl>
    <w:p w14:paraId="58F4FA02" w14:textId="77777777" w:rsidR="00B86EC0" w:rsidRDefault="00B86EC0">
      <w:pPr>
        <w:spacing w:line="288" w:lineRule="auto"/>
        <w:jc w:val="left"/>
        <w:divId w:val="1815026050"/>
        <w:rPr>
          <w:rFonts w:eastAsia="Times New Roman"/>
          <w:sz w:val="20"/>
          <w:szCs w:val="20"/>
        </w:rPr>
      </w:pPr>
      <w:r>
        <w:rPr>
          <w:rFonts w:ascii="inherit" w:eastAsia="Times New Roman" w:hAnsi="inherit"/>
          <w:sz w:val="20"/>
          <w:szCs w:val="20"/>
        </w:rPr>
        <w:t>Credit rating agencies review their ratings periodically and, therefore, the credit ratings assigned to us by each agency may be subject to revision at any time. Accordingly, we are not able to predict whether our current credit ratings will remain consistent over time. Factors that could affect our credit ratings include changes in our operating performance, the general economic environment, conditions in the retail industry, our financial position, including our total debt and capitalization, and changes in our business strategy. Any downgrade of our credit ratings by a credit rating agency could increase our future borrowing costs or impair our ability to access capital and credit markets on terms commercially acceptable to us. In addition, any downgrade of our current short-term credit ratings could impair our ability to access the commercial paper markets with the same flexibility that we have experienced historically, potentially requiring us to rely more heavily on more expensive types of debt financing. The credit rating agency ratings are not recommendations to buy, sell or hold our commercial paper or debt securities. Each rating may be subject to revision or withdrawal at any time by the assigning rating organization and should be evaluated independently of any other rating. Moreover, each credit rating is specific to the security to which it applies.</w:t>
      </w:r>
    </w:p>
    <w:p w14:paraId="49280A8C" w14:textId="77777777" w:rsidR="00B86EC0" w:rsidRDefault="00B86EC0">
      <w:pPr>
        <w:spacing w:line="288" w:lineRule="auto"/>
        <w:divId w:val="778794034"/>
        <w:rPr>
          <w:rFonts w:eastAsia="Times New Roman"/>
          <w:sz w:val="20"/>
          <w:szCs w:val="20"/>
        </w:rPr>
      </w:pPr>
      <w:bookmarkStart w:id="33" w:name="s5AFEA9313CB25C9C86F0A2B0158BA437"/>
      <w:bookmarkEnd w:id="33"/>
      <w:r>
        <w:rPr>
          <w:rFonts w:ascii="inherit" w:eastAsia="Times New Roman" w:hAnsi="inherit"/>
          <w:b/>
          <w:bCs/>
          <w:sz w:val="20"/>
          <w:szCs w:val="20"/>
        </w:rPr>
        <w:t>Other Matters</w:t>
      </w:r>
    </w:p>
    <w:p w14:paraId="20298550"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In </w:t>
      </w:r>
      <w:hyperlink w:anchor="s36D0EE2D44585E79B2A6EDE4E90D32C3" w:history="1">
        <w:r>
          <w:rPr>
            <w:rStyle w:val="a3"/>
            <w:rFonts w:ascii="inherit" w:eastAsia="Times New Roman" w:hAnsi="inherit"/>
            <w:sz w:val="20"/>
            <w:szCs w:val="20"/>
          </w:rPr>
          <w:t>Note 7</w:t>
        </w:r>
      </w:hyperlink>
      <w:r>
        <w:rPr>
          <w:rFonts w:ascii="inherit" w:eastAsia="Times New Roman" w:hAnsi="inherit"/>
          <w:sz w:val="20"/>
          <w:szCs w:val="20"/>
        </w:rPr>
        <w:t xml:space="preserve"> to our Condensed Consolidated Financial Statements, which is captioned "Contingencies" and appears in Part I of this Quarterly Report on Form 10-Q under the caption "</w:t>
      </w:r>
      <w:hyperlink w:anchor="sC7F7BAED8B3A5D3C9DE771711DDA329A" w:history="1">
        <w:r>
          <w:rPr>
            <w:rStyle w:val="a3"/>
            <w:rFonts w:ascii="inherit" w:eastAsia="Times New Roman" w:hAnsi="inherit"/>
            <w:sz w:val="20"/>
            <w:szCs w:val="20"/>
          </w:rPr>
          <w:t>Item 1. Financial Statements</w:t>
        </w:r>
      </w:hyperlink>
      <w:r>
        <w:rPr>
          <w:rFonts w:ascii="inherit" w:eastAsia="Times New Roman" w:hAnsi="inherit"/>
          <w:sz w:val="20"/>
          <w:szCs w:val="20"/>
        </w:rPr>
        <w:t xml:space="preserve">," we discuss, under the sub-caption "FCPA Investigation and Related Matters," our existing FCPA investigation and related matters and possible effects of those matters on Walmart's business including certain risks arising therefrom. In that </w:t>
      </w:r>
      <w:hyperlink w:anchor="s36D0EE2D44585E79B2A6EDE4E90D32C3" w:history="1">
        <w:r>
          <w:rPr>
            <w:rStyle w:val="a3"/>
            <w:rFonts w:ascii="inherit" w:eastAsia="Times New Roman" w:hAnsi="inherit"/>
            <w:sz w:val="20"/>
            <w:szCs w:val="20"/>
          </w:rPr>
          <w:t>Note 7</w:t>
        </w:r>
      </w:hyperlink>
      <w:r>
        <w:rPr>
          <w:rFonts w:ascii="inherit" w:eastAsia="Times New Roman" w:hAnsi="inherit"/>
          <w:sz w:val="20"/>
          <w:szCs w:val="20"/>
        </w:rPr>
        <w:t xml:space="preserve">, we also discuss, under the sub-caption "ASDA Equal Value Claims," certain existing employment claims against ASDA including certain risks arising therefrom. Further, in that </w:t>
      </w:r>
      <w:hyperlink w:anchor="s36D0EE2D44585E79B2A6EDE4E90D32C3" w:history="1">
        <w:r>
          <w:rPr>
            <w:rStyle w:val="a3"/>
            <w:rFonts w:ascii="inherit" w:eastAsia="Times New Roman" w:hAnsi="inherit"/>
            <w:sz w:val="20"/>
            <w:szCs w:val="20"/>
          </w:rPr>
          <w:t>Note 7</w:t>
        </w:r>
      </w:hyperlink>
      <w:r>
        <w:rPr>
          <w:rFonts w:ascii="inherit" w:eastAsia="Times New Roman" w:hAnsi="inherit"/>
          <w:sz w:val="20"/>
          <w:szCs w:val="20"/>
        </w:rPr>
        <w:t xml:space="preserve">, we also discuss, under the sub-caption "National Prescription Opiate Litigation and Related Matters," the National Prescription Opiate Litigation and related matters including certain risks arising therefrom. We also discuss various legal proceedings related to the FCPA investigation, ASDA Equal Value Claims, and National Prescription Opiate Litigation in </w:t>
      </w:r>
      <w:hyperlink w:anchor="s1D184AE623C75D3D922123A7C5774E03" w:history="1">
        <w:r>
          <w:rPr>
            <w:rStyle w:val="a3"/>
            <w:rFonts w:ascii="inherit" w:eastAsia="Times New Roman" w:hAnsi="inherit"/>
            <w:sz w:val="20"/>
            <w:szCs w:val="20"/>
          </w:rPr>
          <w:t>Part II</w:t>
        </w:r>
      </w:hyperlink>
      <w:r>
        <w:rPr>
          <w:rFonts w:ascii="inherit" w:eastAsia="Times New Roman" w:hAnsi="inherit"/>
          <w:sz w:val="20"/>
          <w:szCs w:val="20"/>
        </w:rPr>
        <w:t xml:space="preserve"> of this Quarterly Report on Form 10-Q under the caption "</w:t>
      </w:r>
      <w:hyperlink w:anchor="s90558A38CA3E5F8E80E07D9D6FA05AA0" w:history="1">
        <w:r>
          <w:rPr>
            <w:rStyle w:val="a3"/>
            <w:rFonts w:ascii="inherit" w:eastAsia="Times New Roman" w:hAnsi="inherit"/>
            <w:sz w:val="20"/>
            <w:szCs w:val="20"/>
          </w:rPr>
          <w:t>Item 1. Legal Proceedings</w:t>
        </w:r>
      </w:hyperlink>
      <w:r>
        <w:rPr>
          <w:rFonts w:ascii="inherit" w:eastAsia="Times New Roman" w:hAnsi="inherit"/>
          <w:sz w:val="20"/>
          <w:szCs w:val="20"/>
        </w:rPr>
        <w:t>," under the sub-caption "II. Certain Other Proceedings." The foregoing matters and other matters described elsewhere in this Quarterly Report on Form 10-Q represent contingent liabilities of the Company that may or may not result in the incurrence of a material liability by the Company upon their final resolution.</w:t>
      </w:r>
    </w:p>
    <w:p w14:paraId="73EC097A" w14:textId="77777777" w:rsidR="00B86EC0" w:rsidRDefault="00B86EC0">
      <w:pPr>
        <w:divId w:val="1175344086"/>
        <w:rPr>
          <w:rFonts w:eastAsia="Times New Roman"/>
          <w:sz w:val="20"/>
          <w:szCs w:val="20"/>
        </w:rPr>
      </w:pPr>
    </w:p>
    <w:p w14:paraId="41348F19" w14:textId="77777777" w:rsidR="00B86EC0" w:rsidRDefault="00B86EC0">
      <w:pPr>
        <w:spacing w:line="288" w:lineRule="auto"/>
        <w:jc w:val="center"/>
        <w:divId w:val="1212573818"/>
        <w:rPr>
          <w:rFonts w:eastAsia="Times New Roman"/>
          <w:sz w:val="20"/>
          <w:szCs w:val="20"/>
        </w:rPr>
      </w:pPr>
      <w:r>
        <w:rPr>
          <w:rFonts w:ascii="inherit" w:eastAsia="Times New Roman" w:hAnsi="inherit"/>
          <w:sz w:val="20"/>
          <w:szCs w:val="20"/>
        </w:rPr>
        <w:t>30</w:t>
      </w:r>
    </w:p>
    <w:p w14:paraId="18627CA3" w14:textId="77777777" w:rsidR="00B86EC0" w:rsidRDefault="00B86EC0">
      <w:pPr>
        <w:spacing w:line="288" w:lineRule="auto"/>
        <w:jc w:val="center"/>
        <w:divId w:val="823273873"/>
        <w:rPr>
          <w:rFonts w:eastAsia="Times New Roman"/>
          <w:sz w:val="20"/>
          <w:szCs w:val="20"/>
        </w:rPr>
      </w:pPr>
    </w:p>
    <w:p w14:paraId="155448CB" w14:textId="77777777" w:rsidR="00B86EC0" w:rsidRDefault="00B86EC0">
      <w:pPr>
        <w:jc w:val="left"/>
        <w:rPr>
          <w:rFonts w:eastAsia="Times New Roman"/>
          <w:sz w:val="20"/>
          <w:szCs w:val="20"/>
        </w:rPr>
      </w:pPr>
      <w:r>
        <w:rPr>
          <w:rFonts w:eastAsia="Times New Roman"/>
          <w:sz w:val="20"/>
          <w:szCs w:val="20"/>
        </w:rPr>
        <w:pict w14:anchorId="6EBAB08E">
          <v:rect id="_x0000_i1054" style="width:0;height:1.5pt" o:hralign="center" o:hrstd="t" o:hr="t" fillcolor="#a0a0a0" stroked="f"/>
        </w:pict>
      </w:r>
    </w:p>
    <w:bookmarkStart w:id="34" w:name="sDCBCABEB0B7D546FAA60290F55381FA8"/>
    <w:bookmarkEnd w:id="34"/>
    <w:p w14:paraId="5D794379" w14:textId="77777777" w:rsidR="00B86EC0" w:rsidRDefault="00B86EC0">
      <w:pPr>
        <w:spacing w:line="288" w:lineRule="auto"/>
        <w:divId w:val="88028484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01E6DD9" w14:textId="77777777" w:rsidR="00B86EC0" w:rsidRDefault="00B86EC0">
      <w:pPr>
        <w:divId w:val="586233478"/>
        <w:rPr>
          <w:rFonts w:eastAsia="Times New Roman"/>
          <w:sz w:val="20"/>
          <w:szCs w:val="20"/>
        </w:rPr>
      </w:pPr>
    </w:p>
    <w:p w14:paraId="7A68DF17" w14:textId="77777777" w:rsidR="00B86EC0" w:rsidRDefault="00B86EC0">
      <w:pPr>
        <w:spacing w:line="288" w:lineRule="auto"/>
        <w:divId w:val="1219244864"/>
        <w:rPr>
          <w:rFonts w:eastAsia="Times New Roman"/>
          <w:sz w:val="20"/>
          <w:szCs w:val="20"/>
        </w:rPr>
      </w:pPr>
      <w:r>
        <w:rPr>
          <w:rFonts w:ascii="inherit" w:eastAsia="Times New Roman" w:hAnsi="inherit"/>
          <w:b/>
          <w:bCs/>
          <w:sz w:val="20"/>
          <w:szCs w:val="20"/>
        </w:rPr>
        <w:t>Item 3. Quantitative and Qualitative Disclosures about Market Risk</w:t>
      </w:r>
    </w:p>
    <w:p w14:paraId="24437D94" w14:textId="77777777" w:rsidR="00B86EC0" w:rsidRDefault="00B86EC0">
      <w:pPr>
        <w:spacing w:line="288" w:lineRule="auto"/>
        <w:divId w:val="977417256"/>
        <w:rPr>
          <w:rFonts w:eastAsia="Times New Roman"/>
          <w:sz w:val="20"/>
          <w:szCs w:val="20"/>
        </w:rPr>
      </w:pPr>
      <w:r>
        <w:rPr>
          <w:rFonts w:ascii="inherit" w:eastAsia="Times New Roman" w:hAnsi="inherit"/>
          <w:sz w:val="20"/>
          <w:szCs w:val="20"/>
        </w:rPr>
        <w:t>Market risks relating to our operations result primarily from changes in interest rates, currency exchange rates or the market value of our investments. Our market risks at April 30, 2019 are similar to those disclosed in our Form 10-K for the fiscal year ended January 31, 2019. The information concerning market risk set forth in Part II, Item 7A. of our Annual Report on Form 10-K for the fiscal year ended January 31, 2019, as filed with the SEC on March 28, 2019, under the caption "Quantitative and Qualitative Disclosures About Market Risk," is hereby incorporated by reference into this Quarterly Report on Form 10-Q.</w:t>
      </w:r>
    </w:p>
    <w:p w14:paraId="4C3552EF" w14:textId="77777777" w:rsidR="00B86EC0" w:rsidRDefault="00B86EC0">
      <w:pPr>
        <w:spacing w:line="288" w:lineRule="auto"/>
        <w:divId w:val="2131629881"/>
        <w:rPr>
          <w:rFonts w:eastAsia="Times New Roman"/>
          <w:sz w:val="20"/>
          <w:szCs w:val="20"/>
        </w:rPr>
      </w:pPr>
      <w:bookmarkStart w:id="35" w:name="s4A9C4302048C59BCA8024DF091E91AA1"/>
      <w:bookmarkEnd w:id="35"/>
      <w:r>
        <w:rPr>
          <w:rFonts w:ascii="inherit" w:eastAsia="Times New Roman" w:hAnsi="inherit"/>
          <w:b/>
          <w:bCs/>
          <w:sz w:val="20"/>
          <w:szCs w:val="20"/>
        </w:rPr>
        <w:t>Item 4. Controls and Procedures</w:t>
      </w:r>
    </w:p>
    <w:p w14:paraId="34BB6F32" w14:textId="77777777" w:rsidR="00B86EC0" w:rsidRDefault="00B86EC0">
      <w:pPr>
        <w:spacing w:line="288" w:lineRule="auto"/>
        <w:divId w:val="1937709904"/>
        <w:rPr>
          <w:rFonts w:eastAsia="Times New Roman"/>
          <w:sz w:val="20"/>
          <w:szCs w:val="20"/>
        </w:rPr>
      </w:pPr>
      <w:r>
        <w:rPr>
          <w:rFonts w:ascii="inherit" w:eastAsia="Times New Roman" w:hAnsi="inherit"/>
          <w:sz w:val="20"/>
          <w:szCs w:val="20"/>
        </w:rPr>
        <w:t>We maintain disclosure controls and procedures that are designed to provide reasonable assurance that information, which is required to be timely disclosed, is accumulated and communicated to management in a timely fashion. In designing and evaluating such controls and procedures, we recognize that any controls and procedures, no matter how well designed and operated, can provide only reasonable assurance of achieving the desired control objectives. Our management is necessarily required to use judgment in evaluating controls and procedures. Also, we have investments in unconsolidated entities. Since we do not control or manage those entities, our controls and procedures with respect to those entities are substantially more limited than those we maintain with respect to our consolidated subsidiaries.</w:t>
      </w:r>
    </w:p>
    <w:p w14:paraId="15A598E0" w14:textId="77777777" w:rsidR="00B86EC0" w:rsidRDefault="00B86EC0">
      <w:pPr>
        <w:spacing w:line="288" w:lineRule="auto"/>
        <w:divId w:val="1348141979"/>
        <w:rPr>
          <w:rFonts w:eastAsia="Times New Roman"/>
          <w:sz w:val="20"/>
          <w:szCs w:val="20"/>
        </w:rPr>
      </w:pPr>
      <w:r>
        <w:rPr>
          <w:rFonts w:ascii="inherit" w:eastAsia="Times New Roman" w:hAnsi="inherit"/>
          <w:sz w:val="20"/>
          <w:szCs w:val="20"/>
        </w:rPr>
        <w:t xml:space="preserve">In the ordinary course of business, we review our internal control over financial reporting and make changes to our systems and processes to improve such controls and increase efficiency, while ensuring that we maintain an effective internal control environment. Changes may include such activities as implementing new, more efficient systems, updating existing systems, automating manual processes, standardizing controls globally, migrating certain processes to our shared services organizations and increasing monitoring controls. In the first quarter of fiscal 2020, we adopted ASU 2016-02, </w:t>
      </w:r>
      <w:r>
        <w:rPr>
          <w:rFonts w:ascii="inherit" w:eastAsia="Times New Roman" w:hAnsi="inherit"/>
          <w:i/>
          <w:iCs/>
          <w:sz w:val="20"/>
          <w:szCs w:val="20"/>
        </w:rPr>
        <w:t>Leases (Topic 842)</w:t>
      </w:r>
      <w:r>
        <w:rPr>
          <w:rFonts w:ascii="inherit" w:eastAsia="Times New Roman" w:hAnsi="inherit"/>
          <w:sz w:val="20"/>
          <w:szCs w:val="20"/>
        </w:rPr>
        <w:t xml:space="preserve"> and implemented new systems and internal controls in conjunction with the new lease standard. These changes have not materially affected, and are not reasonably likely to materially affect, the Company's internal control over financial reporting and they allow us to continue to enhance our internal controls over financial reporting and ensure that they remain effective.</w:t>
      </w:r>
    </w:p>
    <w:p w14:paraId="0CE67656" w14:textId="77777777" w:rsidR="00B86EC0" w:rsidRDefault="00B86EC0">
      <w:pPr>
        <w:spacing w:line="288" w:lineRule="auto"/>
        <w:divId w:val="1724476868"/>
        <w:rPr>
          <w:rFonts w:eastAsia="Times New Roman"/>
          <w:sz w:val="20"/>
          <w:szCs w:val="20"/>
        </w:rPr>
      </w:pPr>
      <w:r>
        <w:rPr>
          <w:rFonts w:ascii="inherit" w:eastAsia="Times New Roman" w:hAnsi="inherit"/>
          <w:sz w:val="20"/>
          <w:szCs w:val="20"/>
        </w:rPr>
        <w:t xml:space="preserve">An evaluation of the effectiveness of the design and operation of our disclosure controls and procedures as of the end of the period covered by this report was performed under the supervision and with the participation of management, including our Chief Executive Officer and Chief Financial Officer. Based upon that evaluation, our Chief Executive Officer and Chief Financial Officer concluded that our disclosure controls and procedures are effective to provide reasonable assurance that information required to be disclosed by the Company in the reports that it files or submits under the Securities Exchange Act of 1934, as amended, is accumulated and communicated to management, including our Chief Executive Officer and Chief Financial Officer, as appropriate, to allow timely decisions regarding required disclosure and are effective to provide reasonable assurance that such information is recorded, processed, summarized and reported within the time periods specified by the SEC's rules and forms. </w:t>
      </w:r>
    </w:p>
    <w:p w14:paraId="0056741F" w14:textId="77777777" w:rsidR="00B86EC0" w:rsidRDefault="00B86EC0">
      <w:pPr>
        <w:spacing w:line="288" w:lineRule="auto"/>
        <w:divId w:val="749159349"/>
        <w:rPr>
          <w:rFonts w:eastAsia="Times New Roman"/>
          <w:sz w:val="20"/>
          <w:szCs w:val="20"/>
        </w:rPr>
      </w:pPr>
      <w:r>
        <w:rPr>
          <w:rFonts w:ascii="inherit" w:eastAsia="Times New Roman" w:hAnsi="inherit"/>
          <w:sz w:val="20"/>
          <w:szCs w:val="20"/>
        </w:rPr>
        <w:t>There has been no change in the Company's internal control over financial reporting during the most recently completed fiscal quarter, that has materially affected, or is reasonably likely to materially affect, the Company's internal control over financial reporting.</w:t>
      </w:r>
    </w:p>
    <w:p w14:paraId="0FB1898E" w14:textId="77777777" w:rsidR="00B86EC0" w:rsidRDefault="00B86EC0">
      <w:pPr>
        <w:divId w:val="287468900"/>
        <w:rPr>
          <w:rFonts w:eastAsia="Times New Roman"/>
          <w:sz w:val="20"/>
          <w:szCs w:val="20"/>
        </w:rPr>
      </w:pPr>
    </w:p>
    <w:p w14:paraId="28F6BA38" w14:textId="77777777" w:rsidR="00B86EC0" w:rsidRDefault="00B86EC0">
      <w:pPr>
        <w:spacing w:line="288" w:lineRule="auto"/>
        <w:jc w:val="center"/>
        <w:divId w:val="1149253626"/>
        <w:rPr>
          <w:rFonts w:eastAsia="Times New Roman"/>
          <w:sz w:val="20"/>
          <w:szCs w:val="20"/>
        </w:rPr>
      </w:pPr>
      <w:r>
        <w:rPr>
          <w:rFonts w:ascii="inherit" w:eastAsia="Times New Roman" w:hAnsi="inherit"/>
          <w:sz w:val="20"/>
          <w:szCs w:val="20"/>
        </w:rPr>
        <w:t>31</w:t>
      </w:r>
    </w:p>
    <w:p w14:paraId="1C52CFF1" w14:textId="77777777" w:rsidR="00B86EC0" w:rsidRDefault="00B86EC0">
      <w:pPr>
        <w:spacing w:line="288" w:lineRule="auto"/>
        <w:jc w:val="center"/>
        <w:divId w:val="59794894"/>
        <w:rPr>
          <w:rFonts w:eastAsia="Times New Roman"/>
          <w:sz w:val="20"/>
          <w:szCs w:val="20"/>
        </w:rPr>
      </w:pPr>
    </w:p>
    <w:p w14:paraId="30001530" w14:textId="77777777" w:rsidR="00B86EC0" w:rsidRDefault="00B86EC0">
      <w:pPr>
        <w:jc w:val="left"/>
        <w:rPr>
          <w:rFonts w:eastAsia="Times New Roman"/>
          <w:sz w:val="20"/>
          <w:szCs w:val="20"/>
        </w:rPr>
      </w:pPr>
      <w:r>
        <w:rPr>
          <w:rFonts w:eastAsia="Times New Roman"/>
          <w:sz w:val="20"/>
          <w:szCs w:val="20"/>
        </w:rPr>
        <w:pict w14:anchorId="0B1432FF">
          <v:rect id="_x0000_i1055" style="width:0;height:1.5pt" o:hralign="center" o:hrstd="t" o:hr="t" fillcolor="#a0a0a0" stroked="f"/>
        </w:pict>
      </w:r>
    </w:p>
    <w:bookmarkStart w:id="36" w:name="s1D184AE623C75D3D922123A7C5774E03"/>
    <w:bookmarkEnd w:id="36"/>
    <w:p w14:paraId="0E39949A" w14:textId="77777777" w:rsidR="00B86EC0" w:rsidRDefault="00B86EC0">
      <w:pPr>
        <w:spacing w:line="288" w:lineRule="auto"/>
        <w:divId w:val="957681681"/>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2069A55" w14:textId="77777777" w:rsidR="00B86EC0" w:rsidRDefault="00B86EC0">
      <w:pPr>
        <w:divId w:val="900213919"/>
        <w:rPr>
          <w:rFonts w:eastAsia="Times New Roman"/>
          <w:sz w:val="20"/>
          <w:szCs w:val="20"/>
        </w:rPr>
      </w:pPr>
    </w:p>
    <w:p w14:paraId="625B862B" w14:textId="77777777" w:rsidR="00B86EC0" w:rsidRDefault="00B86EC0">
      <w:pPr>
        <w:spacing w:line="288" w:lineRule="auto"/>
        <w:rPr>
          <w:rFonts w:eastAsia="Times New Roman"/>
          <w:sz w:val="20"/>
          <w:szCs w:val="20"/>
        </w:rPr>
      </w:pPr>
      <w:r>
        <w:rPr>
          <w:rFonts w:ascii="inherit" w:eastAsia="Times New Roman" w:hAnsi="inherit"/>
          <w:b/>
          <w:bCs/>
          <w:sz w:val="20"/>
          <w:szCs w:val="20"/>
        </w:rPr>
        <w:t>PART II. OTHER INFORMATION</w:t>
      </w:r>
    </w:p>
    <w:p w14:paraId="6C3710E9" w14:textId="77777777" w:rsidR="00B86EC0" w:rsidRDefault="00B86EC0">
      <w:pPr>
        <w:spacing w:line="288" w:lineRule="auto"/>
        <w:divId w:val="1559435245"/>
        <w:rPr>
          <w:rFonts w:eastAsia="Times New Roman"/>
          <w:sz w:val="20"/>
          <w:szCs w:val="20"/>
        </w:rPr>
      </w:pPr>
      <w:bookmarkStart w:id="37" w:name="s90558A38CA3E5F8E80E07D9D6FA05AA0"/>
      <w:bookmarkEnd w:id="37"/>
      <w:r>
        <w:rPr>
          <w:rFonts w:ascii="inherit" w:eastAsia="Times New Roman" w:hAnsi="inherit"/>
          <w:b/>
          <w:bCs/>
          <w:sz w:val="20"/>
          <w:szCs w:val="20"/>
        </w:rPr>
        <w:t>Item 1. Legal Proceedings</w:t>
      </w:r>
    </w:p>
    <w:p w14:paraId="1790AD10" w14:textId="77777777" w:rsidR="00B86EC0" w:rsidRDefault="00B86EC0">
      <w:pPr>
        <w:spacing w:line="288" w:lineRule="auto"/>
        <w:divId w:val="1684823498"/>
        <w:rPr>
          <w:rFonts w:eastAsia="Times New Roman"/>
          <w:sz w:val="20"/>
          <w:szCs w:val="20"/>
        </w:rPr>
      </w:pPr>
      <w:r>
        <w:rPr>
          <w:rFonts w:ascii="inherit" w:eastAsia="Times New Roman" w:hAnsi="inherit"/>
          <w:b/>
          <w:bCs/>
          <w:sz w:val="20"/>
          <w:szCs w:val="20"/>
        </w:rPr>
        <w:t>I. SUPPLEMENTAL INFORMATION:</w:t>
      </w:r>
      <w:r>
        <w:rPr>
          <w:rFonts w:ascii="inherit" w:eastAsia="Times New Roman" w:hAnsi="inherit"/>
          <w:sz w:val="20"/>
          <w:szCs w:val="20"/>
        </w:rPr>
        <w:t xml:space="preserve"> We discuss certain legal proceedings in Part I of this Quarterly Report on Form 10-Q under the caption "Item 1. Financial Statements," in </w:t>
      </w:r>
      <w:hyperlink w:anchor="s36D0EE2D44585E79B2A6EDE4E90D32C3" w:history="1">
        <w:r>
          <w:rPr>
            <w:rStyle w:val="a3"/>
            <w:rFonts w:ascii="inherit" w:eastAsia="Times New Roman" w:hAnsi="inherit"/>
            <w:sz w:val="20"/>
            <w:szCs w:val="20"/>
          </w:rPr>
          <w:t>Note 7</w:t>
        </w:r>
      </w:hyperlink>
      <w:r>
        <w:rPr>
          <w:rFonts w:ascii="inherit" w:eastAsia="Times New Roman" w:hAnsi="inherit"/>
          <w:sz w:val="20"/>
          <w:szCs w:val="20"/>
        </w:rPr>
        <w:t xml:space="preserve"> to our Condensed Consolidated Financial Statements, which is captioned "Contingencies," under the sub-caption "Legal Proceedings." We refer you to that discussion for important information concerning those legal proceedings, including the basis for such actions and, where known, the relief sought. We provide the following additional information concerning those legal proceedings, including the name of the lawsuit, the court in which the lawsuit is pending, and the date on which the petition commencing the lawsuit was filed.</w:t>
      </w:r>
    </w:p>
    <w:p w14:paraId="244C0060" w14:textId="77777777" w:rsidR="00B86EC0" w:rsidRDefault="00B86EC0">
      <w:pPr>
        <w:spacing w:line="288" w:lineRule="auto"/>
        <w:divId w:val="1011563673"/>
        <w:rPr>
          <w:rFonts w:eastAsia="Times New Roman"/>
          <w:sz w:val="20"/>
          <w:szCs w:val="20"/>
        </w:rPr>
      </w:pPr>
      <w:r>
        <w:rPr>
          <w:rFonts w:ascii="inherit" w:eastAsia="Times New Roman" w:hAnsi="inherit"/>
          <w:b/>
          <w:bCs/>
          <w:sz w:val="20"/>
          <w:szCs w:val="20"/>
        </w:rPr>
        <w:t xml:space="preserve">ASDA Equal Value Claims: </w:t>
      </w:r>
      <w:r>
        <w:rPr>
          <w:rFonts w:ascii="inherit" w:eastAsia="Times New Roman" w:hAnsi="inherit"/>
          <w:sz w:val="20"/>
          <w:szCs w:val="20"/>
        </w:rPr>
        <w:t>Ms S Brierley &amp; Others v ASDA Stores Ltd (2406372/2008 &amp; Others - Manchester Employment Tribunal); ASDA Stores Ltd v Brierley &amp; Ors (A2/2016/0973 - United Kingdom Court of Appeal); ASDA Stores Ltd v Ms S Brierley &amp; Others (UKEAT/0059/16/DM - United Kingdom Employment Appeal Tribunal); ASDA Stores Ltd v Ms S Brierley &amp; Others (UKEAT/0009/16/JOJ - United Kingdom Employment Appeal Tribunal).</w:t>
      </w:r>
    </w:p>
    <w:p w14:paraId="12B73A3F" w14:textId="77777777" w:rsidR="00B86EC0" w:rsidRDefault="00B86EC0">
      <w:pPr>
        <w:spacing w:line="288" w:lineRule="auto"/>
        <w:rPr>
          <w:rFonts w:eastAsia="Times New Roman"/>
          <w:sz w:val="20"/>
          <w:szCs w:val="20"/>
        </w:rPr>
      </w:pPr>
      <w:r>
        <w:rPr>
          <w:rFonts w:ascii="inherit" w:eastAsia="Times New Roman" w:hAnsi="inherit"/>
          <w:b/>
          <w:bCs/>
          <w:sz w:val="20"/>
          <w:szCs w:val="20"/>
        </w:rPr>
        <w:t>National Prescription Opiate Litigation:</w:t>
      </w:r>
      <w:r>
        <w:rPr>
          <w:rFonts w:ascii="inherit" w:eastAsia="Times New Roman" w:hAnsi="inherit"/>
          <w:i/>
          <w:iCs/>
          <w:sz w:val="20"/>
          <w:szCs w:val="20"/>
        </w:rPr>
        <w:t xml:space="preserve"> In re National Prescription Opiate Litigation (MDL No. 2804) (the "MDL"). </w:t>
      </w:r>
      <w:r>
        <w:rPr>
          <w:rFonts w:ascii="inherit" w:eastAsia="Times New Roman" w:hAnsi="inherit"/>
          <w:sz w:val="20"/>
          <w:szCs w:val="20"/>
        </w:rPr>
        <w:t xml:space="preserve"> The MDL is pending in the U.S. District Court for the Northern District of Ohio and includes over 1,200 cases as of May 30, 2019; approximately 20 cases are in the process of being transferred to the MDL or have remand motions pending; and there are over 100 additional state cases pending as of May 30, 2019. The case citations for the state cases are listed on </w:t>
      </w:r>
      <w:hyperlink r:id="rId5" w:history="1">
        <w:r>
          <w:rPr>
            <w:rStyle w:val="a3"/>
            <w:rFonts w:ascii="inherit" w:eastAsia="Times New Roman" w:hAnsi="inherit"/>
            <w:sz w:val="20"/>
            <w:szCs w:val="20"/>
          </w:rPr>
          <w:t>Exhibit 99.1</w:t>
        </w:r>
      </w:hyperlink>
      <w:r>
        <w:rPr>
          <w:rFonts w:ascii="inherit" w:eastAsia="Times New Roman" w:hAnsi="inherit"/>
          <w:sz w:val="20"/>
          <w:szCs w:val="20"/>
        </w:rPr>
        <w:t xml:space="preserve"> to this Form 10-Q.</w:t>
      </w:r>
    </w:p>
    <w:p w14:paraId="1A422E6C" w14:textId="77777777" w:rsidR="00B86EC0" w:rsidRDefault="00B86EC0">
      <w:pPr>
        <w:spacing w:line="288" w:lineRule="auto"/>
        <w:rPr>
          <w:rFonts w:eastAsia="Times New Roman"/>
          <w:sz w:val="20"/>
          <w:szCs w:val="20"/>
        </w:rPr>
      </w:pPr>
      <w:r>
        <w:rPr>
          <w:rFonts w:ascii="inherit" w:eastAsia="Times New Roman" w:hAnsi="inherit"/>
          <w:b/>
          <w:bCs/>
          <w:sz w:val="20"/>
          <w:szCs w:val="20"/>
        </w:rPr>
        <w:t>II. CERTAIN OTHER PROCEEDINGS:</w:t>
      </w:r>
      <w:r>
        <w:rPr>
          <w:rFonts w:ascii="inherit" w:eastAsia="Times New Roman" w:hAnsi="inherit"/>
          <w:sz w:val="20"/>
          <w:szCs w:val="20"/>
        </w:rPr>
        <w:t xml:space="preserve"> The class action captioned </w:t>
      </w:r>
      <w:r>
        <w:rPr>
          <w:rFonts w:ascii="inherit" w:eastAsia="Times New Roman" w:hAnsi="inherit"/>
          <w:i/>
          <w:iCs/>
          <w:sz w:val="20"/>
          <w:szCs w:val="20"/>
        </w:rPr>
        <w:t>City of Pontiac General Employees Retirement System v. Wal-Mart Stores, Inc.,</w:t>
      </w:r>
      <w:r>
        <w:rPr>
          <w:rFonts w:ascii="inherit" w:eastAsia="Times New Roman" w:hAnsi="inherit"/>
          <w:sz w:val="20"/>
          <w:szCs w:val="20"/>
        </w:rPr>
        <w:t xml:space="preserve"> USDC, Western Dist. of AR, asserted violations of the Securities Exchange Act of 1934, as amended, relating to certain prior disclosures made by the Company in connection with its investigation of alleged violations of the U.S. Foreign Corrupt Practices Act. On October 26, 2018, the parties filed a motion asking the court to approve a proposed settlement under which the Company would pay $160 million (the “Settlement Amount”) to resolve the claims of all class members. By order dated April 8, 2019, the court granted final approval of the settlement. The settlement does not include or constitute an admission, concession, or finding of any fault, liability, or wrongdoing by the Company or any defendant. The Settlement Amount was expensed in the Company’s fiscal 2019 financial statements and has been paid by the Company.</w:t>
      </w:r>
    </w:p>
    <w:p w14:paraId="77FBAD2A" w14:textId="77777777" w:rsidR="00B86EC0" w:rsidRDefault="00B86EC0">
      <w:pPr>
        <w:spacing w:line="288" w:lineRule="auto"/>
        <w:rPr>
          <w:rFonts w:eastAsia="Times New Roman"/>
          <w:sz w:val="20"/>
          <w:szCs w:val="20"/>
        </w:rPr>
      </w:pPr>
      <w:r>
        <w:rPr>
          <w:rFonts w:ascii="inherit" w:eastAsia="Times New Roman" w:hAnsi="inherit"/>
          <w:b/>
          <w:bCs/>
          <w:sz w:val="20"/>
          <w:szCs w:val="20"/>
        </w:rPr>
        <w:t xml:space="preserve">Securities Class Action: </w:t>
      </w:r>
      <w:r>
        <w:rPr>
          <w:rFonts w:ascii="inherit" w:eastAsia="Times New Roman" w:hAnsi="inherit"/>
          <w:i/>
          <w:iCs/>
          <w:sz w:val="20"/>
          <w:szCs w:val="20"/>
        </w:rPr>
        <w:t>City of Pontiac General Employees Retirement System v. Wal-Mart Stores, Inc.,</w:t>
      </w:r>
      <w:r>
        <w:rPr>
          <w:rFonts w:ascii="inherit" w:eastAsia="Times New Roman" w:hAnsi="inherit"/>
          <w:sz w:val="20"/>
          <w:szCs w:val="20"/>
        </w:rPr>
        <w:t xml:space="preserve"> USDC, Western Dist. of AR; 5/7/12.</w:t>
      </w:r>
    </w:p>
    <w:p w14:paraId="0D2F0C7D" w14:textId="77777777" w:rsidR="00B86EC0" w:rsidRDefault="00B86EC0">
      <w:pPr>
        <w:spacing w:line="288" w:lineRule="auto"/>
        <w:rPr>
          <w:rFonts w:eastAsia="Times New Roman"/>
          <w:sz w:val="20"/>
          <w:szCs w:val="20"/>
        </w:rPr>
      </w:pPr>
      <w:r>
        <w:rPr>
          <w:rFonts w:ascii="inherit" w:eastAsia="Times New Roman" w:hAnsi="inherit"/>
          <w:b/>
          <w:bCs/>
          <w:sz w:val="20"/>
          <w:szCs w:val="20"/>
        </w:rPr>
        <w:t>III. ENVIRONMENTAL MATTERS:</w:t>
      </w:r>
      <w:r>
        <w:rPr>
          <w:rFonts w:ascii="inherit" w:eastAsia="Times New Roman" w:hAnsi="inherit"/>
          <w:sz w:val="20"/>
          <w:szCs w:val="20"/>
        </w:rPr>
        <w:t xml:space="preserve"> Item 103 of SEC Regulation S-K requires disclosure of certain environmental matters. The following matters are disclosed in accordance with that requirement. For the matters listed below, management does not believe any possible loss or the range of any possible loss that may be incurred in connection with each matter, individually or in the aggregate, will be material to the Company's financial condition or results of operations.</w:t>
      </w:r>
    </w:p>
    <w:p w14:paraId="60FEBDFF" w14:textId="77777777" w:rsidR="00B86EC0" w:rsidRDefault="00B86EC0">
      <w:pPr>
        <w:spacing w:line="288" w:lineRule="auto"/>
        <w:rPr>
          <w:rFonts w:eastAsia="Times New Roman"/>
          <w:sz w:val="20"/>
          <w:szCs w:val="20"/>
        </w:rPr>
      </w:pPr>
      <w:r>
        <w:rPr>
          <w:rFonts w:ascii="inherit" w:eastAsia="Times New Roman" w:hAnsi="inherit"/>
          <w:sz w:val="20"/>
          <w:szCs w:val="20"/>
        </w:rPr>
        <w:t>In September 2018, the United States Environmental Protection Agency (the “EPA”) notified the Company that it had initiated an administrative penalty action by issuing a Draft Consent Agreement and Final Order. The letter accompanying the Draft Consent Agreement and Final Order alleges that the Company distributed and/or sold three unregistered pesticide products from March to June 2017. The EPA is seeking a penalty of $960,000. The manufacturer of the product is responsible for ensuring that a FIFRA-regulated product is properly registered prior to its sale. The Company is cooperating with the EPA.</w:t>
      </w:r>
    </w:p>
    <w:p w14:paraId="27CBCE62" w14:textId="77777777" w:rsidR="00B86EC0" w:rsidRDefault="00B86EC0">
      <w:pPr>
        <w:spacing w:line="288" w:lineRule="auto"/>
        <w:rPr>
          <w:rFonts w:eastAsia="Times New Roman"/>
          <w:sz w:val="20"/>
          <w:szCs w:val="20"/>
        </w:rPr>
      </w:pPr>
      <w:r>
        <w:rPr>
          <w:rFonts w:ascii="inherit" w:eastAsia="Times New Roman" w:hAnsi="inherit"/>
          <w:sz w:val="20"/>
          <w:szCs w:val="20"/>
        </w:rPr>
        <w:t>In January 2018, the Environmental Prosecutor of the State of Chiapas (Procuraduría Ambiental del Estado de Chiapas) in Mexico imposed a fine of $163,000 for the absence of an Environmental Impact Authorization License related to the store Mi Bodega Las Rosas. The Company is challenging the fine and denies any wrongdoing.</w:t>
      </w:r>
    </w:p>
    <w:p w14:paraId="50B94AE9" w14:textId="77777777" w:rsidR="00B86EC0" w:rsidRDefault="00B86EC0">
      <w:pPr>
        <w:spacing w:line="288" w:lineRule="auto"/>
        <w:rPr>
          <w:rFonts w:eastAsia="Times New Roman"/>
          <w:sz w:val="20"/>
          <w:szCs w:val="20"/>
        </w:rPr>
      </w:pPr>
      <w:r>
        <w:rPr>
          <w:rFonts w:ascii="inherit" w:eastAsia="Times New Roman" w:hAnsi="inherit"/>
          <w:sz w:val="20"/>
          <w:szCs w:val="20"/>
        </w:rPr>
        <w:t>In April 2017, the California Air Resources Board ("ARB") notified the Company that it had taken the position that retailers are required to use unclaimed deposits collected on sales of small containers of automotive refrigerant to fund certain consumer education programs. The ARB alleged that the Company had improperly retained approximately $4.2 million in unclaimed deposits and has sought reimbursement. The Company has denied any wrongdoing.</w:t>
      </w:r>
    </w:p>
    <w:p w14:paraId="6F7BA728" w14:textId="77777777" w:rsidR="00B86EC0" w:rsidRDefault="00B86EC0">
      <w:pPr>
        <w:spacing w:line="288" w:lineRule="auto"/>
        <w:rPr>
          <w:rFonts w:eastAsia="Times New Roman"/>
          <w:sz w:val="20"/>
          <w:szCs w:val="20"/>
        </w:rPr>
      </w:pPr>
      <w:r>
        <w:rPr>
          <w:rFonts w:ascii="inherit" w:eastAsia="Times New Roman" w:hAnsi="inherit"/>
          <w:sz w:val="20"/>
          <w:szCs w:val="20"/>
        </w:rPr>
        <w:t>In April 2013, a subsidiary of the Company, Corporacion de Compañias Agroindustriales, operating in Costa Rica, became aware that the Municipality of Curridabat is seeking a penalty of approximately $380,000 in connection with the construction of a retaining wall for a perishables distribution center that is situated along a protected river bank. The subsidiary obtained permits from the Municipality and the Secretaria Técnica Nacional Ambiental at the time of construction, but the Municipality now alleges that the wall is non-conforming.</w:t>
      </w:r>
    </w:p>
    <w:p w14:paraId="75C8938D" w14:textId="77777777" w:rsidR="00B86EC0" w:rsidRDefault="00B86EC0">
      <w:pPr>
        <w:divId w:val="1364599719"/>
        <w:rPr>
          <w:rFonts w:eastAsia="Times New Roman"/>
          <w:sz w:val="20"/>
          <w:szCs w:val="20"/>
        </w:rPr>
      </w:pPr>
    </w:p>
    <w:p w14:paraId="2AD18953" w14:textId="77777777" w:rsidR="00B86EC0" w:rsidRDefault="00B86EC0">
      <w:pPr>
        <w:spacing w:line="288" w:lineRule="auto"/>
        <w:jc w:val="center"/>
        <w:divId w:val="1531652339"/>
        <w:rPr>
          <w:rFonts w:eastAsia="Times New Roman"/>
          <w:sz w:val="20"/>
          <w:szCs w:val="20"/>
        </w:rPr>
      </w:pPr>
      <w:r>
        <w:rPr>
          <w:rFonts w:ascii="inherit" w:eastAsia="Times New Roman" w:hAnsi="inherit"/>
          <w:sz w:val="20"/>
          <w:szCs w:val="20"/>
        </w:rPr>
        <w:t>32</w:t>
      </w:r>
    </w:p>
    <w:p w14:paraId="438E0DCB" w14:textId="77777777" w:rsidR="00B86EC0" w:rsidRDefault="00B86EC0">
      <w:pPr>
        <w:spacing w:line="288" w:lineRule="auto"/>
        <w:jc w:val="center"/>
        <w:divId w:val="370425918"/>
        <w:rPr>
          <w:rFonts w:eastAsia="Times New Roman"/>
          <w:sz w:val="20"/>
          <w:szCs w:val="20"/>
        </w:rPr>
      </w:pPr>
    </w:p>
    <w:p w14:paraId="3BB3FA04" w14:textId="77777777" w:rsidR="00B86EC0" w:rsidRDefault="00B86EC0">
      <w:pPr>
        <w:jc w:val="left"/>
        <w:rPr>
          <w:rFonts w:eastAsia="Times New Roman"/>
          <w:sz w:val="20"/>
          <w:szCs w:val="20"/>
        </w:rPr>
      </w:pPr>
      <w:r>
        <w:rPr>
          <w:rFonts w:eastAsia="Times New Roman"/>
          <w:sz w:val="20"/>
          <w:szCs w:val="20"/>
        </w:rPr>
        <w:pict w14:anchorId="20F51A69">
          <v:rect id="_x0000_i1056" style="width:0;height:1.5pt" o:hralign="center" o:hrstd="t" o:hr="t" fillcolor="#a0a0a0" stroked="f"/>
        </w:pict>
      </w:r>
    </w:p>
    <w:bookmarkStart w:id="38" w:name="s943B7072C1DC5963919EAA334192BEBC"/>
    <w:bookmarkEnd w:id="38"/>
    <w:p w14:paraId="028B3A0F" w14:textId="77777777" w:rsidR="00B86EC0" w:rsidRDefault="00B86EC0">
      <w:pPr>
        <w:spacing w:line="288" w:lineRule="auto"/>
        <w:divId w:val="847256121"/>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23EF351" w14:textId="77777777" w:rsidR="00B86EC0" w:rsidRDefault="00B86EC0">
      <w:pPr>
        <w:divId w:val="1925261806"/>
        <w:rPr>
          <w:rFonts w:eastAsia="Times New Roman"/>
          <w:sz w:val="20"/>
          <w:szCs w:val="20"/>
        </w:rPr>
      </w:pPr>
    </w:p>
    <w:p w14:paraId="3409482A" w14:textId="77777777" w:rsidR="00B86EC0" w:rsidRDefault="00B86EC0">
      <w:pPr>
        <w:spacing w:line="288" w:lineRule="auto"/>
        <w:divId w:val="909383932"/>
        <w:rPr>
          <w:rFonts w:eastAsia="Times New Roman"/>
          <w:sz w:val="20"/>
          <w:szCs w:val="20"/>
        </w:rPr>
      </w:pPr>
      <w:r>
        <w:rPr>
          <w:rFonts w:ascii="inherit" w:eastAsia="Times New Roman" w:hAnsi="inherit"/>
          <w:b/>
          <w:bCs/>
          <w:sz w:val="20"/>
          <w:szCs w:val="20"/>
        </w:rPr>
        <w:t>Item 1A. Risk Factors</w:t>
      </w:r>
    </w:p>
    <w:p w14:paraId="632246A7" w14:textId="77777777" w:rsidR="00B86EC0" w:rsidRDefault="00B86EC0">
      <w:pPr>
        <w:spacing w:line="288" w:lineRule="auto"/>
        <w:divId w:val="2051756931"/>
        <w:rPr>
          <w:rFonts w:eastAsia="Times New Roman"/>
          <w:sz w:val="20"/>
          <w:szCs w:val="20"/>
        </w:rPr>
      </w:pPr>
      <w:r>
        <w:rPr>
          <w:rFonts w:ascii="inherit" w:eastAsia="Times New Roman" w:hAnsi="inherit"/>
          <w:sz w:val="20"/>
          <w:szCs w:val="20"/>
        </w:rPr>
        <w:t>In addition to the other information set forth in this report, you should carefully consider the risk factors disclosed in Item 1A, "Risk Factors" of our Annual Report on Form 10-K for the fiscal year ended January 31, 2019, which risks could materially and adversely affect our business, results of operations, financial condition, and liquidity. No material change in the risk factors discussed in such Form 10-K has occurred. Such risk factors do not identify all risks that we face because our business operations could also be affected by additional factors that are not presently known to us or that we currently consider to be immaterial to our operations. Our business operations could also be affected by additional factors that apply to all companies operating in the U.S. and globally.</w:t>
      </w:r>
    </w:p>
    <w:p w14:paraId="34FD54E0" w14:textId="77777777" w:rsidR="00B86EC0" w:rsidRDefault="00B86EC0">
      <w:pPr>
        <w:spacing w:line="288" w:lineRule="auto"/>
        <w:divId w:val="2038849355"/>
        <w:rPr>
          <w:rFonts w:eastAsia="Times New Roman"/>
          <w:sz w:val="20"/>
          <w:szCs w:val="20"/>
        </w:rPr>
      </w:pPr>
      <w:bookmarkStart w:id="39" w:name="s7B41C3A9EDAD5CD19625C384EF9BCAC3"/>
      <w:bookmarkEnd w:id="39"/>
      <w:r>
        <w:rPr>
          <w:rFonts w:ascii="inherit" w:eastAsia="Times New Roman" w:hAnsi="inherit"/>
          <w:b/>
          <w:bCs/>
          <w:sz w:val="20"/>
          <w:szCs w:val="20"/>
        </w:rPr>
        <w:t>Item 2. Unregistered Sales of Equity Securities and Use of Proceeds</w:t>
      </w:r>
    </w:p>
    <w:p w14:paraId="75ADF7E7"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From time to time, the Company repurchases shares of its common stock under share repurchase programs authorized by the Company's Board of Directors. All repurchases made during the three months ended April 30, 2019, were made under the current $20.0 billion share repurchase program approved in October 2017, which has no expiration date or other restrictions limiting the period over which the Company can make share repurchases. As of April 30, 2019, authorization for $9.2 billion of share repurchases remained under the share repurchase program. Any repurchased shares are constructively retired and returned to an unissued status. </w:t>
      </w:r>
    </w:p>
    <w:p w14:paraId="2E0C53A7" w14:textId="77777777" w:rsidR="00B86EC0" w:rsidRDefault="00B86EC0">
      <w:pPr>
        <w:spacing w:line="288" w:lineRule="auto"/>
        <w:rPr>
          <w:rFonts w:eastAsia="Times New Roman"/>
          <w:sz w:val="20"/>
          <w:szCs w:val="20"/>
        </w:rPr>
      </w:pPr>
      <w:r>
        <w:rPr>
          <w:rFonts w:ascii="inherit" w:eastAsia="Times New Roman" w:hAnsi="inherit"/>
          <w:sz w:val="20"/>
          <w:szCs w:val="20"/>
        </w:rPr>
        <w:t>The Company regularly reviews its share repurchase activity and considers several factors in determining when to execute share repurchases, including, among other things, current cash needs, capacity for leverage, cost of borrowings and the market price of its common stock. Share repurchase activity under our share repurchase program, on a trade date basis, for the three months ended April 30, 2019, was as follows:</w:t>
      </w:r>
    </w:p>
    <w:tbl>
      <w:tblPr>
        <w:tblW w:w="5000" w:type="pct"/>
        <w:tblCellMar>
          <w:left w:w="0" w:type="dxa"/>
          <w:right w:w="0" w:type="dxa"/>
        </w:tblCellMar>
        <w:tblLook w:val="04A0" w:firstRow="1" w:lastRow="0" w:firstColumn="1" w:lastColumn="0" w:noHBand="0" w:noVBand="1"/>
      </w:tblPr>
      <w:tblGrid>
        <w:gridCol w:w="3056"/>
        <w:gridCol w:w="105"/>
        <w:gridCol w:w="1064"/>
        <w:gridCol w:w="67"/>
        <w:gridCol w:w="105"/>
        <w:gridCol w:w="111"/>
        <w:gridCol w:w="732"/>
        <w:gridCol w:w="73"/>
        <w:gridCol w:w="105"/>
        <w:gridCol w:w="1307"/>
        <w:gridCol w:w="67"/>
        <w:gridCol w:w="105"/>
        <w:gridCol w:w="112"/>
        <w:gridCol w:w="1230"/>
        <w:gridCol w:w="67"/>
      </w:tblGrid>
      <w:tr w:rsidR="00B86EC0" w14:paraId="4264F6F0" w14:textId="77777777">
        <w:trPr>
          <w:divId w:val="783764908"/>
        </w:trPr>
        <w:tc>
          <w:tcPr>
            <w:tcW w:w="0" w:type="auto"/>
            <w:gridSpan w:val="15"/>
            <w:vAlign w:val="center"/>
            <w:hideMark/>
          </w:tcPr>
          <w:p w14:paraId="29F1F587" w14:textId="77777777" w:rsidR="00B86EC0" w:rsidRDefault="00B86EC0">
            <w:pPr>
              <w:spacing w:line="288" w:lineRule="auto"/>
              <w:rPr>
                <w:rFonts w:eastAsia="Times New Roman"/>
                <w:sz w:val="20"/>
                <w:szCs w:val="20"/>
              </w:rPr>
            </w:pPr>
          </w:p>
        </w:tc>
      </w:tr>
      <w:tr w:rsidR="00B86EC0" w14:paraId="02E271BE" w14:textId="77777777">
        <w:trPr>
          <w:divId w:val="783764908"/>
        </w:trPr>
        <w:tc>
          <w:tcPr>
            <w:tcW w:w="1850" w:type="pct"/>
            <w:vAlign w:val="center"/>
            <w:hideMark/>
          </w:tcPr>
          <w:p w14:paraId="36622630" w14:textId="77777777" w:rsidR="00B86EC0" w:rsidRDefault="00B86EC0">
            <w:pPr>
              <w:rPr>
                <w:rFonts w:eastAsia="Times New Roman"/>
                <w:sz w:val="20"/>
                <w:szCs w:val="20"/>
              </w:rPr>
            </w:pPr>
          </w:p>
        </w:tc>
        <w:tc>
          <w:tcPr>
            <w:tcW w:w="50" w:type="pct"/>
            <w:vAlign w:val="center"/>
            <w:hideMark/>
          </w:tcPr>
          <w:p w14:paraId="6E5FC079" w14:textId="77777777" w:rsidR="00B86EC0" w:rsidRDefault="00B86EC0">
            <w:pPr>
              <w:rPr>
                <w:rFonts w:eastAsia="Times New Roman"/>
                <w:sz w:val="20"/>
                <w:szCs w:val="20"/>
              </w:rPr>
            </w:pPr>
          </w:p>
        </w:tc>
        <w:tc>
          <w:tcPr>
            <w:tcW w:w="650" w:type="pct"/>
            <w:vAlign w:val="center"/>
            <w:hideMark/>
          </w:tcPr>
          <w:p w14:paraId="6A67D545" w14:textId="77777777" w:rsidR="00B86EC0" w:rsidRDefault="00B86EC0">
            <w:pPr>
              <w:rPr>
                <w:rFonts w:eastAsia="Times New Roman"/>
                <w:sz w:val="20"/>
                <w:szCs w:val="20"/>
              </w:rPr>
            </w:pPr>
          </w:p>
        </w:tc>
        <w:tc>
          <w:tcPr>
            <w:tcW w:w="50" w:type="pct"/>
            <w:vAlign w:val="center"/>
            <w:hideMark/>
          </w:tcPr>
          <w:p w14:paraId="2C6DA6E3" w14:textId="77777777" w:rsidR="00B86EC0" w:rsidRDefault="00B86EC0">
            <w:pPr>
              <w:rPr>
                <w:rFonts w:eastAsia="Times New Roman"/>
                <w:sz w:val="20"/>
                <w:szCs w:val="20"/>
              </w:rPr>
            </w:pPr>
          </w:p>
        </w:tc>
        <w:tc>
          <w:tcPr>
            <w:tcW w:w="50" w:type="pct"/>
            <w:vAlign w:val="center"/>
            <w:hideMark/>
          </w:tcPr>
          <w:p w14:paraId="05A81EBF" w14:textId="77777777" w:rsidR="00B86EC0" w:rsidRDefault="00B86EC0">
            <w:pPr>
              <w:rPr>
                <w:rFonts w:eastAsia="Times New Roman"/>
                <w:sz w:val="20"/>
                <w:szCs w:val="20"/>
              </w:rPr>
            </w:pPr>
          </w:p>
        </w:tc>
        <w:tc>
          <w:tcPr>
            <w:tcW w:w="50" w:type="pct"/>
            <w:vAlign w:val="center"/>
            <w:hideMark/>
          </w:tcPr>
          <w:p w14:paraId="1DB0356B" w14:textId="77777777" w:rsidR="00B86EC0" w:rsidRDefault="00B86EC0">
            <w:pPr>
              <w:rPr>
                <w:rFonts w:eastAsia="Times New Roman"/>
                <w:sz w:val="20"/>
                <w:szCs w:val="20"/>
              </w:rPr>
            </w:pPr>
          </w:p>
        </w:tc>
        <w:tc>
          <w:tcPr>
            <w:tcW w:w="450" w:type="pct"/>
            <w:vAlign w:val="center"/>
            <w:hideMark/>
          </w:tcPr>
          <w:p w14:paraId="0BFE0DE9" w14:textId="77777777" w:rsidR="00B86EC0" w:rsidRDefault="00B86EC0">
            <w:pPr>
              <w:rPr>
                <w:rFonts w:eastAsia="Times New Roman"/>
                <w:sz w:val="20"/>
                <w:szCs w:val="20"/>
              </w:rPr>
            </w:pPr>
          </w:p>
        </w:tc>
        <w:tc>
          <w:tcPr>
            <w:tcW w:w="50" w:type="pct"/>
            <w:vAlign w:val="center"/>
            <w:hideMark/>
          </w:tcPr>
          <w:p w14:paraId="2C68546D" w14:textId="77777777" w:rsidR="00B86EC0" w:rsidRDefault="00B86EC0">
            <w:pPr>
              <w:rPr>
                <w:rFonts w:eastAsia="Times New Roman"/>
                <w:sz w:val="20"/>
                <w:szCs w:val="20"/>
              </w:rPr>
            </w:pPr>
          </w:p>
        </w:tc>
        <w:tc>
          <w:tcPr>
            <w:tcW w:w="50" w:type="pct"/>
            <w:vAlign w:val="center"/>
            <w:hideMark/>
          </w:tcPr>
          <w:p w14:paraId="397B9697" w14:textId="77777777" w:rsidR="00B86EC0" w:rsidRDefault="00B86EC0">
            <w:pPr>
              <w:rPr>
                <w:rFonts w:eastAsia="Times New Roman"/>
                <w:sz w:val="20"/>
                <w:szCs w:val="20"/>
              </w:rPr>
            </w:pPr>
          </w:p>
        </w:tc>
        <w:tc>
          <w:tcPr>
            <w:tcW w:w="800" w:type="pct"/>
            <w:vAlign w:val="center"/>
            <w:hideMark/>
          </w:tcPr>
          <w:p w14:paraId="554CF326" w14:textId="77777777" w:rsidR="00B86EC0" w:rsidRDefault="00B86EC0">
            <w:pPr>
              <w:rPr>
                <w:rFonts w:eastAsia="Times New Roman"/>
                <w:sz w:val="20"/>
                <w:szCs w:val="20"/>
              </w:rPr>
            </w:pPr>
          </w:p>
        </w:tc>
        <w:tc>
          <w:tcPr>
            <w:tcW w:w="50" w:type="pct"/>
            <w:vAlign w:val="center"/>
            <w:hideMark/>
          </w:tcPr>
          <w:p w14:paraId="0418DFE9" w14:textId="77777777" w:rsidR="00B86EC0" w:rsidRDefault="00B86EC0">
            <w:pPr>
              <w:rPr>
                <w:rFonts w:eastAsia="Times New Roman"/>
                <w:sz w:val="20"/>
                <w:szCs w:val="20"/>
              </w:rPr>
            </w:pPr>
          </w:p>
        </w:tc>
        <w:tc>
          <w:tcPr>
            <w:tcW w:w="50" w:type="pct"/>
            <w:vAlign w:val="center"/>
            <w:hideMark/>
          </w:tcPr>
          <w:p w14:paraId="49529EB9" w14:textId="77777777" w:rsidR="00B86EC0" w:rsidRDefault="00B86EC0">
            <w:pPr>
              <w:rPr>
                <w:rFonts w:eastAsia="Times New Roman"/>
                <w:sz w:val="20"/>
                <w:szCs w:val="20"/>
              </w:rPr>
            </w:pPr>
          </w:p>
        </w:tc>
        <w:tc>
          <w:tcPr>
            <w:tcW w:w="50" w:type="pct"/>
            <w:vAlign w:val="center"/>
            <w:hideMark/>
          </w:tcPr>
          <w:p w14:paraId="019FF813" w14:textId="77777777" w:rsidR="00B86EC0" w:rsidRDefault="00B86EC0">
            <w:pPr>
              <w:rPr>
                <w:rFonts w:eastAsia="Times New Roman"/>
                <w:sz w:val="20"/>
                <w:szCs w:val="20"/>
              </w:rPr>
            </w:pPr>
          </w:p>
        </w:tc>
        <w:tc>
          <w:tcPr>
            <w:tcW w:w="750" w:type="pct"/>
            <w:vAlign w:val="center"/>
            <w:hideMark/>
          </w:tcPr>
          <w:p w14:paraId="70FCB4B6" w14:textId="77777777" w:rsidR="00B86EC0" w:rsidRDefault="00B86EC0">
            <w:pPr>
              <w:rPr>
                <w:rFonts w:eastAsia="Times New Roman"/>
                <w:sz w:val="20"/>
                <w:szCs w:val="20"/>
              </w:rPr>
            </w:pPr>
          </w:p>
        </w:tc>
        <w:tc>
          <w:tcPr>
            <w:tcW w:w="50" w:type="pct"/>
            <w:vAlign w:val="center"/>
            <w:hideMark/>
          </w:tcPr>
          <w:p w14:paraId="29AD92B8" w14:textId="77777777" w:rsidR="00B86EC0" w:rsidRDefault="00B86EC0">
            <w:pPr>
              <w:rPr>
                <w:rFonts w:eastAsia="Times New Roman"/>
                <w:sz w:val="20"/>
                <w:szCs w:val="20"/>
              </w:rPr>
            </w:pPr>
          </w:p>
        </w:tc>
      </w:tr>
      <w:tr w:rsidR="00B86EC0" w14:paraId="21B5EF57" w14:textId="77777777">
        <w:trPr>
          <w:divId w:val="783764908"/>
        </w:trPr>
        <w:tc>
          <w:tcPr>
            <w:tcW w:w="0" w:type="auto"/>
            <w:tcBorders>
              <w:bottom w:val="single" w:sz="6" w:space="0" w:color="000000"/>
            </w:tcBorders>
            <w:tcMar>
              <w:top w:w="30" w:type="dxa"/>
              <w:left w:w="30" w:type="dxa"/>
              <w:bottom w:w="30" w:type="dxa"/>
              <w:right w:w="30" w:type="dxa"/>
            </w:tcMar>
            <w:vAlign w:val="bottom"/>
            <w:hideMark/>
          </w:tcPr>
          <w:p w14:paraId="443231C8" w14:textId="77777777" w:rsidR="00B86EC0" w:rsidRDefault="00B86EC0">
            <w:pPr>
              <w:rPr>
                <w:rFonts w:eastAsia="Times New Roman"/>
                <w:sz w:val="16"/>
                <w:szCs w:val="16"/>
              </w:rPr>
            </w:pPr>
            <w:r>
              <w:rPr>
                <w:rFonts w:ascii="inherit" w:eastAsia="Times New Roman" w:hAnsi="inherit"/>
                <w:b/>
                <w:bCs/>
                <w:sz w:val="16"/>
                <w:szCs w:val="16"/>
              </w:rPr>
              <w:t>Fiscal Period</w:t>
            </w:r>
          </w:p>
        </w:tc>
        <w:tc>
          <w:tcPr>
            <w:tcW w:w="0" w:type="auto"/>
            <w:tcMar>
              <w:top w:w="30" w:type="dxa"/>
              <w:left w:w="30" w:type="dxa"/>
              <w:bottom w:w="30" w:type="dxa"/>
              <w:right w:w="30" w:type="dxa"/>
            </w:tcMar>
            <w:vAlign w:val="bottom"/>
            <w:hideMark/>
          </w:tcPr>
          <w:p w14:paraId="54ACA27E" w14:textId="77777777" w:rsidR="00B86EC0" w:rsidRDefault="00B86EC0">
            <w:pPr>
              <w:divId w:val="1501000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DE2AEA3" w14:textId="77777777" w:rsidR="00B86EC0" w:rsidRDefault="00B86EC0">
            <w:pPr>
              <w:jc w:val="center"/>
              <w:rPr>
                <w:rFonts w:eastAsia="Times New Roman"/>
                <w:sz w:val="16"/>
                <w:szCs w:val="16"/>
              </w:rPr>
            </w:pPr>
            <w:r>
              <w:rPr>
                <w:rFonts w:ascii="inherit" w:eastAsia="Times New Roman" w:hAnsi="inherit"/>
                <w:b/>
                <w:bCs/>
                <w:sz w:val="16"/>
                <w:szCs w:val="16"/>
              </w:rPr>
              <w:t>Total</w:t>
            </w:r>
          </w:p>
          <w:p w14:paraId="7C528E82" w14:textId="77777777" w:rsidR="00B86EC0" w:rsidRDefault="00B86EC0">
            <w:pPr>
              <w:jc w:val="center"/>
              <w:rPr>
                <w:rFonts w:eastAsia="Times New Roman"/>
                <w:sz w:val="16"/>
                <w:szCs w:val="16"/>
              </w:rPr>
            </w:pPr>
            <w:r>
              <w:rPr>
                <w:rFonts w:ascii="inherit" w:eastAsia="Times New Roman" w:hAnsi="inherit"/>
                <w:b/>
                <w:bCs/>
                <w:sz w:val="16"/>
                <w:szCs w:val="16"/>
              </w:rPr>
              <w:t>Number of</w:t>
            </w:r>
          </w:p>
          <w:p w14:paraId="063215A1" w14:textId="77777777" w:rsidR="00B86EC0" w:rsidRDefault="00B86EC0">
            <w:pPr>
              <w:jc w:val="center"/>
              <w:rPr>
                <w:rFonts w:eastAsia="Times New Roman"/>
                <w:sz w:val="16"/>
                <w:szCs w:val="16"/>
              </w:rPr>
            </w:pPr>
            <w:r>
              <w:rPr>
                <w:rFonts w:ascii="inherit" w:eastAsia="Times New Roman" w:hAnsi="inherit"/>
                <w:b/>
                <w:bCs/>
                <w:sz w:val="16"/>
                <w:szCs w:val="16"/>
              </w:rPr>
              <w:t>Shares</w:t>
            </w:r>
          </w:p>
          <w:p w14:paraId="4A747377" w14:textId="77777777" w:rsidR="00B86EC0" w:rsidRDefault="00B86EC0">
            <w:pPr>
              <w:jc w:val="center"/>
              <w:rPr>
                <w:rFonts w:eastAsia="Times New Roman"/>
                <w:sz w:val="16"/>
                <w:szCs w:val="16"/>
              </w:rPr>
            </w:pPr>
            <w:r>
              <w:rPr>
                <w:rFonts w:ascii="inherit" w:eastAsia="Times New Roman" w:hAnsi="inherit"/>
                <w:b/>
                <w:bCs/>
                <w:sz w:val="16"/>
                <w:szCs w:val="16"/>
              </w:rPr>
              <w:t>Purchased</w:t>
            </w:r>
          </w:p>
        </w:tc>
        <w:tc>
          <w:tcPr>
            <w:tcW w:w="0" w:type="auto"/>
            <w:tcMar>
              <w:top w:w="30" w:type="dxa"/>
              <w:left w:w="30" w:type="dxa"/>
              <w:bottom w:w="30" w:type="dxa"/>
              <w:right w:w="30" w:type="dxa"/>
            </w:tcMar>
            <w:vAlign w:val="bottom"/>
            <w:hideMark/>
          </w:tcPr>
          <w:p w14:paraId="707E7BFC" w14:textId="77777777" w:rsidR="00B86EC0" w:rsidRDefault="00B86EC0">
            <w:pPr>
              <w:jc w:val="left"/>
              <w:divId w:val="19464511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6777FF" w14:textId="77777777" w:rsidR="00B86EC0" w:rsidRDefault="00B86EC0">
            <w:pPr>
              <w:jc w:val="center"/>
              <w:rPr>
                <w:rFonts w:eastAsia="Times New Roman"/>
                <w:sz w:val="16"/>
                <w:szCs w:val="16"/>
              </w:rPr>
            </w:pPr>
            <w:r>
              <w:rPr>
                <w:rFonts w:ascii="inherit" w:eastAsia="Times New Roman" w:hAnsi="inherit"/>
                <w:b/>
                <w:bCs/>
                <w:sz w:val="16"/>
                <w:szCs w:val="16"/>
              </w:rPr>
              <w:t>Average</w:t>
            </w:r>
          </w:p>
          <w:p w14:paraId="7F733871" w14:textId="77777777" w:rsidR="00B86EC0" w:rsidRDefault="00B86EC0">
            <w:pPr>
              <w:jc w:val="center"/>
              <w:rPr>
                <w:rFonts w:eastAsia="Times New Roman"/>
                <w:sz w:val="16"/>
                <w:szCs w:val="16"/>
              </w:rPr>
            </w:pPr>
            <w:r>
              <w:rPr>
                <w:rFonts w:ascii="inherit" w:eastAsia="Times New Roman" w:hAnsi="inherit"/>
                <w:b/>
                <w:bCs/>
                <w:sz w:val="16"/>
                <w:szCs w:val="16"/>
              </w:rPr>
              <w:t>Price Paid</w:t>
            </w:r>
          </w:p>
          <w:p w14:paraId="024939D8" w14:textId="77777777" w:rsidR="00B86EC0" w:rsidRDefault="00B86EC0">
            <w:pPr>
              <w:jc w:val="center"/>
              <w:rPr>
                <w:rFonts w:eastAsia="Times New Roman"/>
                <w:sz w:val="16"/>
                <w:szCs w:val="16"/>
              </w:rPr>
            </w:pPr>
            <w:r>
              <w:rPr>
                <w:rFonts w:ascii="inherit" w:eastAsia="Times New Roman" w:hAnsi="inherit"/>
                <w:b/>
                <w:bCs/>
                <w:sz w:val="16"/>
                <w:szCs w:val="16"/>
              </w:rPr>
              <w:t>per Share</w:t>
            </w:r>
          </w:p>
        </w:tc>
        <w:tc>
          <w:tcPr>
            <w:tcW w:w="0" w:type="auto"/>
            <w:tcMar>
              <w:top w:w="30" w:type="dxa"/>
              <w:left w:w="30" w:type="dxa"/>
              <w:bottom w:w="30" w:type="dxa"/>
              <w:right w:w="30" w:type="dxa"/>
            </w:tcMar>
            <w:vAlign w:val="bottom"/>
            <w:hideMark/>
          </w:tcPr>
          <w:p w14:paraId="4E3CD16F" w14:textId="77777777" w:rsidR="00B86EC0" w:rsidRDefault="00B86EC0">
            <w:pPr>
              <w:jc w:val="left"/>
              <w:divId w:val="755787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E3B717C" w14:textId="77777777" w:rsidR="00B86EC0" w:rsidRDefault="00B86EC0">
            <w:pPr>
              <w:jc w:val="center"/>
              <w:rPr>
                <w:rFonts w:eastAsia="Times New Roman"/>
                <w:sz w:val="16"/>
                <w:szCs w:val="16"/>
              </w:rPr>
            </w:pPr>
            <w:r>
              <w:rPr>
                <w:rFonts w:ascii="inherit" w:eastAsia="Times New Roman" w:hAnsi="inherit"/>
                <w:b/>
                <w:bCs/>
                <w:sz w:val="16"/>
                <w:szCs w:val="16"/>
              </w:rPr>
              <w:t>Total Number of</w:t>
            </w:r>
          </w:p>
          <w:p w14:paraId="197D6A95" w14:textId="77777777" w:rsidR="00B86EC0" w:rsidRDefault="00B86EC0">
            <w:pPr>
              <w:jc w:val="center"/>
              <w:rPr>
                <w:rFonts w:eastAsia="Times New Roman"/>
                <w:sz w:val="16"/>
                <w:szCs w:val="16"/>
              </w:rPr>
            </w:pPr>
            <w:r>
              <w:rPr>
                <w:rFonts w:ascii="inherit" w:eastAsia="Times New Roman" w:hAnsi="inherit"/>
                <w:b/>
                <w:bCs/>
                <w:sz w:val="16"/>
                <w:szCs w:val="16"/>
              </w:rPr>
              <w:t>Shares Purchased</w:t>
            </w:r>
          </w:p>
          <w:p w14:paraId="7B6E8302" w14:textId="77777777" w:rsidR="00B86EC0" w:rsidRDefault="00B86EC0">
            <w:pPr>
              <w:jc w:val="center"/>
              <w:rPr>
                <w:rFonts w:eastAsia="Times New Roman"/>
                <w:sz w:val="16"/>
                <w:szCs w:val="16"/>
              </w:rPr>
            </w:pPr>
            <w:r>
              <w:rPr>
                <w:rFonts w:ascii="inherit" w:eastAsia="Times New Roman" w:hAnsi="inherit"/>
                <w:b/>
                <w:bCs/>
                <w:sz w:val="16"/>
                <w:szCs w:val="16"/>
              </w:rPr>
              <w:t>as Part of Publicly</w:t>
            </w:r>
          </w:p>
          <w:p w14:paraId="59A4DC5C" w14:textId="77777777" w:rsidR="00B86EC0" w:rsidRDefault="00B86EC0">
            <w:pPr>
              <w:jc w:val="center"/>
              <w:rPr>
                <w:rFonts w:eastAsia="Times New Roman"/>
                <w:sz w:val="16"/>
                <w:szCs w:val="16"/>
              </w:rPr>
            </w:pPr>
            <w:r>
              <w:rPr>
                <w:rFonts w:ascii="inherit" w:eastAsia="Times New Roman" w:hAnsi="inherit"/>
                <w:b/>
                <w:bCs/>
                <w:sz w:val="16"/>
                <w:szCs w:val="16"/>
              </w:rPr>
              <w:t>Announced Plans or</w:t>
            </w:r>
          </w:p>
          <w:p w14:paraId="24A6A059" w14:textId="77777777" w:rsidR="00B86EC0" w:rsidRDefault="00B86EC0">
            <w:pPr>
              <w:jc w:val="center"/>
              <w:rPr>
                <w:rFonts w:eastAsia="Times New Roman"/>
                <w:sz w:val="16"/>
                <w:szCs w:val="16"/>
              </w:rPr>
            </w:pPr>
            <w:r>
              <w:rPr>
                <w:rFonts w:ascii="inherit" w:eastAsia="Times New Roman" w:hAnsi="inherit"/>
                <w:b/>
                <w:bCs/>
                <w:sz w:val="16"/>
                <w:szCs w:val="16"/>
              </w:rPr>
              <w:t>Programs</w:t>
            </w:r>
          </w:p>
        </w:tc>
        <w:tc>
          <w:tcPr>
            <w:tcW w:w="0" w:type="auto"/>
            <w:tcMar>
              <w:top w:w="30" w:type="dxa"/>
              <w:left w:w="30" w:type="dxa"/>
              <w:bottom w:w="30" w:type="dxa"/>
              <w:right w:w="30" w:type="dxa"/>
            </w:tcMar>
            <w:vAlign w:val="bottom"/>
            <w:hideMark/>
          </w:tcPr>
          <w:p w14:paraId="27623187" w14:textId="77777777" w:rsidR="00B86EC0" w:rsidRDefault="00B86EC0">
            <w:pPr>
              <w:jc w:val="left"/>
              <w:divId w:val="1714309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12CE8C" w14:textId="77777777" w:rsidR="00B86EC0" w:rsidRDefault="00B86EC0">
            <w:pPr>
              <w:jc w:val="center"/>
              <w:rPr>
                <w:rFonts w:eastAsia="Times New Roman"/>
                <w:sz w:val="16"/>
                <w:szCs w:val="16"/>
              </w:rPr>
            </w:pPr>
            <w:r>
              <w:rPr>
                <w:rFonts w:ascii="inherit" w:eastAsia="Times New Roman" w:hAnsi="inherit"/>
                <w:b/>
                <w:bCs/>
                <w:sz w:val="16"/>
                <w:szCs w:val="16"/>
              </w:rPr>
              <w:t>Approximate Dollar </w:t>
            </w:r>
          </w:p>
          <w:p w14:paraId="558ACE23" w14:textId="77777777" w:rsidR="00B86EC0" w:rsidRDefault="00B86EC0">
            <w:pPr>
              <w:jc w:val="center"/>
              <w:rPr>
                <w:rFonts w:eastAsia="Times New Roman"/>
                <w:sz w:val="16"/>
                <w:szCs w:val="16"/>
              </w:rPr>
            </w:pPr>
            <w:r>
              <w:rPr>
                <w:rFonts w:ascii="inherit" w:eastAsia="Times New Roman" w:hAnsi="inherit"/>
                <w:b/>
                <w:bCs/>
                <w:sz w:val="16"/>
                <w:szCs w:val="16"/>
              </w:rPr>
              <w:t>Value of Shares that</w:t>
            </w:r>
          </w:p>
          <w:p w14:paraId="49130987" w14:textId="77777777" w:rsidR="00B86EC0" w:rsidRDefault="00B86EC0">
            <w:pPr>
              <w:jc w:val="center"/>
              <w:rPr>
                <w:rFonts w:eastAsia="Times New Roman"/>
                <w:sz w:val="16"/>
                <w:szCs w:val="16"/>
              </w:rPr>
            </w:pPr>
            <w:r>
              <w:rPr>
                <w:rFonts w:ascii="inherit" w:eastAsia="Times New Roman" w:hAnsi="inherit"/>
                <w:b/>
                <w:bCs/>
                <w:sz w:val="16"/>
                <w:szCs w:val="16"/>
              </w:rPr>
              <w:t>May Yet Be</w:t>
            </w:r>
          </w:p>
          <w:p w14:paraId="7A6160B2" w14:textId="77777777" w:rsidR="00B86EC0" w:rsidRDefault="00B86EC0">
            <w:pPr>
              <w:jc w:val="center"/>
              <w:rPr>
                <w:rFonts w:eastAsia="Times New Roman"/>
                <w:sz w:val="16"/>
                <w:szCs w:val="16"/>
              </w:rPr>
            </w:pPr>
            <w:r>
              <w:rPr>
                <w:rFonts w:ascii="inherit" w:eastAsia="Times New Roman" w:hAnsi="inherit"/>
                <w:b/>
                <w:bCs/>
                <w:sz w:val="16"/>
                <w:szCs w:val="16"/>
              </w:rPr>
              <w:t>Purchased Under the</w:t>
            </w:r>
          </w:p>
          <w:p w14:paraId="04C79902" w14:textId="77777777" w:rsidR="00B86EC0" w:rsidRDefault="00B86EC0">
            <w:pPr>
              <w:jc w:val="center"/>
              <w:rPr>
                <w:rFonts w:eastAsia="Times New Roman"/>
                <w:sz w:val="16"/>
                <w:szCs w:val="16"/>
              </w:rPr>
            </w:pPr>
            <w:r>
              <w:rPr>
                <w:rFonts w:ascii="inherit" w:eastAsia="Times New Roman" w:hAnsi="inherit"/>
                <w:b/>
                <w:bCs/>
                <w:sz w:val="16"/>
                <w:szCs w:val="16"/>
              </w:rPr>
              <w:t>Plans or Programs</w:t>
            </w:r>
            <w:r>
              <w:rPr>
                <w:rFonts w:ascii="inherit" w:eastAsia="Times New Roman" w:hAnsi="inherit"/>
                <w:b/>
                <w:bCs/>
                <w:sz w:val="10"/>
                <w:szCs w:val="10"/>
                <w:vertAlign w:val="superscript"/>
              </w:rPr>
              <w:t>(1)</w:t>
            </w:r>
          </w:p>
          <w:p w14:paraId="78459D71" w14:textId="77777777" w:rsidR="00B86EC0" w:rsidRDefault="00B86EC0">
            <w:pPr>
              <w:jc w:val="center"/>
              <w:rPr>
                <w:rFonts w:eastAsia="Times New Roman"/>
                <w:sz w:val="16"/>
                <w:szCs w:val="16"/>
              </w:rPr>
            </w:pPr>
            <w:r>
              <w:rPr>
                <w:rFonts w:ascii="inherit" w:eastAsia="Times New Roman" w:hAnsi="inherit"/>
                <w:b/>
                <w:bCs/>
                <w:sz w:val="16"/>
                <w:szCs w:val="16"/>
              </w:rPr>
              <w:t>(billions)</w:t>
            </w:r>
          </w:p>
        </w:tc>
      </w:tr>
      <w:tr w:rsidR="00B86EC0" w14:paraId="125B93C2" w14:textId="77777777">
        <w:trPr>
          <w:divId w:val="783764908"/>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5BAB96AC" w14:textId="77777777" w:rsidR="00B86EC0" w:rsidRDefault="00B86EC0">
            <w:pPr>
              <w:jc w:val="left"/>
              <w:rPr>
                <w:rFonts w:eastAsia="Times New Roman"/>
                <w:sz w:val="16"/>
                <w:szCs w:val="16"/>
              </w:rPr>
            </w:pPr>
            <w:r>
              <w:rPr>
                <w:rFonts w:ascii="inherit" w:eastAsia="Times New Roman" w:hAnsi="inherit"/>
                <w:sz w:val="16"/>
                <w:szCs w:val="16"/>
              </w:rPr>
              <w:t>February 1 - 28, 2019</w:t>
            </w:r>
          </w:p>
        </w:tc>
        <w:tc>
          <w:tcPr>
            <w:tcW w:w="0" w:type="auto"/>
            <w:shd w:val="clear" w:color="auto" w:fill="CCEEFF"/>
            <w:tcMar>
              <w:top w:w="30" w:type="dxa"/>
              <w:left w:w="30" w:type="dxa"/>
              <w:bottom w:w="30" w:type="dxa"/>
              <w:right w:w="30" w:type="dxa"/>
            </w:tcMar>
            <w:vAlign w:val="bottom"/>
            <w:hideMark/>
          </w:tcPr>
          <w:p w14:paraId="60C03BEB" w14:textId="77777777" w:rsidR="00B86EC0" w:rsidRDefault="00B86EC0">
            <w:pPr>
              <w:divId w:val="8542274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9C794BD" w14:textId="77777777" w:rsidR="00B86EC0" w:rsidRDefault="00B86EC0">
            <w:pPr>
              <w:jc w:val="right"/>
              <w:rPr>
                <w:rFonts w:eastAsia="Times New Roman"/>
                <w:sz w:val="16"/>
                <w:szCs w:val="16"/>
              </w:rPr>
            </w:pPr>
            <w:r>
              <w:rPr>
                <w:rFonts w:ascii="inherit" w:eastAsia="Times New Roman" w:hAnsi="inherit"/>
                <w:sz w:val="16"/>
                <w:szCs w:val="16"/>
              </w:rPr>
              <w:t>7,128,747</w:t>
            </w:r>
          </w:p>
        </w:tc>
        <w:tc>
          <w:tcPr>
            <w:tcW w:w="0" w:type="auto"/>
            <w:tcBorders>
              <w:top w:val="single" w:sz="6" w:space="0" w:color="000000"/>
            </w:tcBorders>
            <w:shd w:val="clear" w:color="auto" w:fill="CCEEFF"/>
            <w:vAlign w:val="bottom"/>
            <w:hideMark/>
          </w:tcPr>
          <w:p w14:paraId="08A205DC"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76B50" w14:textId="77777777" w:rsidR="00B86EC0" w:rsidRDefault="00B86EC0">
            <w:pPr>
              <w:divId w:val="1006635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F6CC436"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6AB037E3" w14:textId="77777777" w:rsidR="00B86EC0" w:rsidRDefault="00B86EC0">
            <w:pPr>
              <w:jc w:val="right"/>
              <w:rPr>
                <w:rFonts w:eastAsia="Times New Roman"/>
                <w:sz w:val="16"/>
                <w:szCs w:val="16"/>
              </w:rPr>
            </w:pPr>
            <w:r>
              <w:rPr>
                <w:rFonts w:ascii="inherit" w:eastAsia="Times New Roman" w:hAnsi="inherit"/>
                <w:sz w:val="16"/>
                <w:szCs w:val="16"/>
              </w:rPr>
              <w:t>96.64</w:t>
            </w:r>
          </w:p>
        </w:tc>
        <w:tc>
          <w:tcPr>
            <w:tcW w:w="0" w:type="auto"/>
            <w:shd w:val="clear" w:color="auto" w:fill="CCEEFF"/>
            <w:vAlign w:val="bottom"/>
            <w:hideMark/>
          </w:tcPr>
          <w:p w14:paraId="055CEB5E"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BE17D7" w14:textId="77777777" w:rsidR="00B86EC0" w:rsidRDefault="00B86EC0">
            <w:pPr>
              <w:divId w:val="426200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FA570C5" w14:textId="77777777" w:rsidR="00B86EC0" w:rsidRDefault="00B86EC0">
            <w:pPr>
              <w:jc w:val="right"/>
              <w:rPr>
                <w:rFonts w:eastAsia="Times New Roman"/>
                <w:sz w:val="16"/>
                <w:szCs w:val="16"/>
              </w:rPr>
            </w:pPr>
            <w:r>
              <w:rPr>
                <w:rFonts w:ascii="inherit" w:eastAsia="Times New Roman" w:hAnsi="inherit"/>
                <w:sz w:val="16"/>
                <w:szCs w:val="16"/>
              </w:rPr>
              <w:t>7,128,747</w:t>
            </w:r>
          </w:p>
        </w:tc>
        <w:tc>
          <w:tcPr>
            <w:tcW w:w="0" w:type="auto"/>
            <w:shd w:val="clear" w:color="auto" w:fill="CCEEFF"/>
            <w:vAlign w:val="bottom"/>
            <w:hideMark/>
          </w:tcPr>
          <w:p w14:paraId="58E3EAFD"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BAD94E" w14:textId="77777777" w:rsidR="00B86EC0" w:rsidRDefault="00B86EC0">
            <w:pPr>
              <w:divId w:val="2094203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D2F66AB" w14:textId="77777777" w:rsidR="00B86EC0" w:rsidRDefault="00B86EC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E828617" w14:textId="77777777" w:rsidR="00B86EC0" w:rsidRDefault="00B86EC0">
            <w:pPr>
              <w:jc w:val="right"/>
              <w:rPr>
                <w:rFonts w:eastAsia="Times New Roman"/>
                <w:sz w:val="16"/>
                <w:szCs w:val="16"/>
              </w:rPr>
            </w:pPr>
            <w:r>
              <w:rPr>
                <w:rFonts w:ascii="inherit" w:eastAsia="Times New Roman" w:hAnsi="inherit"/>
                <w:sz w:val="16"/>
                <w:szCs w:val="16"/>
              </w:rPr>
              <w:t>10.6</w:t>
            </w:r>
          </w:p>
        </w:tc>
        <w:tc>
          <w:tcPr>
            <w:tcW w:w="0" w:type="auto"/>
            <w:shd w:val="clear" w:color="auto" w:fill="CCEEFF"/>
            <w:vAlign w:val="bottom"/>
            <w:hideMark/>
          </w:tcPr>
          <w:p w14:paraId="405EDD46" w14:textId="77777777" w:rsidR="00B86EC0" w:rsidRDefault="00B86EC0">
            <w:pPr>
              <w:jc w:val="left"/>
              <w:rPr>
                <w:rFonts w:eastAsia="Times New Roman"/>
                <w:sz w:val="20"/>
                <w:szCs w:val="20"/>
              </w:rPr>
            </w:pPr>
          </w:p>
        </w:tc>
      </w:tr>
      <w:tr w:rsidR="00B86EC0" w14:paraId="56205973" w14:textId="77777777">
        <w:trPr>
          <w:divId w:val="783764908"/>
        </w:trPr>
        <w:tc>
          <w:tcPr>
            <w:tcW w:w="0" w:type="auto"/>
            <w:tcMar>
              <w:top w:w="30" w:type="dxa"/>
              <w:left w:w="30" w:type="dxa"/>
              <w:bottom w:w="30" w:type="dxa"/>
              <w:right w:w="30" w:type="dxa"/>
            </w:tcMar>
            <w:vAlign w:val="center"/>
            <w:hideMark/>
          </w:tcPr>
          <w:p w14:paraId="5E403E56" w14:textId="77777777" w:rsidR="00B86EC0" w:rsidRDefault="00B86EC0">
            <w:pPr>
              <w:rPr>
                <w:rFonts w:eastAsia="Times New Roman"/>
                <w:sz w:val="16"/>
                <w:szCs w:val="16"/>
              </w:rPr>
            </w:pPr>
            <w:r>
              <w:rPr>
                <w:rFonts w:ascii="inherit" w:eastAsia="Times New Roman" w:hAnsi="inherit"/>
                <w:sz w:val="16"/>
                <w:szCs w:val="16"/>
              </w:rPr>
              <w:t>March 1 - 31, 2019</w:t>
            </w:r>
          </w:p>
        </w:tc>
        <w:tc>
          <w:tcPr>
            <w:tcW w:w="0" w:type="auto"/>
            <w:tcMar>
              <w:top w:w="30" w:type="dxa"/>
              <w:left w:w="30" w:type="dxa"/>
              <w:bottom w:w="30" w:type="dxa"/>
              <w:right w:w="30" w:type="dxa"/>
            </w:tcMar>
            <w:vAlign w:val="bottom"/>
            <w:hideMark/>
          </w:tcPr>
          <w:p w14:paraId="61A4404F" w14:textId="77777777" w:rsidR="00B86EC0" w:rsidRDefault="00B86EC0">
            <w:pPr>
              <w:divId w:val="1231042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543F315" w14:textId="77777777" w:rsidR="00B86EC0" w:rsidRDefault="00B86EC0">
            <w:pPr>
              <w:jc w:val="right"/>
              <w:rPr>
                <w:rFonts w:eastAsia="Times New Roman"/>
                <w:sz w:val="16"/>
                <w:szCs w:val="16"/>
              </w:rPr>
            </w:pPr>
            <w:r>
              <w:rPr>
                <w:rFonts w:ascii="inherit" w:eastAsia="Times New Roman" w:hAnsi="inherit"/>
                <w:sz w:val="16"/>
                <w:szCs w:val="16"/>
              </w:rPr>
              <w:t>7,403,068</w:t>
            </w:r>
          </w:p>
        </w:tc>
        <w:tc>
          <w:tcPr>
            <w:tcW w:w="0" w:type="auto"/>
            <w:vAlign w:val="bottom"/>
            <w:hideMark/>
          </w:tcPr>
          <w:p w14:paraId="4AD16B6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F125B82" w14:textId="77777777" w:rsidR="00B86EC0" w:rsidRDefault="00B86EC0">
            <w:pPr>
              <w:divId w:val="647906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4D6530" w14:textId="77777777" w:rsidR="00B86EC0" w:rsidRDefault="00B86EC0">
            <w:pPr>
              <w:jc w:val="right"/>
              <w:rPr>
                <w:rFonts w:eastAsia="Times New Roman"/>
                <w:sz w:val="16"/>
                <w:szCs w:val="16"/>
              </w:rPr>
            </w:pPr>
            <w:r>
              <w:rPr>
                <w:rFonts w:ascii="inherit" w:eastAsia="Times New Roman" w:hAnsi="inherit"/>
                <w:sz w:val="16"/>
                <w:szCs w:val="16"/>
              </w:rPr>
              <w:t>98.29</w:t>
            </w:r>
          </w:p>
        </w:tc>
        <w:tc>
          <w:tcPr>
            <w:tcW w:w="0" w:type="auto"/>
            <w:vAlign w:val="bottom"/>
            <w:hideMark/>
          </w:tcPr>
          <w:p w14:paraId="5A2FCFE8"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7747DF94" w14:textId="77777777" w:rsidR="00B86EC0" w:rsidRDefault="00B86EC0">
            <w:pPr>
              <w:divId w:val="1184787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B592AFA" w14:textId="77777777" w:rsidR="00B86EC0" w:rsidRDefault="00B86EC0">
            <w:pPr>
              <w:jc w:val="right"/>
              <w:rPr>
                <w:rFonts w:eastAsia="Times New Roman"/>
                <w:sz w:val="16"/>
                <w:szCs w:val="16"/>
              </w:rPr>
            </w:pPr>
            <w:r>
              <w:rPr>
                <w:rFonts w:ascii="inherit" w:eastAsia="Times New Roman" w:hAnsi="inherit"/>
                <w:sz w:val="16"/>
                <w:szCs w:val="16"/>
              </w:rPr>
              <w:t>7,403,068</w:t>
            </w:r>
          </w:p>
        </w:tc>
        <w:tc>
          <w:tcPr>
            <w:tcW w:w="0" w:type="auto"/>
            <w:vAlign w:val="bottom"/>
            <w:hideMark/>
          </w:tcPr>
          <w:p w14:paraId="46D27630"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130CE037" w14:textId="77777777" w:rsidR="00B86EC0" w:rsidRDefault="00B86EC0">
            <w:pPr>
              <w:divId w:val="2085568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0024A1C" w14:textId="77777777" w:rsidR="00B86EC0" w:rsidRDefault="00B86EC0">
            <w:pPr>
              <w:jc w:val="right"/>
              <w:rPr>
                <w:rFonts w:eastAsia="Times New Roman"/>
                <w:sz w:val="16"/>
                <w:szCs w:val="16"/>
              </w:rPr>
            </w:pPr>
            <w:r>
              <w:rPr>
                <w:rFonts w:ascii="inherit" w:eastAsia="Times New Roman" w:hAnsi="inherit"/>
                <w:sz w:val="16"/>
                <w:szCs w:val="16"/>
              </w:rPr>
              <w:t>9.9</w:t>
            </w:r>
          </w:p>
        </w:tc>
        <w:tc>
          <w:tcPr>
            <w:tcW w:w="0" w:type="auto"/>
            <w:vAlign w:val="bottom"/>
            <w:hideMark/>
          </w:tcPr>
          <w:p w14:paraId="22E213DA" w14:textId="77777777" w:rsidR="00B86EC0" w:rsidRDefault="00B86EC0">
            <w:pPr>
              <w:jc w:val="left"/>
              <w:rPr>
                <w:rFonts w:eastAsia="Times New Roman"/>
                <w:sz w:val="20"/>
                <w:szCs w:val="20"/>
              </w:rPr>
            </w:pPr>
          </w:p>
        </w:tc>
      </w:tr>
      <w:tr w:rsidR="00B86EC0" w14:paraId="5E0B6903" w14:textId="77777777">
        <w:trPr>
          <w:divId w:val="783764908"/>
        </w:trPr>
        <w:tc>
          <w:tcPr>
            <w:tcW w:w="0" w:type="auto"/>
            <w:shd w:val="clear" w:color="auto" w:fill="CCEEFF"/>
            <w:tcMar>
              <w:top w:w="30" w:type="dxa"/>
              <w:left w:w="30" w:type="dxa"/>
              <w:bottom w:w="30" w:type="dxa"/>
              <w:right w:w="30" w:type="dxa"/>
            </w:tcMar>
            <w:vAlign w:val="center"/>
            <w:hideMark/>
          </w:tcPr>
          <w:p w14:paraId="32148704" w14:textId="77777777" w:rsidR="00B86EC0" w:rsidRDefault="00B86EC0">
            <w:pPr>
              <w:rPr>
                <w:rFonts w:eastAsia="Times New Roman"/>
                <w:sz w:val="16"/>
                <w:szCs w:val="16"/>
              </w:rPr>
            </w:pPr>
            <w:r>
              <w:rPr>
                <w:rFonts w:ascii="inherit" w:eastAsia="Times New Roman" w:hAnsi="inherit"/>
                <w:sz w:val="16"/>
                <w:szCs w:val="16"/>
              </w:rPr>
              <w:t>April 1 - 30, 2019</w:t>
            </w:r>
          </w:p>
        </w:tc>
        <w:tc>
          <w:tcPr>
            <w:tcW w:w="0" w:type="auto"/>
            <w:shd w:val="clear" w:color="auto" w:fill="CCEEFF"/>
            <w:tcMar>
              <w:top w:w="30" w:type="dxa"/>
              <w:left w:w="30" w:type="dxa"/>
              <w:bottom w:w="30" w:type="dxa"/>
              <w:right w:w="30" w:type="dxa"/>
            </w:tcMar>
            <w:vAlign w:val="bottom"/>
            <w:hideMark/>
          </w:tcPr>
          <w:p w14:paraId="588C700E" w14:textId="77777777" w:rsidR="00B86EC0" w:rsidRDefault="00B86EC0">
            <w:pPr>
              <w:divId w:val="20340675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1EB3AD7E" w14:textId="77777777" w:rsidR="00B86EC0" w:rsidRDefault="00B86EC0">
            <w:pPr>
              <w:jc w:val="right"/>
              <w:rPr>
                <w:rFonts w:eastAsia="Times New Roman"/>
                <w:sz w:val="16"/>
                <w:szCs w:val="16"/>
              </w:rPr>
            </w:pPr>
            <w:r>
              <w:rPr>
                <w:rFonts w:ascii="inherit" w:eastAsia="Times New Roman" w:hAnsi="inherit"/>
                <w:sz w:val="16"/>
                <w:szCs w:val="16"/>
              </w:rPr>
              <w:t>6,670,955</w:t>
            </w:r>
          </w:p>
        </w:tc>
        <w:tc>
          <w:tcPr>
            <w:tcW w:w="0" w:type="auto"/>
            <w:tcBorders>
              <w:bottom w:val="single" w:sz="6" w:space="0" w:color="000000"/>
            </w:tcBorders>
            <w:shd w:val="clear" w:color="auto" w:fill="CCEEFF"/>
            <w:vAlign w:val="bottom"/>
            <w:hideMark/>
          </w:tcPr>
          <w:p w14:paraId="6E137D8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3C489" w14:textId="77777777" w:rsidR="00B86EC0" w:rsidRDefault="00B86EC0">
            <w:pPr>
              <w:divId w:val="988634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D57BEF7" w14:textId="77777777" w:rsidR="00B86EC0" w:rsidRDefault="00B86EC0">
            <w:pPr>
              <w:jc w:val="right"/>
              <w:rPr>
                <w:rFonts w:eastAsia="Times New Roman"/>
                <w:sz w:val="16"/>
                <w:szCs w:val="16"/>
              </w:rPr>
            </w:pPr>
            <w:r>
              <w:rPr>
                <w:rFonts w:ascii="inherit" w:eastAsia="Times New Roman" w:hAnsi="inherit"/>
                <w:sz w:val="16"/>
                <w:szCs w:val="16"/>
              </w:rPr>
              <w:t>100.62</w:t>
            </w:r>
          </w:p>
        </w:tc>
        <w:tc>
          <w:tcPr>
            <w:tcW w:w="0" w:type="auto"/>
            <w:shd w:val="clear" w:color="auto" w:fill="CCEEFF"/>
            <w:vAlign w:val="bottom"/>
            <w:hideMark/>
          </w:tcPr>
          <w:p w14:paraId="2A460C08"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863F3" w14:textId="77777777" w:rsidR="00B86EC0" w:rsidRDefault="00B86EC0">
            <w:pPr>
              <w:divId w:val="6157927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602F4155" w14:textId="77777777" w:rsidR="00B86EC0" w:rsidRDefault="00B86EC0">
            <w:pPr>
              <w:jc w:val="right"/>
              <w:rPr>
                <w:rFonts w:eastAsia="Times New Roman"/>
                <w:sz w:val="16"/>
                <w:szCs w:val="16"/>
              </w:rPr>
            </w:pPr>
            <w:r>
              <w:rPr>
                <w:rFonts w:ascii="inherit" w:eastAsia="Times New Roman" w:hAnsi="inherit"/>
                <w:sz w:val="16"/>
                <w:szCs w:val="16"/>
              </w:rPr>
              <w:t>6,670,955</w:t>
            </w:r>
          </w:p>
        </w:tc>
        <w:tc>
          <w:tcPr>
            <w:tcW w:w="0" w:type="auto"/>
            <w:tcBorders>
              <w:bottom w:val="single" w:sz="6" w:space="0" w:color="000000"/>
            </w:tcBorders>
            <w:shd w:val="clear" w:color="auto" w:fill="CCEEFF"/>
            <w:vAlign w:val="bottom"/>
            <w:hideMark/>
          </w:tcPr>
          <w:p w14:paraId="0FEA54D7" w14:textId="77777777" w:rsidR="00B86EC0" w:rsidRDefault="00B86EC0">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5725B" w14:textId="77777777" w:rsidR="00B86EC0" w:rsidRDefault="00B86EC0">
            <w:pPr>
              <w:divId w:val="323124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0C0D404" w14:textId="77777777" w:rsidR="00B86EC0" w:rsidRDefault="00B86EC0">
            <w:pPr>
              <w:jc w:val="right"/>
              <w:rPr>
                <w:rFonts w:eastAsia="Times New Roman"/>
                <w:sz w:val="16"/>
                <w:szCs w:val="16"/>
              </w:rPr>
            </w:pPr>
            <w:r>
              <w:rPr>
                <w:rFonts w:ascii="inherit" w:eastAsia="Times New Roman" w:hAnsi="inherit"/>
                <w:sz w:val="16"/>
                <w:szCs w:val="16"/>
              </w:rPr>
              <w:t>9.2</w:t>
            </w:r>
          </w:p>
        </w:tc>
        <w:tc>
          <w:tcPr>
            <w:tcW w:w="0" w:type="auto"/>
            <w:shd w:val="clear" w:color="auto" w:fill="CCEEFF"/>
            <w:vAlign w:val="bottom"/>
            <w:hideMark/>
          </w:tcPr>
          <w:p w14:paraId="109277D2" w14:textId="77777777" w:rsidR="00B86EC0" w:rsidRDefault="00B86EC0">
            <w:pPr>
              <w:jc w:val="left"/>
              <w:rPr>
                <w:rFonts w:eastAsia="Times New Roman"/>
                <w:sz w:val="20"/>
                <w:szCs w:val="20"/>
              </w:rPr>
            </w:pPr>
          </w:p>
        </w:tc>
      </w:tr>
      <w:tr w:rsidR="00B86EC0" w14:paraId="17DA909E" w14:textId="77777777">
        <w:trPr>
          <w:divId w:val="783764908"/>
        </w:trPr>
        <w:tc>
          <w:tcPr>
            <w:tcW w:w="0" w:type="auto"/>
            <w:tcMar>
              <w:top w:w="30" w:type="dxa"/>
              <w:left w:w="30" w:type="dxa"/>
              <w:bottom w:w="30" w:type="dxa"/>
              <w:right w:w="30" w:type="dxa"/>
            </w:tcMar>
            <w:vAlign w:val="center"/>
            <w:hideMark/>
          </w:tcPr>
          <w:p w14:paraId="76C87AFE" w14:textId="77777777" w:rsidR="00B86EC0" w:rsidRDefault="00B86EC0">
            <w:pP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0423597D" w14:textId="77777777" w:rsidR="00B86EC0" w:rsidRDefault="00B86EC0">
            <w:pPr>
              <w:divId w:val="17164670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B2CC396" w14:textId="77777777" w:rsidR="00B86EC0" w:rsidRDefault="00B86EC0">
            <w:pPr>
              <w:jc w:val="right"/>
              <w:rPr>
                <w:rFonts w:eastAsia="Times New Roman"/>
                <w:sz w:val="16"/>
                <w:szCs w:val="16"/>
              </w:rPr>
            </w:pPr>
            <w:r>
              <w:rPr>
                <w:rFonts w:ascii="inherit" w:eastAsia="Times New Roman" w:hAnsi="inherit"/>
                <w:sz w:val="16"/>
                <w:szCs w:val="16"/>
              </w:rPr>
              <w:t>21,202,770</w:t>
            </w:r>
          </w:p>
        </w:tc>
        <w:tc>
          <w:tcPr>
            <w:tcW w:w="0" w:type="auto"/>
            <w:tcBorders>
              <w:bottom w:val="double" w:sz="6" w:space="0" w:color="000000"/>
            </w:tcBorders>
            <w:vAlign w:val="bottom"/>
            <w:hideMark/>
          </w:tcPr>
          <w:p w14:paraId="5F582DA7"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54DC498A" w14:textId="77777777" w:rsidR="00B86EC0" w:rsidRDefault="00B86EC0">
            <w:pPr>
              <w:divId w:val="130900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FE263A" w14:textId="77777777" w:rsidR="00B86EC0" w:rsidRDefault="00B86EC0">
            <w:pPr>
              <w:divId w:val="437262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0D328C" w14:textId="77777777" w:rsidR="00B86EC0" w:rsidRDefault="00B86EC0">
            <w:pPr>
              <w:divId w:val="7960674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4B58F688" w14:textId="77777777" w:rsidR="00B86EC0" w:rsidRDefault="00B86EC0">
            <w:pPr>
              <w:jc w:val="right"/>
              <w:rPr>
                <w:rFonts w:eastAsia="Times New Roman"/>
                <w:sz w:val="16"/>
                <w:szCs w:val="16"/>
              </w:rPr>
            </w:pPr>
            <w:r>
              <w:rPr>
                <w:rFonts w:ascii="inherit" w:eastAsia="Times New Roman" w:hAnsi="inherit"/>
                <w:sz w:val="16"/>
                <w:szCs w:val="16"/>
              </w:rPr>
              <w:t>21,202,770</w:t>
            </w:r>
          </w:p>
        </w:tc>
        <w:tc>
          <w:tcPr>
            <w:tcW w:w="0" w:type="auto"/>
            <w:tcBorders>
              <w:bottom w:val="double" w:sz="6" w:space="0" w:color="000000"/>
            </w:tcBorders>
            <w:vAlign w:val="bottom"/>
            <w:hideMark/>
          </w:tcPr>
          <w:p w14:paraId="2EF698CC" w14:textId="77777777" w:rsidR="00B86EC0" w:rsidRDefault="00B86EC0">
            <w:pPr>
              <w:jc w:val="left"/>
              <w:rPr>
                <w:rFonts w:eastAsia="Times New Roman"/>
                <w:sz w:val="20"/>
                <w:szCs w:val="20"/>
              </w:rPr>
            </w:pPr>
          </w:p>
        </w:tc>
        <w:tc>
          <w:tcPr>
            <w:tcW w:w="0" w:type="auto"/>
            <w:tcMar>
              <w:top w:w="30" w:type="dxa"/>
              <w:left w:w="30" w:type="dxa"/>
              <w:bottom w:w="30" w:type="dxa"/>
              <w:right w:w="30" w:type="dxa"/>
            </w:tcMar>
            <w:vAlign w:val="bottom"/>
            <w:hideMark/>
          </w:tcPr>
          <w:p w14:paraId="45509856" w14:textId="77777777" w:rsidR="00B86EC0" w:rsidRDefault="00B86EC0">
            <w:pPr>
              <w:divId w:val="204953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F0E6FF" w14:textId="77777777" w:rsidR="00B86EC0" w:rsidRDefault="00B86EC0">
            <w:pPr>
              <w:divId w:val="1217156841"/>
              <w:rPr>
                <w:rFonts w:eastAsia="Times New Roman"/>
                <w:sz w:val="20"/>
                <w:szCs w:val="20"/>
              </w:rPr>
            </w:pPr>
            <w:r>
              <w:rPr>
                <w:rFonts w:ascii="inherit" w:eastAsia="Times New Roman" w:hAnsi="inherit"/>
                <w:sz w:val="20"/>
                <w:szCs w:val="20"/>
              </w:rPr>
              <w:t> </w:t>
            </w:r>
          </w:p>
        </w:tc>
      </w:tr>
    </w:tbl>
    <w:p w14:paraId="36EAB7EB" w14:textId="77777777" w:rsidR="00B86EC0" w:rsidRDefault="00B86EC0">
      <w:pPr>
        <w:spacing w:line="288" w:lineRule="auto"/>
        <w:ind w:hanging="270"/>
        <w:rPr>
          <w:rFonts w:eastAsia="Times New Roman"/>
          <w:sz w:val="16"/>
          <w:szCs w:val="16"/>
        </w:rPr>
      </w:pPr>
      <w:r>
        <w:rPr>
          <w:rFonts w:ascii="inherit" w:eastAsia="Times New Roman" w:hAnsi="inherit"/>
          <w:sz w:val="16"/>
          <w:szCs w:val="16"/>
        </w:rPr>
        <w:t>(1) Represents approximate dollar value of shares that could have been purchased under the plan in effect at the end of the month.</w:t>
      </w:r>
    </w:p>
    <w:p w14:paraId="659E86E3" w14:textId="77777777" w:rsidR="00B86EC0" w:rsidRDefault="00B86EC0">
      <w:pPr>
        <w:spacing w:line="288" w:lineRule="auto"/>
        <w:divId w:val="1493830699"/>
        <w:rPr>
          <w:rFonts w:eastAsia="Times New Roman"/>
          <w:sz w:val="20"/>
          <w:szCs w:val="20"/>
        </w:rPr>
      </w:pPr>
      <w:bookmarkStart w:id="40" w:name="s99FE1A39428555BE9D6FF2DE146CF95B"/>
      <w:bookmarkEnd w:id="40"/>
      <w:r>
        <w:rPr>
          <w:rFonts w:ascii="inherit" w:eastAsia="Times New Roman" w:hAnsi="inherit"/>
          <w:b/>
          <w:bCs/>
          <w:sz w:val="20"/>
          <w:szCs w:val="20"/>
        </w:rPr>
        <w:t>Item 5. Other Information</w:t>
      </w:r>
    </w:p>
    <w:p w14:paraId="0DA9AE79" w14:textId="77777777" w:rsidR="00B86EC0" w:rsidRDefault="00B86EC0">
      <w:pPr>
        <w:spacing w:line="288" w:lineRule="auto"/>
        <w:divId w:val="1361934767"/>
        <w:rPr>
          <w:rFonts w:eastAsia="Times New Roman"/>
          <w:sz w:val="20"/>
          <w:szCs w:val="20"/>
        </w:rPr>
      </w:pPr>
      <w:r>
        <w:rPr>
          <w:rFonts w:ascii="inherit" w:eastAsia="Times New Roman" w:hAnsi="inherit"/>
          <w:b/>
          <w:bCs/>
          <w:i/>
          <w:iCs/>
          <w:sz w:val="20"/>
          <w:szCs w:val="20"/>
        </w:rPr>
        <w:t>Cautionary Statement Regarding Forward-Looking Statements</w:t>
      </w:r>
    </w:p>
    <w:p w14:paraId="41972309" w14:textId="77777777" w:rsidR="00B86EC0" w:rsidRDefault="00B86EC0">
      <w:pPr>
        <w:spacing w:line="288" w:lineRule="auto"/>
        <w:rPr>
          <w:rFonts w:eastAsia="Times New Roman"/>
          <w:sz w:val="20"/>
          <w:szCs w:val="20"/>
        </w:rPr>
      </w:pPr>
      <w:r>
        <w:rPr>
          <w:rFonts w:ascii="inherit" w:eastAsia="Times New Roman" w:hAnsi="inherit"/>
          <w:sz w:val="20"/>
          <w:szCs w:val="20"/>
        </w:rPr>
        <w:t>This Quarterly Report on Form 10-Q contains statements that Walmart believes are "forward-looking statements" within the meaning of the Private Securities Litigation Reform Act of 1995. Those forward-looking statements are intended to enjoy the protection of the safe harbor for forward-looking statements provided by that Act.</w:t>
      </w:r>
    </w:p>
    <w:p w14:paraId="5E27EA42" w14:textId="77777777" w:rsidR="00B86EC0" w:rsidRDefault="00B86EC0">
      <w:pPr>
        <w:spacing w:line="288" w:lineRule="auto"/>
        <w:divId w:val="1825471337"/>
        <w:rPr>
          <w:rFonts w:eastAsia="Times New Roman"/>
          <w:sz w:val="20"/>
          <w:szCs w:val="20"/>
        </w:rPr>
      </w:pPr>
      <w:r>
        <w:rPr>
          <w:rFonts w:ascii="inherit" w:eastAsia="Times New Roman" w:hAnsi="inherit"/>
          <w:b/>
          <w:bCs/>
          <w:i/>
          <w:iCs/>
          <w:sz w:val="20"/>
          <w:szCs w:val="20"/>
        </w:rPr>
        <w:t>Forward-looking Statements</w:t>
      </w:r>
    </w:p>
    <w:p w14:paraId="3C52C596"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The forward-looking statements in this report include: </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0CDD624C" w14:textId="77777777">
        <w:trPr>
          <w:tblCellSpacing w:w="0" w:type="dxa"/>
        </w:trPr>
        <w:tc>
          <w:tcPr>
            <w:tcW w:w="720" w:type="dxa"/>
            <w:vAlign w:val="center"/>
            <w:hideMark/>
          </w:tcPr>
          <w:p w14:paraId="4E72DCA4" w14:textId="77777777" w:rsidR="00B86EC0" w:rsidRDefault="00B86EC0">
            <w:pPr>
              <w:spacing w:line="288" w:lineRule="auto"/>
              <w:rPr>
                <w:rFonts w:eastAsia="Times New Roman"/>
                <w:sz w:val="20"/>
                <w:szCs w:val="20"/>
              </w:rPr>
            </w:pPr>
          </w:p>
        </w:tc>
        <w:tc>
          <w:tcPr>
            <w:tcW w:w="0" w:type="auto"/>
            <w:vAlign w:val="center"/>
            <w:hideMark/>
          </w:tcPr>
          <w:p w14:paraId="27874E8E" w14:textId="77777777" w:rsidR="00B86EC0" w:rsidRDefault="00B86EC0">
            <w:pPr>
              <w:rPr>
                <w:rFonts w:eastAsia="Times New Roman"/>
                <w:sz w:val="20"/>
                <w:szCs w:val="20"/>
              </w:rPr>
            </w:pPr>
          </w:p>
        </w:tc>
      </w:tr>
      <w:tr w:rsidR="00B86EC0" w14:paraId="04945F8E" w14:textId="77777777">
        <w:trPr>
          <w:tblCellSpacing w:w="0" w:type="dxa"/>
        </w:trPr>
        <w:tc>
          <w:tcPr>
            <w:tcW w:w="0" w:type="auto"/>
            <w:hideMark/>
          </w:tcPr>
          <w:p w14:paraId="2410C6BE" w14:textId="77777777" w:rsidR="00B86EC0" w:rsidRDefault="00B86EC0">
            <w:pPr>
              <w:spacing w:line="288" w:lineRule="auto"/>
              <w:divId w:val="535973788"/>
              <w:rPr>
                <w:rFonts w:eastAsia="Times New Roman"/>
                <w:sz w:val="20"/>
                <w:szCs w:val="20"/>
              </w:rPr>
            </w:pPr>
            <w:r>
              <w:rPr>
                <w:rFonts w:ascii="inherit" w:eastAsia="Times New Roman" w:hAnsi="inherit"/>
                <w:sz w:val="20"/>
                <w:szCs w:val="20"/>
              </w:rPr>
              <w:t>•</w:t>
            </w:r>
          </w:p>
        </w:tc>
        <w:tc>
          <w:tcPr>
            <w:tcW w:w="0" w:type="auto"/>
            <w:hideMark/>
          </w:tcPr>
          <w:p w14:paraId="32A5254A"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statements in </w:t>
            </w:r>
            <w:hyperlink w:anchor="sF1C679A4C32B5B5DB4BD54790E917E46" w:history="1">
              <w:r>
                <w:rPr>
                  <w:rStyle w:val="a3"/>
                  <w:rFonts w:ascii="inherit" w:eastAsia="Times New Roman" w:hAnsi="inherit"/>
                  <w:sz w:val="20"/>
                  <w:szCs w:val="20"/>
                </w:rPr>
                <w:t>Note 1</w:t>
              </w:r>
            </w:hyperlink>
            <w:r>
              <w:rPr>
                <w:rFonts w:ascii="inherit" w:eastAsia="Times New Roman" w:hAnsi="inherit"/>
                <w:sz w:val="20"/>
                <w:szCs w:val="20"/>
              </w:rPr>
              <w:t xml:space="preserve"> to Walmart's Condensed Consolidated Financial Statements as of and for the three months ended April 30, 2019 and 2018, regarding management's determinations regarding the materiality of the impact of, certain ASUs issued by the FASB; statements in </w:t>
            </w:r>
            <w:hyperlink w:anchor="sE2D4AE1093FD52A8B5E6DE083B2B570F" w:history="1">
              <w:r>
                <w:rPr>
                  <w:rStyle w:val="a3"/>
                  <w:rFonts w:ascii="inherit" w:eastAsia="Times New Roman" w:hAnsi="inherit"/>
                  <w:sz w:val="20"/>
                  <w:szCs w:val="20"/>
                </w:rPr>
                <w:t>Note 6</w:t>
              </w:r>
            </w:hyperlink>
            <w:r>
              <w:rPr>
                <w:rFonts w:ascii="inherit" w:eastAsia="Times New Roman" w:hAnsi="inherit"/>
                <w:sz w:val="20"/>
                <w:szCs w:val="20"/>
              </w:rPr>
              <w:t xml:space="preserve"> to those Condensed Consolidated Financial Statements regarding the expected insignificance of the amounts relating to certain net investment and cash flow derivative financial instruments to which Walmart is a party that are expected to be reclassified from accumulated other comprehensive loss to net income in the next 12 months; statements in </w:t>
            </w:r>
            <w:hyperlink w:anchor="s36D0EE2D44585E79B2A6EDE4E90D32C3" w:history="1">
              <w:r>
                <w:rPr>
                  <w:rStyle w:val="a3"/>
                  <w:rFonts w:ascii="inherit" w:eastAsia="Times New Roman" w:hAnsi="inherit"/>
                  <w:sz w:val="20"/>
                  <w:szCs w:val="20"/>
                </w:rPr>
                <w:t>Note 7</w:t>
              </w:r>
            </w:hyperlink>
            <w:r>
              <w:rPr>
                <w:rFonts w:ascii="inherit" w:eastAsia="Times New Roman" w:hAnsi="inherit"/>
                <w:sz w:val="20"/>
                <w:szCs w:val="20"/>
              </w:rPr>
              <w:t xml:space="preserve"> to those Condensed Consolidated Financial Statements regarding the possible outcome of, and future effect on Walmart's financial condition and results of operations of, certain litigation and other proceedings to which Walmart is a party, the possible outcome of, and future effect on Walmart's business of, certain other matters to which Walmart is subject, including Walmart's existing FCPA matters, ASDA Equal Value Claims and the National Opiate Litigation and related matters, and the liabilities, losses, expenses and costs that Walmart may incur in connection with such matters; and statements in </w:t>
            </w:r>
            <w:hyperlink w:anchor="sF1FF7428C5C65C22B6543450B2D51F66" w:history="1">
              <w:r>
                <w:rPr>
                  <w:rStyle w:val="a3"/>
                  <w:rFonts w:ascii="inherit" w:eastAsia="Times New Roman" w:hAnsi="inherit"/>
                  <w:sz w:val="20"/>
                  <w:szCs w:val="20"/>
                </w:rPr>
                <w:t>Note 8</w:t>
              </w:r>
            </w:hyperlink>
            <w:r>
              <w:rPr>
                <w:rFonts w:ascii="inherit" w:eastAsia="Times New Roman" w:hAnsi="inherit"/>
                <w:sz w:val="20"/>
                <w:szCs w:val="20"/>
              </w:rPr>
              <w:t xml:space="preserve"> to the anticipated impact to the operations of the Company and its Walmart International segment of the Walmart Brazil and Flipkart transactions; </w:t>
            </w:r>
          </w:p>
        </w:tc>
      </w:tr>
    </w:tbl>
    <w:p w14:paraId="4B226BA1" w14:textId="77777777" w:rsidR="00B86EC0" w:rsidRDefault="00B86EC0">
      <w:pPr>
        <w:spacing w:line="288" w:lineRule="auto"/>
        <w:rPr>
          <w:rFonts w:eastAsia="Times New Roman"/>
          <w:sz w:val="20"/>
          <w:szCs w:val="20"/>
        </w:rPr>
      </w:pPr>
    </w:p>
    <w:p w14:paraId="0287DD4D" w14:textId="77777777" w:rsidR="00B86EC0" w:rsidRDefault="00B86EC0">
      <w:pPr>
        <w:divId w:val="1224834197"/>
        <w:rPr>
          <w:rFonts w:eastAsia="Times New Roman"/>
          <w:sz w:val="20"/>
          <w:szCs w:val="20"/>
        </w:rPr>
      </w:pPr>
    </w:p>
    <w:p w14:paraId="31419656" w14:textId="77777777" w:rsidR="00B86EC0" w:rsidRDefault="00B86EC0">
      <w:pPr>
        <w:spacing w:line="288" w:lineRule="auto"/>
        <w:jc w:val="center"/>
        <w:divId w:val="284121322"/>
        <w:rPr>
          <w:rFonts w:eastAsia="Times New Roman"/>
          <w:sz w:val="20"/>
          <w:szCs w:val="20"/>
        </w:rPr>
      </w:pPr>
      <w:r>
        <w:rPr>
          <w:rFonts w:ascii="inherit" w:eastAsia="Times New Roman" w:hAnsi="inherit"/>
          <w:sz w:val="20"/>
          <w:szCs w:val="20"/>
        </w:rPr>
        <w:t>33</w:t>
      </w:r>
    </w:p>
    <w:p w14:paraId="3C312009" w14:textId="77777777" w:rsidR="00B86EC0" w:rsidRDefault="00B86EC0">
      <w:pPr>
        <w:spacing w:line="288" w:lineRule="auto"/>
        <w:jc w:val="center"/>
        <w:divId w:val="839198913"/>
        <w:rPr>
          <w:rFonts w:eastAsia="Times New Roman"/>
          <w:sz w:val="20"/>
          <w:szCs w:val="20"/>
        </w:rPr>
      </w:pPr>
    </w:p>
    <w:p w14:paraId="43A6CBFE" w14:textId="77777777" w:rsidR="00B86EC0" w:rsidRDefault="00B86EC0">
      <w:pPr>
        <w:jc w:val="left"/>
        <w:rPr>
          <w:rFonts w:eastAsia="Times New Roman"/>
          <w:sz w:val="20"/>
          <w:szCs w:val="20"/>
        </w:rPr>
      </w:pPr>
      <w:r>
        <w:rPr>
          <w:rFonts w:eastAsia="Times New Roman"/>
          <w:sz w:val="20"/>
          <w:szCs w:val="20"/>
        </w:rPr>
        <w:pict w14:anchorId="7602E357">
          <v:rect id="_x0000_i1057" style="width:0;height:1.5pt" o:hralign="center" o:hrstd="t" o:hr="t" fillcolor="#a0a0a0" stroked="f"/>
        </w:pict>
      </w:r>
    </w:p>
    <w:p w14:paraId="70EC9721" w14:textId="77777777" w:rsidR="00B86EC0" w:rsidRDefault="00B86EC0">
      <w:pPr>
        <w:spacing w:line="288" w:lineRule="auto"/>
        <w:divId w:val="200365532"/>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3F6EAE3F" w14:textId="77777777" w:rsidR="00B86EC0" w:rsidRDefault="00B86EC0">
      <w:pPr>
        <w:divId w:val="774714023"/>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1977F599" w14:textId="77777777">
        <w:trPr>
          <w:tblCellSpacing w:w="0" w:type="dxa"/>
        </w:trPr>
        <w:tc>
          <w:tcPr>
            <w:tcW w:w="720" w:type="dxa"/>
            <w:vAlign w:val="center"/>
            <w:hideMark/>
          </w:tcPr>
          <w:p w14:paraId="141F7809" w14:textId="77777777" w:rsidR="00B86EC0" w:rsidRDefault="00B86EC0">
            <w:pPr>
              <w:rPr>
                <w:rFonts w:eastAsia="Times New Roman"/>
                <w:sz w:val="20"/>
                <w:szCs w:val="20"/>
              </w:rPr>
            </w:pPr>
          </w:p>
        </w:tc>
        <w:tc>
          <w:tcPr>
            <w:tcW w:w="0" w:type="auto"/>
            <w:vAlign w:val="center"/>
            <w:hideMark/>
          </w:tcPr>
          <w:p w14:paraId="164CC03F" w14:textId="77777777" w:rsidR="00B86EC0" w:rsidRDefault="00B86EC0">
            <w:pPr>
              <w:rPr>
                <w:rFonts w:eastAsia="Times New Roman"/>
                <w:sz w:val="20"/>
                <w:szCs w:val="20"/>
              </w:rPr>
            </w:pPr>
          </w:p>
        </w:tc>
      </w:tr>
      <w:tr w:rsidR="00B86EC0" w14:paraId="0B24680E" w14:textId="77777777">
        <w:trPr>
          <w:tblCellSpacing w:w="0" w:type="dxa"/>
        </w:trPr>
        <w:tc>
          <w:tcPr>
            <w:tcW w:w="0" w:type="auto"/>
            <w:hideMark/>
          </w:tcPr>
          <w:p w14:paraId="2A15B7B7" w14:textId="77777777" w:rsidR="00B86EC0" w:rsidRDefault="00B86EC0">
            <w:pPr>
              <w:spacing w:line="288" w:lineRule="auto"/>
              <w:divId w:val="1077480697"/>
              <w:rPr>
                <w:rFonts w:eastAsia="Times New Roman"/>
                <w:sz w:val="20"/>
                <w:szCs w:val="20"/>
              </w:rPr>
            </w:pPr>
            <w:r>
              <w:rPr>
                <w:rFonts w:ascii="inherit" w:eastAsia="Times New Roman" w:hAnsi="inherit"/>
                <w:sz w:val="20"/>
                <w:szCs w:val="20"/>
              </w:rPr>
              <w:t>•</w:t>
            </w:r>
          </w:p>
        </w:tc>
        <w:tc>
          <w:tcPr>
            <w:tcW w:w="0" w:type="auto"/>
            <w:hideMark/>
          </w:tcPr>
          <w:p w14:paraId="1E35A5C0" w14:textId="77777777" w:rsidR="00B86EC0" w:rsidRDefault="00B86EC0">
            <w:pPr>
              <w:spacing w:line="288" w:lineRule="auto"/>
              <w:rPr>
                <w:rFonts w:eastAsia="Times New Roman"/>
                <w:sz w:val="20"/>
                <w:szCs w:val="20"/>
              </w:rPr>
            </w:pPr>
            <w:r>
              <w:rPr>
                <w:rFonts w:ascii="inherit" w:eastAsia="Times New Roman" w:hAnsi="inherit"/>
                <w:sz w:val="20"/>
                <w:szCs w:val="20"/>
              </w:rPr>
              <w:t>in Part I, Item 2 "</w:t>
            </w:r>
            <w:hyperlink w:anchor="sC43390F3C86750C2A8782F275A01F758" w:history="1">
              <w:r>
                <w:rPr>
                  <w:rStyle w:val="a3"/>
                  <w:rFonts w:ascii="inherit" w:eastAsia="Times New Roman" w:hAnsi="inherit"/>
                  <w:sz w:val="20"/>
                  <w:szCs w:val="20"/>
                </w:rPr>
                <w:t>Management's Discussion and Analysis of Financial Condition and Results of Operations</w:t>
              </w:r>
            </w:hyperlink>
            <w:r>
              <w:rPr>
                <w:rFonts w:ascii="inherit" w:eastAsia="Times New Roman" w:hAnsi="inherit"/>
                <w:sz w:val="20"/>
                <w:szCs w:val="20"/>
              </w:rPr>
              <w:t>": statements under the caption "</w:t>
            </w:r>
            <w:hyperlink w:anchor="s0A76A9BEB0A25E3FB1A5CF1ED961CE78" w:history="1">
              <w:r>
                <w:rPr>
                  <w:rStyle w:val="a3"/>
                  <w:rFonts w:ascii="inherit" w:eastAsia="Times New Roman" w:hAnsi="inherit"/>
                  <w:sz w:val="20"/>
                  <w:szCs w:val="20"/>
                </w:rPr>
                <w:t>Overview</w:t>
              </w:r>
            </w:hyperlink>
            <w:r>
              <w:rPr>
                <w:rFonts w:ascii="inherit" w:eastAsia="Times New Roman" w:hAnsi="inherit"/>
                <w:sz w:val="20"/>
                <w:szCs w:val="20"/>
              </w:rPr>
              <w:t>" relating to the possible impact of volatility in currency exchange rates on the results, including net sales and operating income, of Walmart and the Walmart International segment; statements regarding the provisional allocation of the purchase price for Flipkart; statements under the caption "</w:t>
            </w:r>
            <w:hyperlink w:anchor="sB0ABCA598FE95E9EA1E9C00577F019DC" w:history="1">
              <w:r>
                <w:rPr>
                  <w:rStyle w:val="a3"/>
                  <w:rFonts w:ascii="inherit" w:eastAsia="Times New Roman" w:hAnsi="inherit"/>
                  <w:sz w:val="20"/>
                  <w:szCs w:val="20"/>
                </w:rPr>
                <w:t>Company Performance Metrics - Strong, Efficient Growth</w:t>
              </w:r>
            </w:hyperlink>
            <w:r>
              <w:rPr>
                <w:rFonts w:ascii="inherit" w:eastAsia="Times New Roman" w:hAnsi="inherit"/>
                <w:sz w:val="20"/>
                <w:szCs w:val="20"/>
              </w:rPr>
              <w:t>" regarding the focus of our investments and the impact of such investments; statements under the caption "</w:t>
            </w:r>
            <w:hyperlink w:anchor="sA8950DAED7A05B8385D323D303EC4E9C" w:history="1">
              <w:r>
                <w:rPr>
                  <w:rStyle w:val="a3"/>
                  <w:rFonts w:ascii="inherit" w:eastAsia="Times New Roman" w:hAnsi="inherit"/>
                  <w:sz w:val="20"/>
                  <w:szCs w:val="20"/>
                </w:rPr>
                <w:t>Company Performance Metrics</w:t>
              </w:r>
            </w:hyperlink>
            <w:r>
              <w:rPr>
                <w:rFonts w:ascii="inherit" w:eastAsia="Times New Roman" w:hAnsi="inherit"/>
                <w:sz w:val="20"/>
                <w:szCs w:val="20"/>
              </w:rPr>
              <w:t xml:space="preserve">", and the "- </w:t>
            </w:r>
            <w:hyperlink w:anchor="s8F12EF9605D351A597FBB37A990CC24A" w:history="1">
              <w:r>
                <w:rPr>
                  <w:rStyle w:val="a3"/>
                  <w:rFonts w:ascii="inherit" w:eastAsia="Times New Roman" w:hAnsi="inherit"/>
                  <w:sz w:val="20"/>
                  <w:szCs w:val="20"/>
                </w:rPr>
                <w:t>Returns</w:t>
              </w:r>
            </w:hyperlink>
            <w:r>
              <w:rPr>
                <w:rFonts w:ascii="inherit" w:eastAsia="Times New Roman" w:hAnsi="inherit"/>
                <w:sz w:val="20"/>
                <w:szCs w:val="20"/>
              </w:rPr>
              <w:t>" sub-heading under that caption, regarding our belief that returns on capital will improve as we execute on our strategic framework; statements under the caption "</w:t>
            </w:r>
            <w:hyperlink w:anchor="s4FBE896C16095E44BA3768874DFEF2C1" w:history="1">
              <w:r>
                <w:rPr>
                  <w:rStyle w:val="a3"/>
                  <w:rFonts w:ascii="inherit" w:eastAsia="Times New Roman" w:hAnsi="inherit"/>
                  <w:sz w:val="20"/>
                  <w:szCs w:val="20"/>
                </w:rPr>
                <w:t>Results of Operations - Consolidated Results of Operations</w:t>
              </w:r>
            </w:hyperlink>
            <w:r>
              <w:rPr>
                <w:rFonts w:ascii="inherit" w:eastAsia="Times New Roman" w:hAnsi="inherit"/>
                <w:sz w:val="20"/>
                <w:szCs w:val="20"/>
              </w:rPr>
              <w:t>" regarding the possibility of fluctuations in Walmart's effective income tax rate from quarter to quarter and the factors that may cause those fluctuations; a statement under the caption "</w:t>
            </w:r>
            <w:hyperlink w:anchor="sBE4CBB6DFE1B5D4482DAB85519A97E3A" w:history="1">
              <w:r>
                <w:rPr>
                  <w:rStyle w:val="a3"/>
                  <w:rFonts w:ascii="inherit" w:eastAsia="Times New Roman" w:hAnsi="inherit"/>
                  <w:sz w:val="20"/>
                  <w:szCs w:val="20"/>
                </w:rPr>
                <w:t>Results of Operations - Sam's Club Segment</w:t>
              </w:r>
            </w:hyperlink>
            <w:r>
              <w:rPr>
                <w:rFonts w:ascii="inherit" w:eastAsia="Times New Roman" w:hAnsi="inherit"/>
                <w:sz w:val="20"/>
                <w:szCs w:val="20"/>
              </w:rPr>
              <w:t>" relating to the possible continuing impact of volatility in fuel prices on the future operating results of the Sam's Club segment; a statement under the caption "</w:t>
            </w:r>
            <w:hyperlink w:anchor="s88AD0D3BAB855E13BFB1923164AB197B" w:history="1">
              <w:r>
                <w:rPr>
                  <w:rStyle w:val="a3"/>
                  <w:rFonts w:ascii="inherit" w:eastAsia="Times New Roman" w:hAnsi="inherit"/>
                  <w:sz w:val="20"/>
                  <w:szCs w:val="20"/>
                </w:rPr>
                <w:t>Liquidity and Capital Resources - Liquidity</w:t>
              </w:r>
            </w:hyperlink>
            <w:r>
              <w:rPr>
                <w:rFonts w:ascii="inherit" w:eastAsia="Times New Roman" w:hAnsi="inherit"/>
                <w:sz w:val="20"/>
                <w:szCs w:val="20"/>
              </w:rPr>
              <w:t>" that Walmart's sources of liquidity will be adequate to fund its operations, finance its global investment and expansion activities, pay dividends and fund share repurchases; statements under the caption "</w:t>
            </w:r>
            <w:hyperlink w:anchor="s88AD0D3BAB855E13BFB1923164AB197B" w:history="1">
              <w:r>
                <w:rPr>
                  <w:rStyle w:val="a3"/>
                  <w:rFonts w:ascii="inherit" w:eastAsia="Times New Roman" w:hAnsi="inherit"/>
                  <w:sz w:val="20"/>
                  <w:szCs w:val="20"/>
                </w:rPr>
                <w:t>Liquidity and Capital Resources - Liquidity - Net Cash Provided by Operating Activities - Cash Equivalents and Working Capital</w:t>
              </w:r>
            </w:hyperlink>
            <w:r>
              <w:rPr>
                <w:rFonts w:ascii="inherit" w:eastAsia="Times New Roman" w:hAnsi="inherit"/>
                <w:sz w:val="20"/>
                <w:szCs w:val="20"/>
              </w:rPr>
              <w:t>" regarding management's expectation that cash in market will be utilized to fund Flipkart's operations; a statement under the caption "</w:t>
            </w:r>
            <w:hyperlink w:anchor="s88AD0D3BAB855E13BFB1923164AB197B" w:history="1">
              <w:r>
                <w:rPr>
                  <w:rStyle w:val="a3"/>
                  <w:rFonts w:ascii="inherit" w:eastAsia="Times New Roman" w:hAnsi="inherit"/>
                  <w:sz w:val="20"/>
                  <w:szCs w:val="20"/>
                </w:rPr>
                <w:t>Liquidity and Capital Resources Liquidity - Net Cash Used in Financing Activities - Dividends</w:t>
              </w:r>
            </w:hyperlink>
            <w:r>
              <w:rPr>
                <w:rFonts w:ascii="inherit" w:eastAsia="Times New Roman" w:hAnsi="inherit"/>
                <w:sz w:val="20"/>
                <w:szCs w:val="20"/>
              </w:rPr>
              <w:t>" regarding the payment of dividends in fiscal 2019; a statement under the caption "</w:t>
            </w:r>
            <w:hyperlink w:anchor="s88AD0D3BAB855E13BFB1923164AB197B" w:history="1">
              <w:r>
                <w:rPr>
                  <w:rStyle w:val="a3"/>
                  <w:rFonts w:ascii="inherit" w:eastAsia="Times New Roman" w:hAnsi="inherit"/>
                  <w:sz w:val="20"/>
                  <w:szCs w:val="20"/>
                </w:rPr>
                <w:t>Liquidity and Capital Resources Liquidity - Net Cash Used in Financing Activities - Company Share Repurchase Program</w:t>
              </w:r>
            </w:hyperlink>
            <w:r>
              <w:rPr>
                <w:rFonts w:ascii="inherit" w:eastAsia="Times New Roman" w:hAnsi="inherit"/>
                <w:sz w:val="20"/>
                <w:szCs w:val="20"/>
              </w:rPr>
              <w:t>" regarding funding of the ongoing share repurchase program; and statements under the caption "</w:t>
            </w:r>
            <w:hyperlink w:anchor="s88AD0D3BAB855E13BFB1923164AB197B" w:history="1">
              <w:r>
                <w:rPr>
                  <w:rStyle w:val="a3"/>
                  <w:rFonts w:ascii="inherit" w:eastAsia="Times New Roman" w:hAnsi="inherit"/>
                  <w:sz w:val="20"/>
                  <w:szCs w:val="20"/>
                </w:rPr>
                <w:t>Liquidity and Capital Resources - Capital Resources</w:t>
              </w:r>
            </w:hyperlink>
            <w:r>
              <w:rPr>
                <w:rFonts w:ascii="inherit" w:eastAsia="Times New Roman" w:hAnsi="inherit"/>
                <w:sz w:val="20"/>
                <w:szCs w:val="20"/>
              </w:rPr>
              <w:t>" regarding management's expectations regarding the Company's cash flows from operations, current cash position and access to capital markets continuing to be sufficient to meet its anticipated operating cash needs, the Company's commercial paper and long-term debt ratings continuing to enable it to refinance its debts at favorable rates, factors that could affect its credit ratings, and the effect that lower credit ratings would have on its access to capital and credit markets and borrowing costs;</w:t>
            </w:r>
          </w:p>
        </w:tc>
      </w:tr>
    </w:tbl>
    <w:p w14:paraId="0EB8A87F"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73D3F858" w14:textId="77777777">
        <w:trPr>
          <w:tblCellSpacing w:w="0" w:type="dxa"/>
        </w:trPr>
        <w:tc>
          <w:tcPr>
            <w:tcW w:w="720" w:type="dxa"/>
            <w:vAlign w:val="center"/>
            <w:hideMark/>
          </w:tcPr>
          <w:p w14:paraId="5D24C795" w14:textId="77777777" w:rsidR="00B86EC0" w:rsidRDefault="00B86EC0">
            <w:pPr>
              <w:rPr>
                <w:rFonts w:eastAsia="Times New Roman"/>
                <w:sz w:val="20"/>
                <w:szCs w:val="20"/>
              </w:rPr>
            </w:pPr>
          </w:p>
        </w:tc>
        <w:tc>
          <w:tcPr>
            <w:tcW w:w="0" w:type="auto"/>
            <w:vAlign w:val="center"/>
            <w:hideMark/>
          </w:tcPr>
          <w:p w14:paraId="670988DA" w14:textId="77777777" w:rsidR="00B86EC0" w:rsidRDefault="00B86EC0">
            <w:pPr>
              <w:rPr>
                <w:rFonts w:eastAsia="Times New Roman"/>
                <w:sz w:val="20"/>
                <w:szCs w:val="20"/>
              </w:rPr>
            </w:pPr>
          </w:p>
        </w:tc>
      </w:tr>
      <w:tr w:rsidR="00B86EC0" w14:paraId="66F11343" w14:textId="77777777">
        <w:trPr>
          <w:tblCellSpacing w:w="0" w:type="dxa"/>
        </w:trPr>
        <w:tc>
          <w:tcPr>
            <w:tcW w:w="0" w:type="auto"/>
            <w:hideMark/>
          </w:tcPr>
          <w:p w14:paraId="25EB506A" w14:textId="77777777" w:rsidR="00B86EC0" w:rsidRDefault="00B86EC0">
            <w:pPr>
              <w:spacing w:line="288" w:lineRule="auto"/>
              <w:divId w:val="1876457474"/>
              <w:rPr>
                <w:rFonts w:eastAsia="Times New Roman"/>
                <w:sz w:val="20"/>
                <w:szCs w:val="20"/>
              </w:rPr>
            </w:pPr>
            <w:r>
              <w:rPr>
                <w:rFonts w:ascii="inherit" w:eastAsia="Times New Roman" w:hAnsi="inherit"/>
                <w:sz w:val="20"/>
                <w:szCs w:val="20"/>
              </w:rPr>
              <w:t>•</w:t>
            </w:r>
          </w:p>
        </w:tc>
        <w:tc>
          <w:tcPr>
            <w:tcW w:w="0" w:type="auto"/>
            <w:hideMark/>
          </w:tcPr>
          <w:p w14:paraId="4F78C381" w14:textId="77777777" w:rsidR="00B86EC0" w:rsidRDefault="00B86EC0">
            <w:pPr>
              <w:spacing w:line="288" w:lineRule="auto"/>
              <w:rPr>
                <w:rFonts w:eastAsia="Times New Roman"/>
                <w:sz w:val="20"/>
                <w:szCs w:val="20"/>
              </w:rPr>
            </w:pPr>
            <w:r>
              <w:rPr>
                <w:rFonts w:ascii="inherit" w:eastAsia="Times New Roman" w:hAnsi="inherit"/>
                <w:sz w:val="20"/>
                <w:szCs w:val="20"/>
              </w:rPr>
              <w:t>in Part I, Item 4 "</w:t>
            </w:r>
            <w:hyperlink w:anchor="s4A9C4302048C59BCA8024DF091E91AA1" w:history="1">
              <w:r>
                <w:rPr>
                  <w:rStyle w:val="a3"/>
                  <w:rFonts w:ascii="inherit" w:eastAsia="Times New Roman" w:hAnsi="inherit"/>
                  <w:sz w:val="20"/>
                  <w:szCs w:val="20"/>
                </w:rPr>
                <w:t>Controls and Procedures</w:t>
              </w:r>
            </w:hyperlink>
            <w:r>
              <w:rPr>
                <w:rFonts w:ascii="inherit" w:eastAsia="Times New Roman" w:hAnsi="inherit"/>
                <w:sz w:val="20"/>
                <w:szCs w:val="20"/>
              </w:rPr>
              <w:t xml:space="preserve">": the statements regarding the effect of changes to systems and processes on our internal control over financial reporting; and </w:t>
            </w:r>
          </w:p>
        </w:tc>
      </w:tr>
    </w:tbl>
    <w:p w14:paraId="497CE4A7" w14:textId="77777777" w:rsidR="00B86EC0" w:rsidRDefault="00B86EC0">
      <w:pPr>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B86EC0" w14:paraId="449DA870" w14:textId="77777777">
        <w:trPr>
          <w:tblCellSpacing w:w="0" w:type="dxa"/>
        </w:trPr>
        <w:tc>
          <w:tcPr>
            <w:tcW w:w="720" w:type="dxa"/>
            <w:vAlign w:val="center"/>
            <w:hideMark/>
          </w:tcPr>
          <w:p w14:paraId="575CC969" w14:textId="77777777" w:rsidR="00B86EC0" w:rsidRDefault="00B86EC0">
            <w:pPr>
              <w:rPr>
                <w:rFonts w:eastAsia="Times New Roman"/>
                <w:sz w:val="20"/>
                <w:szCs w:val="20"/>
              </w:rPr>
            </w:pPr>
          </w:p>
        </w:tc>
        <w:tc>
          <w:tcPr>
            <w:tcW w:w="0" w:type="auto"/>
            <w:vAlign w:val="center"/>
            <w:hideMark/>
          </w:tcPr>
          <w:p w14:paraId="1DA7ACD2" w14:textId="77777777" w:rsidR="00B86EC0" w:rsidRDefault="00B86EC0">
            <w:pPr>
              <w:rPr>
                <w:rFonts w:eastAsia="Times New Roman"/>
                <w:sz w:val="20"/>
                <w:szCs w:val="20"/>
              </w:rPr>
            </w:pPr>
          </w:p>
        </w:tc>
      </w:tr>
      <w:tr w:rsidR="00B86EC0" w14:paraId="6C8D7467" w14:textId="77777777">
        <w:trPr>
          <w:tblCellSpacing w:w="0" w:type="dxa"/>
        </w:trPr>
        <w:tc>
          <w:tcPr>
            <w:tcW w:w="0" w:type="auto"/>
            <w:hideMark/>
          </w:tcPr>
          <w:p w14:paraId="6F53BAB5" w14:textId="77777777" w:rsidR="00B86EC0" w:rsidRDefault="00B86EC0">
            <w:pPr>
              <w:spacing w:line="288" w:lineRule="auto"/>
              <w:divId w:val="988945866"/>
              <w:rPr>
                <w:rFonts w:eastAsia="Times New Roman"/>
                <w:sz w:val="20"/>
                <w:szCs w:val="20"/>
              </w:rPr>
            </w:pPr>
            <w:r>
              <w:rPr>
                <w:rFonts w:ascii="inherit" w:eastAsia="Times New Roman" w:hAnsi="inherit"/>
                <w:sz w:val="20"/>
                <w:szCs w:val="20"/>
              </w:rPr>
              <w:t>•</w:t>
            </w:r>
          </w:p>
        </w:tc>
        <w:tc>
          <w:tcPr>
            <w:tcW w:w="0" w:type="auto"/>
            <w:hideMark/>
          </w:tcPr>
          <w:p w14:paraId="7A2EB2C7" w14:textId="77777777" w:rsidR="00B86EC0" w:rsidRDefault="00B86EC0">
            <w:pPr>
              <w:spacing w:line="288" w:lineRule="auto"/>
              <w:rPr>
                <w:rFonts w:eastAsia="Times New Roman"/>
                <w:sz w:val="20"/>
                <w:szCs w:val="20"/>
              </w:rPr>
            </w:pPr>
            <w:r>
              <w:rPr>
                <w:rFonts w:ascii="inherit" w:eastAsia="Times New Roman" w:hAnsi="inherit"/>
                <w:sz w:val="20"/>
                <w:szCs w:val="20"/>
              </w:rPr>
              <w:t>statements in Part II, Item 1 "</w:t>
            </w:r>
            <w:hyperlink w:anchor="s90558A38CA3E5F8E80E07D9D6FA05AA0" w:history="1">
              <w:r>
                <w:rPr>
                  <w:rStyle w:val="a3"/>
                  <w:rFonts w:ascii="inherit" w:eastAsia="Times New Roman" w:hAnsi="inherit"/>
                  <w:sz w:val="20"/>
                  <w:szCs w:val="20"/>
                </w:rPr>
                <w:t>Legal Proceedings</w:t>
              </w:r>
            </w:hyperlink>
            <w:r>
              <w:rPr>
                <w:rFonts w:ascii="inherit" w:eastAsia="Times New Roman" w:hAnsi="inherit"/>
                <w:sz w:val="20"/>
                <w:szCs w:val="20"/>
              </w:rPr>
              <w:t>" regarding the effect that possible losses or the range of possible losses that might be incurred in connection with the legal proceedings and other matters discussed therein may have on our financial condition or results of operations.</w:t>
            </w:r>
          </w:p>
        </w:tc>
      </w:tr>
    </w:tbl>
    <w:p w14:paraId="09B773DB" w14:textId="77777777" w:rsidR="00B86EC0" w:rsidRDefault="00B86EC0">
      <w:pPr>
        <w:divId w:val="403263978"/>
        <w:rPr>
          <w:rFonts w:eastAsia="Times New Roman"/>
          <w:sz w:val="20"/>
          <w:szCs w:val="20"/>
        </w:rPr>
      </w:pPr>
    </w:p>
    <w:p w14:paraId="5DE44357" w14:textId="77777777" w:rsidR="00B86EC0" w:rsidRDefault="00B86EC0">
      <w:pPr>
        <w:spacing w:line="288" w:lineRule="auto"/>
        <w:jc w:val="center"/>
        <w:divId w:val="698622594"/>
        <w:rPr>
          <w:rFonts w:eastAsia="Times New Roman"/>
          <w:sz w:val="20"/>
          <w:szCs w:val="20"/>
        </w:rPr>
      </w:pPr>
      <w:r>
        <w:rPr>
          <w:rFonts w:ascii="inherit" w:eastAsia="Times New Roman" w:hAnsi="inherit"/>
          <w:sz w:val="20"/>
          <w:szCs w:val="20"/>
        </w:rPr>
        <w:t>34</w:t>
      </w:r>
    </w:p>
    <w:p w14:paraId="18F855F2" w14:textId="77777777" w:rsidR="00B86EC0" w:rsidRDefault="00B86EC0">
      <w:pPr>
        <w:spacing w:line="288" w:lineRule="auto"/>
        <w:jc w:val="center"/>
        <w:divId w:val="2024161341"/>
        <w:rPr>
          <w:rFonts w:eastAsia="Times New Roman"/>
          <w:sz w:val="20"/>
          <w:szCs w:val="20"/>
        </w:rPr>
      </w:pPr>
    </w:p>
    <w:p w14:paraId="0A05E9A0" w14:textId="77777777" w:rsidR="00B86EC0" w:rsidRDefault="00B86EC0">
      <w:pPr>
        <w:jc w:val="left"/>
        <w:rPr>
          <w:rFonts w:eastAsia="Times New Roman"/>
          <w:sz w:val="20"/>
          <w:szCs w:val="20"/>
        </w:rPr>
      </w:pPr>
      <w:r>
        <w:rPr>
          <w:rFonts w:eastAsia="Times New Roman"/>
          <w:sz w:val="20"/>
          <w:szCs w:val="20"/>
        </w:rPr>
        <w:pict w14:anchorId="67D87F75">
          <v:rect id="_x0000_i1058" style="width:0;height:1.5pt" o:hralign="center" o:hrstd="t" o:hr="t" fillcolor="#a0a0a0" stroked="f"/>
        </w:pict>
      </w:r>
    </w:p>
    <w:p w14:paraId="1FE06842" w14:textId="77777777" w:rsidR="00B86EC0" w:rsidRDefault="00B86EC0">
      <w:pPr>
        <w:spacing w:line="288" w:lineRule="auto"/>
        <w:divId w:val="1915777157"/>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7F0C6A3D" w14:textId="77777777" w:rsidR="00B86EC0" w:rsidRDefault="00B86EC0">
      <w:pPr>
        <w:divId w:val="1632519456"/>
        <w:rPr>
          <w:rFonts w:eastAsia="Times New Roman"/>
          <w:sz w:val="20"/>
          <w:szCs w:val="20"/>
        </w:rPr>
      </w:pPr>
    </w:p>
    <w:p w14:paraId="1A54A431" w14:textId="77777777" w:rsidR="00B86EC0" w:rsidRDefault="00B86EC0">
      <w:pPr>
        <w:spacing w:line="288" w:lineRule="auto"/>
        <w:divId w:val="103310035"/>
        <w:rPr>
          <w:rFonts w:eastAsia="Times New Roman"/>
          <w:sz w:val="20"/>
          <w:szCs w:val="20"/>
        </w:rPr>
      </w:pPr>
      <w:r>
        <w:rPr>
          <w:rFonts w:ascii="inherit" w:eastAsia="Times New Roman" w:hAnsi="inherit"/>
          <w:b/>
          <w:bCs/>
          <w:i/>
          <w:iCs/>
          <w:sz w:val="20"/>
          <w:szCs w:val="20"/>
        </w:rPr>
        <w:t>Risks, Factors and Uncertainties Regarding our Business</w:t>
      </w:r>
    </w:p>
    <w:p w14:paraId="3C2BB35C" w14:textId="77777777" w:rsidR="00B86EC0" w:rsidRDefault="00B86EC0">
      <w:pPr>
        <w:spacing w:line="288" w:lineRule="auto"/>
        <w:divId w:val="1402681060"/>
        <w:rPr>
          <w:rFonts w:eastAsia="Times New Roman"/>
          <w:sz w:val="20"/>
          <w:szCs w:val="20"/>
        </w:rPr>
      </w:pPr>
      <w:r>
        <w:rPr>
          <w:rFonts w:ascii="inherit" w:eastAsia="Times New Roman" w:hAnsi="inherit"/>
          <w:sz w:val="20"/>
          <w:szCs w:val="20"/>
        </w:rPr>
        <w:t>These forward-looking statements are subject to risks, uncertainties and other factors, domestically and internationally, including:</w:t>
      </w:r>
    </w:p>
    <w:p w14:paraId="738C95CD" w14:textId="77777777" w:rsidR="00B86EC0" w:rsidRDefault="00B86EC0">
      <w:pPr>
        <w:spacing w:line="288" w:lineRule="auto"/>
        <w:ind w:firstLine="360"/>
        <w:rPr>
          <w:rFonts w:eastAsia="Times New Roman"/>
          <w:sz w:val="20"/>
          <w:szCs w:val="20"/>
        </w:rPr>
      </w:pPr>
      <w:r>
        <w:rPr>
          <w:rFonts w:ascii="inherit" w:eastAsia="Times New Roman" w:hAnsi="inherit"/>
          <w:b/>
          <w:bCs/>
          <w:sz w:val="20"/>
          <w:szCs w:val="20"/>
        </w:rPr>
        <w:t>Economic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71CB3F7F" w14:textId="77777777">
        <w:trPr>
          <w:tblCellSpacing w:w="0" w:type="dxa"/>
        </w:trPr>
        <w:tc>
          <w:tcPr>
            <w:tcW w:w="720" w:type="dxa"/>
            <w:vAlign w:val="center"/>
            <w:hideMark/>
          </w:tcPr>
          <w:p w14:paraId="735BE151" w14:textId="77777777" w:rsidR="00B86EC0" w:rsidRDefault="00B86EC0">
            <w:pPr>
              <w:spacing w:line="288" w:lineRule="auto"/>
              <w:ind w:firstLine="360"/>
              <w:rPr>
                <w:rFonts w:eastAsia="Times New Roman"/>
                <w:sz w:val="20"/>
                <w:szCs w:val="20"/>
              </w:rPr>
            </w:pPr>
          </w:p>
        </w:tc>
        <w:tc>
          <w:tcPr>
            <w:tcW w:w="0" w:type="auto"/>
            <w:vAlign w:val="center"/>
            <w:hideMark/>
          </w:tcPr>
          <w:p w14:paraId="26DFC668" w14:textId="77777777" w:rsidR="00B86EC0" w:rsidRDefault="00B86EC0">
            <w:pPr>
              <w:rPr>
                <w:rFonts w:eastAsia="Times New Roman"/>
                <w:sz w:val="20"/>
                <w:szCs w:val="20"/>
              </w:rPr>
            </w:pPr>
          </w:p>
        </w:tc>
      </w:tr>
      <w:tr w:rsidR="00B86EC0" w14:paraId="60815631" w14:textId="77777777">
        <w:trPr>
          <w:tblCellSpacing w:w="0" w:type="dxa"/>
        </w:trPr>
        <w:tc>
          <w:tcPr>
            <w:tcW w:w="0" w:type="auto"/>
            <w:hideMark/>
          </w:tcPr>
          <w:p w14:paraId="1D4FE26D" w14:textId="77777777" w:rsidR="00B86EC0" w:rsidRDefault="00B86EC0">
            <w:pPr>
              <w:spacing w:line="288" w:lineRule="auto"/>
              <w:divId w:val="1517578162"/>
              <w:rPr>
                <w:rFonts w:eastAsia="Times New Roman"/>
                <w:sz w:val="20"/>
                <w:szCs w:val="20"/>
              </w:rPr>
            </w:pPr>
            <w:r>
              <w:rPr>
                <w:rFonts w:ascii="inherit" w:eastAsia="Times New Roman" w:hAnsi="inherit"/>
                <w:sz w:val="20"/>
                <w:szCs w:val="20"/>
              </w:rPr>
              <w:t>•</w:t>
            </w:r>
          </w:p>
        </w:tc>
        <w:tc>
          <w:tcPr>
            <w:tcW w:w="0" w:type="auto"/>
            <w:hideMark/>
          </w:tcPr>
          <w:p w14:paraId="1CAE29AB" w14:textId="77777777" w:rsidR="00B86EC0" w:rsidRDefault="00B86EC0">
            <w:pPr>
              <w:spacing w:line="288" w:lineRule="auto"/>
              <w:rPr>
                <w:rFonts w:eastAsia="Times New Roman"/>
                <w:sz w:val="20"/>
                <w:szCs w:val="20"/>
              </w:rPr>
            </w:pPr>
            <w:r>
              <w:rPr>
                <w:rFonts w:ascii="inherit" w:eastAsia="Times New Roman" w:hAnsi="inherit"/>
                <w:sz w:val="20"/>
                <w:szCs w:val="20"/>
              </w:rPr>
              <w:t>economic, geo-political, capital markets and business conditions, trends and events around the world and in the markets in which Walmart operates;</w:t>
            </w:r>
          </w:p>
        </w:tc>
      </w:tr>
    </w:tbl>
    <w:p w14:paraId="5CD4842B"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093"/>
      </w:tblGrid>
      <w:tr w:rsidR="00B86EC0" w14:paraId="5965615C" w14:textId="77777777">
        <w:trPr>
          <w:tblCellSpacing w:w="0" w:type="dxa"/>
        </w:trPr>
        <w:tc>
          <w:tcPr>
            <w:tcW w:w="720" w:type="dxa"/>
            <w:vAlign w:val="center"/>
            <w:hideMark/>
          </w:tcPr>
          <w:p w14:paraId="5FDF54D0" w14:textId="77777777" w:rsidR="00B86EC0" w:rsidRDefault="00B86EC0">
            <w:pPr>
              <w:rPr>
                <w:rFonts w:eastAsia="Times New Roman"/>
                <w:sz w:val="20"/>
                <w:szCs w:val="20"/>
              </w:rPr>
            </w:pPr>
          </w:p>
        </w:tc>
        <w:tc>
          <w:tcPr>
            <w:tcW w:w="0" w:type="auto"/>
            <w:vAlign w:val="center"/>
            <w:hideMark/>
          </w:tcPr>
          <w:p w14:paraId="15C59EAF" w14:textId="77777777" w:rsidR="00B86EC0" w:rsidRDefault="00B86EC0">
            <w:pPr>
              <w:rPr>
                <w:rFonts w:eastAsia="Times New Roman"/>
                <w:sz w:val="20"/>
                <w:szCs w:val="20"/>
              </w:rPr>
            </w:pPr>
          </w:p>
        </w:tc>
      </w:tr>
      <w:tr w:rsidR="00B86EC0" w14:paraId="43B0D995" w14:textId="77777777">
        <w:trPr>
          <w:tblCellSpacing w:w="0" w:type="dxa"/>
        </w:trPr>
        <w:tc>
          <w:tcPr>
            <w:tcW w:w="0" w:type="auto"/>
            <w:hideMark/>
          </w:tcPr>
          <w:p w14:paraId="2154F2B2" w14:textId="77777777" w:rsidR="00B86EC0" w:rsidRDefault="00B86EC0">
            <w:pPr>
              <w:spacing w:line="288" w:lineRule="auto"/>
              <w:divId w:val="1063678880"/>
              <w:rPr>
                <w:rFonts w:eastAsia="Times New Roman"/>
                <w:sz w:val="20"/>
                <w:szCs w:val="20"/>
              </w:rPr>
            </w:pPr>
            <w:r>
              <w:rPr>
                <w:rFonts w:ascii="inherit" w:eastAsia="Times New Roman" w:hAnsi="inherit"/>
                <w:sz w:val="20"/>
                <w:szCs w:val="20"/>
              </w:rPr>
              <w:t>•</w:t>
            </w:r>
          </w:p>
        </w:tc>
        <w:tc>
          <w:tcPr>
            <w:tcW w:w="0" w:type="auto"/>
            <w:hideMark/>
          </w:tcPr>
          <w:p w14:paraId="52EF5C32" w14:textId="77777777" w:rsidR="00B86EC0" w:rsidRDefault="00B86EC0">
            <w:pPr>
              <w:spacing w:line="288" w:lineRule="auto"/>
              <w:rPr>
                <w:rFonts w:eastAsia="Times New Roman"/>
                <w:sz w:val="20"/>
                <w:szCs w:val="20"/>
              </w:rPr>
            </w:pPr>
            <w:r>
              <w:rPr>
                <w:rFonts w:ascii="inherit" w:eastAsia="Times New Roman" w:hAnsi="inherit"/>
                <w:sz w:val="20"/>
                <w:szCs w:val="20"/>
              </w:rPr>
              <w:t>currency exchange rate fluctuations;</w:t>
            </w:r>
          </w:p>
        </w:tc>
      </w:tr>
    </w:tbl>
    <w:p w14:paraId="729806C9"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98"/>
      </w:tblGrid>
      <w:tr w:rsidR="00B86EC0" w14:paraId="1015E4A9" w14:textId="77777777">
        <w:trPr>
          <w:tblCellSpacing w:w="0" w:type="dxa"/>
        </w:trPr>
        <w:tc>
          <w:tcPr>
            <w:tcW w:w="720" w:type="dxa"/>
            <w:vAlign w:val="center"/>
            <w:hideMark/>
          </w:tcPr>
          <w:p w14:paraId="4D494F2B" w14:textId="77777777" w:rsidR="00B86EC0" w:rsidRDefault="00B86EC0">
            <w:pPr>
              <w:rPr>
                <w:rFonts w:eastAsia="Times New Roman"/>
                <w:sz w:val="20"/>
                <w:szCs w:val="20"/>
              </w:rPr>
            </w:pPr>
          </w:p>
        </w:tc>
        <w:tc>
          <w:tcPr>
            <w:tcW w:w="0" w:type="auto"/>
            <w:vAlign w:val="center"/>
            <w:hideMark/>
          </w:tcPr>
          <w:p w14:paraId="106F1218" w14:textId="77777777" w:rsidR="00B86EC0" w:rsidRDefault="00B86EC0">
            <w:pPr>
              <w:rPr>
                <w:rFonts w:eastAsia="Times New Roman"/>
                <w:sz w:val="20"/>
                <w:szCs w:val="20"/>
              </w:rPr>
            </w:pPr>
          </w:p>
        </w:tc>
      </w:tr>
      <w:tr w:rsidR="00B86EC0" w14:paraId="15AFF1B7" w14:textId="77777777">
        <w:trPr>
          <w:tblCellSpacing w:w="0" w:type="dxa"/>
        </w:trPr>
        <w:tc>
          <w:tcPr>
            <w:tcW w:w="0" w:type="auto"/>
            <w:hideMark/>
          </w:tcPr>
          <w:p w14:paraId="32F1D4E1" w14:textId="77777777" w:rsidR="00B86EC0" w:rsidRDefault="00B86EC0">
            <w:pPr>
              <w:spacing w:line="288" w:lineRule="auto"/>
              <w:divId w:val="1179195364"/>
              <w:rPr>
                <w:rFonts w:eastAsia="Times New Roman"/>
                <w:sz w:val="20"/>
                <w:szCs w:val="20"/>
              </w:rPr>
            </w:pPr>
            <w:r>
              <w:rPr>
                <w:rFonts w:ascii="inherit" w:eastAsia="Times New Roman" w:hAnsi="inherit"/>
                <w:sz w:val="20"/>
                <w:szCs w:val="20"/>
              </w:rPr>
              <w:t>•</w:t>
            </w:r>
          </w:p>
        </w:tc>
        <w:tc>
          <w:tcPr>
            <w:tcW w:w="0" w:type="auto"/>
            <w:hideMark/>
          </w:tcPr>
          <w:p w14:paraId="02807909" w14:textId="77777777" w:rsidR="00B86EC0" w:rsidRDefault="00B86EC0">
            <w:pPr>
              <w:spacing w:line="288" w:lineRule="auto"/>
              <w:rPr>
                <w:rFonts w:eastAsia="Times New Roman"/>
                <w:sz w:val="20"/>
                <w:szCs w:val="20"/>
              </w:rPr>
            </w:pPr>
            <w:r>
              <w:rPr>
                <w:rFonts w:ascii="inherit" w:eastAsia="Times New Roman" w:hAnsi="inherit"/>
                <w:sz w:val="20"/>
                <w:szCs w:val="20"/>
              </w:rPr>
              <w:t>changes in market rates of interest;</w:t>
            </w:r>
          </w:p>
        </w:tc>
      </w:tr>
    </w:tbl>
    <w:p w14:paraId="19D8A9BD"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26"/>
      </w:tblGrid>
      <w:tr w:rsidR="00B86EC0" w14:paraId="59168819" w14:textId="77777777">
        <w:trPr>
          <w:tblCellSpacing w:w="0" w:type="dxa"/>
        </w:trPr>
        <w:tc>
          <w:tcPr>
            <w:tcW w:w="720" w:type="dxa"/>
            <w:vAlign w:val="center"/>
            <w:hideMark/>
          </w:tcPr>
          <w:p w14:paraId="27F4813E" w14:textId="77777777" w:rsidR="00B86EC0" w:rsidRDefault="00B86EC0">
            <w:pPr>
              <w:rPr>
                <w:rFonts w:eastAsia="Times New Roman"/>
                <w:sz w:val="20"/>
                <w:szCs w:val="20"/>
              </w:rPr>
            </w:pPr>
          </w:p>
        </w:tc>
        <w:tc>
          <w:tcPr>
            <w:tcW w:w="0" w:type="auto"/>
            <w:vAlign w:val="center"/>
            <w:hideMark/>
          </w:tcPr>
          <w:p w14:paraId="6A0EE93C" w14:textId="77777777" w:rsidR="00B86EC0" w:rsidRDefault="00B86EC0">
            <w:pPr>
              <w:rPr>
                <w:rFonts w:eastAsia="Times New Roman"/>
                <w:sz w:val="20"/>
                <w:szCs w:val="20"/>
              </w:rPr>
            </w:pPr>
          </w:p>
        </w:tc>
      </w:tr>
      <w:tr w:rsidR="00B86EC0" w14:paraId="7BF1F1CE" w14:textId="77777777">
        <w:trPr>
          <w:tblCellSpacing w:w="0" w:type="dxa"/>
        </w:trPr>
        <w:tc>
          <w:tcPr>
            <w:tcW w:w="0" w:type="auto"/>
            <w:hideMark/>
          </w:tcPr>
          <w:p w14:paraId="50701719" w14:textId="77777777" w:rsidR="00B86EC0" w:rsidRDefault="00B86EC0">
            <w:pPr>
              <w:spacing w:line="288" w:lineRule="auto"/>
              <w:divId w:val="2132357243"/>
              <w:rPr>
                <w:rFonts w:eastAsia="Times New Roman"/>
                <w:sz w:val="20"/>
                <w:szCs w:val="20"/>
              </w:rPr>
            </w:pPr>
            <w:r>
              <w:rPr>
                <w:rFonts w:ascii="inherit" w:eastAsia="Times New Roman" w:hAnsi="inherit"/>
                <w:sz w:val="20"/>
                <w:szCs w:val="20"/>
              </w:rPr>
              <w:t>•</w:t>
            </w:r>
          </w:p>
        </w:tc>
        <w:tc>
          <w:tcPr>
            <w:tcW w:w="0" w:type="auto"/>
            <w:hideMark/>
          </w:tcPr>
          <w:p w14:paraId="7733091F" w14:textId="77777777" w:rsidR="00B86EC0" w:rsidRDefault="00B86EC0">
            <w:pPr>
              <w:spacing w:line="288" w:lineRule="auto"/>
              <w:rPr>
                <w:rFonts w:eastAsia="Times New Roman"/>
                <w:sz w:val="20"/>
                <w:szCs w:val="20"/>
              </w:rPr>
            </w:pPr>
            <w:r>
              <w:rPr>
                <w:rFonts w:ascii="inherit" w:eastAsia="Times New Roman" w:hAnsi="inherit"/>
                <w:sz w:val="20"/>
                <w:szCs w:val="20"/>
              </w:rPr>
              <w:t>changes in market levels of wages;</w:t>
            </w:r>
          </w:p>
        </w:tc>
      </w:tr>
    </w:tbl>
    <w:p w14:paraId="0BD65C4F"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961"/>
      </w:tblGrid>
      <w:tr w:rsidR="00B86EC0" w14:paraId="53AFC71B" w14:textId="77777777">
        <w:trPr>
          <w:tblCellSpacing w:w="0" w:type="dxa"/>
        </w:trPr>
        <w:tc>
          <w:tcPr>
            <w:tcW w:w="720" w:type="dxa"/>
            <w:vAlign w:val="center"/>
            <w:hideMark/>
          </w:tcPr>
          <w:p w14:paraId="399FE88A" w14:textId="77777777" w:rsidR="00B86EC0" w:rsidRDefault="00B86EC0">
            <w:pPr>
              <w:rPr>
                <w:rFonts w:eastAsia="Times New Roman"/>
                <w:sz w:val="20"/>
                <w:szCs w:val="20"/>
              </w:rPr>
            </w:pPr>
          </w:p>
        </w:tc>
        <w:tc>
          <w:tcPr>
            <w:tcW w:w="0" w:type="auto"/>
            <w:vAlign w:val="center"/>
            <w:hideMark/>
          </w:tcPr>
          <w:p w14:paraId="46A8C58F" w14:textId="77777777" w:rsidR="00B86EC0" w:rsidRDefault="00B86EC0">
            <w:pPr>
              <w:rPr>
                <w:rFonts w:eastAsia="Times New Roman"/>
                <w:sz w:val="20"/>
                <w:szCs w:val="20"/>
              </w:rPr>
            </w:pPr>
          </w:p>
        </w:tc>
      </w:tr>
      <w:tr w:rsidR="00B86EC0" w14:paraId="761E57B1" w14:textId="77777777">
        <w:trPr>
          <w:tblCellSpacing w:w="0" w:type="dxa"/>
        </w:trPr>
        <w:tc>
          <w:tcPr>
            <w:tcW w:w="0" w:type="auto"/>
            <w:hideMark/>
          </w:tcPr>
          <w:p w14:paraId="19762D94" w14:textId="77777777" w:rsidR="00B86EC0" w:rsidRDefault="00B86EC0">
            <w:pPr>
              <w:spacing w:line="288" w:lineRule="auto"/>
              <w:divId w:val="76219779"/>
              <w:rPr>
                <w:rFonts w:eastAsia="Times New Roman"/>
                <w:sz w:val="20"/>
                <w:szCs w:val="20"/>
              </w:rPr>
            </w:pPr>
            <w:r>
              <w:rPr>
                <w:rFonts w:ascii="inherit" w:eastAsia="Times New Roman" w:hAnsi="inherit"/>
                <w:sz w:val="20"/>
                <w:szCs w:val="20"/>
              </w:rPr>
              <w:t>•</w:t>
            </w:r>
          </w:p>
        </w:tc>
        <w:tc>
          <w:tcPr>
            <w:tcW w:w="0" w:type="auto"/>
            <w:hideMark/>
          </w:tcPr>
          <w:p w14:paraId="65BF4747" w14:textId="77777777" w:rsidR="00B86EC0" w:rsidRDefault="00B86EC0">
            <w:pPr>
              <w:spacing w:line="288" w:lineRule="auto"/>
              <w:rPr>
                <w:rFonts w:eastAsia="Times New Roman"/>
                <w:sz w:val="20"/>
                <w:szCs w:val="20"/>
              </w:rPr>
            </w:pPr>
            <w:r>
              <w:rPr>
                <w:rFonts w:ascii="inherit" w:eastAsia="Times New Roman" w:hAnsi="inherit"/>
                <w:sz w:val="20"/>
                <w:szCs w:val="20"/>
              </w:rPr>
              <w:t>changes in the size of various markets, including eCommerce markets;</w:t>
            </w:r>
          </w:p>
        </w:tc>
      </w:tr>
    </w:tbl>
    <w:p w14:paraId="05170688"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81"/>
      </w:tblGrid>
      <w:tr w:rsidR="00B86EC0" w14:paraId="76164C03" w14:textId="77777777">
        <w:trPr>
          <w:tblCellSpacing w:w="0" w:type="dxa"/>
        </w:trPr>
        <w:tc>
          <w:tcPr>
            <w:tcW w:w="720" w:type="dxa"/>
            <w:vAlign w:val="center"/>
            <w:hideMark/>
          </w:tcPr>
          <w:p w14:paraId="5F62522A" w14:textId="77777777" w:rsidR="00B86EC0" w:rsidRDefault="00B86EC0">
            <w:pPr>
              <w:rPr>
                <w:rFonts w:eastAsia="Times New Roman"/>
                <w:sz w:val="20"/>
                <w:szCs w:val="20"/>
              </w:rPr>
            </w:pPr>
          </w:p>
        </w:tc>
        <w:tc>
          <w:tcPr>
            <w:tcW w:w="0" w:type="auto"/>
            <w:vAlign w:val="center"/>
            <w:hideMark/>
          </w:tcPr>
          <w:p w14:paraId="59F70F64" w14:textId="77777777" w:rsidR="00B86EC0" w:rsidRDefault="00B86EC0">
            <w:pPr>
              <w:rPr>
                <w:rFonts w:eastAsia="Times New Roman"/>
                <w:sz w:val="20"/>
                <w:szCs w:val="20"/>
              </w:rPr>
            </w:pPr>
          </w:p>
        </w:tc>
      </w:tr>
      <w:tr w:rsidR="00B86EC0" w14:paraId="5D8B2925" w14:textId="77777777">
        <w:trPr>
          <w:tblCellSpacing w:w="0" w:type="dxa"/>
        </w:trPr>
        <w:tc>
          <w:tcPr>
            <w:tcW w:w="0" w:type="auto"/>
            <w:hideMark/>
          </w:tcPr>
          <w:p w14:paraId="506F0361" w14:textId="77777777" w:rsidR="00B86EC0" w:rsidRDefault="00B86EC0">
            <w:pPr>
              <w:spacing w:line="288" w:lineRule="auto"/>
              <w:divId w:val="522280410"/>
              <w:rPr>
                <w:rFonts w:eastAsia="Times New Roman"/>
                <w:sz w:val="20"/>
                <w:szCs w:val="20"/>
              </w:rPr>
            </w:pPr>
            <w:r>
              <w:rPr>
                <w:rFonts w:ascii="inherit" w:eastAsia="Times New Roman" w:hAnsi="inherit"/>
                <w:sz w:val="20"/>
                <w:szCs w:val="20"/>
              </w:rPr>
              <w:t>•</w:t>
            </w:r>
          </w:p>
        </w:tc>
        <w:tc>
          <w:tcPr>
            <w:tcW w:w="0" w:type="auto"/>
            <w:hideMark/>
          </w:tcPr>
          <w:p w14:paraId="4DE1767B" w14:textId="77777777" w:rsidR="00B86EC0" w:rsidRDefault="00B86EC0">
            <w:pPr>
              <w:spacing w:line="288" w:lineRule="auto"/>
              <w:rPr>
                <w:rFonts w:eastAsia="Times New Roman"/>
                <w:sz w:val="20"/>
                <w:szCs w:val="20"/>
              </w:rPr>
            </w:pPr>
            <w:r>
              <w:rPr>
                <w:rFonts w:ascii="inherit" w:eastAsia="Times New Roman" w:hAnsi="inherit"/>
                <w:sz w:val="20"/>
                <w:szCs w:val="20"/>
              </w:rPr>
              <w:t>unemployment levels;</w:t>
            </w:r>
          </w:p>
        </w:tc>
      </w:tr>
    </w:tbl>
    <w:p w14:paraId="3EB64FD3"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45"/>
      </w:tblGrid>
      <w:tr w:rsidR="00B86EC0" w14:paraId="072C1E17" w14:textId="77777777">
        <w:trPr>
          <w:tblCellSpacing w:w="0" w:type="dxa"/>
        </w:trPr>
        <w:tc>
          <w:tcPr>
            <w:tcW w:w="720" w:type="dxa"/>
            <w:vAlign w:val="center"/>
            <w:hideMark/>
          </w:tcPr>
          <w:p w14:paraId="73213441" w14:textId="77777777" w:rsidR="00B86EC0" w:rsidRDefault="00B86EC0">
            <w:pPr>
              <w:rPr>
                <w:rFonts w:eastAsia="Times New Roman"/>
                <w:sz w:val="20"/>
                <w:szCs w:val="20"/>
              </w:rPr>
            </w:pPr>
          </w:p>
        </w:tc>
        <w:tc>
          <w:tcPr>
            <w:tcW w:w="0" w:type="auto"/>
            <w:vAlign w:val="center"/>
            <w:hideMark/>
          </w:tcPr>
          <w:p w14:paraId="5BDEA350" w14:textId="77777777" w:rsidR="00B86EC0" w:rsidRDefault="00B86EC0">
            <w:pPr>
              <w:rPr>
                <w:rFonts w:eastAsia="Times New Roman"/>
                <w:sz w:val="20"/>
                <w:szCs w:val="20"/>
              </w:rPr>
            </w:pPr>
          </w:p>
        </w:tc>
      </w:tr>
      <w:tr w:rsidR="00B86EC0" w14:paraId="76AEA4E8" w14:textId="77777777">
        <w:trPr>
          <w:tblCellSpacing w:w="0" w:type="dxa"/>
        </w:trPr>
        <w:tc>
          <w:tcPr>
            <w:tcW w:w="0" w:type="auto"/>
            <w:hideMark/>
          </w:tcPr>
          <w:p w14:paraId="428B0CA8" w14:textId="77777777" w:rsidR="00B86EC0" w:rsidRDefault="00B86EC0">
            <w:pPr>
              <w:spacing w:line="288" w:lineRule="auto"/>
              <w:divId w:val="1014963485"/>
              <w:rPr>
                <w:rFonts w:eastAsia="Times New Roman"/>
                <w:sz w:val="20"/>
                <w:szCs w:val="20"/>
              </w:rPr>
            </w:pPr>
            <w:r>
              <w:rPr>
                <w:rFonts w:ascii="inherit" w:eastAsia="Times New Roman" w:hAnsi="inherit"/>
                <w:sz w:val="20"/>
                <w:szCs w:val="20"/>
              </w:rPr>
              <w:t>•</w:t>
            </w:r>
          </w:p>
        </w:tc>
        <w:tc>
          <w:tcPr>
            <w:tcW w:w="0" w:type="auto"/>
            <w:hideMark/>
          </w:tcPr>
          <w:p w14:paraId="6B715AA0" w14:textId="77777777" w:rsidR="00B86EC0" w:rsidRDefault="00B86EC0">
            <w:pPr>
              <w:spacing w:line="288" w:lineRule="auto"/>
              <w:rPr>
                <w:rFonts w:eastAsia="Times New Roman"/>
                <w:sz w:val="20"/>
                <w:szCs w:val="20"/>
              </w:rPr>
            </w:pPr>
            <w:r>
              <w:rPr>
                <w:rFonts w:ascii="inherit" w:eastAsia="Times New Roman" w:hAnsi="inherit"/>
                <w:sz w:val="20"/>
                <w:szCs w:val="20"/>
              </w:rPr>
              <w:t>inflation or deflation, generally and in certain product categories;</w:t>
            </w:r>
          </w:p>
        </w:tc>
      </w:tr>
    </w:tbl>
    <w:p w14:paraId="24F950FE"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373"/>
      </w:tblGrid>
      <w:tr w:rsidR="00B86EC0" w14:paraId="3ED7EBA3" w14:textId="77777777">
        <w:trPr>
          <w:tblCellSpacing w:w="0" w:type="dxa"/>
        </w:trPr>
        <w:tc>
          <w:tcPr>
            <w:tcW w:w="720" w:type="dxa"/>
            <w:vAlign w:val="center"/>
            <w:hideMark/>
          </w:tcPr>
          <w:p w14:paraId="0BA4EBBB" w14:textId="77777777" w:rsidR="00B86EC0" w:rsidRDefault="00B86EC0">
            <w:pPr>
              <w:rPr>
                <w:rFonts w:eastAsia="Times New Roman"/>
                <w:sz w:val="20"/>
                <w:szCs w:val="20"/>
              </w:rPr>
            </w:pPr>
          </w:p>
        </w:tc>
        <w:tc>
          <w:tcPr>
            <w:tcW w:w="0" w:type="auto"/>
            <w:vAlign w:val="center"/>
            <w:hideMark/>
          </w:tcPr>
          <w:p w14:paraId="50F41509" w14:textId="77777777" w:rsidR="00B86EC0" w:rsidRDefault="00B86EC0">
            <w:pPr>
              <w:rPr>
                <w:rFonts w:eastAsia="Times New Roman"/>
                <w:sz w:val="20"/>
                <w:szCs w:val="20"/>
              </w:rPr>
            </w:pPr>
          </w:p>
        </w:tc>
      </w:tr>
      <w:tr w:rsidR="00B86EC0" w14:paraId="5CC89FE4" w14:textId="77777777">
        <w:trPr>
          <w:tblCellSpacing w:w="0" w:type="dxa"/>
        </w:trPr>
        <w:tc>
          <w:tcPr>
            <w:tcW w:w="0" w:type="auto"/>
            <w:hideMark/>
          </w:tcPr>
          <w:p w14:paraId="7C779F3B" w14:textId="77777777" w:rsidR="00B86EC0" w:rsidRDefault="00B86EC0">
            <w:pPr>
              <w:spacing w:line="288" w:lineRule="auto"/>
              <w:divId w:val="965281963"/>
              <w:rPr>
                <w:rFonts w:eastAsia="Times New Roman"/>
                <w:sz w:val="20"/>
                <w:szCs w:val="20"/>
              </w:rPr>
            </w:pPr>
            <w:r>
              <w:rPr>
                <w:rFonts w:ascii="inherit" w:eastAsia="Times New Roman" w:hAnsi="inherit"/>
                <w:sz w:val="20"/>
                <w:szCs w:val="20"/>
              </w:rPr>
              <w:t>•</w:t>
            </w:r>
          </w:p>
        </w:tc>
        <w:tc>
          <w:tcPr>
            <w:tcW w:w="0" w:type="auto"/>
            <w:hideMark/>
          </w:tcPr>
          <w:p w14:paraId="1424A488" w14:textId="77777777" w:rsidR="00B86EC0" w:rsidRDefault="00B86EC0">
            <w:pPr>
              <w:spacing w:line="288" w:lineRule="auto"/>
              <w:rPr>
                <w:rFonts w:eastAsia="Times New Roman"/>
                <w:sz w:val="20"/>
                <w:szCs w:val="20"/>
              </w:rPr>
            </w:pPr>
            <w:r>
              <w:rPr>
                <w:rFonts w:ascii="inherit" w:eastAsia="Times New Roman" w:hAnsi="inherit"/>
                <w:sz w:val="20"/>
                <w:szCs w:val="20"/>
              </w:rPr>
              <w:t>transportation, energy and utility costs;</w:t>
            </w:r>
          </w:p>
        </w:tc>
      </w:tr>
    </w:tbl>
    <w:p w14:paraId="17AAC74C"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76"/>
      </w:tblGrid>
      <w:tr w:rsidR="00B86EC0" w14:paraId="3DF428ED" w14:textId="77777777">
        <w:trPr>
          <w:tblCellSpacing w:w="0" w:type="dxa"/>
        </w:trPr>
        <w:tc>
          <w:tcPr>
            <w:tcW w:w="720" w:type="dxa"/>
            <w:vAlign w:val="center"/>
            <w:hideMark/>
          </w:tcPr>
          <w:p w14:paraId="0DAC5D71" w14:textId="77777777" w:rsidR="00B86EC0" w:rsidRDefault="00B86EC0">
            <w:pPr>
              <w:rPr>
                <w:rFonts w:eastAsia="Times New Roman"/>
                <w:sz w:val="20"/>
                <w:szCs w:val="20"/>
              </w:rPr>
            </w:pPr>
          </w:p>
        </w:tc>
        <w:tc>
          <w:tcPr>
            <w:tcW w:w="0" w:type="auto"/>
            <w:vAlign w:val="center"/>
            <w:hideMark/>
          </w:tcPr>
          <w:p w14:paraId="28897FAF" w14:textId="77777777" w:rsidR="00B86EC0" w:rsidRDefault="00B86EC0">
            <w:pPr>
              <w:rPr>
                <w:rFonts w:eastAsia="Times New Roman"/>
                <w:sz w:val="20"/>
                <w:szCs w:val="20"/>
              </w:rPr>
            </w:pPr>
          </w:p>
        </w:tc>
      </w:tr>
      <w:tr w:rsidR="00B86EC0" w14:paraId="562AB72C" w14:textId="77777777">
        <w:trPr>
          <w:tblCellSpacing w:w="0" w:type="dxa"/>
        </w:trPr>
        <w:tc>
          <w:tcPr>
            <w:tcW w:w="0" w:type="auto"/>
            <w:hideMark/>
          </w:tcPr>
          <w:p w14:paraId="5AD2E975" w14:textId="77777777" w:rsidR="00B86EC0" w:rsidRDefault="00B86EC0">
            <w:pPr>
              <w:spacing w:line="288" w:lineRule="auto"/>
              <w:divId w:val="1924490074"/>
              <w:rPr>
                <w:rFonts w:eastAsia="Times New Roman"/>
                <w:sz w:val="20"/>
                <w:szCs w:val="20"/>
              </w:rPr>
            </w:pPr>
            <w:r>
              <w:rPr>
                <w:rFonts w:ascii="inherit" w:eastAsia="Times New Roman" w:hAnsi="inherit"/>
                <w:sz w:val="20"/>
                <w:szCs w:val="20"/>
              </w:rPr>
              <w:t>•</w:t>
            </w:r>
          </w:p>
        </w:tc>
        <w:tc>
          <w:tcPr>
            <w:tcW w:w="0" w:type="auto"/>
            <w:hideMark/>
          </w:tcPr>
          <w:p w14:paraId="685313C7" w14:textId="77777777" w:rsidR="00B86EC0" w:rsidRDefault="00B86EC0">
            <w:pPr>
              <w:spacing w:line="288" w:lineRule="auto"/>
              <w:rPr>
                <w:rFonts w:eastAsia="Times New Roman"/>
                <w:sz w:val="20"/>
                <w:szCs w:val="20"/>
              </w:rPr>
            </w:pPr>
            <w:r>
              <w:rPr>
                <w:rFonts w:ascii="inherit" w:eastAsia="Times New Roman" w:hAnsi="inherit"/>
                <w:sz w:val="20"/>
                <w:szCs w:val="20"/>
              </w:rPr>
              <w:t>commodity prices, including the prices of oil and natural gas;</w:t>
            </w:r>
          </w:p>
        </w:tc>
      </w:tr>
    </w:tbl>
    <w:p w14:paraId="3FC1F2D1"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33BDC3F2" w14:textId="77777777">
        <w:trPr>
          <w:tblCellSpacing w:w="0" w:type="dxa"/>
        </w:trPr>
        <w:tc>
          <w:tcPr>
            <w:tcW w:w="720" w:type="dxa"/>
            <w:vAlign w:val="center"/>
            <w:hideMark/>
          </w:tcPr>
          <w:p w14:paraId="0E8D21FB" w14:textId="77777777" w:rsidR="00B86EC0" w:rsidRDefault="00B86EC0">
            <w:pPr>
              <w:rPr>
                <w:rFonts w:eastAsia="Times New Roman"/>
                <w:sz w:val="20"/>
                <w:szCs w:val="20"/>
              </w:rPr>
            </w:pPr>
          </w:p>
        </w:tc>
        <w:tc>
          <w:tcPr>
            <w:tcW w:w="0" w:type="auto"/>
            <w:vAlign w:val="center"/>
            <w:hideMark/>
          </w:tcPr>
          <w:p w14:paraId="575D5CCB" w14:textId="77777777" w:rsidR="00B86EC0" w:rsidRDefault="00B86EC0">
            <w:pPr>
              <w:rPr>
                <w:rFonts w:eastAsia="Times New Roman"/>
                <w:sz w:val="20"/>
                <w:szCs w:val="20"/>
              </w:rPr>
            </w:pPr>
          </w:p>
        </w:tc>
      </w:tr>
      <w:tr w:rsidR="00B86EC0" w14:paraId="1A49A536" w14:textId="77777777">
        <w:trPr>
          <w:tblCellSpacing w:w="0" w:type="dxa"/>
        </w:trPr>
        <w:tc>
          <w:tcPr>
            <w:tcW w:w="0" w:type="auto"/>
            <w:hideMark/>
          </w:tcPr>
          <w:p w14:paraId="1212D97B" w14:textId="77777777" w:rsidR="00B86EC0" w:rsidRDefault="00B86EC0">
            <w:pPr>
              <w:spacing w:line="288" w:lineRule="auto"/>
              <w:divId w:val="1456215250"/>
              <w:rPr>
                <w:rFonts w:eastAsia="Times New Roman"/>
                <w:sz w:val="20"/>
                <w:szCs w:val="20"/>
              </w:rPr>
            </w:pPr>
            <w:r>
              <w:rPr>
                <w:rFonts w:ascii="inherit" w:eastAsia="Times New Roman" w:hAnsi="inherit"/>
                <w:sz w:val="20"/>
                <w:szCs w:val="20"/>
              </w:rPr>
              <w:t>•</w:t>
            </w:r>
          </w:p>
        </w:tc>
        <w:tc>
          <w:tcPr>
            <w:tcW w:w="0" w:type="auto"/>
            <w:hideMark/>
          </w:tcPr>
          <w:p w14:paraId="782E10DB" w14:textId="77777777" w:rsidR="00B86EC0" w:rsidRDefault="00B86EC0">
            <w:pPr>
              <w:spacing w:line="288" w:lineRule="auto"/>
              <w:rPr>
                <w:rFonts w:eastAsia="Times New Roman"/>
                <w:sz w:val="20"/>
                <w:szCs w:val="20"/>
              </w:rPr>
            </w:pPr>
            <w:r>
              <w:rPr>
                <w:rFonts w:ascii="inherit" w:eastAsia="Times New Roman" w:hAnsi="inherit"/>
                <w:sz w:val="20"/>
                <w:szCs w:val="20"/>
              </w:rPr>
              <w:t>consumer confidence, disposable income, credit availability, spending levels, shopping patterns, debt levels, and demand for certain merchandise;</w:t>
            </w:r>
          </w:p>
        </w:tc>
      </w:tr>
    </w:tbl>
    <w:p w14:paraId="1653C1A4"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4C99D713" w14:textId="77777777">
        <w:trPr>
          <w:tblCellSpacing w:w="0" w:type="dxa"/>
        </w:trPr>
        <w:tc>
          <w:tcPr>
            <w:tcW w:w="720" w:type="dxa"/>
            <w:vAlign w:val="center"/>
            <w:hideMark/>
          </w:tcPr>
          <w:p w14:paraId="26386CD3" w14:textId="77777777" w:rsidR="00B86EC0" w:rsidRDefault="00B86EC0">
            <w:pPr>
              <w:jc w:val="left"/>
              <w:rPr>
                <w:rFonts w:eastAsia="Times New Roman"/>
                <w:sz w:val="20"/>
                <w:szCs w:val="20"/>
              </w:rPr>
            </w:pPr>
          </w:p>
        </w:tc>
        <w:tc>
          <w:tcPr>
            <w:tcW w:w="0" w:type="auto"/>
            <w:vAlign w:val="center"/>
            <w:hideMark/>
          </w:tcPr>
          <w:p w14:paraId="5DB38FA0" w14:textId="77777777" w:rsidR="00B86EC0" w:rsidRDefault="00B86EC0">
            <w:pPr>
              <w:rPr>
                <w:rFonts w:eastAsia="Times New Roman"/>
                <w:sz w:val="20"/>
                <w:szCs w:val="20"/>
              </w:rPr>
            </w:pPr>
          </w:p>
        </w:tc>
      </w:tr>
      <w:tr w:rsidR="00B86EC0" w14:paraId="4F4B7205" w14:textId="77777777">
        <w:trPr>
          <w:tblCellSpacing w:w="0" w:type="dxa"/>
        </w:trPr>
        <w:tc>
          <w:tcPr>
            <w:tcW w:w="0" w:type="auto"/>
            <w:hideMark/>
          </w:tcPr>
          <w:p w14:paraId="44DCC799" w14:textId="77777777" w:rsidR="00B86EC0" w:rsidRDefault="00B86EC0">
            <w:pPr>
              <w:spacing w:line="288" w:lineRule="auto"/>
              <w:divId w:val="1907757986"/>
              <w:rPr>
                <w:rFonts w:eastAsia="Times New Roman"/>
                <w:sz w:val="20"/>
                <w:szCs w:val="20"/>
              </w:rPr>
            </w:pPr>
            <w:r>
              <w:rPr>
                <w:rFonts w:ascii="inherit" w:eastAsia="Times New Roman" w:hAnsi="inherit"/>
                <w:sz w:val="20"/>
                <w:szCs w:val="20"/>
              </w:rPr>
              <w:t>•</w:t>
            </w:r>
          </w:p>
        </w:tc>
        <w:tc>
          <w:tcPr>
            <w:tcW w:w="0" w:type="auto"/>
            <w:hideMark/>
          </w:tcPr>
          <w:p w14:paraId="64E20E4C" w14:textId="77777777" w:rsidR="00B86EC0" w:rsidRDefault="00B86EC0">
            <w:pPr>
              <w:spacing w:line="288" w:lineRule="auto"/>
              <w:rPr>
                <w:rFonts w:eastAsia="Times New Roman"/>
                <w:sz w:val="20"/>
                <w:szCs w:val="20"/>
              </w:rPr>
            </w:pPr>
            <w:r>
              <w:rPr>
                <w:rFonts w:ascii="inherit" w:eastAsia="Times New Roman" w:hAnsi="inherit"/>
                <w:sz w:val="20"/>
                <w:szCs w:val="20"/>
              </w:rPr>
              <w:t>trends in consumer shopping habits around the world and in the markets in which Walmart operates;</w:t>
            </w:r>
          </w:p>
        </w:tc>
      </w:tr>
    </w:tbl>
    <w:p w14:paraId="1C61FFB0"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2B9DF323" w14:textId="77777777">
        <w:trPr>
          <w:tblCellSpacing w:w="0" w:type="dxa"/>
        </w:trPr>
        <w:tc>
          <w:tcPr>
            <w:tcW w:w="720" w:type="dxa"/>
            <w:vAlign w:val="center"/>
            <w:hideMark/>
          </w:tcPr>
          <w:p w14:paraId="769ABC8E" w14:textId="77777777" w:rsidR="00B86EC0" w:rsidRDefault="00B86EC0">
            <w:pPr>
              <w:jc w:val="left"/>
              <w:rPr>
                <w:rFonts w:eastAsia="Times New Roman"/>
                <w:sz w:val="20"/>
                <w:szCs w:val="20"/>
              </w:rPr>
            </w:pPr>
          </w:p>
        </w:tc>
        <w:tc>
          <w:tcPr>
            <w:tcW w:w="0" w:type="auto"/>
            <w:vAlign w:val="center"/>
            <w:hideMark/>
          </w:tcPr>
          <w:p w14:paraId="29408794" w14:textId="77777777" w:rsidR="00B86EC0" w:rsidRDefault="00B86EC0">
            <w:pPr>
              <w:rPr>
                <w:rFonts w:eastAsia="Times New Roman"/>
                <w:sz w:val="20"/>
                <w:szCs w:val="20"/>
              </w:rPr>
            </w:pPr>
          </w:p>
        </w:tc>
      </w:tr>
      <w:tr w:rsidR="00B86EC0" w14:paraId="5F5A1B77" w14:textId="77777777">
        <w:trPr>
          <w:tblCellSpacing w:w="0" w:type="dxa"/>
        </w:trPr>
        <w:tc>
          <w:tcPr>
            <w:tcW w:w="0" w:type="auto"/>
            <w:hideMark/>
          </w:tcPr>
          <w:p w14:paraId="65854C4C" w14:textId="77777777" w:rsidR="00B86EC0" w:rsidRDefault="00B86EC0">
            <w:pPr>
              <w:spacing w:line="288" w:lineRule="auto"/>
              <w:divId w:val="71316917"/>
              <w:rPr>
                <w:rFonts w:eastAsia="Times New Roman"/>
                <w:sz w:val="20"/>
                <w:szCs w:val="20"/>
              </w:rPr>
            </w:pPr>
            <w:r>
              <w:rPr>
                <w:rFonts w:ascii="inherit" w:eastAsia="Times New Roman" w:hAnsi="inherit"/>
                <w:sz w:val="20"/>
                <w:szCs w:val="20"/>
              </w:rPr>
              <w:t>•</w:t>
            </w:r>
          </w:p>
        </w:tc>
        <w:tc>
          <w:tcPr>
            <w:tcW w:w="0" w:type="auto"/>
            <w:hideMark/>
          </w:tcPr>
          <w:p w14:paraId="45CCDD7F" w14:textId="77777777" w:rsidR="00B86EC0" w:rsidRDefault="00B86EC0">
            <w:pPr>
              <w:spacing w:line="288" w:lineRule="auto"/>
              <w:rPr>
                <w:rFonts w:eastAsia="Times New Roman"/>
                <w:sz w:val="20"/>
                <w:szCs w:val="20"/>
              </w:rPr>
            </w:pPr>
            <w:r>
              <w:rPr>
                <w:rFonts w:ascii="inherit" w:eastAsia="Times New Roman" w:hAnsi="inherit"/>
                <w:sz w:val="20"/>
                <w:szCs w:val="20"/>
              </w:rPr>
              <w:t>consumer enrollment in health and drug insurance programs and such programs' reimbursement rates and drug formularies; and</w:t>
            </w:r>
          </w:p>
        </w:tc>
      </w:tr>
    </w:tbl>
    <w:p w14:paraId="1EDC8544"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306DD56B" w14:textId="77777777">
        <w:trPr>
          <w:tblCellSpacing w:w="0" w:type="dxa"/>
        </w:trPr>
        <w:tc>
          <w:tcPr>
            <w:tcW w:w="720" w:type="dxa"/>
            <w:vAlign w:val="center"/>
            <w:hideMark/>
          </w:tcPr>
          <w:p w14:paraId="0CF13DCD" w14:textId="77777777" w:rsidR="00B86EC0" w:rsidRDefault="00B86EC0">
            <w:pPr>
              <w:jc w:val="left"/>
              <w:rPr>
                <w:rFonts w:eastAsia="Times New Roman"/>
                <w:sz w:val="20"/>
                <w:szCs w:val="20"/>
              </w:rPr>
            </w:pPr>
          </w:p>
        </w:tc>
        <w:tc>
          <w:tcPr>
            <w:tcW w:w="0" w:type="auto"/>
            <w:vAlign w:val="center"/>
            <w:hideMark/>
          </w:tcPr>
          <w:p w14:paraId="1DDC8883" w14:textId="77777777" w:rsidR="00B86EC0" w:rsidRDefault="00B86EC0">
            <w:pPr>
              <w:rPr>
                <w:rFonts w:eastAsia="Times New Roman"/>
                <w:sz w:val="20"/>
                <w:szCs w:val="20"/>
              </w:rPr>
            </w:pPr>
          </w:p>
        </w:tc>
      </w:tr>
      <w:tr w:rsidR="00B86EC0" w14:paraId="54EC06D5" w14:textId="77777777">
        <w:trPr>
          <w:tblCellSpacing w:w="0" w:type="dxa"/>
        </w:trPr>
        <w:tc>
          <w:tcPr>
            <w:tcW w:w="0" w:type="auto"/>
            <w:hideMark/>
          </w:tcPr>
          <w:p w14:paraId="00A13CD2" w14:textId="77777777" w:rsidR="00B86EC0" w:rsidRDefault="00B86EC0">
            <w:pPr>
              <w:spacing w:line="288" w:lineRule="auto"/>
              <w:divId w:val="10886622"/>
              <w:rPr>
                <w:rFonts w:eastAsia="Times New Roman"/>
                <w:sz w:val="20"/>
                <w:szCs w:val="20"/>
              </w:rPr>
            </w:pPr>
            <w:r>
              <w:rPr>
                <w:rFonts w:ascii="inherit" w:eastAsia="Times New Roman" w:hAnsi="inherit"/>
                <w:sz w:val="20"/>
                <w:szCs w:val="20"/>
              </w:rPr>
              <w:t>•</w:t>
            </w:r>
          </w:p>
        </w:tc>
        <w:tc>
          <w:tcPr>
            <w:tcW w:w="0" w:type="auto"/>
            <w:hideMark/>
          </w:tcPr>
          <w:p w14:paraId="44A6FAB0" w14:textId="77777777" w:rsidR="00B86EC0" w:rsidRDefault="00B86EC0">
            <w:pPr>
              <w:spacing w:line="288" w:lineRule="auto"/>
              <w:rPr>
                <w:rFonts w:eastAsia="Times New Roman"/>
                <w:sz w:val="20"/>
                <w:szCs w:val="20"/>
              </w:rPr>
            </w:pPr>
            <w:r>
              <w:rPr>
                <w:rFonts w:ascii="inherit" w:eastAsia="Times New Roman" w:hAnsi="inherit"/>
                <w:sz w:val="20"/>
                <w:szCs w:val="20"/>
              </w:rPr>
              <w:t>initiatives of competitors, competitors' entry into and expansion in Walmart's markets, and competitive pressures;</w:t>
            </w:r>
          </w:p>
        </w:tc>
      </w:tr>
    </w:tbl>
    <w:p w14:paraId="7DCEF6F6" w14:textId="77777777" w:rsidR="00B86EC0" w:rsidRDefault="00B86EC0">
      <w:pPr>
        <w:spacing w:line="288" w:lineRule="auto"/>
        <w:ind w:firstLine="360"/>
        <w:rPr>
          <w:rFonts w:eastAsia="Times New Roman"/>
          <w:sz w:val="20"/>
          <w:szCs w:val="20"/>
        </w:rPr>
      </w:pPr>
      <w:r>
        <w:rPr>
          <w:rFonts w:ascii="inherit" w:eastAsia="Times New Roman" w:hAnsi="inherit"/>
          <w:b/>
          <w:bCs/>
          <w:sz w:val="20"/>
          <w:szCs w:val="20"/>
        </w:rPr>
        <w:t>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354B65D5" w14:textId="77777777">
        <w:trPr>
          <w:tblCellSpacing w:w="0" w:type="dxa"/>
        </w:trPr>
        <w:tc>
          <w:tcPr>
            <w:tcW w:w="720" w:type="dxa"/>
            <w:vAlign w:val="center"/>
            <w:hideMark/>
          </w:tcPr>
          <w:p w14:paraId="07E5368E" w14:textId="77777777" w:rsidR="00B86EC0" w:rsidRDefault="00B86EC0">
            <w:pPr>
              <w:spacing w:line="288" w:lineRule="auto"/>
              <w:ind w:firstLine="360"/>
              <w:rPr>
                <w:rFonts w:eastAsia="Times New Roman"/>
                <w:sz w:val="20"/>
                <w:szCs w:val="20"/>
              </w:rPr>
            </w:pPr>
          </w:p>
        </w:tc>
        <w:tc>
          <w:tcPr>
            <w:tcW w:w="0" w:type="auto"/>
            <w:vAlign w:val="center"/>
            <w:hideMark/>
          </w:tcPr>
          <w:p w14:paraId="7F6A8A5F" w14:textId="77777777" w:rsidR="00B86EC0" w:rsidRDefault="00B86EC0">
            <w:pPr>
              <w:rPr>
                <w:rFonts w:eastAsia="Times New Roman"/>
                <w:sz w:val="20"/>
                <w:szCs w:val="20"/>
              </w:rPr>
            </w:pPr>
          </w:p>
        </w:tc>
      </w:tr>
      <w:tr w:rsidR="00B86EC0" w14:paraId="7D58A437" w14:textId="77777777">
        <w:trPr>
          <w:tblCellSpacing w:w="0" w:type="dxa"/>
        </w:trPr>
        <w:tc>
          <w:tcPr>
            <w:tcW w:w="0" w:type="auto"/>
            <w:hideMark/>
          </w:tcPr>
          <w:p w14:paraId="288E7805" w14:textId="77777777" w:rsidR="00B86EC0" w:rsidRDefault="00B86EC0">
            <w:pPr>
              <w:spacing w:line="288" w:lineRule="auto"/>
              <w:divId w:val="1785230770"/>
              <w:rPr>
                <w:rFonts w:eastAsia="Times New Roman"/>
                <w:sz w:val="20"/>
                <w:szCs w:val="20"/>
              </w:rPr>
            </w:pPr>
            <w:r>
              <w:rPr>
                <w:rFonts w:ascii="inherit" w:eastAsia="Times New Roman" w:hAnsi="inherit"/>
                <w:sz w:val="20"/>
                <w:szCs w:val="20"/>
              </w:rPr>
              <w:t>•</w:t>
            </w:r>
          </w:p>
        </w:tc>
        <w:tc>
          <w:tcPr>
            <w:tcW w:w="0" w:type="auto"/>
            <w:hideMark/>
          </w:tcPr>
          <w:p w14:paraId="7C9F10E9" w14:textId="77777777" w:rsidR="00B86EC0" w:rsidRDefault="00B86EC0">
            <w:pPr>
              <w:spacing w:line="288" w:lineRule="auto"/>
              <w:rPr>
                <w:rFonts w:eastAsia="Times New Roman"/>
                <w:sz w:val="20"/>
                <w:szCs w:val="20"/>
              </w:rPr>
            </w:pPr>
            <w:r>
              <w:rPr>
                <w:rFonts w:ascii="inherit" w:eastAsia="Times New Roman" w:hAnsi="inherit"/>
                <w:sz w:val="20"/>
                <w:szCs w:val="20"/>
              </w:rPr>
              <w:t>the amount of Walmart's net sales and operating expenses denominated in U.S. dollar and various foreign currencies;</w:t>
            </w:r>
          </w:p>
        </w:tc>
      </w:tr>
    </w:tbl>
    <w:p w14:paraId="4CA0CFA3"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6866D183" w14:textId="77777777">
        <w:trPr>
          <w:tblCellSpacing w:w="0" w:type="dxa"/>
        </w:trPr>
        <w:tc>
          <w:tcPr>
            <w:tcW w:w="720" w:type="dxa"/>
            <w:vAlign w:val="center"/>
            <w:hideMark/>
          </w:tcPr>
          <w:p w14:paraId="504A6B38" w14:textId="77777777" w:rsidR="00B86EC0" w:rsidRDefault="00B86EC0">
            <w:pPr>
              <w:rPr>
                <w:rFonts w:eastAsia="Times New Roman"/>
                <w:sz w:val="20"/>
                <w:szCs w:val="20"/>
              </w:rPr>
            </w:pPr>
          </w:p>
        </w:tc>
        <w:tc>
          <w:tcPr>
            <w:tcW w:w="0" w:type="auto"/>
            <w:vAlign w:val="center"/>
            <w:hideMark/>
          </w:tcPr>
          <w:p w14:paraId="5200165D" w14:textId="77777777" w:rsidR="00B86EC0" w:rsidRDefault="00B86EC0">
            <w:pPr>
              <w:rPr>
                <w:rFonts w:eastAsia="Times New Roman"/>
                <w:sz w:val="20"/>
                <w:szCs w:val="20"/>
              </w:rPr>
            </w:pPr>
          </w:p>
        </w:tc>
      </w:tr>
      <w:tr w:rsidR="00B86EC0" w14:paraId="685D7C7D" w14:textId="77777777">
        <w:trPr>
          <w:tblCellSpacing w:w="0" w:type="dxa"/>
        </w:trPr>
        <w:tc>
          <w:tcPr>
            <w:tcW w:w="0" w:type="auto"/>
            <w:hideMark/>
          </w:tcPr>
          <w:p w14:paraId="4B8085BA" w14:textId="77777777" w:rsidR="00B86EC0" w:rsidRDefault="00B86EC0">
            <w:pPr>
              <w:spacing w:line="288" w:lineRule="auto"/>
              <w:divId w:val="1040516278"/>
              <w:rPr>
                <w:rFonts w:eastAsia="Times New Roman"/>
                <w:sz w:val="20"/>
                <w:szCs w:val="20"/>
              </w:rPr>
            </w:pPr>
            <w:r>
              <w:rPr>
                <w:rFonts w:ascii="inherit" w:eastAsia="Times New Roman" w:hAnsi="inherit"/>
                <w:sz w:val="20"/>
                <w:szCs w:val="20"/>
              </w:rPr>
              <w:t>•</w:t>
            </w:r>
          </w:p>
        </w:tc>
        <w:tc>
          <w:tcPr>
            <w:tcW w:w="0" w:type="auto"/>
            <w:hideMark/>
          </w:tcPr>
          <w:p w14:paraId="1C970312" w14:textId="77777777" w:rsidR="00B86EC0" w:rsidRDefault="00B86EC0">
            <w:pPr>
              <w:spacing w:line="288" w:lineRule="auto"/>
              <w:rPr>
                <w:rFonts w:eastAsia="Times New Roman"/>
                <w:sz w:val="20"/>
                <w:szCs w:val="20"/>
              </w:rPr>
            </w:pPr>
            <w:r>
              <w:rPr>
                <w:rFonts w:ascii="inherit" w:eastAsia="Times New Roman" w:hAnsi="inherit"/>
                <w:sz w:val="20"/>
                <w:szCs w:val="20"/>
              </w:rPr>
              <w:t>the financial performance of Walmart and each of its segments, including the amounts of Walmart's cash flow during various periods;</w:t>
            </w:r>
          </w:p>
        </w:tc>
      </w:tr>
    </w:tbl>
    <w:p w14:paraId="657DB507"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460E1761" w14:textId="77777777">
        <w:trPr>
          <w:tblCellSpacing w:w="0" w:type="dxa"/>
        </w:trPr>
        <w:tc>
          <w:tcPr>
            <w:tcW w:w="720" w:type="dxa"/>
            <w:vAlign w:val="center"/>
            <w:hideMark/>
          </w:tcPr>
          <w:p w14:paraId="2296C3C8" w14:textId="77777777" w:rsidR="00B86EC0" w:rsidRDefault="00B86EC0">
            <w:pPr>
              <w:rPr>
                <w:rFonts w:eastAsia="Times New Roman"/>
                <w:sz w:val="20"/>
                <w:szCs w:val="20"/>
              </w:rPr>
            </w:pPr>
          </w:p>
        </w:tc>
        <w:tc>
          <w:tcPr>
            <w:tcW w:w="0" w:type="auto"/>
            <w:vAlign w:val="center"/>
            <w:hideMark/>
          </w:tcPr>
          <w:p w14:paraId="0CE19B43" w14:textId="77777777" w:rsidR="00B86EC0" w:rsidRDefault="00B86EC0">
            <w:pPr>
              <w:rPr>
                <w:rFonts w:eastAsia="Times New Roman"/>
                <w:sz w:val="20"/>
                <w:szCs w:val="20"/>
              </w:rPr>
            </w:pPr>
          </w:p>
        </w:tc>
      </w:tr>
      <w:tr w:rsidR="00B86EC0" w14:paraId="5BC1F045" w14:textId="77777777">
        <w:trPr>
          <w:tblCellSpacing w:w="0" w:type="dxa"/>
        </w:trPr>
        <w:tc>
          <w:tcPr>
            <w:tcW w:w="0" w:type="auto"/>
            <w:hideMark/>
          </w:tcPr>
          <w:p w14:paraId="25A3CD5D" w14:textId="77777777" w:rsidR="00B86EC0" w:rsidRDefault="00B86EC0">
            <w:pPr>
              <w:spacing w:line="288" w:lineRule="auto"/>
              <w:divId w:val="1400788149"/>
              <w:rPr>
                <w:rFonts w:eastAsia="Times New Roman"/>
                <w:sz w:val="20"/>
                <w:szCs w:val="20"/>
              </w:rPr>
            </w:pPr>
            <w:r>
              <w:rPr>
                <w:rFonts w:ascii="inherit" w:eastAsia="Times New Roman" w:hAnsi="inherit"/>
                <w:sz w:val="20"/>
                <w:szCs w:val="20"/>
              </w:rPr>
              <w:t>•</w:t>
            </w:r>
          </w:p>
        </w:tc>
        <w:tc>
          <w:tcPr>
            <w:tcW w:w="0" w:type="auto"/>
            <w:hideMark/>
          </w:tcPr>
          <w:p w14:paraId="180A3C8F" w14:textId="77777777" w:rsidR="00B86EC0" w:rsidRDefault="00B86EC0">
            <w:pPr>
              <w:spacing w:line="288" w:lineRule="auto"/>
              <w:rPr>
                <w:rFonts w:eastAsia="Times New Roman"/>
                <w:sz w:val="20"/>
                <w:szCs w:val="20"/>
              </w:rPr>
            </w:pPr>
            <w:r>
              <w:rPr>
                <w:rFonts w:ascii="inherit" w:eastAsia="Times New Roman" w:hAnsi="inherit"/>
                <w:sz w:val="20"/>
                <w:szCs w:val="20"/>
              </w:rPr>
              <w:t>customer traffic and average ticket in Walmart's stores and clubs and on its eCommerce platforms;</w:t>
            </w:r>
          </w:p>
        </w:tc>
      </w:tr>
    </w:tbl>
    <w:p w14:paraId="3A2B7B5B"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32"/>
      </w:tblGrid>
      <w:tr w:rsidR="00B86EC0" w14:paraId="282DF7B6" w14:textId="77777777">
        <w:trPr>
          <w:tblCellSpacing w:w="0" w:type="dxa"/>
        </w:trPr>
        <w:tc>
          <w:tcPr>
            <w:tcW w:w="720" w:type="dxa"/>
            <w:vAlign w:val="center"/>
            <w:hideMark/>
          </w:tcPr>
          <w:p w14:paraId="3128284D" w14:textId="77777777" w:rsidR="00B86EC0" w:rsidRDefault="00B86EC0">
            <w:pPr>
              <w:rPr>
                <w:rFonts w:eastAsia="Times New Roman"/>
                <w:sz w:val="20"/>
                <w:szCs w:val="20"/>
              </w:rPr>
            </w:pPr>
          </w:p>
        </w:tc>
        <w:tc>
          <w:tcPr>
            <w:tcW w:w="0" w:type="auto"/>
            <w:vAlign w:val="center"/>
            <w:hideMark/>
          </w:tcPr>
          <w:p w14:paraId="6C9EEE6F" w14:textId="77777777" w:rsidR="00B86EC0" w:rsidRDefault="00B86EC0">
            <w:pPr>
              <w:rPr>
                <w:rFonts w:eastAsia="Times New Roman"/>
                <w:sz w:val="20"/>
                <w:szCs w:val="20"/>
              </w:rPr>
            </w:pPr>
          </w:p>
        </w:tc>
      </w:tr>
      <w:tr w:rsidR="00B86EC0" w14:paraId="77375F50" w14:textId="77777777">
        <w:trPr>
          <w:tblCellSpacing w:w="0" w:type="dxa"/>
        </w:trPr>
        <w:tc>
          <w:tcPr>
            <w:tcW w:w="0" w:type="auto"/>
            <w:hideMark/>
          </w:tcPr>
          <w:p w14:paraId="0684BD70" w14:textId="77777777" w:rsidR="00B86EC0" w:rsidRDefault="00B86EC0">
            <w:pPr>
              <w:spacing w:line="288" w:lineRule="auto"/>
              <w:divId w:val="648676936"/>
              <w:rPr>
                <w:rFonts w:eastAsia="Times New Roman"/>
                <w:sz w:val="20"/>
                <w:szCs w:val="20"/>
              </w:rPr>
            </w:pPr>
            <w:r>
              <w:rPr>
                <w:rFonts w:ascii="inherit" w:eastAsia="Times New Roman" w:hAnsi="inherit"/>
                <w:sz w:val="20"/>
                <w:szCs w:val="20"/>
              </w:rPr>
              <w:t>•</w:t>
            </w:r>
          </w:p>
        </w:tc>
        <w:tc>
          <w:tcPr>
            <w:tcW w:w="0" w:type="auto"/>
            <w:hideMark/>
          </w:tcPr>
          <w:p w14:paraId="2D642DA2" w14:textId="77777777" w:rsidR="00B86EC0" w:rsidRDefault="00B86EC0">
            <w:pPr>
              <w:spacing w:line="288" w:lineRule="auto"/>
              <w:rPr>
                <w:rFonts w:eastAsia="Times New Roman"/>
                <w:sz w:val="20"/>
                <w:szCs w:val="20"/>
              </w:rPr>
            </w:pPr>
            <w:r>
              <w:rPr>
                <w:rFonts w:ascii="inherit" w:eastAsia="Times New Roman" w:hAnsi="inherit"/>
                <w:sz w:val="20"/>
                <w:szCs w:val="20"/>
              </w:rPr>
              <w:t>the mix of merchandise Walmart sells and its customers purchase;</w:t>
            </w:r>
          </w:p>
        </w:tc>
      </w:tr>
    </w:tbl>
    <w:p w14:paraId="22507A7F"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98"/>
      </w:tblGrid>
      <w:tr w:rsidR="00B86EC0" w14:paraId="2C999119" w14:textId="77777777">
        <w:trPr>
          <w:tblCellSpacing w:w="0" w:type="dxa"/>
        </w:trPr>
        <w:tc>
          <w:tcPr>
            <w:tcW w:w="720" w:type="dxa"/>
            <w:vAlign w:val="center"/>
            <w:hideMark/>
          </w:tcPr>
          <w:p w14:paraId="04782C7D" w14:textId="77777777" w:rsidR="00B86EC0" w:rsidRDefault="00B86EC0">
            <w:pPr>
              <w:rPr>
                <w:rFonts w:eastAsia="Times New Roman"/>
                <w:sz w:val="20"/>
                <w:szCs w:val="20"/>
              </w:rPr>
            </w:pPr>
          </w:p>
        </w:tc>
        <w:tc>
          <w:tcPr>
            <w:tcW w:w="0" w:type="auto"/>
            <w:vAlign w:val="center"/>
            <w:hideMark/>
          </w:tcPr>
          <w:p w14:paraId="114F5C6E" w14:textId="77777777" w:rsidR="00B86EC0" w:rsidRDefault="00B86EC0">
            <w:pPr>
              <w:rPr>
                <w:rFonts w:eastAsia="Times New Roman"/>
                <w:sz w:val="20"/>
                <w:szCs w:val="20"/>
              </w:rPr>
            </w:pPr>
          </w:p>
        </w:tc>
      </w:tr>
      <w:tr w:rsidR="00B86EC0" w14:paraId="4CC988CE" w14:textId="77777777">
        <w:trPr>
          <w:tblCellSpacing w:w="0" w:type="dxa"/>
        </w:trPr>
        <w:tc>
          <w:tcPr>
            <w:tcW w:w="0" w:type="auto"/>
            <w:hideMark/>
          </w:tcPr>
          <w:p w14:paraId="1A603B35" w14:textId="77777777" w:rsidR="00B86EC0" w:rsidRDefault="00B86EC0">
            <w:pPr>
              <w:spacing w:line="288" w:lineRule="auto"/>
              <w:divId w:val="1003825760"/>
              <w:rPr>
                <w:rFonts w:eastAsia="Times New Roman"/>
                <w:sz w:val="20"/>
                <w:szCs w:val="20"/>
              </w:rPr>
            </w:pPr>
            <w:r>
              <w:rPr>
                <w:rFonts w:ascii="inherit" w:eastAsia="Times New Roman" w:hAnsi="inherit"/>
                <w:sz w:val="20"/>
                <w:szCs w:val="20"/>
              </w:rPr>
              <w:t>•</w:t>
            </w:r>
          </w:p>
        </w:tc>
        <w:tc>
          <w:tcPr>
            <w:tcW w:w="0" w:type="auto"/>
            <w:hideMark/>
          </w:tcPr>
          <w:p w14:paraId="78CC32E6" w14:textId="77777777" w:rsidR="00B86EC0" w:rsidRDefault="00B86EC0">
            <w:pPr>
              <w:spacing w:line="288" w:lineRule="auto"/>
              <w:rPr>
                <w:rFonts w:eastAsia="Times New Roman"/>
                <w:sz w:val="20"/>
                <w:szCs w:val="20"/>
              </w:rPr>
            </w:pPr>
            <w:r>
              <w:rPr>
                <w:rFonts w:ascii="inherit" w:eastAsia="Times New Roman" w:hAnsi="inherit"/>
                <w:sz w:val="20"/>
                <w:szCs w:val="20"/>
              </w:rPr>
              <w:t>the availability of goods from suppliers and the cost of goods acquired from suppliers;</w:t>
            </w:r>
          </w:p>
        </w:tc>
      </w:tr>
    </w:tbl>
    <w:p w14:paraId="6A922C5D"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21A6E69D" w14:textId="77777777">
        <w:trPr>
          <w:tblCellSpacing w:w="0" w:type="dxa"/>
        </w:trPr>
        <w:tc>
          <w:tcPr>
            <w:tcW w:w="720" w:type="dxa"/>
            <w:vAlign w:val="center"/>
            <w:hideMark/>
          </w:tcPr>
          <w:p w14:paraId="04BCCA59" w14:textId="77777777" w:rsidR="00B86EC0" w:rsidRDefault="00B86EC0">
            <w:pPr>
              <w:rPr>
                <w:rFonts w:eastAsia="Times New Roman"/>
                <w:sz w:val="20"/>
                <w:szCs w:val="20"/>
              </w:rPr>
            </w:pPr>
          </w:p>
        </w:tc>
        <w:tc>
          <w:tcPr>
            <w:tcW w:w="0" w:type="auto"/>
            <w:vAlign w:val="center"/>
            <w:hideMark/>
          </w:tcPr>
          <w:p w14:paraId="59AB74A6" w14:textId="77777777" w:rsidR="00B86EC0" w:rsidRDefault="00B86EC0">
            <w:pPr>
              <w:rPr>
                <w:rFonts w:eastAsia="Times New Roman"/>
                <w:sz w:val="20"/>
                <w:szCs w:val="20"/>
              </w:rPr>
            </w:pPr>
          </w:p>
        </w:tc>
      </w:tr>
      <w:tr w:rsidR="00B86EC0" w14:paraId="252AE13D" w14:textId="77777777">
        <w:trPr>
          <w:tblCellSpacing w:w="0" w:type="dxa"/>
        </w:trPr>
        <w:tc>
          <w:tcPr>
            <w:tcW w:w="0" w:type="auto"/>
            <w:hideMark/>
          </w:tcPr>
          <w:p w14:paraId="1AE9D481" w14:textId="77777777" w:rsidR="00B86EC0" w:rsidRDefault="00B86EC0">
            <w:pPr>
              <w:spacing w:line="288" w:lineRule="auto"/>
              <w:divId w:val="1640459760"/>
              <w:rPr>
                <w:rFonts w:eastAsia="Times New Roman"/>
                <w:sz w:val="20"/>
                <w:szCs w:val="20"/>
              </w:rPr>
            </w:pPr>
            <w:r>
              <w:rPr>
                <w:rFonts w:ascii="inherit" w:eastAsia="Times New Roman" w:hAnsi="inherit"/>
                <w:sz w:val="20"/>
                <w:szCs w:val="20"/>
              </w:rPr>
              <w:t>•</w:t>
            </w:r>
          </w:p>
        </w:tc>
        <w:tc>
          <w:tcPr>
            <w:tcW w:w="0" w:type="auto"/>
            <w:hideMark/>
          </w:tcPr>
          <w:p w14:paraId="178A0693" w14:textId="77777777" w:rsidR="00B86EC0" w:rsidRDefault="00B86EC0">
            <w:pPr>
              <w:spacing w:line="288" w:lineRule="auto"/>
              <w:rPr>
                <w:rFonts w:eastAsia="Times New Roman"/>
                <w:sz w:val="20"/>
                <w:szCs w:val="20"/>
              </w:rPr>
            </w:pPr>
            <w:r>
              <w:rPr>
                <w:rFonts w:ascii="inherit" w:eastAsia="Times New Roman" w:hAnsi="inherit"/>
                <w:sz w:val="20"/>
                <w:szCs w:val="20"/>
              </w:rPr>
              <w:t>the effectiveness of the implementation and operation of Walmart's strategies, plans, programs and initiatives;</w:t>
            </w:r>
          </w:p>
        </w:tc>
      </w:tr>
    </w:tbl>
    <w:p w14:paraId="790F9E99"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3C9C059F" w14:textId="77777777">
        <w:trPr>
          <w:tblCellSpacing w:w="0" w:type="dxa"/>
        </w:trPr>
        <w:tc>
          <w:tcPr>
            <w:tcW w:w="720" w:type="dxa"/>
            <w:vAlign w:val="center"/>
            <w:hideMark/>
          </w:tcPr>
          <w:p w14:paraId="674451AF" w14:textId="77777777" w:rsidR="00B86EC0" w:rsidRDefault="00B86EC0">
            <w:pPr>
              <w:rPr>
                <w:rFonts w:eastAsia="Times New Roman"/>
                <w:sz w:val="20"/>
                <w:szCs w:val="20"/>
              </w:rPr>
            </w:pPr>
          </w:p>
        </w:tc>
        <w:tc>
          <w:tcPr>
            <w:tcW w:w="0" w:type="auto"/>
            <w:vAlign w:val="center"/>
            <w:hideMark/>
          </w:tcPr>
          <w:p w14:paraId="42FE9B63" w14:textId="77777777" w:rsidR="00B86EC0" w:rsidRDefault="00B86EC0">
            <w:pPr>
              <w:rPr>
                <w:rFonts w:eastAsia="Times New Roman"/>
                <w:sz w:val="20"/>
                <w:szCs w:val="20"/>
              </w:rPr>
            </w:pPr>
          </w:p>
        </w:tc>
      </w:tr>
      <w:tr w:rsidR="00B86EC0" w14:paraId="3C34A813" w14:textId="77777777">
        <w:trPr>
          <w:tblCellSpacing w:w="0" w:type="dxa"/>
        </w:trPr>
        <w:tc>
          <w:tcPr>
            <w:tcW w:w="0" w:type="auto"/>
            <w:hideMark/>
          </w:tcPr>
          <w:p w14:paraId="48908ABD" w14:textId="77777777" w:rsidR="00B86EC0" w:rsidRDefault="00B86EC0">
            <w:pPr>
              <w:spacing w:line="288" w:lineRule="auto"/>
              <w:divId w:val="275257816"/>
              <w:rPr>
                <w:rFonts w:eastAsia="Times New Roman"/>
                <w:sz w:val="20"/>
                <w:szCs w:val="20"/>
              </w:rPr>
            </w:pPr>
            <w:r>
              <w:rPr>
                <w:rFonts w:ascii="inherit" w:eastAsia="Times New Roman" w:hAnsi="inherit"/>
                <w:sz w:val="20"/>
                <w:szCs w:val="20"/>
              </w:rPr>
              <w:t>•</w:t>
            </w:r>
          </w:p>
        </w:tc>
        <w:tc>
          <w:tcPr>
            <w:tcW w:w="0" w:type="auto"/>
            <w:hideMark/>
          </w:tcPr>
          <w:p w14:paraId="6C2756AA" w14:textId="77777777" w:rsidR="00B86EC0" w:rsidRDefault="00B86EC0">
            <w:pPr>
              <w:spacing w:line="288" w:lineRule="auto"/>
              <w:rPr>
                <w:rFonts w:eastAsia="Times New Roman"/>
                <w:sz w:val="20"/>
                <w:szCs w:val="20"/>
              </w:rPr>
            </w:pPr>
            <w:r>
              <w:rPr>
                <w:rFonts w:ascii="inherit" w:eastAsia="Times New Roman" w:hAnsi="inherit"/>
                <w:sz w:val="20"/>
                <w:szCs w:val="20"/>
              </w:rPr>
              <w:t>the impact of acquisitions, divestitures, store or club closures, and other strategic decisions;</w:t>
            </w:r>
          </w:p>
        </w:tc>
      </w:tr>
    </w:tbl>
    <w:p w14:paraId="4B20C588"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0D3C6E83" w14:textId="77777777">
        <w:trPr>
          <w:tblCellSpacing w:w="0" w:type="dxa"/>
        </w:trPr>
        <w:tc>
          <w:tcPr>
            <w:tcW w:w="720" w:type="dxa"/>
            <w:vAlign w:val="center"/>
            <w:hideMark/>
          </w:tcPr>
          <w:p w14:paraId="4346CA13" w14:textId="77777777" w:rsidR="00B86EC0" w:rsidRDefault="00B86EC0">
            <w:pPr>
              <w:rPr>
                <w:rFonts w:eastAsia="Times New Roman"/>
                <w:sz w:val="20"/>
                <w:szCs w:val="20"/>
              </w:rPr>
            </w:pPr>
          </w:p>
        </w:tc>
        <w:tc>
          <w:tcPr>
            <w:tcW w:w="0" w:type="auto"/>
            <w:vAlign w:val="center"/>
            <w:hideMark/>
          </w:tcPr>
          <w:p w14:paraId="0DC30250" w14:textId="77777777" w:rsidR="00B86EC0" w:rsidRDefault="00B86EC0">
            <w:pPr>
              <w:rPr>
                <w:rFonts w:eastAsia="Times New Roman"/>
                <w:sz w:val="20"/>
                <w:szCs w:val="20"/>
              </w:rPr>
            </w:pPr>
          </w:p>
        </w:tc>
      </w:tr>
      <w:tr w:rsidR="00B86EC0" w14:paraId="4221BB0B" w14:textId="77777777">
        <w:trPr>
          <w:tblCellSpacing w:w="0" w:type="dxa"/>
        </w:trPr>
        <w:tc>
          <w:tcPr>
            <w:tcW w:w="0" w:type="auto"/>
            <w:hideMark/>
          </w:tcPr>
          <w:p w14:paraId="62685AF3" w14:textId="77777777" w:rsidR="00B86EC0" w:rsidRDefault="00B86EC0">
            <w:pPr>
              <w:spacing w:line="288" w:lineRule="auto"/>
              <w:divId w:val="1435320486"/>
              <w:rPr>
                <w:rFonts w:eastAsia="Times New Roman"/>
                <w:sz w:val="20"/>
                <w:szCs w:val="20"/>
              </w:rPr>
            </w:pPr>
            <w:r>
              <w:rPr>
                <w:rFonts w:ascii="inherit" w:eastAsia="Times New Roman" w:hAnsi="inherit"/>
                <w:sz w:val="20"/>
                <w:szCs w:val="20"/>
              </w:rPr>
              <w:t>•</w:t>
            </w:r>
          </w:p>
        </w:tc>
        <w:tc>
          <w:tcPr>
            <w:tcW w:w="0" w:type="auto"/>
            <w:hideMark/>
          </w:tcPr>
          <w:p w14:paraId="5876016E" w14:textId="77777777" w:rsidR="00B86EC0" w:rsidRDefault="00B86EC0">
            <w:pPr>
              <w:spacing w:line="288" w:lineRule="auto"/>
              <w:rPr>
                <w:rFonts w:eastAsia="Times New Roman"/>
                <w:sz w:val="20"/>
                <w:szCs w:val="20"/>
              </w:rPr>
            </w:pPr>
            <w:r>
              <w:rPr>
                <w:rFonts w:ascii="inherit" w:eastAsia="Times New Roman" w:hAnsi="inherit"/>
                <w:sz w:val="20"/>
                <w:szCs w:val="20"/>
              </w:rPr>
              <w:t>Walmart's ability to successfully integrate acquired businesses, including within the eCommerce space;</w:t>
            </w:r>
          </w:p>
        </w:tc>
      </w:tr>
    </w:tbl>
    <w:p w14:paraId="231165EC"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71"/>
      </w:tblGrid>
      <w:tr w:rsidR="00B86EC0" w14:paraId="7E044DCC" w14:textId="77777777">
        <w:trPr>
          <w:tblCellSpacing w:w="0" w:type="dxa"/>
        </w:trPr>
        <w:tc>
          <w:tcPr>
            <w:tcW w:w="720" w:type="dxa"/>
            <w:vAlign w:val="center"/>
            <w:hideMark/>
          </w:tcPr>
          <w:p w14:paraId="6D7FC8CD" w14:textId="77777777" w:rsidR="00B86EC0" w:rsidRDefault="00B86EC0">
            <w:pPr>
              <w:rPr>
                <w:rFonts w:eastAsia="Times New Roman"/>
                <w:sz w:val="20"/>
                <w:szCs w:val="20"/>
              </w:rPr>
            </w:pPr>
          </w:p>
        </w:tc>
        <w:tc>
          <w:tcPr>
            <w:tcW w:w="0" w:type="auto"/>
            <w:vAlign w:val="center"/>
            <w:hideMark/>
          </w:tcPr>
          <w:p w14:paraId="5A4757E8" w14:textId="77777777" w:rsidR="00B86EC0" w:rsidRDefault="00B86EC0">
            <w:pPr>
              <w:rPr>
                <w:rFonts w:eastAsia="Times New Roman"/>
                <w:sz w:val="20"/>
                <w:szCs w:val="20"/>
              </w:rPr>
            </w:pPr>
          </w:p>
        </w:tc>
      </w:tr>
      <w:tr w:rsidR="00B86EC0" w14:paraId="2FBBC8E9" w14:textId="77777777">
        <w:trPr>
          <w:tblCellSpacing w:w="0" w:type="dxa"/>
        </w:trPr>
        <w:tc>
          <w:tcPr>
            <w:tcW w:w="0" w:type="auto"/>
            <w:hideMark/>
          </w:tcPr>
          <w:p w14:paraId="0629883E" w14:textId="77777777" w:rsidR="00B86EC0" w:rsidRDefault="00B86EC0">
            <w:pPr>
              <w:spacing w:line="288" w:lineRule="auto"/>
              <w:divId w:val="2037005230"/>
              <w:rPr>
                <w:rFonts w:eastAsia="Times New Roman"/>
                <w:sz w:val="20"/>
                <w:szCs w:val="20"/>
              </w:rPr>
            </w:pPr>
            <w:r>
              <w:rPr>
                <w:rFonts w:ascii="inherit" w:eastAsia="Times New Roman" w:hAnsi="inherit"/>
                <w:sz w:val="20"/>
                <w:szCs w:val="20"/>
              </w:rPr>
              <w:t>•</w:t>
            </w:r>
          </w:p>
        </w:tc>
        <w:tc>
          <w:tcPr>
            <w:tcW w:w="0" w:type="auto"/>
            <w:hideMark/>
          </w:tcPr>
          <w:p w14:paraId="025C7331" w14:textId="77777777" w:rsidR="00B86EC0" w:rsidRDefault="00B86EC0">
            <w:pPr>
              <w:spacing w:line="288" w:lineRule="auto"/>
              <w:rPr>
                <w:rFonts w:eastAsia="Times New Roman"/>
                <w:sz w:val="20"/>
                <w:szCs w:val="20"/>
              </w:rPr>
            </w:pPr>
            <w:r>
              <w:rPr>
                <w:rFonts w:ascii="inherit" w:eastAsia="Times New Roman" w:hAnsi="inherit"/>
                <w:sz w:val="20"/>
                <w:szCs w:val="20"/>
              </w:rPr>
              <w:t>unexpected changes in Walmart's objectives and plans;</w:t>
            </w:r>
          </w:p>
        </w:tc>
      </w:tr>
    </w:tbl>
    <w:p w14:paraId="52176FA2"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81"/>
      </w:tblGrid>
      <w:tr w:rsidR="00B86EC0" w14:paraId="408D5EF9" w14:textId="77777777">
        <w:trPr>
          <w:tblCellSpacing w:w="0" w:type="dxa"/>
        </w:trPr>
        <w:tc>
          <w:tcPr>
            <w:tcW w:w="720" w:type="dxa"/>
            <w:vAlign w:val="center"/>
            <w:hideMark/>
          </w:tcPr>
          <w:p w14:paraId="6822744A" w14:textId="77777777" w:rsidR="00B86EC0" w:rsidRDefault="00B86EC0">
            <w:pPr>
              <w:rPr>
                <w:rFonts w:eastAsia="Times New Roman"/>
                <w:sz w:val="20"/>
                <w:szCs w:val="20"/>
              </w:rPr>
            </w:pPr>
          </w:p>
        </w:tc>
        <w:tc>
          <w:tcPr>
            <w:tcW w:w="0" w:type="auto"/>
            <w:vAlign w:val="center"/>
            <w:hideMark/>
          </w:tcPr>
          <w:p w14:paraId="0CD41DF1" w14:textId="77777777" w:rsidR="00B86EC0" w:rsidRDefault="00B86EC0">
            <w:pPr>
              <w:rPr>
                <w:rFonts w:eastAsia="Times New Roman"/>
                <w:sz w:val="20"/>
                <w:szCs w:val="20"/>
              </w:rPr>
            </w:pPr>
          </w:p>
        </w:tc>
      </w:tr>
      <w:tr w:rsidR="00B86EC0" w14:paraId="68B7231E" w14:textId="77777777">
        <w:trPr>
          <w:tblCellSpacing w:w="0" w:type="dxa"/>
        </w:trPr>
        <w:tc>
          <w:tcPr>
            <w:tcW w:w="0" w:type="auto"/>
            <w:hideMark/>
          </w:tcPr>
          <w:p w14:paraId="0A8147AF" w14:textId="77777777" w:rsidR="00B86EC0" w:rsidRDefault="00B86EC0">
            <w:pPr>
              <w:spacing w:line="288" w:lineRule="auto"/>
              <w:divId w:val="546259692"/>
              <w:rPr>
                <w:rFonts w:eastAsia="Times New Roman"/>
                <w:sz w:val="20"/>
                <w:szCs w:val="20"/>
              </w:rPr>
            </w:pPr>
            <w:r>
              <w:rPr>
                <w:rFonts w:ascii="inherit" w:eastAsia="Times New Roman" w:hAnsi="inherit"/>
                <w:sz w:val="20"/>
                <w:szCs w:val="20"/>
              </w:rPr>
              <w:t>•</w:t>
            </w:r>
          </w:p>
        </w:tc>
        <w:tc>
          <w:tcPr>
            <w:tcW w:w="0" w:type="auto"/>
            <w:hideMark/>
          </w:tcPr>
          <w:p w14:paraId="1CA7B428" w14:textId="77777777" w:rsidR="00B86EC0" w:rsidRDefault="00B86EC0">
            <w:pPr>
              <w:spacing w:line="288" w:lineRule="auto"/>
              <w:rPr>
                <w:rFonts w:eastAsia="Times New Roman"/>
                <w:sz w:val="20"/>
                <w:szCs w:val="20"/>
              </w:rPr>
            </w:pPr>
            <w:r>
              <w:rPr>
                <w:rFonts w:ascii="inherit" w:eastAsia="Times New Roman" w:hAnsi="inherit"/>
                <w:sz w:val="20"/>
                <w:szCs w:val="20"/>
              </w:rPr>
              <w:t>the amount of shrinkage Walmart experiences;</w:t>
            </w:r>
          </w:p>
        </w:tc>
      </w:tr>
    </w:tbl>
    <w:p w14:paraId="54CB25C4"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40DB4DE8" w14:textId="77777777">
        <w:trPr>
          <w:tblCellSpacing w:w="0" w:type="dxa"/>
        </w:trPr>
        <w:tc>
          <w:tcPr>
            <w:tcW w:w="720" w:type="dxa"/>
            <w:vAlign w:val="center"/>
            <w:hideMark/>
          </w:tcPr>
          <w:p w14:paraId="1074B150" w14:textId="77777777" w:rsidR="00B86EC0" w:rsidRDefault="00B86EC0">
            <w:pPr>
              <w:rPr>
                <w:rFonts w:eastAsia="Times New Roman"/>
                <w:sz w:val="20"/>
                <w:szCs w:val="20"/>
              </w:rPr>
            </w:pPr>
          </w:p>
        </w:tc>
        <w:tc>
          <w:tcPr>
            <w:tcW w:w="0" w:type="auto"/>
            <w:vAlign w:val="center"/>
            <w:hideMark/>
          </w:tcPr>
          <w:p w14:paraId="67C30D1F" w14:textId="77777777" w:rsidR="00B86EC0" w:rsidRDefault="00B86EC0">
            <w:pPr>
              <w:rPr>
                <w:rFonts w:eastAsia="Times New Roman"/>
                <w:sz w:val="20"/>
                <w:szCs w:val="20"/>
              </w:rPr>
            </w:pPr>
          </w:p>
        </w:tc>
      </w:tr>
      <w:tr w:rsidR="00B86EC0" w14:paraId="1376CF1E" w14:textId="77777777">
        <w:trPr>
          <w:tblCellSpacing w:w="0" w:type="dxa"/>
        </w:trPr>
        <w:tc>
          <w:tcPr>
            <w:tcW w:w="0" w:type="auto"/>
            <w:hideMark/>
          </w:tcPr>
          <w:p w14:paraId="3848897C" w14:textId="77777777" w:rsidR="00B86EC0" w:rsidRDefault="00B86EC0">
            <w:pPr>
              <w:spacing w:line="288" w:lineRule="auto"/>
              <w:divId w:val="909189536"/>
              <w:rPr>
                <w:rFonts w:eastAsia="Times New Roman"/>
                <w:sz w:val="20"/>
                <w:szCs w:val="20"/>
              </w:rPr>
            </w:pPr>
            <w:r>
              <w:rPr>
                <w:rFonts w:ascii="inherit" w:eastAsia="Times New Roman" w:hAnsi="inherit"/>
                <w:sz w:val="20"/>
                <w:szCs w:val="20"/>
              </w:rPr>
              <w:t>•</w:t>
            </w:r>
          </w:p>
        </w:tc>
        <w:tc>
          <w:tcPr>
            <w:tcW w:w="0" w:type="auto"/>
            <w:hideMark/>
          </w:tcPr>
          <w:p w14:paraId="51CF2978" w14:textId="77777777" w:rsidR="00B86EC0" w:rsidRDefault="00B86EC0">
            <w:pPr>
              <w:spacing w:line="288" w:lineRule="auto"/>
              <w:rPr>
                <w:rFonts w:eastAsia="Times New Roman"/>
                <w:sz w:val="20"/>
                <w:szCs w:val="20"/>
              </w:rPr>
            </w:pPr>
            <w:r>
              <w:rPr>
                <w:rFonts w:ascii="inherit" w:eastAsia="Times New Roman" w:hAnsi="inherit"/>
                <w:sz w:val="20"/>
                <w:szCs w:val="20"/>
              </w:rPr>
              <w:t>consumer acceptance of and response to Walmart's stores and clubs, eCommerce platforms, programs, merchandise offerings and delivery methods;</w:t>
            </w:r>
          </w:p>
        </w:tc>
      </w:tr>
    </w:tbl>
    <w:p w14:paraId="4FF4624D" w14:textId="77777777" w:rsidR="00B86EC0" w:rsidRDefault="00B86EC0">
      <w:pPr>
        <w:spacing w:line="288" w:lineRule="auto"/>
        <w:rPr>
          <w:rFonts w:eastAsia="Times New Roman"/>
          <w:sz w:val="20"/>
          <w:szCs w:val="20"/>
        </w:rPr>
      </w:pPr>
      <w:r>
        <w:rPr>
          <w:rFonts w:ascii="inherit" w:eastAsia="Times New Roman" w:hAnsi="inherit"/>
          <w:sz w:val="20"/>
          <w:szCs w:val="20"/>
        </w:rPr>
        <w:t>Walmart's gross profit margins, including pharmacy margins and margins of other product categories;</w:t>
      </w:r>
    </w:p>
    <w:tbl>
      <w:tblPr>
        <w:tblW w:w="0" w:type="auto"/>
        <w:tblCellSpacing w:w="0" w:type="dxa"/>
        <w:tblCellMar>
          <w:left w:w="0" w:type="dxa"/>
          <w:right w:w="0" w:type="dxa"/>
        </w:tblCellMar>
        <w:tblLook w:val="04A0" w:firstRow="1" w:lastRow="0" w:firstColumn="1" w:lastColumn="0" w:noHBand="0" w:noVBand="1"/>
      </w:tblPr>
      <w:tblGrid>
        <w:gridCol w:w="720"/>
        <w:gridCol w:w="3734"/>
      </w:tblGrid>
      <w:tr w:rsidR="00B86EC0" w14:paraId="5C0D5E29" w14:textId="77777777">
        <w:trPr>
          <w:tblCellSpacing w:w="0" w:type="dxa"/>
        </w:trPr>
        <w:tc>
          <w:tcPr>
            <w:tcW w:w="720" w:type="dxa"/>
            <w:vAlign w:val="center"/>
            <w:hideMark/>
          </w:tcPr>
          <w:p w14:paraId="6D6C0AD9" w14:textId="77777777" w:rsidR="00B86EC0" w:rsidRDefault="00B86EC0">
            <w:pPr>
              <w:spacing w:line="288" w:lineRule="auto"/>
              <w:rPr>
                <w:rFonts w:eastAsia="Times New Roman"/>
                <w:sz w:val="20"/>
                <w:szCs w:val="20"/>
              </w:rPr>
            </w:pPr>
          </w:p>
        </w:tc>
        <w:tc>
          <w:tcPr>
            <w:tcW w:w="0" w:type="auto"/>
            <w:vAlign w:val="center"/>
            <w:hideMark/>
          </w:tcPr>
          <w:p w14:paraId="64E90FBB" w14:textId="77777777" w:rsidR="00B86EC0" w:rsidRDefault="00B86EC0">
            <w:pPr>
              <w:rPr>
                <w:rFonts w:eastAsia="Times New Roman"/>
                <w:sz w:val="20"/>
                <w:szCs w:val="20"/>
              </w:rPr>
            </w:pPr>
          </w:p>
        </w:tc>
      </w:tr>
      <w:tr w:rsidR="00B86EC0" w14:paraId="019C284B" w14:textId="77777777">
        <w:trPr>
          <w:tblCellSpacing w:w="0" w:type="dxa"/>
        </w:trPr>
        <w:tc>
          <w:tcPr>
            <w:tcW w:w="0" w:type="auto"/>
            <w:hideMark/>
          </w:tcPr>
          <w:p w14:paraId="07E233F3" w14:textId="77777777" w:rsidR="00B86EC0" w:rsidRDefault="00B86EC0">
            <w:pPr>
              <w:spacing w:line="288" w:lineRule="auto"/>
              <w:divId w:val="959341785"/>
              <w:rPr>
                <w:rFonts w:eastAsia="Times New Roman"/>
                <w:sz w:val="20"/>
                <w:szCs w:val="20"/>
              </w:rPr>
            </w:pPr>
            <w:r>
              <w:rPr>
                <w:rFonts w:ascii="inherit" w:eastAsia="Times New Roman" w:hAnsi="inherit"/>
                <w:sz w:val="20"/>
                <w:szCs w:val="20"/>
              </w:rPr>
              <w:t>•</w:t>
            </w:r>
          </w:p>
        </w:tc>
        <w:tc>
          <w:tcPr>
            <w:tcW w:w="0" w:type="auto"/>
            <w:hideMark/>
          </w:tcPr>
          <w:p w14:paraId="0BEF97B8" w14:textId="77777777" w:rsidR="00B86EC0" w:rsidRDefault="00B86EC0">
            <w:pPr>
              <w:spacing w:line="288" w:lineRule="auto"/>
              <w:rPr>
                <w:rFonts w:eastAsia="Times New Roman"/>
                <w:sz w:val="20"/>
                <w:szCs w:val="20"/>
              </w:rPr>
            </w:pPr>
            <w:r>
              <w:rPr>
                <w:rFonts w:ascii="inherit" w:eastAsia="Times New Roman" w:hAnsi="inherit"/>
                <w:sz w:val="20"/>
                <w:szCs w:val="20"/>
              </w:rPr>
              <w:t>the selling prices of gasoline and diesel fuel;</w:t>
            </w:r>
          </w:p>
        </w:tc>
      </w:tr>
    </w:tbl>
    <w:p w14:paraId="5EC26C6F"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07"/>
      </w:tblGrid>
      <w:tr w:rsidR="00B86EC0" w14:paraId="2F998A2D" w14:textId="77777777">
        <w:trPr>
          <w:tblCellSpacing w:w="0" w:type="dxa"/>
        </w:trPr>
        <w:tc>
          <w:tcPr>
            <w:tcW w:w="720" w:type="dxa"/>
            <w:vAlign w:val="center"/>
            <w:hideMark/>
          </w:tcPr>
          <w:p w14:paraId="63C6B816" w14:textId="77777777" w:rsidR="00B86EC0" w:rsidRDefault="00B86EC0">
            <w:pPr>
              <w:rPr>
                <w:rFonts w:eastAsia="Times New Roman"/>
                <w:sz w:val="20"/>
                <w:szCs w:val="20"/>
              </w:rPr>
            </w:pPr>
          </w:p>
        </w:tc>
        <w:tc>
          <w:tcPr>
            <w:tcW w:w="0" w:type="auto"/>
            <w:vAlign w:val="center"/>
            <w:hideMark/>
          </w:tcPr>
          <w:p w14:paraId="59912086" w14:textId="77777777" w:rsidR="00B86EC0" w:rsidRDefault="00B86EC0">
            <w:pPr>
              <w:rPr>
                <w:rFonts w:eastAsia="Times New Roman"/>
                <w:sz w:val="20"/>
                <w:szCs w:val="20"/>
              </w:rPr>
            </w:pPr>
          </w:p>
        </w:tc>
      </w:tr>
      <w:tr w:rsidR="00B86EC0" w14:paraId="2FD9C070" w14:textId="77777777">
        <w:trPr>
          <w:tblCellSpacing w:w="0" w:type="dxa"/>
        </w:trPr>
        <w:tc>
          <w:tcPr>
            <w:tcW w:w="0" w:type="auto"/>
            <w:hideMark/>
          </w:tcPr>
          <w:p w14:paraId="30569D7E" w14:textId="77777777" w:rsidR="00B86EC0" w:rsidRDefault="00B86EC0">
            <w:pPr>
              <w:spacing w:line="288" w:lineRule="auto"/>
              <w:divId w:val="88694424"/>
              <w:rPr>
                <w:rFonts w:eastAsia="Times New Roman"/>
                <w:sz w:val="20"/>
                <w:szCs w:val="20"/>
              </w:rPr>
            </w:pPr>
            <w:r>
              <w:rPr>
                <w:rFonts w:ascii="inherit" w:eastAsia="Times New Roman" w:hAnsi="inherit"/>
                <w:sz w:val="20"/>
                <w:szCs w:val="20"/>
              </w:rPr>
              <w:t>•</w:t>
            </w:r>
          </w:p>
        </w:tc>
        <w:tc>
          <w:tcPr>
            <w:tcW w:w="0" w:type="auto"/>
            <w:hideMark/>
          </w:tcPr>
          <w:p w14:paraId="05E4A6A5" w14:textId="77777777" w:rsidR="00B86EC0" w:rsidRDefault="00B86EC0">
            <w:pPr>
              <w:spacing w:line="288" w:lineRule="auto"/>
              <w:rPr>
                <w:rFonts w:eastAsia="Times New Roman"/>
                <w:sz w:val="20"/>
                <w:szCs w:val="20"/>
              </w:rPr>
            </w:pPr>
            <w:r>
              <w:rPr>
                <w:rFonts w:ascii="inherit" w:eastAsia="Times New Roman" w:hAnsi="inherit"/>
                <w:sz w:val="20"/>
                <w:szCs w:val="20"/>
              </w:rPr>
              <w:t>disruption of seasonal buying patterns in Walmart's markets;</w:t>
            </w:r>
          </w:p>
        </w:tc>
      </w:tr>
    </w:tbl>
    <w:p w14:paraId="4FB860E1"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3276BBDA" w14:textId="77777777">
        <w:trPr>
          <w:tblCellSpacing w:w="0" w:type="dxa"/>
        </w:trPr>
        <w:tc>
          <w:tcPr>
            <w:tcW w:w="720" w:type="dxa"/>
            <w:vAlign w:val="center"/>
            <w:hideMark/>
          </w:tcPr>
          <w:p w14:paraId="6F69698F" w14:textId="77777777" w:rsidR="00B86EC0" w:rsidRDefault="00B86EC0">
            <w:pPr>
              <w:rPr>
                <w:rFonts w:eastAsia="Times New Roman"/>
                <w:sz w:val="20"/>
                <w:szCs w:val="20"/>
              </w:rPr>
            </w:pPr>
          </w:p>
        </w:tc>
        <w:tc>
          <w:tcPr>
            <w:tcW w:w="0" w:type="auto"/>
            <w:vAlign w:val="center"/>
            <w:hideMark/>
          </w:tcPr>
          <w:p w14:paraId="3A037A47" w14:textId="77777777" w:rsidR="00B86EC0" w:rsidRDefault="00B86EC0">
            <w:pPr>
              <w:rPr>
                <w:rFonts w:eastAsia="Times New Roman"/>
                <w:sz w:val="20"/>
                <w:szCs w:val="20"/>
              </w:rPr>
            </w:pPr>
          </w:p>
        </w:tc>
      </w:tr>
      <w:tr w:rsidR="00B86EC0" w14:paraId="7889243B" w14:textId="77777777">
        <w:trPr>
          <w:tblCellSpacing w:w="0" w:type="dxa"/>
        </w:trPr>
        <w:tc>
          <w:tcPr>
            <w:tcW w:w="0" w:type="auto"/>
            <w:hideMark/>
          </w:tcPr>
          <w:p w14:paraId="10116DAB" w14:textId="77777777" w:rsidR="00B86EC0" w:rsidRDefault="00B86EC0">
            <w:pPr>
              <w:spacing w:line="288" w:lineRule="auto"/>
              <w:divId w:val="405344554"/>
              <w:rPr>
                <w:rFonts w:eastAsia="Times New Roman"/>
                <w:sz w:val="20"/>
                <w:szCs w:val="20"/>
              </w:rPr>
            </w:pPr>
            <w:r>
              <w:rPr>
                <w:rFonts w:ascii="inherit" w:eastAsia="Times New Roman" w:hAnsi="inherit"/>
                <w:sz w:val="20"/>
                <w:szCs w:val="20"/>
              </w:rPr>
              <w:t>•</w:t>
            </w:r>
          </w:p>
        </w:tc>
        <w:tc>
          <w:tcPr>
            <w:tcW w:w="0" w:type="auto"/>
            <w:hideMark/>
          </w:tcPr>
          <w:p w14:paraId="07A8F9F0" w14:textId="77777777" w:rsidR="00B86EC0" w:rsidRDefault="00B86EC0">
            <w:pPr>
              <w:spacing w:line="288" w:lineRule="auto"/>
              <w:rPr>
                <w:rFonts w:eastAsia="Times New Roman"/>
                <w:sz w:val="20"/>
                <w:szCs w:val="20"/>
              </w:rPr>
            </w:pPr>
            <w:r>
              <w:rPr>
                <w:rFonts w:ascii="inherit" w:eastAsia="Times New Roman" w:hAnsi="inherit"/>
                <w:sz w:val="20"/>
                <w:szCs w:val="20"/>
              </w:rPr>
              <w:t>Walmart's expenditures for FCPA and other compliance-related costs, including the adequacy of our accrual for the FCPA matter;</w:t>
            </w:r>
          </w:p>
        </w:tc>
      </w:tr>
    </w:tbl>
    <w:p w14:paraId="403FE68B"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289"/>
      </w:tblGrid>
      <w:tr w:rsidR="00B86EC0" w14:paraId="70DE4A09" w14:textId="77777777">
        <w:trPr>
          <w:tblCellSpacing w:w="0" w:type="dxa"/>
        </w:trPr>
        <w:tc>
          <w:tcPr>
            <w:tcW w:w="720" w:type="dxa"/>
            <w:vAlign w:val="center"/>
            <w:hideMark/>
          </w:tcPr>
          <w:p w14:paraId="6E7C26C1" w14:textId="77777777" w:rsidR="00B86EC0" w:rsidRDefault="00B86EC0">
            <w:pPr>
              <w:rPr>
                <w:rFonts w:eastAsia="Times New Roman"/>
                <w:sz w:val="20"/>
                <w:szCs w:val="20"/>
              </w:rPr>
            </w:pPr>
          </w:p>
        </w:tc>
        <w:tc>
          <w:tcPr>
            <w:tcW w:w="0" w:type="auto"/>
            <w:vAlign w:val="center"/>
            <w:hideMark/>
          </w:tcPr>
          <w:p w14:paraId="2BE7A629" w14:textId="77777777" w:rsidR="00B86EC0" w:rsidRDefault="00B86EC0">
            <w:pPr>
              <w:rPr>
                <w:rFonts w:eastAsia="Times New Roman"/>
                <w:sz w:val="20"/>
                <w:szCs w:val="20"/>
              </w:rPr>
            </w:pPr>
          </w:p>
        </w:tc>
      </w:tr>
      <w:tr w:rsidR="00B86EC0" w14:paraId="4EB613B7" w14:textId="77777777">
        <w:trPr>
          <w:tblCellSpacing w:w="0" w:type="dxa"/>
        </w:trPr>
        <w:tc>
          <w:tcPr>
            <w:tcW w:w="0" w:type="auto"/>
            <w:hideMark/>
          </w:tcPr>
          <w:p w14:paraId="1ACB1EA1" w14:textId="77777777" w:rsidR="00B86EC0" w:rsidRDefault="00B86EC0">
            <w:pPr>
              <w:spacing w:line="288" w:lineRule="auto"/>
              <w:divId w:val="653992305"/>
              <w:rPr>
                <w:rFonts w:eastAsia="Times New Roman"/>
                <w:sz w:val="20"/>
                <w:szCs w:val="20"/>
              </w:rPr>
            </w:pPr>
            <w:r>
              <w:rPr>
                <w:rFonts w:ascii="inherit" w:eastAsia="Times New Roman" w:hAnsi="inherit"/>
                <w:sz w:val="20"/>
                <w:szCs w:val="20"/>
              </w:rPr>
              <w:t>•</w:t>
            </w:r>
          </w:p>
        </w:tc>
        <w:tc>
          <w:tcPr>
            <w:tcW w:w="0" w:type="auto"/>
            <w:hideMark/>
          </w:tcPr>
          <w:p w14:paraId="7D62B491" w14:textId="77777777" w:rsidR="00B86EC0" w:rsidRDefault="00B86EC0">
            <w:pPr>
              <w:spacing w:line="288" w:lineRule="auto"/>
              <w:rPr>
                <w:rFonts w:eastAsia="Times New Roman"/>
                <w:sz w:val="20"/>
                <w:szCs w:val="20"/>
              </w:rPr>
            </w:pPr>
            <w:r>
              <w:rPr>
                <w:rFonts w:ascii="inherit" w:eastAsia="Times New Roman" w:hAnsi="inherit"/>
                <w:sz w:val="20"/>
                <w:szCs w:val="20"/>
              </w:rPr>
              <w:t>disruptions in Walmart's supply chain;</w:t>
            </w:r>
          </w:p>
        </w:tc>
      </w:tr>
    </w:tbl>
    <w:p w14:paraId="3A1F22D5"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390B51D1" w14:textId="77777777">
        <w:trPr>
          <w:tblCellSpacing w:w="0" w:type="dxa"/>
        </w:trPr>
        <w:tc>
          <w:tcPr>
            <w:tcW w:w="720" w:type="dxa"/>
            <w:vAlign w:val="center"/>
            <w:hideMark/>
          </w:tcPr>
          <w:p w14:paraId="57880691" w14:textId="77777777" w:rsidR="00B86EC0" w:rsidRDefault="00B86EC0">
            <w:pPr>
              <w:rPr>
                <w:rFonts w:eastAsia="Times New Roman"/>
                <w:sz w:val="20"/>
                <w:szCs w:val="20"/>
              </w:rPr>
            </w:pPr>
          </w:p>
        </w:tc>
        <w:tc>
          <w:tcPr>
            <w:tcW w:w="0" w:type="auto"/>
            <w:vAlign w:val="center"/>
            <w:hideMark/>
          </w:tcPr>
          <w:p w14:paraId="1870C391" w14:textId="77777777" w:rsidR="00B86EC0" w:rsidRDefault="00B86EC0">
            <w:pPr>
              <w:rPr>
                <w:rFonts w:eastAsia="Times New Roman"/>
                <w:sz w:val="20"/>
                <w:szCs w:val="20"/>
              </w:rPr>
            </w:pPr>
          </w:p>
        </w:tc>
      </w:tr>
      <w:tr w:rsidR="00B86EC0" w14:paraId="41F1FFA2" w14:textId="77777777">
        <w:trPr>
          <w:tblCellSpacing w:w="0" w:type="dxa"/>
        </w:trPr>
        <w:tc>
          <w:tcPr>
            <w:tcW w:w="0" w:type="auto"/>
            <w:hideMark/>
          </w:tcPr>
          <w:p w14:paraId="024E84FD" w14:textId="77777777" w:rsidR="00B86EC0" w:rsidRDefault="00B86EC0">
            <w:pPr>
              <w:spacing w:line="288" w:lineRule="auto"/>
              <w:divId w:val="1144929764"/>
              <w:rPr>
                <w:rFonts w:eastAsia="Times New Roman"/>
                <w:sz w:val="20"/>
                <w:szCs w:val="20"/>
              </w:rPr>
            </w:pPr>
            <w:r>
              <w:rPr>
                <w:rFonts w:ascii="inherit" w:eastAsia="Times New Roman" w:hAnsi="inherit"/>
                <w:sz w:val="20"/>
                <w:szCs w:val="20"/>
              </w:rPr>
              <w:t>•</w:t>
            </w:r>
          </w:p>
        </w:tc>
        <w:tc>
          <w:tcPr>
            <w:tcW w:w="0" w:type="auto"/>
            <w:hideMark/>
          </w:tcPr>
          <w:p w14:paraId="19508B05" w14:textId="77777777" w:rsidR="00B86EC0" w:rsidRDefault="00B86EC0">
            <w:pPr>
              <w:spacing w:line="288" w:lineRule="auto"/>
              <w:rPr>
                <w:rFonts w:eastAsia="Times New Roman"/>
                <w:sz w:val="20"/>
                <w:szCs w:val="20"/>
              </w:rPr>
            </w:pPr>
            <w:r>
              <w:rPr>
                <w:rFonts w:ascii="inherit" w:eastAsia="Times New Roman" w:hAnsi="inherit"/>
                <w:sz w:val="20"/>
                <w:szCs w:val="20"/>
              </w:rPr>
              <w:t>cybersecurity events affecting Walmart and related costs and impact of any disruption in business;</w:t>
            </w:r>
          </w:p>
        </w:tc>
      </w:tr>
    </w:tbl>
    <w:p w14:paraId="7BE8B8E6"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723"/>
      </w:tblGrid>
      <w:tr w:rsidR="00B86EC0" w14:paraId="5696F899" w14:textId="77777777">
        <w:trPr>
          <w:tblCellSpacing w:w="0" w:type="dxa"/>
        </w:trPr>
        <w:tc>
          <w:tcPr>
            <w:tcW w:w="720" w:type="dxa"/>
            <w:vAlign w:val="center"/>
            <w:hideMark/>
          </w:tcPr>
          <w:p w14:paraId="2A0A4199" w14:textId="77777777" w:rsidR="00B86EC0" w:rsidRDefault="00B86EC0">
            <w:pPr>
              <w:rPr>
                <w:rFonts w:eastAsia="Times New Roman"/>
                <w:sz w:val="20"/>
                <w:szCs w:val="20"/>
              </w:rPr>
            </w:pPr>
          </w:p>
        </w:tc>
        <w:tc>
          <w:tcPr>
            <w:tcW w:w="0" w:type="auto"/>
            <w:vAlign w:val="center"/>
            <w:hideMark/>
          </w:tcPr>
          <w:p w14:paraId="66834FBD" w14:textId="77777777" w:rsidR="00B86EC0" w:rsidRDefault="00B86EC0">
            <w:pPr>
              <w:rPr>
                <w:rFonts w:eastAsia="Times New Roman"/>
                <w:sz w:val="20"/>
                <w:szCs w:val="20"/>
              </w:rPr>
            </w:pPr>
          </w:p>
        </w:tc>
      </w:tr>
      <w:tr w:rsidR="00B86EC0" w14:paraId="6D188D06" w14:textId="77777777">
        <w:trPr>
          <w:tblCellSpacing w:w="0" w:type="dxa"/>
        </w:trPr>
        <w:tc>
          <w:tcPr>
            <w:tcW w:w="0" w:type="auto"/>
            <w:hideMark/>
          </w:tcPr>
          <w:p w14:paraId="78CBF7D8" w14:textId="77777777" w:rsidR="00B86EC0" w:rsidRDefault="00B86EC0">
            <w:pPr>
              <w:spacing w:line="288" w:lineRule="auto"/>
              <w:divId w:val="334455087"/>
              <w:rPr>
                <w:rFonts w:eastAsia="Times New Roman"/>
                <w:sz w:val="20"/>
                <w:szCs w:val="20"/>
              </w:rPr>
            </w:pPr>
            <w:r>
              <w:rPr>
                <w:rFonts w:ascii="inherit" w:eastAsia="Times New Roman" w:hAnsi="inherit"/>
                <w:sz w:val="20"/>
                <w:szCs w:val="20"/>
              </w:rPr>
              <w:t>•</w:t>
            </w:r>
          </w:p>
        </w:tc>
        <w:tc>
          <w:tcPr>
            <w:tcW w:w="0" w:type="auto"/>
            <w:hideMark/>
          </w:tcPr>
          <w:p w14:paraId="43F019BF" w14:textId="77777777" w:rsidR="00B86EC0" w:rsidRDefault="00B86EC0">
            <w:pPr>
              <w:spacing w:line="288" w:lineRule="auto"/>
              <w:rPr>
                <w:rFonts w:eastAsia="Times New Roman"/>
                <w:sz w:val="20"/>
                <w:szCs w:val="20"/>
              </w:rPr>
            </w:pPr>
            <w:r>
              <w:rPr>
                <w:rFonts w:ascii="inherit" w:eastAsia="Times New Roman" w:hAnsi="inherit"/>
                <w:sz w:val="20"/>
                <w:szCs w:val="20"/>
              </w:rPr>
              <w:t>Walmart's labor costs, including healthcare and other benefit costs;</w:t>
            </w:r>
          </w:p>
        </w:tc>
      </w:tr>
    </w:tbl>
    <w:p w14:paraId="61E71ACF"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73"/>
      </w:tblGrid>
      <w:tr w:rsidR="00B86EC0" w14:paraId="59592013" w14:textId="77777777">
        <w:trPr>
          <w:tblCellSpacing w:w="0" w:type="dxa"/>
        </w:trPr>
        <w:tc>
          <w:tcPr>
            <w:tcW w:w="720" w:type="dxa"/>
            <w:vAlign w:val="center"/>
            <w:hideMark/>
          </w:tcPr>
          <w:p w14:paraId="79FC6C4F" w14:textId="77777777" w:rsidR="00B86EC0" w:rsidRDefault="00B86EC0">
            <w:pPr>
              <w:rPr>
                <w:rFonts w:eastAsia="Times New Roman"/>
                <w:sz w:val="20"/>
                <w:szCs w:val="20"/>
              </w:rPr>
            </w:pPr>
          </w:p>
        </w:tc>
        <w:tc>
          <w:tcPr>
            <w:tcW w:w="0" w:type="auto"/>
            <w:vAlign w:val="center"/>
            <w:hideMark/>
          </w:tcPr>
          <w:p w14:paraId="63D40F3A" w14:textId="77777777" w:rsidR="00B86EC0" w:rsidRDefault="00B86EC0">
            <w:pPr>
              <w:rPr>
                <w:rFonts w:eastAsia="Times New Roman"/>
                <w:sz w:val="20"/>
                <w:szCs w:val="20"/>
              </w:rPr>
            </w:pPr>
          </w:p>
        </w:tc>
      </w:tr>
      <w:tr w:rsidR="00B86EC0" w14:paraId="2E42159D" w14:textId="77777777">
        <w:trPr>
          <w:tblCellSpacing w:w="0" w:type="dxa"/>
        </w:trPr>
        <w:tc>
          <w:tcPr>
            <w:tcW w:w="0" w:type="auto"/>
            <w:hideMark/>
          </w:tcPr>
          <w:p w14:paraId="4B306A58" w14:textId="77777777" w:rsidR="00B86EC0" w:rsidRDefault="00B86EC0">
            <w:pPr>
              <w:spacing w:line="288" w:lineRule="auto"/>
              <w:divId w:val="1967852824"/>
              <w:rPr>
                <w:rFonts w:eastAsia="Times New Roman"/>
                <w:sz w:val="20"/>
                <w:szCs w:val="20"/>
              </w:rPr>
            </w:pPr>
            <w:r>
              <w:rPr>
                <w:rFonts w:ascii="inherit" w:eastAsia="Times New Roman" w:hAnsi="inherit"/>
                <w:sz w:val="20"/>
                <w:szCs w:val="20"/>
              </w:rPr>
              <w:t>•</w:t>
            </w:r>
          </w:p>
        </w:tc>
        <w:tc>
          <w:tcPr>
            <w:tcW w:w="0" w:type="auto"/>
            <w:hideMark/>
          </w:tcPr>
          <w:p w14:paraId="1B6C8BF6" w14:textId="77777777" w:rsidR="00B86EC0" w:rsidRDefault="00B86EC0">
            <w:pPr>
              <w:spacing w:line="288" w:lineRule="auto"/>
              <w:rPr>
                <w:rFonts w:eastAsia="Times New Roman"/>
                <w:sz w:val="20"/>
                <w:szCs w:val="20"/>
              </w:rPr>
            </w:pPr>
            <w:r>
              <w:rPr>
                <w:rFonts w:ascii="inherit" w:eastAsia="Times New Roman" w:hAnsi="inherit"/>
                <w:sz w:val="20"/>
                <w:szCs w:val="20"/>
              </w:rPr>
              <w:t>Walmart's casualty and accident-related costs and insurance costs;</w:t>
            </w:r>
          </w:p>
        </w:tc>
      </w:tr>
    </w:tbl>
    <w:p w14:paraId="3843F92F"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1E03ED75" w14:textId="77777777">
        <w:trPr>
          <w:tblCellSpacing w:w="0" w:type="dxa"/>
        </w:trPr>
        <w:tc>
          <w:tcPr>
            <w:tcW w:w="720" w:type="dxa"/>
            <w:vAlign w:val="center"/>
            <w:hideMark/>
          </w:tcPr>
          <w:p w14:paraId="22BB4F0D" w14:textId="77777777" w:rsidR="00B86EC0" w:rsidRDefault="00B86EC0">
            <w:pPr>
              <w:rPr>
                <w:rFonts w:eastAsia="Times New Roman"/>
                <w:sz w:val="20"/>
                <w:szCs w:val="20"/>
              </w:rPr>
            </w:pPr>
          </w:p>
        </w:tc>
        <w:tc>
          <w:tcPr>
            <w:tcW w:w="0" w:type="auto"/>
            <w:vAlign w:val="center"/>
            <w:hideMark/>
          </w:tcPr>
          <w:p w14:paraId="06D46A70" w14:textId="77777777" w:rsidR="00B86EC0" w:rsidRDefault="00B86EC0">
            <w:pPr>
              <w:rPr>
                <w:rFonts w:eastAsia="Times New Roman"/>
                <w:sz w:val="20"/>
                <w:szCs w:val="20"/>
              </w:rPr>
            </w:pPr>
          </w:p>
        </w:tc>
      </w:tr>
      <w:tr w:rsidR="00B86EC0" w14:paraId="1FF62535" w14:textId="77777777">
        <w:trPr>
          <w:tblCellSpacing w:w="0" w:type="dxa"/>
        </w:trPr>
        <w:tc>
          <w:tcPr>
            <w:tcW w:w="0" w:type="auto"/>
            <w:hideMark/>
          </w:tcPr>
          <w:p w14:paraId="17B95FC6" w14:textId="77777777" w:rsidR="00B86EC0" w:rsidRDefault="00B86EC0">
            <w:pPr>
              <w:spacing w:line="288" w:lineRule="auto"/>
              <w:divId w:val="1996957955"/>
              <w:rPr>
                <w:rFonts w:eastAsia="Times New Roman"/>
                <w:sz w:val="20"/>
                <w:szCs w:val="20"/>
              </w:rPr>
            </w:pPr>
            <w:r>
              <w:rPr>
                <w:rFonts w:ascii="inherit" w:eastAsia="Times New Roman" w:hAnsi="inherit"/>
                <w:sz w:val="20"/>
                <w:szCs w:val="20"/>
              </w:rPr>
              <w:t>•</w:t>
            </w:r>
          </w:p>
        </w:tc>
        <w:tc>
          <w:tcPr>
            <w:tcW w:w="0" w:type="auto"/>
            <w:hideMark/>
          </w:tcPr>
          <w:p w14:paraId="3D9BE03C" w14:textId="77777777" w:rsidR="00B86EC0" w:rsidRDefault="00B86EC0">
            <w:pPr>
              <w:spacing w:line="288" w:lineRule="auto"/>
              <w:rPr>
                <w:rFonts w:eastAsia="Times New Roman"/>
                <w:sz w:val="20"/>
                <w:szCs w:val="20"/>
              </w:rPr>
            </w:pPr>
            <w:r>
              <w:rPr>
                <w:rFonts w:ascii="inherit" w:eastAsia="Times New Roman" w:hAnsi="inherit"/>
                <w:sz w:val="20"/>
                <w:szCs w:val="20"/>
              </w:rPr>
              <w:t>the size of and turnover in Walmart's workforce and the number of associates at various pay levels within that workforce;</w:t>
            </w:r>
          </w:p>
        </w:tc>
      </w:tr>
    </w:tbl>
    <w:p w14:paraId="40FE19B3"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780B5B25" w14:textId="77777777">
        <w:trPr>
          <w:tblCellSpacing w:w="0" w:type="dxa"/>
        </w:trPr>
        <w:tc>
          <w:tcPr>
            <w:tcW w:w="720" w:type="dxa"/>
            <w:vAlign w:val="center"/>
            <w:hideMark/>
          </w:tcPr>
          <w:p w14:paraId="6F2CD1C0" w14:textId="77777777" w:rsidR="00B86EC0" w:rsidRDefault="00B86EC0">
            <w:pPr>
              <w:rPr>
                <w:rFonts w:eastAsia="Times New Roman"/>
                <w:sz w:val="20"/>
                <w:szCs w:val="20"/>
              </w:rPr>
            </w:pPr>
          </w:p>
        </w:tc>
        <w:tc>
          <w:tcPr>
            <w:tcW w:w="0" w:type="auto"/>
            <w:vAlign w:val="center"/>
            <w:hideMark/>
          </w:tcPr>
          <w:p w14:paraId="257797E8" w14:textId="77777777" w:rsidR="00B86EC0" w:rsidRDefault="00B86EC0">
            <w:pPr>
              <w:rPr>
                <w:rFonts w:eastAsia="Times New Roman"/>
                <w:sz w:val="20"/>
                <w:szCs w:val="20"/>
              </w:rPr>
            </w:pPr>
          </w:p>
        </w:tc>
      </w:tr>
      <w:tr w:rsidR="00B86EC0" w14:paraId="465C3FD7" w14:textId="77777777">
        <w:trPr>
          <w:tblCellSpacing w:w="0" w:type="dxa"/>
        </w:trPr>
        <w:tc>
          <w:tcPr>
            <w:tcW w:w="0" w:type="auto"/>
            <w:hideMark/>
          </w:tcPr>
          <w:p w14:paraId="66B49FA9" w14:textId="77777777" w:rsidR="00B86EC0" w:rsidRDefault="00B86EC0">
            <w:pPr>
              <w:spacing w:line="288" w:lineRule="auto"/>
              <w:divId w:val="1957716988"/>
              <w:rPr>
                <w:rFonts w:eastAsia="Times New Roman"/>
                <w:sz w:val="20"/>
                <w:szCs w:val="20"/>
              </w:rPr>
            </w:pPr>
            <w:r>
              <w:rPr>
                <w:rFonts w:ascii="inherit" w:eastAsia="Times New Roman" w:hAnsi="inherit"/>
                <w:sz w:val="20"/>
                <w:szCs w:val="20"/>
              </w:rPr>
              <w:t>•</w:t>
            </w:r>
          </w:p>
        </w:tc>
        <w:tc>
          <w:tcPr>
            <w:tcW w:w="0" w:type="auto"/>
            <w:hideMark/>
          </w:tcPr>
          <w:p w14:paraId="3A5E1519" w14:textId="77777777" w:rsidR="00B86EC0" w:rsidRDefault="00B86EC0">
            <w:pPr>
              <w:spacing w:line="288" w:lineRule="auto"/>
              <w:rPr>
                <w:rFonts w:eastAsia="Times New Roman"/>
                <w:sz w:val="20"/>
                <w:szCs w:val="20"/>
              </w:rPr>
            </w:pPr>
            <w:r>
              <w:rPr>
                <w:rFonts w:ascii="inherit" w:eastAsia="Times New Roman" w:hAnsi="inherit"/>
                <w:sz w:val="20"/>
                <w:szCs w:val="20"/>
              </w:rPr>
              <w:t>the availability of necessary personnel to staff Walmart's stores, clubs and other facilities;</w:t>
            </w:r>
          </w:p>
        </w:tc>
      </w:tr>
    </w:tbl>
    <w:p w14:paraId="5C09FA30"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939"/>
      </w:tblGrid>
      <w:tr w:rsidR="00B86EC0" w14:paraId="0C100286" w14:textId="77777777">
        <w:trPr>
          <w:tblCellSpacing w:w="0" w:type="dxa"/>
        </w:trPr>
        <w:tc>
          <w:tcPr>
            <w:tcW w:w="720" w:type="dxa"/>
            <w:vAlign w:val="center"/>
            <w:hideMark/>
          </w:tcPr>
          <w:p w14:paraId="05CFF089" w14:textId="77777777" w:rsidR="00B86EC0" w:rsidRDefault="00B86EC0">
            <w:pPr>
              <w:rPr>
                <w:rFonts w:eastAsia="Times New Roman"/>
                <w:sz w:val="20"/>
                <w:szCs w:val="20"/>
              </w:rPr>
            </w:pPr>
          </w:p>
        </w:tc>
        <w:tc>
          <w:tcPr>
            <w:tcW w:w="0" w:type="auto"/>
            <w:vAlign w:val="center"/>
            <w:hideMark/>
          </w:tcPr>
          <w:p w14:paraId="154B7D3B" w14:textId="77777777" w:rsidR="00B86EC0" w:rsidRDefault="00B86EC0">
            <w:pPr>
              <w:rPr>
                <w:rFonts w:eastAsia="Times New Roman"/>
                <w:sz w:val="20"/>
                <w:szCs w:val="20"/>
              </w:rPr>
            </w:pPr>
          </w:p>
        </w:tc>
      </w:tr>
      <w:tr w:rsidR="00B86EC0" w14:paraId="01371EB2" w14:textId="77777777">
        <w:trPr>
          <w:tblCellSpacing w:w="0" w:type="dxa"/>
        </w:trPr>
        <w:tc>
          <w:tcPr>
            <w:tcW w:w="0" w:type="auto"/>
            <w:hideMark/>
          </w:tcPr>
          <w:p w14:paraId="5D3D8A19" w14:textId="77777777" w:rsidR="00B86EC0" w:rsidRDefault="00B86EC0">
            <w:pPr>
              <w:spacing w:line="288" w:lineRule="auto"/>
              <w:divId w:val="437527433"/>
              <w:rPr>
                <w:rFonts w:eastAsia="Times New Roman"/>
                <w:sz w:val="20"/>
                <w:szCs w:val="20"/>
              </w:rPr>
            </w:pPr>
            <w:r>
              <w:rPr>
                <w:rFonts w:ascii="inherit" w:eastAsia="Times New Roman" w:hAnsi="inherit"/>
                <w:sz w:val="20"/>
                <w:szCs w:val="20"/>
              </w:rPr>
              <w:t>•</w:t>
            </w:r>
          </w:p>
        </w:tc>
        <w:tc>
          <w:tcPr>
            <w:tcW w:w="0" w:type="auto"/>
            <w:hideMark/>
          </w:tcPr>
          <w:p w14:paraId="1CE7BC7F" w14:textId="77777777" w:rsidR="00B86EC0" w:rsidRDefault="00B86EC0">
            <w:pPr>
              <w:spacing w:line="288" w:lineRule="auto"/>
              <w:rPr>
                <w:rFonts w:eastAsia="Times New Roman"/>
                <w:sz w:val="20"/>
                <w:szCs w:val="20"/>
              </w:rPr>
            </w:pPr>
            <w:r>
              <w:rPr>
                <w:rFonts w:ascii="inherit" w:eastAsia="Times New Roman" w:hAnsi="inherit"/>
                <w:sz w:val="20"/>
                <w:szCs w:val="20"/>
              </w:rPr>
              <w:t>delays in the opening of new, expanded, relocated or remodeled units;</w:t>
            </w:r>
          </w:p>
        </w:tc>
      </w:tr>
    </w:tbl>
    <w:p w14:paraId="3AA13BE0"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37AC9ABD" w14:textId="77777777">
        <w:trPr>
          <w:tblCellSpacing w:w="0" w:type="dxa"/>
        </w:trPr>
        <w:tc>
          <w:tcPr>
            <w:tcW w:w="720" w:type="dxa"/>
            <w:vAlign w:val="center"/>
            <w:hideMark/>
          </w:tcPr>
          <w:p w14:paraId="5682D678" w14:textId="77777777" w:rsidR="00B86EC0" w:rsidRDefault="00B86EC0">
            <w:pPr>
              <w:rPr>
                <w:rFonts w:eastAsia="Times New Roman"/>
                <w:sz w:val="20"/>
                <w:szCs w:val="20"/>
              </w:rPr>
            </w:pPr>
          </w:p>
        </w:tc>
        <w:tc>
          <w:tcPr>
            <w:tcW w:w="0" w:type="auto"/>
            <w:vAlign w:val="center"/>
            <w:hideMark/>
          </w:tcPr>
          <w:p w14:paraId="746A9394" w14:textId="77777777" w:rsidR="00B86EC0" w:rsidRDefault="00B86EC0">
            <w:pPr>
              <w:rPr>
                <w:rFonts w:eastAsia="Times New Roman"/>
                <w:sz w:val="20"/>
                <w:szCs w:val="20"/>
              </w:rPr>
            </w:pPr>
          </w:p>
        </w:tc>
      </w:tr>
      <w:tr w:rsidR="00B86EC0" w14:paraId="274A0435" w14:textId="77777777">
        <w:trPr>
          <w:tblCellSpacing w:w="0" w:type="dxa"/>
        </w:trPr>
        <w:tc>
          <w:tcPr>
            <w:tcW w:w="0" w:type="auto"/>
            <w:hideMark/>
          </w:tcPr>
          <w:p w14:paraId="73B915CE" w14:textId="77777777" w:rsidR="00B86EC0" w:rsidRDefault="00B86EC0">
            <w:pPr>
              <w:spacing w:line="288" w:lineRule="auto"/>
              <w:divId w:val="220596939"/>
              <w:rPr>
                <w:rFonts w:eastAsia="Times New Roman"/>
                <w:sz w:val="20"/>
                <w:szCs w:val="20"/>
              </w:rPr>
            </w:pPr>
            <w:r>
              <w:rPr>
                <w:rFonts w:ascii="inherit" w:eastAsia="Times New Roman" w:hAnsi="inherit"/>
                <w:sz w:val="20"/>
                <w:szCs w:val="20"/>
              </w:rPr>
              <w:t>•</w:t>
            </w:r>
          </w:p>
        </w:tc>
        <w:tc>
          <w:tcPr>
            <w:tcW w:w="0" w:type="auto"/>
            <w:hideMark/>
          </w:tcPr>
          <w:p w14:paraId="1E86752D" w14:textId="77777777" w:rsidR="00B86EC0" w:rsidRDefault="00B86EC0">
            <w:pPr>
              <w:spacing w:line="288" w:lineRule="auto"/>
              <w:rPr>
                <w:rFonts w:eastAsia="Times New Roman"/>
                <w:sz w:val="20"/>
                <w:szCs w:val="20"/>
              </w:rPr>
            </w:pPr>
            <w:r>
              <w:rPr>
                <w:rFonts w:ascii="inherit" w:eastAsia="Times New Roman" w:hAnsi="inherit"/>
                <w:sz w:val="20"/>
                <w:szCs w:val="20"/>
              </w:rPr>
              <w:t>developments in, and the outcome of, legal and regulatory proceedings and investigations to which Walmart is a party or is subject, and the liabilities, obligations and expenses, if any, that Walmart may incur in connection therewith;</w:t>
            </w:r>
          </w:p>
        </w:tc>
      </w:tr>
    </w:tbl>
    <w:p w14:paraId="5D903C52"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02099F92" w14:textId="77777777">
        <w:trPr>
          <w:tblCellSpacing w:w="0" w:type="dxa"/>
        </w:trPr>
        <w:tc>
          <w:tcPr>
            <w:tcW w:w="720" w:type="dxa"/>
            <w:vAlign w:val="center"/>
            <w:hideMark/>
          </w:tcPr>
          <w:p w14:paraId="0166F22E" w14:textId="77777777" w:rsidR="00B86EC0" w:rsidRDefault="00B86EC0">
            <w:pPr>
              <w:rPr>
                <w:rFonts w:eastAsia="Times New Roman"/>
                <w:sz w:val="20"/>
                <w:szCs w:val="20"/>
              </w:rPr>
            </w:pPr>
          </w:p>
        </w:tc>
        <w:tc>
          <w:tcPr>
            <w:tcW w:w="0" w:type="auto"/>
            <w:vAlign w:val="center"/>
            <w:hideMark/>
          </w:tcPr>
          <w:p w14:paraId="656580C3" w14:textId="77777777" w:rsidR="00B86EC0" w:rsidRDefault="00B86EC0">
            <w:pPr>
              <w:rPr>
                <w:rFonts w:eastAsia="Times New Roman"/>
                <w:sz w:val="20"/>
                <w:szCs w:val="20"/>
              </w:rPr>
            </w:pPr>
          </w:p>
        </w:tc>
      </w:tr>
      <w:tr w:rsidR="00B86EC0" w14:paraId="07BA4C27" w14:textId="77777777">
        <w:trPr>
          <w:tblCellSpacing w:w="0" w:type="dxa"/>
        </w:trPr>
        <w:tc>
          <w:tcPr>
            <w:tcW w:w="0" w:type="auto"/>
            <w:hideMark/>
          </w:tcPr>
          <w:p w14:paraId="463B641A" w14:textId="77777777" w:rsidR="00B86EC0" w:rsidRDefault="00B86EC0">
            <w:pPr>
              <w:spacing w:line="288" w:lineRule="auto"/>
              <w:divId w:val="1332224440"/>
              <w:rPr>
                <w:rFonts w:eastAsia="Times New Roman"/>
                <w:sz w:val="20"/>
                <w:szCs w:val="20"/>
              </w:rPr>
            </w:pPr>
            <w:r>
              <w:rPr>
                <w:rFonts w:ascii="inherit" w:eastAsia="Times New Roman" w:hAnsi="inherit"/>
                <w:sz w:val="20"/>
                <w:szCs w:val="20"/>
              </w:rPr>
              <w:t>•</w:t>
            </w:r>
          </w:p>
        </w:tc>
        <w:tc>
          <w:tcPr>
            <w:tcW w:w="0" w:type="auto"/>
            <w:hideMark/>
          </w:tcPr>
          <w:p w14:paraId="6F7C1EE6" w14:textId="77777777" w:rsidR="00B86EC0" w:rsidRDefault="00B86EC0">
            <w:pPr>
              <w:spacing w:line="288" w:lineRule="auto"/>
              <w:rPr>
                <w:rFonts w:eastAsia="Times New Roman"/>
                <w:sz w:val="20"/>
                <w:szCs w:val="20"/>
              </w:rPr>
            </w:pPr>
            <w:r>
              <w:rPr>
                <w:rFonts w:ascii="inherit" w:eastAsia="Times New Roman" w:hAnsi="inherit"/>
                <w:sz w:val="20"/>
                <w:szCs w:val="20"/>
              </w:rPr>
              <w:t>changes in the credit ratings assigned to the Company's commercial paper and debt securities by credit rating agencies;</w:t>
            </w:r>
          </w:p>
        </w:tc>
      </w:tr>
    </w:tbl>
    <w:p w14:paraId="11082B8B"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743"/>
      </w:tblGrid>
      <w:tr w:rsidR="00B86EC0" w14:paraId="1ECE345F" w14:textId="77777777">
        <w:trPr>
          <w:tblCellSpacing w:w="0" w:type="dxa"/>
        </w:trPr>
        <w:tc>
          <w:tcPr>
            <w:tcW w:w="720" w:type="dxa"/>
            <w:vAlign w:val="center"/>
            <w:hideMark/>
          </w:tcPr>
          <w:p w14:paraId="017B2FE4" w14:textId="77777777" w:rsidR="00B86EC0" w:rsidRDefault="00B86EC0">
            <w:pPr>
              <w:rPr>
                <w:rFonts w:eastAsia="Times New Roman"/>
                <w:sz w:val="20"/>
                <w:szCs w:val="20"/>
              </w:rPr>
            </w:pPr>
          </w:p>
        </w:tc>
        <w:tc>
          <w:tcPr>
            <w:tcW w:w="0" w:type="auto"/>
            <w:vAlign w:val="center"/>
            <w:hideMark/>
          </w:tcPr>
          <w:p w14:paraId="6DE900BD" w14:textId="77777777" w:rsidR="00B86EC0" w:rsidRDefault="00B86EC0">
            <w:pPr>
              <w:rPr>
                <w:rFonts w:eastAsia="Times New Roman"/>
                <w:sz w:val="20"/>
                <w:szCs w:val="20"/>
              </w:rPr>
            </w:pPr>
          </w:p>
        </w:tc>
      </w:tr>
      <w:tr w:rsidR="00B86EC0" w14:paraId="6120B28D" w14:textId="77777777">
        <w:trPr>
          <w:tblCellSpacing w:w="0" w:type="dxa"/>
        </w:trPr>
        <w:tc>
          <w:tcPr>
            <w:tcW w:w="0" w:type="auto"/>
            <w:hideMark/>
          </w:tcPr>
          <w:p w14:paraId="67BBDA21" w14:textId="77777777" w:rsidR="00B86EC0" w:rsidRDefault="00B86EC0">
            <w:pPr>
              <w:spacing w:line="288" w:lineRule="auto"/>
              <w:divId w:val="1487625235"/>
              <w:rPr>
                <w:rFonts w:eastAsia="Times New Roman"/>
                <w:sz w:val="20"/>
                <w:szCs w:val="20"/>
              </w:rPr>
            </w:pPr>
            <w:r>
              <w:rPr>
                <w:rFonts w:ascii="inherit" w:eastAsia="Times New Roman" w:hAnsi="inherit"/>
                <w:sz w:val="20"/>
                <w:szCs w:val="20"/>
              </w:rPr>
              <w:t>•</w:t>
            </w:r>
          </w:p>
        </w:tc>
        <w:tc>
          <w:tcPr>
            <w:tcW w:w="0" w:type="auto"/>
            <w:hideMark/>
          </w:tcPr>
          <w:p w14:paraId="2CAC17FB" w14:textId="77777777" w:rsidR="00B86EC0" w:rsidRDefault="00B86EC0">
            <w:pPr>
              <w:spacing w:line="288" w:lineRule="auto"/>
              <w:rPr>
                <w:rFonts w:eastAsia="Times New Roman"/>
                <w:sz w:val="20"/>
                <w:szCs w:val="20"/>
              </w:rPr>
            </w:pPr>
            <w:r>
              <w:rPr>
                <w:rFonts w:ascii="inherit" w:eastAsia="Times New Roman" w:hAnsi="inherit"/>
                <w:sz w:val="20"/>
                <w:szCs w:val="20"/>
              </w:rPr>
              <w:t>Walmart's effective tax rate; and</w:t>
            </w:r>
          </w:p>
        </w:tc>
      </w:tr>
    </w:tbl>
    <w:p w14:paraId="3E6EB82B"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35"/>
      </w:tblGrid>
      <w:tr w:rsidR="00B86EC0" w14:paraId="147ED89F" w14:textId="77777777">
        <w:trPr>
          <w:tblCellSpacing w:w="0" w:type="dxa"/>
        </w:trPr>
        <w:tc>
          <w:tcPr>
            <w:tcW w:w="720" w:type="dxa"/>
            <w:vAlign w:val="center"/>
            <w:hideMark/>
          </w:tcPr>
          <w:p w14:paraId="389C2782" w14:textId="77777777" w:rsidR="00B86EC0" w:rsidRDefault="00B86EC0">
            <w:pPr>
              <w:rPr>
                <w:rFonts w:eastAsia="Times New Roman"/>
                <w:sz w:val="20"/>
                <w:szCs w:val="20"/>
              </w:rPr>
            </w:pPr>
          </w:p>
        </w:tc>
        <w:tc>
          <w:tcPr>
            <w:tcW w:w="0" w:type="auto"/>
            <w:vAlign w:val="center"/>
            <w:hideMark/>
          </w:tcPr>
          <w:p w14:paraId="59A4708E" w14:textId="77777777" w:rsidR="00B86EC0" w:rsidRDefault="00B86EC0">
            <w:pPr>
              <w:rPr>
                <w:rFonts w:eastAsia="Times New Roman"/>
                <w:sz w:val="20"/>
                <w:szCs w:val="20"/>
              </w:rPr>
            </w:pPr>
          </w:p>
        </w:tc>
      </w:tr>
      <w:tr w:rsidR="00B86EC0" w14:paraId="45B98E32" w14:textId="77777777">
        <w:trPr>
          <w:tblCellSpacing w:w="0" w:type="dxa"/>
        </w:trPr>
        <w:tc>
          <w:tcPr>
            <w:tcW w:w="0" w:type="auto"/>
            <w:hideMark/>
          </w:tcPr>
          <w:p w14:paraId="614907DA" w14:textId="77777777" w:rsidR="00B86EC0" w:rsidRDefault="00B86EC0">
            <w:pPr>
              <w:spacing w:line="288" w:lineRule="auto"/>
              <w:divId w:val="54283451"/>
              <w:rPr>
                <w:rFonts w:eastAsia="Times New Roman"/>
                <w:sz w:val="20"/>
                <w:szCs w:val="20"/>
              </w:rPr>
            </w:pPr>
            <w:r>
              <w:rPr>
                <w:rFonts w:ascii="inherit" w:eastAsia="Times New Roman" w:hAnsi="inherit"/>
                <w:sz w:val="20"/>
                <w:szCs w:val="20"/>
              </w:rPr>
              <w:t>•</w:t>
            </w:r>
          </w:p>
        </w:tc>
        <w:tc>
          <w:tcPr>
            <w:tcW w:w="0" w:type="auto"/>
            <w:hideMark/>
          </w:tcPr>
          <w:p w14:paraId="49BF29F6" w14:textId="77777777" w:rsidR="00B86EC0" w:rsidRDefault="00B86EC0">
            <w:pPr>
              <w:spacing w:line="288" w:lineRule="auto"/>
              <w:rPr>
                <w:rFonts w:eastAsia="Times New Roman"/>
                <w:sz w:val="20"/>
                <w:szCs w:val="20"/>
              </w:rPr>
            </w:pPr>
            <w:r>
              <w:rPr>
                <w:rFonts w:ascii="inherit" w:eastAsia="Times New Roman" w:hAnsi="inherit"/>
                <w:sz w:val="20"/>
                <w:szCs w:val="20"/>
              </w:rPr>
              <w:t>unanticipated changes in accounting judgments and estimates;</w:t>
            </w:r>
          </w:p>
        </w:tc>
      </w:tr>
    </w:tbl>
    <w:p w14:paraId="7A90E71B" w14:textId="77777777" w:rsidR="00B86EC0" w:rsidRDefault="00B86EC0">
      <w:pPr>
        <w:divId w:val="1122845226"/>
        <w:rPr>
          <w:rFonts w:eastAsia="Times New Roman"/>
          <w:sz w:val="20"/>
          <w:szCs w:val="20"/>
        </w:rPr>
      </w:pPr>
    </w:p>
    <w:p w14:paraId="23FEF9EF" w14:textId="77777777" w:rsidR="00B86EC0" w:rsidRDefault="00B86EC0">
      <w:pPr>
        <w:spacing w:line="288" w:lineRule="auto"/>
        <w:jc w:val="center"/>
        <w:divId w:val="1545287757"/>
        <w:rPr>
          <w:rFonts w:eastAsia="Times New Roman"/>
          <w:sz w:val="20"/>
          <w:szCs w:val="20"/>
        </w:rPr>
      </w:pPr>
      <w:r>
        <w:rPr>
          <w:rFonts w:ascii="inherit" w:eastAsia="Times New Roman" w:hAnsi="inherit"/>
          <w:sz w:val="20"/>
          <w:szCs w:val="20"/>
        </w:rPr>
        <w:t>35</w:t>
      </w:r>
    </w:p>
    <w:p w14:paraId="07C71ADF" w14:textId="77777777" w:rsidR="00B86EC0" w:rsidRDefault="00B86EC0">
      <w:pPr>
        <w:spacing w:line="288" w:lineRule="auto"/>
        <w:jc w:val="center"/>
        <w:divId w:val="174879929"/>
        <w:rPr>
          <w:rFonts w:eastAsia="Times New Roman"/>
          <w:sz w:val="20"/>
          <w:szCs w:val="20"/>
        </w:rPr>
      </w:pPr>
    </w:p>
    <w:p w14:paraId="7C5E96B4" w14:textId="77777777" w:rsidR="00B86EC0" w:rsidRDefault="00B86EC0">
      <w:pPr>
        <w:jc w:val="left"/>
        <w:rPr>
          <w:rFonts w:eastAsia="Times New Roman"/>
          <w:sz w:val="20"/>
          <w:szCs w:val="20"/>
        </w:rPr>
      </w:pPr>
      <w:r>
        <w:rPr>
          <w:rFonts w:eastAsia="Times New Roman"/>
          <w:sz w:val="20"/>
          <w:szCs w:val="20"/>
        </w:rPr>
        <w:pict w14:anchorId="779E9945">
          <v:rect id="_x0000_i1059" style="width:0;height:1.5pt" o:hralign="center" o:hrstd="t" o:hr="t" fillcolor="#a0a0a0" stroked="f"/>
        </w:pict>
      </w:r>
    </w:p>
    <w:p w14:paraId="53C87259" w14:textId="77777777" w:rsidR="00B86EC0" w:rsidRDefault="00B86EC0">
      <w:pPr>
        <w:spacing w:line="288" w:lineRule="auto"/>
        <w:divId w:val="2062164789"/>
        <w:rPr>
          <w:rFonts w:eastAsia="Times New Roman"/>
          <w:sz w:val="20"/>
          <w:szCs w:val="20"/>
        </w:rPr>
      </w:pPr>
      <w:hyperlink w:anchor="sB805D9D04DB05CB5827C34630CF93216" w:history="1">
        <w:r>
          <w:rPr>
            <w:rStyle w:val="a3"/>
            <w:rFonts w:ascii="inherit" w:eastAsia="Times New Roman" w:hAnsi="inherit"/>
            <w:sz w:val="20"/>
            <w:szCs w:val="20"/>
          </w:rPr>
          <w:t>Table of Contents</w:t>
        </w:r>
      </w:hyperlink>
    </w:p>
    <w:p w14:paraId="4BD79D05" w14:textId="77777777" w:rsidR="00B86EC0" w:rsidRDefault="00B86EC0">
      <w:pPr>
        <w:divId w:val="1634631020"/>
        <w:rPr>
          <w:rFonts w:eastAsia="Times New Roman"/>
          <w:sz w:val="20"/>
          <w:szCs w:val="20"/>
        </w:rPr>
      </w:pPr>
    </w:p>
    <w:p w14:paraId="29AF96BE" w14:textId="77777777" w:rsidR="00B86EC0" w:rsidRDefault="00B86EC0">
      <w:pPr>
        <w:spacing w:line="288" w:lineRule="auto"/>
        <w:ind w:firstLine="360"/>
        <w:divId w:val="1162812341"/>
        <w:rPr>
          <w:rFonts w:eastAsia="Times New Roman"/>
          <w:sz w:val="20"/>
          <w:szCs w:val="20"/>
        </w:rPr>
      </w:pPr>
      <w:r>
        <w:rPr>
          <w:rFonts w:ascii="inherit" w:eastAsia="Times New Roman" w:hAnsi="inherit"/>
          <w:b/>
          <w:bCs/>
          <w:sz w:val="20"/>
          <w:szCs w:val="20"/>
        </w:rPr>
        <w:t>Regulatory and Other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41C0D8A4" w14:textId="77777777">
        <w:trPr>
          <w:tblCellSpacing w:w="0" w:type="dxa"/>
        </w:trPr>
        <w:tc>
          <w:tcPr>
            <w:tcW w:w="720" w:type="dxa"/>
            <w:vAlign w:val="center"/>
            <w:hideMark/>
          </w:tcPr>
          <w:p w14:paraId="5036CD44" w14:textId="77777777" w:rsidR="00B86EC0" w:rsidRDefault="00B86EC0">
            <w:pPr>
              <w:spacing w:line="288" w:lineRule="auto"/>
              <w:ind w:firstLine="360"/>
              <w:rPr>
                <w:rFonts w:eastAsia="Times New Roman"/>
                <w:sz w:val="20"/>
                <w:szCs w:val="20"/>
              </w:rPr>
            </w:pPr>
          </w:p>
        </w:tc>
        <w:tc>
          <w:tcPr>
            <w:tcW w:w="0" w:type="auto"/>
            <w:vAlign w:val="center"/>
            <w:hideMark/>
          </w:tcPr>
          <w:p w14:paraId="616D862A" w14:textId="77777777" w:rsidR="00B86EC0" w:rsidRDefault="00B86EC0">
            <w:pPr>
              <w:rPr>
                <w:rFonts w:eastAsia="Times New Roman"/>
                <w:sz w:val="20"/>
                <w:szCs w:val="20"/>
              </w:rPr>
            </w:pPr>
          </w:p>
        </w:tc>
      </w:tr>
      <w:tr w:rsidR="00B86EC0" w14:paraId="61871217" w14:textId="77777777">
        <w:trPr>
          <w:tblCellSpacing w:w="0" w:type="dxa"/>
        </w:trPr>
        <w:tc>
          <w:tcPr>
            <w:tcW w:w="0" w:type="auto"/>
            <w:hideMark/>
          </w:tcPr>
          <w:p w14:paraId="1E43EE30" w14:textId="77777777" w:rsidR="00B86EC0" w:rsidRDefault="00B86EC0">
            <w:pPr>
              <w:spacing w:line="288" w:lineRule="auto"/>
              <w:divId w:val="163135218"/>
              <w:rPr>
                <w:rFonts w:eastAsia="Times New Roman"/>
                <w:sz w:val="20"/>
                <w:szCs w:val="20"/>
              </w:rPr>
            </w:pPr>
            <w:r>
              <w:rPr>
                <w:rFonts w:ascii="inherit" w:eastAsia="Times New Roman" w:hAnsi="inherit"/>
                <w:sz w:val="20"/>
                <w:szCs w:val="20"/>
              </w:rPr>
              <w:t>•</w:t>
            </w:r>
          </w:p>
        </w:tc>
        <w:tc>
          <w:tcPr>
            <w:tcW w:w="0" w:type="auto"/>
            <w:hideMark/>
          </w:tcPr>
          <w:p w14:paraId="2F155C6A" w14:textId="77777777" w:rsidR="00B86EC0" w:rsidRDefault="00B86EC0">
            <w:pPr>
              <w:spacing w:line="288" w:lineRule="auto"/>
              <w:rPr>
                <w:rFonts w:eastAsia="Times New Roman"/>
                <w:sz w:val="20"/>
                <w:szCs w:val="20"/>
              </w:rPr>
            </w:pPr>
            <w:r>
              <w:rPr>
                <w:rFonts w:ascii="inherit" w:eastAsia="Times New Roman" w:hAnsi="inherit"/>
                <w:sz w:val="20"/>
                <w:szCs w:val="20"/>
              </w:rPr>
              <w:t>changes in existing, tax, labor and other laws and changes in tax rates, including the enactment of laws and the adoption and interpretation of administrative rules and regulations;</w:t>
            </w:r>
          </w:p>
        </w:tc>
      </w:tr>
    </w:tbl>
    <w:p w14:paraId="15CDF66B"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43"/>
      </w:tblGrid>
      <w:tr w:rsidR="00B86EC0" w14:paraId="7FEE31C3" w14:textId="77777777">
        <w:trPr>
          <w:tblCellSpacing w:w="0" w:type="dxa"/>
        </w:trPr>
        <w:tc>
          <w:tcPr>
            <w:tcW w:w="720" w:type="dxa"/>
            <w:vAlign w:val="center"/>
            <w:hideMark/>
          </w:tcPr>
          <w:p w14:paraId="1973163A" w14:textId="77777777" w:rsidR="00B86EC0" w:rsidRDefault="00B86EC0">
            <w:pPr>
              <w:rPr>
                <w:rFonts w:eastAsia="Times New Roman"/>
                <w:sz w:val="20"/>
                <w:szCs w:val="20"/>
              </w:rPr>
            </w:pPr>
          </w:p>
        </w:tc>
        <w:tc>
          <w:tcPr>
            <w:tcW w:w="0" w:type="auto"/>
            <w:vAlign w:val="center"/>
            <w:hideMark/>
          </w:tcPr>
          <w:p w14:paraId="6F28811D" w14:textId="77777777" w:rsidR="00B86EC0" w:rsidRDefault="00B86EC0">
            <w:pPr>
              <w:rPr>
                <w:rFonts w:eastAsia="Times New Roman"/>
                <w:sz w:val="20"/>
                <w:szCs w:val="20"/>
              </w:rPr>
            </w:pPr>
          </w:p>
        </w:tc>
      </w:tr>
      <w:tr w:rsidR="00B86EC0" w14:paraId="445A0946" w14:textId="77777777">
        <w:trPr>
          <w:tblCellSpacing w:w="0" w:type="dxa"/>
        </w:trPr>
        <w:tc>
          <w:tcPr>
            <w:tcW w:w="0" w:type="auto"/>
            <w:hideMark/>
          </w:tcPr>
          <w:p w14:paraId="6FF80C55" w14:textId="77777777" w:rsidR="00B86EC0" w:rsidRDefault="00B86EC0">
            <w:pPr>
              <w:spacing w:line="288" w:lineRule="auto"/>
              <w:divId w:val="645087131"/>
              <w:rPr>
                <w:rFonts w:eastAsia="Times New Roman"/>
                <w:sz w:val="20"/>
                <w:szCs w:val="20"/>
              </w:rPr>
            </w:pPr>
            <w:r>
              <w:rPr>
                <w:rFonts w:ascii="inherit" w:eastAsia="Times New Roman" w:hAnsi="inherit"/>
                <w:sz w:val="20"/>
                <w:szCs w:val="20"/>
              </w:rPr>
              <w:t>•</w:t>
            </w:r>
          </w:p>
        </w:tc>
        <w:tc>
          <w:tcPr>
            <w:tcW w:w="0" w:type="auto"/>
            <w:hideMark/>
          </w:tcPr>
          <w:p w14:paraId="19FE1AE2"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the imposition of new taxes on imports, new tariffs and changes in existing tariff rates; </w:t>
            </w:r>
          </w:p>
        </w:tc>
      </w:tr>
    </w:tbl>
    <w:p w14:paraId="4D228C9C"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86"/>
      </w:tblGrid>
      <w:tr w:rsidR="00B86EC0" w14:paraId="3981B692" w14:textId="77777777">
        <w:trPr>
          <w:tblCellSpacing w:w="0" w:type="dxa"/>
        </w:trPr>
        <w:tc>
          <w:tcPr>
            <w:tcW w:w="720" w:type="dxa"/>
            <w:vAlign w:val="center"/>
            <w:hideMark/>
          </w:tcPr>
          <w:p w14:paraId="41790FC5" w14:textId="77777777" w:rsidR="00B86EC0" w:rsidRDefault="00B86EC0">
            <w:pPr>
              <w:rPr>
                <w:rFonts w:eastAsia="Times New Roman"/>
                <w:sz w:val="20"/>
                <w:szCs w:val="20"/>
              </w:rPr>
            </w:pPr>
          </w:p>
        </w:tc>
        <w:tc>
          <w:tcPr>
            <w:tcW w:w="0" w:type="auto"/>
            <w:vAlign w:val="center"/>
            <w:hideMark/>
          </w:tcPr>
          <w:p w14:paraId="5C5EBCE6" w14:textId="77777777" w:rsidR="00B86EC0" w:rsidRDefault="00B86EC0">
            <w:pPr>
              <w:rPr>
                <w:rFonts w:eastAsia="Times New Roman"/>
                <w:sz w:val="20"/>
                <w:szCs w:val="20"/>
              </w:rPr>
            </w:pPr>
          </w:p>
        </w:tc>
      </w:tr>
      <w:tr w:rsidR="00B86EC0" w14:paraId="03147AB5" w14:textId="77777777">
        <w:trPr>
          <w:tblCellSpacing w:w="0" w:type="dxa"/>
        </w:trPr>
        <w:tc>
          <w:tcPr>
            <w:tcW w:w="0" w:type="auto"/>
            <w:hideMark/>
          </w:tcPr>
          <w:p w14:paraId="4045D1E9" w14:textId="77777777" w:rsidR="00B86EC0" w:rsidRDefault="00B86EC0">
            <w:pPr>
              <w:spacing w:line="288" w:lineRule="auto"/>
              <w:divId w:val="1267810529"/>
              <w:rPr>
                <w:rFonts w:eastAsia="Times New Roman"/>
                <w:sz w:val="20"/>
                <w:szCs w:val="20"/>
              </w:rPr>
            </w:pPr>
            <w:r>
              <w:rPr>
                <w:rFonts w:ascii="inherit" w:eastAsia="Times New Roman" w:hAnsi="inherit"/>
                <w:sz w:val="20"/>
                <w:szCs w:val="20"/>
              </w:rPr>
              <w:t>•</w:t>
            </w:r>
          </w:p>
        </w:tc>
        <w:tc>
          <w:tcPr>
            <w:tcW w:w="0" w:type="auto"/>
            <w:hideMark/>
          </w:tcPr>
          <w:p w14:paraId="5192AD70" w14:textId="77777777" w:rsidR="00B86EC0" w:rsidRDefault="00B86EC0">
            <w:pPr>
              <w:spacing w:line="288" w:lineRule="auto"/>
              <w:rPr>
                <w:rFonts w:eastAsia="Times New Roman"/>
                <w:sz w:val="20"/>
                <w:szCs w:val="20"/>
              </w:rPr>
            </w:pPr>
            <w:r>
              <w:rPr>
                <w:rFonts w:ascii="inherit" w:eastAsia="Times New Roman" w:hAnsi="inherit"/>
                <w:sz w:val="20"/>
                <w:szCs w:val="20"/>
              </w:rPr>
              <w:t>the imposition of new trade restrictions and changes in existing trade restrictions;</w:t>
            </w:r>
          </w:p>
        </w:tc>
      </w:tr>
    </w:tbl>
    <w:p w14:paraId="43B41D23"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86EC0" w14:paraId="78A9B026" w14:textId="77777777">
        <w:trPr>
          <w:tblCellSpacing w:w="0" w:type="dxa"/>
        </w:trPr>
        <w:tc>
          <w:tcPr>
            <w:tcW w:w="720" w:type="dxa"/>
            <w:vAlign w:val="center"/>
            <w:hideMark/>
          </w:tcPr>
          <w:p w14:paraId="6FCEA813" w14:textId="77777777" w:rsidR="00B86EC0" w:rsidRDefault="00B86EC0">
            <w:pPr>
              <w:rPr>
                <w:rFonts w:eastAsia="Times New Roman"/>
                <w:sz w:val="20"/>
                <w:szCs w:val="20"/>
              </w:rPr>
            </w:pPr>
          </w:p>
        </w:tc>
        <w:tc>
          <w:tcPr>
            <w:tcW w:w="0" w:type="auto"/>
            <w:vAlign w:val="center"/>
            <w:hideMark/>
          </w:tcPr>
          <w:p w14:paraId="6612C202" w14:textId="77777777" w:rsidR="00B86EC0" w:rsidRDefault="00B86EC0">
            <w:pPr>
              <w:rPr>
                <w:rFonts w:eastAsia="Times New Roman"/>
                <w:sz w:val="20"/>
                <w:szCs w:val="20"/>
              </w:rPr>
            </w:pPr>
          </w:p>
        </w:tc>
      </w:tr>
      <w:tr w:rsidR="00B86EC0" w14:paraId="0878905A" w14:textId="77777777">
        <w:trPr>
          <w:tblCellSpacing w:w="0" w:type="dxa"/>
        </w:trPr>
        <w:tc>
          <w:tcPr>
            <w:tcW w:w="0" w:type="auto"/>
            <w:hideMark/>
          </w:tcPr>
          <w:p w14:paraId="20D79173" w14:textId="77777777" w:rsidR="00B86EC0" w:rsidRDefault="00B86EC0">
            <w:pPr>
              <w:spacing w:line="288" w:lineRule="auto"/>
              <w:divId w:val="1864437035"/>
              <w:rPr>
                <w:rFonts w:eastAsia="Times New Roman"/>
                <w:sz w:val="20"/>
                <w:szCs w:val="20"/>
              </w:rPr>
            </w:pPr>
            <w:r>
              <w:rPr>
                <w:rFonts w:ascii="inherit" w:eastAsia="Times New Roman" w:hAnsi="inherit"/>
                <w:sz w:val="20"/>
                <w:szCs w:val="20"/>
              </w:rPr>
              <w:t>•</w:t>
            </w:r>
          </w:p>
        </w:tc>
        <w:tc>
          <w:tcPr>
            <w:tcW w:w="0" w:type="auto"/>
            <w:hideMark/>
          </w:tcPr>
          <w:p w14:paraId="08F3B522" w14:textId="77777777" w:rsidR="00B86EC0" w:rsidRDefault="00B86EC0">
            <w:pPr>
              <w:spacing w:line="288" w:lineRule="auto"/>
              <w:rPr>
                <w:rFonts w:eastAsia="Times New Roman"/>
                <w:sz w:val="20"/>
                <w:szCs w:val="20"/>
              </w:rPr>
            </w:pPr>
            <w:r>
              <w:rPr>
                <w:rFonts w:ascii="inherit" w:eastAsia="Times New Roman" w:hAnsi="inherit"/>
                <w:sz w:val="20"/>
                <w:szCs w:val="20"/>
              </w:rPr>
              <w:t>adoption or creation of new, and modification of existing, governmental policies, programs, initiatives and actions in the markets in which Walmart operates and elsewhere and actions with respect to such policies, programs and initiatives;</w:t>
            </w:r>
          </w:p>
        </w:tc>
      </w:tr>
    </w:tbl>
    <w:p w14:paraId="14468C9D"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848"/>
      </w:tblGrid>
      <w:tr w:rsidR="00B86EC0" w14:paraId="27701E32" w14:textId="77777777">
        <w:trPr>
          <w:tblCellSpacing w:w="0" w:type="dxa"/>
        </w:trPr>
        <w:tc>
          <w:tcPr>
            <w:tcW w:w="720" w:type="dxa"/>
            <w:vAlign w:val="center"/>
            <w:hideMark/>
          </w:tcPr>
          <w:p w14:paraId="718D142F" w14:textId="77777777" w:rsidR="00B86EC0" w:rsidRDefault="00B86EC0">
            <w:pPr>
              <w:rPr>
                <w:rFonts w:eastAsia="Times New Roman"/>
                <w:sz w:val="20"/>
                <w:szCs w:val="20"/>
              </w:rPr>
            </w:pPr>
          </w:p>
        </w:tc>
        <w:tc>
          <w:tcPr>
            <w:tcW w:w="0" w:type="auto"/>
            <w:vAlign w:val="center"/>
            <w:hideMark/>
          </w:tcPr>
          <w:p w14:paraId="4C4C5545" w14:textId="77777777" w:rsidR="00B86EC0" w:rsidRDefault="00B86EC0">
            <w:pPr>
              <w:rPr>
                <w:rFonts w:eastAsia="Times New Roman"/>
                <w:sz w:val="20"/>
                <w:szCs w:val="20"/>
              </w:rPr>
            </w:pPr>
          </w:p>
        </w:tc>
      </w:tr>
      <w:tr w:rsidR="00B86EC0" w14:paraId="68763662" w14:textId="77777777">
        <w:trPr>
          <w:tblCellSpacing w:w="0" w:type="dxa"/>
        </w:trPr>
        <w:tc>
          <w:tcPr>
            <w:tcW w:w="0" w:type="auto"/>
            <w:hideMark/>
          </w:tcPr>
          <w:p w14:paraId="13432DBF" w14:textId="77777777" w:rsidR="00B86EC0" w:rsidRDefault="00B86EC0">
            <w:pPr>
              <w:spacing w:line="288" w:lineRule="auto"/>
              <w:divId w:val="864485712"/>
              <w:rPr>
                <w:rFonts w:eastAsia="Times New Roman"/>
                <w:sz w:val="20"/>
                <w:szCs w:val="20"/>
              </w:rPr>
            </w:pPr>
            <w:r>
              <w:rPr>
                <w:rFonts w:ascii="inherit" w:eastAsia="Times New Roman" w:hAnsi="inherit"/>
                <w:sz w:val="20"/>
                <w:szCs w:val="20"/>
              </w:rPr>
              <w:t>•</w:t>
            </w:r>
          </w:p>
        </w:tc>
        <w:tc>
          <w:tcPr>
            <w:tcW w:w="0" w:type="auto"/>
            <w:hideMark/>
          </w:tcPr>
          <w:p w14:paraId="133EBA1A" w14:textId="77777777" w:rsidR="00B86EC0" w:rsidRDefault="00B86EC0">
            <w:pPr>
              <w:spacing w:line="288" w:lineRule="auto"/>
              <w:rPr>
                <w:rFonts w:eastAsia="Times New Roman"/>
                <w:sz w:val="20"/>
                <w:szCs w:val="20"/>
              </w:rPr>
            </w:pPr>
            <w:r>
              <w:rPr>
                <w:rFonts w:ascii="inherit" w:eastAsia="Times New Roman" w:hAnsi="inherit"/>
                <w:sz w:val="20"/>
                <w:szCs w:val="20"/>
              </w:rPr>
              <w:t>changes in currency control laws;</w:t>
            </w:r>
          </w:p>
        </w:tc>
      </w:tr>
    </w:tbl>
    <w:p w14:paraId="1A113D9F"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98"/>
      </w:tblGrid>
      <w:tr w:rsidR="00B86EC0" w14:paraId="5DB304D3" w14:textId="77777777">
        <w:trPr>
          <w:tblCellSpacing w:w="0" w:type="dxa"/>
        </w:trPr>
        <w:tc>
          <w:tcPr>
            <w:tcW w:w="720" w:type="dxa"/>
            <w:vAlign w:val="center"/>
            <w:hideMark/>
          </w:tcPr>
          <w:p w14:paraId="2275C572" w14:textId="77777777" w:rsidR="00B86EC0" w:rsidRDefault="00B86EC0">
            <w:pPr>
              <w:rPr>
                <w:rFonts w:eastAsia="Times New Roman"/>
                <w:sz w:val="20"/>
                <w:szCs w:val="20"/>
              </w:rPr>
            </w:pPr>
          </w:p>
        </w:tc>
        <w:tc>
          <w:tcPr>
            <w:tcW w:w="0" w:type="auto"/>
            <w:vAlign w:val="center"/>
            <w:hideMark/>
          </w:tcPr>
          <w:p w14:paraId="1B24613C" w14:textId="77777777" w:rsidR="00B86EC0" w:rsidRDefault="00B86EC0">
            <w:pPr>
              <w:rPr>
                <w:rFonts w:eastAsia="Times New Roman"/>
                <w:sz w:val="20"/>
                <w:szCs w:val="20"/>
              </w:rPr>
            </w:pPr>
          </w:p>
        </w:tc>
      </w:tr>
      <w:tr w:rsidR="00B86EC0" w14:paraId="013EE001" w14:textId="77777777">
        <w:trPr>
          <w:tblCellSpacing w:w="0" w:type="dxa"/>
        </w:trPr>
        <w:tc>
          <w:tcPr>
            <w:tcW w:w="0" w:type="auto"/>
            <w:hideMark/>
          </w:tcPr>
          <w:p w14:paraId="37CCFE2D" w14:textId="77777777" w:rsidR="00B86EC0" w:rsidRDefault="00B86EC0">
            <w:pPr>
              <w:spacing w:line="288" w:lineRule="auto"/>
              <w:divId w:val="652879528"/>
              <w:rPr>
                <w:rFonts w:eastAsia="Times New Roman"/>
                <w:sz w:val="20"/>
                <w:szCs w:val="20"/>
              </w:rPr>
            </w:pPr>
            <w:r>
              <w:rPr>
                <w:rFonts w:ascii="inherit" w:eastAsia="Times New Roman" w:hAnsi="inherit"/>
                <w:sz w:val="20"/>
                <w:szCs w:val="20"/>
              </w:rPr>
              <w:t>•</w:t>
            </w:r>
          </w:p>
        </w:tc>
        <w:tc>
          <w:tcPr>
            <w:tcW w:w="0" w:type="auto"/>
            <w:hideMark/>
          </w:tcPr>
          <w:p w14:paraId="4E3FD0ED" w14:textId="77777777" w:rsidR="00B86EC0" w:rsidRDefault="00B86EC0">
            <w:pPr>
              <w:spacing w:line="288" w:lineRule="auto"/>
              <w:rPr>
                <w:rFonts w:eastAsia="Times New Roman"/>
                <w:sz w:val="20"/>
                <w:szCs w:val="20"/>
              </w:rPr>
            </w:pPr>
            <w:r>
              <w:rPr>
                <w:rFonts w:ascii="inherit" w:eastAsia="Times New Roman" w:hAnsi="inherit"/>
                <w:sz w:val="20"/>
                <w:szCs w:val="20"/>
              </w:rPr>
              <w:t>changes in the level of public assistance payments;</w:t>
            </w:r>
          </w:p>
        </w:tc>
      </w:tr>
    </w:tbl>
    <w:p w14:paraId="642439E9"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55"/>
      </w:tblGrid>
      <w:tr w:rsidR="00B86EC0" w14:paraId="5D4B7137" w14:textId="77777777">
        <w:trPr>
          <w:tblCellSpacing w:w="0" w:type="dxa"/>
        </w:trPr>
        <w:tc>
          <w:tcPr>
            <w:tcW w:w="720" w:type="dxa"/>
            <w:vAlign w:val="center"/>
            <w:hideMark/>
          </w:tcPr>
          <w:p w14:paraId="5CCE9EA6" w14:textId="77777777" w:rsidR="00B86EC0" w:rsidRDefault="00B86EC0">
            <w:pPr>
              <w:rPr>
                <w:rFonts w:eastAsia="Times New Roman"/>
                <w:sz w:val="20"/>
                <w:szCs w:val="20"/>
              </w:rPr>
            </w:pPr>
          </w:p>
        </w:tc>
        <w:tc>
          <w:tcPr>
            <w:tcW w:w="0" w:type="auto"/>
            <w:vAlign w:val="center"/>
            <w:hideMark/>
          </w:tcPr>
          <w:p w14:paraId="7DA92709" w14:textId="77777777" w:rsidR="00B86EC0" w:rsidRDefault="00B86EC0">
            <w:pPr>
              <w:rPr>
                <w:rFonts w:eastAsia="Times New Roman"/>
                <w:sz w:val="20"/>
                <w:szCs w:val="20"/>
              </w:rPr>
            </w:pPr>
          </w:p>
        </w:tc>
      </w:tr>
      <w:tr w:rsidR="00B86EC0" w14:paraId="10D0A9A3" w14:textId="77777777">
        <w:trPr>
          <w:tblCellSpacing w:w="0" w:type="dxa"/>
        </w:trPr>
        <w:tc>
          <w:tcPr>
            <w:tcW w:w="0" w:type="auto"/>
            <w:hideMark/>
          </w:tcPr>
          <w:p w14:paraId="32432904" w14:textId="77777777" w:rsidR="00B86EC0" w:rsidRDefault="00B86EC0">
            <w:pPr>
              <w:spacing w:line="288" w:lineRule="auto"/>
              <w:divId w:val="1066759215"/>
              <w:rPr>
                <w:rFonts w:eastAsia="Times New Roman"/>
                <w:sz w:val="20"/>
                <w:szCs w:val="20"/>
              </w:rPr>
            </w:pPr>
            <w:r>
              <w:rPr>
                <w:rFonts w:ascii="inherit" w:eastAsia="Times New Roman" w:hAnsi="inherit"/>
                <w:sz w:val="20"/>
                <w:szCs w:val="20"/>
              </w:rPr>
              <w:t>•</w:t>
            </w:r>
          </w:p>
        </w:tc>
        <w:tc>
          <w:tcPr>
            <w:tcW w:w="0" w:type="auto"/>
            <w:hideMark/>
          </w:tcPr>
          <w:p w14:paraId="558956B8" w14:textId="77777777" w:rsidR="00B86EC0" w:rsidRDefault="00B86EC0">
            <w:pPr>
              <w:spacing w:line="288" w:lineRule="auto"/>
              <w:rPr>
                <w:rFonts w:eastAsia="Times New Roman"/>
                <w:sz w:val="20"/>
                <w:szCs w:val="20"/>
              </w:rPr>
            </w:pPr>
            <w:r>
              <w:rPr>
                <w:rFonts w:ascii="inherit" w:eastAsia="Times New Roman" w:hAnsi="inherit"/>
                <w:sz w:val="20"/>
                <w:szCs w:val="20"/>
              </w:rPr>
              <w:t>the timing of federal income tax refunds;</w:t>
            </w:r>
          </w:p>
        </w:tc>
      </w:tr>
    </w:tbl>
    <w:p w14:paraId="30088F0F"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75"/>
      </w:tblGrid>
      <w:tr w:rsidR="00B86EC0" w14:paraId="07F04968" w14:textId="77777777">
        <w:trPr>
          <w:tblCellSpacing w:w="0" w:type="dxa"/>
        </w:trPr>
        <w:tc>
          <w:tcPr>
            <w:tcW w:w="720" w:type="dxa"/>
            <w:vAlign w:val="center"/>
            <w:hideMark/>
          </w:tcPr>
          <w:p w14:paraId="5364F8CE" w14:textId="77777777" w:rsidR="00B86EC0" w:rsidRDefault="00B86EC0">
            <w:pPr>
              <w:rPr>
                <w:rFonts w:eastAsia="Times New Roman"/>
                <w:sz w:val="20"/>
                <w:szCs w:val="20"/>
              </w:rPr>
            </w:pPr>
          </w:p>
        </w:tc>
        <w:tc>
          <w:tcPr>
            <w:tcW w:w="0" w:type="auto"/>
            <w:vAlign w:val="center"/>
            <w:hideMark/>
          </w:tcPr>
          <w:p w14:paraId="63A9E62D" w14:textId="77777777" w:rsidR="00B86EC0" w:rsidRDefault="00B86EC0">
            <w:pPr>
              <w:rPr>
                <w:rFonts w:eastAsia="Times New Roman"/>
                <w:sz w:val="20"/>
                <w:szCs w:val="20"/>
              </w:rPr>
            </w:pPr>
          </w:p>
        </w:tc>
      </w:tr>
      <w:tr w:rsidR="00B86EC0" w14:paraId="635EB9D6" w14:textId="77777777">
        <w:trPr>
          <w:tblCellSpacing w:w="0" w:type="dxa"/>
        </w:trPr>
        <w:tc>
          <w:tcPr>
            <w:tcW w:w="0" w:type="auto"/>
            <w:hideMark/>
          </w:tcPr>
          <w:p w14:paraId="283CD454" w14:textId="77777777" w:rsidR="00B86EC0" w:rsidRDefault="00B86EC0">
            <w:pPr>
              <w:spacing w:line="288" w:lineRule="auto"/>
              <w:divId w:val="1203133890"/>
              <w:rPr>
                <w:rFonts w:eastAsia="Times New Roman"/>
                <w:sz w:val="20"/>
                <w:szCs w:val="20"/>
              </w:rPr>
            </w:pPr>
            <w:r>
              <w:rPr>
                <w:rFonts w:ascii="inherit" w:eastAsia="Times New Roman" w:hAnsi="inherit"/>
                <w:sz w:val="20"/>
                <w:szCs w:val="20"/>
              </w:rPr>
              <w:t>•</w:t>
            </w:r>
          </w:p>
        </w:tc>
        <w:tc>
          <w:tcPr>
            <w:tcW w:w="0" w:type="auto"/>
            <w:hideMark/>
          </w:tcPr>
          <w:p w14:paraId="40AA612C" w14:textId="77777777" w:rsidR="00B86EC0" w:rsidRDefault="00B86EC0">
            <w:pPr>
              <w:spacing w:line="288" w:lineRule="auto"/>
              <w:rPr>
                <w:rFonts w:eastAsia="Times New Roman"/>
                <w:sz w:val="20"/>
                <w:szCs w:val="20"/>
              </w:rPr>
            </w:pPr>
            <w:r>
              <w:rPr>
                <w:rFonts w:ascii="inherit" w:eastAsia="Times New Roman" w:hAnsi="inherit"/>
                <w:sz w:val="20"/>
                <w:szCs w:val="20"/>
              </w:rPr>
              <w:t xml:space="preserve">natural disasters, public health emergencies, civil disturbances, and terrorist attacks; and </w:t>
            </w:r>
          </w:p>
        </w:tc>
      </w:tr>
    </w:tbl>
    <w:p w14:paraId="440C3350" w14:textId="77777777" w:rsidR="00B86EC0" w:rsidRDefault="00B86EC0">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58"/>
      </w:tblGrid>
      <w:tr w:rsidR="00B86EC0" w14:paraId="33339934" w14:textId="77777777">
        <w:trPr>
          <w:tblCellSpacing w:w="0" w:type="dxa"/>
        </w:trPr>
        <w:tc>
          <w:tcPr>
            <w:tcW w:w="720" w:type="dxa"/>
            <w:vAlign w:val="center"/>
            <w:hideMark/>
          </w:tcPr>
          <w:p w14:paraId="23196579" w14:textId="77777777" w:rsidR="00B86EC0" w:rsidRDefault="00B86EC0">
            <w:pPr>
              <w:rPr>
                <w:rFonts w:eastAsia="Times New Roman"/>
                <w:sz w:val="20"/>
                <w:szCs w:val="20"/>
              </w:rPr>
            </w:pPr>
          </w:p>
        </w:tc>
        <w:tc>
          <w:tcPr>
            <w:tcW w:w="0" w:type="auto"/>
            <w:vAlign w:val="center"/>
            <w:hideMark/>
          </w:tcPr>
          <w:p w14:paraId="20568B88" w14:textId="77777777" w:rsidR="00B86EC0" w:rsidRDefault="00B86EC0">
            <w:pPr>
              <w:rPr>
                <w:rFonts w:eastAsia="Times New Roman"/>
                <w:sz w:val="20"/>
                <w:szCs w:val="20"/>
              </w:rPr>
            </w:pPr>
          </w:p>
        </w:tc>
      </w:tr>
      <w:tr w:rsidR="00B86EC0" w14:paraId="0727ED6A" w14:textId="77777777">
        <w:trPr>
          <w:tblCellSpacing w:w="0" w:type="dxa"/>
        </w:trPr>
        <w:tc>
          <w:tcPr>
            <w:tcW w:w="0" w:type="auto"/>
            <w:hideMark/>
          </w:tcPr>
          <w:p w14:paraId="5D892D97" w14:textId="77777777" w:rsidR="00B86EC0" w:rsidRDefault="00B86EC0">
            <w:pPr>
              <w:spacing w:line="288" w:lineRule="auto"/>
              <w:divId w:val="1177646896"/>
              <w:rPr>
                <w:rFonts w:eastAsia="Times New Roman"/>
                <w:sz w:val="20"/>
                <w:szCs w:val="20"/>
              </w:rPr>
            </w:pPr>
            <w:r>
              <w:rPr>
                <w:rFonts w:ascii="inherit" w:eastAsia="Times New Roman" w:hAnsi="inherit"/>
                <w:sz w:val="20"/>
                <w:szCs w:val="20"/>
              </w:rPr>
              <w:t>•</w:t>
            </w:r>
          </w:p>
        </w:tc>
        <w:tc>
          <w:tcPr>
            <w:tcW w:w="0" w:type="auto"/>
            <w:hideMark/>
          </w:tcPr>
          <w:p w14:paraId="72A6E18E" w14:textId="77777777" w:rsidR="00B86EC0" w:rsidRDefault="00B86EC0">
            <w:pPr>
              <w:spacing w:line="288" w:lineRule="auto"/>
              <w:rPr>
                <w:rFonts w:eastAsia="Times New Roman"/>
                <w:sz w:val="20"/>
                <w:szCs w:val="20"/>
              </w:rPr>
            </w:pPr>
            <w:r>
              <w:rPr>
                <w:rFonts w:ascii="inherit" w:eastAsia="Times New Roman" w:hAnsi="inherit"/>
                <w:sz w:val="20"/>
                <w:szCs w:val="20"/>
              </w:rPr>
              <w:t>changes in generally accepted accounting principles in the United States.</w:t>
            </w:r>
          </w:p>
        </w:tc>
      </w:tr>
    </w:tbl>
    <w:p w14:paraId="21CBB37B" w14:textId="77777777" w:rsidR="00B86EC0" w:rsidRDefault="00B86EC0">
      <w:pPr>
        <w:spacing w:line="288" w:lineRule="auto"/>
        <w:divId w:val="749350470"/>
        <w:rPr>
          <w:rFonts w:eastAsia="Times New Roman"/>
          <w:sz w:val="20"/>
          <w:szCs w:val="20"/>
        </w:rPr>
      </w:pPr>
      <w:r>
        <w:rPr>
          <w:rFonts w:ascii="inherit" w:eastAsia="Times New Roman" w:hAnsi="inherit"/>
          <w:b/>
          <w:bCs/>
          <w:i/>
          <w:iCs/>
          <w:sz w:val="20"/>
          <w:szCs w:val="20"/>
        </w:rPr>
        <w:t>Other Risk Factors; No Duty to Update</w:t>
      </w:r>
    </w:p>
    <w:p w14:paraId="1EB14376" w14:textId="77777777" w:rsidR="00B86EC0" w:rsidRDefault="00B86EC0">
      <w:pPr>
        <w:spacing w:line="288" w:lineRule="auto"/>
        <w:divId w:val="1000229820"/>
        <w:rPr>
          <w:rFonts w:eastAsia="Times New Roman"/>
          <w:sz w:val="20"/>
          <w:szCs w:val="20"/>
        </w:rPr>
      </w:pPr>
      <w:r>
        <w:rPr>
          <w:rFonts w:ascii="inherit" w:eastAsia="Times New Roman" w:hAnsi="inherit"/>
          <w:sz w:val="20"/>
          <w:szCs w:val="20"/>
        </w:rPr>
        <w:t>This Quarterly Report on Form 10-Q should be read in conjunction with Walmart's Annual Report on Form 10-K for the fiscal year ended January 31, 2019 and all of Walmart's subsequent other filings, including Quarterly Reports on Form 10-Q and Current Reports on Form 8-K, made with the SEC. Walmart urges the reader to consider all of these risks, uncertainties and other factors carefully in evaluating the forward-looking statements contained in this Quarterly Report on Form 10-Q. The Company cannot assure you that the results or developments anticipated by the Company and reflected or implied by any forward-looking statement contained in this Quarterly Report on Form 10-Q will be realized or, even if substantially realized, that those results or developments will result in the forecasted or expected consequences for the Company or affect the Company, its operations or its financial performance as the Company has forecasted or expected. As a result of the matters discussed above and other matters, including changes in facts, assumptions not being realized or other factors, the actual results relating to the subject matter of any forward-looking statement in this Quarterly Report on Form 10-Q may differ materially from the anticipated results expressed or implied in that forward-looking statement. The forward-looking statements included in this Quarterly Report on Form 10-Q are made only as of the date of this report, and Walmart undertakes no obligation to update any such statements to reflect subsequent events or circumstances.</w:t>
      </w:r>
    </w:p>
    <w:p w14:paraId="1175CE2D" w14:textId="77777777" w:rsidR="00B86EC0" w:rsidRDefault="00B86EC0">
      <w:pPr>
        <w:divId w:val="368146678"/>
        <w:rPr>
          <w:rFonts w:eastAsia="Times New Roman"/>
          <w:sz w:val="20"/>
          <w:szCs w:val="20"/>
        </w:rPr>
      </w:pPr>
    </w:p>
    <w:p w14:paraId="6F7352AF" w14:textId="77777777" w:rsidR="00B86EC0" w:rsidRDefault="00B86EC0">
      <w:pPr>
        <w:spacing w:line="288" w:lineRule="auto"/>
        <w:jc w:val="center"/>
        <w:divId w:val="696082353"/>
        <w:rPr>
          <w:rFonts w:eastAsia="Times New Roman"/>
          <w:sz w:val="20"/>
          <w:szCs w:val="20"/>
        </w:rPr>
      </w:pPr>
      <w:r>
        <w:rPr>
          <w:rFonts w:ascii="inherit" w:eastAsia="Times New Roman" w:hAnsi="inherit"/>
          <w:sz w:val="20"/>
          <w:szCs w:val="20"/>
        </w:rPr>
        <w:t>36</w:t>
      </w:r>
    </w:p>
    <w:p w14:paraId="36380893" w14:textId="77777777" w:rsidR="00B86EC0" w:rsidRDefault="00B86EC0">
      <w:pPr>
        <w:spacing w:line="288" w:lineRule="auto"/>
        <w:jc w:val="center"/>
        <w:divId w:val="558322834"/>
        <w:rPr>
          <w:rFonts w:eastAsia="Times New Roman"/>
          <w:sz w:val="20"/>
          <w:szCs w:val="20"/>
        </w:rPr>
      </w:pPr>
    </w:p>
    <w:p w14:paraId="1EADB2C4" w14:textId="77777777" w:rsidR="00B86EC0" w:rsidRDefault="00B86EC0">
      <w:pPr>
        <w:jc w:val="left"/>
        <w:rPr>
          <w:rFonts w:eastAsia="Times New Roman"/>
          <w:sz w:val="20"/>
          <w:szCs w:val="20"/>
        </w:rPr>
      </w:pPr>
      <w:r>
        <w:rPr>
          <w:rFonts w:eastAsia="Times New Roman"/>
          <w:sz w:val="20"/>
          <w:szCs w:val="20"/>
        </w:rPr>
        <w:pict w14:anchorId="1A6AF03E">
          <v:rect id="_x0000_i1060" style="width:0;height:1.5pt" o:hralign="center" o:hrstd="t" o:hr="t" fillcolor="#a0a0a0" stroked="f"/>
        </w:pict>
      </w:r>
    </w:p>
    <w:bookmarkStart w:id="41" w:name="s2FEB6C04ED81561384FC59AF81000722"/>
    <w:bookmarkEnd w:id="41"/>
    <w:p w14:paraId="08AFC7FF" w14:textId="77777777" w:rsidR="00B86EC0" w:rsidRDefault="00B86EC0">
      <w:pPr>
        <w:spacing w:line="288" w:lineRule="auto"/>
        <w:divId w:val="2138447961"/>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A983D5A" w14:textId="77777777" w:rsidR="00B86EC0" w:rsidRDefault="00B86EC0">
      <w:pPr>
        <w:divId w:val="301009633"/>
        <w:rPr>
          <w:rFonts w:eastAsia="Times New Roman"/>
          <w:sz w:val="20"/>
          <w:szCs w:val="20"/>
        </w:rPr>
      </w:pPr>
    </w:p>
    <w:p w14:paraId="1D769CFC" w14:textId="77777777" w:rsidR="00B86EC0" w:rsidRDefault="00B86EC0">
      <w:pPr>
        <w:spacing w:line="288" w:lineRule="auto"/>
        <w:divId w:val="1789473881"/>
        <w:rPr>
          <w:rFonts w:eastAsia="Times New Roman"/>
          <w:sz w:val="20"/>
          <w:szCs w:val="20"/>
        </w:rPr>
      </w:pPr>
      <w:r>
        <w:rPr>
          <w:rFonts w:ascii="inherit" w:eastAsia="Times New Roman" w:hAnsi="inherit"/>
          <w:b/>
          <w:bCs/>
          <w:sz w:val="20"/>
          <w:szCs w:val="20"/>
        </w:rPr>
        <w:t>Item 6. Exhibits</w:t>
      </w:r>
    </w:p>
    <w:p w14:paraId="6A71299D" w14:textId="77777777" w:rsidR="00B86EC0" w:rsidRDefault="00B86EC0">
      <w:pPr>
        <w:spacing w:line="288" w:lineRule="auto"/>
        <w:divId w:val="1419015105"/>
        <w:rPr>
          <w:rFonts w:eastAsia="Times New Roman"/>
          <w:sz w:val="20"/>
          <w:szCs w:val="20"/>
        </w:rPr>
      </w:pPr>
      <w:r>
        <w:rPr>
          <w:rFonts w:ascii="inherit" w:eastAsia="Times New Roman" w:hAnsi="inherit"/>
          <w:sz w:val="20"/>
          <w:szCs w:val="20"/>
        </w:rPr>
        <w:t>The following documents are filed as an exhibit to this Quarterly Report on Form 10-Q:</w:t>
      </w:r>
    </w:p>
    <w:tbl>
      <w:tblPr>
        <w:tblW w:w="4990" w:type="pct"/>
        <w:tblCellMar>
          <w:left w:w="0" w:type="dxa"/>
          <w:right w:w="0" w:type="dxa"/>
        </w:tblCellMar>
        <w:tblLook w:val="04A0" w:firstRow="1" w:lastRow="0" w:firstColumn="1" w:lastColumn="0" w:noHBand="0" w:noVBand="1"/>
      </w:tblPr>
      <w:tblGrid>
        <w:gridCol w:w="1528"/>
        <w:gridCol w:w="105"/>
        <w:gridCol w:w="6656"/>
      </w:tblGrid>
      <w:tr w:rsidR="00B86EC0" w14:paraId="1732E0F7" w14:textId="77777777">
        <w:trPr>
          <w:divId w:val="472211535"/>
        </w:trPr>
        <w:tc>
          <w:tcPr>
            <w:tcW w:w="0" w:type="auto"/>
            <w:gridSpan w:val="3"/>
            <w:vAlign w:val="center"/>
            <w:hideMark/>
          </w:tcPr>
          <w:p w14:paraId="12566379" w14:textId="77777777" w:rsidR="00B86EC0" w:rsidRDefault="00B86EC0">
            <w:pPr>
              <w:spacing w:line="288" w:lineRule="auto"/>
              <w:rPr>
                <w:rFonts w:eastAsia="Times New Roman"/>
                <w:sz w:val="20"/>
                <w:szCs w:val="20"/>
              </w:rPr>
            </w:pPr>
          </w:p>
        </w:tc>
      </w:tr>
      <w:tr w:rsidR="00B86EC0" w14:paraId="4694616C" w14:textId="77777777">
        <w:trPr>
          <w:divId w:val="472211535"/>
        </w:trPr>
        <w:tc>
          <w:tcPr>
            <w:tcW w:w="900" w:type="pct"/>
            <w:vAlign w:val="center"/>
            <w:hideMark/>
          </w:tcPr>
          <w:p w14:paraId="15ED2C90" w14:textId="77777777" w:rsidR="00B86EC0" w:rsidRDefault="00B86EC0">
            <w:pPr>
              <w:rPr>
                <w:rFonts w:eastAsia="Times New Roman"/>
                <w:sz w:val="20"/>
                <w:szCs w:val="20"/>
              </w:rPr>
            </w:pPr>
          </w:p>
        </w:tc>
        <w:tc>
          <w:tcPr>
            <w:tcW w:w="50" w:type="pct"/>
            <w:vAlign w:val="center"/>
            <w:hideMark/>
          </w:tcPr>
          <w:p w14:paraId="46D35911" w14:textId="77777777" w:rsidR="00B86EC0" w:rsidRDefault="00B86EC0">
            <w:pPr>
              <w:rPr>
                <w:rFonts w:eastAsia="Times New Roman"/>
                <w:sz w:val="20"/>
                <w:szCs w:val="20"/>
              </w:rPr>
            </w:pPr>
          </w:p>
        </w:tc>
        <w:tc>
          <w:tcPr>
            <w:tcW w:w="4050" w:type="pct"/>
            <w:vAlign w:val="center"/>
            <w:hideMark/>
          </w:tcPr>
          <w:p w14:paraId="350CC954" w14:textId="77777777" w:rsidR="00B86EC0" w:rsidRDefault="00B86EC0">
            <w:pPr>
              <w:rPr>
                <w:rFonts w:eastAsia="Times New Roman"/>
                <w:sz w:val="20"/>
                <w:szCs w:val="20"/>
              </w:rPr>
            </w:pPr>
          </w:p>
        </w:tc>
      </w:tr>
      <w:tr w:rsidR="00B86EC0" w14:paraId="787FF2D6" w14:textId="77777777">
        <w:trPr>
          <w:divId w:val="472211535"/>
        </w:trPr>
        <w:tc>
          <w:tcPr>
            <w:tcW w:w="0" w:type="auto"/>
            <w:tcMar>
              <w:top w:w="30" w:type="dxa"/>
              <w:left w:w="30" w:type="dxa"/>
              <w:bottom w:w="30" w:type="dxa"/>
              <w:right w:w="30" w:type="dxa"/>
            </w:tcMar>
            <w:hideMark/>
          </w:tcPr>
          <w:p w14:paraId="456A5822" w14:textId="77777777" w:rsidR="00B86EC0" w:rsidRDefault="00B86EC0">
            <w:pPr>
              <w:rPr>
                <w:rFonts w:eastAsia="Times New Roman"/>
                <w:sz w:val="20"/>
                <w:szCs w:val="20"/>
              </w:rPr>
            </w:pPr>
            <w:r>
              <w:rPr>
                <w:rFonts w:ascii="inherit" w:eastAsia="Times New Roman" w:hAnsi="inherit"/>
                <w:sz w:val="20"/>
                <w:szCs w:val="20"/>
              </w:rPr>
              <w:t>Exhibit 3.1</w:t>
            </w:r>
          </w:p>
        </w:tc>
        <w:tc>
          <w:tcPr>
            <w:tcW w:w="0" w:type="auto"/>
            <w:tcMar>
              <w:top w:w="30" w:type="dxa"/>
              <w:left w:w="30" w:type="dxa"/>
              <w:bottom w:w="30" w:type="dxa"/>
              <w:right w:w="30" w:type="dxa"/>
            </w:tcMar>
            <w:vAlign w:val="bottom"/>
            <w:hideMark/>
          </w:tcPr>
          <w:p w14:paraId="1BC3D969" w14:textId="77777777" w:rsidR="00B86EC0" w:rsidRDefault="00B86EC0">
            <w:pPr>
              <w:divId w:val="1473446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784871" w14:textId="77777777" w:rsidR="00B86EC0" w:rsidRDefault="00B86EC0">
            <w:pPr>
              <w:divId w:val="2010138279"/>
              <w:rPr>
                <w:rFonts w:eastAsia="Times New Roman"/>
                <w:sz w:val="20"/>
                <w:szCs w:val="20"/>
              </w:rPr>
            </w:pPr>
            <w:hyperlink r:id="rId6" w:history="1">
              <w:r>
                <w:rPr>
                  <w:rStyle w:val="a3"/>
                  <w:rFonts w:ascii="inherit" w:eastAsia="Times New Roman" w:hAnsi="inherit"/>
                  <w:sz w:val="20"/>
                  <w:szCs w:val="20"/>
                </w:rPr>
                <w:t>Restated Certificate of Incorporation of the Company dated February 1, 2018 is incorporated herein by reference to Exhibit 3.1 to the Report on Form 8-K that the Company filed on February 1, 2018 (File No. 001-06991)</w:t>
              </w:r>
            </w:hyperlink>
          </w:p>
        </w:tc>
      </w:tr>
      <w:tr w:rsidR="00B86EC0" w14:paraId="1589946F" w14:textId="77777777">
        <w:trPr>
          <w:divId w:val="472211535"/>
        </w:trPr>
        <w:tc>
          <w:tcPr>
            <w:tcW w:w="0" w:type="auto"/>
            <w:tcMar>
              <w:top w:w="30" w:type="dxa"/>
              <w:left w:w="30" w:type="dxa"/>
              <w:bottom w:w="30" w:type="dxa"/>
              <w:right w:w="30" w:type="dxa"/>
            </w:tcMar>
            <w:vAlign w:val="bottom"/>
            <w:hideMark/>
          </w:tcPr>
          <w:p w14:paraId="5F93E923" w14:textId="77777777" w:rsidR="00B86EC0" w:rsidRDefault="00B86EC0">
            <w:pPr>
              <w:divId w:val="545336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63C50C" w14:textId="77777777" w:rsidR="00B86EC0" w:rsidRDefault="00B86EC0">
            <w:pPr>
              <w:divId w:val="264307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B3553" w14:textId="77777777" w:rsidR="00B86EC0" w:rsidRDefault="00B86EC0">
            <w:pPr>
              <w:divId w:val="371001346"/>
              <w:rPr>
                <w:rFonts w:eastAsia="Times New Roman"/>
                <w:sz w:val="20"/>
                <w:szCs w:val="20"/>
              </w:rPr>
            </w:pPr>
            <w:r>
              <w:rPr>
                <w:rFonts w:ascii="inherit" w:eastAsia="Times New Roman" w:hAnsi="inherit"/>
                <w:sz w:val="20"/>
                <w:szCs w:val="20"/>
              </w:rPr>
              <w:t> </w:t>
            </w:r>
          </w:p>
        </w:tc>
      </w:tr>
      <w:tr w:rsidR="00B86EC0" w14:paraId="7E74FA8E" w14:textId="77777777">
        <w:trPr>
          <w:divId w:val="472211535"/>
        </w:trPr>
        <w:tc>
          <w:tcPr>
            <w:tcW w:w="0" w:type="auto"/>
            <w:tcMar>
              <w:top w:w="30" w:type="dxa"/>
              <w:left w:w="30" w:type="dxa"/>
              <w:bottom w:w="30" w:type="dxa"/>
              <w:right w:w="30" w:type="dxa"/>
            </w:tcMar>
            <w:hideMark/>
          </w:tcPr>
          <w:p w14:paraId="5A1033A6" w14:textId="77777777" w:rsidR="00B86EC0" w:rsidRDefault="00B86EC0">
            <w:pPr>
              <w:rPr>
                <w:rFonts w:eastAsia="Times New Roman"/>
                <w:sz w:val="20"/>
                <w:szCs w:val="20"/>
              </w:rPr>
            </w:pPr>
            <w:r>
              <w:rPr>
                <w:rFonts w:ascii="inherit" w:eastAsia="Times New Roman" w:hAnsi="inherit"/>
                <w:sz w:val="20"/>
                <w:szCs w:val="20"/>
              </w:rPr>
              <w:t>Exhibit 3.2</w:t>
            </w:r>
          </w:p>
        </w:tc>
        <w:tc>
          <w:tcPr>
            <w:tcW w:w="0" w:type="auto"/>
            <w:tcMar>
              <w:top w:w="30" w:type="dxa"/>
              <w:left w:w="30" w:type="dxa"/>
              <w:bottom w:w="30" w:type="dxa"/>
              <w:right w:w="30" w:type="dxa"/>
            </w:tcMar>
            <w:vAlign w:val="bottom"/>
            <w:hideMark/>
          </w:tcPr>
          <w:p w14:paraId="3A9A5287" w14:textId="77777777" w:rsidR="00B86EC0" w:rsidRDefault="00B86EC0">
            <w:pPr>
              <w:divId w:val="1253197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D5CDC1C" w14:textId="77777777" w:rsidR="00B86EC0" w:rsidRDefault="00B86EC0">
            <w:pPr>
              <w:divId w:val="323047484"/>
              <w:rPr>
                <w:rFonts w:eastAsia="Times New Roman"/>
                <w:sz w:val="20"/>
                <w:szCs w:val="20"/>
              </w:rPr>
            </w:pPr>
            <w:hyperlink r:id="rId7" w:history="1">
              <w:r>
                <w:rPr>
                  <w:rStyle w:val="a3"/>
                  <w:rFonts w:ascii="inherit" w:eastAsia="Times New Roman" w:hAnsi="inherit"/>
                  <w:sz w:val="20"/>
                  <w:szCs w:val="20"/>
                </w:rPr>
                <w:t>Amended and Restated Bylaws of the Company are incorporated herein by reference to Exhibit 3.2 to the Report on Form 8-K that the Company filed on February 1, 2018 (File No. 001-06991)</w:t>
              </w:r>
            </w:hyperlink>
          </w:p>
        </w:tc>
      </w:tr>
      <w:tr w:rsidR="00B86EC0" w14:paraId="2ED4128E" w14:textId="77777777">
        <w:trPr>
          <w:divId w:val="472211535"/>
        </w:trPr>
        <w:tc>
          <w:tcPr>
            <w:tcW w:w="0" w:type="auto"/>
            <w:tcMar>
              <w:top w:w="30" w:type="dxa"/>
              <w:left w:w="30" w:type="dxa"/>
              <w:bottom w:w="30" w:type="dxa"/>
              <w:right w:w="30" w:type="dxa"/>
            </w:tcMar>
            <w:vAlign w:val="bottom"/>
            <w:hideMark/>
          </w:tcPr>
          <w:p w14:paraId="68BD185D" w14:textId="77777777" w:rsidR="00B86EC0" w:rsidRDefault="00B86EC0">
            <w:pPr>
              <w:divId w:val="740130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5C8E83" w14:textId="77777777" w:rsidR="00B86EC0" w:rsidRDefault="00B86EC0">
            <w:pPr>
              <w:divId w:val="964962856"/>
              <w:rPr>
                <w:rFonts w:eastAsia="Times New Roman"/>
                <w:sz w:val="20"/>
                <w:szCs w:val="20"/>
              </w:rPr>
            </w:pPr>
            <w:r>
              <w:rPr>
                <w:rFonts w:ascii="inherit" w:eastAsia="Times New Roman" w:hAnsi="inherit"/>
                <w:sz w:val="20"/>
                <w:szCs w:val="20"/>
              </w:rPr>
              <w:t> </w:t>
            </w:r>
          </w:p>
        </w:tc>
      </w:tr>
      <w:tr w:rsidR="00B86EC0" w14:paraId="46A66A0A" w14:textId="77777777">
        <w:trPr>
          <w:divId w:val="472211535"/>
        </w:trPr>
        <w:tc>
          <w:tcPr>
            <w:tcW w:w="0" w:type="auto"/>
            <w:tcMar>
              <w:top w:w="30" w:type="dxa"/>
              <w:left w:w="30" w:type="dxa"/>
              <w:bottom w:w="30" w:type="dxa"/>
              <w:right w:w="30" w:type="dxa"/>
            </w:tcMar>
            <w:hideMark/>
          </w:tcPr>
          <w:p w14:paraId="18D898B2" w14:textId="77777777" w:rsidR="00B86EC0" w:rsidRDefault="00B86EC0">
            <w:pPr>
              <w:rPr>
                <w:rFonts w:eastAsia="Times New Roman"/>
                <w:sz w:val="20"/>
                <w:szCs w:val="20"/>
              </w:rPr>
            </w:pPr>
            <w:r>
              <w:rPr>
                <w:rFonts w:ascii="inherit" w:eastAsia="Times New Roman" w:hAnsi="inherit"/>
                <w:sz w:val="20"/>
                <w:szCs w:val="20"/>
              </w:rPr>
              <w:t>Exhibit 31.1*</w:t>
            </w:r>
          </w:p>
        </w:tc>
        <w:tc>
          <w:tcPr>
            <w:tcW w:w="0" w:type="auto"/>
            <w:tcMar>
              <w:top w:w="30" w:type="dxa"/>
              <w:left w:w="30" w:type="dxa"/>
              <w:bottom w:w="30" w:type="dxa"/>
              <w:right w:w="30" w:type="dxa"/>
            </w:tcMar>
            <w:vAlign w:val="bottom"/>
            <w:hideMark/>
          </w:tcPr>
          <w:p w14:paraId="4866A69A" w14:textId="77777777" w:rsidR="00B86EC0" w:rsidRDefault="00B86EC0">
            <w:pPr>
              <w:divId w:val="118320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51235CB" w14:textId="77777777" w:rsidR="00B86EC0" w:rsidRDefault="00B86EC0">
            <w:pPr>
              <w:divId w:val="1253127546"/>
              <w:rPr>
                <w:rFonts w:eastAsia="Times New Roman"/>
                <w:sz w:val="20"/>
                <w:szCs w:val="20"/>
              </w:rPr>
            </w:pPr>
            <w:hyperlink r:id="rId8" w:history="1">
              <w:r>
                <w:rPr>
                  <w:rStyle w:val="a3"/>
                  <w:rFonts w:ascii="inherit" w:eastAsia="Times New Roman" w:hAnsi="inherit"/>
                  <w:sz w:val="20"/>
                  <w:szCs w:val="20"/>
                </w:rPr>
                <w:t>Chief Executive Officer Section 302 Certification</w:t>
              </w:r>
            </w:hyperlink>
          </w:p>
        </w:tc>
      </w:tr>
      <w:tr w:rsidR="00B86EC0" w14:paraId="5DA1AF46" w14:textId="77777777">
        <w:trPr>
          <w:divId w:val="472211535"/>
        </w:trPr>
        <w:tc>
          <w:tcPr>
            <w:tcW w:w="0" w:type="auto"/>
            <w:tcMar>
              <w:top w:w="30" w:type="dxa"/>
              <w:left w:w="30" w:type="dxa"/>
              <w:bottom w:w="30" w:type="dxa"/>
              <w:right w:w="30" w:type="dxa"/>
            </w:tcMar>
            <w:vAlign w:val="bottom"/>
            <w:hideMark/>
          </w:tcPr>
          <w:p w14:paraId="793ECB6F" w14:textId="77777777" w:rsidR="00B86EC0" w:rsidRDefault="00B86EC0">
            <w:pPr>
              <w:divId w:val="496961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90F5E4D" w14:textId="77777777" w:rsidR="00B86EC0" w:rsidRDefault="00B86EC0">
            <w:pPr>
              <w:divId w:val="1518500595"/>
              <w:rPr>
                <w:rFonts w:eastAsia="Times New Roman"/>
                <w:sz w:val="20"/>
                <w:szCs w:val="20"/>
              </w:rPr>
            </w:pPr>
            <w:r>
              <w:rPr>
                <w:rFonts w:ascii="inherit" w:eastAsia="Times New Roman" w:hAnsi="inherit"/>
                <w:sz w:val="20"/>
                <w:szCs w:val="20"/>
              </w:rPr>
              <w:t> </w:t>
            </w:r>
          </w:p>
        </w:tc>
      </w:tr>
      <w:tr w:rsidR="00B86EC0" w14:paraId="27197636" w14:textId="77777777">
        <w:trPr>
          <w:divId w:val="472211535"/>
        </w:trPr>
        <w:tc>
          <w:tcPr>
            <w:tcW w:w="0" w:type="auto"/>
            <w:tcMar>
              <w:top w:w="30" w:type="dxa"/>
              <w:left w:w="30" w:type="dxa"/>
              <w:bottom w:w="30" w:type="dxa"/>
              <w:right w:w="30" w:type="dxa"/>
            </w:tcMar>
            <w:hideMark/>
          </w:tcPr>
          <w:p w14:paraId="1ECE01A6" w14:textId="77777777" w:rsidR="00B86EC0" w:rsidRDefault="00B86EC0">
            <w:pPr>
              <w:rPr>
                <w:rFonts w:eastAsia="Times New Roman"/>
                <w:sz w:val="20"/>
                <w:szCs w:val="20"/>
              </w:rPr>
            </w:pPr>
            <w:r>
              <w:rPr>
                <w:rFonts w:ascii="inherit" w:eastAsia="Times New Roman" w:hAnsi="inherit"/>
                <w:sz w:val="20"/>
                <w:szCs w:val="20"/>
              </w:rPr>
              <w:t>Exhibit 31.2*</w:t>
            </w:r>
          </w:p>
        </w:tc>
        <w:tc>
          <w:tcPr>
            <w:tcW w:w="0" w:type="auto"/>
            <w:tcMar>
              <w:top w:w="30" w:type="dxa"/>
              <w:left w:w="30" w:type="dxa"/>
              <w:bottom w:w="30" w:type="dxa"/>
              <w:right w:w="30" w:type="dxa"/>
            </w:tcMar>
            <w:vAlign w:val="bottom"/>
            <w:hideMark/>
          </w:tcPr>
          <w:p w14:paraId="60220263" w14:textId="77777777" w:rsidR="00B86EC0" w:rsidRDefault="00B86EC0">
            <w:pPr>
              <w:divId w:val="1813013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C27BF1" w14:textId="77777777" w:rsidR="00B86EC0" w:rsidRDefault="00B86EC0">
            <w:pPr>
              <w:divId w:val="1018658418"/>
              <w:rPr>
                <w:rFonts w:eastAsia="Times New Roman"/>
                <w:sz w:val="20"/>
                <w:szCs w:val="20"/>
              </w:rPr>
            </w:pPr>
            <w:hyperlink r:id="rId9" w:history="1">
              <w:r>
                <w:rPr>
                  <w:rStyle w:val="a3"/>
                  <w:rFonts w:ascii="inherit" w:eastAsia="Times New Roman" w:hAnsi="inherit"/>
                  <w:sz w:val="20"/>
                  <w:szCs w:val="20"/>
                </w:rPr>
                <w:t>Chief Financial Officer Section 302 Certification</w:t>
              </w:r>
            </w:hyperlink>
          </w:p>
        </w:tc>
      </w:tr>
      <w:tr w:rsidR="00B86EC0" w14:paraId="2F6A292D" w14:textId="77777777">
        <w:trPr>
          <w:divId w:val="472211535"/>
        </w:trPr>
        <w:tc>
          <w:tcPr>
            <w:tcW w:w="0" w:type="auto"/>
            <w:tcMar>
              <w:top w:w="30" w:type="dxa"/>
              <w:left w:w="30" w:type="dxa"/>
              <w:bottom w:w="30" w:type="dxa"/>
              <w:right w:w="30" w:type="dxa"/>
            </w:tcMar>
            <w:vAlign w:val="bottom"/>
            <w:hideMark/>
          </w:tcPr>
          <w:p w14:paraId="16D8CF29" w14:textId="77777777" w:rsidR="00B86EC0" w:rsidRDefault="00B86EC0">
            <w:pPr>
              <w:divId w:val="214198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900DB2" w14:textId="77777777" w:rsidR="00B86EC0" w:rsidRDefault="00B86EC0">
            <w:pPr>
              <w:divId w:val="1230995201"/>
              <w:rPr>
                <w:rFonts w:eastAsia="Times New Roman"/>
                <w:sz w:val="20"/>
                <w:szCs w:val="20"/>
              </w:rPr>
            </w:pPr>
            <w:r>
              <w:rPr>
                <w:rFonts w:ascii="inherit" w:eastAsia="Times New Roman" w:hAnsi="inherit"/>
                <w:sz w:val="20"/>
                <w:szCs w:val="20"/>
              </w:rPr>
              <w:t> </w:t>
            </w:r>
          </w:p>
        </w:tc>
      </w:tr>
      <w:tr w:rsidR="00B86EC0" w14:paraId="27045A0E" w14:textId="77777777">
        <w:trPr>
          <w:divId w:val="472211535"/>
        </w:trPr>
        <w:tc>
          <w:tcPr>
            <w:tcW w:w="0" w:type="auto"/>
            <w:tcMar>
              <w:top w:w="30" w:type="dxa"/>
              <w:left w:w="30" w:type="dxa"/>
              <w:bottom w:w="30" w:type="dxa"/>
              <w:right w:w="30" w:type="dxa"/>
            </w:tcMar>
            <w:hideMark/>
          </w:tcPr>
          <w:p w14:paraId="16BA7014" w14:textId="77777777" w:rsidR="00B86EC0" w:rsidRDefault="00B86EC0">
            <w:pPr>
              <w:rPr>
                <w:rFonts w:eastAsia="Times New Roman"/>
                <w:sz w:val="20"/>
                <w:szCs w:val="20"/>
              </w:rPr>
            </w:pPr>
            <w:r>
              <w:rPr>
                <w:rFonts w:ascii="inherit" w:eastAsia="Times New Roman" w:hAnsi="inherit"/>
                <w:sz w:val="20"/>
                <w:szCs w:val="20"/>
              </w:rPr>
              <w:t>Exhibit 32.1**</w:t>
            </w:r>
          </w:p>
        </w:tc>
        <w:tc>
          <w:tcPr>
            <w:tcW w:w="0" w:type="auto"/>
            <w:tcMar>
              <w:top w:w="30" w:type="dxa"/>
              <w:left w:w="30" w:type="dxa"/>
              <w:bottom w:w="30" w:type="dxa"/>
              <w:right w:w="30" w:type="dxa"/>
            </w:tcMar>
            <w:vAlign w:val="bottom"/>
            <w:hideMark/>
          </w:tcPr>
          <w:p w14:paraId="096A62BF" w14:textId="77777777" w:rsidR="00B86EC0" w:rsidRDefault="00B86EC0">
            <w:pPr>
              <w:divId w:val="160588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5AE4B2" w14:textId="77777777" w:rsidR="00B86EC0" w:rsidRDefault="00B86EC0">
            <w:pPr>
              <w:divId w:val="1932542985"/>
              <w:rPr>
                <w:rFonts w:eastAsia="Times New Roman"/>
                <w:sz w:val="20"/>
                <w:szCs w:val="20"/>
              </w:rPr>
            </w:pPr>
            <w:hyperlink r:id="rId10" w:history="1">
              <w:r>
                <w:rPr>
                  <w:rStyle w:val="a3"/>
                  <w:rFonts w:ascii="inherit" w:eastAsia="Times New Roman" w:hAnsi="inherit"/>
                  <w:sz w:val="20"/>
                  <w:szCs w:val="20"/>
                </w:rPr>
                <w:t>Chief Executive Officer Section 906 Certification</w:t>
              </w:r>
            </w:hyperlink>
          </w:p>
        </w:tc>
      </w:tr>
      <w:tr w:rsidR="00B86EC0" w14:paraId="1080E6FB" w14:textId="77777777">
        <w:trPr>
          <w:divId w:val="472211535"/>
        </w:trPr>
        <w:tc>
          <w:tcPr>
            <w:tcW w:w="0" w:type="auto"/>
            <w:tcMar>
              <w:top w:w="30" w:type="dxa"/>
              <w:left w:w="30" w:type="dxa"/>
              <w:bottom w:w="30" w:type="dxa"/>
              <w:right w:w="30" w:type="dxa"/>
            </w:tcMar>
            <w:vAlign w:val="bottom"/>
            <w:hideMark/>
          </w:tcPr>
          <w:p w14:paraId="6CFF994F" w14:textId="77777777" w:rsidR="00B86EC0" w:rsidRDefault="00B86EC0">
            <w:pPr>
              <w:divId w:val="484203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4A95DD1" w14:textId="77777777" w:rsidR="00B86EC0" w:rsidRDefault="00B86EC0">
            <w:pPr>
              <w:divId w:val="1186289826"/>
              <w:rPr>
                <w:rFonts w:eastAsia="Times New Roman"/>
                <w:sz w:val="20"/>
                <w:szCs w:val="20"/>
              </w:rPr>
            </w:pPr>
            <w:r>
              <w:rPr>
                <w:rFonts w:ascii="inherit" w:eastAsia="Times New Roman" w:hAnsi="inherit"/>
                <w:sz w:val="20"/>
                <w:szCs w:val="20"/>
              </w:rPr>
              <w:t> </w:t>
            </w:r>
          </w:p>
        </w:tc>
      </w:tr>
      <w:tr w:rsidR="00B86EC0" w14:paraId="12FC32D2" w14:textId="77777777">
        <w:trPr>
          <w:divId w:val="472211535"/>
        </w:trPr>
        <w:tc>
          <w:tcPr>
            <w:tcW w:w="0" w:type="auto"/>
            <w:tcMar>
              <w:top w:w="30" w:type="dxa"/>
              <w:left w:w="30" w:type="dxa"/>
              <w:bottom w:w="30" w:type="dxa"/>
              <w:right w:w="30" w:type="dxa"/>
            </w:tcMar>
            <w:hideMark/>
          </w:tcPr>
          <w:p w14:paraId="3C29ECAC" w14:textId="77777777" w:rsidR="00B86EC0" w:rsidRDefault="00B86EC0">
            <w:pPr>
              <w:rPr>
                <w:rFonts w:eastAsia="Times New Roman"/>
                <w:sz w:val="20"/>
                <w:szCs w:val="20"/>
              </w:rPr>
            </w:pPr>
            <w:r>
              <w:rPr>
                <w:rFonts w:ascii="inherit" w:eastAsia="Times New Roman" w:hAnsi="inherit"/>
                <w:sz w:val="20"/>
                <w:szCs w:val="20"/>
              </w:rPr>
              <w:t>Exhibit 32.2**</w:t>
            </w:r>
          </w:p>
        </w:tc>
        <w:tc>
          <w:tcPr>
            <w:tcW w:w="0" w:type="auto"/>
            <w:tcMar>
              <w:top w:w="30" w:type="dxa"/>
              <w:left w:w="30" w:type="dxa"/>
              <w:bottom w:w="30" w:type="dxa"/>
              <w:right w:w="30" w:type="dxa"/>
            </w:tcMar>
            <w:vAlign w:val="bottom"/>
            <w:hideMark/>
          </w:tcPr>
          <w:p w14:paraId="2F6952E2" w14:textId="77777777" w:rsidR="00B86EC0" w:rsidRDefault="00B86EC0">
            <w:pPr>
              <w:divId w:val="1887064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69D7E1E" w14:textId="77777777" w:rsidR="00B86EC0" w:rsidRDefault="00B86EC0">
            <w:pPr>
              <w:divId w:val="76438304"/>
              <w:rPr>
                <w:rFonts w:eastAsia="Times New Roman"/>
                <w:sz w:val="20"/>
                <w:szCs w:val="20"/>
              </w:rPr>
            </w:pPr>
            <w:hyperlink r:id="rId11" w:history="1">
              <w:r>
                <w:rPr>
                  <w:rStyle w:val="a3"/>
                  <w:rFonts w:ascii="inherit" w:eastAsia="Times New Roman" w:hAnsi="inherit"/>
                  <w:sz w:val="20"/>
                  <w:szCs w:val="20"/>
                </w:rPr>
                <w:t>Chief Financial Officer Section 906 Certification</w:t>
              </w:r>
            </w:hyperlink>
          </w:p>
        </w:tc>
      </w:tr>
      <w:tr w:rsidR="00B86EC0" w14:paraId="725AF8E8" w14:textId="77777777">
        <w:trPr>
          <w:divId w:val="472211535"/>
        </w:trPr>
        <w:tc>
          <w:tcPr>
            <w:tcW w:w="0" w:type="auto"/>
            <w:tcMar>
              <w:top w:w="30" w:type="dxa"/>
              <w:left w:w="30" w:type="dxa"/>
              <w:bottom w:w="30" w:type="dxa"/>
              <w:right w:w="30" w:type="dxa"/>
            </w:tcMar>
            <w:vAlign w:val="bottom"/>
            <w:hideMark/>
          </w:tcPr>
          <w:p w14:paraId="703667BF" w14:textId="77777777" w:rsidR="00B86EC0" w:rsidRDefault="00B86EC0">
            <w:pPr>
              <w:divId w:val="1937246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36F2D6" w14:textId="77777777" w:rsidR="00B86EC0" w:rsidRDefault="00B86EC0">
            <w:pPr>
              <w:divId w:val="65013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0EDDAC" w14:textId="77777777" w:rsidR="00B86EC0" w:rsidRDefault="00B86EC0">
            <w:pPr>
              <w:divId w:val="901912915"/>
              <w:rPr>
                <w:rFonts w:eastAsia="Times New Roman"/>
                <w:sz w:val="20"/>
                <w:szCs w:val="20"/>
              </w:rPr>
            </w:pPr>
            <w:r>
              <w:rPr>
                <w:rFonts w:ascii="inherit" w:eastAsia="Times New Roman" w:hAnsi="inherit"/>
                <w:sz w:val="20"/>
                <w:szCs w:val="20"/>
              </w:rPr>
              <w:t> </w:t>
            </w:r>
          </w:p>
        </w:tc>
      </w:tr>
      <w:tr w:rsidR="00B86EC0" w14:paraId="6B8900FD" w14:textId="77777777">
        <w:trPr>
          <w:divId w:val="472211535"/>
        </w:trPr>
        <w:tc>
          <w:tcPr>
            <w:tcW w:w="0" w:type="auto"/>
            <w:tcMar>
              <w:top w:w="30" w:type="dxa"/>
              <w:left w:w="30" w:type="dxa"/>
              <w:bottom w:w="30" w:type="dxa"/>
              <w:right w:w="30" w:type="dxa"/>
            </w:tcMar>
            <w:vAlign w:val="bottom"/>
            <w:hideMark/>
          </w:tcPr>
          <w:p w14:paraId="270BCBED" w14:textId="77777777" w:rsidR="00B86EC0" w:rsidRDefault="00B86EC0">
            <w:pPr>
              <w:rPr>
                <w:rFonts w:eastAsia="Times New Roman"/>
                <w:sz w:val="20"/>
                <w:szCs w:val="20"/>
              </w:rPr>
            </w:pPr>
            <w:r>
              <w:rPr>
                <w:rFonts w:ascii="inherit" w:eastAsia="Times New Roman" w:hAnsi="inherit"/>
                <w:sz w:val="20"/>
                <w:szCs w:val="20"/>
              </w:rPr>
              <w:t>Exhibit 99.1*</w:t>
            </w:r>
          </w:p>
        </w:tc>
        <w:tc>
          <w:tcPr>
            <w:tcW w:w="0" w:type="auto"/>
            <w:tcMar>
              <w:top w:w="30" w:type="dxa"/>
              <w:left w:w="30" w:type="dxa"/>
              <w:bottom w:w="30" w:type="dxa"/>
              <w:right w:w="30" w:type="dxa"/>
            </w:tcMar>
            <w:vAlign w:val="bottom"/>
            <w:hideMark/>
          </w:tcPr>
          <w:p w14:paraId="0A9B0F74" w14:textId="77777777" w:rsidR="00B86EC0" w:rsidRDefault="00B86EC0">
            <w:pPr>
              <w:divId w:val="527137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AC8C23" w14:textId="77777777" w:rsidR="00B86EC0" w:rsidRDefault="00B86EC0">
            <w:pPr>
              <w:divId w:val="183246355"/>
              <w:rPr>
                <w:rFonts w:eastAsia="Times New Roman"/>
                <w:sz w:val="20"/>
                <w:szCs w:val="20"/>
              </w:rPr>
            </w:pPr>
            <w:hyperlink r:id="rId12" w:history="1">
              <w:r>
                <w:rPr>
                  <w:rStyle w:val="a3"/>
                  <w:rFonts w:ascii="inherit" w:eastAsia="Times New Roman" w:hAnsi="inherit"/>
                  <w:sz w:val="20"/>
                  <w:szCs w:val="20"/>
                </w:rPr>
                <w:t>State Prescription Opiate Litigation Cases</w:t>
              </w:r>
            </w:hyperlink>
          </w:p>
        </w:tc>
      </w:tr>
      <w:tr w:rsidR="00B86EC0" w14:paraId="39B83DCC" w14:textId="77777777">
        <w:trPr>
          <w:divId w:val="472211535"/>
        </w:trPr>
        <w:tc>
          <w:tcPr>
            <w:tcW w:w="0" w:type="auto"/>
            <w:tcMar>
              <w:top w:w="30" w:type="dxa"/>
              <w:left w:w="30" w:type="dxa"/>
              <w:bottom w:w="30" w:type="dxa"/>
              <w:right w:w="30" w:type="dxa"/>
            </w:tcMar>
            <w:vAlign w:val="bottom"/>
            <w:hideMark/>
          </w:tcPr>
          <w:p w14:paraId="01F7E7DE" w14:textId="77777777" w:rsidR="00B86EC0" w:rsidRDefault="00B86EC0">
            <w:pPr>
              <w:divId w:val="1398936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86F02A" w14:textId="77777777" w:rsidR="00B86EC0" w:rsidRDefault="00B86EC0">
            <w:pPr>
              <w:divId w:val="98988210"/>
              <w:rPr>
                <w:rFonts w:eastAsia="Times New Roman"/>
                <w:sz w:val="20"/>
                <w:szCs w:val="20"/>
              </w:rPr>
            </w:pPr>
            <w:r>
              <w:rPr>
                <w:rFonts w:ascii="inherit" w:eastAsia="Times New Roman" w:hAnsi="inherit"/>
                <w:sz w:val="20"/>
                <w:szCs w:val="20"/>
              </w:rPr>
              <w:t> </w:t>
            </w:r>
          </w:p>
        </w:tc>
      </w:tr>
      <w:tr w:rsidR="00B86EC0" w14:paraId="58D04178" w14:textId="77777777">
        <w:trPr>
          <w:divId w:val="472211535"/>
        </w:trPr>
        <w:tc>
          <w:tcPr>
            <w:tcW w:w="0" w:type="auto"/>
            <w:tcMar>
              <w:top w:w="30" w:type="dxa"/>
              <w:left w:w="30" w:type="dxa"/>
              <w:bottom w:w="30" w:type="dxa"/>
              <w:right w:w="30" w:type="dxa"/>
            </w:tcMar>
            <w:hideMark/>
          </w:tcPr>
          <w:p w14:paraId="6C2790FA" w14:textId="77777777" w:rsidR="00B86EC0" w:rsidRDefault="00B86EC0">
            <w:pPr>
              <w:rPr>
                <w:rFonts w:eastAsia="Times New Roman"/>
                <w:sz w:val="20"/>
                <w:szCs w:val="20"/>
              </w:rPr>
            </w:pPr>
            <w:r>
              <w:rPr>
                <w:rFonts w:ascii="inherit" w:eastAsia="Times New Roman" w:hAnsi="inherit"/>
                <w:sz w:val="20"/>
                <w:szCs w:val="20"/>
              </w:rPr>
              <w:t>Exhibit 101.INS*</w:t>
            </w:r>
          </w:p>
        </w:tc>
        <w:tc>
          <w:tcPr>
            <w:tcW w:w="0" w:type="auto"/>
            <w:tcMar>
              <w:top w:w="30" w:type="dxa"/>
              <w:left w:w="30" w:type="dxa"/>
              <w:bottom w:w="30" w:type="dxa"/>
              <w:right w:w="30" w:type="dxa"/>
            </w:tcMar>
            <w:vAlign w:val="bottom"/>
            <w:hideMark/>
          </w:tcPr>
          <w:p w14:paraId="44F1A6CE" w14:textId="77777777" w:rsidR="00B86EC0" w:rsidRDefault="00B86EC0">
            <w:pPr>
              <w:divId w:val="54083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98FA8A" w14:textId="77777777" w:rsidR="00B86EC0" w:rsidRDefault="00B86EC0">
            <w:pPr>
              <w:rPr>
                <w:rFonts w:eastAsia="Times New Roman"/>
                <w:sz w:val="20"/>
                <w:szCs w:val="20"/>
              </w:rPr>
            </w:pPr>
            <w:r>
              <w:rPr>
                <w:rFonts w:ascii="inherit" w:eastAsia="Times New Roman" w:hAnsi="inherit"/>
                <w:sz w:val="20"/>
                <w:szCs w:val="20"/>
              </w:rPr>
              <w:t>XBRL Instance Document</w:t>
            </w:r>
          </w:p>
        </w:tc>
      </w:tr>
      <w:tr w:rsidR="00B86EC0" w14:paraId="764A1328" w14:textId="77777777">
        <w:trPr>
          <w:divId w:val="472211535"/>
        </w:trPr>
        <w:tc>
          <w:tcPr>
            <w:tcW w:w="0" w:type="auto"/>
            <w:tcMar>
              <w:top w:w="30" w:type="dxa"/>
              <w:left w:w="30" w:type="dxa"/>
              <w:bottom w:w="30" w:type="dxa"/>
              <w:right w:w="30" w:type="dxa"/>
            </w:tcMar>
            <w:vAlign w:val="bottom"/>
            <w:hideMark/>
          </w:tcPr>
          <w:p w14:paraId="486C816B" w14:textId="77777777" w:rsidR="00B86EC0" w:rsidRDefault="00B86EC0">
            <w:pPr>
              <w:divId w:val="1062867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ADC423" w14:textId="77777777" w:rsidR="00B86EC0" w:rsidRDefault="00B86EC0">
            <w:pPr>
              <w:divId w:val="1301496011"/>
              <w:rPr>
                <w:rFonts w:eastAsia="Times New Roman"/>
                <w:sz w:val="20"/>
                <w:szCs w:val="20"/>
              </w:rPr>
            </w:pPr>
            <w:r>
              <w:rPr>
                <w:rFonts w:ascii="inherit" w:eastAsia="Times New Roman" w:hAnsi="inherit"/>
                <w:sz w:val="20"/>
                <w:szCs w:val="20"/>
              </w:rPr>
              <w:t> </w:t>
            </w:r>
          </w:p>
        </w:tc>
      </w:tr>
      <w:tr w:rsidR="00B86EC0" w14:paraId="6B458420" w14:textId="77777777">
        <w:trPr>
          <w:divId w:val="472211535"/>
        </w:trPr>
        <w:tc>
          <w:tcPr>
            <w:tcW w:w="0" w:type="auto"/>
            <w:tcMar>
              <w:top w:w="30" w:type="dxa"/>
              <w:left w:w="30" w:type="dxa"/>
              <w:bottom w:w="30" w:type="dxa"/>
              <w:right w:w="30" w:type="dxa"/>
            </w:tcMar>
            <w:hideMark/>
          </w:tcPr>
          <w:p w14:paraId="12CDD853" w14:textId="77777777" w:rsidR="00B86EC0" w:rsidRDefault="00B86EC0">
            <w:pPr>
              <w:rPr>
                <w:rFonts w:eastAsia="Times New Roman"/>
                <w:sz w:val="20"/>
                <w:szCs w:val="20"/>
              </w:rPr>
            </w:pPr>
            <w:r>
              <w:rPr>
                <w:rFonts w:ascii="inherit" w:eastAsia="Times New Roman" w:hAnsi="inherit"/>
                <w:sz w:val="20"/>
                <w:szCs w:val="20"/>
              </w:rPr>
              <w:t>Exhibit 101.SCH*</w:t>
            </w:r>
          </w:p>
        </w:tc>
        <w:tc>
          <w:tcPr>
            <w:tcW w:w="0" w:type="auto"/>
            <w:tcMar>
              <w:top w:w="30" w:type="dxa"/>
              <w:left w:w="30" w:type="dxa"/>
              <w:bottom w:w="30" w:type="dxa"/>
              <w:right w:w="30" w:type="dxa"/>
            </w:tcMar>
            <w:vAlign w:val="bottom"/>
            <w:hideMark/>
          </w:tcPr>
          <w:p w14:paraId="7DF0A61D" w14:textId="77777777" w:rsidR="00B86EC0" w:rsidRDefault="00B86EC0">
            <w:pPr>
              <w:divId w:val="1286233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421AF0F" w14:textId="77777777" w:rsidR="00B86EC0" w:rsidRDefault="00B86EC0">
            <w:pPr>
              <w:rPr>
                <w:rFonts w:eastAsia="Times New Roman"/>
                <w:sz w:val="20"/>
                <w:szCs w:val="20"/>
              </w:rPr>
            </w:pPr>
            <w:r>
              <w:rPr>
                <w:rFonts w:ascii="inherit" w:eastAsia="Times New Roman" w:hAnsi="inherit"/>
                <w:sz w:val="20"/>
                <w:szCs w:val="20"/>
              </w:rPr>
              <w:t>XBRL Taxonomy Extension Schema Document</w:t>
            </w:r>
          </w:p>
        </w:tc>
      </w:tr>
      <w:tr w:rsidR="00B86EC0" w14:paraId="6E5F3C1A" w14:textId="77777777">
        <w:trPr>
          <w:divId w:val="472211535"/>
        </w:trPr>
        <w:tc>
          <w:tcPr>
            <w:tcW w:w="0" w:type="auto"/>
            <w:tcMar>
              <w:top w:w="30" w:type="dxa"/>
              <w:left w:w="30" w:type="dxa"/>
              <w:bottom w:w="30" w:type="dxa"/>
              <w:right w:w="30" w:type="dxa"/>
            </w:tcMar>
            <w:vAlign w:val="bottom"/>
            <w:hideMark/>
          </w:tcPr>
          <w:p w14:paraId="64EAA9DF" w14:textId="77777777" w:rsidR="00B86EC0" w:rsidRDefault="00B86EC0">
            <w:pPr>
              <w:divId w:val="1400009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983BFBC" w14:textId="77777777" w:rsidR="00B86EC0" w:rsidRDefault="00B86EC0">
            <w:pPr>
              <w:divId w:val="1078094190"/>
              <w:rPr>
                <w:rFonts w:eastAsia="Times New Roman"/>
                <w:sz w:val="20"/>
                <w:szCs w:val="20"/>
              </w:rPr>
            </w:pPr>
            <w:r>
              <w:rPr>
                <w:rFonts w:ascii="inherit" w:eastAsia="Times New Roman" w:hAnsi="inherit"/>
                <w:sz w:val="20"/>
                <w:szCs w:val="20"/>
              </w:rPr>
              <w:t> </w:t>
            </w:r>
          </w:p>
        </w:tc>
      </w:tr>
      <w:tr w:rsidR="00B86EC0" w14:paraId="7C130665" w14:textId="77777777">
        <w:trPr>
          <w:divId w:val="472211535"/>
        </w:trPr>
        <w:tc>
          <w:tcPr>
            <w:tcW w:w="0" w:type="auto"/>
            <w:tcMar>
              <w:top w:w="30" w:type="dxa"/>
              <w:left w:w="30" w:type="dxa"/>
              <w:bottom w:w="30" w:type="dxa"/>
              <w:right w:w="30" w:type="dxa"/>
            </w:tcMar>
            <w:hideMark/>
          </w:tcPr>
          <w:p w14:paraId="5691A31C" w14:textId="77777777" w:rsidR="00B86EC0" w:rsidRDefault="00B86EC0">
            <w:pPr>
              <w:rPr>
                <w:rFonts w:eastAsia="Times New Roman"/>
                <w:sz w:val="20"/>
                <w:szCs w:val="20"/>
              </w:rPr>
            </w:pPr>
            <w:r>
              <w:rPr>
                <w:rFonts w:ascii="inherit" w:eastAsia="Times New Roman" w:hAnsi="inherit"/>
                <w:sz w:val="20"/>
                <w:szCs w:val="20"/>
              </w:rPr>
              <w:t>Exhibit 101.CAL*</w:t>
            </w:r>
          </w:p>
        </w:tc>
        <w:tc>
          <w:tcPr>
            <w:tcW w:w="0" w:type="auto"/>
            <w:tcMar>
              <w:top w:w="30" w:type="dxa"/>
              <w:left w:w="30" w:type="dxa"/>
              <w:bottom w:w="30" w:type="dxa"/>
              <w:right w:w="30" w:type="dxa"/>
            </w:tcMar>
            <w:vAlign w:val="bottom"/>
            <w:hideMark/>
          </w:tcPr>
          <w:p w14:paraId="2C2B5824" w14:textId="77777777" w:rsidR="00B86EC0" w:rsidRDefault="00B86EC0">
            <w:pPr>
              <w:divId w:val="1508596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E1374B" w14:textId="77777777" w:rsidR="00B86EC0" w:rsidRDefault="00B86EC0">
            <w:pPr>
              <w:rPr>
                <w:rFonts w:eastAsia="Times New Roman"/>
                <w:sz w:val="20"/>
                <w:szCs w:val="20"/>
              </w:rPr>
            </w:pPr>
            <w:r>
              <w:rPr>
                <w:rFonts w:ascii="inherit" w:eastAsia="Times New Roman" w:hAnsi="inherit"/>
                <w:sz w:val="20"/>
                <w:szCs w:val="20"/>
              </w:rPr>
              <w:t>XBRL Taxonomy Extension Calculation Linkbase Document</w:t>
            </w:r>
          </w:p>
        </w:tc>
      </w:tr>
      <w:tr w:rsidR="00B86EC0" w14:paraId="1654A625" w14:textId="77777777">
        <w:trPr>
          <w:divId w:val="472211535"/>
        </w:trPr>
        <w:tc>
          <w:tcPr>
            <w:tcW w:w="0" w:type="auto"/>
            <w:tcMar>
              <w:top w:w="30" w:type="dxa"/>
              <w:left w:w="30" w:type="dxa"/>
              <w:bottom w:w="30" w:type="dxa"/>
              <w:right w:w="30" w:type="dxa"/>
            </w:tcMar>
            <w:vAlign w:val="bottom"/>
            <w:hideMark/>
          </w:tcPr>
          <w:p w14:paraId="00E93BD8" w14:textId="77777777" w:rsidR="00B86EC0" w:rsidRDefault="00B86EC0">
            <w:pPr>
              <w:divId w:val="610433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A9775B" w14:textId="77777777" w:rsidR="00B86EC0" w:rsidRDefault="00B86EC0">
            <w:pPr>
              <w:divId w:val="840269555"/>
              <w:rPr>
                <w:rFonts w:eastAsia="Times New Roman"/>
                <w:sz w:val="20"/>
                <w:szCs w:val="20"/>
              </w:rPr>
            </w:pPr>
            <w:r>
              <w:rPr>
                <w:rFonts w:ascii="inherit" w:eastAsia="Times New Roman" w:hAnsi="inherit"/>
                <w:sz w:val="20"/>
                <w:szCs w:val="20"/>
              </w:rPr>
              <w:t> </w:t>
            </w:r>
          </w:p>
        </w:tc>
      </w:tr>
      <w:tr w:rsidR="00B86EC0" w14:paraId="08954036" w14:textId="77777777">
        <w:trPr>
          <w:divId w:val="472211535"/>
        </w:trPr>
        <w:tc>
          <w:tcPr>
            <w:tcW w:w="0" w:type="auto"/>
            <w:tcMar>
              <w:top w:w="30" w:type="dxa"/>
              <w:left w:w="30" w:type="dxa"/>
              <w:bottom w:w="30" w:type="dxa"/>
              <w:right w:w="30" w:type="dxa"/>
            </w:tcMar>
            <w:hideMark/>
          </w:tcPr>
          <w:p w14:paraId="48768E61" w14:textId="77777777" w:rsidR="00B86EC0" w:rsidRDefault="00B86EC0">
            <w:pPr>
              <w:rPr>
                <w:rFonts w:eastAsia="Times New Roman"/>
                <w:sz w:val="20"/>
                <w:szCs w:val="20"/>
              </w:rPr>
            </w:pPr>
            <w:r>
              <w:rPr>
                <w:rFonts w:ascii="inherit" w:eastAsia="Times New Roman" w:hAnsi="inherit"/>
                <w:sz w:val="20"/>
                <w:szCs w:val="20"/>
              </w:rPr>
              <w:t>Exhibit 101.DEF*</w:t>
            </w:r>
          </w:p>
        </w:tc>
        <w:tc>
          <w:tcPr>
            <w:tcW w:w="0" w:type="auto"/>
            <w:tcMar>
              <w:top w:w="30" w:type="dxa"/>
              <w:left w:w="30" w:type="dxa"/>
              <w:bottom w:w="30" w:type="dxa"/>
              <w:right w:w="30" w:type="dxa"/>
            </w:tcMar>
            <w:vAlign w:val="bottom"/>
            <w:hideMark/>
          </w:tcPr>
          <w:p w14:paraId="0740F286" w14:textId="77777777" w:rsidR="00B86EC0" w:rsidRDefault="00B86EC0">
            <w:pPr>
              <w:divId w:val="1839340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A4C137" w14:textId="77777777" w:rsidR="00B86EC0" w:rsidRDefault="00B86EC0">
            <w:pPr>
              <w:rPr>
                <w:rFonts w:eastAsia="Times New Roman"/>
                <w:sz w:val="20"/>
                <w:szCs w:val="20"/>
              </w:rPr>
            </w:pPr>
            <w:r>
              <w:rPr>
                <w:rFonts w:ascii="inherit" w:eastAsia="Times New Roman" w:hAnsi="inherit"/>
                <w:sz w:val="20"/>
                <w:szCs w:val="20"/>
              </w:rPr>
              <w:t>XBRL Taxonomy Extension Definition Linkbase Document</w:t>
            </w:r>
          </w:p>
        </w:tc>
      </w:tr>
      <w:tr w:rsidR="00B86EC0" w14:paraId="68C0F285" w14:textId="77777777">
        <w:trPr>
          <w:divId w:val="472211535"/>
        </w:trPr>
        <w:tc>
          <w:tcPr>
            <w:tcW w:w="0" w:type="auto"/>
            <w:tcMar>
              <w:top w:w="30" w:type="dxa"/>
              <w:left w:w="30" w:type="dxa"/>
              <w:bottom w:w="30" w:type="dxa"/>
              <w:right w:w="30" w:type="dxa"/>
            </w:tcMar>
            <w:vAlign w:val="bottom"/>
            <w:hideMark/>
          </w:tcPr>
          <w:p w14:paraId="60CD1A4D" w14:textId="77777777" w:rsidR="00B86EC0" w:rsidRDefault="00B86EC0">
            <w:pPr>
              <w:divId w:val="679090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776EF23" w14:textId="77777777" w:rsidR="00B86EC0" w:rsidRDefault="00B86EC0">
            <w:pPr>
              <w:divId w:val="507865395"/>
              <w:rPr>
                <w:rFonts w:eastAsia="Times New Roman"/>
                <w:sz w:val="20"/>
                <w:szCs w:val="20"/>
              </w:rPr>
            </w:pPr>
            <w:r>
              <w:rPr>
                <w:rFonts w:ascii="inherit" w:eastAsia="Times New Roman" w:hAnsi="inherit"/>
                <w:sz w:val="20"/>
                <w:szCs w:val="20"/>
              </w:rPr>
              <w:t> </w:t>
            </w:r>
          </w:p>
        </w:tc>
      </w:tr>
      <w:tr w:rsidR="00B86EC0" w14:paraId="35C8FCF2" w14:textId="77777777">
        <w:trPr>
          <w:divId w:val="472211535"/>
        </w:trPr>
        <w:tc>
          <w:tcPr>
            <w:tcW w:w="0" w:type="auto"/>
            <w:tcMar>
              <w:top w:w="30" w:type="dxa"/>
              <w:left w:w="30" w:type="dxa"/>
              <w:bottom w:w="30" w:type="dxa"/>
              <w:right w:w="30" w:type="dxa"/>
            </w:tcMar>
            <w:hideMark/>
          </w:tcPr>
          <w:p w14:paraId="4D24CC3B" w14:textId="77777777" w:rsidR="00B86EC0" w:rsidRDefault="00B86EC0">
            <w:pPr>
              <w:rPr>
                <w:rFonts w:eastAsia="Times New Roman"/>
                <w:sz w:val="20"/>
                <w:szCs w:val="20"/>
              </w:rPr>
            </w:pPr>
            <w:r>
              <w:rPr>
                <w:rFonts w:ascii="inherit" w:eastAsia="Times New Roman" w:hAnsi="inherit"/>
                <w:sz w:val="20"/>
                <w:szCs w:val="20"/>
              </w:rPr>
              <w:t>Exhibit 101.LAB*</w:t>
            </w:r>
          </w:p>
        </w:tc>
        <w:tc>
          <w:tcPr>
            <w:tcW w:w="0" w:type="auto"/>
            <w:tcMar>
              <w:top w:w="30" w:type="dxa"/>
              <w:left w:w="30" w:type="dxa"/>
              <w:bottom w:w="30" w:type="dxa"/>
              <w:right w:w="30" w:type="dxa"/>
            </w:tcMar>
            <w:vAlign w:val="bottom"/>
            <w:hideMark/>
          </w:tcPr>
          <w:p w14:paraId="17BBCD33" w14:textId="77777777" w:rsidR="00B86EC0" w:rsidRDefault="00B86EC0">
            <w:pPr>
              <w:divId w:val="15817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ABBE83C" w14:textId="77777777" w:rsidR="00B86EC0" w:rsidRDefault="00B86EC0">
            <w:pPr>
              <w:rPr>
                <w:rFonts w:eastAsia="Times New Roman"/>
                <w:sz w:val="20"/>
                <w:szCs w:val="20"/>
              </w:rPr>
            </w:pPr>
            <w:r>
              <w:rPr>
                <w:rFonts w:ascii="inherit" w:eastAsia="Times New Roman" w:hAnsi="inherit"/>
                <w:sz w:val="20"/>
                <w:szCs w:val="20"/>
              </w:rPr>
              <w:t>XBRL Taxonomy Extension Label Linkbase Document</w:t>
            </w:r>
          </w:p>
        </w:tc>
      </w:tr>
      <w:tr w:rsidR="00B86EC0" w14:paraId="4426240E" w14:textId="77777777">
        <w:trPr>
          <w:divId w:val="472211535"/>
        </w:trPr>
        <w:tc>
          <w:tcPr>
            <w:tcW w:w="0" w:type="auto"/>
            <w:tcMar>
              <w:top w:w="30" w:type="dxa"/>
              <w:left w:w="30" w:type="dxa"/>
              <w:bottom w:w="30" w:type="dxa"/>
              <w:right w:w="30" w:type="dxa"/>
            </w:tcMar>
            <w:vAlign w:val="bottom"/>
            <w:hideMark/>
          </w:tcPr>
          <w:p w14:paraId="7A9C9DC3" w14:textId="77777777" w:rsidR="00B86EC0" w:rsidRDefault="00B86EC0">
            <w:pPr>
              <w:divId w:val="1368992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5D377A" w14:textId="77777777" w:rsidR="00B86EC0" w:rsidRDefault="00B86EC0">
            <w:pPr>
              <w:divId w:val="201551392"/>
              <w:rPr>
                <w:rFonts w:eastAsia="Times New Roman"/>
                <w:sz w:val="20"/>
                <w:szCs w:val="20"/>
              </w:rPr>
            </w:pPr>
            <w:r>
              <w:rPr>
                <w:rFonts w:ascii="inherit" w:eastAsia="Times New Roman" w:hAnsi="inherit"/>
                <w:sz w:val="20"/>
                <w:szCs w:val="20"/>
              </w:rPr>
              <w:t> </w:t>
            </w:r>
          </w:p>
        </w:tc>
      </w:tr>
      <w:tr w:rsidR="00B86EC0" w14:paraId="0C9B021F" w14:textId="77777777">
        <w:trPr>
          <w:divId w:val="472211535"/>
        </w:trPr>
        <w:tc>
          <w:tcPr>
            <w:tcW w:w="0" w:type="auto"/>
            <w:tcMar>
              <w:top w:w="30" w:type="dxa"/>
              <w:left w:w="30" w:type="dxa"/>
              <w:bottom w:w="30" w:type="dxa"/>
              <w:right w:w="30" w:type="dxa"/>
            </w:tcMar>
            <w:hideMark/>
          </w:tcPr>
          <w:p w14:paraId="0641F3AC" w14:textId="77777777" w:rsidR="00B86EC0" w:rsidRDefault="00B86EC0">
            <w:pPr>
              <w:rPr>
                <w:rFonts w:eastAsia="Times New Roman"/>
                <w:sz w:val="20"/>
                <w:szCs w:val="20"/>
              </w:rPr>
            </w:pPr>
            <w:r>
              <w:rPr>
                <w:rFonts w:ascii="inherit" w:eastAsia="Times New Roman" w:hAnsi="inherit"/>
                <w:sz w:val="20"/>
                <w:szCs w:val="20"/>
              </w:rPr>
              <w:t>Exhibit 101.PRE*</w:t>
            </w:r>
          </w:p>
        </w:tc>
        <w:tc>
          <w:tcPr>
            <w:tcW w:w="0" w:type="auto"/>
            <w:tcMar>
              <w:top w:w="30" w:type="dxa"/>
              <w:left w:w="30" w:type="dxa"/>
              <w:bottom w:w="30" w:type="dxa"/>
              <w:right w:w="30" w:type="dxa"/>
            </w:tcMar>
            <w:vAlign w:val="bottom"/>
            <w:hideMark/>
          </w:tcPr>
          <w:p w14:paraId="2B2DC502" w14:textId="77777777" w:rsidR="00B86EC0" w:rsidRDefault="00B86EC0">
            <w:pPr>
              <w:divId w:val="178580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EBA80F" w14:textId="77777777" w:rsidR="00B86EC0" w:rsidRDefault="00B86EC0">
            <w:pPr>
              <w:rPr>
                <w:rFonts w:eastAsia="Times New Roman"/>
                <w:sz w:val="20"/>
                <w:szCs w:val="20"/>
              </w:rPr>
            </w:pPr>
            <w:r>
              <w:rPr>
                <w:rFonts w:ascii="inherit" w:eastAsia="Times New Roman" w:hAnsi="inherit"/>
                <w:sz w:val="20"/>
                <w:szCs w:val="20"/>
              </w:rPr>
              <w:t>XBRL Taxonomy Extension Presentation Linkbase Document</w:t>
            </w:r>
          </w:p>
        </w:tc>
      </w:tr>
    </w:tbl>
    <w:p w14:paraId="31AD1B5B" w14:textId="77777777" w:rsidR="00B86EC0" w:rsidRDefault="00B86EC0">
      <w:pPr>
        <w:spacing w:line="288" w:lineRule="auto"/>
        <w:divId w:val="1910651539"/>
        <w:rPr>
          <w:rFonts w:eastAsia="Times New Roman"/>
          <w:sz w:val="20"/>
          <w:szCs w:val="20"/>
        </w:rPr>
      </w:pPr>
      <w:r>
        <w:rPr>
          <w:rFonts w:ascii="inherit" w:eastAsia="Times New Roman" w:hAnsi="inherit"/>
          <w:sz w:val="20"/>
          <w:szCs w:val="20"/>
        </w:rPr>
        <w:t> </w:t>
      </w:r>
    </w:p>
    <w:tbl>
      <w:tblPr>
        <w:tblW w:w="3986" w:type="pct"/>
        <w:tblCellMar>
          <w:left w:w="0" w:type="dxa"/>
          <w:right w:w="0" w:type="dxa"/>
        </w:tblCellMar>
        <w:tblLook w:val="04A0" w:firstRow="1" w:lastRow="0" w:firstColumn="1" w:lastColumn="0" w:noHBand="0" w:noVBand="1"/>
      </w:tblPr>
      <w:tblGrid>
        <w:gridCol w:w="464"/>
        <w:gridCol w:w="6158"/>
      </w:tblGrid>
      <w:tr w:rsidR="00B86EC0" w14:paraId="53325DB2" w14:textId="77777777">
        <w:trPr>
          <w:divId w:val="1963681342"/>
        </w:trPr>
        <w:tc>
          <w:tcPr>
            <w:tcW w:w="0" w:type="auto"/>
            <w:gridSpan w:val="2"/>
            <w:vAlign w:val="center"/>
            <w:hideMark/>
          </w:tcPr>
          <w:p w14:paraId="58FF3F75" w14:textId="77777777" w:rsidR="00B86EC0" w:rsidRDefault="00B86EC0">
            <w:pPr>
              <w:spacing w:line="288" w:lineRule="auto"/>
              <w:rPr>
                <w:rFonts w:eastAsia="Times New Roman"/>
                <w:sz w:val="20"/>
                <w:szCs w:val="20"/>
              </w:rPr>
            </w:pPr>
          </w:p>
        </w:tc>
      </w:tr>
      <w:tr w:rsidR="00B86EC0" w14:paraId="33BF2838" w14:textId="77777777">
        <w:trPr>
          <w:divId w:val="1963681342"/>
        </w:trPr>
        <w:tc>
          <w:tcPr>
            <w:tcW w:w="350" w:type="pct"/>
            <w:vAlign w:val="center"/>
            <w:hideMark/>
          </w:tcPr>
          <w:p w14:paraId="4E41489C" w14:textId="77777777" w:rsidR="00B86EC0" w:rsidRDefault="00B86EC0">
            <w:pPr>
              <w:rPr>
                <w:rFonts w:eastAsia="Times New Roman"/>
                <w:sz w:val="20"/>
                <w:szCs w:val="20"/>
              </w:rPr>
            </w:pPr>
          </w:p>
        </w:tc>
        <w:tc>
          <w:tcPr>
            <w:tcW w:w="4650" w:type="pct"/>
            <w:vAlign w:val="center"/>
            <w:hideMark/>
          </w:tcPr>
          <w:p w14:paraId="398B656F" w14:textId="77777777" w:rsidR="00B86EC0" w:rsidRDefault="00B86EC0">
            <w:pPr>
              <w:rPr>
                <w:rFonts w:eastAsia="Times New Roman"/>
                <w:sz w:val="20"/>
                <w:szCs w:val="20"/>
              </w:rPr>
            </w:pPr>
          </w:p>
        </w:tc>
      </w:tr>
      <w:tr w:rsidR="00B86EC0" w14:paraId="0C23400B" w14:textId="77777777">
        <w:trPr>
          <w:divId w:val="1963681342"/>
        </w:trPr>
        <w:tc>
          <w:tcPr>
            <w:tcW w:w="0" w:type="auto"/>
            <w:tcMar>
              <w:top w:w="30" w:type="dxa"/>
              <w:left w:w="30" w:type="dxa"/>
              <w:bottom w:w="30" w:type="dxa"/>
              <w:right w:w="30" w:type="dxa"/>
            </w:tcMar>
            <w:hideMark/>
          </w:tcPr>
          <w:p w14:paraId="4776BE77" w14:textId="77777777" w:rsidR="00B86EC0" w:rsidRDefault="00B86EC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14:paraId="3175B811" w14:textId="77777777" w:rsidR="00B86EC0" w:rsidRDefault="00B86EC0">
            <w:pPr>
              <w:rPr>
                <w:rFonts w:eastAsia="Times New Roman"/>
                <w:sz w:val="20"/>
                <w:szCs w:val="20"/>
              </w:rPr>
            </w:pPr>
            <w:r>
              <w:rPr>
                <w:rFonts w:ascii="inherit" w:eastAsia="Times New Roman" w:hAnsi="inherit"/>
                <w:sz w:val="20"/>
                <w:szCs w:val="20"/>
              </w:rPr>
              <w:t>Filed herewith as an Exhibit.</w:t>
            </w:r>
          </w:p>
        </w:tc>
      </w:tr>
      <w:tr w:rsidR="00B86EC0" w14:paraId="41A90727" w14:textId="77777777">
        <w:trPr>
          <w:divId w:val="1963681342"/>
        </w:trPr>
        <w:tc>
          <w:tcPr>
            <w:tcW w:w="0" w:type="auto"/>
            <w:tcMar>
              <w:top w:w="30" w:type="dxa"/>
              <w:left w:w="30" w:type="dxa"/>
              <w:bottom w:w="30" w:type="dxa"/>
              <w:right w:w="30" w:type="dxa"/>
            </w:tcMar>
            <w:hideMark/>
          </w:tcPr>
          <w:p w14:paraId="3F5C8DA2" w14:textId="77777777" w:rsidR="00B86EC0" w:rsidRDefault="00B86EC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14:paraId="5CB25D10" w14:textId="77777777" w:rsidR="00B86EC0" w:rsidRDefault="00B86EC0">
            <w:pPr>
              <w:rPr>
                <w:rFonts w:eastAsia="Times New Roman"/>
                <w:sz w:val="20"/>
                <w:szCs w:val="20"/>
              </w:rPr>
            </w:pPr>
            <w:r>
              <w:rPr>
                <w:rFonts w:ascii="inherit" w:eastAsia="Times New Roman" w:hAnsi="inherit"/>
                <w:sz w:val="20"/>
                <w:szCs w:val="20"/>
              </w:rPr>
              <w:t>Furnished herewith as an Exhibit.</w:t>
            </w:r>
          </w:p>
        </w:tc>
      </w:tr>
    </w:tbl>
    <w:p w14:paraId="0C8442EE" w14:textId="77777777" w:rsidR="00B86EC0" w:rsidRDefault="00B86EC0">
      <w:pPr>
        <w:spacing w:line="288" w:lineRule="auto"/>
        <w:divId w:val="790128694"/>
        <w:rPr>
          <w:rFonts w:eastAsia="Times New Roman"/>
          <w:sz w:val="20"/>
          <w:szCs w:val="20"/>
        </w:rPr>
      </w:pPr>
    </w:p>
    <w:p w14:paraId="49085D2E" w14:textId="77777777" w:rsidR="00B86EC0" w:rsidRDefault="00B86EC0">
      <w:pPr>
        <w:divId w:val="22443477"/>
        <w:rPr>
          <w:rFonts w:eastAsia="Times New Roman"/>
          <w:sz w:val="20"/>
          <w:szCs w:val="20"/>
        </w:rPr>
      </w:pPr>
    </w:p>
    <w:p w14:paraId="60EB9ACE" w14:textId="77777777" w:rsidR="00B86EC0" w:rsidRDefault="00B86EC0">
      <w:pPr>
        <w:spacing w:line="288" w:lineRule="auto"/>
        <w:jc w:val="center"/>
        <w:divId w:val="700476766"/>
        <w:rPr>
          <w:rFonts w:eastAsia="Times New Roman"/>
          <w:sz w:val="20"/>
          <w:szCs w:val="20"/>
        </w:rPr>
      </w:pPr>
      <w:r>
        <w:rPr>
          <w:rFonts w:ascii="inherit" w:eastAsia="Times New Roman" w:hAnsi="inherit"/>
          <w:sz w:val="20"/>
          <w:szCs w:val="20"/>
        </w:rPr>
        <w:t>37</w:t>
      </w:r>
    </w:p>
    <w:p w14:paraId="499EBCA8" w14:textId="77777777" w:rsidR="00B86EC0" w:rsidRDefault="00B86EC0">
      <w:pPr>
        <w:spacing w:line="288" w:lineRule="auto"/>
        <w:jc w:val="center"/>
        <w:divId w:val="1748843801"/>
        <w:rPr>
          <w:rFonts w:eastAsia="Times New Roman"/>
          <w:sz w:val="20"/>
          <w:szCs w:val="20"/>
        </w:rPr>
      </w:pPr>
    </w:p>
    <w:p w14:paraId="69B8617B" w14:textId="77777777" w:rsidR="00B86EC0" w:rsidRDefault="00B86EC0">
      <w:pPr>
        <w:jc w:val="left"/>
        <w:rPr>
          <w:rFonts w:eastAsia="Times New Roman"/>
          <w:sz w:val="20"/>
          <w:szCs w:val="20"/>
        </w:rPr>
      </w:pPr>
      <w:r>
        <w:rPr>
          <w:rFonts w:eastAsia="Times New Roman"/>
          <w:sz w:val="20"/>
          <w:szCs w:val="20"/>
        </w:rPr>
        <w:pict w14:anchorId="138F3DE3">
          <v:rect id="_x0000_i1061" style="width:0;height:1.5pt" o:hralign="center" o:hrstd="t" o:hr="t" fillcolor="#a0a0a0" stroked="f"/>
        </w:pict>
      </w:r>
    </w:p>
    <w:bookmarkStart w:id="42" w:name="sFF328034617B5ED780E85E34031E26BB"/>
    <w:bookmarkEnd w:id="42"/>
    <w:p w14:paraId="61808D77" w14:textId="77777777" w:rsidR="00B86EC0" w:rsidRDefault="00B86EC0">
      <w:pPr>
        <w:spacing w:line="288" w:lineRule="auto"/>
        <w:divId w:val="198084260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"sB805D9D04DB05CB5827C34630CF93216"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BBFE9A5" w14:textId="77777777" w:rsidR="00B86EC0" w:rsidRDefault="00B86EC0">
      <w:pPr>
        <w:divId w:val="1358702807"/>
        <w:rPr>
          <w:rFonts w:eastAsia="Times New Roman"/>
          <w:sz w:val="20"/>
          <w:szCs w:val="20"/>
        </w:rPr>
      </w:pPr>
    </w:p>
    <w:p w14:paraId="2C73297F" w14:textId="77777777" w:rsidR="00B86EC0" w:rsidRDefault="00B86EC0">
      <w:pPr>
        <w:spacing w:line="288" w:lineRule="auto"/>
        <w:jc w:val="center"/>
        <w:rPr>
          <w:rFonts w:eastAsia="Times New Roman"/>
          <w:sz w:val="20"/>
          <w:szCs w:val="20"/>
        </w:rPr>
      </w:pPr>
    </w:p>
    <w:p w14:paraId="590BBCB6"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SIGNATURES</w:t>
      </w:r>
    </w:p>
    <w:p w14:paraId="32536836" w14:textId="77777777" w:rsidR="00B86EC0" w:rsidRDefault="00B86EC0">
      <w:pPr>
        <w:spacing w:line="288" w:lineRule="auto"/>
        <w:jc w:val="left"/>
        <w:divId w:val="1472481057"/>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44D1AE24" w14:textId="77777777" w:rsidR="00B86EC0" w:rsidRDefault="00B86EC0">
      <w:pPr>
        <w:spacing w:line="288" w:lineRule="auto"/>
        <w:jc w:val="center"/>
        <w:rPr>
          <w:rFonts w:eastAsia="Times New Roman"/>
          <w:sz w:val="18"/>
          <w:szCs w:val="18"/>
        </w:rPr>
      </w:pPr>
      <w:r>
        <w:rPr>
          <w:rFonts w:ascii="inherit" w:eastAsia="Times New Roman" w:hAnsi="inherit"/>
          <w:sz w:val="18"/>
          <w:szCs w:val="18"/>
        </w:rPr>
        <w:t> </w:t>
      </w:r>
    </w:p>
    <w:p w14:paraId="3B1282B4" w14:textId="77777777" w:rsidR="00B86EC0" w:rsidRDefault="00B86EC0">
      <w:pPr>
        <w:spacing w:line="288" w:lineRule="auto"/>
        <w:jc w:val="center"/>
        <w:rPr>
          <w:rFonts w:eastAsia="Times New Roman"/>
          <w:sz w:val="20"/>
          <w:szCs w:val="20"/>
        </w:rPr>
      </w:pPr>
      <w:r>
        <w:rPr>
          <w:rFonts w:ascii="inherit" w:eastAsia="Times New Roman" w:hAnsi="inherit"/>
          <w:b/>
          <w:bCs/>
          <w:sz w:val="20"/>
          <w:szCs w:val="20"/>
        </w:rPr>
        <w:t>WALMART INC.</w:t>
      </w:r>
    </w:p>
    <w:p w14:paraId="502D153F" w14:textId="77777777" w:rsidR="00B86EC0" w:rsidRDefault="00B86EC0">
      <w:pPr>
        <w:spacing w:line="288" w:lineRule="auto"/>
        <w:jc w:val="center"/>
        <w:rPr>
          <w:rFonts w:eastAsia="Times New Roman"/>
          <w:sz w:val="20"/>
          <w:szCs w:val="20"/>
        </w:rPr>
      </w:pPr>
    </w:p>
    <w:tbl>
      <w:tblPr>
        <w:tblW w:w="4912" w:type="pct"/>
        <w:tblCellMar>
          <w:left w:w="0" w:type="dxa"/>
          <w:right w:w="0" w:type="dxa"/>
        </w:tblCellMar>
        <w:tblLook w:val="04A0" w:firstRow="1" w:lastRow="0" w:firstColumn="1" w:lastColumn="0" w:noHBand="0" w:noVBand="1"/>
      </w:tblPr>
      <w:tblGrid>
        <w:gridCol w:w="2032"/>
        <w:gridCol w:w="563"/>
        <w:gridCol w:w="105"/>
        <w:gridCol w:w="5460"/>
      </w:tblGrid>
      <w:tr w:rsidR="00B86EC0" w14:paraId="296BC180" w14:textId="77777777">
        <w:trPr>
          <w:divId w:val="440540900"/>
        </w:trPr>
        <w:tc>
          <w:tcPr>
            <w:tcW w:w="0" w:type="auto"/>
            <w:gridSpan w:val="4"/>
            <w:vAlign w:val="center"/>
            <w:hideMark/>
          </w:tcPr>
          <w:p w14:paraId="6C94F444" w14:textId="77777777" w:rsidR="00B86EC0" w:rsidRDefault="00B86EC0">
            <w:pPr>
              <w:spacing w:line="288" w:lineRule="auto"/>
              <w:jc w:val="center"/>
              <w:rPr>
                <w:rFonts w:eastAsia="Times New Roman"/>
                <w:sz w:val="20"/>
                <w:szCs w:val="20"/>
              </w:rPr>
            </w:pPr>
          </w:p>
        </w:tc>
      </w:tr>
      <w:tr w:rsidR="00B86EC0" w14:paraId="44C4BF05" w14:textId="77777777">
        <w:trPr>
          <w:divId w:val="440540900"/>
        </w:trPr>
        <w:tc>
          <w:tcPr>
            <w:tcW w:w="1250" w:type="pct"/>
            <w:vAlign w:val="center"/>
            <w:hideMark/>
          </w:tcPr>
          <w:p w14:paraId="25EB1B73" w14:textId="77777777" w:rsidR="00B86EC0" w:rsidRDefault="00B86EC0">
            <w:pPr>
              <w:rPr>
                <w:rFonts w:eastAsia="Times New Roman"/>
                <w:sz w:val="20"/>
                <w:szCs w:val="20"/>
              </w:rPr>
            </w:pPr>
          </w:p>
        </w:tc>
        <w:tc>
          <w:tcPr>
            <w:tcW w:w="350" w:type="pct"/>
            <w:vAlign w:val="center"/>
            <w:hideMark/>
          </w:tcPr>
          <w:p w14:paraId="4788DD59" w14:textId="77777777" w:rsidR="00B86EC0" w:rsidRDefault="00B86EC0">
            <w:pPr>
              <w:rPr>
                <w:rFonts w:eastAsia="Times New Roman"/>
                <w:sz w:val="20"/>
                <w:szCs w:val="20"/>
              </w:rPr>
            </w:pPr>
          </w:p>
        </w:tc>
        <w:tc>
          <w:tcPr>
            <w:tcW w:w="50" w:type="pct"/>
            <w:vAlign w:val="center"/>
            <w:hideMark/>
          </w:tcPr>
          <w:p w14:paraId="68A07F9D" w14:textId="77777777" w:rsidR="00B86EC0" w:rsidRDefault="00B86EC0">
            <w:pPr>
              <w:rPr>
                <w:rFonts w:eastAsia="Times New Roman"/>
                <w:sz w:val="20"/>
                <w:szCs w:val="20"/>
              </w:rPr>
            </w:pPr>
          </w:p>
        </w:tc>
        <w:tc>
          <w:tcPr>
            <w:tcW w:w="3350" w:type="pct"/>
            <w:vAlign w:val="center"/>
            <w:hideMark/>
          </w:tcPr>
          <w:p w14:paraId="704C9388" w14:textId="77777777" w:rsidR="00B86EC0" w:rsidRDefault="00B86EC0">
            <w:pPr>
              <w:rPr>
                <w:rFonts w:eastAsia="Times New Roman"/>
                <w:sz w:val="20"/>
                <w:szCs w:val="20"/>
              </w:rPr>
            </w:pPr>
          </w:p>
        </w:tc>
      </w:tr>
      <w:tr w:rsidR="00B86EC0" w14:paraId="5463A0C5" w14:textId="77777777">
        <w:trPr>
          <w:divId w:val="440540900"/>
        </w:trPr>
        <w:tc>
          <w:tcPr>
            <w:tcW w:w="0" w:type="auto"/>
            <w:tcMar>
              <w:top w:w="30" w:type="dxa"/>
              <w:left w:w="30" w:type="dxa"/>
              <w:bottom w:w="30" w:type="dxa"/>
              <w:right w:w="30" w:type="dxa"/>
            </w:tcMar>
            <w:vAlign w:val="bottom"/>
            <w:hideMark/>
          </w:tcPr>
          <w:p w14:paraId="4AE0EAF9" w14:textId="77777777" w:rsidR="00B86EC0" w:rsidRDefault="00B86EC0">
            <w:pPr>
              <w:rPr>
                <w:rFonts w:eastAsia="Times New Roman"/>
                <w:sz w:val="20"/>
                <w:szCs w:val="20"/>
              </w:rPr>
            </w:pPr>
            <w:r>
              <w:rPr>
                <w:rFonts w:ascii="inherit" w:eastAsia="Times New Roman" w:hAnsi="inherit"/>
                <w:sz w:val="20"/>
                <w:szCs w:val="20"/>
              </w:rPr>
              <w:t>June 7, 2019</w:t>
            </w:r>
          </w:p>
        </w:tc>
        <w:tc>
          <w:tcPr>
            <w:tcW w:w="0" w:type="auto"/>
            <w:tcMar>
              <w:top w:w="30" w:type="dxa"/>
              <w:left w:w="30" w:type="dxa"/>
              <w:bottom w:w="30" w:type="dxa"/>
              <w:right w:w="30" w:type="dxa"/>
            </w:tcMar>
            <w:vAlign w:val="bottom"/>
            <w:hideMark/>
          </w:tcPr>
          <w:p w14:paraId="31A3293A" w14:textId="77777777" w:rsidR="00B86EC0" w:rsidRDefault="00B86EC0">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5B715695" w14:textId="77777777" w:rsidR="00B86EC0" w:rsidRDefault="00B86EC0">
            <w:pPr>
              <w:divId w:val="13372707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6137B08" w14:textId="77777777" w:rsidR="00B86EC0" w:rsidRDefault="00B86EC0">
            <w:pPr>
              <w:jc w:val="center"/>
              <w:rPr>
                <w:rFonts w:eastAsia="Times New Roman"/>
                <w:sz w:val="20"/>
                <w:szCs w:val="20"/>
              </w:rPr>
            </w:pPr>
            <w:r>
              <w:rPr>
                <w:rFonts w:ascii="inherit" w:eastAsia="Times New Roman" w:hAnsi="inherit"/>
                <w:sz w:val="20"/>
                <w:szCs w:val="20"/>
              </w:rPr>
              <w:t>/s/ C. Douglas McMillon</w:t>
            </w:r>
          </w:p>
        </w:tc>
      </w:tr>
      <w:tr w:rsidR="00B86EC0" w14:paraId="63C9C2A5" w14:textId="77777777">
        <w:trPr>
          <w:divId w:val="440540900"/>
        </w:trPr>
        <w:tc>
          <w:tcPr>
            <w:tcW w:w="0" w:type="auto"/>
            <w:tcMar>
              <w:top w:w="30" w:type="dxa"/>
              <w:left w:w="30" w:type="dxa"/>
              <w:bottom w:w="30" w:type="dxa"/>
              <w:right w:w="30" w:type="dxa"/>
            </w:tcMar>
            <w:vAlign w:val="bottom"/>
            <w:hideMark/>
          </w:tcPr>
          <w:p w14:paraId="0D1B8E9F" w14:textId="77777777" w:rsidR="00B86EC0" w:rsidRDefault="00B86EC0">
            <w:pPr>
              <w:jc w:val="left"/>
              <w:divId w:val="1243371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3B1032" w14:textId="77777777" w:rsidR="00B86EC0" w:rsidRDefault="00B86EC0">
            <w:pPr>
              <w:divId w:val="1614286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95555" w14:textId="77777777" w:rsidR="00B86EC0" w:rsidRDefault="00B86EC0">
            <w:pPr>
              <w:divId w:val="919755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7B91CC" w14:textId="77777777" w:rsidR="00B86EC0" w:rsidRDefault="00B86EC0">
            <w:pPr>
              <w:jc w:val="center"/>
              <w:rPr>
                <w:rFonts w:eastAsia="Times New Roman"/>
                <w:sz w:val="16"/>
                <w:szCs w:val="16"/>
              </w:rPr>
            </w:pPr>
            <w:r>
              <w:rPr>
                <w:rFonts w:ascii="inherit" w:eastAsia="Times New Roman" w:hAnsi="inherit"/>
                <w:b/>
                <w:bCs/>
                <w:sz w:val="16"/>
                <w:szCs w:val="16"/>
              </w:rPr>
              <w:t>C. Douglas McMillon</w:t>
            </w:r>
          </w:p>
          <w:p w14:paraId="0694F297" w14:textId="77777777" w:rsidR="00B86EC0" w:rsidRDefault="00B86EC0">
            <w:pPr>
              <w:jc w:val="center"/>
              <w:rPr>
                <w:rFonts w:eastAsia="Times New Roman"/>
                <w:sz w:val="16"/>
                <w:szCs w:val="16"/>
              </w:rPr>
            </w:pPr>
            <w:r>
              <w:rPr>
                <w:rFonts w:ascii="inherit" w:eastAsia="Times New Roman" w:hAnsi="inherit"/>
                <w:b/>
                <w:bCs/>
                <w:sz w:val="16"/>
                <w:szCs w:val="16"/>
              </w:rPr>
              <w:t>President and Chief Executive Officer</w:t>
            </w:r>
          </w:p>
          <w:p w14:paraId="1B2B362B" w14:textId="77777777" w:rsidR="00B86EC0" w:rsidRDefault="00B86EC0">
            <w:pPr>
              <w:jc w:val="center"/>
              <w:rPr>
                <w:rFonts w:eastAsia="Times New Roman"/>
                <w:sz w:val="16"/>
                <w:szCs w:val="16"/>
              </w:rPr>
            </w:pPr>
            <w:r>
              <w:rPr>
                <w:rFonts w:ascii="inherit" w:eastAsia="Times New Roman" w:hAnsi="inherit"/>
                <w:b/>
                <w:bCs/>
                <w:sz w:val="16"/>
                <w:szCs w:val="16"/>
              </w:rPr>
              <w:t>(Principal Executive Officer)</w:t>
            </w:r>
          </w:p>
        </w:tc>
      </w:tr>
      <w:tr w:rsidR="00B86EC0" w14:paraId="2C045DB6" w14:textId="77777777">
        <w:trPr>
          <w:divId w:val="440540900"/>
        </w:trPr>
        <w:tc>
          <w:tcPr>
            <w:tcW w:w="0" w:type="auto"/>
            <w:tcMar>
              <w:top w:w="30" w:type="dxa"/>
              <w:left w:w="30" w:type="dxa"/>
              <w:bottom w:w="30" w:type="dxa"/>
              <w:right w:w="30" w:type="dxa"/>
            </w:tcMar>
            <w:vAlign w:val="bottom"/>
            <w:hideMark/>
          </w:tcPr>
          <w:p w14:paraId="4E3D2887" w14:textId="77777777" w:rsidR="00B86EC0" w:rsidRDefault="00B86EC0">
            <w:pPr>
              <w:jc w:val="left"/>
              <w:divId w:val="786579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48B529" w14:textId="77777777" w:rsidR="00B86EC0" w:rsidRDefault="00B86EC0">
            <w:pPr>
              <w:divId w:val="1805655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5AB1DF" w14:textId="77777777" w:rsidR="00B86EC0" w:rsidRDefault="00B86EC0">
            <w:pPr>
              <w:divId w:val="108993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6698E4" w14:textId="77777777" w:rsidR="00B86EC0" w:rsidRDefault="00B86EC0">
            <w:pPr>
              <w:divId w:val="268125776"/>
              <w:rPr>
                <w:rFonts w:eastAsia="Times New Roman"/>
                <w:sz w:val="20"/>
                <w:szCs w:val="20"/>
              </w:rPr>
            </w:pPr>
            <w:r>
              <w:rPr>
                <w:rFonts w:ascii="inherit" w:eastAsia="Times New Roman" w:hAnsi="inherit"/>
                <w:sz w:val="20"/>
                <w:szCs w:val="20"/>
              </w:rPr>
              <w:t> </w:t>
            </w:r>
          </w:p>
        </w:tc>
      </w:tr>
      <w:tr w:rsidR="00B86EC0" w14:paraId="1938F50E" w14:textId="77777777">
        <w:trPr>
          <w:divId w:val="440540900"/>
        </w:trPr>
        <w:tc>
          <w:tcPr>
            <w:tcW w:w="0" w:type="auto"/>
            <w:tcMar>
              <w:top w:w="30" w:type="dxa"/>
              <w:left w:w="30" w:type="dxa"/>
              <w:bottom w:w="30" w:type="dxa"/>
              <w:right w:w="30" w:type="dxa"/>
            </w:tcMar>
            <w:vAlign w:val="bottom"/>
            <w:hideMark/>
          </w:tcPr>
          <w:p w14:paraId="3E8BE4C3" w14:textId="77777777" w:rsidR="00B86EC0" w:rsidRDefault="00B86EC0">
            <w:pPr>
              <w:rPr>
                <w:rFonts w:eastAsia="Times New Roman"/>
                <w:sz w:val="20"/>
                <w:szCs w:val="20"/>
              </w:rPr>
            </w:pPr>
            <w:r>
              <w:rPr>
                <w:rFonts w:ascii="inherit" w:eastAsia="Times New Roman" w:hAnsi="inherit"/>
                <w:sz w:val="20"/>
                <w:szCs w:val="20"/>
              </w:rPr>
              <w:t>June 7, 2019</w:t>
            </w:r>
          </w:p>
        </w:tc>
        <w:tc>
          <w:tcPr>
            <w:tcW w:w="0" w:type="auto"/>
            <w:tcMar>
              <w:top w:w="30" w:type="dxa"/>
              <w:left w:w="30" w:type="dxa"/>
              <w:bottom w:w="30" w:type="dxa"/>
              <w:right w:w="30" w:type="dxa"/>
            </w:tcMar>
            <w:vAlign w:val="bottom"/>
            <w:hideMark/>
          </w:tcPr>
          <w:p w14:paraId="17D3D7EC" w14:textId="77777777" w:rsidR="00B86EC0" w:rsidRDefault="00B86EC0">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350F2C5C" w14:textId="77777777" w:rsidR="00B86EC0" w:rsidRDefault="00B86EC0">
            <w:pPr>
              <w:divId w:val="3305225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225A508" w14:textId="77777777" w:rsidR="00B86EC0" w:rsidRDefault="00B86EC0">
            <w:pPr>
              <w:jc w:val="center"/>
              <w:rPr>
                <w:rFonts w:eastAsia="Times New Roman"/>
                <w:sz w:val="20"/>
                <w:szCs w:val="20"/>
              </w:rPr>
            </w:pPr>
            <w:r>
              <w:rPr>
                <w:rFonts w:ascii="inherit" w:eastAsia="Times New Roman" w:hAnsi="inherit"/>
                <w:sz w:val="20"/>
                <w:szCs w:val="20"/>
              </w:rPr>
              <w:t>/s/ M. Brett Biggs</w:t>
            </w:r>
          </w:p>
        </w:tc>
      </w:tr>
      <w:tr w:rsidR="00B86EC0" w14:paraId="6396FDE2" w14:textId="77777777">
        <w:trPr>
          <w:divId w:val="440540900"/>
        </w:trPr>
        <w:tc>
          <w:tcPr>
            <w:tcW w:w="0" w:type="auto"/>
            <w:tcMar>
              <w:top w:w="30" w:type="dxa"/>
              <w:left w:w="30" w:type="dxa"/>
              <w:bottom w:w="30" w:type="dxa"/>
              <w:right w:w="30" w:type="dxa"/>
            </w:tcMar>
            <w:vAlign w:val="bottom"/>
            <w:hideMark/>
          </w:tcPr>
          <w:p w14:paraId="391DE910" w14:textId="77777777" w:rsidR="00B86EC0" w:rsidRDefault="00B86EC0">
            <w:pPr>
              <w:jc w:val="left"/>
              <w:divId w:val="1116019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2CF85" w14:textId="77777777" w:rsidR="00B86EC0" w:rsidRDefault="00B86EC0">
            <w:pPr>
              <w:divId w:val="674846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6010CF" w14:textId="77777777" w:rsidR="00B86EC0" w:rsidRDefault="00B86EC0">
            <w:pPr>
              <w:divId w:val="537276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71B9D4" w14:textId="77777777" w:rsidR="00B86EC0" w:rsidRDefault="00B86EC0">
            <w:pPr>
              <w:jc w:val="center"/>
              <w:rPr>
                <w:rFonts w:eastAsia="Times New Roman"/>
                <w:sz w:val="16"/>
                <w:szCs w:val="16"/>
              </w:rPr>
            </w:pPr>
            <w:r>
              <w:rPr>
                <w:rFonts w:ascii="inherit" w:eastAsia="Times New Roman" w:hAnsi="inherit"/>
                <w:b/>
                <w:bCs/>
                <w:sz w:val="16"/>
                <w:szCs w:val="16"/>
              </w:rPr>
              <w:t>M. Brett Biggs</w:t>
            </w:r>
          </w:p>
          <w:p w14:paraId="39F2D1C2" w14:textId="77777777" w:rsidR="00B86EC0" w:rsidRDefault="00B86EC0">
            <w:pPr>
              <w:jc w:val="center"/>
              <w:rPr>
                <w:rFonts w:eastAsia="Times New Roman"/>
                <w:sz w:val="16"/>
                <w:szCs w:val="16"/>
              </w:rPr>
            </w:pPr>
            <w:r>
              <w:rPr>
                <w:rFonts w:ascii="inherit" w:eastAsia="Times New Roman" w:hAnsi="inherit"/>
                <w:b/>
                <w:bCs/>
                <w:sz w:val="16"/>
                <w:szCs w:val="16"/>
              </w:rPr>
              <w:t>Executive Vice President and Chief Financial Officer</w:t>
            </w:r>
          </w:p>
          <w:p w14:paraId="3365CDDA" w14:textId="77777777" w:rsidR="00B86EC0" w:rsidRDefault="00B86EC0">
            <w:pPr>
              <w:jc w:val="center"/>
              <w:rPr>
                <w:rFonts w:eastAsia="Times New Roman"/>
                <w:sz w:val="16"/>
                <w:szCs w:val="16"/>
              </w:rPr>
            </w:pPr>
            <w:r>
              <w:rPr>
                <w:rFonts w:ascii="inherit" w:eastAsia="Times New Roman" w:hAnsi="inherit"/>
                <w:b/>
                <w:bCs/>
                <w:sz w:val="16"/>
                <w:szCs w:val="16"/>
              </w:rPr>
              <w:t>(Principal Financial Officer)</w:t>
            </w:r>
          </w:p>
        </w:tc>
      </w:tr>
      <w:tr w:rsidR="00B86EC0" w14:paraId="55053986" w14:textId="77777777">
        <w:trPr>
          <w:divId w:val="440540900"/>
        </w:trPr>
        <w:tc>
          <w:tcPr>
            <w:tcW w:w="0" w:type="auto"/>
            <w:tcMar>
              <w:top w:w="30" w:type="dxa"/>
              <w:left w:w="30" w:type="dxa"/>
              <w:bottom w:w="30" w:type="dxa"/>
              <w:right w:w="30" w:type="dxa"/>
            </w:tcMar>
            <w:vAlign w:val="bottom"/>
            <w:hideMark/>
          </w:tcPr>
          <w:p w14:paraId="3296B133" w14:textId="77777777" w:rsidR="00B86EC0" w:rsidRDefault="00B86EC0">
            <w:pPr>
              <w:jc w:val="left"/>
              <w:divId w:val="1408843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18D328" w14:textId="77777777" w:rsidR="00B86EC0" w:rsidRDefault="00B86EC0">
            <w:pPr>
              <w:divId w:val="404692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699960" w14:textId="77777777" w:rsidR="00B86EC0" w:rsidRDefault="00B86EC0">
            <w:pPr>
              <w:divId w:val="1491556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2DA44F" w14:textId="77777777" w:rsidR="00B86EC0" w:rsidRDefault="00B86EC0">
            <w:pPr>
              <w:divId w:val="958100116"/>
              <w:rPr>
                <w:rFonts w:eastAsia="Times New Roman"/>
                <w:sz w:val="20"/>
                <w:szCs w:val="20"/>
              </w:rPr>
            </w:pPr>
            <w:r>
              <w:rPr>
                <w:rFonts w:ascii="inherit" w:eastAsia="Times New Roman" w:hAnsi="inherit"/>
                <w:sz w:val="20"/>
                <w:szCs w:val="20"/>
              </w:rPr>
              <w:t> </w:t>
            </w:r>
          </w:p>
        </w:tc>
      </w:tr>
      <w:tr w:rsidR="00B86EC0" w14:paraId="7EA83562" w14:textId="77777777">
        <w:trPr>
          <w:divId w:val="440540900"/>
        </w:trPr>
        <w:tc>
          <w:tcPr>
            <w:tcW w:w="0" w:type="auto"/>
            <w:tcMar>
              <w:top w:w="30" w:type="dxa"/>
              <w:left w:w="30" w:type="dxa"/>
              <w:bottom w:w="30" w:type="dxa"/>
              <w:right w:w="30" w:type="dxa"/>
            </w:tcMar>
            <w:vAlign w:val="bottom"/>
            <w:hideMark/>
          </w:tcPr>
          <w:p w14:paraId="447CA6D1" w14:textId="77777777" w:rsidR="00B86EC0" w:rsidRDefault="00B86EC0">
            <w:pPr>
              <w:rPr>
                <w:rFonts w:eastAsia="Times New Roman"/>
                <w:sz w:val="20"/>
                <w:szCs w:val="20"/>
              </w:rPr>
            </w:pPr>
            <w:r>
              <w:rPr>
                <w:rFonts w:ascii="inherit" w:eastAsia="Times New Roman" w:hAnsi="inherit"/>
                <w:sz w:val="20"/>
                <w:szCs w:val="20"/>
              </w:rPr>
              <w:t>June 7, 2019</w:t>
            </w:r>
          </w:p>
        </w:tc>
        <w:tc>
          <w:tcPr>
            <w:tcW w:w="0" w:type="auto"/>
            <w:tcMar>
              <w:top w:w="30" w:type="dxa"/>
              <w:left w:w="30" w:type="dxa"/>
              <w:bottom w:w="30" w:type="dxa"/>
              <w:right w:w="30" w:type="dxa"/>
            </w:tcMar>
            <w:vAlign w:val="bottom"/>
            <w:hideMark/>
          </w:tcPr>
          <w:p w14:paraId="7D18714B" w14:textId="77777777" w:rsidR="00B86EC0" w:rsidRDefault="00B86EC0">
            <w:pPr>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2DBF547E" w14:textId="77777777" w:rsidR="00B86EC0" w:rsidRDefault="00B86EC0">
            <w:pPr>
              <w:divId w:val="7937200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0191E32" w14:textId="77777777" w:rsidR="00B86EC0" w:rsidRDefault="00B86EC0">
            <w:pPr>
              <w:jc w:val="center"/>
              <w:rPr>
                <w:rFonts w:eastAsia="Times New Roman"/>
                <w:sz w:val="20"/>
                <w:szCs w:val="20"/>
              </w:rPr>
            </w:pPr>
            <w:r>
              <w:rPr>
                <w:rFonts w:ascii="inherit" w:eastAsia="Times New Roman" w:hAnsi="inherit"/>
                <w:sz w:val="20"/>
                <w:szCs w:val="20"/>
              </w:rPr>
              <w:t>/s/ David M. Chojnowski</w:t>
            </w:r>
          </w:p>
        </w:tc>
      </w:tr>
      <w:tr w:rsidR="00B86EC0" w14:paraId="51019121" w14:textId="77777777">
        <w:trPr>
          <w:divId w:val="440540900"/>
        </w:trPr>
        <w:tc>
          <w:tcPr>
            <w:tcW w:w="0" w:type="auto"/>
            <w:tcMar>
              <w:top w:w="30" w:type="dxa"/>
              <w:left w:w="30" w:type="dxa"/>
              <w:bottom w:w="30" w:type="dxa"/>
              <w:right w:w="30" w:type="dxa"/>
            </w:tcMar>
            <w:vAlign w:val="bottom"/>
            <w:hideMark/>
          </w:tcPr>
          <w:p w14:paraId="1614ECE9" w14:textId="77777777" w:rsidR="00B86EC0" w:rsidRDefault="00B86EC0">
            <w:pPr>
              <w:jc w:val="left"/>
              <w:divId w:val="1800103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D1674F" w14:textId="77777777" w:rsidR="00B86EC0" w:rsidRDefault="00B86EC0">
            <w:pPr>
              <w:divId w:val="776947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75122B" w14:textId="77777777" w:rsidR="00B86EC0" w:rsidRDefault="00B86EC0">
            <w:pPr>
              <w:divId w:val="1144472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46FEF9" w14:textId="77777777" w:rsidR="00B86EC0" w:rsidRDefault="00B86EC0">
            <w:pPr>
              <w:jc w:val="center"/>
              <w:rPr>
                <w:rFonts w:eastAsia="Times New Roman"/>
                <w:sz w:val="16"/>
                <w:szCs w:val="16"/>
              </w:rPr>
            </w:pPr>
            <w:r>
              <w:rPr>
                <w:rFonts w:ascii="inherit" w:eastAsia="Times New Roman" w:hAnsi="inherit"/>
                <w:b/>
                <w:bCs/>
                <w:sz w:val="16"/>
                <w:szCs w:val="16"/>
              </w:rPr>
              <w:t>David M. Chojnowski</w:t>
            </w:r>
          </w:p>
          <w:p w14:paraId="0FB059F8" w14:textId="77777777" w:rsidR="00B86EC0" w:rsidRDefault="00B86EC0">
            <w:pPr>
              <w:jc w:val="center"/>
              <w:rPr>
                <w:rFonts w:eastAsia="Times New Roman"/>
                <w:sz w:val="16"/>
                <w:szCs w:val="16"/>
              </w:rPr>
            </w:pPr>
            <w:r>
              <w:rPr>
                <w:rFonts w:ascii="inherit" w:eastAsia="Times New Roman" w:hAnsi="inherit"/>
                <w:b/>
                <w:bCs/>
                <w:sz w:val="16"/>
                <w:szCs w:val="16"/>
              </w:rPr>
              <w:t>Senior Vice President and Controller</w:t>
            </w:r>
          </w:p>
          <w:p w14:paraId="7B784BD1" w14:textId="77777777" w:rsidR="00B86EC0" w:rsidRDefault="00B86EC0">
            <w:pPr>
              <w:jc w:val="center"/>
              <w:rPr>
                <w:rFonts w:eastAsia="Times New Roman"/>
                <w:sz w:val="16"/>
                <w:szCs w:val="16"/>
              </w:rPr>
            </w:pPr>
            <w:r>
              <w:rPr>
                <w:rFonts w:ascii="inherit" w:eastAsia="Times New Roman" w:hAnsi="inherit"/>
                <w:b/>
                <w:bCs/>
                <w:sz w:val="16"/>
                <w:szCs w:val="16"/>
              </w:rPr>
              <w:t>(Principal Accounting Officer)</w:t>
            </w:r>
          </w:p>
        </w:tc>
      </w:tr>
    </w:tbl>
    <w:p w14:paraId="442970BC" w14:textId="77777777" w:rsidR="00B86EC0" w:rsidRDefault="00B86EC0">
      <w:pPr>
        <w:spacing w:line="288" w:lineRule="auto"/>
        <w:jc w:val="left"/>
        <w:divId w:val="1573852051"/>
        <w:rPr>
          <w:rFonts w:eastAsia="Times New Roman"/>
          <w:sz w:val="20"/>
          <w:szCs w:val="20"/>
        </w:rPr>
      </w:pPr>
    </w:p>
    <w:p w14:paraId="04D6BCA9" w14:textId="77777777" w:rsidR="00B86EC0" w:rsidRDefault="00B86EC0">
      <w:pPr>
        <w:divId w:val="1883664935"/>
        <w:rPr>
          <w:rFonts w:eastAsia="Times New Roman"/>
          <w:sz w:val="20"/>
          <w:szCs w:val="20"/>
        </w:rPr>
      </w:pPr>
    </w:p>
    <w:p w14:paraId="3D104323" w14:textId="77777777" w:rsidR="00B86EC0" w:rsidRDefault="00B86EC0">
      <w:pPr>
        <w:spacing w:line="288" w:lineRule="auto"/>
        <w:jc w:val="center"/>
        <w:divId w:val="1968513097"/>
        <w:rPr>
          <w:rFonts w:eastAsia="Times New Roman"/>
          <w:sz w:val="20"/>
          <w:szCs w:val="20"/>
        </w:rPr>
      </w:pPr>
      <w:r>
        <w:rPr>
          <w:rFonts w:ascii="inherit" w:eastAsia="Times New Roman" w:hAnsi="inherit"/>
          <w:sz w:val="20"/>
          <w:szCs w:val="20"/>
        </w:rPr>
        <w:t>38</w:t>
      </w:r>
    </w:p>
    <w:p w14:paraId="33EC61D8" w14:textId="77777777" w:rsidR="00B86EC0" w:rsidRDefault="00B86EC0">
      <w:pPr>
        <w:spacing w:line="288" w:lineRule="auto"/>
        <w:jc w:val="center"/>
        <w:divId w:val="463084966"/>
        <w:rPr>
          <w:rFonts w:eastAsia="Times New Roman"/>
          <w:sz w:val="20"/>
          <w:szCs w:val="20"/>
        </w:rPr>
      </w:pPr>
    </w:p>
    <w:p w14:paraId="2512D12C" w14:textId="77777777" w:rsidR="00D821B2" w:rsidRPr="00B86EC0" w:rsidRDefault="00D821B2" w:rsidP="00B86EC0"/>
    <w:sectPr w:rsidR="00D821B2" w:rsidRPr="00B86EC0" w:rsidSect="004E2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C0"/>
    <w:rsid w:val="00B86EC0"/>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BA89"/>
  <w15:chartTrackingRefBased/>
  <w15:docId w15:val="{C94F182B-3430-4AD0-9F35-187CB245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86EC0"/>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B86EC0"/>
    <w:rPr>
      <w:color w:val="0000FF"/>
      <w:u w:val="single"/>
    </w:rPr>
  </w:style>
  <w:style w:type="character" w:styleId="a4">
    <w:name w:val="FollowedHyperlink"/>
    <w:basedOn w:val="a0"/>
    <w:uiPriority w:val="99"/>
    <w:semiHidden/>
    <w:unhideWhenUsed/>
    <w:rsid w:val="00B86EC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056">
      <w:marLeft w:val="0"/>
      <w:marRight w:val="0"/>
      <w:marTop w:val="0"/>
      <w:marBottom w:val="0"/>
      <w:divBdr>
        <w:top w:val="none" w:sz="0" w:space="0" w:color="auto"/>
        <w:left w:val="none" w:sz="0" w:space="0" w:color="auto"/>
        <w:bottom w:val="none" w:sz="0" w:space="0" w:color="auto"/>
        <w:right w:val="none" w:sz="0" w:space="0" w:color="auto"/>
      </w:divBdr>
    </w:div>
    <w:div w:id="4132729">
      <w:marLeft w:val="0"/>
      <w:marRight w:val="0"/>
      <w:marTop w:val="0"/>
      <w:marBottom w:val="0"/>
      <w:divBdr>
        <w:top w:val="none" w:sz="0" w:space="0" w:color="auto"/>
        <w:left w:val="none" w:sz="0" w:space="0" w:color="auto"/>
        <w:bottom w:val="none" w:sz="0" w:space="0" w:color="auto"/>
        <w:right w:val="none" w:sz="0" w:space="0" w:color="auto"/>
      </w:divBdr>
    </w:div>
    <w:div w:id="7024140">
      <w:marLeft w:val="0"/>
      <w:marRight w:val="0"/>
      <w:marTop w:val="0"/>
      <w:marBottom w:val="0"/>
      <w:divBdr>
        <w:top w:val="none" w:sz="0" w:space="0" w:color="auto"/>
        <w:left w:val="none" w:sz="0" w:space="0" w:color="auto"/>
        <w:bottom w:val="none" w:sz="0" w:space="0" w:color="auto"/>
        <w:right w:val="none" w:sz="0" w:space="0" w:color="auto"/>
      </w:divBdr>
    </w:div>
    <w:div w:id="10886622">
      <w:marLeft w:val="0"/>
      <w:marRight w:val="0"/>
      <w:marTop w:val="0"/>
      <w:marBottom w:val="0"/>
      <w:divBdr>
        <w:top w:val="none" w:sz="0" w:space="0" w:color="auto"/>
        <w:left w:val="none" w:sz="0" w:space="0" w:color="auto"/>
        <w:bottom w:val="none" w:sz="0" w:space="0" w:color="auto"/>
        <w:right w:val="none" w:sz="0" w:space="0" w:color="auto"/>
      </w:divBdr>
    </w:div>
    <w:div w:id="16976480">
      <w:marLeft w:val="0"/>
      <w:marRight w:val="0"/>
      <w:marTop w:val="0"/>
      <w:marBottom w:val="0"/>
      <w:divBdr>
        <w:top w:val="none" w:sz="0" w:space="0" w:color="auto"/>
        <w:left w:val="none" w:sz="0" w:space="0" w:color="auto"/>
        <w:bottom w:val="none" w:sz="0" w:space="0" w:color="auto"/>
        <w:right w:val="none" w:sz="0" w:space="0" w:color="auto"/>
      </w:divBdr>
    </w:div>
    <w:div w:id="17394385">
      <w:marLeft w:val="0"/>
      <w:marRight w:val="0"/>
      <w:marTop w:val="0"/>
      <w:marBottom w:val="0"/>
      <w:divBdr>
        <w:top w:val="none" w:sz="0" w:space="0" w:color="auto"/>
        <w:left w:val="none" w:sz="0" w:space="0" w:color="auto"/>
        <w:bottom w:val="none" w:sz="0" w:space="0" w:color="auto"/>
        <w:right w:val="none" w:sz="0" w:space="0" w:color="auto"/>
      </w:divBdr>
    </w:div>
    <w:div w:id="22443477">
      <w:marLeft w:val="0"/>
      <w:marRight w:val="0"/>
      <w:marTop w:val="0"/>
      <w:marBottom w:val="0"/>
      <w:divBdr>
        <w:top w:val="none" w:sz="0" w:space="0" w:color="auto"/>
        <w:left w:val="none" w:sz="0" w:space="0" w:color="auto"/>
        <w:bottom w:val="none" w:sz="0" w:space="0" w:color="auto"/>
        <w:right w:val="none" w:sz="0" w:space="0" w:color="auto"/>
      </w:divBdr>
    </w:div>
    <w:div w:id="26150113">
      <w:marLeft w:val="0"/>
      <w:marRight w:val="0"/>
      <w:marTop w:val="0"/>
      <w:marBottom w:val="0"/>
      <w:divBdr>
        <w:top w:val="none" w:sz="0" w:space="0" w:color="auto"/>
        <w:left w:val="none" w:sz="0" w:space="0" w:color="auto"/>
        <w:bottom w:val="none" w:sz="0" w:space="0" w:color="auto"/>
        <w:right w:val="none" w:sz="0" w:space="0" w:color="auto"/>
      </w:divBdr>
    </w:div>
    <w:div w:id="29111884">
      <w:marLeft w:val="0"/>
      <w:marRight w:val="0"/>
      <w:marTop w:val="0"/>
      <w:marBottom w:val="0"/>
      <w:divBdr>
        <w:top w:val="none" w:sz="0" w:space="0" w:color="auto"/>
        <w:left w:val="none" w:sz="0" w:space="0" w:color="auto"/>
        <w:bottom w:val="none" w:sz="0" w:space="0" w:color="auto"/>
        <w:right w:val="none" w:sz="0" w:space="0" w:color="auto"/>
      </w:divBdr>
    </w:div>
    <w:div w:id="54282255">
      <w:marLeft w:val="0"/>
      <w:marRight w:val="0"/>
      <w:marTop w:val="0"/>
      <w:marBottom w:val="0"/>
      <w:divBdr>
        <w:top w:val="none" w:sz="0" w:space="0" w:color="auto"/>
        <w:left w:val="none" w:sz="0" w:space="0" w:color="auto"/>
        <w:bottom w:val="none" w:sz="0" w:space="0" w:color="auto"/>
        <w:right w:val="none" w:sz="0" w:space="0" w:color="auto"/>
      </w:divBdr>
    </w:div>
    <w:div w:id="54283451">
      <w:marLeft w:val="0"/>
      <w:marRight w:val="0"/>
      <w:marTop w:val="0"/>
      <w:marBottom w:val="0"/>
      <w:divBdr>
        <w:top w:val="none" w:sz="0" w:space="0" w:color="auto"/>
        <w:left w:val="none" w:sz="0" w:space="0" w:color="auto"/>
        <w:bottom w:val="none" w:sz="0" w:space="0" w:color="auto"/>
        <w:right w:val="none" w:sz="0" w:space="0" w:color="auto"/>
      </w:divBdr>
    </w:div>
    <w:div w:id="59794894">
      <w:marLeft w:val="0"/>
      <w:marRight w:val="0"/>
      <w:marTop w:val="0"/>
      <w:marBottom w:val="0"/>
      <w:divBdr>
        <w:top w:val="none" w:sz="0" w:space="0" w:color="auto"/>
        <w:left w:val="none" w:sz="0" w:space="0" w:color="auto"/>
        <w:bottom w:val="none" w:sz="0" w:space="0" w:color="auto"/>
        <w:right w:val="none" w:sz="0" w:space="0" w:color="auto"/>
      </w:divBdr>
    </w:div>
    <w:div w:id="59980438">
      <w:marLeft w:val="0"/>
      <w:marRight w:val="0"/>
      <w:marTop w:val="0"/>
      <w:marBottom w:val="0"/>
      <w:divBdr>
        <w:top w:val="none" w:sz="0" w:space="0" w:color="auto"/>
        <w:left w:val="none" w:sz="0" w:space="0" w:color="auto"/>
        <w:bottom w:val="none" w:sz="0" w:space="0" w:color="auto"/>
        <w:right w:val="none" w:sz="0" w:space="0" w:color="auto"/>
      </w:divBdr>
      <w:divsChild>
        <w:div w:id="943610510">
          <w:marLeft w:val="0"/>
          <w:marRight w:val="0"/>
          <w:marTop w:val="0"/>
          <w:marBottom w:val="0"/>
          <w:divBdr>
            <w:top w:val="none" w:sz="0" w:space="0" w:color="auto"/>
            <w:left w:val="none" w:sz="0" w:space="0" w:color="auto"/>
            <w:bottom w:val="none" w:sz="0" w:space="0" w:color="auto"/>
            <w:right w:val="none" w:sz="0" w:space="0" w:color="auto"/>
          </w:divBdr>
        </w:div>
        <w:div w:id="529995105">
          <w:marLeft w:val="0"/>
          <w:marRight w:val="0"/>
          <w:marTop w:val="0"/>
          <w:marBottom w:val="0"/>
          <w:divBdr>
            <w:top w:val="none" w:sz="0" w:space="0" w:color="auto"/>
            <w:left w:val="none" w:sz="0" w:space="0" w:color="auto"/>
            <w:bottom w:val="none" w:sz="0" w:space="0" w:color="auto"/>
            <w:right w:val="none" w:sz="0" w:space="0" w:color="auto"/>
          </w:divBdr>
        </w:div>
        <w:div w:id="944267411">
          <w:marLeft w:val="0"/>
          <w:marRight w:val="0"/>
          <w:marTop w:val="0"/>
          <w:marBottom w:val="0"/>
          <w:divBdr>
            <w:top w:val="none" w:sz="0" w:space="0" w:color="auto"/>
            <w:left w:val="none" w:sz="0" w:space="0" w:color="auto"/>
            <w:bottom w:val="none" w:sz="0" w:space="0" w:color="auto"/>
            <w:right w:val="none" w:sz="0" w:space="0" w:color="auto"/>
          </w:divBdr>
        </w:div>
        <w:div w:id="96561298">
          <w:marLeft w:val="0"/>
          <w:marRight w:val="0"/>
          <w:marTop w:val="0"/>
          <w:marBottom w:val="0"/>
          <w:divBdr>
            <w:top w:val="none" w:sz="0" w:space="0" w:color="auto"/>
            <w:left w:val="none" w:sz="0" w:space="0" w:color="auto"/>
            <w:bottom w:val="none" w:sz="0" w:space="0" w:color="auto"/>
            <w:right w:val="none" w:sz="0" w:space="0" w:color="auto"/>
          </w:divBdr>
        </w:div>
        <w:div w:id="1566182826">
          <w:marLeft w:val="0"/>
          <w:marRight w:val="0"/>
          <w:marTop w:val="0"/>
          <w:marBottom w:val="0"/>
          <w:divBdr>
            <w:top w:val="none" w:sz="0" w:space="0" w:color="auto"/>
            <w:left w:val="none" w:sz="0" w:space="0" w:color="auto"/>
            <w:bottom w:val="none" w:sz="0" w:space="0" w:color="auto"/>
            <w:right w:val="none" w:sz="0" w:space="0" w:color="auto"/>
          </w:divBdr>
        </w:div>
      </w:divsChild>
    </w:div>
    <w:div w:id="60640091">
      <w:marLeft w:val="0"/>
      <w:marRight w:val="0"/>
      <w:marTop w:val="0"/>
      <w:marBottom w:val="0"/>
      <w:divBdr>
        <w:top w:val="none" w:sz="0" w:space="0" w:color="auto"/>
        <w:left w:val="none" w:sz="0" w:space="0" w:color="auto"/>
        <w:bottom w:val="none" w:sz="0" w:space="0" w:color="auto"/>
        <w:right w:val="none" w:sz="0" w:space="0" w:color="auto"/>
      </w:divBdr>
    </w:div>
    <w:div w:id="63963651">
      <w:marLeft w:val="0"/>
      <w:marRight w:val="0"/>
      <w:marTop w:val="0"/>
      <w:marBottom w:val="0"/>
      <w:divBdr>
        <w:top w:val="none" w:sz="0" w:space="0" w:color="auto"/>
        <w:left w:val="none" w:sz="0" w:space="0" w:color="auto"/>
        <w:bottom w:val="none" w:sz="0" w:space="0" w:color="auto"/>
        <w:right w:val="none" w:sz="0" w:space="0" w:color="auto"/>
      </w:divBdr>
    </w:div>
    <w:div w:id="65424858">
      <w:marLeft w:val="0"/>
      <w:marRight w:val="0"/>
      <w:marTop w:val="0"/>
      <w:marBottom w:val="0"/>
      <w:divBdr>
        <w:top w:val="none" w:sz="0" w:space="0" w:color="auto"/>
        <w:left w:val="none" w:sz="0" w:space="0" w:color="auto"/>
        <w:bottom w:val="none" w:sz="0" w:space="0" w:color="auto"/>
        <w:right w:val="none" w:sz="0" w:space="0" w:color="auto"/>
      </w:divBdr>
    </w:div>
    <w:div w:id="65761684">
      <w:marLeft w:val="0"/>
      <w:marRight w:val="0"/>
      <w:marTop w:val="0"/>
      <w:marBottom w:val="0"/>
      <w:divBdr>
        <w:top w:val="none" w:sz="0" w:space="0" w:color="auto"/>
        <w:left w:val="none" w:sz="0" w:space="0" w:color="auto"/>
        <w:bottom w:val="none" w:sz="0" w:space="0" w:color="auto"/>
        <w:right w:val="none" w:sz="0" w:space="0" w:color="auto"/>
      </w:divBdr>
    </w:div>
    <w:div w:id="70936434">
      <w:marLeft w:val="0"/>
      <w:marRight w:val="0"/>
      <w:marTop w:val="0"/>
      <w:marBottom w:val="0"/>
      <w:divBdr>
        <w:top w:val="none" w:sz="0" w:space="0" w:color="auto"/>
        <w:left w:val="none" w:sz="0" w:space="0" w:color="auto"/>
        <w:bottom w:val="none" w:sz="0" w:space="0" w:color="auto"/>
        <w:right w:val="none" w:sz="0" w:space="0" w:color="auto"/>
      </w:divBdr>
    </w:div>
    <w:div w:id="71316917">
      <w:marLeft w:val="0"/>
      <w:marRight w:val="0"/>
      <w:marTop w:val="0"/>
      <w:marBottom w:val="0"/>
      <w:divBdr>
        <w:top w:val="none" w:sz="0" w:space="0" w:color="auto"/>
        <w:left w:val="none" w:sz="0" w:space="0" w:color="auto"/>
        <w:bottom w:val="none" w:sz="0" w:space="0" w:color="auto"/>
        <w:right w:val="none" w:sz="0" w:space="0" w:color="auto"/>
      </w:divBdr>
    </w:div>
    <w:div w:id="76219779">
      <w:marLeft w:val="0"/>
      <w:marRight w:val="0"/>
      <w:marTop w:val="0"/>
      <w:marBottom w:val="0"/>
      <w:divBdr>
        <w:top w:val="none" w:sz="0" w:space="0" w:color="auto"/>
        <w:left w:val="none" w:sz="0" w:space="0" w:color="auto"/>
        <w:bottom w:val="none" w:sz="0" w:space="0" w:color="auto"/>
        <w:right w:val="none" w:sz="0" w:space="0" w:color="auto"/>
      </w:divBdr>
    </w:div>
    <w:div w:id="79252165">
      <w:marLeft w:val="0"/>
      <w:marRight w:val="0"/>
      <w:marTop w:val="0"/>
      <w:marBottom w:val="0"/>
      <w:divBdr>
        <w:top w:val="none" w:sz="0" w:space="0" w:color="auto"/>
        <w:left w:val="none" w:sz="0" w:space="0" w:color="auto"/>
        <w:bottom w:val="none" w:sz="0" w:space="0" w:color="auto"/>
        <w:right w:val="none" w:sz="0" w:space="0" w:color="auto"/>
      </w:divBdr>
    </w:div>
    <w:div w:id="82411481">
      <w:marLeft w:val="0"/>
      <w:marRight w:val="0"/>
      <w:marTop w:val="0"/>
      <w:marBottom w:val="0"/>
      <w:divBdr>
        <w:top w:val="none" w:sz="0" w:space="0" w:color="auto"/>
        <w:left w:val="none" w:sz="0" w:space="0" w:color="auto"/>
        <w:bottom w:val="none" w:sz="0" w:space="0" w:color="auto"/>
        <w:right w:val="none" w:sz="0" w:space="0" w:color="auto"/>
      </w:divBdr>
    </w:div>
    <w:div w:id="85466054">
      <w:marLeft w:val="0"/>
      <w:marRight w:val="0"/>
      <w:marTop w:val="0"/>
      <w:marBottom w:val="0"/>
      <w:divBdr>
        <w:top w:val="none" w:sz="0" w:space="0" w:color="auto"/>
        <w:left w:val="none" w:sz="0" w:space="0" w:color="auto"/>
        <w:bottom w:val="none" w:sz="0" w:space="0" w:color="auto"/>
        <w:right w:val="none" w:sz="0" w:space="0" w:color="auto"/>
      </w:divBdr>
    </w:div>
    <w:div w:id="88694424">
      <w:marLeft w:val="0"/>
      <w:marRight w:val="0"/>
      <w:marTop w:val="0"/>
      <w:marBottom w:val="0"/>
      <w:divBdr>
        <w:top w:val="none" w:sz="0" w:space="0" w:color="auto"/>
        <w:left w:val="none" w:sz="0" w:space="0" w:color="auto"/>
        <w:bottom w:val="none" w:sz="0" w:space="0" w:color="auto"/>
        <w:right w:val="none" w:sz="0" w:space="0" w:color="auto"/>
      </w:divBdr>
    </w:div>
    <w:div w:id="89090083">
      <w:marLeft w:val="0"/>
      <w:marRight w:val="0"/>
      <w:marTop w:val="0"/>
      <w:marBottom w:val="0"/>
      <w:divBdr>
        <w:top w:val="none" w:sz="0" w:space="0" w:color="auto"/>
        <w:left w:val="none" w:sz="0" w:space="0" w:color="auto"/>
        <w:bottom w:val="none" w:sz="0" w:space="0" w:color="auto"/>
        <w:right w:val="none" w:sz="0" w:space="0" w:color="auto"/>
      </w:divBdr>
    </w:div>
    <w:div w:id="91971591">
      <w:marLeft w:val="0"/>
      <w:marRight w:val="0"/>
      <w:marTop w:val="0"/>
      <w:marBottom w:val="0"/>
      <w:divBdr>
        <w:top w:val="none" w:sz="0" w:space="0" w:color="auto"/>
        <w:left w:val="none" w:sz="0" w:space="0" w:color="auto"/>
        <w:bottom w:val="none" w:sz="0" w:space="0" w:color="auto"/>
        <w:right w:val="none" w:sz="0" w:space="0" w:color="auto"/>
      </w:divBdr>
    </w:div>
    <w:div w:id="95949349">
      <w:marLeft w:val="0"/>
      <w:marRight w:val="0"/>
      <w:marTop w:val="0"/>
      <w:marBottom w:val="0"/>
      <w:divBdr>
        <w:top w:val="none" w:sz="0" w:space="0" w:color="auto"/>
        <w:left w:val="none" w:sz="0" w:space="0" w:color="auto"/>
        <w:bottom w:val="none" w:sz="0" w:space="0" w:color="auto"/>
        <w:right w:val="none" w:sz="0" w:space="0" w:color="auto"/>
      </w:divBdr>
    </w:div>
    <w:div w:id="97799813">
      <w:marLeft w:val="0"/>
      <w:marRight w:val="0"/>
      <w:marTop w:val="0"/>
      <w:marBottom w:val="0"/>
      <w:divBdr>
        <w:top w:val="none" w:sz="0" w:space="0" w:color="auto"/>
        <w:left w:val="none" w:sz="0" w:space="0" w:color="auto"/>
        <w:bottom w:val="none" w:sz="0" w:space="0" w:color="auto"/>
        <w:right w:val="none" w:sz="0" w:space="0" w:color="auto"/>
      </w:divBdr>
    </w:div>
    <w:div w:id="98647250">
      <w:marLeft w:val="0"/>
      <w:marRight w:val="0"/>
      <w:marTop w:val="0"/>
      <w:marBottom w:val="0"/>
      <w:divBdr>
        <w:top w:val="none" w:sz="0" w:space="0" w:color="auto"/>
        <w:left w:val="none" w:sz="0" w:space="0" w:color="auto"/>
        <w:bottom w:val="none" w:sz="0" w:space="0" w:color="auto"/>
        <w:right w:val="none" w:sz="0" w:space="0" w:color="auto"/>
      </w:divBdr>
    </w:div>
    <w:div w:id="103310035">
      <w:marLeft w:val="0"/>
      <w:marRight w:val="0"/>
      <w:marTop w:val="0"/>
      <w:marBottom w:val="0"/>
      <w:divBdr>
        <w:top w:val="none" w:sz="0" w:space="0" w:color="auto"/>
        <w:left w:val="none" w:sz="0" w:space="0" w:color="auto"/>
        <w:bottom w:val="none" w:sz="0" w:space="0" w:color="auto"/>
        <w:right w:val="none" w:sz="0" w:space="0" w:color="auto"/>
      </w:divBdr>
    </w:div>
    <w:div w:id="106702822">
      <w:marLeft w:val="0"/>
      <w:marRight w:val="0"/>
      <w:marTop w:val="0"/>
      <w:marBottom w:val="0"/>
      <w:divBdr>
        <w:top w:val="none" w:sz="0" w:space="0" w:color="auto"/>
        <w:left w:val="none" w:sz="0" w:space="0" w:color="auto"/>
        <w:bottom w:val="none" w:sz="0" w:space="0" w:color="auto"/>
        <w:right w:val="none" w:sz="0" w:space="0" w:color="auto"/>
      </w:divBdr>
    </w:div>
    <w:div w:id="106969301">
      <w:marLeft w:val="0"/>
      <w:marRight w:val="0"/>
      <w:marTop w:val="0"/>
      <w:marBottom w:val="0"/>
      <w:divBdr>
        <w:top w:val="none" w:sz="0" w:space="0" w:color="auto"/>
        <w:left w:val="none" w:sz="0" w:space="0" w:color="auto"/>
        <w:bottom w:val="none" w:sz="0" w:space="0" w:color="auto"/>
        <w:right w:val="none" w:sz="0" w:space="0" w:color="auto"/>
      </w:divBdr>
      <w:divsChild>
        <w:div w:id="1167281174">
          <w:marLeft w:val="0"/>
          <w:marRight w:val="0"/>
          <w:marTop w:val="0"/>
          <w:marBottom w:val="0"/>
          <w:divBdr>
            <w:top w:val="none" w:sz="0" w:space="0" w:color="auto"/>
            <w:left w:val="none" w:sz="0" w:space="0" w:color="auto"/>
            <w:bottom w:val="none" w:sz="0" w:space="0" w:color="auto"/>
            <w:right w:val="none" w:sz="0" w:space="0" w:color="auto"/>
          </w:divBdr>
        </w:div>
      </w:divsChild>
    </w:div>
    <w:div w:id="122425259">
      <w:marLeft w:val="0"/>
      <w:marRight w:val="0"/>
      <w:marTop w:val="0"/>
      <w:marBottom w:val="0"/>
      <w:divBdr>
        <w:top w:val="none" w:sz="0" w:space="0" w:color="auto"/>
        <w:left w:val="none" w:sz="0" w:space="0" w:color="auto"/>
        <w:bottom w:val="none" w:sz="0" w:space="0" w:color="auto"/>
        <w:right w:val="none" w:sz="0" w:space="0" w:color="auto"/>
      </w:divBdr>
    </w:div>
    <w:div w:id="148712165">
      <w:marLeft w:val="0"/>
      <w:marRight w:val="0"/>
      <w:marTop w:val="0"/>
      <w:marBottom w:val="0"/>
      <w:divBdr>
        <w:top w:val="none" w:sz="0" w:space="0" w:color="auto"/>
        <w:left w:val="none" w:sz="0" w:space="0" w:color="auto"/>
        <w:bottom w:val="none" w:sz="0" w:space="0" w:color="auto"/>
        <w:right w:val="none" w:sz="0" w:space="0" w:color="auto"/>
      </w:divBdr>
    </w:div>
    <w:div w:id="154495115">
      <w:marLeft w:val="0"/>
      <w:marRight w:val="0"/>
      <w:marTop w:val="0"/>
      <w:marBottom w:val="0"/>
      <w:divBdr>
        <w:top w:val="none" w:sz="0" w:space="0" w:color="auto"/>
        <w:left w:val="none" w:sz="0" w:space="0" w:color="auto"/>
        <w:bottom w:val="none" w:sz="0" w:space="0" w:color="auto"/>
        <w:right w:val="none" w:sz="0" w:space="0" w:color="auto"/>
      </w:divBdr>
      <w:divsChild>
        <w:div w:id="929509453">
          <w:marLeft w:val="0"/>
          <w:marRight w:val="0"/>
          <w:marTop w:val="0"/>
          <w:marBottom w:val="0"/>
          <w:divBdr>
            <w:top w:val="none" w:sz="0" w:space="0" w:color="auto"/>
            <w:left w:val="none" w:sz="0" w:space="0" w:color="auto"/>
            <w:bottom w:val="none" w:sz="0" w:space="0" w:color="auto"/>
            <w:right w:val="none" w:sz="0" w:space="0" w:color="auto"/>
          </w:divBdr>
        </w:div>
      </w:divsChild>
    </w:div>
    <w:div w:id="158808220">
      <w:marLeft w:val="0"/>
      <w:marRight w:val="0"/>
      <w:marTop w:val="0"/>
      <w:marBottom w:val="0"/>
      <w:divBdr>
        <w:top w:val="none" w:sz="0" w:space="0" w:color="auto"/>
        <w:left w:val="none" w:sz="0" w:space="0" w:color="auto"/>
        <w:bottom w:val="none" w:sz="0" w:space="0" w:color="auto"/>
        <w:right w:val="none" w:sz="0" w:space="0" w:color="auto"/>
      </w:divBdr>
    </w:div>
    <w:div w:id="163135218">
      <w:marLeft w:val="0"/>
      <w:marRight w:val="0"/>
      <w:marTop w:val="0"/>
      <w:marBottom w:val="0"/>
      <w:divBdr>
        <w:top w:val="none" w:sz="0" w:space="0" w:color="auto"/>
        <w:left w:val="none" w:sz="0" w:space="0" w:color="auto"/>
        <w:bottom w:val="none" w:sz="0" w:space="0" w:color="auto"/>
        <w:right w:val="none" w:sz="0" w:space="0" w:color="auto"/>
      </w:divBdr>
    </w:div>
    <w:div w:id="164784733">
      <w:marLeft w:val="0"/>
      <w:marRight w:val="0"/>
      <w:marTop w:val="0"/>
      <w:marBottom w:val="0"/>
      <w:divBdr>
        <w:top w:val="none" w:sz="0" w:space="0" w:color="auto"/>
        <w:left w:val="none" w:sz="0" w:space="0" w:color="auto"/>
        <w:bottom w:val="none" w:sz="0" w:space="0" w:color="auto"/>
        <w:right w:val="none" w:sz="0" w:space="0" w:color="auto"/>
      </w:divBdr>
    </w:div>
    <w:div w:id="165755478">
      <w:marLeft w:val="0"/>
      <w:marRight w:val="0"/>
      <w:marTop w:val="0"/>
      <w:marBottom w:val="0"/>
      <w:divBdr>
        <w:top w:val="none" w:sz="0" w:space="0" w:color="auto"/>
        <w:left w:val="none" w:sz="0" w:space="0" w:color="auto"/>
        <w:bottom w:val="none" w:sz="0" w:space="0" w:color="auto"/>
        <w:right w:val="none" w:sz="0" w:space="0" w:color="auto"/>
      </w:divBdr>
    </w:div>
    <w:div w:id="166751464">
      <w:marLeft w:val="0"/>
      <w:marRight w:val="0"/>
      <w:marTop w:val="0"/>
      <w:marBottom w:val="0"/>
      <w:divBdr>
        <w:top w:val="none" w:sz="0" w:space="0" w:color="auto"/>
        <w:left w:val="none" w:sz="0" w:space="0" w:color="auto"/>
        <w:bottom w:val="none" w:sz="0" w:space="0" w:color="auto"/>
        <w:right w:val="none" w:sz="0" w:space="0" w:color="auto"/>
      </w:divBdr>
      <w:divsChild>
        <w:div w:id="200365532">
          <w:marLeft w:val="0"/>
          <w:marRight w:val="0"/>
          <w:marTop w:val="0"/>
          <w:marBottom w:val="0"/>
          <w:divBdr>
            <w:top w:val="none" w:sz="0" w:space="0" w:color="auto"/>
            <w:left w:val="none" w:sz="0" w:space="0" w:color="auto"/>
            <w:bottom w:val="none" w:sz="0" w:space="0" w:color="auto"/>
            <w:right w:val="none" w:sz="0" w:space="0" w:color="auto"/>
          </w:divBdr>
        </w:div>
      </w:divsChild>
    </w:div>
    <w:div w:id="169757273">
      <w:marLeft w:val="0"/>
      <w:marRight w:val="0"/>
      <w:marTop w:val="0"/>
      <w:marBottom w:val="0"/>
      <w:divBdr>
        <w:top w:val="none" w:sz="0" w:space="0" w:color="auto"/>
        <w:left w:val="none" w:sz="0" w:space="0" w:color="auto"/>
        <w:bottom w:val="none" w:sz="0" w:space="0" w:color="auto"/>
        <w:right w:val="none" w:sz="0" w:space="0" w:color="auto"/>
      </w:divBdr>
    </w:div>
    <w:div w:id="174879929">
      <w:marLeft w:val="0"/>
      <w:marRight w:val="0"/>
      <w:marTop w:val="0"/>
      <w:marBottom w:val="0"/>
      <w:divBdr>
        <w:top w:val="none" w:sz="0" w:space="0" w:color="auto"/>
        <w:left w:val="none" w:sz="0" w:space="0" w:color="auto"/>
        <w:bottom w:val="none" w:sz="0" w:space="0" w:color="auto"/>
        <w:right w:val="none" w:sz="0" w:space="0" w:color="auto"/>
      </w:divBdr>
    </w:div>
    <w:div w:id="179779618">
      <w:marLeft w:val="0"/>
      <w:marRight w:val="0"/>
      <w:marTop w:val="0"/>
      <w:marBottom w:val="0"/>
      <w:divBdr>
        <w:top w:val="none" w:sz="0" w:space="0" w:color="auto"/>
        <w:left w:val="none" w:sz="0" w:space="0" w:color="auto"/>
        <w:bottom w:val="none" w:sz="0" w:space="0" w:color="auto"/>
        <w:right w:val="none" w:sz="0" w:space="0" w:color="auto"/>
      </w:divBdr>
    </w:div>
    <w:div w:id="185949897">
      <w:marLeft w:val="0"/>
      <w:marRight w:val="0"/>
      <w:marTop w:val="0"/>
      <w:marBottom w:val="0"/>
      <w:divBdr>
        <w:top w:val="none" w:sz="0" w:space="0" w:color="auto"/>
        <w:left w:val="none" w:sz="0" w:space="0" w:color="auto"/>
        <w:bottom w:val="none" w:sz="0" w:space="0" w:color="auto"/>
        <w:right w:val="none" w:sz="0" w:space="0" w:color="auto"/>
      </w:divBdr>
      <w:divsChild>
        <w:div w:id="1478572034">
          <w:marLeft w:val="0"/>
          <w:marRight w:val="0"/>
          <w:marTop w:val="0"/>
          <w:marBottom w:val="0"/>
          <w:divBdr>
            <w:top w:val="none" w:sz="0" w:space="0" w:color="auto"/>
            <w:left w:val="none" w:sz="0" w:space="0" w:color="auto"/>
            <w:bottom w:val="none" w:sz="0" w:space="0" w:color="auto"/>
            <w:right w:val="none" w:sz="0" w:space="0" w:color="auto"/>
          </w:divBdr>
        </w:div>
        <w:div w:id="1135181821">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688139532">
          <w:marLeft w:val="0"/>
          <w:marRight w:val="0"/>
          <w:marTop w:val="0"/>
          <w:marBottom w:val="0"/>
          <w:divBdr>
            <w:top w:val="none" w:sz="0" w:space="0" w:color="auto"/>
            <w:left w:val="none" w:sz="0" w:space="0" w:color="auto"/>
            <w:bottom w:val="none" w:sz="0" w:space="0" w:color="auto"/>
            <w:right w:val="none" w:sz="0" w:space="0" w:color="auto"/>
          </w:divBdr>
        </w:div>
        <w:div w:id="956834118">
          <w:marLeft w:val="0"/>
          <w:marRight w:val="0"/>
          <w:marTop w:val="0"/>
          <w:marBottom w:val="0"/>
          <w:divBdr>
            <w:top w:val="none" w:sz="0" w:space="0" w:color="auto"/>
            <w:left w:val="none" w:sz="0" w:space="0" w:color="auto"/>
            <w:bottom w:val="none" w:sz="0" w:space="0" w:color="auto"/>
            <w:right w:val="none" w:sz="0" w:space="0" w:color="auto"/>
          </w:divBdr>
        </w:div>
        <w:div w:id="2043894554">
          <w:marLeft w:val="0"/>
          <w:marRight w:val="0"/>
          <w:marTop w:val="0"/>
          <w:marBottom w:val="0"/>
          <w:divBdr>
            <w:top w:val="none" w:sz="0" w:space="0" w:color="auto"/>
            <w:left w:val="none" w:sz="0" w:space="0" w:color="auto"/>
            <w:bottom w:val="none" w:sz="0" w:space="0" w:color="auto"/>
            <w:right w:val="none" w:sz="0" w:space="0" w:color="auto"/>
          </w:divBdr>
        </w:div>
      </w:divsChild>
    </w:div>
    <w:div w:id="186871334">
      <w:marLeft w:val="0"/>
      <w:marRight w:val="0"/>
      <w:marTop w:val="0"/>
      <w:marBottom w:val="0"/>
      <w:divBdr>
        <w:top w:val="none" w:sz="0" w:space="0" w:color="auto"/>
        <w:left w:val="none" w:sz="0" w:space="0" w:color="auto"/>
        <w:bottom w:val="none" w:sz="0" w:space="0" w:color="auto"/>
        <w:right w:val="none" w:sz="0" w:space="0" w:color="auto"/>
      </w:divBdr>
    </w:div>
    <w:div w:id="196817087">
      <w:marLeft w:val="0"/>
      <w:marRight w:val="0"/>
      <w:marTop w:val="0"/>
      <w:marBottom w:val="0"/>
      <w:divBdr>
        <w:top w:val="none" w:sz="0" w:space="0" w:color="auto"/>
        <w:left w:val="none" w:sz="0" w:space="0" w:color="auto"/>
        <w:bottom w:val="none" w:sz="0" w:space="0" w:color="auto"/>
        <w:right w:val="none" w:sz="0" w:space="0" w:color="auto"/>
      </w:divBdr>
    </w:div>
    <w:div w:id="197667228">
      <w:marLeft w:val="0"/>
      <w:marRight w:val="0"/>
      <w:marTop w:val="0"/>
      <w:marBottom w:val="0"/>
      <w:divBdr>
        <w:top w:val="none" w:sz="0" w:space="0" w:color="auto"/>
        <w:left w:val="none" w:sz="0" w:space="0" w:color="auto"/>
        <w:bottom w:val="none" w:sz="0" w:space="0" w:color="auto"/>
        <w:right w:val="none" w:sz="0" w:space="0" w:color="auto"/>
      </w:divBdr>
      <w:divsChild>
        <w:div w:id="802429597">
          <w:marLeft w:val="0"/>
          <w:marRight w:val="0"/>
          <w:marTop w:val="0"/>
          <w:marBottom w:val="0"/>
          <w:divBdr>
            <w:top w:val="none" w:sz="0" w:space="0" w:color="auto"/>
            <w:left w:val="none" w:sz="0" w:space="0" w:color="auto"/>
            <w:bottom w:val="none" w:sz="0" w:space="0" w:color="auto"/>
            <w:right w:val="none" w:sz="0" w:space="0" w:color="auto"/>
          </w:divBdr>
        </w:div>
        <w:div w:id="146828078">
          <w:marLeft w:val="0"/>
          <w:marRight w:val="0"/>
          <w:marTop w:val="0"/>
          <w:marBottom w:val="0"/>
          <w:divBdr>
            <w:top w:val="none" w:sz="0" w:space="0" w:color="auto"/>
            <w:left w:val="none" w:sz="0" w:space="0" w:color="auto"/>
            <w:bottom w:val="none" w:sz="0" w:space="0" w:color="auto"/>
            <w:right w:val="none" w:sz="0" w:space="0" w:color="auto"/>
          </w:divBdr>
        </w:div>
        <w:div w:id="1769691823">
          <w:marLeft w:val="0"/>
          <w:marRight w:val="0"/>
          <w:marTop w:val="0"/>
          <w:marBottom w:val="0"/>
          <w:divBdr>
            <w:top w:val="none" w:sz="0" w:space="0" w:color="auto"/>
            <w:left w:val="none" w:sz="0" w:space="0" w:color="auto"/>
            <w:bottom w:val="none" w:sz="0" w:space="0" w:color="auto"/>
            <w:right w:val="none" w:sz="0" w:space="0" w:color="auto"/>
          </w:divBdr>
        </w:div>
        <w:div w:id="516576243">
          <w:marLeft w:val="0"/>
          <w:marRight w:val="0"/>
          <w:marTop w:val="0"/>
          <w:marBottom w:val="0"/>
          <w:divBdr>
            <w:top w:val="none" w:sz="0" w:space="0" w:color="auto"/>
            <w:left w:val="none" w:sz="0" w:space="0" w:color="auto"/>
            <w:bottom w:val="none" w:sz="0" w:space="0" w:color="auto"/>
            <w:right w:val="none" w:sz="0" w:space="0" w:color="auto"/>
          </w:divBdr>
        </w:div>
        <w:div w:id="1144396350">
          <w:marLeft w:val="0"/>
          <w:marRight w:val="0"/>
          <w:marTop w:val="0"/>
          <w:marBottom w:val="0"/>
          <w:divBdr>
            <w:top w:val="none" w:sz="0" w:space="0" w:color="auto"/>
            <w:left w:val="none" w:sz="0" w:space="0" w:color="auto"/>
            <w:bottom w:val="none" w:sz="0" w:space="0" w:color="auto"/>
            <w:right w:val="none" w:sz="0" w:space="0" w:color="auto"/>
          </w:divBdr>
        </w:div>
        <w:div w:id="1425566771">
          <w:marLeft w:val="0"/>
          <w:marRight w:val="0"/>
          <w:marTop w:val="0"/>
          <w:marBottom w:val="0"/>
          <w:divBdr>
            <w:top w:val="none" w:sz="0" w:space="0" w:color="auto"/>
            <w:left w:val="none" w:sz="0" w:space="0" w:color="auto"/>
            <w:bottom w:val="none" w:sz="0" w:space="0" w:color="auto"/>
            <w:right w:val="none" w:sz="0" w:space="0" w:color="auto"/>
          </w:divBdr>
        </w:div>
        <w:div w:id="182977750">
          <w:marLeft w:val="0"/>
          <w:marRight w:val="0"/>
          <w:marTop w:val="0"/>
          <w:marBottom w:val="0"/>
          <w:divBdr>
            <w:top w:val="none" w:sz="0" w:space="0" w:color="auto"/>
            <w:left w:val="none" w:sz="0" w:space="0" w:color="auto"/>
            <w:bottom w:val="none" w:sz="0" w:space="0" w:color="auto"/>
            <w:right w:val="none" w:sz="0" w:space="0" w:color="auto"/>
          </w:divBdr>
        </w:div>
        <w:div w:id="244262724">
          <w:marLeft w:val="0"/>
          <w:marRight w:val="0"/>
          <w:marTop w:val="0"/>
          <w:marBottom w:val="0"/>
          <w:divBdr>
            <w:top w:val="none" w:sz="0" w:space="0" w:color="auto"/>
            <w:left w:val="none" w:sz="0" w:space="0" w:color="auto"/>
            <w:bottom w:val="none" w:sz="0" w:space="0" w:color="auto"/>
            <w:right w:val="none" w:sz="0" w:space="0" w:color="auto"/>
          </w:divBdr>
        </w:div>
        <w:div w:id="1871412060">
          <w:marLeft w:val="0"/>
          <w:marRight w:val="0"/>
          <w:marTop w:val="0"/>
          <w:marBottom w:val="0"/>
          <w:divBdr>
            <w:top w:val="none" w:sz="0" w:space="0" w:color="auto"/>
            <w:left w:val="none" w:sz="0" w:space="0" w:color="auto"/>
            <w:bottom w:val="none" w:sz="0" w:space="0" w:color="auto"/>
            <w:right w:val="none" w:sz="0" w:space="0" w:color="auto"/>
          </w:divBdr>
        </w:div>
        <w:div w:id="725109563">
          <w:marLeft w:val="0"/>
          <w:marRight w:val="0"/>
          <w:marTop w:val="0"/>
          <w:marBottom w:val="0"/>
          <w:divBdr>
            <w:top w:val="none" w:sz="0" w:space="0" w:color="auto"/>
            <w:left w:val="none" w:sz="0" w:space="0" w:color="auto"/>
            <w:bottom w:val="none" w:sz="0" w:space="0" w:color="auto"/>
            <w:right w:val="none" w:sz="0" w:space="0" w:color="auto"/>
          </w:divBdr>
        </w:div>
        <w:div w:id="1004238179">
          <w:marLeft w:val="0"/>
          <w:marRight w:val="0"/>
          <w:marTop w:val="0"/>
          <w:marBottom w:val="0"/>
          <w:divBdr>
            <w:top w:val="none" w:sz="0" w:space="0" w:color="auto"/>
            <w:left w:val="none" w:sz="0" w:space="0" w:color="auto"/>
            <w:bottom w:val="none" w:sz="0" w:space="0" w:color="auto"/>
            <w:right w:val="none" w:sz="0" w:space="0" w:color="auto"/>
          </w:divBdr>
        </w:div>
        <w:div w:id="1951810920">
          <w:marLeft w:val="0"/>
          <w:marRight w:val="0"/>
          <w:marTop w:val="0"/>
          <w:marBottom w:val="0"/>
          <w:divBdr>
            <w:top w:val="none" w:sz="0" w:space="0" w:color="auto"/>
            <w:left w:val="none" w:sz="0" w:space="0" w:color="auto"/>
            <w:bottom w:val="none" w:sz="0" w:space="0" w:color="auto"/>
            <w:right w:val="none" w:sz="0" w:space="0" w:color="auto"/>
          </w:divBdr>
        </w:div>
        <w:div w:id="890076525">
          <w:marLeft w:val="0"/>
          <w:marRight w:val="0"/>
          <w:marTop w:val="0"/>
          <w:marBottom w:val="0"/>
          <w:divBdr>
            <w:top w:val="none" w:sz="0" w:space="0" w:color="auto"/>
            <w:left w:val="none" w:sz="0" w:space="0" w:color="auto"/>
            <w:bottom w:val="none" w:sz="0" w:space="0" w:color="auto"/>
            <w:right w:val="none" w:sz="0" w:space="0" w:color="auto"/>
          </w:divBdr>
        </w:div>
        <w:div w:id="1806850823">
          <w:marLeft w:val="0"/>
          <w:marRight w:val="0"/>
          <w:marTop w:val="0"/>
          <w:marBottom w:val="0"/>
          <w:divBdr>
            <w:top w:val="none" w:sz="0" w:space="0" w:color="auto"/>
            <w:left w:val="none" w:sz="0" w:space="0" w:color="auto"/>
            <w:bottom w:val="none" w:sz="0" w:space="0" w:color="auto"/>
            <w:right w:val="none" w:sz="0" w:space="0" w:color="auto"/>
          </w:divBdr>
        </w:div>
      </w:divsChild>
    </w:div>
    <w:div w:id="199247205">
      <w:marLeft w:val="0"/>
      <w:marRight w:val="0"/>
      <w:marTop w:val="0"/>
      <w:marBottom w:val="0"/>
      <w:divBdr>
        <w:top w:val="none" w:sz="0" w:space="0" w:color="auto"/>
        <w:left w:val="none" w:sz="0" w:space="0" w:color="auto"/>
        <w:bottom w:val="none" w:sz="0" w:space="0" w:color="auto"/>
        <w:right w:val="none" w:sz="0" w:space="0" w:color="auto"/>
      </w:divBdr>
    </w:div>
    <w:div w:id="209078662">
      <w:marLeft w:val="0"/>
      <w:marRight w:val="0"/>
      <w:marTop w:val="0"/>
      <w:marBottom w:val="0"/>
      <w:divBdr>
        <w:top w:val="none" w:sz="0" w:space="0" w:color="auto"/>
        <w:left w:val="none" w:sz="0" w:space="0" w:color="auto"/>
        <w:bottom w:val="none" w:sz="0" w:space="0" w:color="auto"/>
        <w:right w:val="none" w:sz="0" w:space="0" w:color="auto"/>
      </w:divBdr>
      <w:divsChild>
        <w:div w:id="1481576633">
          <w:marLeft w:val="0"/>
          <w:marRight w:val="0"/>
          <w:marTop w:val="0"/>
          <w:marBottom w:val="0"/>
          <w:divBdr>
            <w:top w:val="none" w:sz="0" w:space="0" w:color="auto"/>
            <w:left w:val="none" w:sz="0" w:space="0" w:color="auto"/>
            <w:bottom w:val="none" w:sz="0" w:space="0" w:color="auto"/>
            <w:right w:val="none" w:sz="0" w:space="0" w:color="auto"/>
          </w:divBdr>
        </w:div>
      </w:divsChild>
    </w:div>
    <w:div w:id="210771441">
      <w:marLeft w:val="0"/>
      <w:marRight w:val="0"/>
      <w:marTop w:val="0"/>
      <w:marBottom w:val="0"/>
      <w:divBdr>
        <w:top w:val="none" w:sz="0" w:space="0" w:color="auto"/>
        <w:left w:val="none" w:sz="0" w:space="0" w:color="auto"/>
        <w:bottom w:val="none" w:sz="0" w:space="0" w:color="auto"/>
        <w:right w:val="none" w:sz="0" w:space="0" w:color="auto"/>
      </w:divBdr>
      <w:divsChild>
        <w:div w:id="1678658492">
          <w:marLeft w:val="0"/>
          <w:marRight w:val="0"/>
          <w:marTop w:val="0"/>
          <w:marBottom w:val="0"/>
          <w:divBdr>
            <w:top w:val="none" w:sz="0" w:space="0" w:color="auto"/>
            <w:left w:val="none" w:sz="0" w:space="0" w:color="auto"/>
            <w:bottom w:val="none" w:sz="0" w:space="0" w:color="auto"/>
            <w:right w:val="none" w:sz="0" w:space="0" w:color="auto"/>
          </w:divBdr>
          <w:divsChild>
            <w:div w:id="1734503533">
              <w:marLeft w:val="0"/>
              <w:marRight w:val="0"/>
              <w:marTop w:val="0"/>
              <w:marBottom w:val="0"/>
              <w:divBdr>
                <w:top w:val="none" w:sz="0" w:space="0" w:color="auto"/>
                <w:left w:val="none" w:sz="0" w:space="0" w:color="auto"/>
                <w:bottom w:val="none" w:sz="0" w:space="0" w:color="auto"/>
                <w:right w:val="none" w:sz="0" w:space="0" w:color="auto"/>
              </w:divBdr>
            </w:div>
            <w:div w:id="1135298732">
              <w:marLeft w:val="0"/>
              <w:marRight w:val="0"/>
              <w:marTop w:val="0"/>
              <w:marBottom w:val="0"/>
              <w:divBdr>
                <w:top w:val="none" w:sz="0" w:space="0" w:color="auto"/>
                <w:left w:val="none" w:sz="0" w:space="0" w:color="auto"/>
                <w:bottom w:val="none" w:sz="0" w:space="0" w:color="auto"/>
                <w:right w:val="none" w:sz="0" w:space="0" w:color="auto"/>
              </w:divBdr>
            </w:div>
            <w:div w:id="317924978">
              <w:marLeft w:val="0"/>
              <w:marRight w:val="0"/>
              <w:marTop w:val="0"/>
              <w:marBottom w:val="0"/>
              <w:divBdr>
                <w:top w:val="none" w:sz="0" w:space="0" w:color="auto"/>
                <w:left w:val="none" w:sz="0" w:space="0" w:color="auto"/>
                <w:bottom w:val="none" w:sz="0" w:space="0" w:color="auto"/>
                <w:right w:val="none" w:sz="0" w:space="0" w:color="auto"/>
              </w:divBdr>
            </w:div>
            <w:div w:id="5865047">
              <w:marLeft w:val="0"/>
              <w:marRight w:val="0"/>
              <w:marTop w:val="0"/>
              <w:marBottom w:val="0"/>
              <w:divBdr>
                <w:top w:val="none" w:sz="0" w:space="0" w:color="auto"/>
                <w:left w:val="none" w:sz="0" w:space="0" w:color="auto"/>
                <w:bottom w:val="none" w:sz="0" w:space="0" w:color="auto"/>
                <w:right w:val="none" w:sz="0" w:space="0" w:color="auto"/>
              </w:divBdr>
            </w:div>
            <w:div w:id="269437267">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863204972">
              <w:marLeft w:val="0"/>
              <w:marRight w:val="0"/>
              <w:marTop w:val="0"/>
              <w:marBottom w:val="0"/>
              <w:divBdr>
                <w:top w:val="none" w:sz="0" w:space="0" w:color="auto"/>
                <w:left w:val="none" w:sz="0" w:space="0" w:color="auto"/>
                <w:bottom w:val="none" w:sz="0" w:space="0" w:color="auto"/>
                <w:right w:val="none" w:sz="0" w:space="0" w:color="auto"/>
              </w:divBdr>
            </w:div>
            <w:div w:id="492910627">
              <w:marLeft w:val="0"/>
              <w:marRight w:val="0"/>
              <w:marTop w:val="0"/>
              <w:marBottom w:val="0"/>
              <w:divBdr>
                <w:top w:val="none" w:sz="0" w:space="0" w:color="auto"/>
                <w:left w:val="none" w:sz="0" w:space="0" w:color="auto"/>
                <w:bottom w:val="none" w:sz="0" w:space="0" w:color="auto"/>
                <w:right w:val="none" w:sz="0" w:space="0" w:color="auto"/>
              </w:divBdr>
            </w:div>
            <w:div w:id="969894361">
              <w:marLeft w:val="0"/>
              <w:marRight w:val="0"/>
              <w:marTop w:val="0"/>
              <w:marBottom w:val="0"/>
              <w:divBdr>
                <w:top w:val="none" w:sz="0" w:space="0" w:color="auto"/>
                <w:left w:val="none" w:sz="0" w:space="0" w:color="auto"/>
                <w:bottom w:val="none" w:sz="0" w:space="0" w:color="auto"/>
                <w:right w:val="none" w:sz="0" w:space="0" w:color="auto"/>
              </w:divBdr>
            </w:div>
            <w:div w:id="1388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894">
      <w:marLeft w:val="0"/>
      <w:marRight w:val="0"/>
      <w:marTop w:val="0"/>
      <w:marBottom w:val="0"/>
      <w:divBdr>
        <w:top w:val="none" w:sz="0" w:space="0" w:color="auto"/>
        <w:left w:val="none" w:sz="0" w:space="0" w:color="auto"/>
        <w:bottom w:val="none" w:sz="0" w:space="0" w:color="auto"/>
        <w:right w:val="none" w:sz="0" w:space="0" w:color="auto"/>
      </w:divBdr>
    </w:div>
    <w:div w:id="214203497">
      <w:marLeft w:val="0"/>
      <w:marRight w:val="0"/>
      <w:marTop w:val="0"/>
      <w:marBottom w:val="0"/>
      <w:divBdr>
        <w:top w:val="none" w:sz="0" w:space="0" w:color="auto"/>
        <w:left w:val="none" w:sz="0" w:space="0" w:color="auto"/>
        <w:bottom w:val="none" w:sz="0" w:space="0" w:color="auto"/>
        <w:right w:val="none" w:sz="0" w:space="0" w:color="auto"/>
      </w:divBdr>
      <w:divsChild>
        <w:div w:id="1662614944">
          <w:marLeft w:val="0"/>
          <w:marRight w:val="0"/>
          <w:marTop w:val="0"/>
          <w:marBottom w:val="0"/>
          <w:divBdr>
            <w:top w:val="none" w:sz="0" w:space="0" w:color="auto"/>
            <w:left w:val="none" w:sz="0" w:space="0" w:color="auto"/>
            <w:bottom w:val="none" w:sz="0" w:space="0" w:color="auto"/>
            <w:right w:val="none" w:sz="0" w:space="0" w:color="auto"/>
          </w:divBdr>
        </w:div>
      </w:divsChild>
    </w:div>
    <w:div w:id="218786953">
      <w:marLeft w:val="0"/>
      <w:marRight w:val="0"/>
      <w:marTop w:val="0"/>
      <w:marBottom w:val="0"/>
      <w:divBdr>
        <w:top w:val="none" w:sz="0" w:space="0" w:color="auto"/>
        <w:left w:val="none" w:sz="0" w:space="0" w:color="auto"/>
        <w:bottom w:val="none" w:sz="0" w:space="0" w:color="auto"/>
        <w:right w:val="none" w:sz="0" w:space="0" w:color="auto"/>
      </w:divBdr>
      <w:divsChild>
        <w:div w:id="301887568">
          <w:marLeft w:val="0"/>
          <w:marRight w:val="0"/>
          <w:marTop w:val="0"/>
          <w:marBottom w:val="0"/>
          <w:divBdr>
            <w:top w:val="none" w:sz="0" w:space="0" w:color="auto"/>
            <w:left w:val="none" w:sz="0" w:space="0" w:color="auto"/>
            <w:bottom w:val="none" w:sz="0" w:space="0" w:color="auto"/>
            <w:right w:val="none" w:sz="0" w:space="0" w:color="auto"/>
          </w:divBdr>
        </w:div>
        <w:div w:id="1318653431">
          <w:marLeft w:val="0"/>
          <w:marRight w:val="0"/>
          <w:marTop w:val="0"/>
          <w:marBottom w:val="0"/>
          <w:divBdr>
            <w:top w:val="none" w:sz="0" w:space="0" w:color="auto"/>
            <w:left w:val="none" w:sz="0" w:space="0" w:color="auto"/>
            <w:bottom w:val="none" w:sz="0" w:space="0" w:color="auto"/>
            <w:right w:val="none" w:sz="0" w:space="0" w:color="auto"/>
          </w:divBdr>
        </w:div>
      </w:divsChild>
    </w:div>
    <w:div w:id="218904129">
      <w:marLeft w:val="0"/>
      <w:marRight w:val="0"/>
      <w:marTop w:val="0"/>
      <w:marBottom w:val="0"/>
      <w:divBdr>
        <w:top w:val="none" w:sz="0" w:space="0" w:color="auto"/>
        <w:left w:val="none" w:sz="0" w:space="0" w:color="auto"/>
        <w:bottom w:val="none" w:sz="0" w:space="0" w:color="auto"/>
        <w:right w:val="none" w:sz="0" w:space="0" w:color="auto"/>
      </w:divBdr>
    </w:div>
    <w:div w:id="220596939">
      <w:marLeft w:val="0"/>
      <w:marRight w:val="0"/>
      <w:marTop w:val="0"/>
      <w:marBottom w:val="0"/>
      <w:divBdr>
        <w:top w:val="none" w:sz="0" w:space="0" w:color="auto"/>
        <w:left w:val="none" w:sz="0" w:space="0" w:color="auto"/>
        <w:bottom w:val="none" w:sz="0" w:space="0" w:color="auto"/>
        <w:right w:val="none" w:sz="0" w:space="0" w:color="auto"/>
      </w:divBdr>
    </w:div>
    <w:div w:id="249705922">
      <w:marLeft w:val="0"/>
      <w:marRight w:val="0"/>
      <w:marTop w:val="0"/>
      <w:marBottom w:val="0"/>
      <w:divBdr>
        <w:top w:val="none" w:sz="0" w:space="0" w:color="auto"/>
        <w:left w:val="none" w:sz="0" w:space="0" w:color="auto"/>
        <w:bottom w:val="none" w:sz="0" w:space="0" w:color="auto"/>
        <w:right w:val="none" w:sz="0" w:space="0" w:color="auto"/>
      </w:divBdr>
      <w:divsChild>
        <w:div w:id="440540900">
          <w:marLeft w:val="0"/>
          <w:marRight w:val="0"/>
          <w:marTop w:val="0"/>
          <w:marBottom w:val="0"/>
          <w:divBdr>
            <w:top w:val="none" w:sz="0" w:space="0" w:color="auto"/>
            <w:left w:val="none" w:sz="0" w:space="0" w:color="auto"/>
            <w:bottom w:val="none" w:sz="0" w:space="0" w:color="auto"/>
            <w:right w:val="none" w:sz="0" w:space="0" w:color="auto"/>
          </w:divBdr>
          <w:divsChild>
            <w:div w:id="1337270723">
              <w:marLeft w:val="0"/>
              <w:marRight w:val="0"/>
              <w:marTop w:val="0"/>
              <w:marBottom w:val="0"/>
              <w:divBdr>
                <w:top w:val="none" w:sz="0" w:space="0" w:color="auto"/>
                <w:left w:val="none" w:sz="0" w:space="0" w:color="auto"/>
                <w:bottom w:val="none" w:sz="0" w:space="0" w:color="auto"/>
                <w:right w:val="none" w:sz="0" w:space="0" w:color="auto"/>
              </w:divBdr>
            </w:div>
            <w:div w:id="1243371679">
              <w:marLeft w:val="0"/>
              <w:marRight w:val="0"/>
              <w:marTop w:val="0"/>
              <w:marBottom w:val="0"/>
              <w:divBdr>
                <w:top w:val="none" w:sz="0" w:space="0" w:color="auto"/>
                <w:left w:val="none" w:sz="0" w:space="0" w:color="auto"/>
                <w:bottom w:val="none" w:sz="0" w:space="0" w:color="auto"/>
                <w:right w:val="none" w:sz="0" w:space="0" w:color="auto"/>
              </w:divBdr>
            </w:div>
            <w:div w:id="1614286053">
              <w:marLeft w:val="0"/>
              <w:marRight w:val="0"/>
              <w:marTop w:val="0"/>
              <w:marBottom w:val="0"/>
              <w:divBdr>
                <w:top w:val="none" w:sz="0" w:space="0" w:color="auto"/>
                <w:left w:val="none" w:sz="0" w:space="0" w:color="auto"/>
                <w:bottom w:val="none" w:sz="0" w:space="0" w:color="auto"/>
                <w:right w:val="none" w:sz="0" w:space="0" w:color="auto"/>
              </w:divBdr>
            </w:div>
            <w:div w:id="919755934">
              <w:marLeft w:val="0"/>
              <w:marRight w:val="0"/>
              <w:marTop w:val="0"/>
              <w:marBottom w:val="0"/>
              <w:divBdr>
                <w:top w:val="none" w:sz="0" w:space="0" w:color="auto"/>
                <w:left w:val="none" w:sz="0" w:space="0" w:color="auto"/>
                <w:bottom w:val="none" w:sz="0" w:space="0" w:color="auto"/>
                <w:right w:val="none" w:sz="0" w:space="0" w:color="auto"/>
              </w:divBdr>
            </w:div>
            <w:div w:id="786579426">
              <w:marLeft w:val="0"/>
              <w:marRight w:val="0"/>
              <w:marTop w:val="0"/>
              <w:marBottom w:val="0"/>
              <w:divBdr>
                <w:top w:val="none" w:sz="0" w:space="0" w:color="auto"/>
                <w:left w:val="none" w:sz="0" w:space="0" w:color="auto"/>
                <w:bottom w:val="none" w:sz="0" w:space="0" w:color="auto"/>
                <w:right w:val="none" w:sz="0" w:space="0" w:color="auto"/>
              </w:divBdr>
            </w:div>
            <w:div w:id="1805655684">
              <w:marLeft w:val="0"/>
              <w:marRight w:val="0"/>
              <w:marTop w:val="0"/>
              <w:marBottom w:val="0"/>
              <w:divBdr>
                <w:top w:val="none" w:sz="0" w:space="0" w:color="auto"/>
                <w:left w:val="none" w:sz="0" w:space="0" w:color="auto"/>
                <w:bottom w:val="none" w:sz="0" w:space="0" w:color="auto"/>
                <w:right w:val="none" w:sz="0" w:space="0" w:color="auto"/>
              </w:divBdr>
            </w:div>
            <w:div w:id="1089933343">
              <w:marLeft w:val="0"/>
              <w:marRight w:val="0"/>
              <w:marTop w:val="0"/>
              <w:marBottom w:val="0"/>
              <w:divBdr>
                <w:top w:val="none" w:sz="0" w:space="0" w:color="auto"/>
                <w:left w:val="none" w:sz="0" w:space="0" w:color="auto"/>
                <w:bottom w:val="none" w:sz="0" w:space="0" w:color="auto"/>
                <w:right w:val="none" w:sz="0" w:space="0" w:color="auto"/>
              </w:divBdr>
            </w:div>
            <w:div w:id="268125776">
              <w:marLeft w:val="0"/>
              <w:marRight w:val="0"/>
              <w:marTop w:val="0"/>
              <w:marBottom w:val="0"/>
              <w:divBdr>
                <w:top w:val="none" w:sz="0" w:space="0" w:color="auto"/>
                <w:left w:val="none" w:sz="0" w:space="0" w:color="auto"/>
                <w:bottom w:val="none" w:sz="0" w:space="0" w:color="auto"/>
                <w:right w:val="none" w:sz="0" w:space="0" w:color="auto"/>
              </w:divBdr>
            </w:div>
            <w:div w:id="330522549">
              <w:marLeft w:val="0"/>
              <w:marRight w:val="0"/>
              <w:marTop w:val="0"/>
              <w:marBottom w:val="0"/>
              <w:divBdr>
                <w:top w:val="none" w:sz="0" w:space="0" w:color="auto"/>
                <w:left w:val="none" w:sz="0" w:space="0" w:color="auto"/>
                <w:bottom w:val="none" w:sz="0" w:space="0" w:color="auto"/>
                <w:right w:val="none" w:sz="0" w:space="0" w:color="auto"/>
              </w:divBdr>
            </w:div>
            <w:div w:id="1116019224">
              <w:marLeft w:val="0"/>
              <w:marRight w:val="0"/>
              <w:marTop w:val="0"/>
              <w:marBottom w:val="0"/>
              <w:divBdr>
                <w:top w:val="none" w:sz="0" w:space="0" w:color="auto"/>
                <w:left w:val="none" w:sz="0" w:space="0" w:color="auto"/>
                <w:bottom w:val="none" w:sz="0" w:space="0" w:color="auto"/>
                <w:right w:val="none" w:sz="0" w:space="0" w:color="auto"/>
              </w:divBdr>
            </w:div>
            <w:div w:id="674846086">
              <w:marLeft w:val="0"/>
              <w:marRight w:val="0"/>
              <w:marTop w:val="0"/>
              <w:marBottom w:val="0"/>
              <w:divBdr>
                <w:top w:val="none" w:sz="0" w:space="0" w:color="auto"/>
                <w:left w:val="none" w:sz="0" w:space="0" w:color="auto"/>
                <w:bottom w:val="none" w:sz="0" w:space="0" w:color="auto"/>
                <w:right w:val="none" w:sz="0" w:space="0" w:color="auto"/>
              </w:divBdr>
            </w:div>
            <w:div w:id="537276735">
              <w:marLeft w:val="0"/>
              <w:marRight w:val="0"/>
              <w:marTop w:val="0"/>
              <w:marBottom w:val="0"/>
              <w:divBdr>
                <w:top w:val="none" w:sz="0" w:space="0" w:color="auto"/>
                <w:left w:val="none" w:sz="0" w:space="0" w:color="auto"/>
                <w:bottom w:val="none" w:sz="0" w:space="0" w:color="auto"/>
                <w:right w:val="none" w:sz="0" w:space="0" w:color="auto"/>
              </w:divBdr>
            </w:div>
            <w:div w:id="1408843230">
              <w:marLeft w:val="0"/>
              <w:marRight w:val="0"/>
              <w:marTop w:val="0"/>
              <w:marBottom w:val="0"/>
              <w:divBdr>
                <w:top w:val="none" w:sz="0" w:space="0" w:color="auto"/>
                <w:left w:val="none" w:sz="0" w:space="0" w:color="auto"/>
                <w:bottom w:val="none" w:sz="0" w:space="0" w:color="auto"/>
                <w:right w:val="none" w:sz="0" w:space="0" w:color="auto"/>
              </w:divBdr>
            </w:div>
            <w:div w:id="404692613">
              <w:marLeft w:val="0"/>
              <w:marRight w:val="0"/>
              <w:marTop w:val="0"/>
              <w:marBottom w:val="0"/>
              <w:divBdr>
                <w:top w:val="none" w:sz="0" w:space="0" w:color="auto"/>
                <w:left w:val="none" w:sz="0" w:space="0" w:color="auto"/>
                <w:bottom w:val="none" w:sz="0" w:space="0" w:color="auto"/>
                <w:right w:val="none" w:sz="0" w:space="0" w:color="auto"/>
              </w:divBdr>
            </w:div>
            <w:div w:id="1491556556">
              <w:marLeft w:val="0"/>
              <w:marRight w:val="0"/>
              <w:marTop w:val="0"/>
              <w:marBottom w:val="0"/>
              <w:divBdr>
                <w:top w:val="none" w:sz="0" w:space="0" w:color="auto"/>
                <w:left w:val="none" w:sz="0" w:space="0" w:color="auto"/>
                <w:bottom w:val="none" w:sz="0" w:space="0" w:color="auto"/>
                <w:right w:val="none" w:sz="0" w:space="0" w:color="auto"/>
              </w:divBdr>
            </w:div>
            <w:div w:id="958100116">
              <w:marLeft w:val="0"/>
              <w:marRight w:val="0"/>
              <w:marTop w:val="0"/>
              <w:marBottom w:val="0"/>
              <w:divBdr>
                <w:top w:val="none" w:sz="0" w:space="0" w:color="auto"/>
                <w:left w:val="none" w:sz="0" w:space="0" w:color="auto"/>
                <w:bottom w:val="none" w:sz="0" w:space="0" w:color="auto"/>
                <w:right w:val="none" w:sz="0" w:space="0" w:color="auto"/>
              </w:divBdr>
            </w:div>
            <w:div w:id="793720054">
              <w:marLeft w:val="0"/>
              <w:marRight w:val="0"/>
              <w:marTop w:val="0"/>
              <w:marBottom w:val="0"/>
              <w:divBdr>
                <w:top w:val="none" w:sz="0" w:space="0" w:color="auto"/>
                <w:left w:val="none" w:sz="0" w:space="0" w:color="auto"/>
                <w:bottom w:val="none" w:sz="0" w:space="0" w:color="auto"/>
                <w:right w:val="none" w:sz="0" w:space="0" w:color="auto"/>
              </w:divBdr>
            </w:div>
            <w:div w:id="1800103344">
              <w:marLeft w:val="0"/>
              <w:marRight w:val="0"/>
              <w:marTop w:val="0"/>
              <w:marBottom w:val="0"/>
              <w:divBdr>
                <w:top w:val="none" w:sz="0" w:space="0" w:color="auto"/>
                <w:left w:val="none" w:sz="0" w:space="0" w:color="auto"/>
                <w:bottom w:val="none" w:sz="0" w:space="0" w:color="auto"/>
                <w:right w:val="none" w:sz="0" w:space="0" w:color="auto"/>
              </w:divBdr>
            </w:div>
            <w:div w:id="776947689">
              <w:marLeft w:val="0"/>
              <w:marRight w:val="0"/>
              <w:marTop w:val="0"/>
              <w:marBottom w:val="0"/>
              <w:divBdr>
                <w:top w:val="none" w:sz="0" w:space="0" w:color="auto"/>
                <w:left w:val="none" w:sz="0" w:space="0" w:color="auto"/>
                <w:bottom w:val="none" w:sz="0" w:space="0" w:color="auto"/>
                <w:right w:val="none" w:sz="0" w:space="0" w:color="auto"/>
              </w:divBdr>
            </w:div>
            <w:div w:id="11444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943">
      <w:marLeft w:val="0"/>
      <w:marRight w:val="0"/>
      <w:marTop w:val="0"/>
      <w:marBottom w:val="0"/>
      <w:divBdr>
        <w:top w:val="none" w:sz="0" w:space="0" w:color="auto"/>
        <w:left w:val="none" w:sz="0" w:space="0" w:color="auto"/>
        <w:bottom w:val="none" w:sz="0" w:space="0" w:color="auto"/>
        <w:right w:val="none" w:sz="0" w:space="0" w:color="auto"/>
      </w:divBdr>
    </w:div>
    <w:div w:id="255789130">
      <w:marLeft w:val="0"/>
      <w:marRight w:val="0"/>
      <w:marTop w:val="0"/>
      <w:marBottom w:val="0"/>
      <w:divBdr>
        <w:top w:val="none" w:sz="0" w:space="0" w:color="auto"/>
        <w:left w:val="none" w:sz="0" w:space="0" w:color="auto"/>
        <w:bottom w:val="none" w:sz="0" w:space="0" w:color="auto"/>
        <w:right w:val="none" w:sz="0" w:space="0" w:color="auto"/>
      </w:divBdr>
    </w:div>
    <w:div w:id="261375911">
      <w:marLeft w:val="0"/>
      <w:marRight w:val="0"/>
      <w:marTop w:val="0"/>
      <w:marBottom w:val="0"/>
      <w:divBdr>
        <w:top w:val="none" w:sz="0" w:space="0" w:color="auto"/>
        <w:left w:val="none" w:sz="0" w:space="0" w:color="auto"/>
        <w:bottom w:val="none" w:sz="0" w:space="0" w:color="auto"/>
        <w:right w:val="none" w:sz="0" w:space="0" w:color="auto"/>
      </w:divBdr>
      <w:divsChild>
        <w:div w:id="1980186991">
          <w:marLeft w:val="0"/>
          <w:marRight w:val="0"/>
          <w:marTop w:val="0"/>
          <w:marBottom w:val="0"/>
          <w:divBdr>
            <w:top w:val="none" w:sz="0" w:space="0" w:color="auto"/>
            <w:left w:val="none" w:sz="0" w:space="0" w:color="auto"/>
            <w:bottom w:val="none" w:sz="0" w:space="0" w:color="auto"/>
            <w:right w:val="none" w:sz="0" w:space="0" w:color="auto"/>
          </w:divBdr>
        </w:div>
        <w:div w:id="1506362246">
          <w:marLeft w:val="0"/>
          <w:marRight w:val="0"/>
          <w:marTop w:val="0"/>
          <w:marBottom w:val="0"/>
          <w:divBdr>
            <w:top w:val="none" w:sz="0" w:space="0" w:color="auto"/>
            <w:left w:val="none" w:sz="0" w:space="0" w:color="auto"/>
            <w:bottom w:val="none" w:sz="0" w:space="0" w:color="auto"/>
            <w:right w:val="none" w:sz="0" w:space="0" w:color="auto"/>
          </w:divBdr>
        </w:div>
        <w:div w:id="2021151651">
          <w:marLeft w:val="0"/>
          <w:marRight w:val="0"/>
          <w:marTop w:val="0"/>
          <w:marBottom w:val="0"/>
          <w:divBdr>
            <w:top w:val="none" w:sz="0" w:space="0" w:color="auto"/>
            <w:left w:val="none" w:sz="0" w:space="0" w:color="auto"/>
            <w:bottom w:val="none" w:sz="0" w:space="0" w:color="auto"/>
            <w:right w:val="none" w:sz="0" w:space="0" w:color="auto"/>
          </w:divBdr>
        </w:div>
        <w:div w:id="829977966">
          <w:marLeft w:val="0"/>
          <w:marRight w:val="0"/>
          <w:marTop w:val="0"/>
          <w:marBottom w:val="0"/>
          <w:divBdr>
            <w:top w:val="none" w:sz="0" w:space="0" w:color="auto"/>
            <w:left w:val="none" w:sz="0" w:space="0" w:color="auto"/>
            <w:bottom w:val="none" w:sz="0" w:space="0" w:color="auto"/>
            <w:right w:val="none" w:sz="0" w:space="0" w:color="auto"/>
          </w:divBdr>
        </w:div>
        <w:div w:id="628903467">
          <w:marLeft w:val="0"/>
          <w:marRight w:val="0"/>
          <w:marTop w:val="0"/>
          <w:marBottom w:val="0"/>
          <w:divBdr>
            <w:top w:val="none" w:sz="0" w:space="0" w:color="auto"/>
            <w:left w:val="none" w:sz="0" w:space="0" w:color="auto"/>
            <w:bottom w:val="none" w:sz="0" w:space="0" w:color="auto"/>
            <w:right w:val="none" w:sz="0" w:space="0" w:color="auto"/>
          </w:divBdr>
        </w:div>
        <w:div w:id="1898322484">
          <w:marLeft w:val="0"/>
          <w:marRight w:val="0"/>
          <w:marTop w:val="0"/>
          <w:marBottom w:val="0"/>
          <w:divBdr>
            <w:top w:val="none" w:sz="0" w:space="0" w:color="auto"/>
            <w:left w:val="none" w:sz="0" w:space="0" w:color="auto"/>
            <w:bottom w:val="none" w:sz="0" w:space="0" w:color="auto"/>
            <w:right w:val="none" w:sz="0" w:space="0" w:color="auto"/>
          </w:divBdr>
        </w:div>
        <w:div w:id="1510216831">
          <w:marLeft w:val="0"/>
          <w:marRight w:val="0"/>
          <w:marTop w:val="0"/>
          <w:marBottom w:val="0"/>
          <w:divBdr>
            <w:top w:val="none" w:sz="0" w:space="0" w:color="auto"/>
            <w:left w:val="none" w:sz="0" w:space="0" w:color="auto"/>
            <w:bottom w:val="none" w:sz="0" w:space="0" w:color="auto"/>
            <w:right w:val="none" w:sz="0" w:space="0" w:color="auto"/>
          </w:divBdr>
        </w:div>
        <w:div w:id="1435177045">
          <w:marLeft w:val="0"/>
          <w:marRight w:val="0"/>
          <w:marTop w:val="0"/>
          <w:marBottom w:val="0"/>
          <w:divBdr>
            <w:top w:val="none" w:sz="0" w:space="0" w:color="auto"/>
            <w:left w:val="none" w:sz="0" w:space="0" w:color="auto"/>
            <w:bottom w:val="none" w:sz="0" w:space="0" w:color="auto"/>
            <w:right w:val="none" w:sz="0" w:space="0" w:color="auto"/>
          </w:divBdr>
        </w:div>
        <w:div w:id="228425060">
          <w:marLeft w:val="0"/>
          <w:marRight w:val="0"/>
          <w:marTop w:val="0"/>
          <w:marBottom w:val="0"/>
          <w:divBdr>
            <w:top w:val="none" w:sz="0" w:space="0" w:color="auto"/>
            <w:left w:val="none" w:sz="0" w:space="0" w:color="auto"/>
            <w:bottom w:val="none" w:sz="0" w:space="0" w:color="auto"/>
            <w:right w:val="none" w:sz="0" w:space="0" w:color="auto"/>
          </w:divBdr>
        </w:div>
        <w:div w:id="70661386">
          <w:marLeft w:val="0"/>
          <w:marRight w:val="0"/>
          <w:marTop w:val="0"/>
          <w:marBottom w:val="0"/>
          <w:divBdr>
            <w:top w:val="none" w:sz="0" w:space="0" w:color="auto"/>
            <w:left w:val="none" w:sz="0" w:space="0" w:color="auto"/>
            <w:bottom w:val="none" w:sz="0" w:space="0" w:color="auto"/>
            <w:right w:val="none" w:sz="0" w:space="0" w:color="auto"/>
          </w:divBdr>
        </w:div>
        <w:div w:id="1226180942">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947225542">
          <w:marLeft w:val="0"/>
          <w:marRight w:val="0"/>
          <w:marTop w:val="0"/>
          <w:marBottom w:val="0"/>
          <w:divBdr>
            <w:top w:val="none" w:sz="0" w:space="0" w:color="auto"/>
            <w:left w:val="none" w:sz="0" w:space="0" w:color="auto"/>
            <w:bottom w:val="none" w:sz="0" w:space="0" w:color="auto"/>
            <w:right w:val="none" w:sz="0" w:space="0" w:color="auto"/>
          </w:divBdr>
        </w:div>
        <w:div w:id="930623302">
          <w:marLeft w:val="0"/>
          <w:marRight w:val="0"/>
          <w:marTop w:val="0"/>
          <w:marBottom w:val="0"/>
          <w:divBdr>
            <w:top w:val="none" w:sz="0" w:space="0" w:color="auto"/>
            <w:left w:val="none" w:sz="0" w:space="0" w:color="auto"/>
            <w:bottom w:val="none" w:sz="0" w:space="0" w:color="auto"/>
            <w:right w:val="none" w:sz="0" w:space="0" w:color="auto"/>
          </w:divBdr>
        </w:div>
      </w:divsChild>
    </w:div>
    <w:div w:id="263652708">
      <w:marLeft w:val="0"/>
      <w:marRight w:val="0"/>
      <w:marTop w:val="0"/>
      <w:marBottom w:val="0"/>
      <w:divBdr>
        <w:top w:val="none" w:sz="0" w:space="0" w:color="auto"/>
        <w:left w:val="none" w:sz="0" w:space="0" w:color="auto"/>
        <w:bottom w:val="none" w:sz="0" w:space="0" w:color="auto"/>
        <w:right w:val="none" w:sz="0" w:space="0" w:color="auto"/>
      </w:divBdr>
    </w:div>
    <w:div w:id="264504748">
      <w:marLeft w:val="0"/>
      <w:marRight w:val="0"/>
      <w:marTop w:val="0"/>
      <w:marBottom w:val="0"/>
      <w:divBdr>
        <w:top w:val="none" w:sz="0" w:space="0" w:color="auto"/>
        <w:left w:val="none" w:sz="0" w:space="0" w:color="auto"/>
        <w:bottom w:val="none" w:sz="0" w:space="0" w:color="auto"/>
        <w:right w:val="none" w:sz="0" w:space="0" w:color="auto"/>
      </w:divBdr>
    </w:div>
    <w:div w:id="265775838">
      <w:marLeft w:val="0"/>
      <w:marRight w:val="0"/>
      <w:marTop w:val="0"/>
      <w:marBottom w:val="0"/>
      <w:divBdr>
        <w:top w:val="none" w:sz="0" w:space="0" w:color="auto"/>
        <w:left w:val="none" w:sz="0" w:space="0" w:color="auto"/>
        <w:bottom w:val="none" w:sz="0" w:space="0" w:color="auto"/>
        <w:right w:val="none" w:sz="0" w:space="0" w:color="auto"/>
      </w:divBdr>
    </w:div>
    <w:div w:id="275257816">
      <w:marLeft w:val="0"/>
      <w:marRight w:val="0"/>
      <w:marTop w:val="0"/>
      <w:marBottom w:val="0"/>
      <w:divBdr>
        <w:top w:val="none" w:sz="0" w:space="0" w:color="auto"/>
        <w:left w:val="none" w:sz="0" w:space="0" w:color="auto"/>
        <w:bottom w:val="none" w:sz="0" w:space="0" w:color="auto"/>
        <w:right w:val="none" w:sz="0" w:space="0" w:color="auto"/>
      </w:divBdr>
    </w:div>
    <w:div w:id="280263023">
      <w:marLeft w:val="0"/>
      <w:marRight w:val="0"/>
      <w:marTop w:val="0"/>
      <w:marBottom w:val="0"/>
      <w:divBdr>
        <w:top w:val="none" w:sz="0" w:space="0" w:color="auto"/>
        <w:left w:val="none" w:sz="0" w:space="0" w:color="auto"/>
        <w:bottom w:val="none" w:sz="0" w:space="0" w:color="auto"/>
        <w:right w:val="none" w:sz="0" w:space="0" w:color="auto"/>
      </w:divBdr>
    </w:div>
    <w:div w:id="284121322">
      <w:marLeft w:val="0"/>
      <w:marRight w:val="0"/>
      <w:marTop w:val="0"/>
      <w:marBottom w:val="0"/>
      <w:divBdr>
        <w:top w:val="none" w:sz="0" w:space="0" w:color="auto"/>
        <w:left w:val="none" w:sz="0" w:space="0" w:color="auto"/>
        <w:bottom w:val="none" w:sz="0" w:space="0" w:color="auto"/>
        <w:right w:val="none" w:sz="0" w:space="0" w:color="auto"/>
      </w:divBdr>
    </w:div>
    <w:div w:id="284237693">
      <w:marLeft w:val="0"/>
      <w:marRight w:val="0"/>
      <w:marTop w:val="0"/>
      <w:marBottom w:val="0"/>
      <w:divBdr>
        <w:top w:val="none" w:sz="0" w:space="0" w:color="auto"/>
        <w:left w:val="none" w:sz="0" w:space="0" w:color="auto"/>
        <w:bottom w:val="none" w:sz="0" w:space="0" w:color="auto"/>
        <w:right w:val="none" w:sz="0" w:space="0" w:color="auto"/>
      </w:divBdr>
      <w:divsChild>
        <w:div w:id="1783575327">
          <w:marLeft w:val="0"/>
          <w:marRight w:val="0"/>
          <w:marTop w:val="0"/>
          <w:marBottom w:val="0"/>
          <w:divBdr>
            <w:top w:val="none" w:sz="0" w:space="0" w:color="auto"/>
            <w:left w:val="none" w:sz="0" w:space="0" w:color="auto"/>
            <w:bottom w:val="none" w:sz="0" w:space="0" w:color="auto"/>
            <w:right w:val="none" w:sz="0" w:space="0" w:color="auto"/>
          </w:divBdr>
        </w:div>
        <w:div w:id="955869033">
          <w:marLeft w:val="0"/>
          <w:marRight w:val="0"/>
          <w:marTop w:val="0"/>
          <w:marBottom w:val="0"/>
          <w:divBdr>
            <w:top w:val="none" w:sz="0" w:space="0" w:color="auto"/>
            <w:left w:val="none" w:sz="0" w:space="0" w:color="auto"/>
            <w:bottom w:val="none" w:sz="0" w:space="0" w:color="auto"/>
            <w:right w:val="none" w:sz="0" w:space="0" w:color="auto"/>
          </w:divBdr>
        </w:div>
        <w:div w:id="1272318648">
          <w:marLeft w:val="0"/>
          <w:marRight w:val="0"/>
          <w:marTop w:val="0"/>
          <w:marBottom w:val="0"/>
          <w:divBdr>
            <w:top w:val="none" w:sz="0" w:space="0" w:color="auto"/>
            <w:left w:val="none" w:sz="0" w:space="0" w:color="auto"/>
            <w:bottom w:val="none" w:sz="0" w:space="0" w:color="auto"/>
            <w:right w:val="none" w:sz="0" w:space="0" w:color="auto"/>
          </w:divBdr>
        </w:div>
        <w:div w:id="915672826">
          <w:marLeft w:val="0"/>
          <w:marRight w:val="0"/>
          <w:marTop w:val="0"/>
          <w:marBottom w:val="0"/>
          <w:divBdr>
            <w:top w:val="none" w:sz="0" w:space="0" w:color="auto"/>
            <w:left w:val="none" w:sz="0" w:space="0" w:color="auto"/>
            <w:bottom w:val="none" w:sz="0" w:space="0" w:color="auto"/>
            <w:right w:val="none" w:sz="0" w:space="0" w:color="auto"/>
          </w:divBdr>
        </w:div>
        <w:div w:id="415790408">
          <w:marLeft w:val="0"/>
          <w:marRight w:val="0"/>
          <w:marTop w:val="0"/>
          <w:marBottom w:val="0"/>
          <w:divBdr>
            <w:top w:val="none" w:sz="0" w:space="0" w:color="auto"/>
            <w:left w:val="none" w:sz="0" w:space="0" w:color="auto"/>
            <w:bottom w:val="none" w:sz="0" w:space="0" w:color="auto"/>
            <w:right w:val="none" w:sz="0" w:space="0" w:color="auto"/>
          </w:divBdr>
        </w:div>
        <w:div w:id="2124837149">
          <w:marLeft w:val="0"/>
          <w:marRight w:val="0"/>
          <w:marTop w:val="0"/>
          <w:marBottom w:val="0"/>
          <w:divBdr>
            <w:top w:val="none" w:sz="0" w:space="0" w:color="auto"/>
            <w:left w:val="none" w:sz="0" w:space="0" w:color="auto"/>
            <w:bottom w:val="none" w:sz="0" w:space="0" w:color="auto"/>
            <w:right w:val="none" w:sz="0" w:space="0" w:color="auto"/>
          </w:divBdr>
        </w:div>
        <w:div w:id="33699360">
          <w:marLeft w:val="0"/>
          <w:marRight w:val="0"/>
          <w:marTop w:val="0"/>
          <w:marBottom w:val="0"/>
          <w:divBdr>
            <w:top w:val="none" w:sz="0" w:space="0" w:color="auto"/>
            <w:left w:val="none" w:sz="0" w:space="0" w:color="auto"/>
            <w:bottom w:val="none" w:sz="0" w:space="0" w:color="auto"/>
            <w:right w:val="none" w:sz="0" w:space="0" w:color="auto"/>
          </w:divBdr>
        </w:div>
        <w:div w:id="36862500">
          <w:marLeft w:val="0"/>
          <w:marRight w:val="0"/>
          <w:marTop w:val="0"/>
          <w:marBottom w:val="0"/>
          <w:divBdr>
            <w:top w:val="none" w:sz="0" w:space="0" w:color="auto"/>
            <w:left w:val="none" w:sz="0" w:space="0" w:color="auto"/>
            <w:bottom w:val="none" w:sz="0" w:space="0" w:color="auto"/>
            <w:right w:val="none" w:sz="0" w:space="0" w:color="auto"/>
          </w:divBdr>
        </w:div>
        <w:div w:id="1753313041">
          <w:marLeft w:val="0"/>
          <w:marRight w:val="0"/>
          <w:marTop w:val="0"/>
          <w:marBottom w:val="0"/>
          <w:divBdr>
            <w:top w:val="none" w:sz="0" w:space="0" w:color="auto"/>
            <w:left w:val="none" w:sz="0" w:space="0" w:color="auto"/>
            <w:bottom w:val="none" w:sz="0" w:space="0" w:color="auto"/>
            <w:right w:val="none" w:sz="0" w:space="0" w:color="auto"/>
          </w:divBdr>
        </w:div>
        <w:div w:id="44840105">
          <w:marLeft w:val="0"/>
          <w:marRight w:val="0"/>
          <w:marTop w:val="0"/>
          <w:marBottom w:val="0"/>
          <w:divBdr>
            <w:top w:val="none" w:sz="0" w:space="0" w:color="auto"/>
            <w:left w:val="none" w:sz="0" w:space="0" w:color="auto"/>
            <w:bottom w:val="none" w:sz="0" w:space="0" w:color="auto"/>
            <w:right w:val="none" w:sz="0" w:space="0" w:color="auto"/>
          </w:divBdr>
        </w:div>
        <w:div w:id="1547641084">
          <w:marLeft w:val="0"/>
          <w:marRight w:val="0"/>
          <w:marTop w:val="0"/>
          <w:marBottom w:val="0"/>
          <w:divBdr>
            <w:top w:val="none" w:sz="0" w:space="0" w:color="auto"/>
            <w:left w:val="none" w:sz="0" w:space="0" w:color="auto"/>
            <w:bottom w:val="none" w:sz="0" w:space="0" w:color="auto"/>
            <w:right w:val="none" w:sz="0" w:space="0" w:color="auto"/>
          </w:divBdr>
        </w:div>
        <w:div w:id="1775594299">
          <w:marLeft w:val="0"/>
          <w:marRight w:val="0"/>
          <w:marTop w:val="0"/>
          <w:marBottom w:val="0"/>
          <w:divBdr>
            <w:top w:val="none" w:sz="0" w:space="0" w:color="auto"/>
            <w:left w:val="none" w:sz="0" w:space="0" w:color="auto"/>
            <w:bottom w:val="none" w:sz="0" w:space="0" w:color="auto"/>
            <w:right w:val="none" w:sz="0" w:space="0" w:color="auto"/>
          </w:divBdr>
        </w:div>
        <w:div w:id="1452941277">
          <w:marLeft w:val="0"/>
          <w:marRight w:val="0"/>
          <w:marTop w:val="0"/>
          <w:marBottom w:val="0"/>
          <w:divBdr>
            <w:top w:val="none" w:sz="0" w:space="0" w:color="auto"/>
            <w:left w:val="none" w:sz="0" w:space="0" w:color="auto"/>
            <w:bottom w:val="none" w:sz="0" w:space="0" w:color="auto"/>
            <w:right w:val="none" w:sz="0" w:space="0" w:color="auto"/>
          </w:divBdr>
        </w:div>
        <w:div w:id="2099255599">
          <w:marLeft w:val="0"/>
          <w:marRight w:val="0"/>
          <w:marTop w:val="0"/>
          <w:marBottom w:val="0"/>
          <w:divBdr>
            <w:top w:val="none" w:sz="0" w:space="0" w:color="auto"/>
            <w:left w:val="none" w:sz="0" w:space="0" w:color="auto"/>
            <w:bottom w:val="none" w:sz="0" w:space="0" w:color="auto"/>
            <w:right w:val="none" w:sz="0" w:space="0" w:color="auto"/>
          </w:divBdr>
        </w:div>
        <w:div w:id="689258092">
          <w:marLeft w:val="0"/>
          <w:marRight w:val="0"/>
          <w:marTop w:val="0"/>
          <w:marBottom w:val="0"/>
          <w:divBdr>
            <w:top w:val="none" w:sz="0" w:space="0" w:color="auto"/>
            <w:left w:val="none" w:sz="0" w:space="0" w:color="auto"/>
            <w:bottom w:val="none" w:sz="0" w:space="0" w:color="auto"/>
            <w:right w:val="none" w:sz="0" w:space="0" w:color="auto"/>
          </w:divBdr>
        </w:div>
        <w:div w:id="1586307391">
          <w:marLeft w:val="0"/>
          <w:marRight w:val="0"/>
          <w:marTop w:val="0"/>
          <w:marBottom w:val="0"/>
          <w:divBdr>
            <w:top w:val="none" w:sz="0" w:space="0" w:color="auto"/>
            <w:left w:val="none" w:sz="0" w:space="0" w:color="auto"/>
            <w:bottom w:val="none" w:sz="0" w:space="0" w:color="auto"/>
            <w:right w:val="none" w:sz="0" w:space="0" w:color="auto"/>
          </w:divBdr>
        </w:div>
        <w:div w:id="2100978905">
          <w:marLeft w:val="0"/>
          <w:marRight w:val="0"/>
          <w:marTop w:val="0"/>
          <w:marBottom w:val="0"/>
          <w:divBdr>
            <w:top w:val="none" w:sz="0" w:space="0" w:color="auto"/>
            <w:left w:val="none" w:sz="0" w:space="0" w:color="auto"/>
            <w:bottom w:val="none" w:sz="0" w:space="0" w:color="auto"/>
            <w:right w:val="none" w:sz="0" w:space="0" w:color="auto"/>
          </w:divBdr>
        </w:div>
        <w:div w:id="1943873482">
          <w:marLeft w:val="0"/>
          <w:marRight w:val="0"/>
          <w:marTop w:val="0"/>
          <w:marBottom w:val="0"/>
          <w:divBdr>
            <w:top w:val="none" w:sz="0" w:space="0" w:color="auto"/>
            <w:left w:val="none" w:sz="0" w:space="0" w:color="auto"/>
            <w:bottom w:val="none" w:sz="0" w:space="0" w:color="auto"/>
            <w:right w:val="none" w:sz="0" w:space="0" w:color="auto"/>
          </w:divBdr>
        </w:div>
        <w:div w:id="171141845">
          <w:marLeft w:val="0"/>
          <w:marRight w:val="0"/>
          <w:marTop w:val="0"/>
          <w:marBottom w:val="0"/>
          <w:divBdr>
            <w:top w:val="none" w:sz="0" w:space="0" w:color="auto"/>
            <w:left w:val="none" w:sz="0" w:space="0" w:color="auto"/>
            <w:bottom w:val="none" w:sz="0" w:space="0" w:color="auto"/>
            <w:right w:val="none" w:sz="0" w:space="0" w:color="auto"/>
          </w:divBdr>
        </w:div>
        <w:div w:id="534654522">
          <w:marLeft w:val="0"/>
          <w:marRight w:val="0"/>
          <w:marTop w:val="0"/>
          <w:marBottom w:val="0"/>
          <w:divBdr>
            <w:top w:val="none" w:sz="0" w:space="0" w:color="auto"/>
            <w:left w:val="none" w:sz="0" w:space="0" w:color="auto"/>
            <w:bottom w:val="none" w:sz="0" w:space="0" w:color="auto"/>
            <w:right w:val="none" w:sz="0" w:space="0" w:color="auto"/>
          </w:divBdr>
        </w:div>
        <w:div w:id="2101025682">
          <w:marLeft w:val="0"/>
          <w:marRight w:val="0"/>
          <w:marTop w:val="0"/>
          <w:marBottom w:val="0"/>
          <w:divBdr>
            <w:top w:val="none" w:sz="0" w:space="0" w:color="auto"/>
            <w:left w:val="none" w:sz="0" w:space="0" w:color="auto"/>
            <w:bottom w:val="none" w:sz="0" w:space="0" w:color="auto"/>
            <w:right w:val="none" w:sz="0" w:space="0" w:color="auto"/>
          </w:divBdr>
        </w:div>
        <w:div w:id="970669266">
          <w:marLeft w:val="0"/>
          <w:marRight w:val="0"/>
          <w:marTop w:val="0"/>
          <w:marBottom w:val="0"/>
          <w:divBdr>
            <w:top w:val="none" w:sz="0" w:space="0" w:color="auto"/>
            <w:left w:val="none" w:sz="0" w:space="0" w:color="auto"/>
            <w:bottom w:val="none" w:sz="0" w:space="0" w:color="auto"/>
            <w:right w:val="none" w:sz="0" w:space="0" w:color="auto"/>
          </w:divBdr>
        </w:div>
        <w:div w:id="1586574554">
          <w:marLeft w:val="0"/>
          <w:marRight w:val="0"/>
          <w:marTop w:val="0"/>
          <w:marBottom w:val="0"/>
          <w:divBdr>
            <w:top w:val="none" w:sz="0" w:space="0" w:color="auto"/>
            <w:left w:val="none" w:sz="0" w:space="0" w:color="auto"/>
            <w:bottom w:val="none" w:sz="0" w:space="0" w:color="auto"/>
            <w:right w:val="none" w:sz="0" w:space="0" w:color="auto"/>
          </w:divBdr>
        </w:div>
        <w:div w:id="734427076">
          <w:marLeft w:val="0"/>
          <w:marRight w:val="0"/>
          <w:marTop w:val="0"/>
          <w:marBottom w:val="0"/>
          <w:divBdr>
            <w:top w:val="none" w:sz="0" w:space="0" w:color="auto"/>
            <w:left w:val="none" w:sz="0" w:space="0" w:color="auto"/>
            <w:bottom w:val="none" w:sz="0" w:space="0" w:color="auto"/>
            <w:right w:val="none" w:sz="0" w:space="0" w:color="auto"/>
          </w:divBdr>
        </w:div>
      </w:divsChild>
    </w:div>
    <w:div w:id="287468900">
      <w:marLeft w:val="0"/>
      <w:marRight w:val="0"/>
      <w:marTop w:val="0"/>
      <w:marBottom w:val="0"/>
      <w:divBdr>
        <w:top w:val="none" w:sz="0" w:space="0" w:color="auto"/>
        <w:left w:val="none" w:sz="0" w:space="0" w:color="auto"/>
        <w:bottom w:val="none" w:sz="0" w:space="0" w:color="auto"/>
        <w:right w:val="none" w:sz="0" w:space="0" w:color="auto"/>
      </w:divBdr>
    </w:div>
    <w:div w:id="288366176">
      <w:marLeft w:val="0"/>
      <w:marRight w:val="0"/>
      <w:marTop w:val="0"/>
      <w:marBottom w:val="0"/>
      <w:divBdr>
        <w:top w:val="none" w:sz="0" w:space="0" w:color="auto"/>
        <w:left w:val="none" w:sz="0" w:space="0" w:color="auto"/>
        <w:bottom w:val="none" w:sz="0" w:space="0" w:color="auto"/>
        <w:right w:val="none" w:sz="0" w:space="0" w:color="auto"/>
      </w:divBdr>
    </w:div>
    <w:div w:id="289013855">
      <w:marLeft w:val="0"/>
      <w:marRight w:val="0"/>
      <w:marTop w:val="0"/>
      <w:marBottom w:val="0"/>
      <w:divBdr>
        <w:top w:val="none" w:sz="0" w:space="0" w:color="auto"/>
        <w:left w:val="none" w:sz="0" w:space="0" w:color="auto"/>
        <w:bottom w:val="none" w:sz="0" w:space="0" w:color="auto"/>
        <w:right w:val="none" w:sz="0" w:space="0" w:color="auto"/>
      </w:divBdr>
    </w:div>
    <w:div w:id="292444013">
      <w:marLeft w:val="0"/>
      <w:marRight w:val="0"/>
      <w:marTop w:val="0"/>
      <w:marBottom w:val="0"/>
      <w:divBdr>
        <w:top w:val="none" w:sz="0" w:space="0" w:color="auto"/>
        <w:left w:val="none" w:sz="0" w:space="0" w:color="auto"/>
        <w:bottom w:val="none" w:sz="0" w:space="0" w:color="auto"/>
        <w:right w:val="none" w:sz="0" w:space="0" w:color="auto"/>
      </w:divBdr>
    </w:div>
    <w:div w:id="301009633">
      <w:marLeft w:val="0"/>
      <w:marRight w:val="0"/>
      <w:marTop w:val="0"/>
      <w:marBottom w:val="0"/>
      <w:divBdr>
        <w:top w:val="none" w:sz="0" w:space="0" w:color="auto"/>
        <w:left w:val="none" w:sz="0" w:space="0" w:color="auto"/>
        <w:bottom w:val="none" w:sz="0" w:space="0" w:color="auto"/>
        <w:right w:val="none" w:sz="0" w:space="0" w:color="auto"/>
      </w:divBdr>
    </w:div>
    <w:div w:id="306202348">
      <w:marLeft w:val="0"/>
      <w:marRight w:val="0"/>
      <w:marTop w:val="0"/>
      <w:marBottom w:val="0"/>
      <w:divBdr>
        <w:top w:val="none" w:sz="0" w:space="0" w:color="auto"/>
        <w:left w:val="none" w:sz="0" w:space="0" w:color="auto"/>
        <w:bottom w:val="none" w:sz="0" w:space="0" w:color="auto"/>
        <w:right w:val="none" w:sz="0" w:space="0" w:color="auto"/>
      </w:divBdr>
    </w:div>
    <w:div w:id="313871844">
      <w:marLeft w:val="0"/>
      <w:marRight w:val="0"/>
      <w:marTop w:val="0"/>
      <w:marBottom w:val="0"/>
      <w:divBdr>
        <w:top w:val="none" w:sz="0" w:space="0" w:color="auto"/>
        <w:left w:val="none" w:sz="0" w:space="0" w:color="auto"/>
        <w:bottom w:val="none" w:sz="0" w:space="0" w:color="auto"/>
        <w:right w:val="none" w:sz="0" w:space="0" w:color="auto"/>
      </w:divBdr>
    </w:div>
    <w:div w:id="314337450">
      <w:marLeft w:val="0"/>
      <w:marRight w:val="0"/>
      <w:marTop w:val="0"/>
      <w:marBottom w:val="0"/>
      <w:divBdr>
        <w:top w:val="none" w:sz="0" w:space="0" w:color="auto"/>
        <w:left w:val="none" w:sz="0" w:space="0" w:color="auto"/>
        <w:bottom w:val="none" w:sz="0" w:space="0" w:color="auto"/>
        <w:right w:val="none" w:sz="0" w:space="0" w:color="auto"/>
      </w:divBdr>
      <w:divsChild>
        <w:div w:id="660234934">
          <w:marLeft w:val="0"/>
          <w:marRight w:val="0"/>
          <w:marTop w:val="0"/>
          <w:marBottom w:val="0"/>
          <w:divBdr>
            <w:top w:val="none" w:sz="0" w:space="0" w:color="auto"/>
            <w:left w:val="none" w:sz="0" w:space="0" w:color="auto"/>
            <w:bottom w:val="none" w:sz="0" w:space="0" w:color="auto"/>
            <w:right w:val="none" w:sz="0" w:space="0" w:color="auto"/>
          </w:divBdr>
        </w:div>
      </w:divsChild>
    </w:div>
    <w:div w:id="315692758">
      <w:marLeft w:val="0"/>
      <w:marRight w:val="0"/>
      <w:marTop w:val="0"/>
      <w:marBottom w:val="0"/>
      <w:divBdr>
        <w:top w:val="none" w:sz="0" w:space="0" w:color="auto"/>
        <w:left w:val="none" w:sz="0" w:space="0" w:color="auto"/>
        <w:bottom w:val="none" w:sz="0" w:space="0" w:color="auto"/>
        <w:right w:val="none" w:sz="0" w:space="0" w:color="auto"/>
      </w:divBdr>
    </w:div>
    <w:div w:id="319232392">
      <w:marLeft w:val="0"/>
      <w:marRight w:val="0"/>
      <w:marTop w:val="0"/>
      <w:marBottom w:val="0"/>
      <w:divBdr>
        <w:top w:val="none" w:sz="0" w:space="0" w:color="auto"/>
        <w:left w:val="none" w:sz="0" w:space="0" w:color="auto"/>
        <w:bottom w:val="none" w:sz="0" w:space="0" w:color="auto"/>
        <w:right w:val="none" w:sz="0" w:space="0" w:color="auto"/>
      </w:divBdr>
    </w:div>
    <w:div w:id="321323256">
      <w:marLeft w:val="0"/>
      <w:marRight w:val="0"/>
      <w:marTop w:val="0"/>
      <w:marBottom w:val="0"/>
      <w:divBdr>
        <w:top w:val="none" w:sz="0" w:space="0" w:color="auto"/>
        <w:left w:val="none" w:sz="0" w:space="0" w:color="auto"/>
        <w:bottom w:val="none" w:sz="0" w:space="0" w:color="auto"/>
        <w:right w:val="none" w:sz="0" w:space="0" w:color="auto"/>
      </w:divBdr>
    </w:div>
    <w:div w:id="329066909">
      <w:marLeft w:val="0"/>
      <w:marRight w:val="0"/>
      <w:marTop w:val="0"/>
      <w:marBottom w:val="0"/>
      <w:divBdr>
        <w:top w:val="none" w:sz="0" w:space="0" w:color="auto"/>
        <w:left w:val="none" w:sz="0" w:space="0" w:color="auto"/>
        <w:bottom w:val="none" w:sz="0" w:space="0" w:color="auto"/>
        <w:right w:val="none" w:sz="0" w:space="0" w:color="auto"/>
      </w:divBdr>
    </w:div>
    <w:div w:id="329724225">
      <w:marLeft w:val="0"/>
      <w:marRight w:val="0"/>
      <w:marTop w:val="0"/>
      <w:marBottom w:val="0"/>
      <w:divBdr>
        <w:top w:val="none" w:sz="0" w:space="0" w:color="auto"/>
        <w:left w:val="none" w:sz="0" w:space="0" w:color="auto"/>
        <w:bottom w:val="none" w:sz="0" w:space="0" w:color="auto"/>
        <w:right w:val="none" w:sz="0" w:space="0" w:color="auto"/>
      </w:divBdr>
      <w:divsChild>
        <w:div w:id="2138447961">
          <w:marLeft w:val="0"/>
          <w:marRight w:val="0"/>
          <w:marTop w:val="0"/>
          <w:marBottom w:val="0"/>
          <w:divBdr>
            <w:top w:val="none" w:sz="0" w:space="0" w:color="auto"/>
            <w:left w:val="none" w:sz="0" w:space="0" w:color="auto"/>
            <w:bottom w:val="none" w:sz="0" w:space="0" w:color="auto"/>
            <w:right w:val="none" w:sz="0" w:space="0" w:color="auto"/>
          </w:divBdr>
        </w:div>
      </w:divsChild>
    </w:div>
    <w:div w:id="333151509">
      <w:marLeft w:val="0"/>
      <w:marRight w:val="0"/>
      <w:marTop w:val="0"/>
      <w:marBottom w:val="0"/>
      <w:divBdr>
        <w:top w:val="none" w:sz="0" w:space="0" w:color="auto"/>
        <w:left w:val="none" w:sz="0" w:space="0" w:color="auto"/>
        <w:bottom w:val="none" w:sz="0" w:space="0" w:color="auto"/>
        <w:right w:val="none" w:sz="0" w:space="0" w:color="auto"/>
      </w:divBdr>
    </w:div>
    <w:div w:id="333190173">
      <w:marLeft w:val="0"/>
      <w:marRight w:val="0"/>
      <w:marTop w:val="0"/>
      <w:marBottom w:val="0"/>
      <w:divBdr>
        <w:top w:val="none" w:sz="0" w:space="0" w:color="auto"/>
        <w:left w:val="none" w:sz="0" w:space="0" w:color="auto"/>
        <w:bottom w:val="none" w:sz="0" w:space="0" w:color="auto"/>
        <w:right w:val="none" w:sz="0" w:space="0" w:color="auto"/>
      </w:divBdr>
    </w:div>
    <w:div w:id="333652962">
      <w:marLeft w:val="0"/>
      <w:marRight w:val="0"/>
      <w:marTop w:val="0"/>
      <w:marBottom w:val="0"/>
      <w:divBdr>
        <w:top w:val="none" w:sz="0" w:space="0" w:color="auto"/>
        <w:left w:val="none" w:sz="0" w:space="0" w:color="auto"/>
        <w:bottom w:val="none" w:sz="0" w:space="0" w:color="auto"/>
        <w:right w:val="none" w:sz="0" w:space="0" w:color="auto"/>
      </w:divBdr>
    </w:div>
    <w:div w:id="334455087">
      <w:marLeft w:val="0"/>
      <w:marRight w:val="0"/>
      <w:marTop w:val="0"/>
      <w:marBottom w:val="0"/>
      <w:divBdr>
        <w:top w:val="none" w:sz="0" w:space="0" w:color="auto"/>
        <w:left w:val="none" w:sz="0" w:space="0" w:color="auto"/>
        <w:bottom w:val="none" w:sz="0" w:space="0" w:color="auto"/>
        <w:right w:val="none" w:sz="0" w:space="0" w:color="auto"/>
      </w:divBdr>
    </w:div>
    <w:div w:id="334846359">
      <w:marLeft w:val="0"/>
      <w:marRight w:val="0"/>
      <w:marTop w:val="0"/>
      <w:marBottom w:val="0"/>
      <w:divBdr>
        <w:top w:val="none" w:sz="0" w:space="0" w:color="auto"/>
        <w:left w:val="none" w:sz="0" w:space="0" w:color="auto"/>
        <w:bottom w:val="none" w:sz="0" w:space="0" w:color="auto"/>
        <w:right w:val="none" w:sz="0" w:space="0" w:color="auto"/>
      </w:divBdr>
    </w:div>
    <w:div w:id="335888029">
      <w:marLeft w:val="0"/>
      <w:marRight w:val="0"/>
      <w:marTop w:val="0"/>
      <w:marBottom w:val="0"/>
      <w:divBdr>
        <w:top w:val="none" w:sz="0" w:space="0" w:color="auto"/>
        <w:left w:val="none" w:sz="0" w:space="0" w:color="auto"/>
        <w:bottom w:val="none" w:sz="0" w:space="0" w:color="auto"/>
        <w:right w:val="none" w:sz="0" w:space="0" w:color="auto"/>
      </w:divBdr>
    </w:div>
    <w:div w:id="335960627">
      <w:marLeft w:val="0"/>
      <w:marRight w:val="0"/>
      <w:marTop w:val="0"/>
      <w:marBottom w:val="0"/>
      <w:divBdr>
        <w:top w:val="none" w:sz="0" w:space="0" w:color="auto"/>
        <w:left w:val="none" w:sz="0" w:space="0" w:color="auto"/>
        <w:bottom w:val="none" w:sz="0" w:space="0" w:color="auto"/>
        <w:right w:val="none" w:sz="0" w:space="0" w:color="auto"/>
      </w:divBdr>
    </w:div>
    <w:div w:id="339433695">
      <w:marLeft w:val="0"/>
      <w:marRight w:val="0"/>
      <w:marTop w:val="0"/>
      <w:marBottom w:val="0"/>
      <w:divBdr>
        <w:top w:val="none" w:sz="0" w:space="0" w:color="auto"/>
        <w:left w:val="none" w:sz="0" w:space="0" w:color="auto"/>
        <w:bottom w:val="none" w:sz="0" w:space="0" w:color="auto"/>
        <w:right w:val="none" w:sz="0" w:space="0" w:color="auto"/>
      </w:divBdr>
    </w:div>
    <w:div w:id="348065629">
      <w:marLeft w:val="0"/>
      <w:marRight w:val="0"/>
      <w:marTop w:val="0"/>
      <w:marBottom w:val="0"/>
      <w:divBdr>
        <w:top w:val="none" w:sz="0" w:space="0" w:color="auto"/>
        <w:left w:val="none" w:sz="0" w:space="0" w:color="auto"/>
        <w:bottom w:val="none" w:sz="0" w:space="0" w:color="auto"/>
        <w:right w:val="none" w:sz="0" w:space="0" w:color="auto"/>
      </w:divBdr>
    </w:div>
    <w:div w:id="349264926">
      <w:marLeft w:val="0"/>
      <w:marRight w:val="0"/>
      <w:marTop w:val="0"/>
      <w:marBottom w:val="0"/>
      <w:divBdr>
        <w:top w:val="none" w:sz="0" w:space="0" w:color="auto"/>
        <w:left w:val="none" w:sz="0" w:space="0" w:color="auto"/>
        <w:bottom w:val="none" w:sz="0" w:space="0" w:color="auto"/>
        <w:right w:val="none" w:sz="0" w:space="0" w:color="auto"/>
      </w:divBdr>
    </w:div>
    <w:div w:id="351106840">
      <w:marLeft w:val="0"/>
      <w:marRight w:val="0"/>
      <w:marTop w:val="0"/>
      <w:marBottom w:val="0"/>
      <w:divBdr>
        <w:top w:val="none" w:sz="0" w:space="0" w:color="auto"/>
        <w:left w:val="none" w:sz="0" w:space="0" w:color="auto"/>
        <w:bottom w:val="none" w:sz="0" w:space="0" w:color="auto"/>
        <w:right w:val="none" w:sz="0" w:space="0" w:color="auto"/>
      </w:divBdr>
      <w:divsChild>
        <w:div w:id="1671714592">
          <w:marLeft w:val="0"/>
          <w:marRight w:val="0"/>
          <w:marTop w:val="0"/>
          <w:marBottom w:val="0"/>
          <w:divBdr>
            <w:top w:val="none" w:sz="0" w:space="0" w:color="auto"/>
            <w:left w:val="none" w:sz="0" w:space="0" w:color="auto"/>
            <w:bottom w:val="none" w:sz="0" w:space="0" w:color="auto"/>
            <w:right w:val="none" w:sz="0" w:space="0" w:color="auto"/>
          </w:divBdr>
        </w:div>
        <w:div w:id="2001929274">
          <w:marLeft w:val="0"/>
          <w:marRight w:val="0"/>
          <w:marTop w:val="0"/>
          <w:marBottom w:val="0"/>
          <w:divBdr>
            <w:top w:val="none" w:sz="0" w:space="0" w:color="auto"/>
            <w:left w:val="none" w:sz="0" w:space="0" w:color="auto"/>
            <w:bottom w:val="none" w:sz="0" w:space="0" w:color="auto"/>
            <w:right w:val="none" w:sz="0" w:space="0" w:color="auto"/>
          </w:divBdr>
        </w:div>
        <w:div w:id="728262029">
          <w:marLeft w:val="0"/>
          <w:marRight w:val="0"/>
          <w:marTop w:val="0"/>
          <w:marBottom w:val="0"/>
          <w:divBdr>
            <w:top w:val="none" w:sz="0" w:space="0" w:color="auto"/>
            <w:left w:val="none" w:sz="0" w:space="0" w:color="auto"/>
            <w:bottom w:val="none" w:sz="0" w:space="0" w:color="auto"/>
            <w:right w:val="none" w:sz="0" w:space="0" w:color="auto"/>
          </w:divBdr>
        </w:div>
        <w:div w:id="1890453136">
          <w:marLeft w:val="0"/>
          <w:marRight w:val="0"/>
          <w:marTop w:val="0"/>
          <w:marBottom w:val="0"/>
          <w:divBdr>
            <w:top w:val="none" w:sz="0" w:space="0" w:color="auto"/>
            <w:left w:val="none" w:sz="0" w:space="0" w:color="auto"/>
            <w:bottom w:val="none" w:sz="0" w:space="0" w:color="auto"/>
            <w:right w:val="none" w:sz="0" w:space="0" w:color="auto"/>
          </w:divBdr>
        </w:div>
        <w:div w:id="1554583843">
          <w:marLeft w:val="0"/>
          <w:marRight w:val="0"/>
          <w:marTop w:val="0"/>
          <w:marBottom w:val="0"/>
          <w:divBdr>
            <w:top w:val="none" w:sz="0" w:space="0" w:color="auto"/>
            <w:left w:val="none" w:sz="0" w:space="0" w:color="auto"/>
            <w:bottom w:val="none" w:sz="0" w:space="0" w:color="auto"/>
            <w:right w:val="none" w:sz="0" w:space="0" w:color="auto"/>
          </w:divBdr>
        </w:div>
        <w:div w:id="4988921">
          <w:marLeft w:val="0"/>
          <w:marRight w:val="0"/>
          <w:marTop w:val="0"/>
          <w:marBottom w:val="0"/>
          <w:divBdr>
            <w:top w:val="none" w:sz="0" w:space="0" w:color="auto"/>
            <w:left w:val="none" w:sz="0" w:space="0" w:color="auto"/>
            <w:bottom w:val="none" w:sz="0" w:space="0" w:color="auto"/>
            <w:right w:val="none" w:sz="0" w:space="0" w:color="auto"/>
          </w:divBdr>
        </w:div>
        <w:div w:id="852568675">
          <w:marLeft w:val="0"/>
          <w:marRight w:val="0"/>
          <w:marTop w:val="0"/>
          <w:marBottom w:val="0"/>
          <w:divBdr>
            <w:top w:val="none" w:sz="0" w:space="0" w:color="auto"/>
            <w:left w:val="none" w:sz="0" w:space="0" w:color="auto"/>
            <w:bottom w:val="none" w:sz="0" w:space="0" w:color="auto"/>
            <w:right w:val="none" w:sz="0" w:space="0" w:color="auto"/>
          </w:divBdr>
        </w:div>
        <w:div w:id="548884828">
          <w:marLeft w:val="0"/>
          <w:marRight w:val="0"/>
          <w:marTop w:val="0"/>
          <w:marBottom w:val="0"/>
          <w:divBdr>
            <w:top w:val="none" w:sz="0" w:space="0" w:color="auto"/>
            <w:left w:val="none" w:sz="0" w:space="0" w:color="auto"/>
            <w:bottom w:val="none" w:sz="0" w:space="0" w:color="auto"/>
            <w:right w:val="none" w:sz="0" w:space="0" w:color="auto"/>
          </w:divBdr>
        </w:div>
        <w:div w:id="1539971154">
          <w:marLeft w:val="0"/>
          <w:marRight w:val="0"/>
          <w:marTop w:val="0"/>
          <w:marBottom w:val="0"/>
          <w:divBdr>
            <w:top w:val="none" w:sz="0" w:space="0" w:color="auto"/>
            <w:left w:val="none" w:sz="0" w:space="0" w:color="auto"/>
            <w:bottom w:val="none" w:sz="0" w:space="0" w:color="auto"/>
            <w:right w:val="none" w:sz="0" w:space="0" w:color="auto"/>
          </w:divBdr>
        </w:div>
        <w:div w:id="110438049">
          <w:marLeft w:val="0"/>
          <w:marRight w:val="0"/>
          <w:marTop w:val="0"/>
          <w:marBottom w:val="0"/>
          <w:divBdr>
            <w:top w:val="none" w:sz="0" w:space="0" w:color="auto"/>
            <w:left w:val="none" w:sz="0" w:space="0" w:color="auto"/>
            <w:bottom w:val="none" w:sz="0" w:space="0" w:color="auto"/>
            <w:right w:val="none" w:sz="0" w:space="0" w:color="auto"/>
          </w:divBdr>
        </w:div>
        <w:div w:id="2088068356">
          <w:marLeft w:val="0"/>
          <w:marRight w:val="0"/>
          <w:marTop w:val="0"/>
          <w:marBottom w:val="0"/>
          <w:divBdr>
            <w:top w:val="none" w:sz="0" w:space="0" w:color="auto"/>
            <w:left w:val="none" w:sz="0" w:space="0" w:color="auto"/>
            <w:bottom w:val="none" w:sz="0" w:space="0" w:color="auto"/>
            <w:right w:val="none" w:sz="0" w:space="0" w:color="auto"/>
          </w:divBdr>
        </w:div>
        <w:div w:id="1745301248">
          <w:marLeft w:val="0"/>
          <w:marRight w:val="0"/>
          <w:marTop w:val="0"/>
          <w:marBottom w:val="0"/>
          <w:divBdr>
            <w:top w:val="none" w:sz="0" w:space="0" w:color="auto"/>
            <w:left w:val="none" w:sz="0" w:space="0" w:color="auto"/>
            <w:bottom w:val="none" w:sz="0" w:space="0" w:color="auto"/>
            <w:right w:val="none" w:sz="0" w:space="0" w:color="auto"/>
          </w:divBdr>
        </w:div>
        <w:div w:id="622738482">
          <w:marLeft w:val="0"/>
          <w:marRight w:val="0"/>
          <w:marTop w:val="0"/>
          <w:marBottom w:val="0"/>
          <w:divBdr>
            <w:top w:val="none" w:sz="0" w:space="0" w:color="auto"/>
            <w:left w:val="none" w:sz="0" w:space="0" w:color="auto"/>
            <w:bottom w:val="none" w:sz="0" w:space="0" w:color="auto"/>
            <w:right w:val="none" w:sz="0" w:space="0" w:color="auto"/>
          </w:divBdr>
        </w:div>
        <w:div w:id="1375350290">
          <w:marLeft w:val="0"/>
          <w:marRight w:val="0"/>
          <w:marTop w:val="0"/>
          <w:marBottom w:val="0"/>
          <w:divBdr>
            <w:top w:val="none" w:sz="0" w:space="0" w:color="auto"/>
            <w:left w:val="none" w:sz="0" w:space="0" w:color="auto"/>
            <w:bottom w:val="none" w:sz="0" w:space="0" w:color="auto"/>
            <w:right w:val="none" w:sz="0" w:space="0" w:color="auto"/>
          </w:divBdr>
        </w:div>
        <w:div w:id="1896353680">
          <w:marLeft w:val="0"/>
          <w:marRight w:val="0"/>
          <w:marTop w:val="0"/>
          <w:marBottom w:val="0"/>
          <w:divBdr>
            <w:top w:val="none" w:sz="0" w:space="0" w:color="auto"/>
            <w:left w:val="none" w:sz="0" w:space="0" w:color="auto"/>
            <w:bottom w:val="none" w:sz="0" w:space="0" w:color="auto"/>
            <w:right w:val="none" w:sz="0" w:space="0" w:color="auto"/>
          </w:divBdr>
        </w:div>
        <w:div w:id="383337799">
          <w:marLeft w:val="0"/>
          <w:marRight w:val="0"/>
          <w:marTop w:val="0"/>
          <w:marBottom w:val="0"/>
          <w:divBdr>
            <w:top w:val="none" w:sz="0" w:space="0" w:color="auto"/>
            <w:left w:val="none" w:sz="0" w:space="0" w:color="auto"/>
            <w:bottom w:val="none" w:sz="0" w:space="0" w:color="auto"/>
            <w:right w:val="none" w:sz="0" w:space="0" w:color="auto"/>
          </w:divBdr>
        </w:div>
        <w:div w:id="1387533805">
          <w:marLeft w:val="0"/>
          <w:marRight w:val="0"/>
          <w:marTop w:val="0"/>
          <w:marBottom w:val="0"/>
          <w:divBdr>
            <w:top w:val="none" w:sz="0" w:space="0" w:color="auto"/>
            <w:left w:val="none" w:sz="0" w:space="0" w:color="auto"/>
            <w:bottom w:val="none" w:sz="0" w:space="0" w:color="auto"/>
            <w:right w:val="none" w:sz="0" w:space="0" w:color="auto"/>
          </w:divBdr>
        </w:div>
        <w:div w:id="714547510">
          <w:marLeft w:val="0"/>
          <w:marRight w:val="0"/>
          <w:marTop w:val="0"/>
          <w:marBottom w:val="0"/>
          <w:divBdr>
            <w:top w:val="none" w:sz="0" w:space="0" w:color="auto"/>
            <w:left w:val="none" w:sz="0" w:space="0" w:color="auto"/>
            <w:bottom w:val="none" w:sz="0" w:space="0" w:color="auto"/>
            <w:right w:val="none" w:sz="0" w:space="0" w:color="auto"/>
          </w:divBdr>
        </w:div>
        <w:div w:id="344553128">
          <w:marLeft w:val="0"/>
          <w:marRight w:val="0"/>
          <w:marTop w:val="0"/>
          <w:marBottom w:val="0"/>
          <w:divBdr>
            <w:top w:val="none" w:sz="0" w:space="0" w:color="auto"/>
            <w:left w:val="none" w:sz="0" w:space="0" w:color="auto"/>
            <w:bottom w:val="none" w:sz="0" w:space="0" w:color="auto"/>
            <w:right w:val="none" w:sz="0" w:space="0" w:color="auto"/>
          </w:divBdr>
        </w:div>
        <w:div w:id="1226986559">
          <w:marLeft w:val="0"/>
          <w:marRight w:val="0"/>
          <w:marTop w:val="0"/>
          <w:marBottom w:val="0"/>
          <w:divBdr>
            <w:top w:val="none" w:sz="0" w:space="0" w:color="auto"/>
            <w:left w:val="none" w:sz="0" w:space="0" w:color="auto"/>
            <w:bottom w:val="none" w:sz="0" w:space="0" w:color="auto"/>
            <w:right w:val="none" w:sz="0" w:space="0" w:color="auto"/>
          </w:divBdr>
        </w:div>
        <w:div w:id="270280013">
          <w:marLeft w:val="0"/>
          <w:marRight w:val="0"/>
          <w:marTop w:val="0"/>
          <w:marBottom w:val="0"/>
          <w:divBdr>
            <w:top w:val="none" w:sz="0" w:space="0" w:color="auto"/>
            <w:left w:val="none" w:sz="0" w:space="0" w:color="auto"/>
            <w:bottom w:val="none" w:sz="0" w:space="0" w:color="auto"/>
            <w:right w:val="none" w:sz="0" w:space="0" w:color="auto"/>
          </w:divBdr>
        </w:div>
        <w:div w:id="3094736">
          <w:marLeft w:val="0"/>
          <w:marRight w:val="0"/>
          <w:marTop w:val="0"/>
          <w:marBottom w:val="0"/>
          <w:divBdr>
            <w:top w:val="none" w:sz="0" w:space="0" w:color="auto"/>
            <w:left w:val="none" w:sz="0" w:space="0" w:color="auto"/>
            <w:bottom w:val="none" w:sz="0" w:space="0" w:color="auto"/>
            <w:right w:val="none" w:sz="0" w:space="0" w:color="auto"/>
          </w:divBdr>
        </w:div>
        <w:div w:id="312106761">
          <w:marLeft w:val="0"/>
          <w:marRight w:val="0"/>
          <w:marTop w:val="0"/>
          <w:marBottom w:val="0"/>
          <w:divBdr>
            <w:top w:val="none" w:sz="0" w:space="0" w:color="auto"/>
            <w:left w:val="none" w:sz="0" w:space="0" w:color="auto"/>
            <w:bottom w:val="none" w:sz="0" w:space="0" w:color="auto"/>
            <w:right w:val="none" w:sz="0" w:space="0" w:color="auto"/>
          </w:divBdr>
        </w:div>
        <w:div w:id="2013530486">
          <w:marLeft w:val="0"/>
          <w:marRight w:val="0"/>
          <w:marTop w:val="0"/>
          <w:marBottom w:val="0"/>
          <w:divBdr>
            <w:top w:val="none" w:sz="0" w:space="0" w:color="auto"/>
            <w:left w:val="none" w:sz="0" w:space="0" w:color="auto"/>
            <w:bottom w:val="none" w:sz="0" w:space="0" w:color="auto"/>
            <w:right w:val="none" w:sz="0" w:space="0" w:color="auto"/>
          </w:divBdr>
        </w:div>
      </w:divsChild>
    </w:div>
    <w:div w:id="355735273">
      <w:marLeft w:val="0"/>
      <w:marRight w:val="0"/>
      <w:marTop w:val="0"/>
      <w:marBottom w:val="0"/>
      <w:divBdr>
        <w:top w:val="none" w:sz="0" w:space="0" w:color="auto"/>
        <w:left w:val="none" w:sz="0" w:space="0" w:color="auto"/>
        <w:bottom w:val="none" w:sz="0" w:space="0" w:color="auto"/>
        <w:right w:val="none" w:sz="0" w:space="0" w:color="auto"/>
      </w:divBdr>
    </w:div>
    <w:div w:id="359866026">
      <w:marLeft w:val="0"/>
      <w:marRight w:val="0"/>
      <w:marTop w:val="0"/>
      <w:marBottom w:val="0"/>
      <w:divBdr>
        <w:top w:val="none" w:sz="0" w:space="0" w:color="auto"/>
        <w:left w:val="none" w:sz="0" w:space="0" w:color="auto"/>
        <w:bottom w:val="none" w:sz="0" w:space="0" w:color="auto"/>
        <w:right w:val="none" w:sz="0" w:space="0" w:color="auto"/>
      </w:divBdr>
    </w:div>
    <w:div w:id="365953583">
      <w:marLeft w:val="0"/>
      <w:marRight w:val="0"/>
      <w:marTop w:val="0"/>
      <w:marBottom w:val="0"/>
      <w:divBdr>
        <w:top w:val="none" w:sz="0" w:space="0" w:color="auto"/>
        <w:left w:val="none" w:sz="0" w:space="0" w:color="auto"/>
        <w:bottom w:val="none" w:sz="0" w:space="0" w:color="auto"/>
        <w:right w:val="none" w:sz="0" w:space="0" w:color="auto"/>
      </w:divBdr>
    </w:div>
    <w:div w:id="368146678">
      <w:marLeft w:val="0"/>
      <w:marRight w:val="0"/>
      <w:marTop w:val="0"/>
      <w:marBottom w:val="0"/>
      <w:divBdr>
        <w:top w:val="none" w:sz="0" w:space="0" w:color="auto"/>
        <w:left w:val="none" w:sz="0" w:space="0" w:color="auto"/>
        <w:bottom w:val="none" w:sz="0" w:space="0" w:color="auto"/>
        <w:right w:val="none" w:sz="0" w:space="0" w:color="auto"/>
      </w:divBdr>
    </w:div>
    <w:div w:id="368531541">
      <w:marLeft w:val="0"/>
      <w:marRight w:val="0"/>
      <w:marTop w:val="0"/>
      <w:marBottom w:val="0"/>
      <w:divBdr>
        <w:top w:val="none" w:sz="0" w:space="0" w:color="auto"/>
        <w:left w:val="none" w:sz="0" w:space="0" w:color="auto"/>
        <w:bottom w:val="none" w:sz="0" w:space="0" w:color="auto"/>
        <w:right w:val="none" w:sz="0" w:space="0" w:color="auto"/>
      </w:divBdr>
    </w:div>
    <w:div w:id="370425918">
      <w:marLeft w:val="0"/>
      <w:marRight w:val="0"/>
      <w:marTop w:val="0"/>
      <w:marBottom w:val="0"/>
      <w:divBdr>
        <w:top w:val="none" w:sz="0" w:space="0" w:color="auto"/>
        <w:left w:val="none" w:sz="0" w:space="0" w:color="auto"/>
        <w:bottom w:val="none" w:sz="0" w:space="0" w:color="auto"/>
        <w:right w:val="none" w:sz="0" w:space="0" w:color="auto"/>
      </w:divBdr>
    </w:div>
    <w:div w:id="371223887">
      <w:marLeft w:val="0"/>
      <w:marRight w:val="0"/>
      <w:marTop w:val="0"/>
      <w:marBottom w:val="0"/>
      <w:divBdr>
        <w:top w:val="none" w:sz="0" w:space="0" w:color="auto"/>
        <w:left w:val="none" w:sz="0" w:space="0" w:color="auto"/>
        <w:bottom w:val="none" w:sz="0" w:space="0" w:color="auto"/>
        <w:right w:val="none" w:sz="0" w:space="0" w:color="auto"/>
      </w:divBdr>
      <w:divsChild>
        <w:div w:id="1390962669">
          <w:marLeft w:val="0"/>
          <w:marRight w:val="0"/>
          <w:marTop w:val="0"/>
          <w:marBottom w:val="0"/>
          <w:divBdr>
            <w:top w:val="none" w:sz="0" w:space="0" w:color="auto"/>
            <w:left w:val="none" w:sz="0" w:space="0" w:color="auto"/>
            <w:bottom w:val="none" w:sz="0" w:space="0" w:color="auto"/>
            <w:right w:val="none" w:sz="0" w:space="0" w:color="auto"/>
          </w:divBdr>
        </w:div>
      </w:divsChild>
    </w:div>
    <w:div w:id="374936199">
      <w:marLeft w:val="0"/>
      <w:marRight w:val="0"/>
      <w:marTop w:val="0"/>
      <w:marBottom w:val="0"/>
      <w:divBdr>
        <w:top w:val="none" w:sz="0" w:space="0" w:color="auto"/>
        <w:left w:val="none" w:sz="0" w:space="0" w:color="auto"/>
        <w:bottom w:val="none" w:sz="0" w:space="0" w:color="auto"/>
        <w:right w:val="none" w:sz="0" w:space="0" w:color="auto"/>
      </w:divBdr>
    </w:div>
    <w:div w:id="380054812">
      <w:marLeft w:val="0"/>
      <w:marRight w:val="0"/>
      <w:marTop w:val="0"/>
      <w:marBottom w:val="0"/>
      <w:divBdr>
        <w:top w:val="none" w:sz="0" w:space="0" w:color="auto"/>
        <w:left w:val="none" w:sz="0" w:space="0" w:color="auto"/>
        <w:bottom w:val="none" w:sz="0" w:space="0" w:color="auto"/>
        <w:right w:val="none" w:sz="0" w:space="0" w:color="auto"/>
      </w:divBdr>
      <w:divsChild>
        <w:div w:id="634064344">
          <w:marLeft w:val="0"/>
          <w:marRight w:val="0"/>
          <w:marTop w:val="0"/>
          <w:marBottom w:val="0"/>
          <w:divBdr>
            <w:top w:val="none" w:sz="0" w:space="0" w:color="auto"/>
            <w:left w:val="none" w:sz="0" w:space="0" w:color="auto"/>
            <w:bottom w:val="none" w:sz="0" w:space="0" w:color="auto"/>
            <w:right w:val="none" w:sz="0" w:space="0" w:color="auto"/>
          </w:divBdr>
        </w:div>
      </w:divsChild>
    </w:div>
    <w:div w:id="380640880">
      <w:marLeft w:val="0"/>
      <w:marRight w:val="0"/>
      <w:marTop w:val="0"/>
      <w:marBottom w:val="0"/>
      <w:divBdr>
        <w:top w:val="none" w:sz="0" w:space="0" w:color="auto"/>
        <w:left w:val="none" w:sz="0" w:space="0" w:color="auto"/>
        <w:bottom w:val="none" w:sz="0" w:space="0" w:color="auto"/>
        <w:right w:val="none" w:sz="0" w:space="0" w:color="auto"/>
      </w:divBdr>
    </w:div>
    <w:div w:id="381296159">
      <w:marLeft w:val="0"/>
      <w:marRight w:val="0"/>
      <w:marTop w:val="0"/>
      <w:marBottom w:val="0"/>
      <w:divBdr>
        <w:top w:val="none" w:sz="0" w:space="0" w:color="auto"/>
        <w:left w:val="none" w:sz="0" w:space="0" w:color="auto"/>
        <w:bottom w:val="none" w:sz="0" w:space="0" w:color="auto"/>
        <w:right w:val="none" w:sz="0" w:space="0" w:color="auto"/>
      </w:divBdr>
    </w:div>
    <w:div w:id="385224458">
      <w:marLeft w:val="0"/>
      <w:marRight w:val="0"/>
      <w:marTop w:val="0"/>
      <w:marBottom w:val="0"/>
      <w:divBdr>
        <w:top w:val="none" w:sz="0" w:space="0" w:color="auto"/>
        <w:left w:val="none" w:sz="0" w:space="0" w:color="auto"/>
        <w:bottom w:val="none" w:sz="0" w:space="0" w:color="auto"/>
        <w:right w:val="none" w:sz="0" w:space="0" w:color="auto"/>
      </w:divBdr>
    </w:div>
    <w:div w:id="385573650">
      <w:marLeft w:val="0"/>
      <w:marRight w:val="0"/>
      <w:marTop w:val="0"/>
      <w:marBottom w:val="0"/>
      <w:divBdr>
        <w:top w:val="none" w:sz="0" w:space="0" w:color="auto"/>
        <w:left w:val="none" w:sz="0" w:space="0" w:color="auto"/>
        <w:bottom w:val="none" w:sz="0" w:space="0" w:color="auto"/>
        <w:right w:val="none" w:sz="0" w:space="0" w:color="auto"/>
      </w:divBdr>
    </w:div>
    <w:div w:id="388305213">
      <w:marLeft w:val="0"/>
      <w:marRight w:val="0"/>
      <w:marTop w:val="0"/>
      <w:marBottom w:val="0"/>
      <w:divBdr>
        <w:top w:val="none" w:sz="0" w:space="0" w:color="auto"/>
        <w:left w:val="none" w:sz="0" w:space="0" w:color="auto"/>
        <w:bottom w:val="none" w:sz="0" w:space="0" w:color="auto"/>
        <w:right w:val="none" w:sz="0" w:space="0" w:color="auto"/>
      </w:divBdr>
    </w:div>
    <w:div w:id="392388673">
      <w:marLeft w:val="0"/>
      <w:marRight w:val="0"/>
      <w:marTop w:val="0"/>
      <w:marBottom w:val="0"/>
      <w:divBdr>
        <w:top w:val="none" w:sz="0" w:space="0" w:color="auto"/>
        <w:left w:val="none" w:sz="0" w:space="0" w:color="auto"/>
        <w:bottom w:val="none" w:sz="0" w:space="0" w:color="auto"/>
        <w:right w:val="none" w:sz="0" w:space="0" w:color="auto"/>
      </w:divBdr>
    </w:div>
    <w:div w:id="394281390">
      <w:marLeft w:val="0"/>
      <w:marRight w:val="0"/>
      <w:marTop w:val="0"/>
      <w:marBottom w:val="0"/>
      <w:divBdr>
        <w:top w:val="none" w:sz="0" w:space="0" w:color="auto"/>
        <w:left w:val="none" w:sz="0" w:space="0" w:color="auto"/>
        <w:bottom w:val="none" w:sz="0" w:space="0" w:color="auto"/>
        <w:right w:val="none" w:sz="0" w:space="0" w:color="auto"/>
      </w:divBdr>
    </w:div>
    <w:div w:id="394351456">
      <w:marLeft w:val="0"/>
      <w:marRight w:val="0"/>
      <w:marTop w:val="0"/>
      <w:marBottom w:val="0"/>
      <w:divBdr>
        <w:top w:val="none" w:sz="0" w:space="0" w:color="auto"/>
        <w:left w:val="none" w:sz="0" w:space="0" w:color="auto"/>
        <w:bottom w:val="none" w:sz="0" w:space="0" w:color="auto"/>
        <w:right w:val="none" w:sz="0" w:space="0" w:color="auto"/>
      </w:divBdr>
    </w:div>
    <w:div w:id="402869839">
      <w:marLeft w:val="0"/>
      <w:marRight w:val="0"/>
      <w:marTop w:val="0"/>
      <w:marBottom w:val="0"/>
      <w:divBdr>
        <w:top w:val="none" w:sz="0" w:space="0" w:color="auto"/>
        <w:left w:val="none" w:sz="0" w:space="0" w:color="auto"/>
        <w:bottom w:val="none" w:sz="0" w:space="0" w:color="auto"/>
        <w:right w:val="none" w:sz="0" w:space="0" w:color="auto"/>
      </w:divBdr>
      <w:divsChild>
        <w:div w:id="1879119984">
          <w:marLeft w:val="0"/>
          <w:marRight w:val="0"/>
          <w:marTop w:val="0"/>
          <w:marBottom w:val="0"/>
          <w:divBdr>
            <w:top w:val="none" w:sz="0" w:space="0" w:color="auto"/>
            <w:left w:val="none" w:sz="0" w:space="0" w:color="auto"/>
            <w:bottom w:val="none" w:sz="0" w:space="0" w:color="auto"/>
            <w:right w:val="none" w:sz="0" w:space="0" w:color="auto"/>
          </w:divBdr>
          <w:divsChild>
            <w:div w:id="276183614">
              <w:marLeft w:val="0"/>
              <w:marRight w:val="0"/>
              <w:marTop w:val="0"/>
              <w:marBottom w:val="0"/>
              <w:divBdr>
                <w:top w:val="none" w:sz="0" w:space="0" w:color="auto"/>
                <w:left w:val="none" w:sz="0" w:space="0" w:color="auto"/>
                <w:bottom w:val="none" w:sz="0" w:space="0" w:color="auto"/>
                <w:right w:val="none" w:sz="0" w:space="0" w:color="auto"/>
              </w:divBdr>
            </w:div>
            <w:div w:id="1837190936">
              <w:marLeft w:val="0"/>
              <w:marRight w:val="0"/>
              <w:marTop w:val="0"/>
              <w:marBottom w:val="0"/>
              <w:divBdr>
                <w:top w:val="none" w:sz="0" w:space="0" w:color="auto"/>
                <w:left w:val="none" w:sz="0" w:space="0" w:color="auto"/>
                <w:bottom w:val="none" w:sz="0" w:space="0" w:color="auto"/>
                <w:right w:val="none" w:sz="0" w:space="0" w:color="auto"/>
              </w:divBdr>
            </w:div>
            <w:div w:id="2091807896">
              <w:marLeft w:val="0"/>
              <w:marRight w:val="0"/>
              <w:marTop w:val="0"/>
              <w:marBottom w:val="0"/>
              <w:divBdr>
                <w:top w:val="none" w:sz="0" w:space="0" w:color="auto"/>
                <w:left w:val="none" w:sz="0" w:space="0" w:color="auto"/>
                <w:bottom w:val="none" w:sz="0" w:space="0" w:color="auto"/>
                <w:right w:val="none" w:sz="0" w:space="0" w:color="auto"/>
              </w:divBdr>
            </w:div>
            <w:div w:id="671950410">
              <w:marLeft w:val="0"/>
              <w:marRight w:val="0"/>
              <w:marTop w:val="0"/>
              <w:marBottom w:val="0"/>
              <w:divBdr>
                <w:top w:val="none" w:sz="0" w:space="0" w:color="auto"/>
                <w:left w:val="none" w:sz="0" w:space="0" w:color="auto"/>
                <w:bottom w:val="none" w:sz="0" w:space="0" w:color="auto"/>
                <w:right w:val="none" w:sz="0" w:space="0" w:color="auto"/>
              </w:divBdr>
            </w:div>
            <w:div w:id="2122257931">
              <w:marLeft w:val="0"/>
              <w:marRight w:val="0"/>
              <w:marTop w:val="0"/>
              <w:marBottom w:val="0"/>
              <w:divBdr>
                <w:top w:val="none" w:sz="0" w:space="0" w:color="auto"/>
                <w:left w:val="none" w:sz="0" w:space="0" w:color="auto"/>
                <w:bottom w:val="none" w:sz="0" w:space="0" w:color="auto"/>
                <w:right w:val="none" w:sz="0" w:space="0" w:color="auto"/>
              </w:divBdr>
            </w:div>
            <w:div w:id="662662549">
              <w:marLeft w:val="0"/>
              <w:marRight w:val="0"/>
              <w:marTop w:val="0"/>
              <w:marBottom w:val="0"/>
              <w:divBdr>
                <w:top w:val="none" w:sz="0" w:space="0" w:color="auto"/>
                <w:left w:val="none" w:sz="0" w:space="0" w:color="auto"/>
                <w:bottom w:val="none" w:sz="0" w:space="0" w:color="auto"/>
                <w:right w:val="none" w:sz="0" w:space="0" w:color="auto"/>
              </w:divBdr>
            </w:div>
            <w:div w:id="443620453">
              <w:marLeft w:val="0"/>
              <w:marRight w:val="0"/>
              <w:marTop w:val="0"/>
              <w:marBottom w:val="0"/>
              <w:divBdr>
                <w:top w:val="none" w:sz="0" w:space="0" w:color="auto"/>
                <w:left w:val="none" w:sz="0" w:space="0" w:color="auto"/>
                <w:bottom w:val="none" w:sz="0" w:space="0" w:color="auto"/>
                <w:right w:val="none" w:sz="0" w:space="0" w:color="auto"/>
              </w:divBdr>
            </w:div>
            <w:div w:id="1859076029">
              <w:marLeft w:val="0"/>
              <w:marRight w:val="0"/>
              <w:marTop w:val="0"/>
              <w:marBottom w:val="0"/>
              <w:divBdr>
                <w:top w:val="none" w:sz="0" w:space="0" w:color="auto"/>
                <w:left w:val="none" w:sz="0" w:space="0" w:color="auto"/>
                <w:bottom w:val="none" w:sz="0" w:space="0" w:color="auto"/>
                <w:right w:val="none" w:sz="0" w:space="0" w:color="auto"/>
              </w:divBdr>
            </w:div>
            <w:div w:id="1518352880">
              <w:marLeft w:val="0"/>
              <w:marRight w:val="0"/>
              <w:marTop w:val="0"/>
              <w:marBottom w:val="0"/>
              <w:divBdr>
                <w:top w:val="none" w:sz="0" w:space="0" w:color="auto"/>
                <w:left w:val="none" w:sz="0" w:space="0" w:color="auto"/>
                <w:bottom w:val="none" w:sz="0" w:space="0" w:color="auto"/>
                <w:right w:val="none" w:sz="0" w:space="0" w:color="auto"/>
              </w:divBdr>
            </w:div>
            <w:div w:id="1331442763">
              <w:marLeft w:val="0"/>
              <w:marRight w:val="0"/>
              <w:marTop w:val="0"/>
              <w:marBottom w:val="0"/>
              <w:divBdr>
                <w:top w:val="none" w:sz="0" w:space="0" w:color="auto"/>
                <w:left w:val="none" w:sz="0" w:space="0" w:color="auto"/>
                <w:bottom w:val="none" w:sz="0" w:space="0" w:color="auto"/>
                <w:right w:val="none" w:sz="0" w:space="0" w:color="auto"/>
              </w:divBdr>
            </w:div>
            <w:div w:id="671765211">
              <w:marLeft w:val="0"/>
              <w:marRight w:val="0"/>
              <w:marTop w:val="0"/>
              <w:marBottom w:val="0"/>
              <w:divBdr>
                <w:top w:val="none" w:sz="0" w:space="0" w:color="auto"/>
                <w:left w:val="none" w:sz="0" w:space="0" w:color="auto"/>
                <w:bottom w:val="none" w:sz="0" w:space="0" w:color="auto"/>
                <w:right w:val="none" w:sz="0" w:space="0" w:color="auto"/>
              </w:divBdr>
            </w:div>
            <w:div w:id="727804511">
              <w:marLeft w:val="0"/>
              <w:marRight w:val="0"/>
              <w:marTop w:val="0"/>
              <w:marBottom w:val="0"/>
              <w:divBdr>
                <w:top w:val="none" w:sz="0" w:space="0" w:color="auto"/>
                <w:left w:val="none" w:sz="0" w:space="0" w:color="auto"/>
                <w:bottom w:val="none" w:sz="0" w:space="0" w:color="auto"/>
                <w:right w:val="none" w:sz="0" w:space="0" w:color="auto"/>
              </w:divBdr>
            </w:div>
            <w:div w:id="1561137210">
              <w:marLeft w:val="0"/>
              <w:marRight w:val="0"/>
              <w:marTop w:val="0"/>
              <w:marBottom w:val="0"/>
              <w:divBdr>
                <w:top w:val="none" w:sz="0" w:space="0" w:color="auto"/>
                <w:left w:val="none" w:sz="0" w:space="0" w:color="auto"/>
                <w:bottom w:val="none" w:sz="0" w:space="0" w:color="auto"/>
                <w:right w:val="none" w:sz="0" w:space="0" w:color="auto"/>
              </w:divBdr>
            </w:div>
            <w:div w:id="126944786">
              <w:marLeft w:val="0"/>
              <w:marRight w:val="0"/>
              <w:marTop w:val="0"/>
              <w:marBottom w:val="0"/>
              <w:divBdr>
                <w:top w:val="none" w:sz="0" w:space="0" w:color="auto"/>
                <w:left w:val="none" w:sz="0" w:space="0" w:color="auto"/>
                <w:bottom w:val="none" w:sz="0" w:space="0" w:color="auto"/>
                <w:right w:val="none" w:sz="0" w:space="0" w:color="auto"/>
              </w:divBdr>
            </w:div>
            <w:div w:id="18290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978">
      <w:marLeft w:val="0"/>
      <w:marRight w:val="0"/>
      <w:marTop w:val="0"/>
      <w:marBottom w:val="0"/>
      <w:divBdr>
        <w:top w:val="none" w:sz="0" w:space="0" w:color="auto"/>
        <w:left w:val="none" w:sz="0" w:space="0" w:color="auto"/>
        <w:bottom w:val="none" w:sz="0" w:space="0" w:color="auto"/>
        <w:right w:val="none" w:sz="0" w:space="0" w:color="auto"/>
      </w:divBdr>
    </w:div>
    <w:div w:id="404109299">
      <w:marLeft w:val="0"/>
      <w:marRight w:val="0"/>
      <w:marTop w:val="0"/>
      <w:marBottom w:val="0"/>
      <w:divBdr>
        <w:top w:val="none" w:sz="0" w:space="0" w:color="auto"/>
        <w:left w:val="none" w:sz="0" w:space="0" w:color="auto"/>
        <w:bottom w:val="none" w:sz="0" w:space="0" w:color="auto"/>
        <w:right w:val="none" w:sz="0" w:space="0" w:color="auto"/>
      </w:divBdr>
    </w:div>
    <w:div w:id="404960827">
      <w:marLeft w:val="0"/>
      <w:marRight w:val="0"/>
      <w:marTop w:val="0"/>
      <w:marBottom w:val="0"/>
      <w:divBdr>
        <w:top w:val="none" w:sz="0" w:space="0" w:color="auto"/>
        <w:left w:val="none" w:sz="0" w:space="0" w:color="auto"/>
        <w:bottom w:val="none" w:sz="0" w:space="0" w:color="auto"/>
        <w:right w:val="none" w:sz="0" w:space="0" w:color="auto"/>
      </w:divBdr>
    </w:div>
    <w:div w:id="405344554">
      <w:marLeft w:val="0"/>
      <w:marRight w:val="0"/>
      <w:marTop w:val="0"/>
      <w:marBottom w:val="0"/>
      <w:divBdr>
        <w:top w:val="none" w:sz="0" w:space="0" w:color="auto"/>
        <w:left w:val="none" w:sz="0" w:space="0" w:color="auto"/>
        <w:bottom w:val="none" w:sz="0" w:space="0" w:color="auto"/>
        <w:right w:val="none" w:sz="0" w:space="0" w:color="auto"/>
      </w:divBdr>
    </w:div>
    <w:div w:id="416679453">
      <w:marLeft w:val="0"/>
      <w:marRight w:val="0"/>
      <w:marTop w:val="0"/>
      <w:marBottom w:val="0"/>
      <w:divBdr>
        <w:top w:val="none" w:sz="0" w:space="0" w:color="auto"/>
        <w:left w:val="none" w:sz="0" w:space="0" w:color="auto"/>
        <w:bottom w:val="none" w:sz="0" w:space="0" w:color="auto"/>
        <w:right w:val="none" w:sz="0" w:space="0" w:color="auto"/>
      </w:divBdr>
    </w:div>
    <w:div w:id="418908569">
      <w:marLeft w:val="0"/>
      <w:marRight w:val="0"/>
      <w:marTop w:val="0"/>
      <w:marBottom w:val="0"/>
      <w:divBdr>
        <w:top w:val="none" w:sz="0" w:space="0" w:color="auto"/>
        <w:left w:val="none" w:sz="0" w:space="0" w:color="auto"/>
        <w:bottom w:val="none" w:sz="0" w:space="0" w:color="auto"/>
        <w:right w:val="none" w:sz="0" w:space="0" w:color="auto"/>
      </w:divBdr>
    </w:div>
    <w:div w:id="429668884">
      <w:marLeft w:val="0"/>
      <w:marRight w:val="0"/>
      <w:marTop w:val="0"/>
      <w:marBottom w:val="0"/>
      <w:divBdr>
        <w:top w:val="none" w:sz="0" w:space="0" w:color="auto"/>
        <w:left w:val="none" w:sz="0" w:space="0" w:color="auto"/>
        <w:bottom w:val="none" w:sz="0" w:space="0" w:color="auto"/>
        <w:right w:val="none" w:sz="0" w:space="0" w:color="auto"/>
      </w:divBdr>
    </w:div>
    <w:div w:id="433668100">
      <w:marLeft w:val="0"/>
      <w:marRight w:val="0"/>
      <w:marTop w:val="0"/>
      <w:marBottom w:val="0"/>
      <w:divBdr>
        <w:top w:val="none" w:sz="0" w:space="0" w:color="auto"/>
        <w:left w:val="none" w:sz="0" w:space="0" w:color="auto"/>
        <w:bottom w:val="none" w:sz="0" w:space="0" w:color="auto"/>
        <w:right w:val="none" w:sz="0" w:space="0" w:color="auto"/>
      </w:divBdr>
      <w:divsChild>
        <w:div w:id="847256121">
          <w:marLeft w:val="0"/>
          <w:marRight w:val="0"/>
          <w:marTop w:val="0"/>
          <w:marBottom w:val="0"/>
          <w:divBdr>
            <w:top w:val="none" w:sz="0" w:space="0" w:color="auto"/>
            <w:left w:val="none" w:sz="0" w:space="0" w:color="auto"/>
            <w:bottom w:val="none" w:sz="0" w:space="0" w:color="auto"/>
            <w:right w:val="none" w:sz="0" w:space="0" w:color="auto"/>
          </w:divBdr>
        </w:div>
      </w:divsChild>
    </w:div>
    <w:div w:id="437527433">
      <w:marLeft w:val="0"/>
      <w:marRight w:val="0"/>
      <w:marTop w:val="0"/>
      <w:marBottom w:val="0"/>
      <w:divBdr>
        <w:top w:val="none" w:sz="0" w:space="0" w:color="auto"/>
        <w:left w:val="none" w:sz="0" w:space="0" w:color="auto"/>
        <w:bottom w:val="none" w:sz="0" w:space="0" w:color="auto"/>
        <w:right w:val="none" w:sz="0" w:space="0" w:color="auto"/>
      </w:divBdr>
    </w:div>
    <w:div w:id="460003776">
      <w:marLeft w:val="0"/>
      <w:marRight w:val="0"/>
      <w:marTop w:val="0"/>
      <w:marBottom w:val="0"/>
      <w:divBdr>
        <w:top w:val="none" w:sz="0" w:space="0" w:color="auto"/>
        <w:left w:val="none" w:sz="0" w:space="0" w:color="auto"/>
        <w:bottom w:val="none" w:sz="0" w:space="0" w:color="auto"/>
        <w:right w:val="none" w:sz="0" w:space="0" w:color="auto"/>
      </w:divBdr>
    </w:div>
    <w:div w:id="462115459">
      <w:marLeft w:val="0"/>
      <w:marRight w:val="0"/>
      <w:marTop w:val="0"/>
      <w:marBottom w:val="0"/>
      <w:divBdr>
        <w:top w:val="none" w:sz="0" w:space="0" w:color="auto"/>
        <w:left w:val="none" w:sz="0" w:space="0" w:color="auto"/>
        <w:bottom w:val="none" w:sz="0" w:space="0" w:color="auto"/>
        <w:right w:val="none" w:sz="0" w:space="0" w:color="auto"/>
      </w:divBdr>
      <w:divsChild>
        <w:div w:id="2111006681">
          <w:marLeft w:val="0"/>
          <w:marRight w:val="0"/>
          <w:marTop w:val="0"/>
          <w:marBottom w:val="0"/>
          <w:divBdr>
            <w:top w:val="none" w:sz="0" w:space="0" w:color="auto"/>
            <w:left w:val="none" w:sz="0" w:space="0" w:color="auto"/>
            <w:bottom w:val="none" w:sz="0" w:space="0" w:color="auto"/>
            <w:right w:val="none" w:sz="0" w:space="0" w:color="auto"/>
          </w:divBdr>
          <w:divsChild>
            <w:div w:id="417874392">
              <w:marLeft w:val="0"/>
              <w:marRight w:val="0"/>
              <w:marTop w:val="0"/>
              <w:marBottom w:val="0"/>
              <w:divBdr>
                <w:top w:val="none" w:sz="0" w:space="0" w:color="auto"/>
                <w:left w:val="none" w:sz="0" w:space="0" w:color="auto"/>
                <w:bottom w:val="none" w:sz="0" w:space="0" w:color="auto"/>
                <w:right w:val="none" w:sz="0" w:space="0" w:color="auto"/>
              </w:divBdr>
            </w:div>
            <w:div w:id="79379594">
              <w:marLeft w:val="0"/>
              <w:marRight w:val="0"/>
              <w:marTop w:val="0"/>
              <w:marBottom w:val="0"/>
              <w:divBdr>
                <w:top w:val="none" w:sz="0" w:space="0" w:color="auto"/>
                <w:left w:val="none" w:sz="0" w:space="0" w:color="auto"/>
                <w:bottom w:val="none" w:sz="0" w:space="0" w:color="auto"/>
                <w:right w:val="none" w:sz="0" w:space="0" w:color="auto"/>
              </w:divBdr>
            </w:div>
            <w:div w:id="204760804">
              <w:marLeft w:val="0"/>
              <w:marRight w:val="0"/>
              <w:marTop w:val="0"/>
              <w:marBottom w:val="0"/>
              <w:divBdr>
                <w:top w:val="none" w:sz="0" w:space="0" w:color="auto"/>
                <w:left w:val="none" w:sz="0" w:space="0" w:color="auto"/>
                <w:bottom w:val="none" w:sz="0" w:space="0" w:color="auto"/>
                <w:right w:val="none" w:sz="0" w:space="0" w:color="auto"/>
              </w:divBdr>
            </w:div>
            <w:div w:id="1737782159">
              <w:marLeft w:val="0"/>
              <w:marRight w:val="0"/>
              <w:marTop w:val="0"/>
              <w:marBottom w:val="0"/>
              <w:divBdr>
                <w:top w:val="none" w:sz="0" w:space="0" w:color="auto"/>
                <w:left w:val="none" w:sz="0" w:space="0" w:color="auto"/>
                <w:bottom w:val="none" w:sz="0" w:space="0" w:color="auto"/>
                <w:right w:val="none" w:sz="0" w:space="0" w:color="auto"/>
              </w:divBdr>
            </w:div>
            <w:div w:id="1857381180">
              <w:marLeft w:val="0"/>
              <w:marRight w:val="0"/>
              <w:marTop w:val="0"/>
              <w:marBottom w:val="0"/>
              <w:divBdr>
                <w:top w:val="none" w:sz="0" w:space="0" w:color="auto"/>
                <w:left w:val="none" w:sz="0" w:space="0" w:color="auto"/>
                <w:bottom w:val="none" w:sz="0" w:space="0" w:color="auto"/>
                <w:right w:val="none" w:sz="0" w:space="0" w:color="auto"/>
              </w:divBdr>
            </w:div>
            <w:div w:id="455760854">
              <w:marLeft w:val="0"/>
              <w:marRight w:val="0"/>
              <w:marTop w:val="0"/>
              <w:marBottom w:val="0"/>
              <w:divBdr>
                <w:top w:val="none" w:sz="0" w:space="0" w:color="auto"/>
                <w:left w:val="none" w:sz="0" w:space="0" w:color="auto"/>
                <w:bottom w:val="none" w:sz="0" w:space="0" w:color="auto"/>
                <w:right w:val="none" w:sz="0" w:space="0" w:color="auto"/>
              </w:divBdr>
            </w:div>
            <w:div w:id="1434940419">
              <w:marLeft w:val="0"/>
              <w:marRight w:val="0"/>
              <w:marTop w:val="0"/>
              <w:marBottom w:val="0"/>
              <w:divBdr>
                <w:top w:val="none" w:sz="0" w:space="0" w:color="auto"/>
                <w:left w:val="none" w:sz="0" w:space="0" w:color="auto"/>
                <w:bottom w:val="none" w:sz="0" w:space="0" w:color="auto"/>
                <w:right w:val="none" w:sz="0" w:space="0" w:color="auto"/>
              </w:divBdr>
            </w:div>
            <w:div w:id="1333484110">
              <w:marLeft w:val="0"/>
              <w:marRight w:val="0"/>
              <w:marTop w:val="0"/>
              <w:marBottom w:val="0"/>
              <w:divBdr>
                <w:top w:val="none" w:sz="0" w:space="0" w:color="auto"/>
                <w:left w:val="none" w:sz="0" w:space="0" w:color="auto"/>
                <w:bottom w:val="none" w:sz="0" w:space="0" w:color="auto"/>
                <w:right w:val="none" w:sz="0" w:space="0" w:color="auto"/>
              </w:divBdr>
            </w:div>
            <w:div w:id="1995447076">
              <w:marLeft w:val="0"/>
              <w:marRight w:val="0"/>
              <w:marTop w:val="0"/>
              <w:marBottom w:val="0"/>
              <w:divBdr>
                <w:top w:val="none" w:sz="0" w:space="0" w:color="auto"/>
                <w:left w:val="none" w:sz="0" w:space="0" w:color="auto"/>
                <w:bottom w:val="none" w:sz="0" w:space="0" w:color="auto"/>
                <w:right w:val="none" w:sz="0" w:space="0" w:color="auto"/>
              </w:divBdr>
            </w:div>
            <w:div w:id="1279871360">
              <w:marLeft w:val="0"/>
              <w:marRight w:val="0"/>
              <w:marTop w:val="0"/>
              <w:marBottom w:val="0"/>
              <w:divBdr>
                <w:top w:val="none" w:sz="0" w:space="0" w:color="auto"/>
                <w:left w:val="none" w:sz="0" w:space="0" w:color="auto"/>
                <w:bottom w:val="none" w:sz="0" w:space="0" w:color="auto"/>
                <w:right w:val="none" w:sz="0" w:space="0" w:color="auto"/>
              </w:divBdr>
            </w:div>
            <w:div w:id="1228372514">
              <w:marLeft w:val="0"/>
              <w:marRight w:val="0"/>
              <w:marTop w:val="0"/>
              <w:marBottom w:val="0"/>
              <w:divBdr>
                <w:top w:val="none" w:sz="0" w:space="0" w:color="auto"/>
                <w:left w:val="none" w:sz="0" w:space="0" w:color="auto"/>
                <w:bottom w:val="none" w:sz="0" w:space="0" w:color="auto"/>
                <w:right w:val="none" w:sz="0" w:space="0" w:color="auto"/>
              </w:divBdr>
            </w:div>
            <w:div w:id="128088436">
              <w:marLeft w:val="0"/>
              <w:marRight w:val="0"/>
              <w:marTop w:val="0"/>
              <w:marBottom w:val="0"/>
              <w:divBdr>
                <w:top w:val="none" w:sz="0" w:space="0" w:color="auto"/>
                <w:left w:val="none" w:sz="0" w:space="0" w:color="auto"/>
                <w:bottom w:val="none" w:sz="0" w:space="0" w:color="auto"/>
                <w:right w:val="none" w:sz="0" w:space="0" w:color="auto"/>
              </w:divBdr>
            </w:div>
            <w:div w:id="2079940491">
              <w:marLeft w:val="0"/>
              <w:marRight w:val="0"/>
              <w:marTop w:val="0"/>
              <w:marBottom w:val="0"/>
              <w:divBdr>
                <w:top w:val="none" w:sz="0" w:space="0" w:color="auto"/>
                <w:left w:val="none" w:sz="0" w:space="0" w:color="auto"/>
                <w:bottom w:val="none" w:sz="0" w:space="0" w:color="auto"/>
                <w:right w:val="none" w:sz="0" w:space="0" w:color="auto"/>
              </w:divBdr>
            </w:div>
            <w:div w:id="89394245">
              <w:marLeft w:val="0"/>
              <w:marRight w:val="0"/>
              <w:marTop w:val="0"/>
              <w:marBottom w:val="0"/>
              <w:divBdr>
                <w:top w:val="none" w:sz="0" w:space="0" w:color="auto"/>
                <w:left w:val="none" w:sz="0" w:space="0" w:color="auto"/>
                <w:bottom w:val="none" w:sz="0" w:space="0" w:color="auto"/>
                <w:right w:val="none" w:sz="0" w:space="0" w:color="auto"/>
              </w:divBdr>
            </w:div>
            <w:div w:id="1368990721">
              <w:marLeft w:val="0"/>
              <w:marRight w:val="0"/>
              <w:marTop w:val="0"/>
              <w:marBottom w:val="0"/>
              <w:divBdr>
                <w:top w:val="none" w:sz="0" w:space="0" w:color="auto"/>
                <w:left w:val="none" w:sz="0" w:space="0" w:color="auto"/>
                <w:bottom w:val="none" w:sz="0" w:space="0" w:color="auto"/>
                <w:right w:val="none" w:sz="0" w:space="0" w:color="auto"/>
              </w:divBdr>
            </w:div>
            <w:div w:id="1378123189">
              <w:marLeft w:val="0"/>
              <w:marRight w:val="0"/>
              <w:marTop w:val="0"/>
              <w:marBottom w:val="0"/>
              <w:divBdr>
                <w:top w:val="none" w:sz="0" w:space="0" w:color="auto"/>
                <w:left w:val="none" w:sz="0" w:space="0" w:color="auto"/>
                <w:bottom w:val="none" w:sz="0" w:space="0" w:color="auto"/>
                <w:right w:val="none" w:sz="0" w:space="0" w:color="auto"/>
              </w:divBdr>
            </w:div>
            <w:div w:id="1035930341">
              <w:marLeft w:val="0"/>
              <w:marRight w:val="0"/>
              <w:marTop w:val="0"/>
              <w:marBottom w:val="0"/>
              <w:divBdr>
                <w:top w:val="none" w:sz="0" w:space="0" w:color="auto"/>
                <w:left w:val="none" w:sz="0" w:space="0" w:color="auto"/>
                <w:bottom w:val="none" w:sz="0" w:space="0" w:color="auto"/>
                <w:right w:val="none" w:sz="0" w:space="0" w:color="auto"/>
              </w:divBdr>
            </w:div>
            <w:div w:id="1905683047">
              <w:marLeft w:val="0"/>
              <w:marRight w:val="0"/>
              <w:marTop w:val="0"/>
              <w:marBottom w:val="0"/>
              <w:divBdr>
                <w:top w:val="none" w:sz="0" w:space="0" w:color="auto"/>
                <w:left w:val="none" w:sz="0" w:space="0" w:color="auto"/>
                <w:bottom w:val="none" w:sz="0" w:space="0" w:color="auto"/>
                <w:right w:val="none" w:sz="0" w:space="0" w:color="auto"/>
              </w:divBdr>
            </w:div>
            <w:div w:id="309871730">
              <w:marLeft w:val="0"/>
              <w:marRight w:val="0"/>
              <w:marTop w:val="0"/>
              <w:marBottom w:val="0"/>
              <w:divBdr>
                <w:top w:val="none" w:sz="0" w:space="0" w:color="auto"/>
                <w:left w:val="none" w:sz="0" w:space="0" w:color="auto"/>
                <w:bottom w:val="none" w:sz="0" w:space="0" w:color="auto"/>
                <w:right w:val="none" w:sz="0" w:space="0" w:color="auto"/>
              </w:divBdr>
            </w:div>
            <w:div w:id="1925722461">
              <w:marLeft w:val="0"/>
              <w:marRight w:val="0"/>
              <w:marTop w:val="0"/>
              <w:marBottom w:val="0"/>
              <w:divBdr>
                <w:top w:val="none" w:sz="0" w:space="0" w:color="auto"/>
                <w:left w:val="none" w:sz="0" w:space="0" w:color="auto"/>
                <w:bottom w:val="none" w:sz="0" w:space="0" w:color="auto"/>
                <w:right w:val="none" w:sz="0" w:space="0" w:color="auto"/>
              </w:divBdr>
            </w:div>
            <w:div w:id="1323005342">
              <w:marLeft w:val="0"/>
              <w:marRight w:val="0"/>
              <w:marTop w:val="0"/>
              <w:marBottom w:val="0"/>
              <w:divBdr>
                <w:top w:val="none" w:sz="0" w:space="0" w:color="auto"/>
                <w:left w:val="none" w:sz="0" w:space="0" w:color="auto"/>
                <w:bottom w:val="none" w:sz="0" w:space="0" w:color="auto"/>
                <w:right w:val="none" w:sz="0" w:space="0" w:color="auto"/>
              </w:divBdr>
            </w:div>
            <w:div w:id="1477532171">
              <w:marLeft w:val="0"/>
              <w:marRight w:val="0"/>
              <w:marTop w:val="0"/>
              <w:marBottom w:val="0"/>
              <w:divBdr>
                <w:top w:val="none" w:sz="0" w:space="0" w:color="auto"/>
                <w:left w:val="none" w:sz="0" w:space="0" w:color="auto"/>
                <w:bottom w:val="none" w:sz="0" w:space="0" w:color="auto"/>
                <w:right w:val="none" w:sz="0" w:space="0" w:color="auto"/>
              </w:divBdr>
            </w:div>
            <w:div w:id="1957445181">
              <w:marLeft w:val="0"/>
              <w:marRight w:val="0"/>
              <w:marTop w:val="0"/>
              <w:marBottom w:val="0"/>
              <w:divBdr>
                <w:top w:val="none" w:sz="0" w:space="0" w:color="auto"/>
                <w:left w:val="none" w:sz="0" w:space="0" w:color="auto"/>
                <w:bottom w:val="none" w:sz="0" w:space="0" w:color="auto"/>
                <w:right w:val="none" w:sz="0" w:space="0" w:color="auto"/>
              </w:divBdr>
            </w:div>
            <w:div w:id="1111362958">
              <w:marLeft w:val="0"/>
              <w:marRight w:val="0"/>
              <w:marTop w:val="0"/>
              <w:marBottom w:val="0"/>
              <w:divBdr>
                <w:top w:val="none" w:sz="0" w:space="0" w:color="auto"/>
                <w:left w:val="none" w:sz="0" w:space="0" w:color="auto"/>
                <w:bottom w:val="none" w:sz="0" w:space="0" w:color="auto"/>
                <w:right w:val="none" w:sz="0" w:space="0" w:color="auto"/>
              </w:divBdr>
            </w:div>
            <w:div w:id="335379190">
              <w:marLeft w:val="0"/>
              <w:marRight w:val="0"/>
              <w:marTop w:val="0"/>
              <w:marBottom w:val="0"/>
              <w:divBdr>
                <w:top w:val="none" w:sz="0" w:space="0" w:color="auto"/>
                <w:left w:val="none" w:sz="0" w:space="0" w:color="auto"/>
                <w:bottom w:val="none" w:sz="0" w:space="0" w:color="auto"/>
                <w:right w:val="none" w:sz="0" w:space="0" w:color="auto"/>
              </w:divBdr>
            </w:div>
            <w:div w:id="1690450516">
              <w:marLeft w:val="0"/>
              <w:marRight w:val="0"/>
              <w:marTop w:val="0"/>
              <w:marBottom w:val="0"/>
              <w:divBdr>
                <w:top w:val="none" w:sz="0" w:space="0" w:color="auto"/>
                <w:left w:val="none" w:sz="0" w:space="0" w:color="auto"/>
                <w:bottom w:val="none" w:sz="0" w:space="0" w:color="auto"/>
                <w:right w:val="none" w:sz="0" w:space="0" w:color="auto"/>
              </w:divBdr>
            </w:div>
            <w:div w:id="921988960">
              <w:marLeft w:val="0"/>
              <w:marRight w:val="0"/>
              <w:marTop w:val="0"/>
              <w:marBottom w:val="0"/>
              <w:divBdr>
                <w:top w:val="none" w:sz="0" w:space="0" w:color="auto"/>
                <w:left w:val="none" w:sz="0" w:space="0" w:color="auto"/>
                <w:bottom w:val="none" w:sz="0" w:space="0" w:color="auto"/>
                <w:right w:val="none" w:sz="0" w:space="0" w:color="auto"/>
              </w:divBdr>
            </w:div>
            <w:div w:id="1538666856">
              <w:marLeft w:val="0"/>
              <w:marRight w:val="0"/>
              <w:marTop w:val="0"/>
              <w:marBottom w:val="0"/>
              <w:divBdr>
                <w:top w:val="none" w:sz="0" w:space="0" w:color="auto"/>
                <w:left w:val="none" w:sz="0" w:space="0" w:color="auto"/>
                <w:bottom w:val="none" w:sz="0" w:space="0" w:color="auto"/>
                <w:right w:val="none" w:sz="0" w:space="0" w:color="auto"/>
              </w:divBdr>
            </w:div>
            <w:div w:id="14890903">
              <w:marLeft w:val="0"/>
              <w:marRight w:val="0"/>
              <w:marTop w:val="0"/>
              <w:marBottom w:val="0"/>
              <w:divBdr>
                <w:top w:val="none" w:sz="0" w:space="0" w:color="auto"/>
                <w:left w:val="none" w:sz="0" w:space="0" w:color="auto"/>
                <w:bottom w:val="none" w:sz="0" w:space="0" w:color="auto"/>
                <w:right w:val="none" w:sz="0" w:space="0" w:color="auto"/>
              </w:divBdr>
            </w:div>
            <w:div w:id="1195539605">
              <w:marLeft w:val="0"/>
              <w:marRight w:val="0"/>
              <w:marTop w:val="0"/>
              <w:marBottom w:val="0"/>
              <w:divBdr>
                <w:top w:val="none" w:sz="0" w:space="0" w:color="auto"/>
                <w:left w:val="none" w:sz="0" w:space="0" w:color="auto"/>
                <w:bottom w:val="none" w:sz="0" w:space="0" w:color="auto"/>
                <w:right w:val="none" w:sz="0" w:space="0" w:color="auto"/>
              </w:divBdr>
            </w:div>
            <w:div w:id="396441641">
              <w:marLeft w:val="0"/>
              <w:marRight w:val="0"/>
              <w:marTop w:val="0"/>
              <w:marBottom w:val="0"/>
              <w:divBdr>
                <w:top w:val="none" w:sz="0" w:space="0" w:color="auto"/>
                <w:left w:val="none" w:sz="0" w:space="0" w:color="auto"/>
                <w:bottom w:val="none" w:sz="0" w:space="0" w:color="auto"/>
                <w:right w:val="none" w:sz="0" w:space="0" w:color="auto"/>
              </w:divBdr>
            </w:div>
            <w:div w:id="515386741">
              <w:marLeft w:val="0"/>
              <w:marRight w:val="0"/>
              <w:marTop w:val="0"/>
              <w:marBottom w:val="0"/>
              <w:divBdr>
                <w:top w:val="none" w:sz="0" w:space="0" w:color="auto"/>
                <w:left w:val="none" w:sz="0" w:space="0" w:color="auto"/>
                <w:bottom w:val="none" w:sz="0" w:space="0" w:color="auto"/>
                <w:right w:val="none" w:sz="0" w:space="0" w:color="auto"/>
              </w:divBdr>
            </w:div>
            <w:div w:id="78597079">
              <w:marLeft w:val="0"/>
              <w:marRight w:val="0"/>
              <w:marTop w:val="0"/>
              <w:marBottom w:val="0"/>
              <w:divBdr>
                <w:top w:val="none" w:sz="0" w:space="0" w:color="auto"/>
                <w:left w:val="none" w:sz="0" w:space="0" w:color="auto"/>
                <w:bottom w:val="none" w:sz="0" w:space="0" w:color="auto"/>
                <w:right w:val="none" w:sz="0" w:space="0" w:color="auto"/>
              </w:divBdr>
            </w:div>
            <w:div w:id="334843310">
              <w:marLeft w:val="0"/>
              <w:marRight w:val="0"/>
              <w:marTop w:val="0"/>
              <w:marBottom w:val="0"/>
              <w:divBdr>
                <w:top w:val="none" w:sz="0" w:space="0" w:color="auto"/>
                <w:left w:val="none" w:sz="0" w:space="0" w:color="auto"/>
                <w:bottom w:val="none" w:sz="0" w:space="0" w:color="auto"/>
                <w:right w:val="none" w:sz="0" w:space="0" w:color="auto"/>
              </w:divBdr>
            </w:div>
            <w:div w:id="739861784">
              <w:marLeft w:val="0"/>
              <w:marRight w:val="0"/>
              <w:marTop w:val="0"/>
              <w:marBottom w:val="0"/>
              <w:divBdr>
                <w:top w:val="none" w:sz="0" w:space="0" w:color="auto"/>
                <w:left w:val="none" w:sz="0" w:space="0" w:color="auto"/>
                <w:bottom w:val="none" w:sz="0" w:space="0" w:color="auto"/>
                <w:right w:val="none" w:sz="0" w:space="0" w:color="auto"/>
              </w:divBdr>
            </w:div>
            <w:div w:id="1711564969">
              <w:marLeft w:val="0"/>
              <w:marRight w:val="0"/>
              <w:marTop w:val="0"/>
              <w:marBottom w:val="0"/>
              <w:divBdr>
                <w:top w:val="none" w:sz="0" w:space="0" w:color="auto"/>
                <w:left w:val="none" w:sz="0" w:space="0" w:color="auto"/>
                <w:bottom w:val="none" w:sz="0" w:space="0" w:color="auto"/>
                <w:right w:val="none" w:sz="0" w:space="0" w:color="auto"/>
              </w:divBdr>
            </w:div>
            <w:div w:id="867526342">
              <w:marLeft w:val="0"/>
              <w:marRight w:val="0"/>
              <w:marTop w:val="0"/>
              <w:marBottom w:val="0"/>
              <w:divBdr>
                <w:top w:val="none" w:sz="0" w:space="0" w:color="auto"/>
                <w:left w:val="none" w:sz="0" w:space="0" w:color="auto"/>
                <w:bottom w:val="none" w:sz="0" w:space="0" w:color="auto"/>
                <w:right w:val="none" w:sz="0" w:space="0" w:color="auto"/>
              </w:divBdr>
            </w:div>
            <w:div w:id="1584871301">
              <w:marLeft w:val="0"/>
              <w:marRight w:val="0"/>
              <w:marTop w:val="0"/>
              <w:marBottom w:val="0"/>
              <w:divBdr>
                <w:top w:val="none" w:sz="0" w:space="0" w:color="auto"/>
                <w:left w:val="none" w:sz="0" w:space="0" w:color="auto"/>
                <w:bottom w:val="none" w:sz="0" w:space="0" w:color="auto"/>
                <w:right w:val="none" w:sz="0" w:space="0" w:color="auto"/>
              </w:divBdr>
            </w:div>
            <w:div w:id="1915580655">
              <w:marLeft w:val="0"/>
              <w:marRight w:val="0"/>
              <w:marTop w:val="0"/>
              <w:marBottom w:val="0"/>
              <w:divBdr>
                <w:top w:val="none" w:sz="0" w:space="0" w:color="auto"/>
                <w:left w:val="none" w:sz="0" w:space="0" w:color="auto"/>
                <w:bottom w:val="none" w:sz="0" w:space="0" w:color="auto"/>
                <w:right w:val="none" w:sz="0" w:space="0" w:color="auto"/>
              </w:divBdr>
            </w:div>
            <w:div w:id="724645909">
              <w:marLeft w:val="0"/>
              <w:marRight w:val="0"/>
              <w:marTop w:val="0"/>
              <w:marBottom w:val="0"/>
              <w:divBdr>
                <w:top w:val="none" w:sz="0" w:space="0" w:color="auto"/>
                <w:left w:val="none" w:sz="0" w:space="0" w:color="auto"/>
                <w:bottom w:val="none" w:sz="0" w:space="0" w:color="auto"/>
                <w:right w:val="none" w:sz="0" w:space="0" w:color="auto"/>
              </w:divBdr>
            </w:div>
            <w:div w:id="263152264">
              <w:marLeft w:val="0"/>
              <w:marRight w:val="0"/>
              <w:marTop w:val="0"/>
              <w:marBottom w:val="0"/>
              <w:divBdr>
                <w:top w:val="none" w:sz="0" w:space="0" w:color="auto"/>
                <w:left w:val="none" w:sz="0" w:space="0" w:color="auto"/>
                <w:bottom w:val="none" w:sz="0" w:space="0" w:color="auto"/>
                <w:right w:val="none" w:sz="0" w:space="0" w:color="auto"/>
              </w:divBdr>
            </w:div>
            <w:div w:id="373237101">
              <w:marLeft w:val="0"/>
              <w:marRight w:val="0"/>
              <w:marTop w:val="0"/>
              <w:marBottom w:val="0"/>
              <w:divBdr>
                <w:top w:val="none" w:sz="0" w:space="0" w:color="auto"/>
                <w:left w:val="none" w:sz="0" w:space="0" w:color="auto"/>
                <w:bottom w:val="none" w:sz="0" w:space="0" w:color="auto"/>
                <w:right w:val="none" w:sz="0" w:space="0" w:color="auto"/>
              </w:divBdr>
            </w:div>
            <w:div w:id="1609196363">
              <w:marLeft w:val="0"/>
              <w:marRight w:val="0"/>
              <w:marTop w:val="0"/>
              <w:marBottom w:val="0"/>
              <w:divBdr>
                <w:top w:val="none" w:sz="0" w:space="0" w:color="auto"/>
                <w:left w:val="none" w:sz="0" w:space="0" w:color="auto"/>
                <w:bottom w:val="none" w:sz="0" w:space="0" w:color="auto"/>
                <w:right w:val="none" w:sz="0" w:space="0" w:color="auto"/>
              </w:divBdr>
            </w:div>
            <w:div w:id="1799881054">
              <w:marLeft w:val="0"/>
              <w:marRight w:val="0"/>
              <w:marTop w:val="0"/>
              <w:marBottom w:val="0"/>
              <w:divBdr>
                <w:top w:val="none" w:sz="0" w:space="0" w:color="auto"/>
                <w:left w:val="none" w:sz="0" w:space="0" w:color="auto"/>
                <w:bottom w:val="none" w:sz="0" w:space="0" w:color="auto"/>
                <w:right w:val="none" w:sz="0" w:space="0" w:color="auto"/>
              </w:divBdr>
            </w:div>
            <w:div w:id="48918067">
              <w:marLeft w:val="0"/>
              <w:marRight w:val="0"/>
              <w:marTop w:val="0"/>
              <w:marBottom w:val="0"/>
              <w:divBdr>
                <w:top w:val="none" w:sz="0" w:space="0" w:color="auto"/>
                <w:left w:val="none" w:sz="0" w:space="0" w:color="auto"/>
                <w:bottom w:val="none" w:sz="0" w:space="0" w:color="auto"/>
                <w:right w:val="none" w:sz="0" w:space="0" w:color="auto"/>
              </w:divBdr>
            </w:div>
            <w:div w:id="993526701">
              <w:marLeft w:val="0"/>
              <w:marRight w:val="0"/>
              <w:marTop w:val="0"/>
              <w:marBottom w:val="0"/>
              <w:divBdr>
                <w:top w:val="none" w:sz="0" w:space="0" w:color="auto"/>
                <w:left w:val="none" w:sz="0" w:space="0" w:color="auto"/>
                <w:bottom w:val="none" w:sz="0" w:space="0" w:color="auto"/>
                <w:right w:val="none" w:sz="0" w:space="0" w:color="auto"/>
              </w:divBdr>
            </w:div>
            <w:div w:id="383869955">
              <w:marLeft w:val="0"/>
              <w:marRight w:val="0"/>
              <w:marTop w:val="0"/>
              <w:marBottom w:val="0"/>
              <w:divBdr>
                <w:top w:val="none" w:sz="0" w:space="0" w:color="auto"/>
                <w:left w:val="none" w:sz="0" w:space="0" w:color="auto"/>
                <w:bottom w:val="none" w:sz="0" w:space="0" w:color="auto"/>
                <w:right w:val="none" w:sz="0" w:space="0" w:color="auto"/>
              </w:divBdr>
            </w:div>
            <w:div w:id="2027054005">
              <w:marLeft w:val="0"/>
              <w:marRight w:val="0"/>
              <w:marTop w:val="0"/>
              <w:marBottom w:val="0"/>
              <w:divBdr>
                <w:top w:val="none" w:sz="0" w:space="0" w:color="auto"/>
                <w:left w:val="none" w:sz="0" w:space="0" w:color="auto"/>
                <w:bottom w:val="none" w:sz="0" w:space="0" w:color="auto"/>
                <w:right w:val="none" w:sz="0" w:space="0" w:color="auto"/>
              </w:divBdr>
            </w:div>
            <w:div w:id="882594131">
              <w:marLeft w:val="0"/>
              <w:marRight w:val="0"/>
              <w:marTop w:val="0"/>
              <w:marBottom w:val="0"/>
              <w:divBdr>
                <w:top w:val="none" w:sz="0" w:space="0" w:color="auto"/>
                <w:left w:val="none" w:sz="0" w:space="0" w:color="auto"/>
                <w:bottom w:val="none" w:sz="0" w:space="0" w:color="auto"/>
                <w:right w:val="none" w:sz="0" w:space="0" w:color="auto"/>
              </w:divBdr>
            </w:div>
            <w:div w:id="1853182204">
              <w:marLeft w:val="0"/>
              <w:marRight w:val="0"/>
              <w:marTop w:val="0"/>
              <w:marBottom w:val="0"/>
              <w:divBdr>
                <w:top w:val="none" w:sz="0" w:space="0" w:color="auto"/>
                <w:left w:val="none" w:sz="0" w:space="0" w:color="auto"/>
                <w:bottom w:val="none" w:sz="0" w:space="0" w:color="auto"/>
                <w:right w:val="none" w:sz="0" w:space="0" w:color="auto"/>
              </w:divBdr>
            </w:div>
            <w:div w:id="1840920141">
              <w:marLeft w:val="0"/>
              <w:marRight w:val="0"/>
              <w:marTop w:val="0"/>
              <w:marBottom w:val="0"/>
              <w:divBdr>
                <w:top w:val="none" w:sz="0" w:space="0" w:color="auto"/>
                <w:left w:val="none" w:sz="0" w:space="0" w:color="auto"/>
                <w:bottom w:val="none" w:sz="0" w:space="0" w:color="auto"/>
                <w:right w:val="none" w:sz="0" w:space="0" w:color="auto"/>
              </w:divBdr>
            </w:div>
            <w:div w:id="1091971090">
              <w:marLeft w:val="0"/>
              <w:marRight w:val="0"/>
              <w:marTop w:val="0"/>
              <w:marBottom w:val="0"/>
              <w:divBdr>
                <w:top w:val="none" w:sz="0" w:space="0" w:color="auto"/>
                <w:left w:val="none" w:sz="0" w:space="0" w:color="auto"/>
                <w:bottom w:val="none" w:sz="0" w:space="0" w:color="auto"/>
                <w:right w:val="none" w:sz="0" w:space="0" w:color="auto"/>
              </w:divBdr>
            </w:div>
            <w:div w:id="1169321897">
              <w:marLeft w:val="0"/>
              <w:marRight w:val="0"/>
              <w:marTop w:val="0"/>
              <w:marBottom w:val="0"/>
              <w:divBdr>
                <w:top w:val="none" w:sz="0" w:space="0" w:color="auto"/>
                <w:left w:val="none" w:sz="0" w:space="0" w:color="auto"/>
                <w:bottom w:val="none" w:sz="0" w:space="0" w:color="auto"/>
                <w:right w:val="none" w:sz="0" w:space="0" w:color="auto"/>
              </w:divBdr>
            </w:div>
            <w:div w:id="1037124164">
              <w:marLeft w:val="0"/>
              <w:marRight w:val="0"/>
              <w:marTop w:val="0"/>
              <w:marBottom w:val="0"/>
              <w:divBdr>
                <w:top w:val="none" w:sz="0" w:space="0" w:color="auto"/>
                <w:left w:val="none" w:sz="0" w:space="0" w:color="auto"/>
                <w:bottom w:val="none" w:sz="0" w:space="0" w:color="auto"/>
                <w:right w:val="none" w:sz="0" w:space="0" w:color="auto"/>
              </w:divBdr>
            </w:div>
            <w:div w:id="1215459753">
              <w:marLeft w:val="0"/>
              <w:marRight w:val="0"/>
              <w:marTop w:val="0"/>
              <w:marBottom w:val="0"/>
              <w:divBdr>
                <w:top w:val="none" w:sz="0" w:space="0" w:color="auto"/>
                <w:left w:val="none" w:sz="0" w:space="0" w:color="auto"/>
                <w:bottom w:val="none" w:sz="0" w:space="0" w:color="auto"/>
                <w:right w:val="none" w:sz="0" w:space="0" w:color="auto"/>
              </w:divBdr>
            </w:div>
            <w:div w:id="176848614">
              <w:marLeft w:val="0"/>
              <w:marRight w:val="0"/>
              <w:marTop w:val="0"/>
              <w:marBottom w:val="0"/>
              <w:divBdr>
                <w:top w:val="none" w:sz="0" w:space="0" w:color="auto"/>
                <w:left w:val="none" w:sz="0" w:space="0" w:color="auto"/>
                <w:bottom w:val="none" w:sz="0" w:space="0" w:color="auto"/>
                <w:right w:val="none" w:sz="0" w:space="0" w:color="auto"/>
              </w:divBdr>
            </w:div>
            <w:div w:id="1714958335">
              <w:marLeft w:val="0"/>
              <w:marRight w:val="0"/>
              <w:marTop w:val="0"/>
              <w:marBottom w:val="0"/>
              <w:divBdr>
                <w:top w:val="none" w:sz="0" w:space="0" w:color="auto"/>
                <w:left w:val="none" w:sz="0" w:space="0" w:color="auto"/>
                <w:bottom w:val="none" w:sz="0" w:space="0" w:color="auto"/>
                <w:right w:val="none" w:sz="0" w:space="0" w:color="auto"/>
              </w:divBdr>
            </w:div>
            <w:div w:id="1424105953">
              <w:marLeft w:val="0"/>
              <w:marRight w:val="0"/>
              <w:marTop w:val="0"/>
              <w:marBottom w:val="0"/>
              <w:divBdr>
                <w:top w:val="none" w:sz="0" w:space="0" w:color="auto"/>
                <w:left w:val="none" w:sz="0" w:space="0" w:color="auto"/>
                <w:bottom w:val="none" w:sz="0" w:space="0" w:color="auto"/>
                <w:right w:val="none" w:sz="0" w:space="0" w:color="auto"/>
              </w:divBdr>
            </w:div>
            <w:div w:id="992757689">
              <w:marLeft w:val="0"/>
              <w:marRight w:val="0"/>
              <w:marTop w:val="0"/>
              <w:marBottom w:val="0"/>
              <w:divBdr>
                <w:top w:val="none" w:sz="0" w:space="0" w:color="auto"/>
                <w:left w:val="none" w:sz="0" w:space="0" w:color="auto"/>
                <w:bottom w:val="none" w:sz="0" w:space="0" w:color="auto"/>
                <w:right w:val="none" w:sz="0" w:space="0" w:color="auto"/>
              </w:divBdr>
            </w:div>
            <w:div w:id="264120808">
              <w:marLeft w:val="0"/>
              <w:marRight w:val="0"/>
              <w:marTop w:val="0"/>
              <w:marBottom w:val="0"/>
              <w:divBdr>
                <w:top w:val="none" w:sz="0" w:space="0" w:color="auto"/>
                <w:left w:val="none" w:sz="0" w:space="0" w:color="auto"/>
                <w:bottom w:val="none" w:sz="0" w:space="0" w:color="auto"/>
                <w:right w:val="none" w:sz="0" w:space="0" w:color="auto"/>
              </w:divBdr>
            </w:div>
            <w:div w:id="1354960439">
              <w:marLeft w:val="0"/>
              <w:marRight w:val="0"/>
              <w:marTop w:val="0"/>
              <w:marBottom w:val="0"/>
              <w:divBdr>
                <w:top w:val="none" w:sz="0" w:space="0" w:color="auto"/>
                <w:left w:val="none" w:sz="0" w:space="0" w:color="auto"/>
                <w:bottom w:val="none" w:sz="0" w:space="0" w:color="auto"/>
                <w:right w:val="none" w:sz="0" w:space="0" w:color="auto"/>
              </w:divBdr>
            </w:div>
            <w:div w:id="1841265211">
              <w:marLeft w:val="0"/>
              <w:marRight w:val="0"/>
              <w:marTop w:val="0"/>
              <w:marBottom w:val="0"/>
              <w:divBdr>
                <w:top w:val="none" w:sz="0" w:space="0" w:color="auto"/>
                <w:left w:val="none" w:sz="0" w:space="0" w:color="auto"/>
                <w:bottom w:val="none" w:sz="0" w:space="0" w:color="auto"/>
                <w:right w:val="none" w:sz="0" w:space="0" w:color="auto"/>
              </w:divBdr>
            </w:div>
            <w:div w:id="1692685611">
              <w:marLeft w:val="0"/>
              <w:marRight w:val="0"/>
              <w:marTop w:val="0"/>
              <w:marBottom w:val="0"/>
              <w:divBdr>
                <w:top w:val="none" w:sz="0" w:space="0" w:color="auto"/>
                <w:left w:val="none" w:sz="0" w:space="0" w:color="auto"/>
                <w:bottom w:val="none" w:sz="0" w:space="0" w:color="auto"/>
                <w:right w:val="none" w:sz="0" w:space="0" w:color="auto"/>
              </w:divBdr>
            </w:div>
            <w:div w:id="1736078372">
              <w:marLeft w:val="0"/>
              <w:marRight w:val="0"/>
              <w:marTop w:val="0"/>
              <w:marBottom w:val="0"/>
              <w:divBdr>
                <w:top w:val="none" w:sz="0" w:space="0" w:color="auto"/>
                <w:left w:val="none" w:sz="0" w:space="0" w:color="auto"/>
                <w:bottom w:val="none" w:sz="0" w:space="0" w:color="auto"/>
                <w:right w:val="none" w:sz="0" w:space="0" w:color="auto"/>
              </w:divBdr>
            </w:div>
            <w:div w:id="745879082">
              <w:marLeft w:val="0"/>
              <w:marRight w:val="0"/>
              <w:marTop w:val="0"/>
              <w:marBottom w:val="0"/>
              <w:divBdr>
                <w:top w:val="none" w:sz="0" w:space="0" w:color="auto"/>
                <w:left w:val="none" w:sz="0" w:space="0" w:color="auto"/>
                <w:bottom w:val="none" w:sz="0" w:space="0" w:color="auto"/>
                <w:right w:val="none" w:sz="0" w:space="0" w:color="auto"/>
              </w:divBdr>
            </w:div>
            <w:div w:id="329212861">
              <w:marLeft w:val="0"/>
              <w:marRight w:val="0"/>
              <w:marTop w:val="0"/>
              <w:marBottom w:val="0"/>
              <w:divBdr>
                <w:top w:val="none" w:sz="0" w:space="0" w:color="auto"/>
                <w:left w:val="none" w:sz="0" w:space="0" w:color="auto"/>
                <w:bottom w:val="none" w:sz="0" w:space="0" w:color="auto"/>
                <w:right w:val="none" w:sz="0" w:space="0" w:color="auto"/>
              </w:divBdr>
            </w:div>
            <w:div w:id="1824542652">
              <w:marLeft w:val="0"/>
              <w:marRight w:val="0"/>
              <w:marTop w:val="0"/>
              <w:marBottom w:val="0"/>
              <w:divBdr>
                <w:top w:val="none" w:sz="0" w:space="0" w:color="auto"/>
                <w:left w:val="none" w:sz="0" w:space="0" w:color="auto"/>
                <w:bottom w:val="none" w:sz="0" w:space="0" w:color="auto"/>
                <w:right w:val="none" w:sz="0" w:space="0" w:color="auto"/>
              </w:divBdr>
            </w:div>
            <w:div w:id="2115662897">
              <w:marLeft w:val="0"/>
              <w:marRight w:val="0"/>
              <w:marTop w:val="0"/>
              <w:marBottom w:val="0"/>
              <w:divBdr>
                <w:top w:val="none" w:sz="0" w:space="0" w:color="auto"/>
                <w:left w:val="none" w:sz="0" w:space="0" w:color="auto"/>
                <w:bottom w:val="none" w:sz="0" w:space="0" w:color="auto"/>
                <w:right w:val="none" w:sz="0" w:space="0" w:color="auto"/>
              </w:divBdr>
            </w:div>
            <w:div w:id="625039591">
              <w:marLeft w:val="0"/>
              <w:marRight w:val="0"/>
              <w:marTop w:val="0"/>
              <w:marBottom w:val="0"/>
              <w:divBdr>
                <w:top w:val="none" w:sz="0" w:space="0" w:color="auto"/>
                <w:left w:val="none" w:sz="0" w:space="0" w:color="auto"/>
                <w:bottom w:val="none" w:sz="0" w:space="0" w:color="auto"/>
                <w:right w:val="none" w:sz="0" w:space="0" w:color="auto"/>
              </w:divBdr>
            </w:div>
            <w:div w:id="939216304">
              <w:marLeft w:val="0"/>
              <w:marRight w:val="0"/>
              <w:marTop w:val="0"/>
              <w:marBottom w:val="0"/>
              <w:divBdr>
                <w:top w:val="none" w:sz="0" w:space="0" w:color="auto"/>
                <w:left w:val="none" w:sz="0" w:space="0" w:color="auto"/>
                <w:bottom w:val="none" w:sz="0" w:space="0" w:color="auto"/>
                <w:right w:val="none" w:sz="0" w:space="0" w:color="auto"/>
              </w:divBdr>
            </w:div>
            <w:div w:id="46924844">
              <w:marLeft w:val="0"/>
              <w:marRight w:val="0"/>
              <w:marTop w:val="0"/>
              <w:marBottom w:val="0"/>
              <w:divBdr>
                <w:top w:val="none" w:sz="0" w:space="0" w:color="auto"/>
                <w:left w:val="none" w:sz="0" w:space="0" w:color="auto"/>
                <w:bottom w:val="none" w:sz="0" w:space="0" w:color="auto"/>
                <w:right w:val="none" w:sz="0" w:space="0" w:color="auto"/>
              </w:divBdr>
            </w:div>
            <w:div w:id="612635679">
              <w:marLeft w:val="0"/>
              <w:marRight w:val="0"/>
              <w:marTop w:val="0"/>
              <w:marBottom w:val="0"/>
              <w:divBdr>
                <w:top w:val="none" w:sz="0" w:space="0" w:color="auto"/>
                <w:left w:val="none" w:sz="0" w:space="0" w:color="auto"/>
                <w:bottom w:val="none" w:sz="0" w:space="0" w:color="auto"/>
                <w:right w:val="none" w:sz="0" w:space="0" w:color="auto"/>
              </w:divBdr>
            </w:div>
            <w:div w:id="1759477682">
              <w:marLeft w:val="0"/>
              <w:marRight w:val="0"/>
              <w:marTop w:val="0"/>
              <w:marBottom w:val="0"/>
              <w:divBdr>
                <w:top w:val="none" w:sz="0" w:space="0" w:color="auto"/>
                <w:left w:val="none" w:sz="0" w:space="0" w:color="auto"/>
                <w:bottom w:val="none" w:sz="0" w:space="0" w:color="auto"/>
                <w:right w:val="none" w:sz="0" w:space="0" w:color="auto"/>
              </w:divBdr>
            </w:div>
            <w:div w:id="244193270">
              <w:marLeft w:val="0"/>
              <w:marRight w:val="0"/>
              <w:marTop w:val="0"/>
              <w:marBottom w:val="0"/>
              <w:divBdr>
                <w:top w:val="none" w:sz="0" w:space="0" w:color="auto"/>
                <w:left w:val="none" w:sz="0" w:space="0" w:color="auto"/>
                <w:bottom w:val="none" w:sz="0" w:space="0" w:color="auto"/>
                <w:right w:val="none" w:sz="0" w:space="0" w:color="auto"/>
              </w:divBdr>
            </w:div>
            <w:div w:id="963271149">
              <w:marLeft w:val="0"/>
              <w:marRight w:val="0"/>
              <w:marTop w:val="0"/>
              <w:marBottom w:val="0"/>
              <w:divBdr>
                <w:top w:val="none" w:sz="0" w:space="0" w:color="auto"/>
                <w:left w:val="none" w:sz="0" w:space="0" w:color="auto"/>
                <w:bottom w:val="none" w:sz="0" w:space="0" w:color="auto"/>
                <w:right w:val="none" w:sz="0" w:space="0" w:color="auto"/>
              </w:divBdr>
            </w:div>
            <w:div w:id="69885099">
              <w:marLeft w:val="0"/>
              <w:marRight w:val="0"/>
              <w:marTop w:val="0"/>
              <w:marBottom w:val="0"/>
              <w:divBdr>
                <w:top w:val="none" w:sz="0" w:space="0" w:color="auto"/>
                <w:left w:val="none" w:sz="0" w:space="0" w:color="auto"/>
                <w:bottom w:val="none" w:sz="0" w:space="0" w:color="auto"/>
                <w:right w:val="none" w:sz="0" w:space="0" w:color="auto"/>
              </w:divBdr>
            </w:div>
            <w:div w:id="850801939">
              <w:marLeft w:val="0"/>
              <w:marRight w:val="0"/>
              <w:marTop w:val="0"/>
              <w:marBottom w:val="0"/>
              <w:divBdr>
                <w:top w:val="none" w:sz="0" w:space="0" w:color="auto"/>
                <w:left w:val="none" w:sz="0" w:space="0" w:color="auto"/>
                <w:bottom w:val="none" w:sz="0" w:space="0" w:color="auto"/>
                <w:right w:val="none" w:sz="0" w:space="0" w:color="auto"/>
              </w:divBdr>
            </w:div>
            <w:div w:id="1057166570">
              <w:marLeft w:val="0"/>
              <w:marRight w:val="0"/>
              <w:marTop w:val="0"/>
              <w:marBottom w:val="0"/>
              <w:divBdr>
                <w:top w:val="none" w:sz="0" w:space="0" w:color="auto"/>
                <w:left w:val="none" w:sz="0" w:space="0" w:color="auto"/>
                <w:bottom w:val="none" w:sz="0" w:space="0" w:color="auto"/>
                <w:right w:val="none" w:sz="0" w:space="0" w:color="auto"/>
              </w:divBdr>
            </w:div>
            <w:div w:id="1519925071">
              <w:marLeft w:val="0"/>
              <w:marRight w:val="0"/>
              <w:marTop w:val="0"/>
              <w:marBottom w:val="0"/>
              <w:divBdr>
                <w:top w:val="none" w:sz="0" w:space="0" w:color="auto"/>
                <w:left w:val="none" w:sz="0" w:space="0" w:color="auto"/>
                <w:bottom w:val="none" w:sz="0" w:space="0" w:color="auto"/>
                <w:right w:val="none" w:sz="0" w:space="0" w:color="auto"/>
              </w:divBdr>
            </w:div>
            <w:div w:id="1828128732">
              <w:marLeft w:val="0"/>
              <w:marRight w:val="0"/>
              <w:marTop w:val="0"/>
              <w:marBottom w:val="0"/>
              <w:divBdr>
                <w:top w:val="none" w:sz="0" w:space="0" w:color="auto"/>
                <w:left w:val="none" w:sz="0" w:space="0" w:color="auto"/>
                <w:bottom w:val="none" w:sz="0" w:space="0" w:color="auto"/>
                <w:right w:val="none" w:sz="0" w:space="0" w:color="auto"/>
              </w:divBdr>
            </w:div>
            <w:div w:id="522136721">
              <w:marLeft w:val="0"/>
              <w:marRight w:val="0"/>
              <w:marTop w:val="0"/>
              <w:marBottom w:val="0"/>
              <w:divBdr>
                <w:top w:val="none" w:sz="0" w:space="0" w:color="auto"/>
                <w:left w:val="none" w:sz="0" w:space="0" w:color="auto"/>
                <w:bottom w:val="none" w:sz="0" w:space="0" w:color="auto"/>
                <w:right w:val="none" w:sz="0" w:space="0" w:color="auto"/>
              </w:divBdr>
            </w:div>
            <w:div w:id="1573275637">
              <w:marLeft w:val="0"/>
              <w:marRight w:val="0"/>
              <w:marTop w:val="0"/>
              <w:marBottom w:val="0"/>
              <w:divBdr>
                <w:top w:val="none" w:sz="0" w:space="0" w:color="auto"/>
                <w:left w:val="none" w:sz="0" w:space="0" w:color="auto"/>
                <w:bottom w:val="none" w:sz="0" w:space="0" w:color="auto"/>
                <w:right w:val="none" w:sz="0" w:space="0" w:color="auto"/>
              </w:divBdr>
            </w:div>
            <w:div w:id="406924075">
              <w:marLeft w:val="0"/>
              <w:marRight w:val="0"/>
              <w:marTop w:val="0"/>
              <w:marBottom w:val="0"/>
              <w:divBdr>
                <w:top w:val="none" w:sz="0" w:space="0" w:color="auto"/>
                <w:left w:val="none" w:sz="0" w:space="0" w:color="auto"/>
                <w:bottom w:val="none" w:sz="0" w:space="0" w:color="auto"/>
                <w:right w:val="none" w:sz="0" w:space="0" w:color="auto"/>
              </w:divBdr>
            </w:div>
            <w:div w:id="841236465">
              <w:marLeft w:val="0"/>
              <w:marRight w:val="0"/>
              <w:marTop w:val="0"/>
              <w:marBottom w:val="0"/>
              <w:divBdr>
                <w:top w:val="none" w:sz="0" w:space="0" w:color="auto"/>
                <w:left w:val="none" w:sz="0" w:space="0" w:color="auto"/>
                <w:bottom w:val="none" w:sz="0" w:space="0" w:color="auto"/>
                <w:right w:val="none" w:sz="0" w:space="0" w:color="auto"/>
              </w:divBdr>
            </w:div>
            <w:div w:id="227107345">
              <w:marLeft w:val="0"/>
              <w:marRight w:val="0"/>
              <w:marTop w:val="0"/>
              <w:marBottom w:val="0"/>
              <w:divBdr>
                <w:top w:val="none" w:sz="0" w:space="0" w:color="auto"/>
                <w:left w:val="none" w:sz="0" w:space="0" w:color="auto"/>
                <w:bottom w:val="none" w:sz="0" w:space="0" w:color="auto"/>
                <w:right w:val="none" w:sz="0" w:space="0" w:color="auto"/>
              </w:divBdr>
            </w:div>
            <w:div w:id="1506747850">
              <w:marLeft w:val="0"/>
              <w:marRight w:val="0"/>
              <w:marTop w:val="0"/>
              <w:marBottom w:val="0"/>
              <w:divBdr>
                <w:top w:val="none" w:sz="0" w:space="0" w:color="auto"/>
                <w:left w:val="none" w:sz="0" w:space="0" w:color="auto"/>
                <w:bottom w:val="none" w:sz="0" w:space="0" w:color="auto"/>
                <w:right w:val="none" w:sz="0" w:space="0" w:color="auto"/>
              </w:divBdr>
            </w:div>
            <w:div w:id="1038354378">
              <w:marLeft w:val="0"/>
              <w:marRight w:val="0"/>
              <w:marTop w:val="0"/>
              <w:marBottom w:val="0"/>
              <w:divBdr>
                <w:top w:val="none" w:sz="0" w:space="0" w:color="auto"/>
                <w:left w:val="none" w:sz="0" w:space="0" w:color="auto"/>
                <w:bottom w:val="none" w:sz="0" w:space="0" w:color="auto"/>
                <w:right w:val="none" w:sz="0" w:space="0" w:color="auto"/>
              </w:divBdr>
            </w:div>
            <w:div w:id="1253247767">
              <w:marLeft w:val="0"/>
              <w:marRight w:val="0"/>
              <w:marTop w:val="0"/>
              <w:marBottom w:val="0"/>
              <w:divBdr>
                <w:top w:val="none" w:sz="0" w:space="0" w:color="auto"/>
                <w:left w:val="none" w:sz="0" w:space="0" w:color="auto"/>
                <w:bottom w:val="none" w:sz="0" w:space="0" w:color="auto"/>
                <w:right w:val="none" w:sz="0" w:space="0" w:color="auto"/>
              </w:divBdr>
            </w:div>
            <w:div w:id="239412871">
              <w:marLeft w:val="0"/>
              <w:marRight w:val="0"/>
              <w:marTop w:val="0"/>
              <w:marBottom w:val="0"/>
              <w:divBdr>
                <w:top w:val="none" w:sz="0" w:space="0" w:color="auto"/>
                <w:left w:val="none" w:sz="0" w:space="0" w:color="auto"/>
                <w:bottom w:val="none" w:sz="0" w:space="0" w:color="auto"/>
                <w:right w:val="none" w:sz="0" w:space="0" w:color="auto"/>
              </w:divBdr>
            </w:div>
            <w:div w:id="570115803">
              <w:marLeft w:val="0"/>
              <w:marRight w:val="0"/>
              <w:marTop w:val="0"/>
              <w:marBottom w:val="0"/>
              <w:divBdr>
                <w:top w:val="none" w:sz="0" w:space="0" w:color="auto"/>
                <w:left w:val="none" w:sz="0" w:space="0" w:color="auto"/>
                <w:bottom w:val="none" w:sz="0" w:space="0" w:color="auto"/>
                <w:right w:val="none" w:sz="0" w:space="0" w:color="auto"/>
              </w:divBdr>
            </w:div>
            <w:div w:id="1734739618">
              <w:marLeft w:val="0"/>
              <w:marRight w:val="0"/>
              <w:marTop w:val="0"/>
              <w:marBottom w:val="0"/>
              <w:divBdr>
                <w:top w:val="none" w:sz="0" w:space="0" w:color="auto"/>
                <w:left w:val="none" w:sz="0" w:space="0" w:color="auto"/>
                <w:bottom w:val="none" w:sz="0" w:space="0" w:color="auto"/>
                <w:right w:val="none" w:sz="0" w:space="0" w:color="auto"/>
              </w:divBdr>
            </w:div>
            <w:div w:id="77599152">
              <w:marLeft w:val="0"/>
              <w:marRight w:val="0"/>
              <w:marTop w:val="0"/>
              <w:marBottom w:val="0"/>
              <w:divBdr>
                <w:top w:val="none" w:sz="0" w:space="0" w:color="auto"/>
                <w:left w:val="none" w:sz="0" w:space="0" w:color="auto"/>
                <w:bottom w:val="none" w:sz="0" w:space="0" w:color="auto"/>
                <w:right w:val="none" w:sz="0" w:space="0" w:color="auto"/>
              </w:divBdr>
            </w:div>
            <w:div w:id="303046455">
              <w:marLeft w:val="0"/>
              <w:marRight w:val="0"/>
              <w:marTop w:val="0"/>
              <w:marBottom w:val="0"/>
              <w:divBdr>
                <w:top w:val="none" w:sz="0" w:space="0" w:color="auto"/>
                <w:left w:val="none" w:sz="0" w:space="0" w:color="auto"/>
                <w:bottom w:val="none" w:sz="0" w:space="0" w:color="auto"/>
                <w:right w:val="none" w:sz="0" w:space="0" w:color="auto"/>
              </w:divBdr>
            </w:div>
            <w:div w:id="282999650">
              <w:marLeft w:val="0"/>
              <w:marRight w:val="0"/>
              <w:marTop w:val="0"/>
              <w:marBottom w:val="0"/>
              <w:divBdr>
                <w:top w:val="none" w:sz="0" w:space="0" w:color="auto"/>
                <w:left w:val="none" w:sz="0" w:space="0" w:color="auto"/>
                <w:bottom w:val="none" w:sz="0" w:space="0" w:color="auto"/>
                <w:right w:val="none" w:sz="0" w:space="0" w:color="auto"/>
              </w:divBdr>
            </w:div>
            <w:div w:id="794641446">
              <w:marLeft w:val="0"/>
              <w:marRight w:val="0"/>
              <w:marTop w:val="0"/>
              <w:marBottom w:val="0"/>
              <w:divBdr>
                <w:top w:val="none" w:sz="0" w:space="0" w:color="auto"/>
                <w:left w:val="none" w:sz="0" w:space="0" w:color="auto"/>
                <w:bottom w:val="none" w:sz="0" w:space="0" w:color="auto"/>
                <w:right w:val="none" w:sz="0" w:space="0" w:color="auto"/>
              </w:divBdr>
            </w:div>
            <w:div w:id="1943494072">
              <w:marLeft w:val="0"/>
              <w:marRight w:val="0"/>
              <w:marTop w:val="0"/>
              <w:marBottom w:val="0"/>
              <w:divBdr>
                <w:top w:val="none" w:sz="0" w:space="0" w:color="auto"/>
                <w:left w:val="none" w:sz="0" w:space="0" w:color="auto"/>
                <w:bottom w:val="none" w:sz="0" w:space="0" w:color="auto"/>
                <w:right w:val="none" w:sz="0" w:space="0" w:color="auto"/>
              </w:divBdr>
            </w:div>
            <w:div w:id="1891451429">
              <w:marLeft w:val="0"/>
              <w:marRight w:val="0"/>
              <w:marTop w:val="0"/>
              <w:marBottom w:val="0"/>
              <w:divBdr>
                <w:top w:val="none" w:sz="0" w:space="0" w:color="auto"/>
                <w:left w:val="none" w:sz="0" w:space="0" w:color="auto"/>
                <w:bottom w:val="none" w:sz="0" w:space="0" w:color="auto"/>
                <w:right w:val="none" w:sz="0" w:space="0" w:color="auto"/>
              </w:divBdr>
            </w:div>
            <w:div w:id="636685996">
              <w:marLeft w:val="0"/>
              <w:marRight w:val="0"/>
              <w:marTop w:val="0"/>
              <w:marBottom w:val="0"/>
              <w:divBdr>
                <w:top w:val="none" w:sz="0" w:space="0" w:color="auto"/>
                <w:left w:val="none" w:sz="0" w:space="0" w:color="auto"/>
                <w:bottom w:val="none" w:sz="0" w:space="0" w:color="auto"/>
                <w:right w:val="none" w:sz="0" w:space="0" w:color="auto"/>
              </w:divBdr>
            </w:div>
            <w:div w:id="1878084586">
              <w:marLeft w:val="0"/>
              <w:marRight w:val="0"/>
              <w:marTop w:val="0"/>
              <w:marBottom w:val="0"/>
              <w:divBdr>
                <w:top w:val="none" w:sz="0" w:space="0" w:color="auto"/>
                <w:left w:val="none" w:sz="0" w:space="0" w:color="auto"/>
                <w:bottom w:val="none" w:sz="0" w:space="0" w:color="auto"/>
                <w:right w:val="none" w:sz="0" w:space="0" w:color="auto"/>
              </w:divBdr>
            </w:div>
            <w:div w:id="1991902651">
              <w:marLeft w:val="0"/>
              <w:marRight w:val="0"/>
              <w:marTop w:val="0"/>
              <w:marBottom w:val="0"/>
              <w:divBdr>
                <w:top w:val="none" w:sz="0" w:space="0" w:color="auto"/>
                <w:left w:val="none" w:sz="0" w:space="0" w:color="auto"/>
                <w:bottom w:val="none" w:sz="0" w:space="0" w:color="auto"/>
                <w:right w:val="none" w:sz="0" w:space="0" w:color="auto"/>
              </w:divBdr>
            </w:div>
            <w:div w:id="1935047262">
              <w:marLeft w:val="0"/>
              <w:marRight w:val="0"/>
              <w:marTop w:val="0"/>
              <w:marBottom w:val="0"/>
              <w:divBdr>
                <w:top w:val="none" w:sz="0" w:space="0" w:color="auto"/>
                <w:left w:val="none" w:sz="0" w:space="0" w:color="auto"/>
                <w:bottom w:val="none" w:sz="0" w:space="0" w:color="auto"/>
                <w:right w:val="none" w:sz="0" w:space="0" w:color="auto"/>
              </w:divBdr>
            </w:div>
            <w:div w:id="395129616">
              <w:marLeft w:val="0"/>
              <w:marRight w:val="0"/>
              <w:marTop w:val="0"/>
              <w:marBottom w:val="0"/>
              <w:divBdr>
                <w:top w:val="none" w:sz="0" w:space="0" w:color="auto"/>
                <w:left w:val="none" w:sz="0" w:space="0" w:color="auto"/>
                <w:bottom w:val="none" w:sz="0" w:space="0" w:color="auto"/>
                <w:right w:val="none" w:sz="0" w:space="0" w:color="auto"/>
              </w:divBdr>
            </w:div>
            <w:div w:id="85153901">
              <w:marLeft w:val="0"/>
              <w:marRight w:val="0"/>
              <w:marTop w:val="0"/>
              <w:marBottom w:val="0"/>
              <w:divBdr>
                <w:top w:val="none" w:sz="0" w:space="0" w:color="auto"/>
                <w:left w:val="none" w:sz="0" w:space="0" w:color="auto"/>
                <w:bottom w:val="none" w:sz="0" w:space="0" w:color="auto"/>
                <w:right w:val="none" w:sz="0" w:space="0" w:color="auto"/>
              </w:divBdr>
            </w:div>
            <w:div w:id="18987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4966">
      <w:marLeft w:val="0"/>
      <w:marRight w:val="0"/>
      <w:marTop w:val="0"/>
      <w:marBottom w:val="0"/>
      <w:divBdr>
        <w:top w:val="none" w:sz="0" w:space="0" w:color="auto"/>
        <w:left w:val="none" w:sz="0" w:space="0" w:color="auto"/>
        <w:bottom w:val="none" w:sz="0" w:space="0" w:color="auto"/>
        <w:right w:val="none" w:sz="0" w:space="0" w:color="auto"/>
      </w:divBdr>
    </w:div>
    <w:div w:id="463158622">
      <w:marLeft w:val="0"/>
      <w:marRight w:val="0"/>
      <w:marTop w:val="0"/>
      <w:marBottom w:val="0"/>
      <w:divBdr>
        <w:top w:val="none" w:sz="0" w:space="0" w:color="auto"/>
        <w:left w:val="none" w:sz="0" w:space="0" w:color="auto"/>
        <w:bottom w:val="none" w:sz="0" w:space="0" w:color="auto"/>
        <w:right w:val="none" w:sz="0" w:space="0" w:color="auto"/>
      </w:divBdr>
    </w:div>
    <w:div w:id="468518584">
      <w:marLeft w:val="0"/>
      <w:marRight w:val="0"/>
      <w:marTop w:val="0"/>
      <w:marBottom w:val="0"/>
      <w:divBdr>
        <w:top w:val="none" w:sz="0" w:space="0" w:color="auto"/>
        <w:left w:val="none" w:sz="0" w:space="0" w:color="auto"/>
        <w:bottom w:val="none" w:sz="0" w:space="0" w:color="auto"/>
        <w:right w:val="none" w:sz="0" w:space="0" w:color="auto"/>
      </w:divBdr>
    </w:div>
    <w:div w:id="471364264">
      <w:marLeft w:val="0"/>
      <w:marRight w:val="0"/>
      <w:marTop w:val="0"/>
      <w:marBottom w:val="0"/>
      <w:divBdr>
        <w:top w:val="none" w:sz="0" w:space="0" w:color="auto"/>
        <w:left w:val="none" w:sz="0" w:space="0" w:color="auto"/>
        <w:bottom w:val="none" w:sz="0" w:space="0" w:color="auto"/>
        <w:right w:val="none" w:sz="0" w:space="0" w:color="auto"/>
      </w:divBdr>
    </w:div>
    <w:div w:id="480536544">
      <w:marLeft w:val="0"/>
      <w:marRight w:val="0"/>
      <w:marTop w:val="0"/>
      <w:marBottom w:val="0"/>
      <w:divBdr>
        <w:top w:val="none" w:sz="0" w:space="0" w:color="auto"/>
        <w:left w:val="none" w:sz="0" w:space="0" w:color="auto"/>
        <w:bottom w:val="none" w:sz="0" w:space="0" w:color="auto"/>
        <w:right w:val="none" w:sz="0" w:space="0" w:color="auto"/>
      </w:divBdr>
    </w:div>
    <w:div w:id="483788552">
      <w:marLeft w:val="0"/>
      <w:marRight w:val="0"/>
      <w:marTop w:val="0"/>
      <w:marBottom w:val="0"/>
      <w:divBdr>
        <w:top w:val="none" w:sz="0" w:space="0" w:color="auto"/>
        <w:left w:val="none" w:sz="0" w:space="0" w:color="auto"/>
        <w:bottom w:val="none" w:sz="0" w:space="0" w:color="auto"/>
        <w:right w:val="none" w:sz="0" w:space="0" w:color="auto"/>
      </w:divBdr>
    </w:div>
    <w:div w:id="485361562">
      <w:marLeft w:val="0"/>
      <w:marRight w:val="0"/>
      <w:marTop w:val="0"/>
      <w:marBottom w:val="0"/>
      <w:divBdr>
        <w:top w:val="none" w:sz="0" w:space="0" w:color="auto"/>
        <w:left w:val="none" w:sz="0" w:space="0" w:color="auto"/>
        <w:bottom w:val="none" w:sz="0" w:space="0" w:color="auto"/>
        <w:right w:val="none" w:sz="0" w:space="0" w:color="auto"/>
      </w:divBdr>
    </w:div>
    <w:div w:id="486676102">
      <w:marLeft w:val="0"/>
      <w:marRight w:val="0"/>
      <w:marTop w:val="0"/>
      <w:marBottom w:val="0"/>
      <w:divBdr>
        <w:top w:val="none" w:sz="0" w:space="0" w:color="auto"/>
        <w:left w:val="none" w:sz="0" w:space="0" w:color="auto"/>
        <w:bottom w:val="none" w:sz="0" w:space="0" w:color="auto"/>
        <w:right w:val="none" w:sz="0" w:space="0" w:color="auto"/>
      </w:divBdr>
    </w:div>
    <w:div w:id="492061802">
      <w:marLeft w:val="0"/>
      <w:marRight w:val="0"/>
      <w:marTop w:val="0"/>
      <w:marBottom w:val="0"/>
      <w:divBdr>
        <w:top w:val="none" w:sz="0" w:space="0" w:color="auto"/>
        <w:left w:val="none" w:sz="0" w:space="0" w:color="auto"/>
        <w:bottom w:val="none" w:sz="0" w:space="0" w:color="auto"/>
        <w:right w:val="none" w:sz="0" w:space="0" w:color="auto"/>
      </w:divBdr>
    </w:div>
    <w:div w:id="494801668">
      <w:marLeft w:val="0"/>
      <w:marRight w:val="0"/>
      <w:marTop w:val="0"/>
      <w:marBottom w:val="0"/>
      <w:divBdr>
        <w:top w:val="none" w:sz="0" w:space="0" w:color="auto"/>
        <w:left w:val="none" w:sz="0" w:space="0" w:color="auto"/>
        <w:bottom w:val="none" w:sz="0" w:space="0" w:color="auto"/>
        <w:right w:val="none" w:sz="0" w:space="0" w:color="auto"/>
      </w:divBdr>
    </w:div>
    <w:div w:id="496649332">
      <w:marLeft w:val="0"/>
      <w:marRight w:val="0"/>
      <w:marTop w:val="0"/>
      <w:marBottom w:val="0"/>
      <w:divBdr>
        <w:top w:val="none" w:sz="0" w:space="0" w:color="auto"/>
        <w:left w:val="none" w:sz="0" w:space="0" w:color="auto"/>
        <w:bottom w:val="none" w:sz="0" w:space="0" w:color="auto"/>
        <w:right w:val="none" w:sz="0" w:space="0" w:color="auto"/>
      </w:divBdr>
    </w:div>
    <w:div w:id="501355555">
      <w:marLeft w:val="0"/>
      <w:marRight w:val="0"/>
      <w:marTop w:val="0"/>
      <w:marBottom w:val="0"/>
      <w:divBdr>
        <w:top w:val="none" w:sz="0" w:space="0" w:color="auto"/>
        <w:left w:val="none" w:sz="0" w:space="0" w:color="auto"/>
        <w:bottom w:val="none" w:sz="0" w:space="0" w:color="auto"/>
        <w:right w:val="none" w:sz="0" w:space="0" w:color="auto"/>
      </w:divBdr>
    </w:div>
    <w:div w:id="502360043">
      <w:marLeft w:val="0"/>
      <w:marRight w:val="0"/>
      <w:marTop w:val="0"/>
      <w:marBottom w:val="0"/>
      <w:divBdr>
        <w:top w:val="none" w:sz="0" w:space="0" w:color="auto"/>
        <w:left w:val="none" w:sz="0" w:space="0" w:color="auto"/>
        <w:bottom w:val="none" w:sz="0" w:space="0" w:color="auto"/>
        <w:right w:val="none" w:sz="0" w:space="0" w:color="auto"/>
      </w:divBdr>
    </w:div>
    <w:div w:id="513418240">
      <w:marLeft w:val="0"/>
      <w:marRight w:val="0"/>
      <w:marTop w:val="0"/>
      <w:marBottom w:val="0"/>
      <w:divBdr>
        <w:top w:val="none" w:sz="0" w:space="0" w:color="auto"/>
        <w:left w:val="none" w:sz="0" w:space="0" w:color="auto"/>
        <w:bottom w:val="none" w:sz="0" w:space="0" w:color="auto"/>
        <w:right w:val="none" w:sz="0" w:space="0" w:color="auto"/>
      </w:divBdr>
    </w:div>
    <w:div w:id="520095015">
      <w:marLeft w:val="0"/>
      <w:marRight w:val="0"/>
      <w:marTop w:val="0"/>
      <w:marBottom w:val="0"/>
      <w:divBdr>
        <w:top w:val="none" w:sz="0" w:space="0" w:color="auto"/>
        <w:left w:val="none" w:sz="0" w:space="0" w:color="auto"/>
        <w:bottom w:val="none" w:sz="0" w:space="0" w:color="auto"/>
        <w:right w:val="none" w:sz="0" w:space="0" w:color="auto"/>
      </w:divBdr>
    </w:div>
    <w:div w:id="522280410">
      <w:marLeft w:val="0"/>
      <w:marRight w:val="0"/>
      <w:marTop w:val="0"/>
      <w:marBottom w:val="0"/>
      <w:divBdr>
        <w:top w:val="none" w:sz="0" w:space="0" w:color="auto"/>
        <w:left w:val="none" w:sz="0" w:space="0" w:color="auto"/>
        <w:bottom w:val="none" w:sz="0" w:space="0" w:color="auto"/>
        <w:right w:val="none" w:sz="0" w:space="0" w:color="auto"/>
      </w:divBdr>
    </w:div>
    <w:div w:id="523325458">
      <w:marLeft w:val="0"/>
      <w:marRight w:val="0"/>
      <w:marTop w:val="0"/>
      <w:marBottom w:val="0"/>
      <w:divBdr>
        <w:top w:val="none" w:sz="0" w:space="0" w:color="auto"/>
        <w:left w:val="none" w:sz="0" w:space="0" w:color="auto"/>
        <w:bottom w:val="none" w:sz="0" w:space="0" w:color="auto"/>
        <w:right w:val="none" w:sz="0" w:space="0" w:color="auto"/>
      </w:divBdr>
    </w:div>
    <w:div w:id="532618394">
      <w:marLeft w:val="0"/>
      <w:marRight w:val="0"/>
      <w:marTop w:val="0"/>
      <w:marBottom w:val="0"/>
      <w:divBdr>
        <w:top w:val="none" w:sz="0" w:space="0" w:color="auto"/>
        <w:left w:val="none" w:sz="0" w:space="0" w:color="auto"/>
        <w:bottom w:val="none" w:sz="0" w:space="0" w:color="auto"/>
        <w:right w:val="none" w:sz="0" w:space="0" w:color="auto"/>
      </w:divBdr>
    </w:div>
    <w:div w:id="535973788">
      <w:marLeft w:val="0"/>
      <w:marRight w:val="0"/>
      <w:marTop w:val="0"/>
      <w:marBottom w:val="0"/>
      <w:divBdr>
        <w:top w:val="none" w:sz="0" w:space="0" w:color="auto"/>
        <w:left w:val="none" w:sz="0" w:space="0" w:color="auto"/>
        <w:bottom w:val="none" w:sz="0" w:space="0" w:color="auto"/>
        <w:right w:val="none" w:sz="0" w:space="0" w:color="auto"/>
      </w:divBdr>
    </w:div>
    <w:div w:id="536311673">
      <w:marLeft w:val="0"/>
      <w:marRight w:val="0"/>
      <w:marTop w:val="0"/>
      <w:marBottom w:val="0"/>
      <w:divBdr>
        <w:top w:val="none" w:sz="0" w:space="0" w:color="auto"/>
        <w:left w:val="none" w:sz="0" w:space="0" w:color="auto"/>
        <w:bottom w:val="none" w:sz="0" w:space="0" w:color="auto"/>
        <w:right w:val="none" w:sz="0" w:space="0" w:color="auto"/>
      </w:divBdr>
    </w:div>
    <w:div w:id="536625755">
      <w:marLeft w:val="0"/>
      <w:marRight w:val="0"/>
      <w:marTop w:val="0"/>
      <w:marBottom w:val="0"/>
      <w:divBdr>
        <w:top w:val="none" w:sz="0" w:space="0" w:color="auto"/>
        <w:left w:val="none" w:sz="0" w:space="0" w:color="auto"/>
        <w:bottom w:val="none" w:sz="0" w:space="0" w:color="auto"/>
        <w:right w:val="none" w:sz="0" w:space="0" w:color="auto"/>
      </w:divBdr>
    </w:div>
    <w:div w:id="542249293">
      <w:marLeft w:val="0"/>
      <w:marRight w:val="0"/>
      <w:marTop w:val="0"/>
      <w:marBottom w:val="0"/>
      <w:divBdr>
        <w:top w:val="none" w:sz="0" w:space="0" w:color="auto"/>
        <w:left w:val="none" w:sz="0" w:space="0" w:color="auto"/>
        <w:bottom w:val="none" w:sz="0" w:space="0" w:color="auto"/>
        <w:right w:val="none" w:sz="0" w:space="0" w:color="auto"/>
      </w:divBdr>
    </w:div>
    <w:div w:id="545991321">
      <w:marLeft w:val="0"/>
      <w:marRight w:val="0"/>
      <w:marTop w:val="0"/>
      <w:marBottom w:val="0"/>
      <w:divBdr>
        <w:top w:val="none" w:sz="0" w:space="0" w:color="auto"/>
        <w:left w:val="none" w:sz="0" w:space="0" w:color="auto"/>
        <w:bottom w:val="none" w:sz="0" w:space="0" w:color="auto"/>
        <w:right w:val="none" w:sz="0" w:space="0" w:color="auto"/>
      </w:divBdr>
    </w:div>
    <w:div w:id="546259692">
      <w:marLeft w:val="0"/>
      <w:marRight w:val="0"/>
      <w:marTop w:val="0"/>
      <w:marBottom w:val="0"/>
      <w:divBdr>
        <w:top w:val="none" w:sz="0" w:space="0" w:color="auto"/>
        <w:left w:val="none" w:sz="0" w:space="0" w:color="auto"/>
        <w:bottom w:val="none" w:sz="0" w:space="0" w:color="auto"/>
        <w:right w:val="none" w:sz="0" w:space="0" w:color="auto"/>
      </w:divBdr>
    </w:div>
    <w:div w:id="549342102">
      <w:marLeft w:val="0"/>
      <w:marRight w:val="0"/>
      <w:marTop w:val="0"/>
      <w:marBottom w:val="0"/>
      <w:divBdr>
        <w:top w:val="none" w:sz="0" w:space="0" w:color="auto"/>
        <w:left w:val="none" w:sz="0" w:space="0" w:color="auto"/>
        <w:bottom w:val="none" w:sz="0" w:space="0" w:color="auto"/>
        <w:right w:val="none" w:sz="0" w:space="0" w:color="auto"/>
      </w:divBdr>
    </w:div>
    <w:div w:id="550463668">
      <w:marLeft w:val="0"/>
      <w:marRight w:val="0"/>
      <w:marTop w:val="0"/>
      <w:marBottom w:val="0"/>
      <w:divBdr>
        <w:top w:val="none" w:sz="0" w:space="0" w:color="auto"/>
        <w:left w:val="none" w:sz="0" w:space="0" w:color="auto"/>
        <w:bottom w:val="none" w:sz="0" w:space="0" w:color="auto"/>
        <w:right w:val="none" w:sz="0" w:space="0" w:color="auto"/>
      </w:divBdr>
      <w:divsChild>
        <w:div w:id="178857807">
          <w:marLeft w:val="0"/>
          <w:marRight w:val="0"/>
          <w:marTop w:val="0"/>
          <w:marBottom w:val="0"/>
          <w:divBdr>
            <w:top w:val="none" w:sz="0" w:space="0" w:color="auto"/>
            <w:left w:val="none" w:sz="0" w:space="0" w:color="auto"/>
            <w:bottom w:val="none" w:sz="0" w:space="0" w:color="auto"/>
            <w:right w:val="none" w:sz="0" w:space="0" w:color="auto"/>
          </w:divBdr>
          <w:divsChild>
            <w:div w:id="1052342956">
              <w:marLeft w:val="0"/>
              <w:marRight w:val="0"/>
              <w:marTop w:val="0"/>
              <w:marBottom w:val="0"/>
              <w:divBdr>
                <w:top w:val="none" w:sz="0" w:space="0" w:color="auto"/>
                <w:left w:val="none" w:sz="0" w:space="0" w:color="auto"/>
                <w:bottom w:val="none" w:sz="0" w:space="0" w:color="auto"/>
                <w:right w:val="none" w:sz="0" w:space="0" w:color="auto"/>
              </w:divBdr>
            </w:div>
            <w:div w:id="942954882">
              <w:marLeft w:val="0"/>
              <w:marRight w:val="0"/>
              <w:marTop w:val="0"/>
              <w:marBottom w:val="0"/>
              <w:divBdr>
                <w:top w:val="none" w:sz="0" w:space="0" w:color="auto"/>
                <w:left w:val="none" w:sz="0" w:space="0" w:color="auto"/>
                <w:bottom w:val="none" w:sz="0" w:space="0" w:color="auto"/>
                <w:right w:val="none" w:sz="0" w:space="0" w:color="auto"/>
              </w:divBdr>
            </w:div>
            <w:div w:id="11731759">
              <w:marLeft w:val="0"/>
              <w:marRight w:val="0"/>
              <w:marTop w:val="0"/>
              <w:marBottom w:val="0"/>
              <w:divBdr>
                <w:top w:val="none" w:sz="0" w:space="0" w:color="auto"/>
                <w:left w:val="none" w:sz="0" w:space="0" w:color="auto"/>
                <w:bottom w:val="none" w:sz="0" w:space="0" w:color="auto"/>
                <w:right w:val="none" w:sz="0" w:space="0" w:color="auto"/>
              </w:divBdr>
            </w:div>
            <w:div w:id="497843396">
              <w:marLeft w:val="0"/>
              <w:marRight w:val="0"/>
              <w:marTop w:val="0"/>
              <w:marBottom w:val="0"/>
              <w:divBdr>
                <w:top w:val="none" w:sz="0" w:space="0" w:color="auto"/>
                <w:left w:val="none" w:sz="0" w:space="0" w:color="auto"/>
                <w:bottom w:val="none" w:sz="0" w:space="0" w:color="auto"/>
                <w:right w:val="none" w:sz="0" w:space="0" w:color="auto"/>
              </w:divBdr>
            </w:div>
            <w:div w:id="218715645">
              <w:marLeft w:val="0"/>
              <w:marRight w:val="0"/>
              <w:marTop w:val="0"/>
              <w:marBottom w:val="0"/>
              <w:divBdr>
                <w:top w:val="none" w:sz="0" w:space="0" w:color="auto"/>
                <w:left w:val="none" w:sz="0" w:space="0" w:color="auto"/>
                <w:bottom w:val="none" w:sz="0" w:space="0" w:color="auto"/>
                <w:right w:val="none" w:sz="0" w:space="0" w:color="auto"/>
              </w:divBdr>
            </w:div>
            <w:div w:id="1883205196">
              <w:marLeft w:val="0"/>
              <w:marRight w:val="0"/>
              <w:marTop w:val="0"/>
              <w:marBottom w:val="0"/>
              <w:divBdr>
                <w:top w:val="none" w:sz="0" w:space="0" w:color="auto"/>
                <w:left w:val="none" w:sz="0" w:space="0" w:color="auto"/>
                <w:bottom w:val="none" w:sz="0" w:space="0" w:color="auto"/>
                <w:right w:val="none" w:sz="0" w:space="0" w:color="auto"/>
              </w:divBdr>
            </w:div>
            <w:div w:id="1909879229">
              <w:marLeft w:val="0"/>
              <w:marRight w:val="0"/>
              <w:marTop w:val="0"/>
              <w:marBottom w:val="0"/>
              <w:divBdr>
                <w:top w:val="none" w:sz="0" w:space="0" w:color="auto"/>
                <w:left w:val="none" w:sz="0" w:space="0" w:color="auto"/>
                <w:bottom w:val="none" w:sz="0" w:space="0" w:color="auto"/>
                <w:right w:val="none" w:sz="0" w:space="0" w:color="auto"/>
              </w:divBdr>
            </w:div>
            <w:div w:id="387923218">
              <w:marLeft w:val="0"/>
              <w:marRight w:val="0"/>
              <w:marTop w:val="0"/>
              <w:marBottom w:val="0"/>
              <w:divBdr>
                <w:top w:val="none" w:sz="0" w:space="0" w:color="auto"/>
                <w:left w:val="none" w:sz="0" w:space="0" w:color="auto"/>
                <w:bottom w:val="none" w:sz="0" w:space="0" w:color="auto"/>
                <w:right w:val="none" w:sz="0" w:space="0" w:color="auto"/>
              </w:divBdr>
            </w:div>
            <w:div w:id="1783916505">
              <w:marLeft w:val="0"/>
              <w:marRight w:val="0"/>
              <w:marTop w:val="0"/>
              <w:marBottom w:val="0"/>
              <w:divBdr>
                <w:top w:val="none" w:sz="0" w:space="0" w:color="auto"/>
                <w:left w:val="none" w:sz="0" w:space="0" w:color="auto"/>
                <w:bottom w:val="none" w:sz="0" w:space="0" w:color="auto"/>
                <w:right w:val="none" w:sz="0" w:space="0" w:color="auto"/>
              </w:divBdr>
            </w:div>
            <w:div w:id="205070757">
              <w:marLeft w:val="0"/>
              <w:marRight w:val="0"/>
              <w:marTop w:val="0"/>
              <w:marBottom w:val="0"/>
              <w:divBdr>
                <w:top w:val="none" w:sz="0" w:space="0" w:color="auto"/>
                <w:left w:val="none" w:sz="0" w:space="0" w:color="auto"/>
                <w:bottom w:val="none" w:sz="0" w:space="0" w:color="auto"/>
                <w:right w:val="none" w:sz="0" w:space="0" w:color="auto"/>
              </w:divBdr>
            </w:div>
            <w:div w:id="1238368898">
              <w:marLeft w:val="0"/>
              <w:marRight w:val="0"/>
              <w:marTop w:val="0"/>
              <w:marBottom w:val="0"/>
              <w:divBdr>
                <w:top w:val="none" w:sz="0" w:space="0" w:color="auto"/>
                <w:left w:val="none" w:sz="0" w:space="0" w:color="auto"/>
                <w:bottom w:val="none" w:sz="0" w:space="0" w:color="auto"/>
                <w:right w:val="none" w:sz="0" w:space="0" w:color="auto"/>
              </w:divBdr>
            </w:div>
            <w:div w:id="1187405890">
              <w:marLeft w:val="0"/>
              <w:marRight w:val="0"/>
              <w:marTop w:val="0"/>
              <w:marBottom w:val="0"/>
              <w:divBdr>
                <w:top w:val="none" w:sz="0" w:space="0" w:color="auto"/>
                <w:left w:val="none" w:sz="0" w:space="0" w:color="auto"/>
                <w:bottom w:val="none" w:sz="0" w:space="0" w:color="auto"/>
                <w:right w:val="none" w:sz="0" w:space="0" w:color="auto"/>
              </w:divBdr>
            </w:div>
            <w:div w:id="1682662022">
              <w:marLeft w:val="0"/>
              <w:marRight w:val="0"/>
              <w:marTop w:val="0"/>
              <w:marBottom w:val="0"/>
              <w:divBdr>
                <w:top w:val="none" w:sz="0" w:space="0" w:color="auto"/>
                <w:left w:val="none" w:sz="0" w:space="0" w:color="auto"/>
                <w:bottom w:val="none" w:sz="0" w:space="0" w:color="auto"/>
                <w:right w:val="none" w:sz="0" w:space="0" w:color="auto"/>
              </w:divBdr>
            </w:div>
            <w:div w:id="1257178168">
              <w:marLeft w:val="0"/>
              <w:marRight w:val="0"/>
              <w:marTop w:val="0"/>
              <w:marBottom w:val="0"/>
              <w:divBdr>
                <w:top w:val="none" w:sz="0" w:space="0" w:color="auto"/>
                <w:left w:val="none" w:sz="0" w:space="0" w:color="auto"/>
                <w:bottom w:val="none" w:sz="0" w:space="0" w:color="auto"/>
                <w:right w:val="none" w:sz="0" w:space="0" w:color="auto"/>
              </w:divBdr>
            </w:div>
            <w:div w:id="1814524669">
              <w:marLeft w:val="0"/>
              <w:marRight w:val="0"/>
              <w:marTop w:val="0"/>
              <w:marBottom w:val="0"/>
              <w:divBdr>
                <w:top w:val="none" w:sz="0" w:space="0" w:color="auto"/>
                <w:left w:val="none" w:sz="0" w:space="0" w:color="auto"/>
                <w:bottom w:val="none" w:sz="0" w:space="0" w:color="auto"/>
                <w:right w:val="none" w:sz="0" w:space="0" w:color="auto"/>
              </w:divBdr>
            </w:div>
            <w:div w:id="73943669">
              <w:marLeft w:val="0"/>
              <w:marRight w:val="0"/>
              <w:marTop w:val="0"/>
              <w:marBottom w:val="0"/>
              <w:divBdr>
                <w:top w:val="none" w:sz="0" w:space="0" w:color="auto"/>
                <w:left w:val="none" w:sz="0" w:space="0" w:color="auto"/>
                <w:bottom w:val="none" w:sz="0" w:space="0" w:color="auto"/>
                <w:right w:val="none" w:sz="0" w:space="0" w:color="auto"/>
              </w:divBdr>
            </w:div>
            <w:div w:id="2051490813">
              <w:marLeft w:val="0"/>
              <w:marRight w:val="0"/>
              <w:marTop w:val="0"/>
              <w:marBottom w:val="0"/>
              <w:divBdr>
                <w:top w:val="none" w:sz="0" w:space="0" w:color="auto"/>
                <w:left w:val="none" w:sz="0" w:space="0" w:color="auto"/>
                <w:bottom w:val="none" w:sz="0" w:space="0" w:color="auto"/>
                <w:right w:val="none" w:sz="0" w:space="0" w:color="auto"/>
              </w:divBdr>
            </w:div>
            <w:div w:id="1469009502">
              <w:marLeft w:val="0"/>
              <w:marRight w:val="0"/>
              <w:marTop w:val="0"/>
              <w:marBottom w:val="0"/>
              <w:divBdr>
                <w:top w:val="none" w:sz="0" w:space="0" w:color="auto"/>
                <w:left w:val="none" w:sz="0" w:space="0" w:color="auto"/>
                <w:bottom w:val="none" w:sz="0" w:space="0" w:color="auto"/>
                <w:right w:val="none" w:sz="0" w:space="0" w:color="auto"/>
              </w:divBdr>
            </w:div>
            <w:div w:id="219489032">
              <w:marLeft w:val="0"/>
              <w:marRight w:val="0"/>
              <w:marTop w:val="0"/>
              <w:marBottom w:val="0"/>
              <w:divBdr>
                <w:top w:val="none" w:sz="0" w:space="0" w:color="auto"/>
                <w:left w:val="none" w:sz="0" w:space="0" w:color="auto"/>
                <w:bottom w:val="none" w:sz="0" w:space="0" w:color="auto"/>
                <w:right w:val="none" w:sz="0" w:space="0" w:color="auto"/>
              </w:divBdr>
            </w:div>
            <w:div w:id="1846741951">
              <w:marLeft w:val="0"/>
              <w:marRight w:val="0"/>
              <w:marTop w:val="0"/>
              <w:marBottom w:val="0"/>
              <w:divBdr>
                <w:top w:val="none" w:sz="0" w:space="0" w:color="auto"/>
                <w:left w:val="none" w:sz="0" w:space="0" w:color="auto"/>
                <w:bottom w:val="none" w:sz="0" w:space="0" w:color="auto"/>
                <w:right w:val="none" w:sz="0" w:space="0" w:color="auto"/>
              </w:divBdr>
            </w:div>
            <w:div w:id="785391203">
              <w:marLeft w:val="0"/>
              <w:marRight w:val="0"/>
              <w:marTop w:val="0"/>
              <w:marBottom w:val="0"/>
              <w:divBdr>
                <w:top w:val="none" w:sz="0" w:space="0" w:color="auto"/>
                <w:left w:val="none" w:sz="0" w:space="0" w:color="auto"/>
                <w:bottom w:val="none" w:sz="0" w:space="0" w:color="auto"/>
                <w:right w:val="none" w:sz="0" w:space="0" w:color="auto"/>
              </w:divBdr>
            </w:div>
            <w:div w:id="1009794672">
              <w:marLeft w:val="0"/>
              <w:marRight w:val="0"/>
              <w:marTop w:val="0"/>
              <w:marBottom w:val="0"/>
              <w:divBdr>
                <w:top w:val="none" w:sz="0" w:space="0" w:color="auto"/>
                <w:left w:val="none" w:sz="0" w:space="0" w:color="auto"/>
                <w:bottom w:val="none" w:sz="0" w:space="0" w:color="auto"/>
                <w:right w:val="none" w:sz="0" w:space="0" w:color="auto"/>
              </w:divBdr>
            </w:div>
            <w:div w:id="1961446856">
              <w:marLeft w:val="0"/>
              <w:marRight w:val="0"/>
              <w:marTop w:val="0"/>
              <w:marBottom w:val="0"/>
              <w:divBdr>
                <w:top w:val="none" w:sz="0" w:space="0" w:color="auto"/>
                <w:left w:val="none" w:sz="0" w:space="0" w:color="auto"/>
                <w:bottom w:val="none" w:sz="0" w:space="0" w:color="auto"/>
                <w:right w:val="none" w:sz="0" w:space="0" w:color="auto"/>
              </w:divBdr>
            </w:div>
            <w:div w:id="2130733220">
              <w:marLeft w:val="0"/>
              <w:marRight w:val="0"/>
              <w:marTop w:val="0"/>
              <w:marBottom w:val="0"/>
              <w:divBdr>
                <w:top w:val="none" w:sz="0" w:space="0" w:color="auto"/>
                <w:left w:val="none" w:sz="0" w:space="0" w:color="auto"/>
                <w:bottom w:val="none" w:sz="0" w:space="0" w:color="auto"/>
                <w:right w:val="none" w:sz="0" w:space="0" w:color="auto"/>
              </w:divBdr>
            </w:div>
            <w:div w:id="302395593">
              <w:marLeft w:val="0"/>
              <w:marRight w:val="0"/>
              <w:marTop w:val="0"/>
              <w:marBottom w:val="0"/>
              <w:divBdr>
                <w:top w:val="none" w:sz="0" w:space="0" w:color="auto"/>
                <w:left w:val="none" w:sz="0" w:space="0" w:color="auto"/>
                <w:bottom w:val="none" w:sz="0" w:space="0" w:color="auto"/>
                <w:right w:val="none" w:sz="0" w:space="0" w:color="auto"/>
              </w:divBdr>
            </w:div>
            <w:div w:id="395738621">
              <w:marLeft w:val="0"/>
              <w:marRight w:val="0"/>
              <w:marTop w:val="0"/>
              <w:marBottom w:val="0"/>
              <w:divBdr>
                <w:top w:val="none" w:sz="0" w:space="0" w:color="auto"/>
                <w:left w:val="none" w:sz="0" w:space="0" w:color="auto"/>
                <w:bottom w:val="none" w:sz="0" w:space="0" w:color="auto"/>
                <w:right w:val="none" w:sz="0" w:space="0" w:color="auto"/>
              </w:divBdr>
            </w:div>
            <w:div w:id="1952710987">
              <w:marLeft w:val="0"/>
              <w:marRight w:val="0"/>
              <w:marTop w:val="0"/>
              <w:marBottom w:val="0"/>
              <w:divBdr>
                <w:top w:val="none" w:sz="0" w:space="0" w:color="auto"/>
                <w:left w:val="none" w:sz="0" w:space="0" w:color="auto"/>
                <w:bottom w:val="none" w:sz="0" w:space="0" w:color="auto"/>
                <w:right w:val="none" w:sz="0" w:space="0" w:color="auto"/>
              </w:divBdr>
            </w:div>
            <w:div w:id="880898563">
              <w:marLeft w:val="0"/>
              <w:marRight w:val="0"/>
              <w:marTop w:val="0"/>
              <w:marBottom w:val="0"/>
              <w:divBdr>
                <w:top w:val="none" w:sz="0" w:space="0" w:color="auto"/>
                <w:left w:val="none" w:sz="0" w:space="0" w:color="auto"/>
                <w:bottom w:val="none" w:sz="0" w:space="0" w:color="auto"/>
                <w:right w:val="none" w:sz="0" w:space="0" w:color="auto"/>
              </w:divBdr>
            </w:div>
            <w:div w:id="2102949716">
              <w:marLeft w:val="0"/>
              <w:marRight w:val="0"/>
              <w:marTop w:val="0"/>
              <w:marBottom w:val="0"/>
              <w:divBdr>
                <w:top w:val="none" w:sz="0" w:space="0" w:color="auto"/>
                <w:left w:val="none" w:sz="0" w:space="0" w:color="auto"/>
                <w:bottom w:val="none" w:sz="0" w:space="0" w:color="auto"/>
                <w:right w:val="none" w:sz="0" w:space="0" w:color="auto"/>
              </w:divBdr>
            </w:div>
            <w:div w:id="1899777350">
              <w:marLeft w:val="0"/>
              <w:marRight w:val="0"/>
              <w:marTop w:val="0"/>
              <w:marBottom w:val="0"/>
              <w:divBdr>
                <w:top w:val="none" w:sz="0" w:space="0" w:color="auto"/>
                <w:left w:val="none" w:sz="0" w:space="0" w:color="auto"/>
                <w:bottom w:val="none" w:sz="0" w:space="0" w:color="auto"/>
                <w:right w:val="none" w:sz="0" w:space="0" w:color="auto"/>
              </w:divBdr>
            </w:div>
            <w:div w:id="309361443">
              <w:marLeft w:val="0"/>
              <w:marRight w:val="0"/>
              <w:marTop w:val="0"/>
              <w:marBottom w:val="0"/>
              <w:divBdr>
                <w:top w:val="none" w:sz="0" w:space="0" w:color="auto"/>
                <w:left w:val="none" w:sz="0" w:space="0" w:color="auto"/>
                <w:bottom w:val="none" w:sz="0" w:space="0" w:color="auto"/>
                <w:right w:val="none" w:sz="0" w:space="0" w:color="auto"/>
              </w:divBdr>
            </w:div>
            <w:div w:id="720523852">
              <w:marLeft w:val="0"/>
              <w:marRight w:val="0"/>
              <w:marTop w:val="0"/>
              <w:marBottom w:val="0"/>
              <w:divBdr>
                <w:top w:val="none" w:sz="0" w:space="0" w:color="auto"/>
                <w:left w:val="none" w:sz="0" w:space="0" w:color="auto"/>
                <w:bottom w:val="none" w:sz="0" w:space="0" w:color="auto"/>
                <w:right w:val="none" w:sz="0" w:space="0" w:color="auto"/>
              </w:divBdr>
            </w:div>
            <w:div w:id="1498691381">
              <w:marLeft w:val="0"/>
              <w:marRight w:val="0"/>
              <w:marTop w:val="0"/>
              <w:marBottom w:val="0"/>
              <w:divBdr>
                <w:top w:val="none" w:sz="0" w:space="0" w:color="auto"/>
                <w:left w:val="none" w:sz="0" w:space="0" w:color="auto"/>
                <w:bottom w:val="none" w:sz="0" w:space="0" w:color="auto"/>
                <w:right w:val="none" w:sz="0" w:space="0" w:color="auto"/>
              </w:divBdr>
            </w:div>
            <w:div w:id="268900666">
              <w:marLeft w:val="0"/>
              <w:marRight w:val="0"/>
              <w:marTop w:val="0"/>
              <w:marBottom w:val="0"/>
              <w:divBdr>
                <w:top w:val="none" w:sz="0" w:space="0" w:color="auto"/>
                <w:left w:val="none" w:sz="0" w:space="0" w:color="auto"/>
                <w:bottom w:val="none" w:sz="0" w:space="0" w:color="auto"/>
                <w:right w:val="none" w:sz="0" w:space="0" w:color="auto"/>
              </w:divBdr>
            </w:div>
            <w:div w:id="1196389514">
              <w:marLeft w:val="0"/>
              <w:marRight w:val="0"/>
              <w:marTop w:val="0"/>
              <w:marBottom w:val="0"/>
              <w:divBdr>
                <w:top w:val="none" w:sz="0" w:space="0" w:color="auto"/>
                <w:left w:val="none" w:sz="0" w:space="0" w:color="auto"/>
                <w:bottom w:val="none" w:sz="0" w:space="0" w:color="auto"/>
                <w:right w:val="none" w:sz="0" w:space="0" w:color="auto"/>
              </w:divBdr>
            </w:div>
            <w:div w:id="73624298">
              <w:marLeft w:val="0"/>
              <w:marRight w:val="0"/>
              <w:marTop w:val="0"/>
              <w:marBottom w:val="0"/>
              <w:divBdr>
                <w:top w:val="none" w:sz="0" w:space="0" w:color="auto"/>
                <w:left w:val="none" w:sz="0" w:space="0" w:color="auto"/>
                <w:bottom w:val="none" w:sz="0" w:space="0" w:color="auto"/>
                <w:right w:val="none" w:sz="0" w:space="0" w:color="auto"/>
              </w:divBdr>
            </w:div>
            <w:div w:id="1294170023">
              <w:marLeft w:val="0"/>
              <w:marRight w:val="0"/>
              <w:marTop w:val="0"/>
              <w:marBottom w:val="0"/>
              <w:divBdr>
                <w:top w:val="none" w:sz="0" w:space="0" w:color="auto"/>
                <w:left w:val="none" w:sz="0" w:space="0" w:color="auto"/>
                <w:bottom w:val="none" w:sz="0" w:space="0" w:color="auto"/>
                <w:right w:val="none" w:sz="0" w:space="0" w:color="auto"/>
              </w:divBdr>
            </w:div>
            <w:div w:id="1915971046">
              <w:marLeft w:val="0"/>
              <w:marRight w:val="0"/>
              <w:marTop w:val="0"/>
              <w:marBottom w:val="0"/>
              <w:divBdr>
                <w:top w:val="none" w:sz="0" w:space="0" w:color="auto"/>
                <w:left w:val="none" w:sz="0" w:space="0" w:color="auto"/>
                <w:bottom w:val="none" w:sz="0" w:space="0" w:color="auto"/>
                <w:right w:val="none" w:sz="0" w:space="0" w:color="auto"/>
              </w:divBdr>
            </w:div>
            <w:div w:id="1633753359">
              <w:marLeft w:val="0"/>
              <w:marRight w:val="0"/>
              <w:marTop w:val="0"/>
              <w:marBottom w:val="0"/>
              <w:divBdr>
                <w:top w:val="none" w:sz="0" w:space="0" w:color="auto"/>
                <w:left w:val="none" w:sz="0" w:space="0" w:color="auto"/>
                <w:bottom w:val="none" w:sz="0" w:space="0" w:color="auto"/>
                <w:right w:val="none" w:sz="0" w:space="0" w:color="auto"/>
              </w:divBdr>
            </w:div>
            <w:div w:id="1914005385">
              <w:marLeft w:val="0"/>
              <w:marRight w:val="0"/>
              <w:marTop w:val="0"/>
              <w:marBottom w:val="0"/>
              <w:divBdr>
                <w:top w:val="none" w:sz="0" w:space="0" w:color="auto"/>
                <w:left w:val="none" w:sz="0" w:space="0" w:color="auto"/>
                <w:bottom w:val="none" w:sz="0" w:space="0" w:color="auto"/>
                <w:right w:val="none" w:sz="0" w:space="0" w:color="auto"/>
              </w:divBdr>
            </w:div>
            <w:div w:id="387611077">
              <w:marLeft w:val="0"/>
              <w:marRight w:val="0"/>
              <w:marTop w:val="0"/>
              <w:marBottom w:val="0"/>
              <w:divBdr>
                <w:top w:val="none" w:sz="0" w:space="0" w:color="auto"/>
                <w:left w:val="none" w:sz="0" w:space="0" w:color="auto"/>
                <w:bottom w:val="none" w:sz="0" w:space="0" w:color="auto"/>
                <w:right w:val="none" w:sz="0" w:space="0" w:color="auto"/>
              </w:divBdr>
            </w:div>
            <w:div w:id="546717775">
              <w:marLeft w:val="0"/>
              <w:marRight w:val="0"/>
              <w:marTop w:val="0"/>
              <w:marBottom w:val="0"/>
              <w:divBdr>
                <w:top w:val="none" w:sz="0" w:space="0" w:color="auto"/>
                <w:left w:val="none" w:sz="0" w:space="0" w:color="auto"/>
                <w:bottom w:val="none" w:sz="0" w:space="0" w:color="auto"/>
                <w:right w:val="none" w:sz="0" w:space="0" w:color="auto"/>
              </w:divBdr>
            </w:div>
            <w:div w:id="1017384692">
              <w:marLeft w:val="0"/>
              <w:marRight w:val="0"/>
              <w:marTop w:val="0"/>
              <w:marBottom w:val="0"/>
              <w:divBdr>
                <w:top w:val="none" w:sz="0" w:space="0" w:color="auto"/>
                <w:left w:val="none" w:sz="0" w:space="0" w:color="auto"/>
                <w:bottom w:val="none" w:sz="0" w:space="0" w:color="auto"/>
                <w:right w:val="none" w:sz="0" w:space="0" w:color="auto"/>
              </w:divBdr>
            </w:div>
            <w:div w:id="779378262">
              <w:marLeft w:val="0"/>
              <w:marRight w:val="0"/>
              <w:marTop w:val="0"/>
              <w:marBottom w:val="0"/>
              <w:divBdr>
                <w:top w:val="none" w:sz="0" w:space="0" w:color="auto"/>
                <w:left w:val="none" w:sz="0" w:space="0" w:color="auto"/>
                <w:bottom w:val="none" w:sz="0" w:space="0" w:color="auto"/>
                <w:right w:val="none" w:sz="0" w:space="0" w:color="auto"/>
              </w:divBdr>
            </w:div>
            <w:div w:id="495388501">
              <w:marLeft w:val="0"/>
              <w:marRight w:val="0"/>
              <w:marTop w:val="0"/>
              <w:marBottom w:val="0"/>
              <w:divBdr>
                <w:top w:val="none" w:sz="0" w:space="0" w:color="auto"/>
                <w:left w:val="none" w:sz="0" w:space="0" w:color="auto"/>
                <w:bottom w:val="none" w:sz="0" w:space="0" w:color="auto"/>
                <w:right w:val="none" w:sz="0" w:space="0" w:color="auto"/>
              </w:divBdr>
            </w:div>
            <w:div w:id="1403216388">
              <w:marLeft w:val="0"/>
              <w:marRight w:val="0"/>
              <w:marTop w:val="0"/>
              <w:marBottom w:val="0"/>
              <w:divBdr>
                <w:top w:val="none" w:sz="0" w:space="0" w:color="auto"/>
                <w:left w:val="none" w:sz="0" w:space="0" w:color="auto"/>
                <w:bottom w:val="none" w:sz="0" w:space="0" w:color="auto"/>
                <w:right w:val="none" w:sz="0" w:space="0" w:color="auto"/>
              </w:divBdr>
            </w:div>
            <w:div w:id="1784379603">
              <w:marLeft w:val="0"/>
              <w:marRight w:val="0"/>
              <w:marTop w:val="0"/>
              <w:marBottom w:val="0"/>
              <w:divBdr>
                <w:top w:val="none" w:sz="0" w:space="0" w:color="auto"/>
                <w:left w:val="none" w:sz="0" w:space="0" w:color="auto"/>
                <w:bottom w:val="none" w:sz="0" w:space="0" w:color="auto"/>
                <w:right w:val="none" w:sz="0" w:space="0" w:color="auto"/>
              </w:divBdr>
            </w:div>
            <w:div w:id="1750149076">
              <w:marLeft w:val="0"/>
              <w:marRight w:val="0"/>
              <w:marTop w:val="0"/>
              <w:marBottom w:val="0"/>
              <w:divBdr>
                <w:top w:val="none" w:sz="0" w:space="0" w:color="auto"/>
                <w:left w:val="none" w:sz="0" w:space="0" w:color="auto"/>
                <w:bottom w:val="none" w:sz="0" w:space="0" w:color="auto"/>
                <w:right w:val="none" w:sz="0" w:space="0" w:color="auto"/>
              </w:divBdr>
            </w:div>
            <w:div w:id="154151526">
              <w:marLeft w:val="0"/>
              <w:marRight w:val="0"/>
              <w:marTop w:val="0"/>
              <w:marBottom w:val="0"/>
              <w:divBdr>
                <w:top w:val="none" w:sz="0" w:space="0" w:color="auto"/>
                <w:left w:val="none" w:sz="0" w:space="0" w:color="auto"/>
                <w:bottom w:val="none" w:sz="0" w:space="0" w:color="auto"/>
                <w:right w:val="none" w:sz="0" w:space="0" w:color="auto"/>
              </w:divBdr>
            </w:div>
            <w:div w:id="524054277">
              <w:marLeft w:val="0"/>
              <w:marRight w:val="0"/>
              <w:marTop w:val="0"/>
              <w:marBottom w:val="0"/>
              <w:divBdr>
                <w:top w:val="none" w:sz="0" w:space="0" w:color="auto"/>
                <w:left w:val="none" w:sz="0" w:space="0" w:color="auto"/>
                <w:bottom w:val="none" w:sz="0" w:space="0" w:color="auto"/>
                <w:right w:val="none" w:sz="0" w:space="0" w:color="auto"/>
              </w:divBdr>
            </w:div>
            <w:div w:id="1188449492">
              <w:marLeft w:val="0"/>
              <w:marRight w:val="0"/>
              <w:marTop w:val="0"/>
              <w:marBottom w:val="0"/>
              <w:divBdr>
                <w:top w:val="none" w:sz="0" w:space="0" w:color="auto"/>
                <w:left w:val="none" w:sz="0" w:space="0" w:color="auto"/>
                <w:bottom w:val="none" w:sz="0" w:space="0" w:color="auto"/>
                <w:right w:val="none" w:sz="0" w:space="0" w:color="auto"/>
              </w:divBdr>
            </w:div>
            <w:div w:id="207684689">
              <w:marLeft w:val="0"/>
              <w:marRight w:val="0"/>
              <w:marTop w:val="0"/>
              <w:marBottom w:val="0"/>
              <w:divBdr>
                <w:top w:val="none" w:sz="0" w:space="0" w:color="auto"/>
                <w:left w:val="none" w:sz="0" w:space="0" w:color="auto"/>
                <w:bottom w:val="none" w:sz="0" w:space="0" w:color="auto"/>
                <w:right w:val="none" w:sz="0" w:space="0" w:color="auto"/>
              </w:divBdr>
            </w:div>
            <w:div w:id="718283703">
              <w:marLeft w:val="0"/>
              <w:marRight w:val="0"/>
              <w:marTop w:val="0"/>
              <w:marBottom w:val="0"/>
              <w:divBdr>
                <w:top w:val="none" w:sz="0" w:space="0" w:color="auto"/>
                <w:left w:val="none" w:sz="0" w:space="0" w:color="auto"/>
                <w:bottom w:val="none" w:sz="0" w:space="0" w:color="auto"/>
                <w:right w:val="none" w:sz="0" w:space="0" w:color="auto"/>
              </w:divBdr>
            </w:div>
            <w:div w:id="837579970">
              <w:marLeft w:val="0"/>
              <w:marRight w:val="0"/>
              <w:marTop w:val="0"/>
              <w:marBottom w:val="0"/>
              <w:divBdr>
                <w:top w:val="none" w:sz="0" w:space="0" w:color="auto"/>
                <w:left w:val="none" w:sz="0" w:space="0" w:color="auto"/>
                <w:bottom w:val="none" w:sz="0" w:space="0" w:color="auto"/>
                <w:right w:val="none" w:sz="0" w:space="0" w:color="auto"/>
              </w:divBdr>
            </w:div>
            <w:div w:id="1777941853">
              <w:marLeft w:val="0"/>
              <w:marRight w:val="0"/>
              <w:marTop w:val="0"/>
              <w:marBottom w:val="0"/>
              <w:divBdr>
                <w:top w:val="none" w:sz="0" w:space="0" w:color="auto"/>
                <w:left w:val="none" w:sz="0" w:space="0" w:color="auto"/>
                <w:bottom w:val="none" w:sz="0" w:space="0" w:color="auto"/>
                <w:right w:val="none" w:sz="0" w:space="0" w:color="auto"/>
              </w:divBdr>
            </w:div>
            <w:div w:id="670839184">
              <w:marLeft w:val="0"/>
              <w:marRight w:val="0"/>
              <w:marTop w:val="0"/>
              <w:marBottom w:val="0"/>
              <w:divBdr>
                <w:top w:val="none" w:sz="0" w:space="0" w:color="auto"/>
                <w:left w:val="none" w:sz="0" w:space="0" w:color="auto"/>
                <w:bottom w:val="none" w:sz="0" w:space="0" w:color="auto"/>
                <w:right w:val="none" w:sz="0" w:space="0" w:color="auto"/>
              </w:divBdr>
            </w:div>
            <w:div w:id="1835215800">
              <w:marLeft w:val="0"/>
              <w:marRight w:val="0"/>
              <w:marTop w:val="0"/>
              <w:marBottom w:val="0"/>
              <w:divBdr>
                <w:top w:val="none" w:sz="0" w:space="0" w:color="auto"/>
                <w:left w:val="none" w:sz="0" w:space="0" w:color="auto"/>
                <w:bottom w:val="none" w:sz="0" w:space="0" w:color="auto"/>
                <w:right w:val="none" w:sz="0" w:space="0" w:color="auto"/>
              </w:divBdr>
            </w:div>
            <w:div w:id="928152203">
              <w:marLeft w:val="0"/>
              <w:marRight w:val="0"/>
              <w:marTop w:val="0"/>
              <w:marBottom w:val="0"/>
              <w:divBdr>
                <w:top w:val="none" w:sz="0" w:space="0" w:color="auto"/>
                <w:left w:val="none" w:sz="0" w:space="0" w:color="auto"/>
                <w:bottom w:val="none" w:sz="0" w:space="0" w:color="auto"/>
                <w:right w:val="none" w:sz="0" w:space="0" w:color="auto"/>
              </w:divBdr>
            </w:div>
            <w:div w:id="1475215419">
              <w:marLeft w:val="0"/>
              <w:marRight w:val="0"/>
              <w:marTop w:val="0"/>
              <w:marBottom w:val="0"/>
              <w:divBdr>
                <w:top w:val="none" w:sz="0" w:space="0" w:color="auto"/>
                <w:left w:val="none" w:sz="0" w:space="0" w:color="auto"/>
                <w:bottom w:val="none" w:sz="0" w:space="0" w:color="auto"/>
                <w:right w:val="none" w:sz="0" w:space="0" w:color="auto"/>
              </w:divBdr>
            </w:div>
            <w:div w:id="1587957340">
              <w:marLeft w:val="0"/>
              <w:marRight w:val="0"/>
              <w:marTop w:val="0"/>
              <w:marBottom w:val="0"/>
              <w:divBdr>
                <w:top w:val="none" w:sz="0" w:space="0" w:color="auto"/>
                <w:left w:val="none" w:sz="0" w:space="0" w:color="auto"/>
                <w:bottom w:val="none" w:sz="0" w:space="0" w:color="auto"/>
                <w:right w:val="none" w:sz="0" w:space="0" w:color="auto"/>
              </w:divBdr>
            </w:div>
            <w:div w:id="1346054341">
              <w:marLeft w:val="0"/>
              <w:marRight w:val="0"/>
              <w:marTop w:val="0"/>
              <w:marBottom w:val="0"/>
              <w:divBdr>
                <w:top w:val="none" w:sz="0" w:space="0" w:color="auto"/>
                <w:left w:val="none" w:sz="0" w:space="0" w:color="auto"/>
                <w:bottom w:val="none" w:sz="0" w:space="0" w:color="auto"/>
                <w:right w:val="none" w:sz="0" w:space="0" w:color="auto"/>
              </w:divBdr>
            </w:div>
            <w:div w:id="823935131">
              <w:marLeft w:val="0"/>
              <w:marRight w:val="0"/>
              <w:marTop w:val="0"/>
              <w:marBottom w:val="0"/>
              <w:divBdr>
                <w:top w:val="none" w:sz="0" w:space="0" w:color="auto"/>
                <w:left w:val="none" w:sz="0" w:space="0" w:color="auto"/>
                <w:bottom w:val="none" w:sz="0" w:space="0" w:color="auto"/>
                <w:right w:val="none" w:sz="0" w:space="0" w:color="auto"/>
              </w:divBdr>
            </w:div>
            <w:div w:id="646058686">
              <w:marLeft w:val="0"/>
              <w:marRight w:val="0"/>
              <w:marTop w:val="0"/>
              <w:marBottom w:val="0"/>
              <w:divBdr>
                <w:top w:val="none" w:sz="0" w:space="0" w:color="auto"/>
                <w:left w:val="none" w:sz="0" w:space="0" w:color="auto"/>
                <w:bottom w:val="none" w:sz="0" w:space="0" w:color="auto"/>
                <w:right w:val="none" w:sz="0" w:space="0" w:color="auto"/>
              </w:divBdr>
            </w:div>
            <w:div w:id="5225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9732">
      <w:marLeft w:val="0"/>
      <w:marRight w:val="0"/>
      <w:marTop w:val="0"/>
      <w:marBottom w:val="0"/>
      <w:divBdr>
        <w:top w:val="none" w:sz="0" w:space="0" w:color="auto"/>
        <w:left w:val="none" w:sz="0" w:space="0" w:color="auto"/>
        <w:bottom w:val="none" w:sz="0" w:space="0" w:color="auto"/>
        <w:right w:val="none" w:sz="0" w:space="0" w:color="auto"/>
      </w:divBdr>
    </w:div>
    <w:div w:id="555974005">
      <w:marLeft w:val="0"/>
      <w:marRight w:val="0"/>
      <w:marTop w:val="0"/>
      <w:marBottom w:val="0"/>
      <w:divBdr>
        <w:top w:val="none" w:sz="0" w:space="0" w:color="auto"/>
        <w:left w:val="none" w:sz="0" w:space="0" w:color="auto"/>
        <w:bottom w:val="none" w:sz="0" w:space="0" w:color="auto"/>
        <w:right w:val="none" w:sz="0" w:space="0" w:color="auto"/>
      </w:divBdr>
    </w:div>
    <w:div w:id="558322834">
      <w:marLeft w:val="0"/>
      <w:marRight w:val="0"/>
      <w:marTop w:val="0"/>
      <w:marBottom w:val="0"/>
      <w:divBdr>
        <w:top w:val="none" w:sz="0" w:space="0" w:color="auto"/>
        <w:left w:val="none" w:sz="0" w:space="0" w:color="auto"/>
        <w:bottom w:val="none" w:sz="0" w:space="0" w:color="auto"/>
        <w:right w:val="none" w:sz="0" w:space="0" w:color="auto"/>
      </w:divBdr>
    </w:div>
    <w:div w:id="558328216">
      <w:marLeft w:val="0"/>
      <w:marRight w:val="0"/>
      <w:marTop w:val="0"/>
      <w:marBottom w:val="0"/>
      <w:divBdr>
        <w:top w:val="none" w:sz="0" w:space="0" w:color="auto"/>
        <w:left w:val="none" w:sz="0" w:space="0" w:color="auto"/>
        <w:bottom w:val="none" w:sz="0" w:space="0" w:color="auto"/>
        <w:right w:val="none" w:sz="0" w:space="0" w:color="auto"/>
      </w:divBdr>
    </w:div>
    <w:div w:id="561258329">
      <w:marLeft w:val="0"/>
      <w:marRight w:val="0"/>
      <w:marTop w:val="0"/>
      <w:marBottom w:val="0"/>
      <w:divBdr>
        <w:top w:val="none" w:sz="0" w:space="0" w:color="auto"/>
        <w:left w:val="none" w:sz="0" w:space="0" w:color="auto"/>
        <w:bottom w:val="none" w:sz="0" w:space="0" w:color="auto"/>
        <w:right w:val="none" w:sz="0" w:space="0" w:color="auto"/>
      </w:divBdr>
    </w:div>
    <w:div w:id="561409153">
      <w:marLeft w:val="0"/>
      <w:marRight w:val="0"/>
      <w:marTop w:val="0"/>
      <w:marBottom w:val="0"/>
      <w:divBdr>
        <w:top w:val="none" w:sz="0" w:space="0" w:color="auto"/>
        <w:left w:val="none" w:sz="0" w:space="0" w:color="auto"/>
        <w:bottom w:val="none" w:sz="0" w:space="0" w:color="auto"/>
        <w:right w:val="none" w:sz="0" w:space="0" w:color="auto"/>
      </w:divBdr>
    </w:div>
    <w:div w:id="561790868">
      <w:marLeft w:val="0"/>
      <w:marRight w:val="0"/>
      <w:marTop w:val="0"/>
      <w:marBottom w:val="0"/>
      <w:divBdr>
        <w:top w:val="none" w:sz="0" w:space="0" w:color="auto"/>
        <w:left w:val="none" w:sz="0" w:space="0" w:color="auto"/>
        <w:bottom w:val="none" w:sz="0" w:space="0" w:color="auto"/>
        <w:right w:val="none" w:sz="0" w:space="0" w:color="auto"/>
      </w:divBdr>
    </w:div>
    <w:div w:id="563486281">
      <w:marLeft w:val="0"/>
      <w:marRight w:val="0"/>
      <w:marTop w:val="0"/>
      <w:marBottom w:val="0"/>
      <w:divBdr>
        <w:top w:val="none" w:sz="0" w:space="0" w:color="auto"/>
        <w:left w:val="none" w:sz="0" w:space="0" w:color="auto"/>
        <w:bottom w:val="none" w:sz="0" w:space="0" w:color="auto"/>
        <w:right w:val="none" w:sz="0" w:space="0" w:color="auto"/>
      </w:divBdr>
    </w:div>
    <w:div w:id="565379079">
      <w:marLeft w:val="0"/>
      <w:marRight w:val="0"/>
      <w:marTop w:val="0"/>
      <w:marBottom w:val="0"/>
      <w:divBdr>
        <w:top w:val="none" w:sz="0" w:space="0" w:color="auto"/>
        <w:left w:val="none" w:sz="0" w:space="0" w:color="auto"/>
        <w:bottom w:val="none" w:sz="0" w:space="0" w:color="auto"/>
        <w:right w:val="none" w:sz="0" w:space="0" w:color="auto"/>
      </w:divBdr>
    </w:div>
    <w:div w:id="566037747">
      <w:marLeft w:val="0"/>
      <w:marRight w:val="0"/>
      <w:marTop w:val="0"/>
      <w:marBottom w:val="0"/>
      <w:divBdr>
        <w:top w:val="none" w:sz="0" w:space="0" w:color="auto"/>
        <w:left w:val="none" w:sz="0" w:space="0" w:color="auto"/>
        <w:bottom w:val="none" w:sz="0" w:space="0" w:color="auto"/>
        <w:right w:val="none" w:sz="0" w:space="0" w:color="auto"/>
      </w:divBdr>
    </w:div>
    <w:div w:id="567885159">
      <w:marLeft w:val="0"/>
      <w:marRight w:val="0"/>
      <w:marTop w:val="0"/>
      <w:marBottom w:val="0"/>
      <w:divBdr>
        <w:top w:val="none" w:sz="0" w:space="0" w:color="auto"/>
        <w:left w:val="none" w:sz="0" w:space="0" w:color="auto"/>
        <w:bottom w:val="none" w:sz="0" w:space="0" w:color="auto"/>
        <w:right w:val="none" w:sz="0" w:space="0" w:color="auto"/>
      </w:divBdr>
    </w:div>
    <w:div w:id="568416785">
      <w:marLeft w:val="0"/>
      <w:marRight w:val="0"/>
      <w:marTop w:val="0"/>
      <w:marBottom w:val="0"/>
      <w:divBdr>
        <w:top w:val="none" w:sz="0" w:space="0" w:color="auto"/>
        <w:left w:val="none" w:sz="0" w:space="0" w:color="auto"/>
        <w:bottom w:val="none" w:sz="0" w:space="0" w:color="auto"/>
        <w:right w:val="none" w:sz="0" w:space="0" w:color="auto"/>
      </w:divBdr>
    </w:div>
    <w:div w:id="569577584">
      <w:marLeft w:val="0"/>
      <w:marRight w:val="0"/>
      <w:marTop w:val="0"/>
      <w:marBottom w:val="0"/>
      <w:divBdr>
        <w:top w:val="none" w:sz="0" w:space="0" w:color="auto"/>
        <w:left w:val="none" w:sz="0" w:space="0" w:color="auto"/>
        <w:bottom w:val="none" w:sz="0" w:space="0" w:color="auto"/>
        <w:right w:val="none" w:sz="0" w:space="0" w:color="auto"/>
      </w:divBdr>
      <w:divsChild>
        <w:div w:id="220529200">
          <w:marLeft w:val="0"/>
          <w:marRight w:val="0"/>
          <w:marTop w:val="0"/>
          <w:marBottom w:val="0"/>
          <w:divBdr>
            <w:top w:val="none" w:sz="0" w:space="0" w:color="auto"/>
            <w:left w:val="none" w:sz="0" w:space="0" w:color="auto"/>
            <w:bottom w:val="none" w:sz="0" w:space="0" w:color="auto"/>
            <w:right w:val="none" w:sz="0" w:space="0" w:color="auto"/>
          </w:divBdr>
        </w:div>
        <w:div w:id="2027249442">
          <w:marLeft w:val="0"/>
          <w:marRight w:val="0"/>
          <w:marTop w:val="0"/>
          <w:marBottom w:val="0"/>
          <w:divBdr>
            <w:top w:val="none" w:sz="0" w:space="0" w:color="auto"/>
            <w:left w:val="none" w:sz="0" w:space="0" w:color="auto"/>
            <w:bottom w:val="none" w:sz="0" w:space="0" w:color="auto"/>
            <w:right w:val="none" w:sz="0" w:space="0" w:color="auto"/>
          </w:divBdr>
        </w:div>
        <w:div w:id="1013410669">
          <w:marLeft w:val="0"/>
          <w:marRight w:val="0"/>
          <w:marTop w:val="0"/>
          <w:marBottom w:val="0"/>
          <w:divBdr>
            <w:top w:val="none" w:sz="0" w:space="0" w:color="auto"/>
            <w:left w:val="none" w:sz="0" w:space="0" w:color="auto"/>
            <w:bottom w:val="none" w:sz="0" w:space="0" w:color="auto"/>
            <w:right w:val="none" w:sz="0" w:space="0" w:color="auto"/>
          </w:divBdr>
        </w:div>
        <w:div w:id="1523593970">
          <w:marLeft w:val="0"/>
          <w:marRight w:val="0"/>
          <w:marTop w:val="0"/>
          <w:marBottom w:val="0"/>
          <w:divBdr>
            <w:top w:val="none" w:sz="0" w:space="0" w:color="auto"/>
            <w:left w:val="none" w:sz="0" w:space="0" w:color="auto"/>
            <w:bottom w:val="none" w:sz="0" w:space="0" w:color="auto"/>
            <w:right w:val="none" w:sz="0" w:space="0" w:color="auto"/>
          </w:divBdr>
        </w:div>
        <w:div w:id="2036685330">
          <w:marLeft w:val="0"/>
          <w:marRight w:val="0"/>
          <w:marTop w:val="0"/>
          <w:marBottom w:val="0"/>
          <w:divBdr>
            <w:top w:val="none" w:sz="0" w:space="0" w:color="auto"/>
            <w:left w:val="none" w:sz="0" w:space="0" w:color="auto"/>
            <w:bottom w:val="none" w:sz="0" w:space="0" w:color="auto"/>
            <w:right w:val="none" w:sz="0" w:space="0" w:color="auto"/>
          </w:divBdr>
        </w:div>
        <w:div w:id="177042262">
          <w:marLeft w:val="0"/>
          <w:marRight w:val="0"/>
          <w:marTop w:val="0"/>
          <w:marBottom w:val="0"/>
          <w:divBdr>
            <w:top w:val="none" w:sz="0" w:space="0" w:color="auto"/>
            <w:left w:val="none" w:sz="0" w:space="0" w:color="auto"/>
            <w:bottom w:val="none" w:sz="0" w:space="0" w:color="auto"/>
            <w:right w:val="none" w:sz="0" w:space="0" w:color="auto"/>
          </w:divBdr>
        </w:div>
      </w:divsChild>
    </w:div>
    <w:div w:id="575286910">
      <w:marLeft w:val="0"/>
      <w:marRight w:val="0"/>
      <w:marTop w:val="0"/>
      <w:marBottom w:val="0"/>
      <w:divBdr>
        <w:top w:val="none" w:sz="0" w:space="0" w:color="auto"/>
        <w:left w:val="none" w:sz="0" w:space="0" w:color="auto"/>
        <w:bottom w:val="none" w:sz="0" w:space="0" w:color="auto"/>
        <w:right w:val="none" w:sz="0" w:space="0" w:color="auto"/>
      </w:divBdr>
      <w:divsChild>
        <w:div w:id="1023361347">
          <w:marLeft w:val="0"/>
          <w:marRight w:val="0"/>
          <w:marTop w:val="0"/>
          <w:marBottom w:val="0"/>
          <w:divBdr>
            <w:top w:val="none" w:sz="0" w:space="0" w:color="auto"/>
            <w:left w:val="none" w:sz="0" w:space="0" w:color="auto"/>
            <w:bottom w:val="none" w:sz="0" w:space="0" w:color="auto"/>
            <w:right w:val="none" w:sz="0" w:space="0" w:color="auto"/>
          </w:divBdr>
        </w:div>
        <w:div w:id="1380783534">
          <w:marLeft w:val="0"/>
          <w:marRight w:val="0"/>
          <w:marTop w:val="0"/>
          <w:marBottom w:val="0"/>
          <w:divBdr>
            <w:top w:val="none" w:sz="0" w:space="0" w:color="auto"/>
            <w:left w:val="none" w:sz="0" w:space="0" w:color="auto"/>
            <w:bottom w:val="none" w:sz="0" w:space="0" w:color="auto"/>
            <w:right w:val="none" w:sz="0" w:space="0" w:color="auto"/>
          </w:divBdr>
        </w:div>
        <w:div w:id="859856057">
          <w:marLeft w:val="0"/>
          <w:marRight w:val="0"/>
          <w:marTop w:val="0"/>
          <w:marBottom w:val="0"/>
          <w:divBdr>
            <w:top w:val="none" w:sz="0" w:space="0" w:color="auto"/>
            <w:left w:val="none" w:sz="0" w:space="0" w:color="auto"/>
            <w:bottom w:val="none" w:sz="0" w:space="0" w:color="auto"/>
            <w:right w:val="none" w:sz="0" w:space="0" w:color="auto"/>
          </w:divBdr>
        </w:div>
        <w:div w:id="1243178527">
          <w:marLeft w:val="0"/>
          <w:marRight w:val="0"/>
          <w:marTop w:val="0"/>
          <w:marBottom w:val="0"/>
          <w:divBdr>
            <w:top w:val="none" w:sz="0" w:space="0" w:color="auto"/>
            <w:left w:val="none" w:sz="0" w:space="0" w:color="auto"/>
            <w:bottom w:val="none" w:sz="0" w:space="0" w:color="auto"/>
            <w:right w:val="none" w:sz="0" w:space="0" w:color="auto"/>
          </w:divBdr>
        </w:div>
      </w:divsChild>
    </w:div>
    <w:div w:id="577128830">
      <w:marLeft w:val="0"/>
      <w:marRight w:val="0"/>
      <w:marTop w:val="0"/>
      <w:marBottom w:val="0"/>
      <w:divBdr>
        <w:top w:val="none" w:sz="0" w:space="0" w:color="auto"/>
        <w:left w:val="none" w:sz="0" w:space="0" w:color="auto"/>
        <w:bottom w:val="none" w:sz="0" w:space="0" w:color="auto"/>
        <w:right w:val="none" w:sz="0" w:space="0" w:color="auto"/>
      </w:divBdr>
    </w:div>
    <w:div w:id="577905564">
      <w:marLeft w:val="0"/>
      <w:marRight w:val="0"/>
      <w:marTop w:val="0"/>
      <w:marBottom w:val="0"/>
      <w:divBdr>
        <w:top w:val="none" w:sz="0" w:space="0" w:color="auto"/>
        <w:left w:val="none" w:sz="0" w:space="0" w:color="auto"/>
        <w:bottom w:val="none" w:sz="0" w:space="0" w:color="auto"/>
        <w:right w:val="none" w:sz="0" w:space="0" w:color="auto"/>
      </w:divBdr>
      <w:divsChild>
        <w:div w:id="1387097813">
          <w:marLeft w:val="0"/>
          <w:marRight w:val="0"/>
          <w:marTop w:val="0"/>
          <w:marBottom w:val="0"/>
          <w:divBdr>
            <w:top w:val="none" w:sz="0" w:space="0" w:color="auto"/>
            <w:left w:val="none" w:sz="0" w:space="0" w:color="auto"/>
            <w:bottom w:val="none" w:sz="0" w:space="0" w:color="auto"/>
            <w:right w:val="none" w:sz="0" w:space="0" w:color="auto"/>
          </w:divBdr>
        </w:div>
        <w:div w:id="151222405">
          <w:marLeft w:val="0"/>
          <w:marRight w:val="0"/>
          <w:marTop w:val="0"/>
          <w:marBottom w:val="0"/>
          <w:divBdr>
            <w:top w:val="none" w:sz="0" w:space="0" w:color="auto"/>
            <w:left w:val="none" w:sz="0" w:space="0" w:color="auto"/>
            <w:bottom w:val="none" w:sz="0" w:space="0" w:color="auto"/>
            <w:right w:val="none" w:sz="0" w:space="0" w:color="auto"/>
          </w:divBdr>
        </w:div>
        <w:div w:id="560137115">
          <w:marLeft w:val="0"/>
          <w:marRight w:val="0"/>
          <w:marTop w:val="0"/>
          <w:marBottom w:val="0"/>
          <w:divBdr>
            <w:top w:val="none" w:sz="0" w:space="0" w:color="auto"/>
            <w:left w:val="none" w:sz="0" w:space="0" w:color="auto"/>
            <w:bottom w:val="none" w:sz="0" w:space="0" w:color="auto"/>
            <w:right w:val="none" w:sz="0" w:space="0" w:color="auto"/>
          </w:divBdr>
        </w:div>
        <w:div w:id="1584412250">
          <w:marLeft w:val="0"/>
          <w:marRight w:val="0"/>
          <w:marTop w:val="0"/>
          <w:marBottom w:val="0"/>
          <w:divBdr>
            <w:top w:val="none" w:sz="0" w:space="0" w:color="auto"/>
            <w:left w:val="none" w:sz="0" w:space="0" w:color="auto"/>
            <w:bottom w:val="none" w:sz="0" w:space="0" w:color="auto"/>
            <w:right w:val="none" w:sz="0" w:space="0" w:color="auto"/>
          </w:divBdr>
        </w:div>
        <w:div w:id="1016229130">
          <w:marLeft w:val="0"/>
          <w:marRight w:val="0"/>
          <w:marTop w:val="0"/>
          <w:marBottom w:val="0"/>
          <w:divBdr>
            <w:top w:val="none" w:sz="0" w:space="0" w:color="auto"/>
            <w:left w:val="none" w:sz="0" w:space="0" w:color="auto"/>
            <w:bottom w:val="none" w:sz="0" w:space="0" w:color="auto"/>
            <w:right w:val="none" w:sz="0" w:space="0" w:color="auto"/>
          </w:divBdr>
        </w:div>
      </w:divsChild>
    </w:div>
    <w:div w:id="586233478">
      <w:marLeft w:val="0"/>
      <w:marRight w:val="0"/>
      <w:marTop w:val="0"/>
      <w:marBottom w:val="0"/>
      <w:divBdr>
        <w:top w:val="none" w:sz="0" w:space="0" w:color="auto"/>
        <w:left w:val="none" w:sz="0" w:space="0" w:color="auto"/>
        <w:bottom w:val="none" w:sz="0" w:space="0" w:color="auto"/>
        <w:right w:val="none" w:sz="0" w:space="0" w:color="auto"/>
      </w:divBdr>
    </w:div>
    <w:div w:id="591356707">
      <w:marLeft w:val="0"/>
      <w:marRight w:val="0"/>
      <w:marTop w:val="0"/>
      <w:marBottom w:val="0"/>
      <w:divBdr>
        <w:top w:val="none" w:sz="0" w:space="0" w:color="auto"/>
        <w:left w:val="none" w:sz="0" w:space="0" w:color="auto"/>
        <w:bottom w:val="none" w:sz="0" w:space="0" w:color="auto"/>
        <w:right w:val="none" w:sz="0" w:space="0" w:color="auto"/>
      </w:divBdr>
    </w:div>
    <w:div w:id="604920878">
      <w:marLeft w:val="0"/>
      <w:marRight w:val="0"/>
      <w:marTop w:val="0"/>
      <w:marBottom w:val="0"/>
      <w:divBdr>
        <w:top w:val="none" w:sz="0" w:space="0" w:color="auto"/>
        <w:left w:val="none" w:sz="0" w:space="0" w:color="auto"/>
        <w:bottom w:val="none" w:sz="0" w:space="0" w:color="auto"/>
        <w:right w:val="none" w:sz="0" w:space="0" w:color="auto"/>
      </w:divBdr>
    </w:div>
    <w:div w:id="610862112">
      <w:marLeft w:val="0"/>
      <w:marRight w:val="0"/>
      <w:marTop w:val="0"/>
      <w:marBottom w:val="0"/>
      <w:divBdr>
        <w:top w:val="none" w:sz="0" w:space="0" w:color="auto"/>
        <w:left w:val="none" w:sz="0" w:space="0" w:color="auto"/>
        <w:bottom w:val="none" w:sz="0" w:space="0" w:color="auto"/>
        <w:right w:val="none" w:sz="0" w:space="0" w:color="auto"/>
      </w:divBdr>
    </w:div>
    <w:div w:id="615452909">
      <w:marLeft w:val="0"/>
      <w:marRight w:val="0"/>
      <w:marTop w:val="0"/>
      <w:marBottom w:val="0"/>
      <w:divBdr>
        <w:top w:val="none" w:sz="0" w:space="0" w:color="auto"/>
        <w:left w:val="none" w:sz="0" w:space="0" w:color="auto"/>
        <w:bottom w:val="none" w:sz="0" w:space="0" w:color="auto"/>
        <w:right w:val="none" w:sz="0" w:space="0" w:color="auto"/>
      </w:divBdr>
      <w:divsChild>
        <w:div w:id="860049363">
          <w:marLeft w:val="0"/>
          <w:marRight w:val="0"/>
          <w:marTop w:val="0"/>
          <w:marBottom w:val="0"/>
          <w:divBdr>
            <w:top w:val="none" w:sz="0" w:space="0" w:color="auto"/>
            <w:left w:val="none" w:sz="0" w:space="0" w:color="auto"/>
            <w:bottom w:val="none" w:sz="0" w:space="0" w:color="auto"/>
            <w:right w:val="none" w:sz="0" w:space="0" w:color="auto"/>
          </w:divBdr>
        </w:div>
        <w:div w:id="1787115277">
          <w:marLeft w:val="0"/>
          <w:marRight w:val="0"/>
          <w:marTop w:val="0"/>
          <w:marBottom w:val="0"/>
          <w:divBdr>
            <w:top w:val="none" w:sz="0" w:space="0" w:color="auto"/>
            <w:left w:val="none" w:sz="0" w:space="0" w:color="auto"/>
            <w:bottom w:val="none" w:sz="0" w:space="0" w:color="auto"/>
            <w:right w:val="none" w:sz="0" w:space="0" w:color="auto"/>
          </w:divBdr>
        </w:div>
        <w:div w:id="1959291593">
          <w:marLeft w:val="0"/>
          <w:marRight w:val="0"/>
          <w:marTop w:val="0"/>
          <w:marBottom w:val="0"/>
          <w:divBdr>
            <w:top w:val="none" w:sz="0" w:space="0" w:color="auto"/>
            <w:left w:val="none" w:sz="0" w:space="0" w:color="auto"/>
            <w:bottom w:val="none" w:sz="0" w:space="0" w:color="auto"/>
            <w:right w:val="none" w:sz="0" w:space="0" w:color="auto"/>
          </w:divBdr>
        </w:div>
        <w:div w:id="1463890677">
          <w:marLeft w:val="0"/>
          <w:marRight w:val="0"/>
          <w:marTop w:val="0"/>
          <w:marBottom w:val="0"/>
          <w:divBdr>
            <w:top w:val="none" w:sz="0" w:space="0" w:color="auto"/>
            <w:left w:val="none" w:sz="0" w:space="0" w:color="auto"/>
            <w:bottom w:val="none" w:sz="0" w:space="0" w:color="auto"/>
            <w:right w:val="none" w:sz="0" w:space="0" w:color="auto"/>
          </w:divBdr>
        </w:div>
        <w:div w:id="2122526894">
          <w:marLeft w:val="0"/>
          <w:marRight w:val="0"/>
          <w:marTop w:val="0"/>
          <w:marBottom w:val="0"/>
          <w:divBdr>
            <w:top w:val="none" w:sz="0" w:space="0" w:color="auto"/>
            <w:left w:val="none" w:sz="0" w:space="0" w:color="auto"/>
            <w:bottom w:val="none" w:sz="0" w:space="0" w:color="auto"/>
            <w:right w:val="none" w:sz="0" w:space="0" w:color="auto"/>
          </w:divBdr>
        </w:div>
        <w:div w:id="195894944">
          <w:marLeft w:val="0"/>
          <w:marRight w:val="0"/>
          <w:marTop w:val="0"/>
          <w:marBottom w:val="0"/>
          <w:divBdr>
            <w:top w:val="none" w:sz="0" w:space="0" w:color="auto"/>
            <w:left w:val="none" w:sz="0" w:space="0" w:color="auto"/>
            <w:bottom w:val="none" w:sz="0" w:space="0" w:color="auto"/>
            <w:right w:val="none" w:sz="0" w:space="0" w:color="auto"/>
          </w:divBdr>
        </w:div>
        <w:div w:id="2118675096">
          <w:marLeft w:val="0"/>
          <w:marRight w:val="0"/>
          <w:marTop w:val="0"/>
          <w:marBottom w:val="0"/>
          <w:divBdr>
            <w:top w:val="none" w:sz="0" w:space="0" w:color="auto"/>
            <w:left w:val="none" w:sz="0" w:space="0" w:color="auto"/>
            <w:bottom w:val="none" w:sz="0" w:space="0" w:color="auto"/>
            <w:right w:val="none" w:sz="0" w:space="0" w:color="auto"/>
          </w:divBdr>
        </w:div>
        <w:div w:id="2064908884">
          <w:marLeft w:val="0"/>
          <w:marRight w:val="0"/>
          <w:marTop w:val="0"/>
          <w:marBottom w:val="0"/>
          <w:divBdr>
            <w:top w:val="none" w:sz="0" w:space="0" w:color="auto"/>
            <w:left w:val="none" w:sz="0" w:space="0" w:color="auto"/>
            <w:bottom w:val="none" w:sz="0" w:space="0" w:color="auto"/>
            <w:right w:val="none" w:sz="0" w:space="0" w:color="auto"/>
          </w:divBdr>
        </w:div>
        <w:div w:id="1457942019">
          <w:marLeft w:val="0"/>
          <w:marRight w:val="0"/>
          <w:marTop w:val="0"/>
          <w:marBottom w:val="0"/>
          <w:divBdr>
            <w:top w:val="none" w:sz="0" w:space="0" w:color="auto"/>
            <w:left w:val="none" w:sz="0" w:space="0" w:color="auto"/>
            <w:bottom w:val="none" w:sz="0" w:space="0" w:color="auto"/>
            <w:right w:val="none" w:sz="0" w:space="0" w:color="auto"/>
          </w:divBdr>
        </w:div>
        <w:div w:id="411203887">
          <w:marLeft w:val="0"/>
          <w:marRight w:val="0"/>
          <w:marTop w:val="0"/>
          <w:marBottom w:val="0"/>
          <w:divBdr>
            <w:top w:val="none" w:sz="0" w:space="0" w:color="auto"/>
            <w:left w:val="none" w:sz="0" w:space="0" w:color="auto"/>
            <w:bottom w:val="none" w:sz="0" w:space="0" w:color="auto"/>
            <w:right w:val="none" w:sz="0" w:space="0" w:color="auto"/>
          </w:divBdr>
        </w:div>
        <w:div w:id="917053752">
          <w:marLeft w:val="0"/>
          <w:marRight w:val="0"/>
          <w:marTop w:val="0"/>
          <w:marBottom w:val="0"/>
          <w:divBdr>
            <w:top w:val="none" w:sz="0" w:space="0" w:color="auto"/>
            <w:left w:val="none" w:sz="0" w:space="0" w:color="auto"/>
            <w:bottom w:val="none" w:sz="0" w:space="0" w:color="auto"/>
            <w:right w:val="none" w:sz="0" w:space="0" w:color="auto"/>
          </w:divBdr>
        </w:div>
        <w:div w:id="1612587499">
          <w:marLeft w:val="0"/>
          <w:marRight w:val="0"/>
          <w:marTop w:val="0"/>
          <w:marBottom w:val="0"/>
          <w:divBdr>
            <w:top w:val="none" w:sz="0" w:space="0" w:color="auto"/>
            <w:left w:val="none" w:sz="0" w:space="0" w:color="auto"/>
            <w:bottom w:val="none" w:sz="0" w:space="0" w:color="auto"/>
            <w:right w:val="none" w:sz="0" w:space="0" w:color="auto"/>
          </w:divBdr>
        </w:div>
        <w:div w:id="1280797573">
          <w:marLeft w:val="0"/>
          <w:marRight w:val="0"/>
          <w:marTop w:val="0"/>
          <w:marBottom w:val="0"/>
          <w:divBdr>
            <w:top w:val="none" w:sz="0" w:space="0" w:color="auto"/>
            <w:left w:val="none" w:sz="0" w:space="0" w:color="auto"/>
            <w:bottom w:val="none" w:sz="0" w:space="0" w:color="auto"/>
            <w:right w:val="none" w:sz="0" w:space="0" w:color="auto"/>
          </w:divBdr>
        </w:div>
        <w:div w:id="1667124792">
          <w:marLeft w:val="0"/>
          <w:marRight w:val="0"/>
          <w:marTop w:val="0"/>
          <w:marBottom w:val="0"/>
          <w:divBdr>
            <w:top w:val="none" w:sz="0" w:space="0" w:color="auto"/>
            <w:left w:val="none" w:sz="0" w:space="0" w:color="auto"/>
            <w:bottom w:val="none" w:sz="0" w:space="0" w:color="auto"/>
            <w:right w:val="none" w:sz="0" w:space="0" w:color="auto"/>
          </w:divBdr>
        </w:div>
        <w:div w:id="1626960148">
          <w:marLeft w:val="0"/>
          <w:marRight w:val="0"/>
          <w:marTop w:val="0"/>
          <w:marBottom w:val="0"/>
          <w:divBdr>
            <w:top w:val="none" w:sz="0" w:space="0" w:color="auto"/>
            <w:left w:val="none" w:sz="0" w:space="0" w:color="auto"/>
            <w:bottom w:val="none" w:sz="0" w:space="0" w:color="auto"/>
            <w:right w:val="none" w:sz="0" w:space="0" w:color="auto"/>
          </w:divBdr>
        </w:div>
        <w:div w:id="1108424142">
          <w:marLeft w:val="0"/>
          <w:marRight w:val="0"/>
          <w:marTop w:val="0"/>
          <w:marBottom w:val="0"/>
          <w:divBdr>
            <w:top w:val="none" w:sz="0" w:space="0" w:color="auto"/>
            <w:left w:val="none" w:sz="0" w:space="0" w:color="auto"/>
            <w:bottom w:val="none" w:sz="0" w:space="0" w:color="auto"/>
            <w:right w:val="none" w:sz="0" w:space="0" w:color="auto"/>
          </w:divBdr>
        </w:div>
        <w:div w:id="631518153">
          <w:marLeft w:val="0"/>
          <w:marRight w:val="0"/>
          <w:marTop w:val="0"/>
          <w:marBottom w:val="0"/>
          <w:divBdr>
            <w:top w:val="none" w:sz="0" w:space="0" w:color="auto"/>
            <w:left w:val="none" w:sz="0" w:space="0" w:color="auto"/>
            <w:bottom w:val="none" w:sz="0" w:space="0" w:color="auto"/>
            <w:right w:val="none" w:sz="0" w:space="0" w:color="auto"/>
          </w:divBdr>
        </w:div>
        <w:div w:id="782531062">
          <w:marLeft w:val="0"/>
          <w:marRight w:val="0"/>
          <w:marTop w:val="0"/>
          <w:marBottom w:val="0"/>
          <w:divBdr>
            <w:top w:val="none" w:sz="0" w:space="0" w:color="auto"/>
            <w:left w:val="none" w:sz="0" w:space="0" w:color="auto"/>
            <w:bottom w:val="none" w:sz="0" w:space="0" w:color="auto"/>
            <w:right w:val="none" w:sz="0" w:space="0" w:color="auto"/>
          </w:divBdr>
        </w:div>
      </w:divsChild>
    </w:div>
    <w:div w:id="616453899">
      <w:marLeft w:val="0"/>
      <w:marRight w:val="0"/>
      <w:marTop w:val="0"/>
      <w:marBottom w:val="0"/>
      <w:divBdr>
        <w:top w:val="none" w:sz="0" w:space="0" w:color="auto"/>
        <w:left w:val="none" w:sz="0" w:space="0" w:color="auto"/>
        <w:bottom w:val="none" w:sz="0" w:space="0" w:color="auto"/>
        <w:right w:val="none" w:sz="0" w:space="0" w:color="auto"/>
      </w:divBdr>
    </w:div>
    <w:div w:id="618803585">
      <w:marLeft w:val="0"/>
      <w:marRight w:val="0"/>
      <w:marTop w:val="0"/>
      <w:marBottom w:val="0"/>
      <w:divBdr>
        <w:top w:val="none" w:sz="0" w:space="0" w:color="auto"/>
        <w:left w:val="none" w:sz="0" w:space="0" w:color="auto"/>
        <w:bottom w:val="none" w:sz="0" w:space="0" w:color="auto"/>
        <w:right w:val="none" w:sz="0" w:space="0" w:color="auto"/>
      </w:divBdr>
      <w:divsChild>
        <w:div w:id="852188658">
          <w:marLeft w:val="0"/>
          <w:marRight w:val="0"/>
          <w:marTop w:val="0"/>
          <w:marBottom w:val="0"/>
          <w:divBdr>
            <w:top w:val="none" w:sz="0" w:space="0" w:color="auto"/>
            <w:left w:val="none" w:sz="0" w:space="0" w:color="auto"/>
            <w:bottom w:val="none" w:sz="0" w:space="0" w:color="auto"/>
            <w:right w:val="none" w:sz="0" w:space="0" w:color="auto"/>
          </w:divBdr>
        </w:div>
      </w:divsChild>
    </w:div>
    <w:div w:id="625502823">
      <w:marLeft w:val="0"/>
      <w:marRight w:val="0"/>
      <w:marTop w:val="0"/>
      <w:marBottom w:val="0"/>
      <w:divBdr>
        <w:top w:val="none" w:sz="0" w:space="0" w:color="auto"/>
        <w:left w:val="none" w:sz="0" w:space="0" w:color="auto"/>
        <w:bottom w:val="none" w:sz="0" w:space="0" w:color="auto"/>
        <w:right w:val="none" w:sz="0" w:space="0" w:color="auto"/>
      </w:divBdr>
    </w:div>
    <w:div w:id="631521084">
      <w:marLeft w:val="0"/>
      <w:marRight w:val="0"/>
      <w:marTop w:val="0"/>
      <w:marBottom w:val="0"/>
      <w:divBdr>
        <w:top w:val="none" w:sz="0" w:space="0" w:color="auto"/>
        <w:left w:val="none" w:sz="0" w:space="0" w:color="auto"/>
        <w:bottom w:val="none" w:sz="0" w:space="0" w:color="auto"/>
        <w:right w:val="none" w:sz="0" w:space="0" w:color="auto"/>
      </w:divBdr>
    </w:div>
    <w:div w:id="632953676">
      <w:marLeft w:val="0"/>
      <w:marRight w:val="0"/>
      <w:marTop w:val="0"/>
      <w:marBottom w:val="0"/>
      <w:divBdr>
        <w:top w:val="none" w:sz="0" w:space="0" w:color="auto"/>
        <w:left w:val="none" w:sz="0" w:space="0" w:color="auto"/>
        <w:bottom w:val="none" w:sz="0" w:space="0" w:color="auto"/>
        <w:right w:val="none" w:sz="0" w:space="0" w:color="auto"/>
      </w:divBdr>
    </w:div>
    <w:div w:id="632954109">
      <w:marLeft w:val="0"/>
      <w:marRight w:val="0"/>
      <w:marTop w:val="0"/>
      <w:marBottom w:val="0"/>
      <w:divBdr>
        <w:top w:val="none" w:sz="0" w:space="0" w:color="auto"/>
        <w:left w:val="none" w:sz="0" w:space="0" w:color="auto"/>
        <w:bottom w:val="none" w:sz="0" w:space="0" w:color="auto"/>
        <w:right w:val="none" w:sz="0" w:space="0" w:color="auto"/>
      </w:divBdr>
    </w:div>
    <w:div w:id="635532551">
      <w:marLeft w:val="0"/>
      <w:marRight w:val="0"/>
      <w:marTop w:val="0"/>
      <w:marBottom w:val="0"/>
      <w:divBdr>
        <w:top w:val="none" w:sz="0" w:space="0" w:color="auto"/>
        <w:left w:val="none" w:sz="0" w:space="0" w:color="auto"/>
        <w:bottom w:val="none" w:sz="0" w:space="0" w:color="auto"/>
        <w:right w:val="none" w:sz="0" w:space="0" w:color="auto"/>
      </w:divBdr>
    </w:div>
    <w:div w:id="645087131">
      <w:marLeft w:val="0"/>
      <w:marRight w:val="0"/>
      <w:marTop w:val="0"/>
      <w:marBottom w:val="0"/>
      <w:divBdr>
        <w:top w:val="none" w:sz="0" w:space="0" w:color="auto"/>
        <w:left w:val="none" w:sz="0" w:space="0" w:color="auto"/>
        <w:bottom w:val="none" w:sz="0" w:space="0" w:color="auto"/>
        <w:right w:val="none" w:sz="0" w:space="0" w:color="auto"/>
      </w:divBdr>
    </w:div>
    <w:div w:id="648483502">
      <w:marLeft w:val="0"/>
      <w:marRight w:val="0"/>
      <w:marTop w:val="0"/>
      <w:marBottom w:val="0"/>
      <w:divBdr>
        <w:top w:val="none" w:sz="0" w:space="0" w:color="auto"/>
        <w:left w:val="none" w:sz="0" w:space="0" w:color="auto"/>
        <w:bottom w:val="none" w:sz="0" w:space="0" w:color="auto"/>
        <w:right w:val="none" w:sz="0" w:space="0" w:color="auto"/>
      </w:divBdr>
    </w:div>
    <w:div w:id="648676936">
      <w:marLeft w:val="0"/>
      <w:marRight w:val="0"/>
      <w:marTop w:val="0"/>
      <w:marBottom w:val="0"/>
      <w:divBdr>
        <w:top w:val="none" w:sz="0" w:space="0" w:color="auto"/>
        <w:left w:val="none" w:sz="0" w:space="0" w:color="auto"/>
        <w:bottom w:val="none" w:sz="0" w:space="0" w:color="auto"/>
        <w:right w:val="none" w:sz="0" w:space="0" w:color="auto"/>
      </w:divBdr>
    </w:div>
    <w:div w:id="652879528">
      <w:marLeft w:val="0"/>
      <w:marRight w:val="0"/>
      <w:marTop w:val="0"/>
      <w:marBottom w:val="0"/>
      <w:divBdr>
        <w:top w:val="none" w:sz="0" w:space="0" w:color="auto"/>
        <w:left w:val="none" w:sz="0" w:space="0" w:color="auto"/>
        <w:bottom w:val="none" w:sz="0" w:space="0" w:color="auto"/>
        <w:right w:val="none" w:sz="0" w:space="0" w:color="auto"/>
      </w:divBdr>
    </w:div>
    <w:div w:id="653992305">
      <w:marLeft w:val="0"/>
      <w:marRight w:val="0"/>
      <w:marTop w:val="0"/>
      <w:marBottom w:val="0"/>
      <w:divBdr>
        <w:top w:val="none" w:sz="0" w:space="0" w:color="auto"/>
        <w:left w:val="none" w:sz="0" w:space="0" w:color="auto"/>
        <w:bottom w:val="none" w:sz="0" w:space="0" w:color="auto"/>
        <w:right w:val="none" w:sz="0" w:space="0" w:color="auto"/>
      </w:divBdr>
    </w:div>
    <w:div w:id="661466938">
      <w:marLeft w:val="0"/>
      <w:marRight w:val="0"/>
      <w:marTop w:val="0"/>
      <w:marBottom w:val="0"/>
      <w:divBdr>
        <w:top w:val="none" w:sz="0" w:space="0" w:color="auto"/>
        <w:left w:val="none" w:sz="0" w:space="0" w:color="auto"/>
        <w:bottom w:val="none" w:sz="0" w:space="0" w:color="auto"/>
        <w:right w:val="none" w:sz="0" w:space="0" w:color="auto"/>
      </w:divBdr>
    </w:div>
    <w:div w:id="670136484">
      <w:marLeft w:val="0"/>
      <w:marRight w:val="0"/>
      <w:marTop w:val="0"/>
      <w:marBottom w:val="0"/>
      <w:divBdr>
        <w:top w:val="none" w:sz="0" w:space="0" w:color="auto"/>
        <w:left w:val="none" w:sz="0" w:space="0" w:color="auto"/>
        <w:bottom w:val="none" w:sz="0" w:space="0" w:color="auto"/>
        <w:right w:val="none" w:sz="0" w:space="0" w:color="auto"/>
      </w:divBdr>
    </w:div>
    <w:div w:id="674573613">
      <w:marLeft w:val="0"/>
      <w:marRight w:val="0"/>
      <w:marTop w:val="0"/>
      <w:marBottom w:val="0"/>
      <w:divBdr>
        <w:top w:val="none" w:sz="0" w:space="0" w:color="auto"/>
        <w:left w:val="none" w:sz="0" w:space="0" w:color="auto"/>
        <w:bottom w:val="none" w:sz="0" w:space="0" w:color="auto"/>
        <w:right w:val="none" w:sz="0" w:space="0" w:color="auto"/>
      </w:divBdr>
    </w:div>
    <w:div w:id="677387238">
      <w:marLeft w:val="0"/>
      <w:marRight w:val="0"/>
      <w:marTop w:val="0"/>
      <w:marBottom w:val="0"/>
      <w:divBdr>
        <w:top w:val="none" w:sz="0" w:space="0" w:color="auto"/>
        <w:left w:val="none" w:sz="0" w:space="0" w:color="auto"/>
        <w:bottom w:val="none" w:sz="0" w:space="0" w:color="auto"/>
        <w:right w:val="none" w:sz="0" w:space="0" w:color="auto"/>
      </w:divBdr>
    </w:div>
    <w:div w:id="679237148">
      <w:marLeft w:val="0"/>
      <w:marRight w:val="0"/>
      <w:marTop w:val="0"/>
      <w:marBottom w:val="0"/>
      <w:divBdr>
        <w:top w:val="none" w:sz="0" w:space="0" w:color="auto"/>
        <w:left w:val="none" w:sz="0" w:space="0" w:color="auto"/>
        <w:bottom w:val="none" w:sz="0" w:space="0" w:color="auto"/>
        <w:right w:val="none" w:sz="0" w:space="0" w:color="auto"/>
      </w:divBdr>
    </w:div>
    <w:div w:id="682820443">
      <w:marLeft w:val="0"/>
      <w:marRight w:val="0"/>
      <w:marTop w:val="0"/>
      <w:marBottom w:val="0"/>
      <w:divBdr>
        <w:top w:val="none" w:sz="0" w:space="0" w:color="auto"/>
        <w:left w:val="none" w:sz="0" w:space="0" w:color="auto"/>
        <w:bottom w:val="none" w:sz="0" w:space="0" w:color="auto"/>
        <w:right w:val="none" w:sz="0" w:space="0" w:color="auto"/>
      </w:divBdr>
    </w:div>
    <w:div w:id="696082353">
      <w:marLeft w:val="0"/>
      <w:marRight w:val="0"/>
      <w:marTop w:val="0"/>
      <w:marBottom w:val="0"/>
      <w:divBdr>
        <w:top w:val="none" w:sz="0" w:space="0" w:color="auto"/>
        <w:left w:val="none" w:sz="0" w:space="0" w:color="auto"/>
        <w:bottom w:val="none" w:sz="0" w:space="0" w:color="auto"/>
        <w:right w:val="none" w:sz="0" w:space="0" w:color="auto"/>
      </w:divBdr>
    </w:div>
    <w:div w:id="696734528">
      <w:marLeft w:val="0"/>
      <w:marRight w:val="0"/>
      <w:marTop w:val="0"/>
      <w:marBottom w:val="0"/>
      <w:divBdr>
        <w:top w:val="none" w:sz="0" w:space="0" w:color="auto"/>
        <w:left w:val="none" w:sz="0" w:space="0" w:color="auto"/>
        <w:bottom w:val="none" w:sz="0" w:space="0" w:color="auto"/>
        <w:right w:val="none" w:sz="0" w:space="0" w:color="auto"/>
      </w:divBdr>
    </w:div>
    <w:div w:id="698622594">
      <w:marLeft w:val="0"/>
      <w:marRight w:val="0"/>
      <w:marTop w:val="0"/>
      <w:marBottom w:val="0"/>
      <w:divBdr>
        <w:top w:val="none" w:sz="0" w:space="0" w:color="auto"/>
        <w:left w:val="none" w:sz="0" w:space="0" w:color="auto"/>
        <w:bottom w:val="none" w:sz="0" w:space="0" w:color="auto"/>
        <w:right w:val="none" w:sz="0" w:space="0" w:color="auto"/>
      </w:divBdr>
    </w:div>
    <w:div w:id="700476766">
      <w:marLeft w:val="0"/>
      <w:marRight w:val="0"/>
      <w:marTop w:val="0"/>
      <w:marBottom w:val="0"/>
      <w:divBdr>
        <w:top w:val="none" w:sz="0" w:space="0" w:color="auto"/>
        <w:left w:val="none" w:sz="0" w:space="0" w:color="auto"/>
        <w:bottom w:val="none" w:sz="0" w:space="0" w:color="auto"/>
        <w:right w:val="none" w:sz="0" w:space="0" w:color="auto"/>
      </w:divBdr>
    </w:div>
    <w:div w:id="700740252">
      <w:marLeft w:val="0"/>
      <w:marRight w:val="0"/>
      <w:marTop w:val="0"/>
      <w:marBottom w:val="0"/>
      <w:divBdr>
        <w:top w:val="none" w:sz="0" w:space="0" w:color="auto"/>
        <w:left w:val="none" w:sz="0" w:space="0" w:color="auto"/>
        <w:bottom w:val="none" w:sz="0" w:space="0" w:color="auto"/>
        <w:right w:val="none" w:sz="0" w:space="0" w:color="auto"/>
      </w:divBdr>
      <w:divsChild>
        <w:div w:id="890070783">
          <w:marLeft w:val="0"/>
          <w:marRight w:val="0"/>
          <w:marTop w:val="0"/>
          <w:marBottom w:val="0"/>
          <w:divBdr>
            <w:top w:val="none" w:sz="0" w:space="0" w:color="auto"/>
            <w:left w:val="none" w:sz="0" w:space="0" w:color="auto"/>
            <w:bottom w:val="none" w:sz="0" w:space="0" w:color="auto"/>
            <w:right w:val="none" w:sz="0" w:space="0" w:color="auto"/>
          </w:divBdr>
        </w:div>
        <w:div w:id="1920216827">
          <w:marLeft w:val="0"/>
          <w:marRight w:val="0"/>
          <w:marTop w:val="0"/>
          <w:marBottom w:val="0"/>
          <w:divBdr>
            <w:top w:val="none" w:sz="0" w:space="0" w:color="auto"/>
            <w:left w:val="none" w:sz="0" w:space="0" w:color="auto"/>
            <w:bottom w:val="none" w:sz="0" w:space="0" w:color="auto"/>
            <w:right w:val="none" w:sz="0" w:space="0" w:color="auto"/>
          </w:divBdr>
        </w:div>
        <w:div w:id="2059473175">
          <w:marLeft w:val="0"/>
          <w:marRight w:val="0"/>
          <w:marTop w:val="0"/>
          <w:marBottom w:val="0"/>
          <w:divBdr>
            <w:top w:val="none" w:sz="0" w:space="0" w:color="auto"/>
            <w:left w:val="none" w:sz="0" w:space="0" w:color="auto"/>
            <w:bottom w:val="none" w:sz="0" w:space="0" w:color="auto"/>
            <w:right w:val="none" w:sz="0" w:space="0" w:color="auto"/>
          </w:divBdr>
        </w:div>
        <w:div w:id="678510833">
          <w:marLeft w:val="0"/>
          <w:marRight w:val="0"/>
          <w:marTop w:val="0"/>
          <w:marBottom w:val="0"/>
          <w:divBdr>
            <w:top w:val="none" w:sz="0" w:space="0" w:color="auto"/>
            <w:left w:val="none" w:sz="0" w:space="0" w:color="auto"/>
            <w:bottom w:val="none" w:sz="0" w:space="0" w:color="auto"/>
            <w:right w:val="none" w:sz="0" w:space="0" w:color="auto"/>
          </w:divBdr>
        </w:div>
        <w:div w:id="106237440">
          <w:marLeft w:val="0"/>
          <w:marRight w:val="0"/>
          <w:marTop w:val="0"/>
          <w:marBottom w:val="0"/>
          <w:divBdr>
            <w:top w:val="none" w:sz="0" w:space="0" w:color="auto"/>
            <w:left w:val="none" w:sz="0" w:space="0" w:color="auto"/>
            <w:bottom w:val="none" w:sz="0" w:space="0" w:color="auto"/>
            <w:right w:val="none" w:sz="0" w:space="0" w:color="auto"/>
          </w:divBdr>
        </w:div>
        <w:div w:id="260648046">
          <w:marLeft w:val="0"/>
          <w:marRight w:val="0"/>
          <w:marTop w:val="0"/>
          <w:marBottom w:val="0"/>
          <w:divBdr>
            <w:top w:val="none" w:sz="0" w:space="0" w:color="auto"/>
            <w:left w:val="none" w:sz="0" w:space="0" w:color="auto"/>
            <w:bottom w:val="none" w:sz="0" w:space="0" w:color="auto"/>
            <w:right w:val="none" w:sz="0" w:space="0" w:color="auto"/>
          </w:divBdr>
        </w:div>
        <w:div w:id="406148430">
          <w:marLeft w:val="0"/>
          <w:marRight w:val="0"/>
          <w:marTop w:val="0"/>
          <w:marBottom w:val="0"/>
          <w:divBdr>
            <w:top w:val="none" w:sz="0" w:space="0" w:color="auto"/>
            <w:left w:val="none" w:sz="0" w:space="0" w:color="auto"/>
            <w:bottom w:val="none" w:sz="0" w:space="0" w:color="auto"/>
            <w:right w:val="none" w:sz="0" w:space="0" w:color="auto"/>
          </w:divBdr>
        </w:div>
        <w:div w:id="1082025258">
          <w:marLeft w:val="0"/>
          <w:marRight w:val="0"/>
          <w:marTop w:val="0"/>
          <w:marBottom w:val="0"/>
          <w:divBdr>
            <w:top w:val="none" w:sz="0" w:space="0" w:color="auto"/>
            <w:left w:val="none" w:sz="0" w:space="0" w:color="auto"/>
            <w:bottom w:val="none" w:sz="0" w:space="0" w:color="auto"/>
            <w:right w:val="none" w:sz="0" w:space="0" w:color="auto"/>
          </w:divBdr>
        </w:div>
        <w:div w:id="455413963">
          <w:marLeft w:val="0"/>
          <w:marRight w:val="0"/>
          <w:marTop w:val="0"/>
          <w:marBottom w:val="0"/>
          <w:divBdr>
            <w:top w:val="none" w:sz="0" w:space="0" w:color="auto"/>
            <w:left w:val="none" w:sz="0" w:space="0" w:color="auto"/>
            <w:bottom w:val="none" w:sz="0" w:space="0" w:color="auto"/>
            <w:right w:val="none" w:sz="0" w:space="0" w:color="auto"/>
          </w:divBdr>
        </w:div>
        <w:div w:id="945968996">
          <w:marLeft w:val="0"/>
          <w:marRight w:val="0"/>
          <w:marTop w:val="0"/>
          <w:marBottom w:val="0"/>
          <w:divBdr>
            <w:top w:val="none" w:sz="0" w:space="0" w:color="auto"/>
            <w:left w:val="none" w:sz="0" w:space="0" w:color="auto"/>
            <w:bottom w:val="none" w:sz="0" w:space="0" w:color="auto"/>
            <w:right w:val="none" w:sz="0" w:space="0" w:color="auto"/>
          </w:divBdr>
        </w:div>
        <w:div w:id="1063724695">
          <w:marLeft w:val="0"/>
          <w:marRight w:val="0"/>
          <w:marTop w:val="0"/>
          <w:marBottom w:val="0"/>
          <w:divBdr>
            <w:top w:val="none" w:sz="0" w:space="0" w:color="auto"/>
            <w:left w:val="none" w:sz="0" w:space="0" w:color="auto"/>
            <w:bottom w:val="none" w:sz="0" w:space="0" w:color="auto"/>
            <w:right w:val="none" w:sz="0" w:space="0" w:color="auto"/>
          </w:divBdr>
        </w:div>
        <w:div w:id="53282285">
          <w:marLeft w:val="0"/>
          <w:marRight w:val="0"/>
          <w:marTop w:val="0"/>
          <w:marBottom w:val="0"/>
          <w:divBdr>
            <w:top w:val="none" w:sz="0" w:space="0" w:color="auto"/>
            <w:left w:val="none" w:sz="0" w:space="0" w:color="auto"/>
            <w:bottom w:val="none" w:sz="0" w:space="0" w:color="auto"/>
            <w:right w:val="none" w:sz="0" w:space="0" w:color="auto"/>
          </w:divBdr>
        </w:div>
        <w:div w:id="1581790385">
          <w:marLeft w:val="0"/>
          <w:marRight w:val="0"/>
          <w:marTop w:val="0"/>
          <w:marBottom w:val="0"/>
          <w:divBdr>
            <w:top w:val="none" w:sz="0" w:space="0" w:color="auto"/>
            <w:left w:val="none" w:sz="0" w:space="0" w:color="auto"/>
            <w:bottom w:val="none" w:sz="0" w:space="0" w:color="auto"/>
            <w:right w:val="none" w:sz="0" w:space="0" w:color="auto"/>
          </w:divBdr>
        </w:div>
        <w:div w:id="275644743">
          <w:marLeft w:val="0"/>
          <w:marRight w:val="0"/>
          <w:marTop w:val="0"/>
          <w:marBottom w:val="0"/>
          <w:divBdr>
            <w:top w:val="none" w:sz="0" w:space="0" w:color="auto"/>
            <w:left w:val="none" w:sz="0" w:space="0" w:color="auto"/>
            <w:bottom w:val="none" w:sz="0" w:space="0" w:color="auto"/>
            <w:right w:val="none" w:sz="0" w:space="0" w:color="auto"/>
          </w:divBdr>
        </w:div>
        <w:div w:id="231239512">
          <w:marLeft w:val="0"/>
          <w:marRight w:val="0"/>
          <w:marTop w:val="0"/>
          <w:marBottom w:val="0"/>
          <w:divBdr>
            <w:top w:val="none" w:sz="0" w:space="0" w:color="auto"/>
            <w:left w:val="none" w:sz="0" w:space="0" w:color="auto"/>
            <w:bottom w:val="none" w:sz="0" w:space="0" w:color="auto"/>
            <w:right w:val="none" w:sz="0" w:space="0" w:color="auto"/>
          </w:divBdr>
        </w:div>
        <w:div w:id="833499115">
          <w:marLeft w:val="0"/>
          <w:marRight w:val="0"/>
          <w:marTop w:val="0"/>
          <w:marBottom w:val="0"/>
          <w:divBdr>
            <w:top w:val="none" w:sz="0" w:space="0" w:color="auto"/>
            <w:left w:val="none" w:sz="0" w:space="0" w:color="auto"/>
            <w:bottom w:val="none" w:sz="0" w:space="0" w:color="auto"/>
            <w:right w:val="none" w:sz="0" w:space="0" w:color="auto"/>
          </w:divBdr>
        </w:div>
        <w:div w:id="1860503901">
          <w:marLeft w:val="0"/>
          <w:marRight w:val="0"/>
          <w:marTop w:val="0"/>
          <w:marBottom w:val="0"/>
          <w:divBdr>
            <w:top w:val="none" w:sz="0" w:space="0" w:color="auto"/>
            <w:left w:val="none" w:sz="0" w:space="0" w:color="auto"/>
            <w:bottom w:val="none" w:sz="0" w:space="0" w:color="auto"/>
            <w:right w:val="none" w:sz="0" w:space="0" w:color="auto"/>
          </w:divBdr>
        </w:div>
        <w:div w:id="817577432">
          <w:marLeft w:val="0"/>
          <w:marRight w:val="0"/>
          <w:marTop w:val="0"/>
          <w:marBottom w:val="0"/>
          <w:divBdr>
            <w:top w:val="none" w:sz="0" w:space="0" w:color="auto"/>
            <w:left w:val="none" w:sz="0" w:space="0" w:color="auto"/>
            <w:bottom w:val="none" w:sz="0" w:space="0" w:color="auto"/>
            <w:right w:val="none" w:sz="0" w:space="0" w:color="auto"/>
          </w:divBdr>
        </w:div>
        <w:div w:id="704795353">
          <w:marLeft w:val="0"/>
          <w:marRight w:val="0"/>
          <w:marTop w:val="0"/>
          <w:marBottom w:val="0"/>
          <w:divBdr>
            <w:top w:val="none" w:sz="0" w:space="0" w:color="auto"/>
            <w:left w:val="none" w:sz="0" w:space="0" w:color="auto"/>
            <w:bottom w:val="none" w:sz="0" w:space="0" w:color="auto"/>
            <w:right w:val="none" w:sz="0" w:space="0" w:color="auto"/>
          </w:divBdr>
        </w:div>
        <w:div w:id="1957835797">
          <w:marLeft w:val="0"/>
          <w:marRight w:val="0"/>
          <w:marTop w:val="0"/>
          <w:marBottom w:val="0"/>
          <w:divBdr>
            <w:top w:val="none" w:sz="0" w:space="0" w:color="auto"/>
            <w:left w:val="none" w:sz="0" w:space="0" w:color="auto"/>
            <w:bottom w:val="none" w:sz="0" w:space="0" w:color="auto"/>
            <w:right w:val="none" w:sz="0" w:space="0" w:color="auto"/>
          </w:divBdr>
        </w:div>
        <w:div w:id="487942149">
          <w:marLeft w:val="0"/>
          <w:marRight w:val="0"/>
          <w:marTop w:val="0"/>
          <w:marBottom w:val="0"/>
          <w:divBdr>
            <w:top w:val="none" w:sz="0" w:space="0" w:color="auto"/>
            <w:left w:val="none" w:sz="0" w:space="0" w:color="auto"/>
            <w:bottom w:val="none" w:sz="0" w:space="0" w:color="auto"/>
            <w:right w:val="none" w:sz="0" w:space="0" w:color="auto"/>
          </w:divBdr>
        </w:div>
        <w:div w:id="1105416474">
          <w:marLeft w:val="0"/>
          <w:marRight w:val="0"/>
          <w:marTop w:val="0"/>
          <w:marBottom w:val="0"/>
          <w:divBdr>
            <w:top w:val="none" w:sz="0" w:space="0" w:color="auto"/>
            <w:left w:val="none" w:sz="0" w:space="0" w:color="auto"/>
            <w:bottom w:val="none" w:sz="0" w:space="0" w:color="auto"/>
            <w:right w:val="none" w:sz="0" w:space="0" w:color="auto"/>
          </w:divBdr>
        </w:div>
        <w:div w:id="1713378378">
          <w:marLeft w:val="0"/>
          <w:marRight w:val="0"/>
          <w:marTop w:val="0"/>
          <w:marBottom w:val="0"/>
          <w:divBdr>
            <w:top w:val="none" w:sz="0" w:space="0" w:color="auto"/>
            <w:left w:val="none" w:sz="0" w:space="0" w:color="auto"/>
            <w:bottom w:val="none" w:sz="0" w:space="0" w:color="auto"/>
            <w:right w:val="none" w:sz="0" w:space="0" w:color="auto"/>
          </w:divBdr>
        </w:div>
      </w:divsChild>
    </w:div>
    <w:div w:id="701520852">
      <w:marLeft w:val="0"/>
      <w:marRight w:val="0"/>
      <w:marTop w:val="0"/>
      <w:marBottom w:val="0"/>
      <w:divBdr>
        <w:top w:val="none" w:sz="0" w:space="0" w:color="auto"/>
        <w:left w:val="none" w:sz="0" w:space="0" w:color="auto"/>
        <w:bottom w:val="none" w:sz="0" w:space="0" w:color="auto"/>
        <w:right w:val="none" w:sz="0" w:space="0" w:color="auto"/>
      </w:divBdr>
    </w:div>
    <w:div w:id="705371894">
      <w:marLeft w:val="0"/>
      <w:marRight w:val="0"/>
      <w:marTop w:val="0"/>
      <w:marBottom w:val="0"/>
      <w:divBdr>
        <w:top w:val="none" w:sz="0" w:space="0" w:color="auto"/>
        <w:left w:val="none" w:sz="0" w:space="0" w:color="auto"/>
        <w:bottom w:val="none" w:sz="0" w:space="0" w:color="auto"/>
        <w:right w:val="none" w:sz="0" w:space="0" w:color="auto"/>
      </w:divBdr>
    </w:div>
    <w:div w:id="705955605">
      <w:marLeft w:val="0"/>
      <w:marRight w:val="0"/>
      <w:marTop w:val="0"/>
      <w:marBottom w:val="0"/>
      <w:divBdr>
        <w:top w:val="none" w:sz="0" w:space="0" w:color="auto"/>
        <w:left w:val="none" w:sz="0" w:space="0" w:color="auto"/>
        <w:bottom w:val="none" w:sz="0" w:space="0" w:color="auto"/>
        <w:right w:val="none" w:sz="0" w:space="0" w:color="auto"/>
      </w:divBdr>
    </w:div>
    <w:div w:id="722026110">
      <w:marLeft w:val="0"/>
      <w:marRight w:val="0"/>
      <w:marTop w:val="0"/>
      <w:marBottom w:val="0"/>
      <w:divBdr>
        <w:top w:val="none" w:sz="0" w:space="0" w:color="auto"/>
        <w:left w:val="none" w:sz="0" w:space="0" w:color="auto"/>
        <w:bottom w:val="none" w:sz="0" w:space="0" w:color="auto"/>
        <w:right w:val="none" w:sz="0" w:space="0" w:color="auto"/>
      </w:divBdr>
    </w:div>
    <w:div w:id="727918477">
      <w:marLeft w:val="0"/>
      <w:marRight w:val="0"/>
      <w:marTop w:val="0"/>
      <w:marBottom w:val="0"/>
      <w:divBdr>
        <w:top w:val="none" w:sz="0" w:space="0" w:color="auto"/>
        <w:left w:val="none" w:sz="0" w:space="0" w:color="auto"/>
        <w:bottom w:val="none" w:sz="0" w:space="0" w:color="auto"/>
        <w:right w:val="none" w:sz="0" w:space="0" w:color="auto"/>
      </w:divBdr>
    </w:div>
    <w:div w:id="728306194">
      <w:marLeft w:val="0"/>
      <w:marRight w:val="0"/>
      <w:marTop w:val="0"/>
      <w:marBottom w:val="0"/>
      <w:divBdr>
        <w:top w:val="none" w:sz="0" w:space="0" w:color="auto"/>
        <w:left w:val="none" w:sz="0" w:space="0" w:color="auto"/>
        <w:bottom w:val="none" w:sz="0" w:space="0" w:color="auto"/>
        <w:right w:val="none" w:sz="0" w:space="0" w:color="auto"/>
      </w:divBdr>
    </w:div>
    <w:div w:id="737049227">
      <w:marLeft w:val="0"/>
      <w:marRight w:val="0"/>
      <w:marTop w:val="0"/>
      <w:marBottom w:val="0"/>
      <w:divBdr>
        <w:top w:val="none" w:sz="0" w:space="0" w:color="auto"/>
        <w:left w:val="none" w:sz="0" w:space="0" w:color="auto"/>
        <w:bottom w:val="none" w:sz="0" w:space="0" w:color="auto"/>
        <w:right w:val="none" w:sz="0" w:space="0" w:color="auto"/>
      </w:divBdr>
    </w:div>
    <w:div w:id="740248763">
      <w:marLeft w:val="0"/>
      <w:marRight w:val="0"/>
      <w:marTop w:val="0"/>
      <w:marBottom w:val="0"/>
      <w:divBdr>
        <w:top w:val="none" w:sz="0" w:space="0" w:color="auto"/>
        <w:left w:val="none" w:sz="0" w:space="0" w:color="auto"/>
        <w:bottom w:val="none" w:sz="0" w:space="0" w:color="auto"/>
        <w:right w:val="none" w:sz="0" w:space="0" w:color="auto"/>
      </w:divBdr>
    </w:div>
    <w:div w:id="749159349">
      <w:marLeft w:val="0"/>
      <w:marRight w:val="0"/>
      <w:marTop w:val="0"/>
      <w:marBottom w:val="0"/>
      <w:divBdr>
        <w:top w:val="none" w:sz="0" w:space="0" w:color="auto"/>
        <w:left w:val="none" w:sz="0" w:space="0" w:color="auto"/>
        <w:bottom w:val="none" w:sz="0" w:space="0" w:color="auto"/>
        <w:right w:val="none" w:sz="0" w:space="0" w:color="auto"/>
      </w:divBdr>
    </w:div>
    <w:div w:id="749350470">
      <w:marLeft w:val="0"/>
      <w:marRight w:val="0"/>
      <w:marTop w:val="0"/>
      <w:marBottom w:val="0"/>
      <w:divBdr>
        <w:top w:val="none" w:sz="0" w:space="0" w:color="auto"/>
        <w:left w:val="none" w:sz="0" w:space="0" w:color="auto"/>
        <w:bottom w:val="none" w:sz="0" w:space="0" w:color="auto"/>
        <w:right w:val="none" w:sz="0" w:space="0" w:color="auto"/>
      </w:divBdr>
    </w:div>
    <w:div w:id="751119833">
      <w:marLeft w:val="0"/>
      <w:marRight w:val="0"/>
      <w:marTop w:val="0"/>
      <w:marBottom w:val="0"/>
      <w:divBdr>
        <w:top w:val="none" w:sz="0" w:space="0" w:color="auto"/>
        <w:left w:val="none" w:sz="0" w:space="0" w:color="auto"/>
        <w:bottom w:val="none" w:sz="0" w:space="0" w:color="auto"/>
        <w:right w:val="none" w:sz="0" w:space="0" w:color="auto"/>
      </w:divBdr>
    </w:div>
    <w:div w:id="753013674">
      <w:marLeft w:val="0"/>
      <w:marRight w:val="0"/>
      <w:marTop w:val="0"/>
      <w:marBottom w:val="0"/>
      <w:divBdr>
        <w:top w:val="none" w:sz="0" w:space="0" w:color="auto"/>
        <w:left w:val="none" w:sz="0" w:space="0" w:color="auto"/>
        <w:bottom w:val="none" w:sz="0" w:space="0" w:color="auto"/>
        <w:right w:val="none" w:sz="0" w:space="0" w:color="auto"/>
      </w:divBdr>
    </w:div>
    <w:div w:id="754588880">
      <w:marLeft w:val="0"/>
      <w:marRight w:val="0"/>
      <w:marTop w:val="0"/>
      <w:marBottom w:val="0"/>
      <w:divBdr>
        <w:top w:val="none" w:sz="0" w:space="0" w:color="auto"/>
        <w:left w:val="none" w:sz="0" w:space="0" w:color="auto"/>
        <w:bottom w:val="none" w:sz="0" w:space="0" w:color="auto"/>
        <w:right w:val="none" w:sz="0" w:space="0" w:color="auto"/>
      </w:divBdr>
    </w:div>
    <w:div w:id="758915388">
      <w:marLeft w:val="0"/>
      <w:marRight w:val="0"/>
      <w:marTop w:val="0"/>
      <w:marBottom w:val="0"/>
      <w:divBdr>
        <w:top w:val="none" w:sz="0" w:space="0" w:color="auto"/>
        <w:left w:val="none" w:sz="0" w:space="0" w:color="auto"/>
        <w:bottom w:val="none" w:sz="0" w:space="0" w:color="auto"/>
        <w:right w:val="none" w:sz="0" w:space="0" w:color="auto"/>
      </w:divBdr>
    </w:div>
    <w:div w:id="774714023">
      <w:marLeft w:val="0"/>
      <w:marRight w:val="0"/>
      <w:marTop w:val="0"/>
      <w:marBottom w:val="0"/>
      <w:divBdr>
        <w:top w:val="none" w:sz="0" w:space="0" w:color="auto"/>
        <w:left w:val="none" w:sz="0" w:space="0" w:color="auto"/>
        <w:bottom w:val="none" w:sz="0" w:space="0" w:color="auto"/>
        <w:right w:val="none" w:sz="0" w:space="0" w:color="auto"/>
      </w:divBdr>
    </w:div>
    <w:div w:id="776094899">
      <w:marLeft w:val="0"/>
      <w:marRight w:val="0"/>
      <w:marTop w:val="0"/>
      <w:marBottom w:val="0"/>
      <w:divBdr>
        <w:top w:val="none" w:sz="0" w:space="0" w:color="auto"/>
        <w:left w:val="none" w:sz="0" w:space="0" w:color="auto"/>
        <w:bottom w:val="none" w:sz="0" w:space="0" w:color="auto"/>
        <w:right w:val="none" w:sz="0" w:space="0" w:color="auto"/>
      </w:divBdr>
    </w:div>
    <w:div w:id="778526317">
      <w:marLeft w:val="0"/>
      <w:marRight w:val="0"/>
      <w:marTop w:val="0"/>
      <w:marBottom w:val="0"/>
      <w:divBdr>
        <w:top w:val="none" w:sz="0" w:space="0" w:color="auto"/>
        <w:left w:val="none" w:sz="0" w:space="0" w:color="auto"/>
        <w:bottom w:val="none" w:sz="0" w:space="0" w:color="auto"/>
        <w:right w:val="none" w:sz="0" w:space="0" w:color="auto"/>
      </w:divBdr>
    </w:div>
    <w:div w:id="778794034">
      <w:marLeft w:val="0"/>
      <w:marRight w:val="0"/>
      <w:marTop w:val="0"/>
      <w:marBottom w:val="0"/>
      <w:divBdr>
        <w:top w:val="none" w:sz="0" w:space="0" w:color="auto"/>
        <w:left w:val="none" w:sz="0" w:space="0" w:color="auto"/>
        <w:bottom w:val="none" w:sz="0" w:space="0" w:color="auto"/>
        <w:right w:val="none" w:sz="0" w:space="0" w:color="auto"/>
      </w:divBdr>
    </w:div>
    <w:div w:id="783764908">
      <w:marLeft w:val="0"/>
      <w:marRight w:val="0"/>
      <w:marTop w:val="0"/>
      <w:marBottom w:val="0"/>
      <w:divBdr>
        <w:top w:val="none" w:sz="0" w:space="0" w:color="auto"/>
        <w:left w:val="none" w:sz="0" w:space="0" w:color="auto"/>
        <w:bottom w:val="none" w:sz="0" w:space="0" w:color="auto"/>
        <w:right w:val="none" w:sz="0" w:space="0" w:color="auto"/>
      </w:divBdr>
      <w:divsChild>
        <w:div w:id="1501000518">
          <w:marLeft w:val="0"/>
          <w:marRight w:val="0"/>
          <w:marTop w:val="0"/>
          <w:marBottom w:val="0"/>
          <w:divBdr>
            <w:top w:val="none" w:sz="0" w:space="0" w:color="auto"/>
            <w:left w:val="none" w:sz="0" w:space="0" w:color="auto"/>
            <w:bottom w:val="none" w:sz="0" w:space="0" w:color="auto"/>
            <w:right w:val="none" w:sz="0" w:space="0" w:color="auto"/>
          </w:divBdr>
        </w:div>
        <w:div w:id="1946451137">
          <w:marLeft w:val="0"/>
          <w:marRight w:val="0"/>
          <w:marTop w:val="0"/>
          <w:marBottom w:val="0"/>
          <w:divBdr>
            <w:top w:val="none" w:sz="0" w:space="0" w:color="auto"/>
            <w:left w:val="none" w:sz="0" w:space="0" w:color="auto"/>
            <w:bottom w:val="none" w:sz="0" w:space="0" w:color="auto"/>
            <w:right w:val="none" w:sz="0" w:space="0" w:color="auto"/>
          </w:divBdr>
        </w:div>
        <w:div w:id="755787088">
          <w:marLeft w:val="0"/>
          <w:marRight w:val="0"/>
          <w:marTop w:val="0"/>
          <w:marBottom w:val="0"/>
          <w:divBdr>
            <w:top w:val="none" w:sz="0" w:space="0" w:color="auto"/>
            <w:left w:val="none" w:sz="0" w:space="0" w:color="auto"/>
            <w:bottom w:val="none" w:sz="0" w:space="0" w:color="auto"/>
            <w:right w:val="none" w:sz="0" w:space="0" w:color="auto"/>
          </w:divBdr>
        </w:div>
        <w:div w:id="1714309700">
          <w:marLeft w:val="0"/>
          <w:marRight w:val="0"/>
          <w:marTop w:val="0"/>
          <w:marBottom w:val="0"/>
          <w:divBdr>
            <w:top w:val="none" w:sz="0" w:space="0" w:color="auto"/>
            <w:left w:val="none" w:sz="0" w:space="0" w:color="auto"/>
            <w:bottom w:val="none" w:sz="0" w:space="0" w:color="auto"/>
            <w:right w:val="none" w:sz="0" w:space="0" w:color="auto"/>
          </w:divBdr>
        </w:div>
        <w:div w:id="854227478">
          <w:marLeft w:val="0"/>
          <w:marRight w:val="0"/>
          <w:marTop w:val="0"/>
          <w:marBottom w:val="0"/>
          <w:divBdr>
            <w:top w:val="none" w:sz="0" w:space="0" w:color="auto"/>
            <w:left w:val="none" w:sz="0" w:space="0" w:color="auto"/>
            <w:bottom w:val="none" w:sz="0" w:space="0" w:color="auto"/>
            <w:right w:val="none" w:sz="0" w:space="0" w:color="auto"/>
          </w:divBdr>
        </w:div>
        <w:div w:id="1006635166">
          <w:marLeft w:val="0"/>
          <w:marRight w:val="0"/>
          <w:marTop w:val="0"/>
          <w:marBottom w:val="0"/>
          <w:divBdr>
            <w:top w:val="none" w:sz="0" w:space="0" w:color="auto"/>
            <w:left w:val="none" w:sz="0" w:space="0" w:color="auto"/>
            <w:bottom w:val="none" w:sz="0" w:space="0" w:color="auto"/>
            <w:right w:val="none" w:sz="0" w:space="0" w:color="auto"/>
          </w:divBdr>
        </w:div>
        <w:div w:id="426200172">
          <w:marLeft w:val="0"/>
          <w:marRight w:val="0"/>
          <w:marTop w:val="0"/>
          <w:marBottom w:val="0"/>
          <w:divBdr>
            <w:top w:val="none" w:sz="0" w:space="0" w:color="auto"/>
            <w:left w:val="none" w:sz="0" w:space="0" w:color="auto"/>
            <w:bottom w:val="none" w:sz="0" w:space="0" w:color="auto"/>
            <w:right w:val="none" w:sz="0" w:space="0" w:color="auto"/>
          </w:divBdr>
        </w:div>
        <w:div w:id="2094203616">
          <w:marLeft w:val="0"/>
          <w:marRight w:val="0"/>
          <w:marTop w:val="0"/>
          <w:marBottom w:val="0"/>
          <w:divBdr>
            <w:top w:val="none" w:sz="0" w:space="0" w:color="auto"/>
            <w:left w:val="none" w:sz="0" w:space="0" w:color="auto"/>
            <w:bottom w:val="none" w:sz="0" w:space="0" w:color="auto"/>
            <w:right w:val="none" w:sz="0" w:space="0" w:color="auto"/>
          </w:divBdr>
        </w:div>
        <w:div w:id="1231042068">
          <w:marLeft w:val="0"/>
          <w:marRight w:val="0"/>
          <w:marTop w:val="0"/>
          <w:marBottom w:val="0"/>
          <w:divBdr>
            <w:top w:val="none" w:sz="0" w:space="0" w:color="auto"/>
            <w:left w:val="none" w:sz="0" w:space="0" w:color="auto"/>
            <w:bottom w:val="none" w:sz="0" w:space="0" w:color="auto"/>
            <w:right w:val="none" w:sz="0" w:space="0" w:color="auto"/>
          </w:divBdr>
        </w:div>
        <w:div w:id="647906577">
          <w:marLeft w:val="0"/>
          <w:marRight w:val="0"/>
          <w:marTop w:val="0"/>
          <w:marBottom w:val="0"/>
          <w:divBdr>
            <w:top w:val="none" w:sz="0" w:space="0" w:color="auto"/>
            <w:left w:val="none" w:sz="0" w:space="0" w:color="auto"/>
            <w:bottom w:val="none" w:sz="0" w:space="0" w:color="auto"/>
            <w:right w:val="none" w:sz="0" w:space="0" w:color="auto"/>
          </w:divBdr>
        </w:div>
        <w:div w:id="1184787860">
          <w:marLeft w:val="0"/>
          <w:marRight w:val="0"/>
          <w:marTop w:val="0"/>
          <w:marBottom w:val="0"/>
          <w:divBdr>
            <w:top w:val="none" w:sz="0" w:space="0" w:color="auto"/>
            <w:left w:val="none" w:sz="0" w:space="0" w:color="auto"/>
            <w:bottom w:val="none" w:sz="0" w:space="0" w:color="auto"/>
            <w:right w:val="none" w:sz="0" w:space="0" w:color="auto"/>
          </w:divBdr>
        </w:div>
        <w:div w:id="2085568236">
          <w:marLeft w:val="0"/>
          <w:marRight w:val="0"/>
          <w:marTop w:val="0"/>
          <w:marBottom w:val="0"/>
          <w:divBdr>
            <w:top w:val="none" w:sz="0" w:space="0" w:color="auto"/>
            <w:left w:val="none" w:sz="0" w:space="0" w:color="auto"/>
            <w:bottom w:val="none" w:sz="0" w:space="0" w:color="auto"/>
            <w:right w:val="none" w:sz="0" w:space="0" w:color="auto"/>
          </w:divBdr>
        </w:div>
        <w:div w:id="2034067521">
          <w:marLeft w:val="0"/>
          <w:marRight w:val="0"/>
          <w:marTop w:val="0"/>
          <w:marBottom w:val="0"/>
          <w:divBdr>
            <w:top w:val="none" w:sz="0" w:space="0" w:color="auto"/>
            <w:left w:val="none" w:sz="0" w:space="0" w:color="auto"/>
            <w:bottom w:val="none" w:sz="0" w:space="0" w:color="auto"/>
            <w:right w:val="none" w:sz="0" w:space="0" w:color="auto"/>
          </w:divBdr>
        </w:div>
        <w:div w:id="988634153">
          <w:marLeft w:val="0"/>
          <w:marRight w:val="0"/>
          <w:marTop w:val="0"/>
          <w:marBottom w:val="0"/>
          <w:divBdr>
            <w:top w:val="none" w:sz="0" w:space="0" w:color="auto"/>
            <w:left w:val="none" w:sz="0" w:space="0" w:color="auto"/>
            <w:bottom w:val="none" w:sz="0" w:space="0" w:color="auto"/>
            <w:right w:val="none" w:sz="0" w:space="0" w:color="auto"/>
          </w:divBdr>
        </w:div>
        <w:div w:id="615792788">
          <w:marLeft w:val="0"/>
          <w:marRight w:val="0"/>
          <w:marTop w:val="0"/>
          <w:marBottom w:val="0"/>
          <w:divBdr>
            <w:top w:val="none" w:sz="0" w:space="0" w:color="auto"/>
            <w:left w:val="none" w:sz="0" w:space="0" w:color="auto"/>
            <w:bottom w:val="none" w:sz="0" w:space="0" w:color="auto"/>
            <w:right w:val="none" w:sz="0" w:space="0" w:color="auto"/>
          </w:divBdr>
        </w:div>
        <w:div w:id="323124422">
          <w:marLeft w:val="0"/>
          <w:marRight w:val="0"/>
          <w:marTop w:val="0"/>
          <w:marBottom w:val="0"/>
          <w:divBdr>
            <w:top w:val="none" w:sz="0" w:space="0" w:color="auto"/>
            <w:left w:val="none" w:sz="0" w:space="0" w:color="auto"/>
            <w:bottom w:val="none" w:sz="0" w:space="0" w:color="auto"/>
            <w:right w:val="none" w:sz="0" w:space="0" w:color="auto"/>
          </w:divBdr>
        </w:div>
        <w:div w:id="1716467035">
          <w:marLeft w:val="0"/>
          <w:marRight w:val="0"/>
          <w:marTop w:val="0"/>
          <w:marBottom w:val="0"/>
          <w:divBdr>
            <w:top w:val="none" w:sz="0" w:space="0" w:color="auto"/>
            <w:left w:val="none" w:sz="0" w:space="0" w:color="auto"/>
            <w:bottom w:val="none" w:sz="0" w:space="0" w:color="auto"/>
            <w:right w:val="none" w:sz="0" w:space="0" w:color="auto"/>
          </w:divBdr>
        </w:div>
        <w:div w:id="130900946">
          <w:marLeft w:val="0"/>
          <w:marRight w:val="0"/>
          <w:marTop w:val="0"/>
          <w:marBottom w:val="0"/>
          <w:divBdr>
            <w:top w:val="none" w:sz="0" w:space="0" w:color="auto"/>
            <w:left w:val="none" w:sz="0" w:space="0" w:color="auto"/>
            <w:bottom w:val="none" w:sz="0" w:space="0" w:color="auto"/>
            <w:right w:val="none" w:sz="0" w:space="0" w:color="auto"/>
          </w:divBdr>
        </w:div>
        <w:div w:id="437262215">
          <w:marLeft w:val="0"/>
          <w:marRight w:val="0"/>
          <w:marTop w:val="0"/>
          <w:marBottom w:val="0"/>
          <w:divBdr>
            <w:top w:val="none" w:sz="0" w:space="0" w:color="auto"/>
            <w:left w:val="none" w:sz="0" w:space="0" w:color="auto"/>
            <w:bottom w:val="none" w:sz="0" w:space="0" w:color="auto"/>
            <w:right w:val="none" w:sz="0" w:space="0" w:color="auto"/>
          </w:divBdr>
        </w:div>
        <w:div w:id="796067430">
          <w:marLeft w:val="0"/>
          <w:marRight w:val="0"/>
          <w:marTop w:val="0"/>
          <w:marBottom w:val="0"/>
          <w:divBdr>
            <w:top w:val="none" w:sz="0" w:space="0" w:color="auto"/>
            <w:left w:val="none" w:sz="0" w:space="0" w:color="auto"/>
            <w:bottom w:val="none" w:sz="0" w:space="0" w:color="auto"/>
            <w:right w:val="none" w:sz="0" w:space="0" w:color="auto"/>
          </w:divBdr>
        </w:div>
        <w:div w:id="204953958">
          <w:marLeft w:val="0"/>
          <w:marRight w:val="0"/>
          <w:marTop w:val="0"/>
          <w:marBottom w:val="0"/>
          <w:divBdr>
            <w:top w:val="none" w:sz="0" w:space="0" w:color="auto"/>
            <w:left w:val="none" w:sz="0" w:space="0" w:color="auto"/>
            <w:bottom w:val="none" w:sz="0" w:space="0" w:color="auto"/>
            <w:right w:val="none" w:sz="0" w:space="0" w:color="auto"/>
          </w:divBdr>
        </w:div>
        <w:div w:id="1217156841">
          <w:marLeft w:val="0"/>
          <w:marRight w:val="0"/>
          <w:marTop w:val="0"/>
          <w:marBottom w:val="0"/>
          <w:divBdr>
            <w:top w:val="none" w:sz="0" w:space="0" w:color="auto"/>
            <w:left w:val="none" w:sz="0" w:space="0" w:color="auto"/>
            <w:bottom w:val="none" w:sz="0" w:space="0" w:color="auto"/>
            <w:right w:val="none" w:sz="0" w:space="0" w:color="auto"/>
          </w:divBdr>
        </w:div>
      </w:divsChild>
    </w:div>
    <w:div w:id="784613162">
      <w:marLeft w:val="0"/>
      <w:marRight w:val="0"/>
      <w:marTop w:val="0"/>
      <w:marBottom w:val="0"/>
      <w:divBdr>
        <w:top w:val="none" w:sz="0" w:space="0" w:color="auto"/>
        <w:left w:val="none" w:sz="0" w:space="0" w:color="auto"/>
        <w:bottom w:val="none" w:sz="0" w:space="0" w:color="auto"/>
        <w:right w:val="none" w:sz="0" w:space="0" w:color="auto"/>
      </w:divBdr>
      <w:divsChild>
        <w:div w:id="1980842603">
          <w:marLeft w:val="0"/>
          <w:marRight w:val="0"/>
          <w:marTop w:val="0"/>
          <w:marBottom w:val="0"/>
          <w:divBdr>
            <w:top w:val="none" w:sz="0" w:space="0" w:color="auto"/>
            <w:left w:val="none" w:sz="0" w:space="0" w:color="auto"/>
            <w:bottom w:val="none" w:sz="0" w:space="0" w:color="auto"/>
            <w:right w:val="none" w:sz="0" w:space="0" w:color="auto"/>
          </w:divBdr>
        </w:div>
      </w:divsChild>
    </w:div>
    <w:div w:id="784695112">
      <w:marLeft w:val="0"/>
      <w:marRight w:val="0"/>
      <w:marTop w:val="0"/>
      <w:marBottom w:val="0"/>
      <w:divBdr>
        <w:top w:val="none" w:sz="0" w:space="0" w:color="auto"/>
        <w:left w:val="none" w:sz="0" w:space="0" w:color="auto"/>
        <w:bottom w:val="none" w:sz="0" w:space="0" w:color="auto"/>
        <w:right w:val="none" w:sz="0" w:space="0" w:color="auto"/>
      </w:divBdr>
      <w:divsChild>
        <w:div w:id="950091737">
          <w:marLeft w:val="0"/>
          <w:marRight w:val="0"/>
          <w:marTop w:val="0"/>
          <w:marBottom w:val="0"/>
          <w:divBdr>
            <w:top w:val="none" w:sz="0" w:space="0" w:color="auto"/>
            <w:left w:val="none" w:sz="0" w:space="0" w:color="auto"/>
            <w:bottom w:val="none" w:sz="0" w:space="0" w:color="auto"/>
            <w:right w:val="none" w:sz="0" w:space="0" w:color="auto"/>
          </w:divBdr>
        </w:div>
        <w:div w:id="92211337">
          <w:marLeft w:val="0"/>
          <w:marRight w:val="0"/>
          <w:marTop w:val="0"/>
          <w:marBottom w:val="0"/>
          <w:divBdr>
            <w:top w:val="none" w:sz="0" w:space="0" w:color="auto"/>
            <w:left w:val="none" w:sz="0" w:space="0" w:color="auto"/>
            <w:bottom w:val="none" w:sz="0" w:space="0" w:color="auto"/>
            <w:right w:val="none" w:sz="0" w:space="0" w:color="auto"/>
          </w:divBdr>
        </w:div>
        <w:div w:id="2091848212">
          <w:marLeft w:val="0"/>
          <w:marRight w:val="0"/>
          <w:marTop w:val="0"/>
          <w:marBottom w:val="0"/>
          <w:divBdr>
            <w:top w:val="none" w:sz="0" w:space="0" w:color="auto"/>
            <w:left w:val="none" w:sz="0" w:space="0" w:color="auto"/>
            <w:bottom w:val="none" w:sz="0" w:space="0" w:color="auto"/>
            <w:right w:val="none" w:sz="0" w:space="0" w:color="auto"/>
          </w:divBdr>
        </w:div>
        <w:div w:id="699356979">
          <w:marLeft w:val="0"/>
          <w:marRight w:val="0"/>
          <w:marTop w:val="0"/>
          <w:marBottom w:val="0"/>
          <w:divBdr>
            <w:top w:val="none" w:sz="0" w:space="0" w:color="auto"/>
            <w:left w:val="none" w:sz="0" w:space="0" w:color="auto"/>
            <w:bottom w:val="none" w:sz="0" w:space="0" w:color="auto"/>
            <w:right w:val="none" w:sz="0" w:space="0" w:color="auto"/>
          </w:divBdr>
        </w:div>
        <w:div w:id="1368216768">
          <w:marLeft w:val="0"/>
          <w:marRight w:val="0"/>
          <w:marTop w:val="0"/>
          <w:marBottom w:val="0"/>
          <w:divBdr>
            <w:top w:val="none" w:sz="0" w:space="0" w:color="auto"/>
            <w:left w:val="none" w:sz="0" w:space="0" w:color="auto"/>
            <w:bottom w:val="none" w:sz="0" w:space="0" w:color="auto"/>
            <w:right w:val="none" w:sz="0" w:space="0" w:color="auto"/>
          </w:divBdr>
        </w:div>
        <w:div w:id="1808236538">
          <w:marLeft w:val="0"/>
          <w:marRight w:val="0"/>
          <w:marTop w:val="0"/>
          <w:marBottom w:val="0"/>
          <w:divBdr>
            <w:top w:val="none" w:sz="0" w:space="0" w:color="auto"/>
            <w:left w:val="none" w:sz="0" w:space="0" w:color="auto"/>
            <w:bottom w:val="none" w:sz="0" w:space="0" w:color="auto"/>
            <w:right w:val="none" w:sz="0" w:space="0" w:color="auto"/>
          </w:divBdr>
        </w:div>
        <w:div w:id="991374452">
          <w:marLeft w:val="0"/>
          <w:marRight w:val="0"/>
          <w:marTop w:val="0"/>
          <w:marBottom w:val="0"/>
          <w:divBdr>
            <w:top w:val="none" w:sz="0" w:space="0" w:color="auto"/>
            <w:left w:val="none" w:sz="0" w:space="0" w:color="auto"/>
            <w:bottom w:val="none" w:sz="0" w:space="0" w:color="auto"/>
            <w:right w:val="none" w:sz="0" w:space="0" w:color="auto"/>
          </w:divBdr>
        </w:div>
        <w:div w:id="1818910162">
          <w:marLeft w:val="0"/>
          <w:marRight w:val="0"/>
          <w:marTop w:val="0"/>
          <w:marBottom w:val="0"/>
          <w:divBdr>
            <w:top w:val="none" w:sz="0" w:space="0" w:color="auto"/>
            <w:left w:val="none" w:sz="0" w:space="0" w:color="auto"/>
            <w:bottom w:val="none" w:sz="0" w:space="0" w:color="auto"/>
            <w:right w:val="none" w:sz="0" w:space="0" w:color="auto"/>
          </w:divBdr>
        </w:div>
        <w:div w:id="1444374374">
          <w:marLeft w:val="0"/>
          <w:marRight w:val="0"/>
          <w:marTop w:val="0"/>
          <w:marBottom w:val="0"/>
          <w:divBdr>
            <w:top w:val="none" w:sz="0" w:space="0" w:color="auto"/>
            <w:left w:val="none" w:sz="0" w:space="0" w:color="auto"/>
            <w:bottom w:val="none" w:sz="0" w:space="0" w:color="auto"/>
            <w:right w:val="none" w:sz="0" w:space="0" w:color="auto"/>
          </w:divBdr>
        </w:div>
        <w:div w:id="1774978100">
          <w:marLeft w:val="0"/>
          <w:marRight w:val="0"/>
          <w:marTop w:val="0"/>
          <w:marBottom w:val="0"/>
          <w:divBdr>
            <w:top w:val="none" w:sz="0" w:space="0" w:color="auto"/>
            <w:left w:val="none" w:sz="0" w:space="0" w:color="auto"/>
            <w:bottom w:val="none" w:sz="0" w:space="0" w:color="auto"/>
            <w:right w:val="none" w:sz="0" w:space="0" w:color="auto"/>
          </w:divBdr>
        </w:div>
        <w:div w:id="952588461">
          <w:marLeft w:val="0"/>
          <w:marRight w:val="0"/>
          <w:marTop w:val="0"/>
          <w:marBottom w:val="0"/>
          <w:divBdr>
            <w:top w:val="none" w:sz="0" w:space="0" w:color="auto"/>
            <w:left w:val="none" w:sz="0" w:space="0" w:color="auto"/>
            <w:bottom w:val="none" w:sz="0" w:space="0" w:color="auto"/>
            <w:right w:val="none" w:sz="0" w:space="0" w:color="auto"/>
          </w:divBdr>
        </w:div>
        <w:div w:id="1948385359">
          <w:marLeft w:val="0"/>
          <w:marRight w:val="0"/>
          <w:marTop w:val="0"/>
          <w:marBottom w:val="0"/>
          <w:divBdr>
            <w:top w:val="none" w:sz="0" w:space="0" w:color="auto"/>
            <w:left w:val="none" w:sz="0" w:space="0" w:color="auto"/>
            <w:bottom w:val="none" w:sz="0" w:space="0" w:color="auto"/>
            <w:right w:val="none" w:sz="0" w:space="0" w:color="auto"/>
          </w:divBdr>
        </w:div>
        <w:div w:id="1567496880">
          <w:marLeft w:val="0"/>
          <w:marRight w:val="0"/>
          <w:marTop w:val="0"/>
          <w:marBottom w:val="0"/>
          <w:divBdr>
            <w:top w:val="none" w:sz="0" w:space="0" w:color="auto"/>
            <w:left w:val="none" w:sz="0" w:space="0" w:color="auto"/>
            <w:bottom w:val="none" w:sz="0" w:space="0" w:color="auto"/>
            <w:right w:val="none" w:sz="0" w:space="0" w:color="auto"/>
          </w:divBdr>
        </w:div>
        <w:div w:id="1893228786">
          <w:marLeft w:val="0"/>
          <w:marRight w:val="0"/>
          <w:marTop w:val="0"/>
          <w:marBottom w:val="0"/>
          <w:divBdr>
            <w:top w:val="none" w:sz="0" w:space="0" w:color="auto"/>
            <w:left w:val="none" w:sz="0" w:space="0" w:color="auto"/>
            <w:bottom w:val="none" w:sz="0" w:space="0" w:color="auto"/>
            <w:right w:val="none" w:sz="0" w:space="0" w:color="auto"/>
          </w:divBdr>
        </w:div>
        <w:div w:id="935284467">
          <w:marLeft w:val="0"/>
          <w:marRight w:val="0"/>
          <w:marTop w:val="0"/>
          <w:marBottom w:val="0"/>
          <w:divBdr>
            <w:top w:val="none" w:sz="0" w:space="0" w:color="auto"/>
            <w:left w:val="none" w:sz="0" w:space="0" w:color="auto"/>
            <w:bottom w:val="none" w:sz="0" w:space="0" w:color="auto"/>
            <w:right w:val="none" w:sz="0" w:space="0" w:color="auto"/>
          </w:divBdr>
        </w:div>
      </w:divsChild>
    </w:div>
    <w:div w:id="789711242">
      <w:marLeft w:val="0"/>
      <w:marRight w:val="0"/>
      <w:marTop w:val="0"/>
      <w:marBottom w:val="0"/>
      <w:divBdr>
        <w:top w:val="none" w:sz="0" w:space="0" w:color="auto"/>
        <w:left w:val="none" w:sz="0" w:space="0" w:color="auto"/>
        <w:bottom w:val="none" w:sz="0" w:space="0" w:color="auto"/>
        <w:right w:val="none" w:sz="0" w:space="0" w:color="auto"/>
      </w:divBdr>
    </w:div>
    <w:div w:id="790128694">
      <w:marLeft w:val="0"/>
      <w:marRight w:val="0"/>
      <w:marTop w:val="0"/>
      <w:marBottom w:val="0"/>
      <w:divBdr>
        <w:top w:val="none" w:sz="0" w:space="0" w:color="auto"/>
        <w:left w:val="none" w:sz="0" w:space="0" w:color="auto"/>
        <w:bottom w:val="none" w:sz="0" w:space="0" w:color="auto"/>
        <w:right w:val="none" w:sz="0" w:space="0" w:color="auto"/>
      </w:divBdr>
    </w:div>
    <w:div w:id="796873337">
      <w:marLeft w:val="0"/>
      <w:marRight w:val="0"/>
      <w:marTop w:val="0"/>
      <w:marBottom w:val="0"/>
      <w:divBdr>
        <w:top w:val="none" w:sz="0" w:space="0" w:color="auto"/>
        <w:left w:val="none" w:sz="0" w:space="0" w:color="auto"/>
        <w:bottom w:val="none" w:sz="0" w:space="0" w:color="auto"/>
        <w:right w:val="none" w:sz="0" w:space="0" w:color="auto"/>
      </w:divBdr>
    </w:div>
    <w:div w:id="804390850">
      <w:marLeft w:val="0"/>
      <w:marRight w:val="0"/>
      <w:marTop w:val="0"/>
      <w:marBottom w:val="0"/>
      <w:divBdr>
        <w:top w:val="none" w:sz="0" w:space="0" w:color="auto"/>
        <w:left w:val="none" w:sz="0" w:space="0" w:color="auto"/>
        <w:bottom w:val="none" w:sz="0" w:space="0" w:color="auto"/>
        <w:right w:val="none" w:sz="0" w:space="0" w:color="auto"/>
      </w:divBdr>
    </w:div>
    <w:div w:id="804857866">
      <w:marLeft w:val="0"/>
      <w:marRight w:val="0"/>
      <w:marTop w:val="0"/>
      <w:marBottom w:val="0"/>
      <w:divBdr>
        <w:top w:val="none" w:sz="0" w:space="0" w:color="auto"/>
        <w:left w:val="none" w:sz="0" w:space="0" w:color="auto"/>
        <w:bottom w:val="none" w:sz="0" w:space="0" w:color="auto"/>
        <w:right w:val="none" w:sz="0" w:space="0" w:color="auto"/>
      </w:divBdr>
    </w:div>
    <w:div w:id="808791234">
      <w:marLeft w:val="0"/>
      <w:marRight w:val="0"/>
      <w:marTop w:val="0"/>
      <w:marBottom w:val="0"/>
      <w:divBdr>
        <w:top w:val="none" w:sz="0" w:space="0" w:color="auto"/>
        <w:left w:val="none" w:sz="0" w:space="0" w:color="auto"/>
        <w:bottom w:val="none" w:sz="0" w:space="0" w:color="auto"/>
        <w:right w:val="none" w:sz="0" w:space="0" w:color="auto"/>
      </w:divBdr>
      <w:divsChild>
        <w:div w:id="1423600919">
          <w:marLeft w:val="0"/>
          <w:marRight w:val="0"/>
          <w:marTop w:val="0"/>
          <w:marBottom w:val="0"/>
          <w:divBdr>
            <w:top w:val="none" w:sz="0" w:space="0" w:color="auto"/>
            <w:left w:val="none" w:sz="0" w:space="0" w:color="auto"/>
            <w:bottom w:val="none" w:sz="0" w:space="0" w:color="auto"/>
            <w:right w:val="none" w:sz="0" w:space="0" w:color="auto"/>
          </w:divBdr>
        </w:div>
        <w:div w:id="1149251000">
          <w:marLeft w:val="0"/>
          <w:marRight w:val="0"/>
          <w:marTop w:val="0"/>
          <w:marBottom w:val="0"/>
          <w:divBdr>
            <w:top w:val="none" w:sz="0" w:space="0" w:color="auto"/>
            <w:left w:val="none" w:sz="0" w:space="0" w:color="auto"/>
            <w:bottom w:val="none" w:sz="0" w:space="0" w:color="auto"/>
            <w:right w:val="none" w:sz="0" w:space="0" w:color="auto"/>
          </w:divBdr>
        </w:div>
        <w:div w:id="1862930857">
          <w:marLeft w:val="0"/>
          <w:marRight w:val="0"/>
          <w:marTop w:val="0"/>
          <w:marBottom w:val="0"/>
          <w:divBdr>
            <w:top w:val="none" w:sz="0" w:space="0" w:color="auto"/>
            <w:left w:val="none" w:sz="0" w:space="0" w:color="auto"/>
            <w:bottom w:val="none" w:sz="0" w:space="0" w:color="auto"/>
            <w:right w:val="none" w:sz="0" w:space="0" w:color="auto"/>
          </w:divBdr>
        </w:div>
        <w:div w:id="314146414">
          <w:marLeft w:val="0"/>
          <w:marRight w:val="0"/>
          <w:marTop w:val="0"/>
          <w:marBottom w:val="0"/>
          <w:divBdr>
            <w:top w:val="none" w:sz="0" w:space="0" w:color="auto"/>
            <w:left w:val="none" w:sz="0" w:space="0" w:color="auto"/>
            <w:bottom w:val="none" w:sz="0" w:space="0" w:color="auto"/>
            <w:right w:val="none" w:sz="0" w:space="0" w:color="auto"/>
          </w:divBdr>
        </w:div>
        <w:div w:id="1600915960">
          <w:marLeft w:val="0"/>
          <w:marRight w:val="0"/>
          <w:marTop w:val="0"/>
          <w:marBottom w:val="0"/>
          <w:divBdr>
            <w:top w:val="none" w:sz="0" w:space="0" w:color="auto"/>
            <w:left w:val="none" w:sz="0" w:space="0" w:color="auto"/>
            <w:bottom w:val="none" w:sz="0" w:space="0" w:color="auto"/>
            <w:right w:val="none" w:sz="0" w:space="0" w:color="auto"/>
          </w:divBdr>
        </w:div>
        <w:div w:id="1959752612">
          <w:marLeft w:val="0"/>
          <w:marRight w:val="0"/>
          <w:marTop w:val="0"/>
          <w:marBottom w:val="0"/>
          <w:divBdr>
            <w:top w:val="none" w:sz="0" w:space="0" w:color="auto"/>
            <w:left w:val="none" w:sz="0" w:space="0" w:color="auto"/>
            <w:bottom w:val="none" w:sz="0" w:space="0" w:color="auto"/>
            <w:right w:val="none" w:sz="0" w:space="0" w:color="auto"/>
          </w:divBdr>
        </w:div>
        <w:div w:id="142701632">
          <w:marLeft w:val="0"/>
          <w:marRight w:val="0"/>
          <w:marTop w:val="0"/>
          <w:marBottom w:val="0"/>
          <w:divBdr>
            <w:top w:val="none" w:sz="0" w:space="0" w:color="auto"/>
            <w:left w:val="none" w:sz="0" w:space="0" w:color="auto"/>
            <w:bottom w:val="none" w:sz="0" w:space="0" w:color="auto"/>
            <w:right w:val="none" w:sz="0" w:space="0" w:color="auto"/>
          </w:divBdr>
        </w:div>
        <w:div w:id="1820414474">
          <w:marLeft w:val="0"/>
          <w:marRight w:val="0"/>
          <w:marTop w:val="0"/>
          <w:marBottom w:val="0"/>
          <w:divBdr>
            <w:top w:val="none" w:sz="0" w:space="0" w:color="auto"/>
            <w:left w:val="none" w:sz="0" w:space="0" w:color="auto"/>
            <w:bottom w:val="none" w:sz="0" w:space="0" w:color="auto"/>
            <w:right w:val="none" w:sz="0" w:space="0" w:color="auto"/>
          </w:divBdr>
        </w:div>
        <w:div w:id="1505895599">
          <w:marLeft w:val="0"/>
          <w:marRight w:val="0"/>
          <w:marTop w:val="0"/>
          <w:marBottom w:val="0"/>
          <w:divBdr>
            <w:top w:val="none" w:sz="0" w:space="0" w:color="auto"/>
            <w:left w:val="none" w:sz="0" w:space="0" w:color="auto"/>
            <w:bottom w:val="none" w:sz="0" w:space="0" w:color="auto"/>
            <w:right w:val="none" w:sz="0" w:space="0" w:color="auto"/>
          </w:divBdr>
        </w:div>
        <w:div w:id="1552577937">
          <w:marLeft w:val="0"/>
          <w:marRight w:val="0"/>
          <w:marTop w:val="0"/>
          <w:marBottom w:val="0"/>
          <w:divBdr>
            <w:top w:val="none" w:sz="0" w:space="0" w:color="auto"/>
            <w:left w:val="none" w:sz="0" w:space="0" w:color="auto"/>
            <w:bottom w:val="none" w:sz="0" w:space="0" w:color="auto"/>
            <w:right w:val="none" w:sz="0" w:space="0" w:color="auto"/>
          </w:divBdr>
        </w:div>
        <w:div w:id="1902708728">
          <w:marLeft w:val="0"/>
          <w:marRight w:val="0"/>
          <w:marTop w:val="0"/>
          <w:marBottom w:val="0"/>
          <w:divBdr>
            <w:top w:val="none" w:sz="0" w:space="0" w:color="auto"/>
            <w:left w:val="none" w:sz="0" w:space="0" w:color="auto"/>
            <w:bottom w:val="none" w:sz="0" w:space="0" w:color="auto"/>
            <w:right w:val="none" w:sz="0" w:space="0" w:color="auto"/>
          </w:divBdr>
        </w:div>
        <w:div w:id="848837958">
          <w:marLeft w:val="0"/>
          <w:marRight w:val="0"/>
          <w:marTop w:val="0"/>
          <w:marBottom w:val="0"/>
          <w:divBdr>
            <w:top w:val="none" w:sz="0" w:space="0" w:color="auto"/>
            <w:left w:val="none" w:sz="0" w:space="0" w:color="auto"/>
            <w:bottom w:val="none" w:sz="0" w:space="0" w:color="auto"/>
            <w:right w:val="none" w:sz="0" w:space="0" w:color="auto"/>
          </w:divBdr>
        </w:div>
        <w:div w:id="1138915128">
          <w:marLeft w:val="0"/>
          <w:marRight w:val="0"/>
          <w:marTop w:val="0"/>
          <w:marBottom w:val="0"/>
          <w:divBdr>
            <w:top w:val="none" w:sz="0" w:space="0" w:color="auto"/>
            <w:left w:val="none" w:sz="0" w:space="0" w:color="auto"/>
            <w:bottom w:val="none" w:sz="0" w:space="0" w:color="auto"/>
            <w:right w:val="none" w:sz="0" w:space="0" w:color="auto"/>
          </w:divBdr>
        </w:div>
        <w:div w:id="1377462006">
          <w:marLeft w:val="0"/>
          <w:marRight w:val="0"/>
          <w:marTop w:val="0"/>
          <w:marBottom w:val="0"/>
          <w:divBdr>
            <w:top w:val="none" w:sz="0" w:space="0" w:color="auto"/>
            <w:left w:val="none" w:sz="0" w:space="0" w:color="auto"/>
            <w:bottom w:val="none" w:sz="0" w:space="0" w:color="auto"/>
            <w:right w:val="none" w:sz="0" w:space="0" w:color="auto"/>
          </w:divBdr>
        </w:div>
        <w:div w:id="279454855">
          <w:marLeft w:val="0"/>
          <w:marRight w:val="0"/>
          <w:marTop w:val="0"/>
          <w:marBottom w:val="0"/>
          <w:divBdr>
            <w:top w:val="none" w:sz="0" w:space="0" w:color="auto"/>
            <w:left w:val="none" w:sz="0" w:space="0" w:color="auto"/>
            <w:bottom w:val="none" w:sz="0" w:space="0" w:color="auto"/>
            <w:right w:val="none" w:sz="0" w:space="0" w:color="auto"/>
          </w:divBdr>
        </w:div>
        <w:div w:id="1357924245">
          <w:marLeft w:val="0"/>
          <w:marRight w:val="0"/>
          <w:marTop w:val="0"/>
          <w:marBottom w:val="0"/>
          <w:divBdr>
            <w:top w:val="none" w:sz="0" w:space="0" w:color="auto"/>
            <w:left w:val="none" w:sz="0" w:space="0" w:color="auto"/>
            <w:bottom w:val="none" w:sz="0" w:space="0" w:color="auto"/>
            <w:right w:val="none" w:sz="0" w:space="0" w:color="auto"/>
          </w:divBdr>
        </w:div>
        <w:div w:id="1116095855">
          <w:marLeft w:val="0"/>
          <w:marRight w:val="0"/>
          <w:marTop w:val="0"/>
          <w:marBottom w:val="0"/>
          <w:divBdr>
            <w:top w:val="none" w:sz="0" w:space="0" w:color="auto"/>
            <w:left w:val="none" w:sz="0" w:space="0" w:color="auto"/>
            <w:bottom w:val="none" w:sz="0" w:space="0" w:color="auto"/>
            <w:right w:val="none" w:sz="0" w:space="0" w:color="auto"/>
          </w:divBdr>
        </w:div>
        <w:div w:id="1485702810">
          <w:marLeft w:val="0"/>
          <w:marRight w:val="0"/>
          <w:marTop w:val="0"/>
          <w:marBottom w:val="0"/>
          <w:divBdr>
            <w:top w:val="none" w:sz="0" w:space="0" w:color="auto"/>
            <w:left w:val="none" w:sz="0" w:space="0" w:color="auto"/>
            <w:bottom w:val="none" w:sz="0" w:space="0" w:color="auto"/>
            <w:right w:val="none" w:sz="0" w:space="0" w:color="auto"/>
          </w:divBdr>
        </w:div>
        <w:div w:id="959185118">
          <w:marLeft w:val="0"/>
          <w:marRight w:val="0"/>
          <w:marTop w:val="0"/>
          <w:marBottom w:val="0"/>
          <w:divBdr>
            <w:top w:val="none" w:sz="0" w:space="0" w:color="auto"/>
            <w:left w:val="none" w:sz="0" w:space="0" w:color="auto"/>
            <w:bottom w:val="none" w:sz="0" w:space="0" w:color="auto"/>
            <w:right w:val="none" w:sz="0" w:space="0" w:color="auto"/>
          </w:divBdr>
        </w:div>
        <w:div w:id="1427728559">
          <w:marLeft w:val="0"/>
          <w:marRight w:val="0"/>
          <w:marTop w:val="0"/>
          <w:marBottom w:val="0"/>
          <w:divBdr>
            <w:top w:val="none" w:sz="0" w:space="0" w:color="auto"/>
            <w:left w:val="none" w:sz="0" w:space="0" w:color="auto"/>
            <w:bottom w:val="none" w:sz="0" w:space="0" w:color="auto"/>
            <w:right w:val="none" w:sz="0" w:space="0" w:color="auto"/>
          </w:divBdr>
        </w:div>
        <w:div w:id="988509746">
          <w:marLeft w:val="0"/>
          <w:marRight w:val="0"/>
          <w:marTop w:val="0"/>
          <w:marBottom w:val="0"/>
          <w:divBdr>
            <w:top w:val="none" w:sz="0" w:space="0" w:color="auto"/>
            <w:left w:val="none" w:sz="0" w:space="0" w:color="auto"/>
            <w:bottom w:val="none" w:sz="0" w:space="0" w:color="auto"/>
            <w:right w:val="none" w:sz="0" w:space="0" w:color="auto"/>
          </w:divBdr>
        </w:div>
        <w:div w:id="2141335129">
          <w:marLeft w:val="0"/>
          <w:marRight w:val="0"/>
          <w:marTop w:val="0"/>
          <w:marBottom w:val="0"/>
          <w:divBdr>
            <w:top w:val="none" w:sz="0" w:space="0" w:color="auto"/>
            <w:left w:val="none" w:sz="0" w:space="0" w:color="auto"/>
            <w:bottom w:val="none" w:sz="0" w:space="0" w:color="auto"/>
            <w:right w:val="none" w:sz="0" w:space="0" w:color="auto"/>
          </w:divBdr>
        </w:div>
        <w:div w:id="325206788">
          <w:marLeft w:val="0"/>
          <w:marRight w:val="0"/>
          <w:marTop w:val="0"/>
          <w:marBottom w:val="0"/>
          <w:divBdr>
            <w:top w:val="none" w:sz="0" w:space="0" w:color="auto"/>
            <w:left w:val="none" w:sz="0" w:space="0" w:color="auto"/>
            <w:bottom w:val="none" w:sz="0" w:space="0" w:color="auto"/>
            <w:right w:val="none" w:sz="0" w:space="0" w:color="auto"/>
          </w:divBdr>
        </w:div>
        <w:div w:id="307327975">
          <w:marLeft w:val="0"/>
          <w:marRight w:val="0"/>
          <w:marTop w:val="0"/>
          <w:marBottom w:val="0"/>
          <w:divBdr>
            <w:top w:val="none" w:sz="0" w:space="0" w:color="auto"/>
            <w:left w:val="none" w:sz="0" w:space="0" w:color="auto"/>
            <w:bottom w:val="none" w:sz="0" w:space="0" w:color="auto"/>
            <w:right w:val="none" w:sz="0" w:space="0" w:color="auto"/>
          </w:divBdr>
        </w:div>
        <w:div w:id="336228288">
          <w:marLeft w:val="0"/>
          <w:marRight w:val="0"/>
          <w:marTop w:val="0"/>
          <w:marBottom w:val="0"/>
          <w:divBdr>
            <w:top w:val="none" w:sz="0" w:space="0" w:color="auto"/>
            <w:left w:val="none" w:sz="0" w:space="0" w:color="auto"/>
            <w:bottom w:val="none" w:sz="0" w:space="0" w:color="auto"/>
            <w:right w:val="none" w:sz="0" w:space="0" w:color="auto"/>
          </w:divBdr>
        </w:div>
        <w:div w:id="1146629831">
          <w:marLeft w:val="0"/>
          <w:marRight w:val="0"/>
          <w:marTop w:val="0"/>
          <w:marBottom w:val="0"/>
          <w:divBdr>
            <w:top w:val="none" w:sz="0" w:space="0" w:color="auto"/>
            <w:left w:val="none" w:sz="0" w:space="0" w:color="auto"/>
            <w:bottom w:val="none" w:sz="0" w:space="0" w:color="auto"/>
            <w:right w:val="none" w:sz="0" w:space="0" w:color="auto"/>
          </w:divBdr>
        </w:div>
        <w:div w:id="431440880">
          <w:marLeft w:val="0"/>
          <w:marRight w:val="0"/>
          <w:marTop w:val="0"/>
          <w:marBottom w:val="0"/>
          <w:divBdr>
            <w:top w:val="none" w:sz="0" w:space="0" w:color="auto"/>
            <w:left w:val="none" w:sz="0" w:space="0" w:color="auto"/>
            <w:bottom w:val="none" w:sz="0" w:space="0" w:color="auto"/>
            <w:right w:val="none" w:sz="0" w:space="0" w:color="auto"/>
          </w:divBdr>
        </w:div>
        <w:div w:id="1793477664">
          <w:marLeft w:val="0"/>
          <w:marRight w:val="0"/>
          <w:marTop w:val="0"/>
          <w:marBottom w:val="0"/>
          <w:divBdr>
            <w:top w:val="none" w:sz="0" w:space="0" w:color="auto"/>
            <w:left w:val="none" w:sz="0" w:space="0" w:color="auto"/>
            <w:bottom w:val="none" w:sz="0" w:space="0" w:color="auto"/>
            <w:right w:val="none" w:sz="0" w:space="0" w:color="auto"/>
          </w:divBdr>
        </w:div>
        <w:div w:id="7565171">
          <w:marLeft w:val="0"/>
          <w:marRight w:val="0"/>
          <w:marTop w:val="0"/>
          <w:marBottom w:val="0"/>
          <w:divBdr>
            <w:top w:val="none" w:sz="0" w:space="0" w:color="auto"/>
            <w:left w:val="none" w:sz="0" w:space="0" w:color="auto"/>
            <w:bottom w:val="none" w:sz="0" w:space="0" w:color="auto"/>
            <w:right w:val="none" w:sz="0" w:space="0" w:color="auto"/>
          </w:divBdr>
        </w:div>
        <w:div w:id="909267796">
          <w:marLeft w:val="0"/>
          <w:marRight w:val="0"/>
          <w:marTop w:val="0"/>
          <w:marBottom w:val="0"/>
          <w:divBdr>
            <w:top w:val="none" w:sz="0" w:space="0" w:color="auto"/>
            <w:left w:val="none" w:sz="0" w:space="0" w:color="auto"/>
            <w:bottom w:val="none" w:sz="0" w:space="0" w:color="auto"/>
            <w:right w:val="none" w:sz="0" w:space="0" w:color="auto"/>
          </w:divBdr>
        </w:div>
        <w:div w:id="1899126882">
          <w:marLeft w:val="0"/>
          <w:marRight w:val="0"/>
          <w:marTop w:val="0"/>
          <w:marBottom w:val="0"/>
          <w:divBdr>
            <w:top w:val="none" w:sz="0" w:space="0" w:color="auto"/>
            <w:left w:val="none" w:sz="0" w:space="0" w:color="auto"/>
            <w:bottom w:val="none" w:sz="0" w:space="0" w:color="auto"/>
            <w:right w:val="none" w:sz="0" w:space="0" w:color="auto"/>
          </w:divBdr>
        </w:div>
        <w:div w:id="857355525">
          <w:marLeft w:val="0"/>
          <w:marRight w:val="0"/>
          <w:marTop w:val="0"/>
          <w:marBottom w:val="0"/>
          <w:divBdr>
            <w:top w:val="none" w:sz="0" w:space="0" w:color="auto"/>
            <w:left w:val="none" w:sz="0" w:space="0" w:color="auto"/>
            <w:bottom w:val="none" w:sz="0" w:space="0" w:color="auto"/>
            <w:right w:val="none" w:sz="0" w:space="0" w:color="auto"/>
          </w:divBdr>
        </w:div>
        <w:div w:id="137307664">
          <w:marLeft w:val="0"/>
          <w:marRight w:val="0"/>
          <w:marTop w:val="0"/>
          <w:marBottom w:val="0"/>
          <w:divBdr>
            <w:top w:val="none" w:sz="0" w:space="0" w:color="auto"/>
            <w:left w:val="none" w:sz="0" w:space="0" w:color="auto"/>
            <w:bottom w:val="none" w:sz="0" w:space="0" w:color="auto"/>
            <w:right w:val="none" w:sz="0" w:space="0" w:color="auto"/>
          </w:divBdr>
        </w:div>
        <w:div w:id="1211301905">
          <w:marLeft w:val="0"/>
          <w:marRight w:val="0"/>
          <w:marTop w:val="0"/>
          <w:marBottom w:val="0"/>
          <w:divBdr>
            <w:top w:val="none" w:sz="0" w:space="0" w:color="auto"/>
            <w:left w:val="none" w:sz="0" w:space="0" w:color="auto"/>
            <w:bottom w:val="none" w:sz="0" w:space="0" w:color="auto"/>
            <w:right w:val="none" w:sz="0" w:space="0" w:color="auto"/>
          </w:divBdr>
        </w:div>
        <w:div w:id="535241818">
          <w:marLeft w:val="0"/>
          <w:marRight w:val="0"/>
          <w:marTop w:val="0"/>
          <w:marBottom w:val="0"/>
          <w:divBdr>
            <w:top w:val="none" w:sz="0" w:space="0" w:color="auto"/>
            <w:left w:val="none" w:sz="0" w:space="0" w:color="auto"/>
            <w:bottom w:val="none" w:sz="0" w:space="0" w:color="auto"/>
            <w:right w:val="none" w:sz="0" w:space="0" w:color="auto"/>
          </w:divBdr>
        </w:div>
        <w:div w:id="436170824">
          <w:marLeft w:val="0"/>
          <w:marRight w:val="0"/>
          <w:marTop w:val="0"/>
          <w:marBottom w:val="0"/>
          <w:divBdr>
            <w:top w:val="none" w:sz="0" w:space="0" w:color="auto"/>
            <w:left w:val="none" w:sz="0" w:space="0" w:color="auto"/>
            <w:bottom w:val="none" w:sz="0" w:space="0" w:color="auto"/>
            <w:right w:val="none" w:sz="0" w:space="0" w:color="auto"/>
          </w:divBdr>
        </w:div>
        <w:div w:id="744451210">
          <w:marLeft w:val="0"/>
          <w:marRight w:val="0"/>
          <w:marTop w:val="0"/>
          <w:marBottom w:val="0"/>
          <w:divBdr>
            <w:top w:val="none" w:sz="0" w:space="0" w:color="auto"/>
            <w:left w:val="none" w:sz="0" w:space="0" w:color="auto"/>
            <w:bottom w:val="none" w:sz="0" w:space="0" w:color="auto"/>
            <w:right w:val="none" w:sz="0" w:space="0" w:color="auto"/>
          </w:divBdr>
        </w:div>
        <w:div w:id="464852653">
          <w:marLeft w:val="0"/>
          <w:marRight w:val="0"/>
          <w:marTop w:val="0"/>
          <w:marBottom w:val="0"/>
          <w:divBdr>
            <w:top w:val="none" w:sz="0" w:space="0" w:color="auto"/>
            <w:left w:val="none" w:sz="0" w:space="0" w:color="auto"/>
            <w:bottom w:val="none" w:sz="0" w:space="0" w:color="auto"/>
            <w:right w:val="none" w:sz="0" w:space="0" w:color="auto"/>
          </w:divBdr>
        </w:div>
        <w:div w:id="1808663634">
          <w:marLeft w:val="0"/>
          <w:marRight w:val="0"/>
          <w:marTop w:val="0"/>
          <w:marBottom w:val="0"/>
          <w:divBdr>
            <w:top w:val="none" w:sz="0" w:space="0" w:color="auto"/>
            <w:left w:val="none" w:sz="0" w:space="0" w:color="auto"/>
            <w:bottom w:val="none" w:sz="0" w:space="0" w:color="auto"/>
            <w:right w:val="none" w:sz="0" w:space="0" w:color="auto"/>
          </w:divBdr>
        </w:div>
        <w:div w:id="1125201868">
          <w:marLeft w:val="0"/>
          <w:marRight w:val="0"/>
          <w:marTop w:val="0"/>
          <w:marBottom w:val="0"/>
          <w:divBdr>
            <w:top w:val="none" w:sz="0" w:space="0" w:color="auto"/>
            <w:left w:val="none" w:sz="0" w:space="0" w:color="auto"/>
            <w:bottom w:val="none" w:sz="0" w:space="0" w:color="auto"/>
            <w:right w:val="none" w:sz="0" w:space="0" w:color="auto"/>
          </w:divBdr>
        </w:div>
        <w:div w:id="333142683">
          <w:marLeft w:val="0"/>
          <w:marRight w:val="0"/>
          <w:marTop w:val="0"/>
          <w:marBottom w:val="0"/>
          <w:divBdr>
            <w:top w:val="none" w:sz="0" w:space="0" w:color="auto"/>
            <w:left w:val="none" w:sz="0" w:space="0" w:color="auto"/>
            <w:bottom w:val="none" w:sz="0" w:space="0" w:color="auto"/>
            <w:right w:val="none" w:sz="0" w:space="0" w:color="auto"/>
          </w:divBdr>
        </w:div>
        <w:div w:id="459226319">
          <w:marLeft w:val="0"/>
          <w:marRight w:val="0"/>
          <w:marTop w:val="0"/>
          <w:marBottom w:val="0"/>
          <w:divBdr>
            <w:top w:val="none" w:sz="0" w:space="0" w:color="auto"/>
            <w:left w:val="none" w:sz="0" w:space="0" w:color="auto"/>
            <w:bottom w:val="none" w:sz="0" w:space="0" w:color="auto"/>
            <w:right w:val="none" w:sz="0" w:space="0" w:color="auto"/>
          </w:divBdr>
        </w:div>
        <w:div w:id="1550923165">
          <w:marLeft w:val="0"/>
          <w:marRight w:val="0"/>
          <w:marTop w:val="0"/>
          <w:marBottom w:val="0"/>
          <w:divBdr>
            <w:top w:val="none" w:sz="0" w:space="0" w:color="auto"/>
            <w:left w:val="none" w:sz="0" w:space="0" w:color="auto"/>
            <w:bottom w:val="none" w:sz="0" w:space="0" w:color="auto"/>
            <w:right w:val="none" w:sz="0" w:space="0" w:color="auto"/>
          </w:divBdr>
        </w:div>
        <w:div w:id="1571235122">
          <w:marLeft w:val="0"/>
          <w:marRight w:val="0"/>
          <w:marTop w:val="0"/>
          <w:marBottom w:val="0"/>
          <w:divBdr>
            <w:top w:val="none" w:sz="0" w:space="0" w:color="auto"/>
            <w:left w:val="none" w:sz="0" w:space="0" w:color="auto"/>
            <w:bottom w:val="none" w:sz="0" w:space="0" w:color="auto"/>
            <w:right w:val="none" w:sz="0" w:space="0" w:color="auto"/>
          </w:divBdr>
        </w:div>
        <w:div w:id="2055886433">
          <w:marLeft w:val="0"/>
          <w:marRight w:val="0"/>
          <w:marTop w:val="0"/>
          <w:marBottom w:val="0"/>
          <w:divBdr>
            <w:top w:val="none" w:sz="0" w:space="0" w:color="auto"/>
            <w:left w:val="none" w:sz="0" w:space="0" w:color="auto"/>
            <w:bottom w:val="none" w:sz="0" w:space="0" w:color="auto"/>
            <w:right w:val="none" w:sz="0" w:space="0" w:color="auto"/>
          </w:divBdr>
        </w:div>
        <w:div w:id="1564561643">
          <w:marLeft w:val="0"/>
          <w:marRight w:val="0"/>
          <w:marTop w:val="0"/>
          <w:marBottom w:val="0"/>
          <w:divBdr>
            <w:top w:val="none" w:sz="0" w:space="0" w:color="auto"/>
            <w:left w:val="none" w:sz="0" w:space="0" w:color="auto"/>
            <w:bottom w:val="none" w:sz="0" w:space="0" w:color="auto"/>
            <w:right w:val="none" w:sz="0" w:space="0" w:color="auto"/>
          </w:divBdr>
        </w:div>
        <w:div w:id="1840924656">
          <w:marLeft w:val="0"/>
          <w:marRight w:val="0"/>
          <w:marTop w:val="0"/>
          <w:marBottom w:val="0"/>
          <w:divBdr>
            <w:top w:val="none" w:sz="0" w:space="0" w:color="auto"/>
            <w:left w:val="none" w:sz="0" w:space="0" w:color="auto"/>
            <w:bottom w:val="none" w:sz="0" w:space="0" w:color="auto"/>
            <w:right w:val="none" w:sz="0" w:space="0" w:color="auto"/>
          </w:divBdr>
        </w:div>
        <w:div w:id="1550527856">
          <w:marLeft w:val="0"/>
          <w:marRight w:val="0"/>
          <w:marTop w:val="0"/>
          <w:marBottom w:val="0"/>
          <w:divBdr>
            <w:top w:val="none" w:sz="0" w:space="0" w:color="auto"/>
            <w:left w:val="none" w:sz="0" w:space="0" w:color="auto"/>
            <w:bottom w:val="none" w:sz="0" w:space="0" w:color="auto"/>
            <w:right w:val="none" w:sz="0" w:space="0" w:color="auto"/>
          </w:divBdr>
        </w:div>
        <w:div w:id="1175993467">
          <w:marLeft w:val="0"/>
          <w:marRight w:val="0"/>
          <w:marTop w:val="0"/>
          <w:marBottom w:val="0"/>
          <w:divBdr>
            <w:top w:val="none" w:sz="0" w:space="0" w:color="auto"/>
            <w:left w:val="none" w:sz="0" w:space="0" w:color="auto"/>
            <w:bottom w:val="none" w:sz="0" w:space="0" w:color="auto"/>
            <w:right w:val="none" w:sz="0" w:space="0" w:color="auto"/>
          </w:divBdr>
        </w:div>
        <w:div w:id="1375501692">
          <w:marLeft w:val="0"/>
          <w:marRight w:val="0"/>
          <w:marTop w:val="0"/>
          <w:marBottom w:val="0"/>
          <w:divBdr>
            <w:top w:val="none" w:sz="0" w:space="0" w:color="auto"/>
            <w:left w:val="none" w:sz="0" w:space="0" w:color="auto"/>
            <w:bottom w:val="none" w:sz="0" w:space="0" w:color="auto"/>
            <w:right w:val="none" w:sz="0" w:space="0" w:color="auto"/>
          </w:divBdr>
        </w:div>
        <w:div w:id="629481587">
          <w:marLeft w:val="0"/>
          <w:marRight w:val="0"/>
          <w:marTop w:val="0"/>
          <w:marBottom w:val="0"/>
          <w:divBdr>
            <w:top w:val="none" w:sz="0" w:space="0" w:color="auto"/>
            <w:left w:val="none" w:sz="0" w:space="0" w:color="auto"/>
            <w:bottom w:val="none" w:sz="0" w:space="0" w:color="auto"/>
            <w:right w:val="none" w:sz="0" w:space="0" w:color="auto"/>
          </w:divBdr>
        </w:div>
        <w:div w:id="1983728063">
          <w:marLeft w:val="0"/>
          <w:marRight w:val="0"/>
          <w:marTop w:val="0"/>
          <w:marBottom w:val="0"/>
          <w:divBdr>
            <w:top w:val="none" w:sz="0" w:space="0" w:color="auto"/>
            <w:left w:val="none" w:sz="0" w:space="0" w:color="auto"/>
            <w:bottom w:val="none" w:sz="0" w:space="0" w:color="auto"/>
            <w:right w:val="none" w:sz="0" w:space="0" w:color="auto"/>
          </w:divBdr>
        </w:div>
        <w:div w:id="1134718145">
          <w:marLeft w:val="0"/>
          <w:marRight w:val="0"/>
          <w:marTop w:val="0"/>
          <w:marBottom w:val="0"/>
          <w:divBdr>
            <w:top w:val="none" w:sz="0" w:space="0" w:color="auto"/>
            <w:left w:val="none" w:sz="0" w:space="0" w:color="auto"/>
            <w:bottom w:val="none" w:sz="0" w:space="0" w:color="auto"/>
            <w:right w:val="none" w:sz="0" w:space="0" w:color="auto"/>
          </w:divBdr>
        </w:div>
        <w:div w:id="1166089851">
          <w:marLeft w:val="0"/>
          <w:marRight w:val="0"/>
          <w:marTop w:val="0"/>
          <w:marBottom w:val="0"/>
          <w:divBdr>
            <w:top w:val="none" w:sz="0" w:space="0" w:color="auto"/>
            <w:left w:val="none" w:sz="0" w:space="0" w:color="auto"/>
            <w:bottom w:val="none" w:sz="0" w:space="0" w:color="auto"/>
            <w:right w:val="none" w:sz="0" w:space="0" w:color="auto"/>
          </w:divBdr>
        </w:div>
        <w:div w:id="1656908184">
          <w:marLeft w:val="0"/>
          <w:marRight w:val="0"/>
          <w:marTop w:val="0"/>
          <w:marBottom w:val="0"/>
          <w:divBdr>
            <w:top w:val="none" w:sz="0" w:space="0" w:color="auto"/>
            <w:left w:val="none" w:sz="0" w:space="0" w:color="auto"/>
            <w:bottom w:val="none" w:sz="0" w:space="0" w:color="auto"/>
            <w:right w:val="none" w:sz="0" w:space="0" w:color="auto"/>
          </w:divBdr>
        </w:div>
        <w:div w:id="258175271">
          <w:marLeft w:val="0"/>
          <w:marRight w:val="0"/>
          <w:marTop w:val="0"/>
          <w:marBottom w:val="0"/>
          <w:divBdr>
            <w:top w:val="none" w:sz="0" w:space="0" w:color="auto"/>
            <w:left w:val="none" w:sz="0" w:space="0" w:color="auto"/>
            <w:bottom w:val="none" w:sz="0" w:space="0" w:color="auto"/>
            <w:right w:val="none" w:sz="0" w:space="0" w:color="auto"/>
          </w:divBdr>
        </w:div>
        <w:div w:id="343822659">
          <w:marLeft w:val="0"/>
          <w:marRight w:val="0"/>
          <w:marTop w:val="0"/>
          <w:marBottom w:val="0"/>
          <w:divBdr>
            <w:top w:val="none" w:sz="0" w:space="0" w:color="auto"/>
            <w:left w:val="none" w:sz="0" w:space="0" w:color="auto"/>
            <w:bottom w:val="none" w:sz="0" w:space="0" w:color="auto"/>
            <w:right w:val="none" w:sz="0" w:space="0" w:color="auto"/>
          </w:divBdr>
        </w:div>
        <w:div w:id="200828719">
          <w:marLeft w:val="0"/>
          <w:marRight w:val="0"/>
          <w:marTop w:val="0"/>
          <w:marBottom w:val="0"/>
          <w:divBdr>
            <w:top w:val="none" w:sz="0" w:space="0" w:color="auto"/>
            <w:left w:val="none" w:sz="0" w:space="0" w:color="auto"/>
            <w:bottom w:val="none" w:sz="0" w:space="0" w:color="auto"/>
            <w:right w:val="none" w:sz="0" w:space="0" w:color="auto"/>
          </w:divBdr>
        </w:div>
        <w:div w:id="414520108">
          <w:marLeft w:val="0"/>
          <w:marRight w:val="0"/>
          <w:marTop w:val="0"/>
          <w:marBottom w:val="0"/>
          <w:divBdr>
            <w:top w:val="none" w:sz="0" w:space="0" w:color="auto"/>
            <w:left w:val="none" w:sz="0" w:space="0" w:color="auto"/>
            <w:bottom w:val="none" w:sz="0" w:space="0" w:color="auto"/>
            <w:right w:val="none" w:sz="0" w:space="0" w:color="auto"/>
          </w:divBdr>
        </w:div>
        <w:div w:id="34430614">
          <w:marLeft w:val="0"/>
          <w:marRight w:val="0"/>
          <w:marTop w:val="0"/>
          <w:marBottom w:val="0"/>
          <w:divBdr>
            <w:top w:val="none" w:sz="0" w:space="0" w:color="auto"/>
            <w:left w:val="none" w:sz="0" w:space="0" w:color="auto"/>
            <w:bottom w:val="none" w:sz="0" w:space="0" w:color="auto"/>
            <w:right w:val="none" w:sz="0" w:space="0" w:color="auto"/>
          </w:divBdr>
        </w:div>
        <w:div w:id="1206605493">
          <w:marLeft w:val="0"/>
          <w:marRight w:val="0"/>
          <w:marTop w:val="0"/>
          <w:marBottom w:val="0"/>
          <w:divBdr>
            <w:top w:val="none" w:sz="0" w:space="0" w:color="auto"/>
            <w:left w:val="none" w:sz="0" w:space="0" w:color="auto"/>
            <w:bottom w:val="none" w:sz="0" w:space="0" w:color="auto"/>
            <w:right w:val="none" w:sz="0" w:space="0" w:color="auto"/>
          </w:divBdr>
        </w:div>
        <w:div w:id="2057120547">
          <w:marLeft w:val="0"/>
          <w:marRight w:val="0"/>
          <w:marTop w:val="0"/>
          <w:marBottom w:val="0"/>
          <w:divBdr>
            <w:top w:val="none" w:sz="0" w:space="0" w:color="auto"/>
            <w:left w:val="none" w:sz="0" w:space="0" w:color="auto"/>
            <w:bottom w:val="none" w:sz="0" w:space="0" w:color="auto"/>
            <w:right w:val="none" w:sz="0" w:space="0" w:color="auto"/>
          </w:divBdr>
        </w:div>
        <w:div w:id="1865358904">
          <w:marLeft w:val="0"/>
          <w:marRight w:val="0"/>
          <w:marTop w:val="0"/>
          <w:marBottom w:val="0"/>
          <w:divBdr>
            <w:top w:val="none" w:sz="0" w:space="0" w:color="auto"/>
            <w:left w:val="none" w:sz="0" w:space="0" w:color="auto"/>
            <w:bottom w:val="none" w:sz="0" w:space="0" w:color="auto"/>
            <w:right w:val="none" w:sz="0" w:space="0" w:color="auto"/>
          </w:divBdr>
        </w:div>
        <w:div w:id="1257398938">
          <w:marLeft w:val="0"/>
          <w:marRight w:val="0"/>
          <w:marTop w:val="0"/>
          <w:marBottom w:val="0"/>
          <w:divBdr>
            <w:top w:val="none" w:sz="0" w:space="0" w:color="auto"/>
            <w:left w:val="none" w:sz="0" w:space="0" w:color="auto"/>
            <w:bottom w:val="none" w:sz="0" w:space="0" w:color="auto"/>
            <w:right w:val="none" w:sz="0" w:space="0" w:color="auto"/>
          </w:divBdr>
        </w:div>
        <w:div w:id="1104808481">
          <w:marLeft w:val="0"/>
          <w:marRight w:val="0"/>
          <w:marTop w:val="0"/>
          <w:marBottom w:val="0"/>
          <w:divBdr>
            <w:top w:val="none" w:sz="0" w:space="0" w:color="auto"/>
            <w:left w:val="none" w:sz="0" w:space="0" w:color="auto"/>
            <w:bottom w:val="none" w:sz="0" w:space="0" w:color="auto"/>
            <w:right w:val="none" w:sz="0" w:space="0" w:color="auto"/>
          </w:divBdr>
        </w:div>
        <w:div w:id="440994699">
          <w:marLeft w:val="0"/>
          <w:marRight w:val="0"/>
          <w:marTop w:val="0"/>
          <w:marBottom w:val="0"/>
          <w:divBdr>
            <w:top w:val="none" w:sz="0" w:space="0" w:color="auto"/>
            <w:left w:val="none" w:sz="0" w:space="0" w:color="auto"/>
            <w:bottom w:val="none" w:sz="0" w:space="0" w:color="auto"/>
            <w:right w:val="none" w:sz="0" w:space="0" w:color="auto"/>
          </w:divBdr>
        </w:div>
        <w:div w:id="1659845279">
          <w:marLeft w:val="0"/>
          <w:marRight w:val="0"/>
          <w:marTop w:val="0"/>
          <w:marBottom w:val="0"/>
          <w:divBdr>
            <w:top w:val="none" w:sz="0" w:space="0" w:color="auto"/>
            <w:left w:val="none" w:sz="0" w:space="0" w:color="auto"/>
            <w:bottom w:val="none" w:sz="0" w:space="0" w:color="auto"/>
            <w:right w:val="none" w:sz="0" w:space="0" w:color="auto"/>
          </w:divBdr>
        </w:div>
        <w:div w:id="2079863084">
          <w:marLeft w:val="0"/>
          <w:marRight w:val="0"/>
          <w:marTop w:val="0"/>
          <w:marBottom w:val="0"/>
          <w:divBdr>
            <w:top w:val="none" w:sz="0" w:space="0" w:color="auto"/>
            <w:left w:val="none" w:sz="0" w:space="0" w:color="auto"/>
            <w:bottom w:val="none" w:sz="0" w:space="0" w:color="auto"/>
            <w:right w:val="none" w:sz="0" w:space="0" w:color="auto"/>
          </w:divBdr>
        </w:div>
        <w:div w:id="65810421">
          <w:marLeft w:val="0"/>
          <w:marRight w:val="0"/>
          <w:marTop w:val="0"/>
          <w:marBottom w:val="0"/>
          <w:divBdr>
            <w:top w:val="none" w:sz="0" w:space="0" w:color="auto"/>
            <w:left w:val="none" w:sz="0" w:space="0" w:color="auto"/>
            <w:bottom w:val="none" w:sz="0" w:space="0" w:color="auto"/>
            <w:right w:val="none" w:sz="0" w:space="0" w:color="auto"/>
          </w:divBdr>
        </w:div>
        <w:div w:id="1888486082">
          <w:marLeft w:val="0"/>
          <w:marRight w:val="0"/>
          <w:marTop w:val="0"/>
          <w:marBottom w:val="0"/>
          <w:divBdr>
            <w:top w:val="none" w:sz="0" w:space="0" w:color="auto"/>
            <w:left w:val="none" w:sz="0" w:space="0" w:color="auto"/>
            <w:bottom w:val="none" w:sz="0" w:space="0" w:color="auto"/>
            <w:right w:val="none" w:sz="0" w:space="0" w:color="auto"/>
          </w:divBdr>
        </w:div>
        <w:div w:id="1407532671">
          <w:marLeft w:val="0"/>
          <w:marRight w:val="0"/>
          <w:marTop w:val="0"/>
          <w:marBottom w:val="0"/>
          <w:divBdr>
            <w:top w:val="none" w:sz="0" w:space="0" w:color="auto"/>
            <w:left w:val="none" w:sz="0" w:space="0" w:color="auto"/>
            <w:bottom w:val="none" w:sz="0" w:space="0" w:color="auto"/>
            <w:right w:val="none" w:sz="0" w:space="0" w:color="auto"/>
          </w:divBdr>
        </w:div>
        <w:div w:id="381708006">
          <w:marLeft w:val="0"/>
          <w:marRight w:val="0"/>
          <w:marTop w:val="0"/>
          <w:marBottom w:val="0"/>
          <w:divBdr>
            <w:top w:val="none" w:sz="0" w:space="0" w:color="auto"/>
            <w:left w:val="none" w:sz="0" w:space="0" w:color="auto"/>
            <w:bottom w:val="none" w:sz="0" w:space="0" w:color="auto"/>
            <w:right w:val="none" w:sz="0" w:space="0" w:color="auto"/>
          </w:divBdr>
        </w:div>
        <w:div w:id="753892796">
          <w:marLeft w:val="0"/>
          <w:marRight w:val="0"/>
          <w:marTop w:val="0"/>
          <w:marBottom w:val="0"/>
          <w:divBdr>
            <w:top w:val="none" w:sz="0" w:space="0" w:color="auto"/>
            <w:left w:val="none" w:sz="0" w:space="0" w:color="auto"/>
            <w:bottom w:val="none" w:sz="0" w:space="0" w:color="auto"/>
            <w:right w:val="none" w:sz="0" w:space="0" w:color="auto"/>
          </w:divBdr>
        </w:div>
        <w:div w:id="1141312961">
          <w:marLeft w:val="0"/>
          <w:marRight w:val="0"/>
          <w:marTop w:val="0"/>
          <w:marBottom w:val="0"/>
          <w:divBdr>
            <w:top w:val="none" w:sz="0" w:space="0" w:color="auto"/>
            <w:left w:val="none" w:sz="0" w:space="0" w:color="auto"/>
            <w:bottom w:val="none" w:sz="0" w:space="0" w:color="auto"/>
            <w:right w:val="none" w:sz="0" w:space="0" w:color="auto"/>
          </w:divBdr>
        </w:div>
        <w:div w:id="862012789">
          <w:marLeft w:val="0"/>
          <w:marRight w:val="0"/>
          <w:marTop w:val="0"/>
          <w:marBottom w:val="0"/>
          <w:divBdr>
            <w:top w:val="none" w:sz="0" w:space="0" w:color="auto"/>
            <w:left w:val="none" w:sz="0" w:space="0" w:color="auto"/>
            <w:bottom w:val="none" w:sz="0" w:space="0" w:color="auto"/>
            <w:right w:val="none" w:sz="0" w:space="0" w:color="auto"/>
          </w:divBdr>
        </w:div>
        <w:div w:id="1038234971">
          <w:marLeft w:val="0"/>
          <w:marRight w:val="0"/>
          <w:marTop w:val="0"/>
          <w:marBottom w:val="0"/>
          <w:divBdr>
            <w:top w:val="none" w:sz="0" w:space="0" w:color="auto"/>
            <w:left w:val="none" w:sz="0" w:space="0" w:color="auto"/>
            <w:bottom w:val="none" w:sz="0" w:space="0" w:color="auto"/>
            <w:right w:val="none" w:sz="0" w:space="0" w:color="auto"/>
          </w:divBdr>
        </w:div>
        <w:div w:id="1776705743">
          <w:marLeft w:val="0"/>
          <w:marRight w:val="0"/>
          <w:marTop w:val="0"/>
          <w:marBottom w:val="0"/>
          <w:divBdr>
            <w:top w:val="none" w:sz="0" w:space="0" w:color="auto"/>
            <w:left w:val="none" w:sz="0" w:space="0" w:color="auto"/>
            <w:bottom w:val="none" w:sz="0" w:space="0" w:color="auto"/>
            <w:right w:val="none" w:sz="0" w:space="0" w:color="auto"/>
          </w:divBdr>
        </w:div>
        <w:div w:id="29041729">
          <w:marLeft w:val="0"/>
          <w:marRight w:val="0"/>
          <w:marTop w:val="0"/>
          <w:marBottom w:val="0"/>
          <w:divBdr>
            <w:top w:val="none" w:sz="0" w:space="0" w:color="auto"/>
            <w:left w:val="none" w:sz="0" w:space="0" w:color="auto"/>
            <w:bottom w:val="none" w:sz="0" w:space="0" w:color="auto"/>
            <w:right w:val="none" w:sz="0" w:space="0" w:color="auto"/>
          </w:divBdr>
        </w:div>
        <w:div w:id="1574513208">
          <w:marLeft w:val="0"/>
          <w:marRight w:val="0"/>
          <w:marTop w:val="0"/>
          <w:marBottom w:val="0"/>
          <w:divBdr>
            <w:top w:val="none" w:sz="0" w:space="0" w:color="auto"/>
            <w:left w:val="none" w:sz="0" w:space="0" w:color="auto"/>
            <w:bottom w:val="none" w:sz="0" w:space="0" w:color="auto"/>
            <w:right w:val="none" w:sz="0" w:space="0" w:color="auto"/>
          </w:divBdr>
        </w:div>
        <w:div w:id="1154027060">
          <w:marLeft w:val="0"/>
          <w:marRight w:val="0"/>
          <w:marTop w:val="0"/>
          <w:marBottom w:val="0"/>
          <w:divBdr>
            <w:top w:val="none" w:sz="0" w:space="0" w:color="auto"/>
            <w:left w:val="none" w:sz="0" w:space="0" w:color="auto"/>
            <w:bottom w:val="none" w:sz="0" w:space="0" w:color="auto"/>
            <w:right w:val="none" w:sz="0" w:space="0" w:color="auto"/>
          </w:divBdr>
        </w:div>
        <w:div w:id="1759673576">
          <w:marLeft w:val="0"/>
          <w:marRight w:val="0"/>
          <w:marTop w:val="0"/>
          <w:marBottom w:val="0"/>
          <w:divBdr>
            <w:top w:val="none" w:sz="0" w:space="0" w:color="auto"/>
            <w:left w:val="none" w:sz="0" w:space="0" w:color="auto"/>
            <w:bottom w:val="none" w:sz="0" w:space="0" w:color="auto"/>
            <w:right w:val="none" w:sz="0" w:space="0" w:color="auto"/>
          </w:divBdr>
        </w:div>
        <w:div w:id="1997373150">
          <w:marLeft w:val="0"/>
          <w:marRight w:val="0"/>
          <w:marTop w:val="0"/>
          <w:marBottom w:val="0"/>
          <w:divBdr>
            <w:top w:val="none" w:sz="0" w:space="0" w:color="auto"/>
            <w:left w:val="none" w:sz="0" w:space="0" w:color="auto"/>
            <w:bottom w:val="none" w:sz="0" w:space="0" w:color="auto"/>
            <w:right w:val="none" w:sz="0" w:space="0" w:color="auto"/>
          </w:divBdr>
        </w:div>
        <w:div w:id="756949206">
          <w:marLeft w:val="0"/>
          <w:marRight w:val="0"/>
          <w:marTop w:val="0"/>
          <w:marBottom w:val="0"/>
          <w:divBdr>
            <w:top w:val="none" w:sz="0" w:space="0" w:color="auto"/>
            <w:left w:val="none" w:sz="0" w:space="0" w:color="auto"/>
            <w:bottom w:val="none" w:sz="0" w:space="0" w:color="auto"/>
            <w:right w:val="none" w:sz="0" w:space="0" w:color="auto"/>
          </w:divBdr>
        </w:div>
        <w:div w:id="1213422428">
          <w:marLeft w:val="0"/>
          <w:marRight w:val="0"/>
          <w:marTop w:val="0"/>
          <w:marBottom w:val="0"/>
          <w:divBdr>
            <w:top w:val="none" w:sz="0" w:space="0" w:color="auto"/>
            <w:left w:val="none" w:sz="0" w:space="0" w:color="auto"/>
            <w:bottom w:val="none" w:sz="0" w:space="0" w:color="auto"/>
            <w:right w:val="none" w:sz="0" w:space="0" w:color="auto"/>
          </w:divBdr>
        </w:div>
        <w:div w:id="92171594">
          <w:marLeft w:val="0"/>
          <w:marRight w:val="0"/>
          <w:marTop w:val="0"/>
          <w:marBottom w:val="0"/>
          <w:divBdr>
            <w:top w:val="none" w:sz="0" w:space="0" w:color="auto"/>
            <w:left w:val="none" w:sz="0" w:space="0" w:color="auto"/>
            <w:bottom w:val="none" w:sz="0" w:space="0" w:color="auto"/>
            <w:right w:val="none" w:sz="0" w:space="0" w:color="auto"/>
          </w:divBdr>
        </w:div>
        <w:div w:id="1293092071">
          <w:marLeft w:val="0"/>
          <w:marRight w:val="0"/>
          <w:marTop w:val="0"/>
          <w:marBottom w:val="0"/>
          <w:divBdr>
            <w:top w:val="none" w:sz="0" w:space="0" w:color="auto"/>
            <w:left w:val="none" w:sz="0" w:space="0" w:color="auto"/>
            <w:bottom w:val="none" w:sz="0" w:space="0" w:color="auto"/>
            <w:right w:val="none" w:sz="0" w:space="0" w:color="auto"/>
          </w:divBdr>
        </w:div>
        <w:div w:id="313989593">
          <w:marLeft w:val="0"/>
          <w:marRight w:val="0"/>
          <w:marTop w:val="0"/>
          <w:marBottom w:val="0"/>
          <w:divBdr>
            <w:top w:val="none" w:sz="0" w:space="0" w:color="auto"/>
            <w:left w:val="none" w:sz="0" w:space="0" w:color="auto"/>
            <w:bottom w:val="none" w:sz="0" w:space="0" w:color="auto"/>
            <w:right w:val="none" w:sz="0" w:space="0" w:color="auto"/>
          </w:divBdr>
        </w:div>
        <w:div w:id="744493313">
          <w:marLeft w:val="0"/>
          <w:marRight w:val="0"/>
          <w:marTop w:val="0"/>
          <w:marBottom w:val="0"/>
          <w:divBdr>
            <w:top w:val="none" w:sz="0" w:space="0" w:color="auto"/>
            <w:left w:val="none" w:sz="0" w:space="0" w:color="auto"/>
            <w:bottom w:val="none" w:sz="0" w:space="0" w:color="auto"/>
            <w:right w:val="none" w:sz="0" w:space="0" w:color="auto"/>
          </w:divBdr>
        </w:div>
        <w:div w:id="1638335830">
          <w:marLeft w:val="0"/>
          <w:marRight w:val="0"/>
          <w:marTop w:val="0"/>
          <w:marBottom w:val="0"/>
          <w:divBdr>
            <w:top w:val="none" w:sz="0" w:space="0" w:color="auto"/>
            <w:left w:val="none" w:sz="0" w:space="0" w:color="auto"/>
            <w:bottom w:val="none" w:sz="0" w:space="0" w:color="auto"/>
            <w:right w:val="none" w:sz="0" w:space="0" w:color="auto"/>
          </w:divBdr>
        </w:div>
        <w:div w:id="897285612">
          <w:marLeft w:val="0"/>
          <w:marRight w:val="0"/>
          <w:marTop w:val="0"/>
          <w:marBottom w:val="0"/>
          <w:divBdr>
            <w:top w:val="none" w:sz="0" w:space="0" w:color="auto"/>
            <w:left w:val="none" w:sz="0" w:space="0" w:color="auto"/>
            <w:bottom w:val="none" w:sz="0" w:space="0" w:color="auto"/>
            <w:right w:val="none" w:sz="0" w:space="0" w:color="auto"/>
          </w:divBdr>
        </w:div>
      </w:divsChild>
    </w:div>
    <w:div w:id="815757970">
      <w:marLeft w:val="0"/>
      <w:marRight w:val="0"/>
      <w:marTop w:val="0"/>
      <w:marBottom w:val="0"/>
      <w:divBdr>
        <w:top w:val="none" w:sz="0" w:space="0" w:color="auto"/>
        <w:left w:val="none" w:sz="0" w:space="0" w:color="auto"/>
        <w:bottom w:val="none" w:sz="0" w:space="0" w:color="auto"/>
        <w:right w:val="none" w:sz="0" w:space="0" w:color="auto"/>
      </w:divBdr>
      <w:divsChild>
        <w:div w:id="1226991796">
          <w:marLeft w:val="0"/>
          <w:marRight w:val="0"/>
          <w:marTop w:val="0"/>
          <w:marBottom w:val="0"/>
          <w:divBdr>
            <w:top w:val="none" w:sz="0" w:space="0" w:color="auto"/>
            <w:left w:val="none" w:sz="0" w:space="0" w:color="auto"/>
            <w:bottom w:val="none" w:sz="0" w:space="0" w:color="auto"/>
            <w:right w:val="none" w:sz="0" w:space="0" w:color="auto"/>
          </w:divBdr>
        </w:div>
        <w:div w:id="1918854599">
          <w:marLeft w:val="0"/>
          <w:marRight w:val="0"/>
          <w:marTop w:val="0"/>
          <w:marBottom w:val="0"/>
          <w:divBdr>
            <w:top w:val="none" w:sz="0" w:space="0" w:color="auto"/>
            <w:left w:val="none" w:sz="0" w:space="0" w:color="auto"/>
            <w:bottom w:val="none" w:sz="0" w:space="0" w:color="auto"/>
            <w:right w:val="none" w:sz="0" w:space="0" w:color="auto"/>
          </w:divBdr>
        </w:div>
        <w:div w:id="586811086">
          <w:marLeft w:val="0"/>
          <w:marRight w:val="0"/>
          <w:marTop w:val="0"/>
          <w:marBottom w:val="0"/>
          <w:divBdr>
            <w:top w:val="none" w:sz="0" w:space="0" w:color="auto"/>
            <w:left w:val="none" w:sz="0" w:space="0" w:color="auto"/>
            <w:bottom w:val="none" w:sz="0" w:space="0" w:color="auto"/>
            <w:right w:val="none" w:sz="0" w:space="0" w:color="auto"/>
          </w:divBdr>
        </w:div>
        <w:div w:id="585892280">
          <w:marLeft w:val="0"/>
          <w:marRight w:val="0"/>
          <w:marTop w:val="0"/>
          <w:marBottom w:val="0"/>
          <w:divBdr>
            <w:top w:val="none" w:sz="0" w:space="0" w:color="auto"/>
            <w:left w:val="none" w:sz="0" w:space="0" w:color="auto"/>
            <w:bottom w:val="none" w:sz="0" w:space="0" w:color="auto"/>
            <w:right w:val="none" w:sz="0" w:space="0" w:color="auto"/>
          </w:divBdr>
        </w:div>
        <w:div w:id="2002852367">
          <w:marLeft w:val="0"/>
          <w:marRight w:val="0"/>
          <w:marTop w:val="0"/>
          <w:marBottom w:val="0"/>
          <w:divBdr>
            <w:top w:val="none" w:sz="0" w:space="0" w:color="auto"/>
            <w:left w:val="none" w:sz="0" w:space="0" w:color="auto"/>
            <w:bottom w:val="none" w:sz="0" w:space="0" w:color="auto"/>
            <w:right w:val="none" w:sz="0" w:space="0" w:color="auto"/>
          </w:divBdr>
        </w:div>
        <w:div w:id="1310086720">
          <w:marLeft w:val="0"/>
          <w:marRight w:val="0"/>
          <w:marTop w:val="0"/>
          <w:marBottom w:val="0"/>
          <w:divBdr>
            <w:top w:val="none" w:sz="0" w:space="0" w:color="auto"/>
            <w:left w:val="none" w:sz="0" w:space="0" w:color="auto"/>
            <w:bottom w:val="none" w:sz="0" w:space="0" w:color="auto"/>
            <w:right w:val="none" w:sz="0" w:space="0" w:color="auto"/>
          </w:divBdr>
        </w:div>
        <w:div w:id="1867718348">
          <w:marLeft w:val="0"/>
          <w:marRight w:val="0"/>
          <w:marTop w:val="0"/>
          <w:marBottom w:val="0"/>
          <w:divBdr>
            <w:top w:val="none" w:sz="0" w:space="0" w:color="auto"/>
            <w:left w:val="none" w:sz="0" w:space="0" w:color="auto"/>
            <w:bottom w:val="none" w:sz="0" w:space="0" w:color="auto"/>
            <w:right w:val="none" w:sz="0" w:space="0" w:color="auto"/>
          </w:divBdr>
        </w:div>
        <w:div w:id="453717940">
          <w:marLeft w:val="0"/>
          <w:marRight w:val="0"/>
          <w:marTop w:val="0"/>
          <w:marBottom w:val="0"/>
          <w:divBdr>
            <w:top w:val="none" w:sz="0" w:space="0" w:color="auto"/>
            <w:left w:val="none" w:sz="0" w:space="0" w:color="auto"/>
            <w:bottom w:val="none" w:sz="0" w:space="0" w:color="auto"/>
            <w:right w:val="none" w:sz="0" w:space="0" w:color="auto"/>
          </w:divBdr>
        </w:div>
        <w:div w:id="423651896">
          <w:marLeft w:val="0"/>
          <w:marRight w:val="0"/>
          <w:marTop w:val="0"/>
          <w:marBottom w:val="0"/>
          <w:divBdr>
            <w:top w:val="none" w:sz="0" w:space="0" w:color="auto"/>
            <w:left w:val="none" w:sz="0" w:space="0" w:color="auto"/>
            <w:bottom w:val="none" w:sz="0" w:space="0" w:color="auto"/>
            <w:right w:val="none" w:sz="0" w:space="0" w:color="auto"/>
          </w:divBdr>
        </w:div>
        <w:div w:id="2063283352">
          <w:marLeft w:val="0"/>
          <w:marRight w:val="0"/>
          <w:marTop w:val="0"/>
          <w:marBottom w:val="0"/>
          <w:divBdr>
            <w:top w:val="none" w:sz="0" w:space="0" w:color="auto"/>
            <w:left w:val="none" w:sz="0" w:space="0" w:color="auto"/>
            <w:bottom w:val="none" w:sz="0" w:space="0" w:color="auto"/>
            <w:right w:val="none" w:sz="0" w:space="0" w:color="auto"/>
          </w:divBdr>
        </w:div>
        <w:div w:id="1044673659">
          <w:marLeft w:val="0"/>
          <w:marRight w:val="0"/>
          <w:marTop w:val="0"/>
          <w:marBottom w:val="0"/>
          <w:divBdr>
            <w:top w:val="none" w:sz="0" w:space="0" w:color="auto"/>
            <w:left w:val="none" w:sz="0" w:space="0" w:color="auto"/>
            <w:bottom w:val="none" w:sz="0" w:space="0" w:color="auto"/>
            <w:right w:val="none" w:sz="0" w:space="0" w:color="auto"/>
          </w:divBdr>
        </w:div>
        <w:div w:id="841235214">
          <w:marLeft w:val="0"/>
          <w:marRight w:val="0"/>
          <w:marTop w:val="0"/>
          <w:marBottom w:val="0"/>
          <w:divBdr>
            <w:top w:val="none" w:sz="0" w:space="0" w:color="auto"/>
            <w:left w:val="none" w:sz="0" w:space="0" w:color="auto"/>
            <w:bottom w:val="none" w:sz="0" w:space="0" w:color="auto"/>
            <w:right w:val="none" w:sz="0" w:space="0" w:color="auto"/>
          </w:divBdr>
        </w:div>
        <w:div w:id="704604464">
          <w:marLeft w:val="0"/>
          <w:marRight w:val="0"/>
          <w:marTop w:val="0"/>
          <w:marBottom w:val="0"/>
          <w:divBdr>
            <w:top w:val="none" w:sz="0" w:space="0" w:color="auto"/>
            <w:left w:val="none" w:sz="0" w:space="0" w:color="auto"/>
            <w:bottom w:val="none" w:sz="0" w:space="0" w:color="auto"/>
            <w:right w:val="none" w:sz="0" w:space="0" w:color="auto"/>
          </w:divBdr>
        </w:div>
      </w:divsChild>
    </w:div>
    <w:div w:id="816729654">
      <w:marLeft w:val="0"/>
      <w:marRight w:val="0"/>
      <w:marTop w:val="0"/>
      <w:marBottom w:val="0"/>
      <w:divBdr>
        <w:top w:val="none" w:sz="0" w:space="0" w:color="auto"/>
        <w:left w:val="none" w:sz="0" w:space="0" w:color="auto"/>
        <w:bottom w:val="none" w:sz="0" w:space="0" w:color="auto"/>
        <w:right w:val="none" w:sz="0" w:space="0" w:color="auto"/>
      </w:divBdr>
    </w:div>
    <w:div w:id="817308287">
      <w:marLeft w:val="0"/>
      <w:marRight w:val="0"/>
      <w:marTop w:val="0"/>
      <w:marBottom w:val="0"/>
      <w:divBdr>
        <w:top w:val="none" w:sz="0" w:space="0" w:color="auto"/>
        <w:left w:val="none" w:sz="0" w:space="0" w:color="auto"/>
        <w:bottom w:val="none" w:sz="0" w:space="0" w:color="auto"/>
        <w:right w:val="none" w:sz="0" w:space="0" w:color="auto"/>
      </w:divBdr>
    </w:div>
    <w:div w:id="818153719">
      <w:marLeft w:val="0"/>
      <w:marRight w:val="0"/>
      <w:marTop w:val="0"/>
      <w:marBottom w:val="0"/>
      <w:divBdr>
        <w:top w:val="none" w:sz="0" w:space="0" w:color="auto"/>
        <w:left w:val="none" w:sz="0" w:space="0" w:color="auto"/>
        <w:bottom w:val="none" w:sz="0" w:space="0" w:color="auto"/>
        <w:right w:val="none" w:sz="0" w:space="0" w:color="auto"/>
      </w:divBdr>
    </w:div>
    <w:div w:id="819924138">
      <w:marLeft w:val="0"/>
      <w:marRight w:val="0"/>
      <w:marTop w:val="0"/>
      <w:marBottom w:val="0"/>
      <w:divBdr>
        <w:top w:val="none" w:sz="0" w:space="0" w:color="auto"/>
        <w:left w:val="none" w:sz="0" w:space="0" w:color="auto"/>
        <w:bottom w:val="none" w:sz="0" w:space="0" w:color="auto"/>
        <w:right w:val="none" w:sz="0" w:space="0" w:color="auto"/>
      </w:divBdr>
    </w:div>
    <w:div w:id="821965060">
      <w:marLeft w:val="0"/>
      <w:marRight w:val="0"/>
      <w:marTop w:val="0"/>
      <w:marBottom w:val="0"/>
      <w:divBdr>
        <w:top w:val="none" w:sz="0" w:space="0" w:color="auto"/>
        <w:left w:val="none" w:sz="0" w:space="0" w:color="auto"/>
        <w:bottom w:val="none" w:sz="0" w:space="0" w:color="auto"/>
        <w:right w:val="none" w:sz="0" w:space="0" w:color="auto"/>
      </w:divBdr>
    </w:div>
    <w:div w:id="823273873">
      <w:marLeft w:val="0"/>
      <w:marRight w:val="0"/>
      <w:marTop w:val="0"/>
      <w:marBottom w:val="0"/>
      <w:divBdr>
        <w:top w:val="none" w:sz="0" w:space="0" w:color="auto"/>
        <w:left w:val="none" w:sz="0" w:space="0" w:color="auto"/>
        <w:bottom w:val="none" w:sz="0" w:space="0" w:color="auto"/>
        <w:right w:val="none" w:sz="0" w:space="0" w:color="auto"/>
      </w:divBdr>
    </w:div>
    <w:div w:id="831142070">
      <w:marLeft w:val="0"/>
      <w:marRight w:val="0"/>
      <w:marTop w:val="0"/>
      <w:marBottom w:val="0"/>
      <w:divBdr>
        <w:top w:val="none" w:sz="0" w:space="0" w:color="auto"/>
        <w:left w:val="none" w:sz="0" w:space="0" w:color="auto"/>
        <w:bottom w:val="none" w:sz="0" w:space="0" w:color="auto"/>
        <w:right w:val="none" w:sz="0" w:space="0" w:color="auto"/>
      </w:divBdr>
    </w:div>
    <w:div w:id="833687747">
      <w:marLeft w:val="0"/>
      <w:marRight w:val="0"/>
      <w:marTop w:val="0"/>
      <w:marBottom w:val="0"/>
      <w:divBdr>
        <w:top w:val="none" w:sz="0" w:space="0" w:color="auto"/>
        <w:left w:val="none" w:sz="0" w:space="0" w:color="auto"/>
        <w:bottom w:val="none" w:sz="0" w:space="0" w:color="auto"/>
        <w:right w:val="none" w:sz="0" w:space="0" w:color="auto"/>
      </w:divBdr>
    </w:div>
    <w:div w:id="835808009">
      <w:marLeft w:val="0"/>
      <w:marRight w:val="0"/>
      <w:marTop w:val="0"/>
      <w:marBottom w:val="0"/>
      <w:divBdr>
        <w:top w:val="none" w:sz="0" w:space="0" w:color="auto"/>
        <w:left w:val="none" w:sz="0" w:space="0" w:color="auto"/>
        <w:bottom w:val="none" w:sz="0" w:space="0" w:color="auto"/>
        <w:right w:val="none" w:sz="0" w:space="0" w:color="auto"/>
      </w:divBdr>
      <w:divsChild>
        <w:div w:id="171771379">
          <w:marLeft w:val="0"/>
          <w:marRight w:val="0"/>
          <w:marTop w:val="0"/>
          <w:marBottom w:val="0"/>
          <w:divBdr>
            <w:top w:val="none" w:sz="0" w:space="0" w:color="auto"/>
            <w:left w:val="none" w:sz="0" w:space="0" w:color="auto"/>
            <w:bottom w:val="none" w:sz="0" w:space="0" w:color="auto"/>
            <w:right w:val="none" w:sz="0" w:space="0" w:color="auto"/>
          </w:divBdr>
        </w:div>
        <w:div w:id="1338313258">
          <w:marLeft w:val="0"/>
          <w:marRight w:val="0"/>
          <w:marTop w:val="0"/>
          <w:marBottom w:val="0"/>
          <w:divBdr>
            <w:top w:val="none" w:sz="0" w:space="0" w:color="auto"/>
            <w:left w:val="none" w:sz="0" w:space="0" w:color="auto"/>
            <w:bottom w:val="none" w:sz="0" w:space="0" w:color="auto"/>
            <w:right w:val="none" w:sz="0" w:space="0" w:color="auto"/>
          </w:divBdr>
        </w:div>
        <w:div w:id="1791242676">
          <w:marLeft w:val="0"/>
          <w:marRight w:val="0"/>
          <w:marTop w:val="0"/>
          <w:marBottom w:val="0"/>
          <w:divBdr>
            <w:top w:val="none" w:sz="0" w:space="0" w:color="auto"/>
            <w:left w:val="none" w:sz="0" w:space="0" w:color="auto"/>
            <w:bottom w:val="none" w:sz="0" w:space="0" w:color="auto"/>
            <w:right w:val="none" w:sz="0" w:space="0" w:color="auto"/>
          </w:divBdr>
        </w:div>
        <w:div w:id="1496842755">
          <w:marLeft w:val="0"/>
          <w:marRight w:val="0"/>
          <w:marTop w:val="0"/>
          <w:marBottom w:val="0"/>
          <w:divBdr>
            <w:top w:val="none" w:sz="0" w:space="0" w:color="auto"/>
            <w:left w:val="none" w:sz="0" w:space="0" w:color="auto"/>
            <w:bottom w:val="none" w:sz="0" w:space="0" w:color="auto"/>
            <w:right w:val="none" w:sz="0" w:space="0" w:color="auto"/>
          </w:divBdr>
        </w:div>
        <w:div w:id="747385044">
          <w:marLeft w:val="0"/>
          <w:marRight w:val="0"/>
          <w:marTop w:val="0"/>
          <w:marBottom w:val="0"/>
          <w:divBdr>
            <w:top w:val="none" w:sz="0" w:space="0" w:color="auto"/>
            <w:left w:val="none" w:sz="0" w:space="0" w:color="auto"/>
            <w:bottom w:val="none" w:sz="0" w:space="0" w:color="auto"/>
            <w:right w:val="none" w:sz="0" w:space="0" w:color="auto"/>
          </w:divBdr>
        </w:div>
        <w:div w:id="1280650545">
          <w:marLeft w:val="0"/>
          <w:marRight w:val="0"/>
          <w:marTop w:val="0"/>
          <w:marBottom w:val="0"/>
          <w:divBdr>
            <w:top w:val="none" w:sz="0" w:space="0" w:color="auto"/>
            <w:left w:val="none" w:sz="0" w:space="0" w:color="auto"/>
            <w:bottom w:val="none" w:sz="0" w:space="0" w:color="auto"/>
            <w:right w:val="none" w:sz="0" w:space="0" w:color="auto"/>
          </w:divBdr>
        </w:div>
        <w:div w:id="1087926983">
          <w:marLeft w:val="0"/>
          <w:marRight w:val="0"/>
          <w:marTop w:val="0"/>
          <w:marBottom w:val="0"/>
          <w:divBdr>
            <w:top w:val="none" w:sz="0" w:space="0" w:color="auto"/>
            <w:left w:val="none" w:sz="0" w:space="0" w:color="auto"/>
            <w:bottom w:val="none" w:sz="0" w:space="0" w:color="auto"/>
            <w:right w:val="none" w:sz="0" w:space="0" w:color="auto"/>
          </w:divBdr>
        </w:div>
        <w:div w:id="1636907419">
          <w:marLeft w:val="0"/>
          <w:marRight w:val="0"/>
          <w:marTop w:val="0"/>
          <w:marBottom w:val="0"/>
          <w:divBdr>
            <w:top w:val="none" w:sz="0" w:space="0" w:color="auto"/>
            <w:left w:val="none" w:sz="0" w:space="0" w:color="auto"/>
            <w:bottom w:val="none" w:sz="0" w:space="0" w:color="auto"/>
            <w:right w:val="none" w:sz="0" w:space="0" w:color="auto"/>
          </w:divBdr>
        </w:div>
      </w:divsChild>
    </w:div>
    <w:div w:id="839198913">
      <w:marLeft w:val="0"/>
      <w:marRight w:val="0"/>
      <w:marTop w:val="0"/>
      <w:marBottom w:val="0"/>
      <w:divBdr>
        <w:top w:val="none" w:sz="0" w:space="0" w:color="auto"/>
        <w:left w:val="none" w:sz="0" w:space="0" w:color="auto"/>
        <w:bottom w:val="none" w:sz="0" w:space="0" w:color="auto"/>
        <w:right w:val="none" w:sz="0" w:space="0" w:color="auto"/>
      </w:divBdr>
    </w:div>
    <w:div w:id="839392859">
      <w:marLeft w:val="0"/>
      <w:marRight w:val="0"/>
      <w:marTop w:val="0"/>
      <w:marBottom w:val="0"/>
      <w:divBdr>
        <w:top w:val="none" w:sz="0" w:space="0" w:color="auto"/>
        <w:left w:val="none" w:sz="0" w:space="0" w:color="auto"/>
        <w:bottom w:val="none" w:sz="0" w:space="0" w:color="auto"/>
        <w:right w:val="none" w:sz="0" w:space="0" w:color="auto"/>
      </w:divBdr>
    </w:div>
    <w:div w:id="840201420">
      <w:marLeft w:val="0"/>
      <w:marRight w:val="0"/>
      <w:marTop w:val="0"/>
      <w:marBottom w:val="0"/>
      <w:divBdr>
        <w:top w:val="none" w:sz="0" w:space="0" w:color="auto"/>
        <w:left w:val="none" w:sz="0" w:space="0" w:color="auto"/>
        <w:bottom w:val="none" w:sz="0" w:space="0" w:color="auto"/>
        <w:right w:val="none" w:sz="0" w:space="0" w:color="auto"/>
      </w:divBdr>
      <w:divsChild>
        <w:div w:id="117142363">
          <w:marLeft w:val="0"/>
          <w:marRight w:val="0"/>
          <w:marTop w:val="0"/>
          <w:marBottom w:val="0"/>
          <w:divBdr>
            <w:top w:val="none" w:sz="0" w:space="0" w:color="auto"/>
            <w:left w:val="none" w:sz="0" w:space="0" w:color="auto"/>
            <w:bottom w:val="none" w:sz="0" w:space="0" w:color="auto"/>
            <w:right w:val="none" w:sz="0" w:space="0" w:color="auto"/>
          </w:divBdr>
        </w:div>
        <w:div w:id="637538912">
          <w:marLeft w:val="0"/>
          <w:marRight w:val="0"/>
          <w:marTop w:val="0"/>
          <w:marBottom w:val="0"/>
          <w:divBdr>
            <w:top w:val="none" w:sz="0" w:space="0" w:color="auto"/>
            <w:left w:val="none" w:sz="0" w:space="0" w:color="auto"/>
            <w:bottom w:val="none" w:sz="0" w:space="0" w:color="auto"/>
            <w:right w:val="none" w:sz="0" w:space="0" w:color="auto"/>
          </w:divBdr>
        </w:div>
        <w:div w:id="11155139">
          <w:marLeft w:val="0"/>
          <w:marRight w:val="0"/>
          <w:marTop w:val="0"/>
          <w:marBottom w:val="0"/>
          <w:divBdr>
            <w:top w:val="none" w:sz="0" w:space="0" w:color="auto"/>
            <w:left w:val="none" w:sz="0" w:space="0" w:color="auto"/>
            <w:bottom w:val="none" w:sz="0" w:space="0" w:color="auto"/>
            <w:right w:val="none" w:sz="0" w:space="0" w:color="auto"/>
          </w:divBdr>
        </w:div>
        <w:div w:id="1644039628">
          <w:marLeft w:val="0"/>
          <w:marRight w:val="0"/>
          <w:marTop w:val="0"/>
          <w:marBottom w:val="0"/>
          <w:divBdr>
            <w:top w:val="none" w:sz="0" w:space="0" w:color="auto"/>
            <w:left w:val="none" w:sz="0" w:space="0" w:color="auto"/>
            <w:bottom w:val="none" w:sz="0" w:space="0" w:color="auto"/>
            <w:right w:val="none" w:sz="0" w:space="0" w:color="auto"/>
          </w:divBdr>
        </w:div>
        <w:div w:id="1326319102">
          <w:marLeft w:val="0"/>
          <w:marRight w:val="0"/>
          <w:marTop w:val="0"/>
          <w:marBottom w:val="0"/>
          <w:divBdr>
            <w:top w:val="none" w:sz="0" w:space="0" w:color="auto"/>
            <w:left w:val="none" w:sz="0" w:space="0" w:color="auto"/>
            <w:bottom w:val="none" w:sz="0" w:space="0" w:color="auto"/>
            <w:right w:val="none" w:sz="0" w:space="0" w:color="auto"/>
          </w:divBdr>
        </w:div>
        <w:div w:id="1594708160">
          <w:marLeft w:val="0"/>
          <w:marRight w:val="0"/>
          <w:marTop w:val="0"/>
          <w:marBottom w:val="0"/>
          <w:divBdr>
            <w:top w:val="none" w:sz="0" w:space="0" w:color="auto"/>
            <w:left w:val="none" w:sz="0" w:space="0" w:color="auto"/>
            <w:bottom w:val="none" w:sz="0" w:space="0" w:color="auto"/>
            <w:right w:val="none" w:sz="0" w:space="0" w:color="auto"/>
          </w:divBdr>
        </w:div>
        <w:div w:id="1791631871">
          <w:marLeft w:val="0"/>
          <w:marRight w:val="0"/>
          <w:marTop w:val="0"/>
          <w:marBottom w:val="0"/>
          <w:divBdr>
            <w:top w:val="none" w:sz="0" w:space="0" w:color="auto"/>
            <w:left w:val="none" w:sz="0" w:space="0" w:color="auto"/>
            <w:bottom w:val="none" w:sz="0" w:space="0" w:color="auto"/>
            <w:right w:val="none" w:sz="0" w:space="0" w:color="auto"/>
          </w:divBdr>
        </w:div>
        <w:div w:id="876047935">
          <w:marLeft w:val="0"/>
          <w:marRight w:val="0"/>
          <w:marTop w:val="0"/>
          <w:marBottom w:val="0"/>
          <w:divBdr>
            <w:top w:val="none" w:sz="0" w:space="0" w:color="auto"/>
            <w:left w:val="none" w:sz="0" w:space="0" w:color="auto"/>
            <w:bottom w:val="none" w:sz="0" w:space="0" w:color="auto"/>
            <w:right w:val="none" w:sz="0" w:space="0" w:color="auto"/>
          </w:divBdr>
        </w:div>
        <w:div w:id="334264147">
          <w:marLeft w:val="0"/>
          <w:marRight w:val="0"/>
          <w:marTop w:val="0"/>
          <w:marBottom w:val="0"/>
          <w:divBdr>
            <w:top w:val="none" w:sz="0" w:space="0" w:color="auto"/>
            <w:left w:val="none" w:sz="0" w:space="0" w:color="auto"/>
            <w:bottom w:val="none" w:sz="0" w:space="0" w:color="auto"/>
            <w:right w:val="none" w:sz="0" w:space="0" w:color="auto"/>
          </w:divBdr>
        </w:div>
        <w:div w:id="1706522061">
          <w:marLeft w:val="0"/>
          <w:marRight w:val="0"/>
          <w:marTop w:val="0"/>
          <w:marBottom w:val="0"/>
          <w:divBdr>
            <w:top w:val="none" w:sz="0" w:space="0" w:color="auto"/>
            <w:left w:val="none" w:sz="0" w:space="0" w:color="auto"/>
            <w:bottom w:val="none" w:sz="0" w:space="0" w:color="auto"/>
            <w:right w:val="none" w:sz="0" w:space="0" w:color="auto"/>
          </w:divBdr>
        </w:div>
      </w:divsChild>
    </w:div>
    <w:div w:id="843591256">
      <w:marLeft w:val="0"/>
      <w:marRight w:val="0"/>
      <w:marTop w:val="0"/>
      <w:marBottom w:val="0"/>
      <w:divBdr>
        <w:top w:val="none" w:sz="0" w:space="0" w:color="auto"/>
        <w:left w:val="none" w:sz="0" w:space="0" w:color="auto"/>
        <w:bottom w:val="none" w:sz="0" w:space="0" w:color="auto"/>
        <w:right w:val="none" w:sz="0" w:space="0" w:color="auto"/>
      </w:divBdr>
      <w:divsChild>
        <w:div w:id="1723749703">
          <w:marLeft w:val="0"/>
          <w:marRight w:val="0"/>
          <w:marTop w:val="0"/>
          <w:marBottom w:val="0"/>
          <w:divBdr>
            <w:top w:val="none" w:sz="0" w:space="0" w:color="auto"/>
            <w:left w:val="none" w:sz="0" w:space="0" w:color="auto"/>
            <w:bottom w:val="none" w:sz="0" w:space="0" w:color="auto"/>
            <w:right w:val="none" w:sz="0" w:space="0" w:color="auto"/>
          </w:divBdr>
        </w:div>
      </w:divsChild>
    </w:div>
    <w:div w:id="845638097">
      <w:marLeft w:val="0"/>
      <w:marRight w:val="0"/>
      <w:marTop w:val="0"/>
      <w:marBottom w:val="0"/>
      <w:divBdr>
        <w:top w:val="none" w:sz="0" w:space="0" w:color="auto"/>
        <w:left w:val="none" w:sz="0" w:space="0" w:color="auto"/>
        <w:bottom w:val="none" w:sz="0" w:space="0" w:color="auto"/>
        <w:right w:val="none" w:sz="0" w:space="0" w:color="auto"/>
      </w:divBdr>
    </w:div>
    <w:div w:id="848760286">
      <w:marLeft w:val="0"/>
      <w:marRight w:val="0"/>
      <w:marTop w:val="0"/>
      <w:marBottom w:val="0"/>
      <w:divBdr>
        <w:top w:val="none" w:sz="0" w:space="0" w:color="auto"/>
        <w:left w:val="none" w:sz="0" w:space="0" w:color="auto"/>
        <w:bottom w:val="none" w:sz="0" w:space="0" w:color="auto"/>
        <w:right w:val="none" w:sz="0" w:space="0" w:color="auto"/>
      </w:divBdr>
    </w:div>
    <w:div w:id="851798442">
      <w:marLeft w:val="0"/>
      <w:marRight w:val="0"/>
      <w:marTop w:val="0"/>
      <w:marBottom w:val="0"/>
      <w:divBdr>
        <w:top w:val="none" w:sz="0" w:space="0" w:color="auto"/>
        <w:left w:val="none" w:sz="0" w:space="0" w:color="auto"/>
        <w:bottom w:val="none" w:sz="0" w:space="0" w:color="auto"/>
        <w:right w:val="none" w:sz="0" w:space="0" w:color="auto"/>
      </w:divBdr>
    </w:div>
    <w:div w:id="863985041">
      <w:marLeft w:val="0"/>
      <w:marRight w:val="0"/>
      <w:marTop w:val="0"/>
      <w:marBottom w:val="0"/>
      <w:divBdr>
        <w:top w:val="none" w:sz="0" w:space="0" w:color="auto"/>
        <w:left w:val="none" w:sz="0" w:space="0" w:color="auto"/>
        <w:bottom w:val="none" w:sz="0" w:space="0" w:color="auto"/>
        <w:right w:val="none" w:sz="0" w:space="0" w:color="auto"/>
      </w:divBdr>
      <w:divsChild>
        <w:div w:id="1067386466">
          <w:marLeft w:val="0"/>
          <w:marRight w:val="0"/>
          <w:marTop w:val="0"/>
          <w:marBottom w:val="0"/>
          <w:divBdr>
            <w:top w:val="none" w:sz="0" w:space="0" w:color="auto"/>
            <w:left w:val="none" w:sz="0" w:space="0" w:color="auto"/>
            <w:bottom w:val="none" w:sz="0" w:space="0" w:color="auto"/>
            <w:right w:val="none" w:sz="0" w:space="0" w:color="auto"/>
          </w:divBdr>
        </w:div>
        <w:div w:id="1416824774">
          <w:marLeft w:val="0"/>
          <w:marRight w:val="0"/>
          <w:marTop w:val="0"/>
          <w:marBottom w:val="0"/>
          <w:divBdr>
            <w:top w:val="none" w:sz="0" w:space="0" w:color="auto"/>
            <w:left w:val="none" w:sz="0" w:space="0" w:color="auto"/>
            <w:bottom w:val="none" w:sz="0" w:space="0" w:color="auto"/>
            <w:right w:val="none" w:sz="0" w:space="0" w:color="auto"/>
          </w:divBdr>
        </w:div>
        <w:div w:id="1127818993">
          <w:marLeft w:val="0"/>
          <w:marRight w:val="0"/>
          <w:marTop w:val="0"/>
          <w:marBottom w:val="0"/>
          <w:divBdr>
            <w:top w:val="none" w:sz="0" w:space="0" w:color="auto"/>
            <w:left w:val="none" w:sz="0" w:space="0" w:color="auto"/>
            <w:bottom w:val="none" w:sz="0" w:space="0" w:color="auto"/>
            <w:right w:val="none" w:sz="0" w:space="0" w:color="auto"/>
          </w:divBdr>
        </w:div>
        <w:div w:id="2113552877">
          <w:marLeft w:val="0"/>
          <w:marRight w:val="0"/>
          <w:marTop w:val="0"/>
          <w:marBottom w:val="0"/>
          <w:divBdr>
            <w:top w:val="none" w:sz="0" w:space="0" w:color="auto"/>
            <w:left w:val="none" w:sz="0" w:space="0" w:color="auto"/>
            <w:bottom w:val="none" w:sz="0" w:space="0" w:color="auto"/>
            <w:right w:val="none" w:sz="0" w:space="0" w:color="auto"/>
          </w:divBdr>
        </w:div>
        <w:div w:id="1275357746">
          <w:marLeft w:val="0"/>
          <w:marRight w:val="0"/>
          <w:marTop w:val="0"/>
          <w:marBottom w:val="0"/>
          <w:divBdr>
            <w:top w:val="none" w:sz="0" w:space="0" w:color="auto"/>
            <w:left w:val="none" w:sz="0" w:space="0" w:color="auto"/>
            <w:bottom w:val="none" w:sz="0" w:space="0" w:color="auto"/>
            <w:right w:val="none" w:sz="0" w:space="0" w:color="auto"/>
          </w:divBdr>
        </w:div>
        <w:div w:id="433405711">
          <w:marLeft w:val="0"/>
          <w:marRight w:val="0"/>
          <w:marTop w:val="0"/>
          <w:marBottom w:val="0"/>
          <w:divBdr>
            <w:top w:val="none" w:sz="0" w:space="0" w:color="auto"/>
            <w:left w:val="none" w:sz="0" w:space="0" w:color="auto"/>
            <w:bottom w:val="none" w:sz="0" w:space="0" w:color="auto"/>
            <w:right w:val="none" w:sz="0" w:space="0" w:color="auto"/>
          </w:divBdr>
        </w:div>
        <w:div w:id="1200512231">
          <w:marLeft w:val="0"/>
          <w:marRight w:val="0"/>
          <w:marTop w:val="0"/>
          <w:marBottom w:val="0"/>
          <w:divBdr>
            <w:top w:val="none" w:sz="0" w:space="0" w:color="auto"/>
            <w:left w:val="none" w:sz="0" w:space="0" w:color="auto"/>
            <w:bottom w:val="none" w:sz="0" w:space="0" w:color="auto"/>
            <w:right w:val="none" w:sz="0" w:space="0" w:color="auto"/>
          </w:divBdr>
        </w:div>
        <w:div w:id="475033009">
          <w:marLeft w:val="0"/>
          <w:marRight w:val="0"/>
          <w:marTop w:val="0"/>
          <w:marBottom w:val="0"/>
          <w:divBdr>
            <w:top w:val="none" w:sz="0" w:space="0" w:color="auto"/>
            <w:left w:val="none" w:sz="0" w:space="0" w:color="auto"/>
            <w:bottom w:val="none" w:sz="0" w:space="0" w:color="auto"/>
            <w:right w:val="none" w:sz="0" w:space="0" w:color="auto"/>
          </w:divBdr>
        </w:div>
        <w:div w:id="1170636176">
          <w:marLeft w:val="0"/>
          <w:marRight w:val="0"/>
          <w:marTop w:val="0"/>
          <w:marBottom w:val="0"/>
          <w:divBdr>
            <w:top w:val="none" w:sz="0" w:space="0" w:color="auto"/>
            <w:left w:val="none" w:sz="0" w:space="0" w:color="auto"/>
            <w:bottom w:val="none" w:sz="0" w:space="0" w:color="auto"/>
            <w:right w:val="none" w:sz="0" w:space="0" w:color="auto"/>
          </w:divBdr>
        </w:div>
        <w:div w:id="802577609">
          <w:marLeft w:val="0"/>
          <w:marRight w:val="0"/>
          <w:marTop w:val="0"/>
          <w:marBottom w:val="0"/>
          <w:divBdr>
            <w:top w:val="none" w:sz="0" w:space="0" w:color="auto"/>
            <w:left w:val="none" w:sz="0" w:space="0" w:color="auto"/>
            <w:bottom w:val="none" w:sz="0" w:space="0" w:color="auto"/>
            <w:right w:val="none" w:sz="0" w:space="0" w:color="auto"/>
          </w:divBdr>
        </w:div>
        <w:div w:id="914244248">
          <w:marLeft w:val="0"/>
          <w:marRight w:val="0"/>
          <w:marTop w:val="0"/>
          <w:marBottom w:val="0"/>
          <w:divBdr>
            <w:top w:val="none" w:sz="0" w:space="0" w:color="auto"/>
            <w:left w:val="none" w:sz="0" w:space="0" w:color="auto"/>
            <w:bottom w:val="none" w:sz="0" w:space="0" w:color="auto"/>
            <w:right w:val="none" w:sz="0" w:space="0" w:color="auto"/>
          </w:divBdr>
        </w:div>
        <w:div w:id="1460680756">
          <w:marLeft w:val="0"/>
          <w:marRight w:val="0"/>
          <w:marTop w:val="0"/>
          <w:marBottom w:val="0"/>
          <w:divBdr>
            <w:top w:val="none" w:sz="0" w:space="0" w:color="auto"/>
            <w:left w:val="none" w:sz="0" w:space="0" w:color="auto"/>
            <w:bottom w:val="none" w:sz="0" w:space="0" w:color="auto"/>
            <w:right w:val="none" w:sz="0" w:space="0" w:color="auto"/>
          </w:divBdr>
        </w:div>
        <w:div w:id="1016418650">
          <w:marLeft w:val="0"/>
          <w:marRight w:val="0"/>
          <w:marTop w:val="0"/>
          <w:marBottom w:val="0"/>
          <w:divBdr>
            <w:top w:val="none" w:sz="0" w:space="0" w:color="auto"/>
            <w:left w:val="none" w:sz="0" w:space="0" w:color="auto"/>
            <w:bottom w:val="none" w:sz="0" w:space="0" w:color="auto"/>
            <w:right w:val="none" w:sz="0" w:space="0" w:color="auto"/>
          </w:divBdr>
        </w:div>
        <w:div w:id="6685476">
          <w:marLeft w:val="0"/>
          <w:marRight w:val="0"/>
          <w:marTop w:val="0"/>
          <w:marBottom w:val="0"/>
          <w:divBdr>
            <w:top w:val="none" w:sz="0" w:space="0" w:color="auto"/>
            <w:left w:val="none" w:sz="0" w:space="0" w:color="auto"/>
            <w:bottom w:val="none" w:sz="0" w:space="0" w:color="auto"/>
            <w:right w:val="none" w:sz="0" w:space="0" w:color="auto"/>
          </w:divBdr>
        </w:div>
        <w:div w:id="146289110">
          <w:marLeft w:val="0"/>
          <w:marRight w:val="0"/>
          <w:marTop w:val="0"/>
          <w:marBottom w:val="0"/>
          <w:divBdr>
            <w:top w:val="none" w:sz="0" w:space="0" w:color="auto"/>
            <w:left w:val="none" w:sz="0" w:space="0" w:color="auto"/>
            <w:bottom w:val="none" w:sz="0" w:space="0" w:color="auto"/>
            <w:right w:val="none" w:sz="0" w:space="0" w:color="auto"/>
          </w:divBdr>
        </w:div>
        <w:div w:id="1871844672">
          <w:marLeft w:val="0"/>
          <w:marRight w:val="0"/>
          <w:marTop w:val="0"/>
          <w:marBottom w:val="0"/>
          <w:divBdr>
            <w:top w:val="none" w:sz="0" w:space="0" w:color="auto"/>
            <w:left w:val="none" w:sz="0" w:space="0" w:color="auto"/>
            <w:bottom w:val="none" w:sz="0" w:space="0" w:color="auto"/>
            <w:right w:val="none" w:sz="0" w:space="0" w:color="auto"/>
          </w:divBdr>
        </w:div>
        <w:div w:id="1123111339">
          <w:marLeft w:val="0"/>
          <w:marRight w:val="0"/>
          <w:marTop w:val="0"/>
          <w:marBottom w:val="0"/>
          <w:divBdr>
            <w:top w:val="none" w:sz="0" w:space="0" w:color="auto"/>
            <w:left w:val="none" w:sz="0" w:space="0" w:color="auto"/>
            <w:bottom w:val="none" w:sz="0" w:space="0" w:color="auto"/>
            <w:right w:val="none" w:sz="0" w:space="0" w:color="auto"/>
          </w:divBdr>
        </w:div>
        <w:div w:id="952908500">
          <w:marLeft w:val="0"/>
          <w:marRight w:val="0"/>
          <w:marTop w:val="0"/>
          <w:marBottom w:val="0"/>
          <w:divBdr>
            <w:top w:val="none" w:sz="0" w:space="0" w:color="auto"/>
            <w:left w:val="none" w:sz="0" w:space="0" w:color="auto"/>
            <w:bottom w:val="none" w:sz="0" w:space="0" w:color="auto"/>
            <w:right w:val="none" w:sz="0" w:space="0" w:color="auto"/>
          </w:divBdr>
        </w:div>
        <w:div w:id="1825006562">
          <w:marLeft w:val="0"/>
          <w:marRight w:val="0"/>
          <w:marTop w:val="0"/>
          <w:marBottom w:val="0"/>
          <w:divBdr>
            <w:top w:val="none" w:sz="0" w:space="0" w:color="auto"/>
            <w:left w:val="none" w:sz="0" w:space="0" w:color="auto"/>
            <w:bottom w:val="none" w:sz="0" w:space="0" w:color="auto"/>
            <w:right w:val="none" w:sz="0" w:space="0" w:color="auto"/>
          </w:divBdr>
        </w:div>
      </w:divsChild>
    </w:div>
    <w:div w:id="864485712">
      <w:marLeft w:val="0"/>
      <w:marRight w:val="0"/>
      <w:marTop w:val="0"/>
      <w:marBottom w:val="0"/>
      <w:divBdr>
        <w:top w:val="none" w:sz="0" w:space="0" w:color="auto"/>
        <w:left w:val="none" w:sz="0" w:space="0" w:color="auto"/>
        <w:bottom w:val="none" w:sz="0" w:space="0" w:color="auto"/>
        <w:right w:val="none" w:sz="0" w:space="0" w:color="auto"/>
      </w:divBdr>
    </w:div>
    <w:div w:id="873082148">
      <w:marLeft w:val="0"/>
      <w:marRight w:val="0"/>
      <w:marTop w:val="0"/>
      <w:marBottom w:val="0"/>
      <w:divBdr>
        <w:top w:val="none" w:sz="0" w:space="0" w:color="auto"/>
        <w:left w:val="none" w:sz="0" w:space="0" w:color="auto"/>
        <w:bottom w:val="none" w:sz="0" w:space="0" w:color="auto"/>
        <w:right w:val="none" w:sz="0" w:space="0" w:color="auto"/>
      </w:divBdr>
      <w:divsChild>
        <w:div w:id="2004430335">
          <w:marLeft w:val="0"/>
          <w:marRight w:val="0"/>
          <w:marTop w:val="0"/>
          <w:marBottom w:val="0"/>
          <w:divBdr>
            <w:top w:val="none" w:sz="0" w:space="0" w:color="auto"/>
            <w:left w:val="none" w:sz="0" w:space="0" w:color="auto"/>
            <w:bottom w:val="none" w:sz="0" w:space="0" w:color="auto"/>
            <w:right w:val="none" w:sz="0" w:space="0" w:color="auto"/>
          </w:divBdr>
        </w:div>
      </w:divsChild>
    </w:div>
    <w:div w:id="874464486">
      <w:marLeft w:val="0"/>
      <w:marRight w:val="0"/>
      <w:marTop w:val="0"/>
      <w:marBottom w:val="0"/>
      <w:divBdr>
        <w:top w:val="none" w:sz="0" w:space="0" w:color="auto"/>
        <w:left w:val="none" w:sz="0" w:space="0" w:color="auto"/>
        <w:bottom w:val="none" w:sz="0" w:space="0" w:color="auto"/>
        <w:right w:val="none" w:sz="0" w:space="0" w:color="auto"/>
      </w:divBdr>
      <w:divsChild>
        <w:div w:id="689338921">
          <w:marLeft w:val="0"/>
          <w:marRight w:val="0"/>
          <w:marTop w:val="0"/>
          <w:marBottom w:val="0"/>
          <w:divBdr>
            <w:top w:val="none" w:sz="0" w:space="0" w:color="auto"/>
            <w:left w:val="none" w:sz="0" w:space="0" w:color="auto"/>
            <w:bottom w:val="none" w:sz="0" w:space="0" w:color="auto"/>
            <w:right w:val="none" w:sz="0" w:space="0" w:color="auto"/>
          </w:divBdr>
          <w:divsChild>
            <w:div w:id="482548163">
              <w:marLeft w:val="0"/>
              <w:marRight w:val="0"/>
              <w:marTop w:val="0"/>
              <w:marBottom w:val="0"/>
              <w:divBdr>
                <w:top w:val="none" w:sz="0" w:space="0" w:color="auto"/>
                <w:left w:val="none" w:sz="0" w:space="0" w:color="auto"/>
                <w:bottom w:val="none" w:sz="0" w:space="0" w:color="auto"/>
                <w:right w:val="none" w:sz="0" w:space="0" w:color="auto"/>
              </w:divBdr>
            </w:div>
            <w:div w:id="1824618934">
              <w:marLeft w:val="0"/>
              <w:marRight w:val="0"/>
              <w:marTop w:val="0"/>
              <w:marBottom w:val="0"/>
              <w:divBdr>
                <w:top w:val="none" w:sz="0" w:space="0" w:color="auto"/>
                <w:left w:val="none" w:sz="0" w:space="0" w:color="auto"/>
                <w:bottom w:val="none" w:sz="0" w:space="0" w:color="auto"/>
                <w:right w:val="none" w:sz="0" w:space="0" w:color="auto"/>
              </w:divBdr>
            </w:div>
            <w:div w:id="1461336353">
              <w:marLeft w:val="0"/>
              <w:marRight w:val="0"/>
              <w:marTop w:val="0"/>
              <w:marBottom w:val="0"/>
              <w:divBdr>
                <w:top w:val="none" w:sz="0" w:space="0" w:color="auto"/>
                <w:left w:val="none" w:sz="0" w:space="0" w:color="auto"/>
                <w:bottom w:val="none" w:sz="0" w:space="0" w:color="auto"/>
                <w:right w:val="none" w:sz="0" w:space="0" w:color="auto"/>
              </w:divBdr>
            </w:div>
            <w:div w:id="1279794698">
              <w:marLeft w:val="0"/>
              <w:marRight w:val="0"/>
              <w:marTop w:val="0"/>
              <w:marBottom w:val="0"/>
              <w:divBdr>
                <w:top w:val="none" w:sz="0" w:space="0" w:color="auto"/>
                <w:left w:val="none" w:sz="0" w:space="0" w:color="auto"/>
                <w:bottom w:val="none" w:sz="0" w:space="0" w:color="auto"/>
                <w:right w:val="none" w:sz="0" w:space="0" w:color="auto"/>
              </w:divBdr>
            </w:div>
            <w:div w:id="1760590647">
              <w:marLeft w:val="0"/>
              <w:marRight w:val="0"/>
              <w:marTop w:val="0"/>
              <w:marBottom w:val="0"/>
              <w:divBdr>
                <w:top w:val="none" w:sz="0" w:space="0" w:color="auto"/>
                <w:left w:val="none" w:sz="0" w:space="0" w:color="auto"/>
                <w:bottom w:val="none" w:sz="0" w:space="0" w:color="auto"/>
                <w:right w:val="none" w:sz="0" w:space="0" w:color="auto"/>
              </w:divBdr>
            </w:div>
            <w:div w:id="668677989">
              <w:marLeft w:val="0"/>
              <w:marRight w:val="0"/>
              <w:marTop w:val="0"/>
              <w:marBottom w:val="0"/>
              <w:divBdr>
                <w:top w:val="none" w:sz="0" w:space="0" w:color="auto"/>
                <w:left w:val="none" w:sz="0" w:space="0" w:color="auto"/>
                <w:bottom w:val="none" w:sz="0" w:space="0" w:color="auto"/>
                <w:right w:val="none" w:sz="0" w:space="0" w:color="auto"/>
              </w:divBdr>
            </w:div>
            <w:div w:id="710346435">
              <w:marLeft w:val="0"/>
              <w:marRight w:val="0"/>
              <w:marTop w:val="0"/>
              <w:marBottom w:val="0"/>
              <w:divBdr>
                <w:top w:val="none" w:sz="0" w:space="0" w:color="auto"/>
                <w:left w:val="none" w:sz="0" w:space="0" w:color="auto"/>
                <w:bottom w:val="none" w:sz="0" w:space="0" w:color="auto"/>
                <w:right w:val="none" w:sz="0" w:space="0" w:color="auto"/>
              </w:divBdr>
            </w:div>
            <w:div w:id="1881936189">
              <w:marLeft w:val="0"/>
              <w:marRight w:val="0"/>
              <w:marTop w:val="0"/>
              <w:marBottom w:val="0"/>
              <w:divBdr>
                <w:top w:val="none" w:sz="0" w:space="0" w:color="auto"/>
                <w:left w:val="none" w:sz="0" w:space="0" w:color="auto"/>
                <w:bottom w:val="none" w:sz="0" w:space="0" w:color="auto"/>
                <w:right w:val="none" w:sz="0" w:space="0" w:color="auto"/>
              </w:divBdr>
            </w:div>
            <w:div w:id="1830823427">
              <w:marLeft w:val="0"/>
              <w:marRight w:val="0"/>
              <w:marTop w:val="0"/>
              <w:marBottom w:val="0"/>
              <w:divBdr>
                <w:top w:val="none" w:sz="0" w:space="0" w:color="auto"/>
                <w:left w:val="none" w:sz="0" w:space="0" w:color="auto"/>
                <w:bottom w:val="none" w:sz="0" w:space="0" w:color="auto"/>
                <w:right w:val="none" w:sz="0" w:space="0" w:color="auto"/>
              </w:divBdr>
            </w:div>
            <w:div w:id="1549147291">
              <w:marLeft w:val="0"/>
              <w:marRight w:val="0"/>
              <w:marTop w:val="0"/>
              <w:marBottom w:val="0"/>
              <w:divBdr>
                <w:top w:val="none" w:sz="0" w:space="0" w:color="auto"/>
                <w:left w:val="none" w:sz="0" w:space="0" w:color="auto"/>
                <w:bottom w:val="none" w:sz="0" w:space="0" w:color="auto"/>
                <w:right w:val="none" w:sz="0" w:space="0" w:color="auto"/>
              </w:divBdr>
            </w:div>
            <w:div w:id="1880319232">
              <w:marLeft w:val="0"/>
              <w:marRight w:val="0"/>
              <w:marTop w:val="0"/>
              <w:marBottom w:val="0"/>
              <w:divBdr>
                <w:top w:val="none" w:sz="0" w:space="0" w:color="auto"/>
                <w:left w:val="none" w:sz="0" w:space="0" w:color="auto"/>
                <w:bottom w:val="none" w:sz="0" w:space="0" w:color="auto"/>
                <w:right w:val="none" w:sz="0" w:space="0" w:color="auto"/>
              </w:divBdr>
            </w:div>
            <w:div w:id="1575509615">
              <w:marLeft w:val="0"/>
              <w:marRight w:val="0"/>
              <w:marTop w:val="0"/>
              <w:marBottom w:val="0"/>
              <w:divBdr>
                <w:top w:val="none" w:sz="0" w:space="0" w:color="auto"/>
                <w:left w:val="none" w:sz="0" w:space="0" w:color="auto"/>
                <w:bottom w:val="none" w:sz="0" w:space="0" w:color="auto"/>
                <w:right w:val="none" w:sz="0" w:space="0" w:color="auto"/>
              </w:divBdr>
            </w:div>
            <w:div w:id="2088183162">
              <w:marLeft w:val="0"/>
              <w:marRight w:val="0"/>
              <w:marTop w:val="0"/>
              <w:marBottom w:val="0"/>
              <w:divBdr>
                <w:top w:val="none" w:sz="0" w:space="0" w:color="auto"/>
                <w:left w:val="none" w:sz="0" w:space="0" w:color="auto"/>
                <w:bottom w:val="none" w:sz="0" w:space="0" w:color="auto"/>
                <w:right w:val="none" w:sz="0" w:space="0" w:color="auto"/>
              </w:divBdr>
            </w:div>
            <w:div w:id="1056121482">
              <w:marLeft w:val="0"/>
              <w:marRight w:val="0"/>
              <w:marTop w:val="0"/>
              <w:marBottom w:val="0"/>
              <w:divBdr>
                <w:top w:val="none" w:sz="0" w:space="0" w:color="auto"/>
                <w:left w:val="none" w:sz="0" w:space="0" w:color="auto"/>
                <w:bottom w:val="none" w:sz="0" w:space="0" w:color="auto"/>
                <w:right w:val="none" w:sz="0" w:space="0" w:color="auto"/>
              </w:divBdr>
            </w:div>
            <w:div w:id="221452717">
              <w:marLeft w:val="0"/>
              <w:marRight w:val="0"/>
              <w:marTop w:val="0"/>
              <w:marBottom w:val="0"/>
              <w:divBdr>
                <w:top w:val="none" w:sz="0" w:space="0" w:color="auto"/>
                <w:left w:val="none" w:sz="0" w:space="0" w:color="auto"/>
                <w:bottom w:val="none" w:sz="0" w:space="0" w:color="auto"/>
                <w:right w:val="none" w:sz="0" w:space="0" w:color="auto"/>
              </w:divBdr>
            </w:div>
            <w:div w:id="18551408">
              <w:marLeft w:val="0"/>
              <w:marRight w:val="0"/>
              <w:marTop w:val="0"/>
              <w:marBottom w:val="0"/>
              <w:divBdr>
                <w:top w:val="none" w:sz="0" w:space="0" w:color="auto"/>
                <w:left w:val="none" w:sz="0" w:space="0" w:color="auto"/>
                <w:bottom w:val="none" w:sz="0" w:space="0" w:color="auto"/>
                <w:right w:val="none" w:sz="0" w:space="0" w:color="auto"/>
              </w:divBdr>
            </w:div>
            <w:div w:id="1463764730">
              <w:marLeft w:val="0"/>
              <w:marRight w:val="0"/>
              <w:marTop w:val="0"/>
              <w:marBottom w:val="0"/>
              <w:divBdr>
                <w:top w:val="none" w:sz="0" w:space="0" w:color="auto"/>
                <w:left w:val="none" w:sz="0" w:space="0" w:color="auto"/>
                <w:bottom w:val="none" w:sz="0" w:space="0" w:color="auto"/>
                <w:right w:val="none" w:sz="0" w:space="0" w:color="auto"/>
              </w:divBdr>
            </w:div>
            <w:div w:id="157037424">
              <w:marLeft w:val="0"/>
              <w:marRight w:val="0"/>
              <w:marTop w:val="0"/>
              <w:marBottom w:val="0"/>
              <w:divBdr>
                <w:top w:val="none" w:sz="0" w:space="0" w:color="auto"/>
                <w:left w:val="none" w:sz="0" w:space="0" w:color="auto"/>
                <w:bottom w:val="none" w:sz="0" w:space="0" w:color="auto"/>
                <w:right w:val="none" w:sz="0" w:space="0" w:color="auto"/>
              </w:divBdr>
            </w:div>
            <w:div w:id="1692219401">
              <w:marLeft w:val="0"/>
              <w:marRight w:val="0"/>
              <w:marTop w:val="0"/>
              <w:marBottom w:val="0"/>
              <w:divBdr>
                <w:top w:val="none" w:sz="0" w:space="0" w:color="auto"/>
                <w:left w:val="none" w:sz="0" w:space="0" w:color="auto"/>
                <w:bottom w:val="none" w:sz="0" w:space="0" w:color="auto"/>
                <w:right w:val="none" w:sz="0" w:space="0" w:color="auto"/>
              </w:divBdr>
            </w:div>
            <w:div w:id="935360005">
              <w:marLeft w:val="0"/>
              <w:marRight w:val="0"/>
              <w:marTop w:val="0"/>
              <w:marBottom w:val="0"/>
              <w:divBdr>
                <w:top w:val="none" w:sz="0" w:space="0" w:color="auto"/>
                <w:left w:val="none" w:sz="0" w:space="0" w:color="auto"/>
                <w:bottom w:val="none" w:sz="0" w:space="0" w:color="auto"/>
                <w:right w:val="none" w:sz="0" w:space="0" w:color="auto"/>
              </w:divBdr>
            </w:div>
            <w:div w:id="1050305525">
              <w:marLeft w:val="0"/>
              <w:marRight w:val="0"/>
              <w:marTop w:val="0"/>
              <w:marBottom w:val="0"/>
              <w:divBdr>
                <w:top w:val="none" w:sz="0" w:space="0" w:color="auto"/>
                <w:left w:val="none" w:sz="0" w:space="0" w:color="auto"/>
                <w:bottom w:val="none" w:sz="0" w:space="0" w:color="auto"/>
                <w:right w:val="none" w:sz="0" w:space="0" w:color="auto"/>
              </w:divBdr>
            </w:div>
            <w:div w:id="1298950571">
              <w:marLeft w:val="0"/>
              <w:marRight w:val="0"/>
              <w:marTop w:val="0"/>
              <w:marBottom w:val="0"/>
              <w:divBdr>
                <w:top w:val="none" w:sz="0" w:space="0" w:color="auto"/>
                <w:left w:val="none" w:sz="0" w:space="0" w:color="auto"/>
                <w:bottom w:val="none" w:sz="0" w:space="0" w:color="auto"/>
                <w:right w:val="none" w:sz="0" w:space="0" w:color="auto"/>
              </w:divBdr>
            </w:div>
            <w:div w:id="1837500247">
              <w:marLeft w:val="0"/>
              <w:marRight w:val="0"/>
              <w:marTop w:val="0"/>
              <w:marBottom w:val="0"/>
              <w:divBdr>
                <w:top w:val="none" w:sz="0" w:space="0" w:color="auto"/>
                <w:left w:val="none" w:sz="0" w:space="0" w:color="auto"/>
                <w:bottom w:val="none" w:sz="0" w:space="0" w:color="auto"/>
                <w:right w:val="none" w:sz="0" w:space="0" w:color="auto"/>
              </w:divBdr>
            </w:div>
            <w:div w:id="296957501">
              <w:marLeft w:val="0"/>
              <w:marRight w:val="0"/>
              <w:marTop w:val="0"/>
              <w:marBottom w:val="0"/>
              <w:divBdr>
                <w:top w:val="none" w:sz="0" w:space="0" w:color="auto"/>
                <w:left w:val="none" w:sz="0" w:space="0" w:color="auto"/>
                <w:bottom w:val="none" w:sz="0" w:space="0" w:color="auto"/>
                <w:right w:val="none" w:sz="0" w:space="0" w:color="auto"/>
              </w:divBdr>
            </w:div>
            <w:div w:id="1273585261">
              <w:marLeft w:val="0"/>
              <w:marRight w:val="0"/>
              <w:marTop w:val="0"/>
              <w:marBottom w:val="0"/>
              <w:divBdr>
                <w:top w:val="none" w:sz="0" w:space="0" w:color="auto"/>
                <w:left w:val="none" w:sz="0" w:space="0" w:color="auto"/>
                <w:bottom w:val="none" w:sz="0" w:space="0" w:color="auto"/>
                <w:right w:val="none" w:sz="0" w:space="0" w:color="auto"/>
              </w:divBdr>
            </w:div>
            <w:div w:id="469060591">
              <w:marLeft w:val="0"/>
              <w:marRight w:val="0"/>
              <w:marTop w:val="0"/>
              <w:marBottom w:val="0"/>
              <w:divBdr>
                <w:top w:val="none" w:sz="0" w:space="0" w:color="auto"/>
                <w:left w:val="none" w:sz="0" w:space="0" w:color="auto"/>
                <w:bottom w:val="none" w:sz="0" w:space="0" w:color="auto"/>
                <w:right w:val="none" w:sz="0" w:space="0" w:color="auto"/>
              </w:divBdr>
            </w:div>
            <w:div w:id="755399780">
              <w:marLeft w:val="0"/>
              <w:marRight w:val="0"/>
              <w:marTop w:val="0"/>
              <w:marBottom w:val="0"/>
              <w:divBdr>
                <w:top w:val="none" w:sz="0" w:space="0" w:color="auto"/>
                <w:left w:val="none" w:sz="0" w:space="0" w:color="auto"/>
                <w:bottom w:val="none" w:sz="0" w:space="0" w:color="auto"/>
                <w:right w:val="none" w:sz="0" w:space="0" w:color="auto"/>
              </w:divBdr>
            </w:div>
            <w:div w:id="933635631">
              <w:marLeft w:val="0"/>
              <w:marRight w:val="0"/>
              <w:marTop w:val="0"/>
              <w:marBottom w:val="0"/>
              <w:divBdr>
                <w:top w:val="none" w:sz="0" w:space="0" w:color="auto"/>
                <w:left w:val="none" w:sz="0" w:space="0" w:color="auto"/>
                <w:bottom w:val="none" w:sz="0" w:space="0" w:color="auto"/>
                <w:right w:val="none" w:sz="0" w:space="0" w:color="auto"/>
              </w:divBdr>
            </w:div>
            <w:div w:id="1801260324">
              <w:marLeft w:val="0"/>
              <w:marRight w:val="0"/>
              <w:marTop w:val="0"/>
              <w:marBottom w:val="0"/>
              <w:divBdr>
                <w:top w:val="none" w:sz="0" w:space="0" w:color="auto"/>
                <w:left w:val="none" w:sz="0" w:space="0" w:color="auto"/>
                <w:bottom w:val="none" w:sz="0" w:space="0" w:color="auto"/>
                <w:right w:val="none" w:sz="0" w:space="0" w:color="auto"/>
              </w:divBdr>
            </w:div>
            <w:div w:id="995107508">
              <w:marLeft w:val="0"/>
              <w:marRight w:val="0"/>
              <w:marTop w:val="0"/>
              <w:marBottom w:val="0"/>
              <w:divBdr>
                <w:top w:val="none" w:sz="0" w:space="0" w:color="auto"/>
                <w:left w:val="none" w:sz="0" w:space="0" w:color="auto"/>
                <w:bottom w:val="none" w:sz="0" w:space="0" w:color="auto"/>
                <w:right w:val="none" w:sz="0" w:space="0" w:color="auto"/>
              </w:divBdr>
            </w:div>
            <w:div w:id="1717850446">
              <w:marLeft w:val="0"/>
              <w:marRight w:val="0"/>
              <w:marTop w:val="0"/>
              <w:marBottom w:val="0"/>
              <w:divBdr>
                <w:top w:val="none" w:sz="0" w:space="0" w:color="auto"/>
                <w:left w:val="none" w:sz="0" w:space="0" w:color="auto"/>
                <w:bottom w:val="none" w:sz="0" w:space="0" w:color="auto"/>
                <w:right w:val="none" w:sz="0" w:space="0" w:color="auto"/>
              </w:divBdr>
            </w:div>
            <w:div w:id="889994830">
              <w:marLeft w:val="0"/>
              <w:marRight w:val="0"/>
              <w:marTop w:val="0"/>
              <w:marBottom w:val="0"/>
              <w:divBdr>
                <w:top w:val="none" w:sz="0" w:space="0" w:color="auto"/>
                <w:left w:val="none" w:sz="0" w:space="0" w:color="auto"/>
                <w:bottom w:val="none" w:sz="0" w:space="0" w:color="auto"/>
                <w:right w:val="none" w:sz="0" w:space="0" w:color="auto"/>
              </w:divBdr>
            </w:div>
            <w:div w:id="1432168808">
              <w:marLeft w:val="0"/>
              <w:marRight w:val="0"/>
              <w:marTop w:val="0"/>
              <w:marBottom w:val="0"/>
              <w:divBdr>
                <w:top w:val="none" w:sz="0" w:space="0" w:color="auto"/>
                <w:left w:val="none" w:sz="0" w:space="0" w:color="auto"/>
                <w:bottom w:val="none" w:sz="0" w:space="0" w:color="auto"/>
                <w:right w:val="none" w:sz="0" w:space="0" w:color="auto"/>
              </w:divBdr>
            </w:div>
            <w:div w:id="546113315">
              <w:marLeft w:val="0"/>
              <w:marRight w:val="0"/>
              <w:marTop w:val="0"/>
              <w:marBottom w:val="0"/>
              <w:divBdr>
                <w:top w:val="none" w:sz="0" w:space="0" w:color="auto"/>
                <w:left w:val="none" w:sz="0" w:space="0" w:color="auto"/>
                <w:bottom w:val="none" w:sz="0" w:space="0" w:color="auto"/>
                <w:right w:val="none" w:sz="0" w:space="0" w:color="auto"/>
              </w:divBdr>
            </w:div>
            <w:div w:id="1563908822">
              <w:marLeft w:val="0"/>
              <w:marRight w:val="0"/>
              <w:marTop w:val="0"/>
              <w:marBottom w:val="0"/>
              <w:divBdr>
                <w:top w:val="none" w:sz="0" w:space="0" w:color="auto"/>
                <w:left w:val="none" w:sz="0" w:space="0" w:color="auto"/>
                <w:bottom w:val="none" w:sz="0" w:space="0" w:color="auto"/>
                <w:right w:val="none" w:sz="0" w:space="0" w:color="auto"/>
              </w:divBdr>
            </w:div>
            <w:div w:id="1851675111">
              <w:marLeft w:val="0"/>
              <w:marRight w:val="0"/>
              <w:marTop w:val="0"/>
              <w:marBottom w:val="0"/>
              <w:divBdr>
                <w:top w:val="none" w:sz="0" w:space="0" w:color="auto"/>
                <w:left w:val="none" w:sz="0" w:space="0" w:color="auto"/>
                <w:bottom w:val="none" w:sz="0" w:space="0" w:color="auto"/>
                <w:right w:val="none" w:sz="0" w:space="0" w:color="auto"/>
              </w:divBdr>
            </w:div>
            <w:div w:id="571545492">
              <w:marLeft w:val="0"/>
              <w:marRight w:val="0"/>
              <w:marTop w:val="0"/>
              <w:marBottom w:val="0"/>
              <w:divBdr>
                <w:top w:val="none" w:sz="0" w:space="0" w:color="auto"/>
                <w:left w:val="none" w:sz="0" w:space="0" w:color="auto"/>
                <w:bottom w:val="none" w:sz="0" w:space="0" w:color="auto"/>
                <w:right w:val="none" w:sz="0" w:space="0" w:color="auto"/>
              </w:divBdr>
            </w:div>
            <w:div w:id="199709085">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1119956431">
              <w:marLeft w:val="0"/>
              <w:marRight w:val="0"/>
              <w:marTop w:val="0"/>
              <w:marBottom w:val="0"/>
              <w:divBdr>
                <w:top w:val="none" w:sz="0" w:space="0" w:color="auto"/>
                <w:left w:val="none" w:sz="0" w:space="0" w:color="auto"/>
                <w:bottom w:val="none" w:sz="0" w:space="0" w:color="auto"/>
                <w:right w:val="none" w:sz="0" w:space="0" w:color="auto"/>
              </w:divBdr>
            </w:div>
            <w:div w:id="1770853094">
              <w:marLeft w:val="0"/>
              <w:marRight w:val="0"/>
              <w:marTop w:val="0"/>
              <w:marBottom w:val="0"/>
              <w:divBdr>
                <w:top w:val="none" w:sz="0" w:space="0" w:color="auto"/>
                <w:left w:val="none" w:sz="0" w:space="0" w:color="auto"/>
                <w:bottom w:val="none" w:sz="0" w:space="0" w:color="auto"/>
                <w:right w:val="none" w:sz="0" w:space="0" w:color="auto"/>
              </w:divBdr>
            </w:div>
            <w:div w:id="258174737">
              <w:marLeft w:val="0"/>
              <w:marRight w:val="0"/>
              <w:marTop w:val="0"/>
              <w:marBottom w:val="0"/>
              <w:divBdr>
                <w:top w:val="none" w:sz="0" w:space="0" w:color="auto"/>
                <w:left w:val="none" w:sz="0" w:space="0" w:color="auto"/>
                <w:bottom w:val="none" w:sz="0" w:space="0" w:color="auto"/>
                <w:right w:val="none" w:sz="0" w:space="0" w:color="auto"/>
              </w:divBdr>
            </w:div>
            <w:div w:id="2136676208">
              <w:marLeft w:val="0"/>
              <w:marRight w:val="0"/>
              <w:marTop w:val="0"/>
              <w:marBottom w:val="0"/>
              <w:divBdr>
                <w:top w:val="none" w:sz="0" w:space="0" w:color="auto"/>
                <w:left w:val="none" w:sz="0" w:space="0" w:color="auto"/>
                <w:bottom w:val="none" w:sz="0" w:space="0" w:color="auto"/>
                <w:right w:val="none" w:sz="0" w:space="0" w:color="auto"/>
              </w:divBdr>
            </w:div>
            <w:div w:id="1012030011">
              <w:marLeft w:val="0"/>
              <w:marRight w:val="0"/>
              <w:marTop w:val="0"/>
              <w:marBottom w:val="0"/>
              <w:divBdr>
                <w:top w:val="none" w:sz="0" w:space="0" w:color="auto"/>
                <w:left w:val="none" w:sz="0" w:space="0" w:color="auto"/>
                <w:bottom w:val="none" w:sz="0" w:space="0" w:color="auto"/>
                <w:right w:val="none" w:sz="0" w:space="0" w:color="auto"/>
              </w:divBdr>
            </w:div>
            <w:div w:id="703359767">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679308684">
              <w:marLeft w:val="0"/>
              <w:marRight w:val="0"/>
              <w:marTop w:val="0"/>
              <w:marBottom w:val="0"/>
              <w:divBdr>
                <w:top w:val="none" w:sz="0" w:space="0" w:color="auto"/>
                <w:left w:val="none" w:sz="0" w:space="0" w:color="auto"/>
                <w:bottom w:val="none" w:sz="0" w:space="0" w:color="auto"/>
                <w:right w:val="none" w:sz="0" w:space="0" w:color="auto"/>
              </w:divBdr>
            </w:div>
            <w:div w:id="1247224291">
              <w:marLeft w:val="0"/>
              <w:marRight w:val="0"/>
              <w:marTop w:val="0"/>
              <w:marBottom w:val="0"/>
              <w:divBdr>
                <w:top w:val="none" w:sz="0" w:space="0" w:color="auto"/>
                <w:left w:val="none" w:sz="0" w:space="0" w:color="auto"/>
                <w:bottom w:val="none" w:sz="0" w:space="0" w:color="auto"/>
                <w:right w:val="none" w:sz="0" w:space="0" w:color="auto"/>
              </w:divBdr>
            </w:div>
            <w:div w:id="284627957">
              <w:marLeft w:val="0"/>
              <w:marRight w:val="0"/>
              <w:marTop w:val="0"/>
              <w:marBottom w:val="0"/>
              <w:divBdr>
                <w:top w:val="none" w:sz="0" w:space="0" w:color="auto"/>
                <w:left w:val="none" w:sz="0" w:space="0" w:color="auto"/>
                <w:bottom w:val="none" w:sz="0" w:space="0" w:color="auto"/>
                <w:right w:val="none" w:sz="0" w:space="0" w:color="auto"/>
              </w:divBdr>
            </w:div>
            <w:div w:id="1010908780">
              <w:marLeft w:val="0"/>
              <w:marRight w:val="0"/>
              <w:marTop w:val="0"/>
              <w:marBottom w:val="0"/>
              <w:divBdr>
                <w:top w:val="none" w:sz="0" w:space="0" w:color="auto"/>
                <w:left w:val="none" w:sz="0" w:space="0" w:color="auto"/>
                <w:bottom w:val="none" w:sz="0" w:space="0" w:color="auto"/>
                <w:right w:val="none" w:sz="0" w:space="0" w:color="auto"/>
              </w:divBdr>
            </w:div>
            <w:div w:id="1339767110">
              <w:marLeft w:val="0"/>
              <w:marRight w:val="0"/>
              <w:marTop w:val="0"/>
              <w:marBottom w:val="0"/>
              <w:divBdr>
                <w:top w:val="none" w:sz="0" w:space="0" w:color="auto"/>
                <w:left w:val="none" w:sz="0" w:space="0" w:color="auto"/>
                <w:bottom w:val="none" w:sz="0" w:space="0" w:color="auto"/>
                <w:right w:val="none" w:sz="0" w:space="0" w:color="auto"/>
              </w:divBdr>
            </w:div>
            <w:div w:id="1423842535">
              <w:marLeft w:val="0"/>
              <w:marRight w:val="0"/>
              <w:marTop w:val="0"/>
              <w:marBottom w:val="0"/>
              <w:divBdr>
                <w:top w:val="none" w:sz="0" w:space="0" w:color="auto"/>
                <w:left w:val="none" w:sz="0" w:space="0" w:color="auto"/>
                <w:bottom w:val="none" w:sz="0" w:space="0" w:color="auto"/>
                <w:right w:val="none" w:sz="0" w:space="0" w:color="auto"/>
              </w:divBdr>
            </w:div>
            <w:div w:id="1569803659">
              <w:marLeft w:val="0"/>
              <w:marRight w:val="0"/>
              <w:marTop w:val="0"/>
              <w:marBottom w:val="0"/>
              <w:divBdr>
                <w:top w:val="none" w:sz="0" w:space="0" w:color="auto"/>
                <w:left w:val="none" w:sz="0" w:space="0" w:color="auto"/>
                <w:bottom w:val="none" w:sz="0" w:space="0" w:color="auto"/>
                <w:right w:val="none" w:sz="0" w:space="0" w:color="auto"/>
              </w:divBdr>
            </w:div>
            <w:div w:id="1523982099">
              <w:marLeft w:val="0"/>
              <w:marRight w:val="0"/>
              <w:marTop w:val="0"/>
              <w:marBottom w:val="0"/>
              <w:divBdr>
                <w:top w:val="none" w:sz="0" w:space="0" w:color="auto"/>
                <w:left w:val="none" w:sz="0" w:space="0" w:color="auto"/>
                <w:bottom w:val="none" w:sz="0" w:space="0" w:color="auto"/>
                <w:right w:val="none" w:sz="0" w:space="0" w:color="auto"/>
              </w:divBdr>
            </w:div>
            <w:div w:id="979456584">
              <w:marLeft w:val="0"/>
              <w:marRight w:val="0"/>
              <w:marTop w:val="0"/>
              <w:marBottom w:val="0"/>
              <w:divBdr>
                <w:top w:val="none" w:sz="0" w:space="0" w:color="auto"/>
                <w:left w:val="none" w:sz="0" w:space="0" w:color="auto"/>
                <w:bottom w:val="none" w:sz="0" w:space="0" w:color="auto"/>
                <w:right w:val="none" w:sz="0" w:space="0" w:color="auto"/>
              </w:divBdr>
            </w:div>
            <w:div w:id="1133406269">
              <w:marLeft w:val="0"/>
              <w:marRight w:val="0"/>
              <w:marTop w:val="0"/>
              <w:marBottom w:val="0"/>
              <w:divBdr>
                <w:top w:val="none" w:sz="0" w:space="0" w:color="auto"/>
                <w:left w:val="none" w:sz="0" w:space="0" w:color="auto"/>
                <w:bottom w:val="none" w:sz="0" w:space="0" w:color="auto"/>
                <w:right w:val="none" w:sz="0" w:space="0" w:color="auto"/>
              </w:divBdr>
            </w:div>
            <w:div w:id="398747699">
              <w:marLeft w:val="0"/>
              <w:marRight w:val="0"/>
              <w:marTop w:val="0"/>
              <w:marBottom w:val="0"/>
              <w:divBdr>
                <w:top w:val="none" w:sz="0" w:space="0" w:color="auto"/>
                <w:left w:val="none" w:sz="0" w:space="0" w:color="auto"/>
                <w:bottom w:val="none" w:sz="0" w:space="0" w:color="auto"/>
                <w:right w:val="none" w:sz="0" w:space="0" w:color="auto"/>
              </w:divBdr>
            </w:div>
            <w:div w:id="363555732">
              <w:marLeft w:val="0"/>
              <w:marRight w:val="0"/>
              <w:marTop w:val="0"/>
              <w:marBottom w:val="0"/>
              <w:divBdr>
                <w:top w:val="none" w:sz="0" w:space="0" w:color="auto"/>
                <w:left w:val="none" w:sz="0" w:space="0" w:color="auto"/>
                <w:bottom w:val="none" w:sz="0" w:space="0" w:color="auto"/>
                <w:right w:val="none" w:sz="0" w:space="0" w:color="auto"/>
              </w:divBdr>
            </w:div>
            <w:div w:id="912276933">
              <w:marLeft w:val="0"/>
              <w:marRight w:val="0"/>
              <w:marTop w:val="0"/>
              <w:marBottom w:val="0"/>
              <w:divBdr>
                <w:top w:val="none" w:sz="0" w:space="0" w:color="auto"/>
                <w:left w:val="none" w:sz="0" w:space="0" w:color="auto"/>
                <w:bottom w:val="none" w:sz="0" w:space="0" w:color="auto"/>
                <w:right w:val="none" w:sz="0" w:space="0" w:color="auto"/>
              </w:divBdr>
            </w:div>
            <w:div w:id="1351299216">
              <w:marLeft w:val="0"/>
              <w:marRight w:val="0"/>
              <w:marTop w:val="0"/>
              <w:marBottom w:val="0"/>
              <w:divBdr>
                <w:top w:val="none" w:sz="0" w:space="0" w:color="auto"/>
                <w:left w:val="none" w:sz="0" w:space="0" w:color="auto"/>
                <w:bottom w:val="none" w:sz="0" w:space="0" w:color="auto"/>
                <w:right w:val="none" w:sz="0" w:space="0" w:color="auto"/>
              </w:divBdr>
            </w:div>
            <w:div w:id="425079731">
              <w:marLeft w:val="0"/>
              <w:marRight w:val="0"/>
              <w:marTop w:val="0"/>
              <w:marBottom w:val="0"/>
              <w:divBdr>
                <w:top w:val="none" w:sz="0" w:space="0" w:color="auto"/>
                <w:left w:val="none" w:sz="0" w:space="0" w:color="auto"/>
                <w:bottom w:val="none" w:sz="0" w:space="0" w:color="auto"/>
                <w:right w:val="none" w:sz="0" w:space="0" w:color="auto"/>
              </w:divBdr>
            </w:div>
            <w:div w:id="1797261061">
              <w:marLeft w:val="0"/>
              <w:marRight w:val="0"/>
              <w:marTop w:val="0"/>
              <w:marBottom w:val="0"/>
              <w:divBdr>
                <w:top w:val="none" w:sz="0" w:space="0" w:color="auto"/>
                <w:left w:val="none" w:sz="0" w:space="0" w:color="auto"/>
                <w:bottom w:val="none" w:sz="0" w:space="0" w:color="auto"/>
                <w:right w:val="none" w:sz="0" w:space="0" w:color="auto"/>
              </w:divBdr>
            </w:div>
            <w:div w:id="1473520424">
              <w:marLeft w:val="0"/>
              <w:marRight w:val="0"/>
              <w:marTop w:val="0"/>
              <w:marBottom w:val="0"/>
              <w:divBdr>
                <w:top w:val="none" w:sz="0" w:space="0" w:color="auto"/>
                <w:left w:val="none" w:sz="0" w:space="0" w:color="auto"/>
                <w:bottom w:val="none" w:sz="0" w:space="0" w:color="auto"/>
                <w:right w:val="none" w:sz="0" w:space="0" w:color="auto"/>
              </w:divBdr>
            </w:div>
            <w:div w:id="1214393067">
              <w:marLeft w:val="0"/>
              <w:marRight w:val="0"/>
              <w:marTop w:val="0"/>
              <w:marBottom w:val="0"/>
              <w:divBdr>
                <w:top w:val="none" w:sz="0" w:space="0" w:color="auto"/>
                <w:left w:val="none" w:sz="0" w:space="0" w:color="auto"/>
                <w:bottom w:val="none" w:sz="0" w:space="0" w:color="auto"/>
                <w:right w:val="none" w:sz="0" w:space="0" w:color="auto"/>
              </w:divBdr>
            </w:div>
            <w:div w:id="2133282343">
              <w:marLeft w:val="0"/>
              <w:marRight w:val="0"/>
              <w:marTop w:val="0"/>
              <w:marBottom w:val="0"/>
              <w:divBdr>
                <w:top w:val="none" w:sz="0" w:space="0" w:color="auto"/>
                <w:left w:val="none" w:sz="0" w:space="0" w:color="auto"/>
                <w:bottom w:val="none" w:sz="0" w:space="0" w:color="auto"/>
                <w:right w:val="none" w:sz="0" w:space="0" w:color="auto"/>
              </w:divBdr>
            </w:div>
            <w:div w:id="1479882152">
              <w:marLeft w:val="0"/>
              <w:marRight w:val="0"/>
              <w:marTop w:val="0"/>
              <w:marBottom w:val="0"/>
              <w:divBdr>
                <w:top w:val="none" w:sz="0" w:space="0" w:color="auto"/>
                <w:left w:val="none" w:sz="0" w:space="0" w:color="auto"/>
                <w:bottom w:val="none" w:sz="0" w:space="0" w:color="auto"/>
                <w:right w:val="none" w:sz="0" w:space="0" w:color="auto"/>
              </w:divBdr>
            </w:div>
            <w:div w:id="2137944454">
              <w:marLeft w:val="0"/>
              <w:marRight w:val="0"/>
              <w:marTop w:val="0"/>
              <w:marBottom w:val="0"/>
              <w:divBdr>
                <w:top w:val="none" w:sz="0" w:space="0" w:color="auto"/>
                <w:left w:val="none" w:sz="0" w:space="0" w:color="auto"/>
                <w:bottom w:val="none" w:sz="0" w:space="0" w:color="auto"/>
                <w:right w:val="none" w:sz="0" w:space="0" w:color="auto"/>
              </w:divBdr>
            </w:div>
            <w:div w:id="1533498000">
              <w:marLeft w:val="0"/>
              <w:marRight w:val="0"/>
              <w:marTop w:val="0"/>
              <w:marBottom w:val="0"/>
              <w:divBdr>
                <w:top w:val="none" w:sz="0" w:space="0" w:color="auto"/>
                <w:left w:val="none" w:sz="0" w:space="0" w:color="auto"/>
                <w:bottom w:val="none" w:sz="0" w:space="0" w:color="auto"/>
                <w:right w:val="none" w:sz="0" w:space="0" w:color="auto"/>
              </w:divBdr>
            </w:div>
            <w:div w:id="2054885892">
              <w:marLeft w:val="0"/>
              <w:marRight w:val="0"/>
              <w:marTop w:val="0"/>
              <w:marBottom w:val="0"/>
              <w:divBdr>
                <w:top w:val="none" w:sz="0" w:space="0" w:color="auto"/>
                <w:left w:val="none" w:sz="0" w:space="0" w:color="auto"/>
                <w:bottom w:val="none" w:sz="0" w:space="0" w:color="auto"/>
                <w:right w:val="none" w:sz="0" w:space="0" w:color="auto"/>
              </w:divBdr>
            </w:div>
            <w:div w:id="508788679">
              <w:marLeft w:val="0"/>
              <w:marRight w:val="0"/>
              <w:marTop w:val="0"/>
              <w:marBottom w:val="0"/>
              <w:divBdr>
                <w:top w:val="none" w:sz="0" w:space="0" w:color="auto"/>
                <w:left w:val="none" w:sz="0" w:space="0" w:color="auto"/>
                <w:bottom w:val="none" w:sz="0" w:space="0" w:color="auto"/>
                <w:right w:val="none" w:sz="0" w:space="0" w:color="auto"/>
              </w:divBdr>
            </w:div>
            <w:div w:id="889731845">
              <w:marLeft w:val="0"/>
              <w:marRight w:val="0"/>
              <w:marTop w:val="0"/>
              <w:marBottom w:val="0"/>
              <w:divBdr>
                <w:top w:val="none" w:sz="0" w:space="0" w:color="auto"/>
                <w:left w:val="none" w:sz="0" w:space="0" w:color="auto"/>
                <w:bottom w:val="none" w:sz="0" w:space="0" w:color="auto"/>
                <w:right w:val="none" w:sz="0" w:space="0" w:color="auto"/>
              </w:divBdr>
            </w:div>
            <w:div w:id="1292513327">
              <w:marLeft w:val="0"/>
              <w:marRight w:val="0"/>
              <w:marTop w:val="0"/>
              <w:marBottom w:val="0"/>
              <w:divBdr>
                <w:top w:val="none" w:sz="0" w:space="0" w:color="auto"/>
                <w:left w:val="none" w:sz="0" w:space="0" w:color="auto"/>
                <w:bottom w:val="none" w:sz="0" w:space="0" w:color="auto"/>
                <w:right w:val="none" w:sz="0" w:space="0" w:color="auto"/>
              </w:divBdr>
            </w:div>
            <w:div w:id="337319102">
              <w:marLeft w:val="0"/>
              <w:marRight w:val="0"/>
              <w:marTop w:val="0"/>
              <w:marBottom w:val="0"/>
              <w:divBdr>
                <w:top w:val="none" w:sz="0" w:space="0" w:color="auto"/>
                <w:left w:val="none" w:sz="0" w:space="0" w:color="auto"/>
                <w:bottom w:val="none" w:sz="0" w:space="0" w:color="auto"/>
                <w:right w:val="none" w:sz="0" w:space="0" w:color="auto"/>
              </w:divBdr>
            </w:div>
            <w:div w:id="1440955772">
              <w:marLeft w:val="0"/>
              <w:marRight w:val="0"/>
              <w:marTop w:val="0"/>
              <w:marBottom w:val="0"/>
              <w:divBdr>
                <w:top w:val="none" w:sz="0" w:space="0" w:color="auto"/>
                <w:left w:val="none" w:sz="0" w:space="0" w:color="auto"/>
                <w:bottom w:val="none" w:sz="0" w:space="0" w:color="auto"/>
                <w:right w:val="none" w:sz="0" w:space="0" w:color="auto"/>
              </w:divBdr>
            </w:div>
            <w:div w:id="1528368413">
              <w:marLeft w:val="0"/>
              <w:marRight w:val="0"/>
              <w:marTop w:val="0"/>
              <w:marBottom w:val="0"/>
              <w:divBdr>
                <w:top w:val="none" w:sz="0" w:space="0" w:color="auto"/>
                <w:left w:val="none" w:sz="0" w:space="0" w:color="auto"/>
                <w:bottom w:val="none" w:sz="0" w:space="0" w:color="auto"/>
                <w:right w:val="none" w:sz="0" w:space="0" w:color="auto"/>
              </w:divBdr>
            </w:div>
            <w:div w:id="528877600">
              <w:marLeft w:val="0"/>
              <w:marRight w:val="0"/>
              <w:marTop w:val="0"/>
              <w:marBottom w:val="0"/>
              <w:divBdr>
                <w:top w:val="none" w:sz="0" w:space="0" w:color="auto"/>
                <w:left w:val="none" w:sz="0" w:space="0" w:color="auto"/>
                <w:bottom w:val="none" w:sz="0" w:space="0" w:color="auto"/>
                <w:right w:val="none" w:sz="0" w:space="0" w:color="auto"/>
              </w:divBdr>
            </w:div>
            <w:div w:id="1000474692">
              <w:marLeft w:val="0"/>
              <w:marRight w:val="0"/>
              <w:marTop w:val="0"/>
              <w:marBottom w:val="0"/>
              <w:divBdr>
                <w:top w:val="none" w:sz="0" w:space="0" w:color="auto"/>
                <w:left w:val="none" w:sz="0" w:space="0" w:color="auto"/>
                <w:bottom w:val="none" w:sz="0" w:space="0" w:color="auto"/>
                <w:right w:val="none" w:sz="0" w:space="0" w:color="auto"/>
              </w:divBdr>
            </w:div>
            <w:div w:id="369033934">
              <w:marLeft w:val="0"/>
              <w:marRight w:val="0"/>
              <w:marTop w:val="0"/>
              <w:marBottom w:val="0"/>
              <w:divBdr>
                <w:top w:val="none" w:sz="0" w:space="0" w:color="auto"/>
                <w:left w:val="none" w:sz="0" w:space="0" w:color="auto"/>
                <w:bottom w:val="none" w:sz="0" w:space="0" w:color="auto"/>
                <w:right w:val="none" w:sz="0" w:space="0" w:color="auto"/>
              </w:divBdr>
            </w:div>
            <w:div w:id="320350568">
              <w:marLeft w:val="0"/>
              <w:marRight w:val="0"/>
              <w:marTop w:val="0"/>
              <w:marBottom w:val="0"/>
              <w:divBdr>
                <w:top w:val="none" w:sz="0" w:space="0" w:color="auto"/>
                <w:left w:val="none" w:sz="0" w:space="0" w:color="auto"/>
                <w:bottom w:val="none" w:sz="0" w:space="0" w:color="auto"/>
                <w:right w:val="none" w:sz="0" w:space="0" w:color="auto"/>
              </w:divBdr>
            </w:div>
            <w:div w:id="404883940">
              <w:marLeft w:val="0"/>
              <w:marRight w:val="0"/>
              <w:marTop w:val="0"/>
              <w:marBottom w:val="0"/>
              <w:divBdr>
                <w:top w:val="none" w:sz="0" w:space="0" w:color="auto"/>
                <w:left w:val="none" w:sz="0" w:space="0" w:color="auto"/>
                <w:bottom w:val="none" w:sz="0" w:space="0" w:color="auto"/>
                <w:right w:val="none" w:sz="0" w:space="0" w:color="auto"/>
              </w:divBdr>
            </w:div>
            <w:div w:id="1930892355">
              <w:marLeft w:val="0"/>
              <w:marRight w:val="0"/>
              <w:marTop w:val="0"/>
              <w:marBottom w:val="0"/>
              <w:divBdr>
                <w:top w:val="none" w:sz="0" w:space="0" w:color="auto"/>
                <w:left w:val="none" w:sz="0" w:space="0" w:color="auto"/>
                <w:bottom w:val="none" w:sz="0" w:space="0" w:color="auto"/>
                <w:right w:val="none" w:sz="0" w:space="0" w:color="auto"/>
              </w:divBdr>
            </w:div>
            <w:div w:id="1479423928">
              <w:marLeft w:val="0"/>
              <w:marRight w:val="0"/>
              <w:marTop w:val="0"/>
              <w:marBottom w:val="0"/>
              <w:divBdr>
                <w:top w:val="none" w:sz="0" w:space="0" w:color="auto"/>
                <w:left w:val="none" w:sz="0" w:space="0" w:color="auto"/>
                <w:bottom w:val="none" w:sz="0" w:space="0" w:color="auto"/>
                <w:right w:val="none" w:sz="0" w:space="0" w:color="auto"/>
              </w:divBdr>
            </w:div>
            <w:div w:id="345519811">
              <w:marLeft w:val="0"/>
              <w:marRight w:val="0"/>
              <w:marTop w:val="0"/>
              <w:marBottom w:val="0"/>
              <w:divBdr>
                <w:top w:val="none" w:sz="0" w:space="0" w:color="auto"/>
                <w:left w:val="none" w:sz="0" w:space="0" w:color="auto"/>
                <w:bottom w:val="none" w:sz="0" w:space="0" w:color="auto"/>
                <w:right w:val="none" w:sz="0" w:space="0" w:color="auto"/>
              </w:divBdr>
            </w:div>
            <w:div w:id="1665206522">
              <w:marLeft w:val="0"/>
              <w:marRight w:val="0"/>
              <w:marTop w:val="0"/>
              <w:marBottom w:val="0"/>
              <w:divBdr>
                <w:top w:val="none" w:sz="0" w:space="0" w:color="auto"/>
                <w:left w:val="none" w:sz="0" w:space="0" w:color="auto"/>
                <w:bottom w:val="none" w:sz="0" w:space="0" w:color="auto"/>
                <w:right w:val="none" w:sz="0" w:space="0" w:color="auto"/>
              </w:divBdr>
            </w:div>
            <w:div w:id="1940867623">
              <w:marLeft w:val="0"/>
              <w:marRight w:val="0"/>
              <w:marTop w:val="0"/>
              <w:marBottom w:val="0"/>
              <w:divBdr>
                <w:top w:val="none" w:sz="0" w:space="0" w:color="auto"/>
                <w:left w:val="none" w:sz="0" w:space="0" w:color="auto"/>
                <w:bottom w:val="none" w:sz="0" w:space="0" w:color="auto"/>
                <w:right w:val="none" w:sz="0" w:space="0" w:color="auto"/>
              </w:divBdr>
            </w:div>
            <w:div w:id="1266376598">
              <w:marLeft w:val="0"/>
              <w:marRight w:val="0"/>
              <w:marTop w:val="0"/>
              <w:marBottom w:val="0"/>
              <w:divBdr>
                <w:top w:val="none" w:sz="0" w:space="0" w:color="auto"/>
                <w:left w:val="none" w:sz="0" w:space="0" w:color="auto"/>
                <w:bottom w:val="none" w:sz="0" w:space="0" w:color="auto"/>
                <w:right w:val="none" w:sz="0" w:space="0" w:color="auto"/>
              </w:divBdr>
            </w:div>
            <w:div w:id="727732091">
              <w:marLeft w:val="0"/>
              <w:marRight w:val="0"/>
              <w:marTop w:val="0"/>
              <w:marBottom w:val="0"/>
              <w:divBdr>
                <w:top w:val="none" w:sz="0" w:space="0" w:color="auto"/>
                <w:left w:val="none" w:sz="0" w:space="0" w:color="auto"/>
                <w:bottom w:val="none" w:sz="0" w:space="0" w:color="auto"/>
                <w:right w:val="none" w:sz="0" w:space="0" w:color="auto"/>
              </w:divBdr>
            </w:div>
            <w:div w:id="1060712659">
              <w:marLeft w:val="0"/>
              <w:marRight w:val="0"/>
              <w:marTop w:val="0"/>
              <w:marBottom w:val="0"/>
              <w:divBdr>
                <w:top w:val="none" w:sz="0" w:space="0" w:color="auto"/>
                <w:left w:val="none" w:sz="0" w:space="0" w:color="auto"/>
                <w:bottom w:val="none" w:sz="0" w:space="0" w:color="auto"/>
                <w:right w:val="none" w:sz="0" w:space="0" w:color="auto"/>
              </w:divBdr>
            </w:div>
            <w:div w:id="603920988">
              <w:marLeft w:val="0"/>
              <w:marRight w:val="0"/>
              <w:marTop w:val="0"/>
              <w:marBottom w:val="0"/>
              <w:divBdr>
                <w:top w:val="none" w:sz="0" w:space="0" w:color="auto"/>
                <w:left w:val="none" w:sz="0" w:space="0" w:color="auto"/>
                <w:bottom w:val="none" w:sz="0" w:space="0" w:color="auto"/>
                <w:right w:val="none" w:sz="0" w:space="0" w:color="auto"/>
              </w:divBdr>
            </w:div>
            <w:div w:id="1287858757">
              <w:marLeft w:val="0"/>
              <w:marRight w:val="0"/>
              <w:marTop w:val="0"/>
              <w:marBottom w:val="0"/>
              <w:divBdr>
                <w:top w:val="none" w:sz="0" w:space="0" w:color="auto"/>
                <w:left w:val="none" w:sz="0" w:space="0" w:color="auto"/>
                <w:bottom w:val="none" w:sz="0" w:space="0" w:color="auto"/>
                <w:right w:val="none" w:sz="0" w:space="0" w:color="auto"/>
              </w:divBdr>
            </w:div>
            <w:div w:id="752582212">
              <w:marLeft w:val="0"/>
              <w:marRight w:val="0"/>
              <w:marTop w:val="0"/>
              <w:marBottom w:val="0"/>
              <w:divBdr>
                <w:top w:val="none" w:sz="0" w:space="0" w:color="auto"/>
                <w:left w:val="none" w:sz="0" w:space="0" w:color="auto"/>
                <w:bottom w:val="none" w:sz="0" w:space="0" w:color="auto"/>
                <w:right w:val="none" w:sz="0" w:space="0" w:color="auto"/>
              </w:divBdr>
            </w:div>
            <w:div w:id="306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4754">
      <w:marLeft w:val="0"/>
      <w:marRight w:val="0"/>
      <w:marTop w:val="0"/>
      <w:marBottom w:val="0"/>
      <w:divBdr>
        <w:top w:val="none" w:sz="0" w:space="0" w:color="auto"/>
        <w:left w:val="none" w:sz="0" w:space="0" w:color="auto"/>
        <w:bottom w:val="none" w:sz="0" w:space="0" w:color="auto"/>
        <w:right w:val="none" w:sz="0" w:space="0" w:color="auto"/>
      </w:divBdr>
    </w:div>
    <w:div w:id="877359554">
      <w:marLeft w:val="0"/>
      <w:marRight w:val="0"/>
      <w:marTop w:val="0"/>
      <w:marBottom w:val="0"/>
      <w:divBdr>
        <w:top w:val="none" w:sz="0" w:space="0" w:color="auto"/>
        <w:left w:val="none" w:sz="0" w:space="0" w:color="auto"/>
        <w:bottom w:val="none" w:sz="0" w:space="0" w:color="auto"/>
        <w:right w:val="none" w:sz="0" w:space="0" w:color="auto"/>
      </w:divBdr>
    </w:div>
    <w:div w:id="878778922">
      <w:marLeft w:val="0"/>
      <w:marRight w:val="0"/>
      <w:marTop w:val="0"/>
      <w:marBottom w:val="0"/>
      <w:divBdr>
        <w:top w:val="none" w:sz="0" w:space="0" w:color="auto"/>
        <w:left w:val="none" w:sz="0" w:space="0" w:color="auto"/>
        <w:bottom w:val="none" w:sz="0" w:space="0" w:color="auto"/>
        <w:right w:val="none" w:sz="0" w:space="0" w:color="auto"/>
      </w:divBdr>
    </w:div>
    <w:div w:id="879512555">
      <w:marLeft w:val="0"/>
      <w:marRight w:val="0"/>
      <w:marTop w:val="0"/>
      <w:marBottom w:val="0"/>
      <w:divBdr>
        <w:top w:val="none" w:sz="0" w:space="0" w:color="auto"/>
        <w:left w:val="none" w:sz="0" w:space="0" w:color="auto"/>
        <w:bottom w:val="none" w:sz="0" w:space="0" w:color="auto"/>
        <w:right w:val="none" w:sz="0" w:space="0" w:color="auto"/>
      </w:divBdr>
      <w:divsChild>
        <w:div w:id="1771852890">
          <w:marLeft w:val="0"/>
          <w:marRight w:val="0"/>
          <w:marTop w:val="0"/>
          <w:marBottom w:val="0"/>
          <w:divBdr>
            <w:top w:val="none" w:sz="0" w:space="0" w:color="auto"/>
            <w:left w:val="none" w:sz="0" w:space="0" w:color="auto"/>
            <w:bottom w:val="none" w:sz="0" w:space="0" w:color="auto"/>
            <w:right w:val="none" w:sz="0" w:space="0" w:color="auto"/>
          </w:divBdr>
          <w:divsChild>
            <w:div w:id="1077245980">
              <w:marLeft w:val="0"/>
              <w:marRight w:val="0"/>
              <w:marTop w:val="0"/>
              <w:marBottom w:val="0"/>
              <w:divBdr>
                <w:top w:val="none" w:sz="0" w:space="0" w:color="auto"/>
                <w:left w:val="none" w:sz="0" w:space="0" w:color="auto"/>
                <w:bottom w:val="none" w:sz="0" w:space="0" w:color="auto"/>
                <w:right w:val="none" w:sz="0" w:space="0" w:color="auto"/>
              </w:divBdr>
            </w:div>
            <w:div w:id="2123381218">
              <w:marLeft w:val="0"/>
              <w:marRight w:val="0"/>
              <w:marTop w:val="0"/>
              <w:marBottom w:val="0"/>
              <w:divBdr>
                <w:top w:val="none" w:sz="0" w:space="0" w:color="auto"/>
                <w:left w:val="none" w:sz="0" w:space="0" w:color="auto"/>
                <w:bottom w:val="none" w:sz="0" w:space="0" w:color="auto"/>
                <w:right w:val="none" w:sz="0" w:space="0" w:color="auto"/>
              </w:divBdr>
            </w:div>
            <w:div w:id="612634244">
              <w:marLeft w:val="0"/>
              <w:marRight w:val="0"/>
              <w:marTop w:val="0"/>
              <w:marBottom w:val="0"/>
              <w:divBdr>
                <w:top w:val="none" w:sz="0" w:space="0" w:color="auto"/>
                <w:left w:val="none" w:sz="0" w:space="0" w:color="auto"/>
                <w:bottom w:val="none" w:sz="0" w:space="0" w:color="auto"/>
                <w:right w:val="none" w:sz="0" w:space="0" w:color="auto"/>
              </w:divBdr>
            </w:div>
            <w:div w:id="1602450470">
              <w:marLeft w:val="0"/>
              <w:marRight w:val="0"/>
              <w:marTop w:val="0"/>
              <w:marBottom w:val="0"/>
              <w:divBdr>
                <w:top w:val="none" w:sz="0" w:space="0" w:color="auto"/>
                <w:left w:val="none" w:sz="0" w:space="0" w:color="auto"/>
                <w:bottom w:val="none" w:sz="0" w:space="0" w:color="auto"/>
                <w:right w:val="none" w:sz="0" w:space="0" w:color="auto"/>
              </w:divBdr>
            </w:div>
            <w:div w:id="129371634">
              <w:marLeft w:val="0"/>
              <w:marRight w:val="0"/>
              <w:marTop w:val="0"/>
              <w:marBottom w:val="0"/>
              <w:divBdr>
                <w:top w:val="none" w:sz="0" w:space="0" w:color="auto"/>
                <w:left w:val="none" w:sz="0" w:space="0" w:color="auto"/>
                <w:bottom w:val="none" w:sz="0" w:space="0" w:color="auto"/>
                <w:right w:val="none" w:sz="0" w:space="0" w:color="auto"/>
              </w:divBdr>
            </w:div>
            <w:div w:id="109205038">
              <w:marLeft w:val="0"/>
              <w:marRight w:val="0"/>
              <w:marTop w:val="0"/>
              <w:marBottom w:val="0"/>
              <w:divBdr>
                <w:top w:val="none" w:sz="0" w:space="0" w:color="auto"/>
                <w:left w:val="none" w:sz="0" w:space="0" w:color="auto"/>
                <w:bottom w:val="none" w:sz="0" w:space="0" w:color="auto"/>
                <w:right w:val="none" w:sz="0" w:space="0" w:color="auto"/>
              </w:divBdr>
            </w:div>
            <w:div w:id="1457984398">
              <w:marLeft w:val="0"/>
              <w:marRight w:val="0"/>
              <w:marTop w:val="0"/>
              <w:marBottom w:val="0"/>
              <w:divBdr>
                <w:top w:val="none" w:sz="0" w:space="0" w:color="auto"/>
                <w:left w:val="none" w:sz="0" w:space="0" w:color="auto"/>
                <w:bottom w:val="none" w:sz="0" w:space="0" w:color="auto"/>
                <w:right w:val="none" w:sz="0" w:space="0" w:color="auto"/>
              </w:divBdr>
            </w:div>
            <w:div w:id="1200586511">
              <w:marLeft w:val="0"/>
              <w:marRight w:val="0"/>
              <w:marTop w:val="0"/>
              <w:marBottom w:val="0"/>
              <w:divBdr>
                <w:top w:val="none" w:sz="0" w:space="0" w:color="auto"/>
                <w:left w:val="none" w:sz="0" w:space="0" w:color="auto"/>
                <w:bottom w:val="none" w:sz="0" w:space="0" w:color="auto"/>
                <w:right w:val="none" w:sz="0" w:space="0" w:color="auto"/>
              </w:divBdr>
            </w:div>
            <w:div w:id="460075284">
              <w:marLeft w:val="0"/>
              <w:marRight w:val="0"/>
              <w:marTop w:val="0"/>
              <w:marBottom w:val="0"/>
              <w:divBdr>
                <w:top w:val="none" w:sz="0" w:space="0" w:color="auto"/>
                <w:left w:val="none" w:sz="0" w:space="0" w:color="auto"/>
                <w:bottom w:val="none" w:sz="0" w:space="0" w:color="auto"/>
                <w:right w:val="none" w:sz="0" w:space="0" w:color="auto"/>
              </w:divBdr>
            </w:div>
            <w:div w:id="1761558538">
              <w:marLeft w:val="0"/>
              <w:marRight w:val="0"/>
              <w:marTop w:val="0"/>
              <w:marBottom w:val="0"/>
              <w:divBdr>
                <w:top w:val="none" w:sz="0" w:space="0" w:color="auto"/>
                <w:left w:val="none" w:sz="0" w:space="0" w:color="auto"/>
                <w:bottom w:val="none" w:sz="0" w:space="0" w:color="auto"/>
                <w:right w:val="none" w:sz="0" w:space="0" w:color="auto"/>
              </w:divBdr>
            </w:div>
            <w:div w:id="1414817909">
              <w:marLeft w:val="0"/>
              <w:marRight w:val="0"/>
              <w:marTop w:val="0"/>
              <w:marBottom w:val="0"/>
              <w:divBdr>
                <w:top w:val="none" w:sz="0" w:space="0" w:color="auto"/>
                <w:left w:val="none" w:sz="0" w:space="0" w:color="auto"/>
                <w:bottom w:val="none" w:sz="0" w:space="0" w:color="auto"/>
                <w:right w:val="none" w:sz="0" w:space="0" w:color="auto"/>
              </w:divBdr>
            </w:div>
            <w:div w:id="2057047482">
              <w:marLeft w:val="0"/>
              <w:marRight w:val="0"/>
              <w:marTop w:val="0"/>
              <w:marBottom w:val="0"/>
              <w:divBdr>
                <w:top w:val="none" w:sz="0" w:space="0" w:color="auto"/>
                <w:left w:val="none" w:sz="0" w:space="0" w:color="auto"/>
                <w:bottom w:val="none" w:sz="0" w:space="0" w:color="auto"/>
                <w:right w:val="none" w:sz="0" w:space="0" w:color="auto"/>
              </w:divBdr>
            </w:div>
            <w:div w:id="462120297">
              <w:marLeft w:val="0"/>
              <w:marRight w:val="0"/>
              <w:marTop w:val="0"/>
              <w:marBottom w:val="0"/>
              <w:divBdr>
                <w:top w:val="none" w:sz="0" w:space="0" w:color="auto"/>
                <w:left w:val="none" w:sz="0" w:space="0" w:color="auto"/>
                <w:bottom w:val="none" w:sz="0" w:space="0" w:color="auto"/>
                <w:right w:val="none" w:sz="0" w:space="0" w:color="auto"/>
              </w:divBdr>
            </w:div>
            <w:div w:id="233703966">
              <w:marLeft w:val="0"/>
              <w:marRight w:val="0"/>
              <w:marTop w:val="0"/>
              <w:marBottom w:val="0"/>
              <w:divBdr>
                <w:top w:val="none" w:sz="0" w:space="0" w:color="auto"/>
                <w:left w:val="none" w:sz="0" w:space="0" w:color="auto"/>
                <w:bottom w:val="none" w:sz="0" w:space="0" w:color="auto"/>
                <w:right w:val="none" w:sz="0" w:space="0" w:color="auto"/>
              </w:divBdr>
            </w:div>
            <w:div w:id="574358681">
              <w:marLeft w:val="0"/>
              <w:marRight w:val="0"/>
              <w:marTop w:val="0"/>
              <w:marBottom w:val="0"/>
              <w:divBdr>
                <w:top w:val="none" w:sz="0" w:space="0" w:color="auto"/>
                <w:left w:val="none" w:sz="0" w:space="0" w:color="auto"/>
                <w:bottom w:val="none" w:sz="0" w:space="0" w:color="auto"/>
                <w:right w:val="none" w:sz="0" w:space="0" w:color="auto"/>
              </w:divBdr>
            </w:div>
            <w:div w:id="19567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509">
      <w:marLeft w:val="0"/>
      <w:marRight w:val="0"/>
      <w:marTop w:val="0"/>
      <w:marBottom w:val="0"/>
      <w:divBdr>
        <w:top w:val="none" w:sz="0" w:space="0" w:color="auto"/>
        <w:left w:val="none" w:sz="0" w:space="0" w:color="auto"/>
        <w:bottom w:val="none" w:sz="0" w:space="0" w:color="auto"/>
        <w:right w:val="none" w:sz="0" w:space="0" w:color="auto"/>
      </w:divBdr>
    </w:div>
    <w:div w:id="883443586">
      <w:marLeft w:val="0"/>
      <w:marRight w:val="0"/>
      <w:marTop w:val="0"/>
      <w:marBottom w:val="0"/>
      <w:divBdr>
        <w:top w:val="none" w:sz="0" w:space="0" w:color="auto"/>
        <w:left w:val="none" w:sz="0" w:space="0" w:color="auto"/>
        <w:bottom w:val="none" w:sz="0" w:space="0" w:color="auto"/>
        <w:right w:val="none" w:sz="0" w:space="0" w:color="auto"/>
      </w:divBdr>
    </w:div>
    <w:div w:id="885948337">
      <w:marLeft w:val="0"/>
      <w:marRight w:val="0"/>
      <w:marTop w:val="0"/>
      <w:marBottom w:val="0"/>
      <w:divBdr>
        <w:top w:val="none" w:sz="0" w:space="0" w:color="auto"/>
        <w:left w:val="none" w:sz="0" w:space="0" w:color="auto"/>
        <w:bottom w:val="none" w:sz="0" w:space="0" w:color="auto"/>
        <w:right w:val="none" w:sz="0" w:space="0" w:color="auto"/>
      </w:divBdr>
    </w:div>
    <w:div w:id="887493910">
      <w:marLeft w:val="0"/>
      <w:marRight w:val="0"/>
      <w:marTop w:val="0"/>
      <w:marBottom w:val="0"/>
      <w:divBdr>
        <w:top w:val="none" w:sz="0" w:space="0" w:color="auto"/>
        <w:left w:val="none" w:sz="0" w:space="0" w:color="auto"/>
        <w:bottom w:val="none" w:sz="0" w:space="0" w:color="auto"/>
        <w:right w:val="none" w:sz="0" w:space="0" w:color="auto"/>
      </w:divBdr>
    </w:div>
    <w:div w:id="888148325">
      <w:marLeft w:val="0"/>
      <w:marRight w:val="0"/>
      <w:marTop w:val="0"/>
      <w:marBottom w:val="0"/>
      <w:divBdr>
        <w:top w:val="none" w:sz="0" w:space="0" w:color="auto"/>
        <w:left w:val="none" w:sz="0" w:space="0" w:color="auto"/>
        <w:bottom w:val="none" w:sz="0" w:space="0" w:color="auto"/>
        <w:right w:val="none" w:sz="0" w:space="0" w:color="auto"/>
      </w:divBdr>
    </w:div>
    <w:div w:id="892548566">
      <w:marLeft w:val="0"/>
      <w:marRight w:val="0"/>
      <w:marTop w:val="0"/>
      <w:marBottom w:val="0"/>
      <w:divBdr>
        <w:top w:val="none" w:sz="0" w:space="0" w:color="auto"/>
        <w:left w:val="none" w:sz="0" w:space="0" w:color="auto"/>
        <w:bottom w:val="none" w:sz="0" w:space="0" w:color="auto"/>
        <w:right w:val="none" w:sz="0" w:space="0" w:color="auto"/>
      </w:divBdr>
    </w:div>
    <w:div w:id="892934329">
      <w:marLeft w:val="0"/>
      <w:marRight w:val="0"/>
      <w:marTop w:val="0"/>
      <w:marBottom w:val="0"/>
      <w:divBdr>
        <w:top w:val="none" w:sz="0" w:space="0" w:color="auto"/>
        <w:left w:val="none" w:sz="0" w:space="0" w:color="auto"/>
        <w:bottom w:val="none" w:sz="0" w:space="0" w:color="auto"/>
        <w:right w:val="none" w:sz="0" w:space="0" w:color="auto"/>
      </w:divBdr>
    </w:div>
    <w:div w:id="894316641">
      <w:marLeft w:val="0"/>
      <w:marRight w:val="0"/>
      <w:marTop w:val="0"/>
      <w:marBottom w:val="0"/>
      <w:divBdr>
        <w:top w:val="none" w:sz="0" w:space="0" w:color="auto"/>
        <w:left w:val="none" w:sz="0" w:space="0" w:color="auto"/>
        <w:bottom w:val="none" w:sz="0" w:space="0" w:color="auto"/>
        <w:right w:val="none" w:sz="0" w:space="0" w:color="auto"/>
      </w:divBdr>
    </w:div>
    <w:div w:id="895360926">
      <w:marLeft w:val="0"/>
      <w:marRight w:val="0"/>
      <w:marTop w:val="0"/>
      <w:marBottom w:val="0"/>
      <w:divBdr>
        <w:top w:val="none" w:sz="0" w:space="0" w:color="auto"/>
        <w:left w:val="none" w:sz="0" w:space="0" w:color="auto"/>
        <w:bottom w:val="none" w:sz="0" w:space="0" w:color="auto"/>
        <w:right w:val="none" w:sz="0" w:space="0" w:color="auto"/>
      </w:divBdr>
    </w:div>
    <w:div w:id="900213919">
      <w:marLeft w:val="0"/>
      <w:marRight w:val="0"/>
      <w:marTop w:val="0"/>
      <w:marBottom w:val="0"/>
      <w:divBdr>
        <w:top w:val="none" w:sz="0" w:space="0" w:color="auto"/>
        <w:left w:val="none" w:sz="0" w:space="0" w:color="auto"/>
        <w:bottom w:val="none" w:sz="0" w:space="0" w:color="auto"/>
        <w:right w:val="none" w:sz="0" w:space="0" w:color="auto"/>
      </w:divBdr>
    </w:div>
    <w:div w:id="900289436">
      <w:marLeft w:val="0"/>
      <w:marRight w:val="0"/>
      <w:marTop w:val="0"/>
      <w:marBottom w:val="0"/>
      <w:divBdr>
        <w:top w:val="none" w:sz="0" w:space="0" w:color="auto"/>
        <w:left w:val="none" w:sz="0" w:space="0" w:color="auto"/>
        <w:bottom w:val="none" w:sz="0" w:space="0" w:color="auto"/>
        <w:right w:val="none" w:sz="0" w:space="0" w:color="auto"/>
      </w:divBdr>
    </w:div>
    <w:div w:id="901794467">
      <w:marLeft w:val="0"/>
      <w:marRight w:val="0"/>
      <w:marTop w:val="0"/>
      <w:marBottom w:val="0"/>
      <w:divBdr>
        <w:top w:val="none" w:sz="0" w:space="0" w:color="auto"/>
        <w:left w:val="none" w:sz="0" w:space="0" w:color="auto"/>
        <w:bottom w:val="none" w:sz="0" w:space="0" w:color="auto"/>
        <w:right w:val="none" w:sz="0" w:space="0" w:color="auto"/>
      </w:divBdr>
    </w:div>
    <w:div w:id="904533669">
      <w:marLeft w:val="0"/>
      <w:marRight w:val="0"/>
      <w:marTop w:val="0"/>
      <w:marBottom w:val="0"/>
      <w:divBdr>
        <w:top w:val="none" w:sz="0" w:space="0" w:color="auto"/>
        <w:left w:val="none" w:sz="0" w:space="0" w:color="auto"/>
        <w:bottom w:val="none" w:sz="0" w:space="0" w:color="auto"/>
        <w:right w:val="none" w:sz="0" w:space="0" w:color="auto"/>
      </w:divBdr>
    </w:div>
    <w:div w:id="905647257">
      <w:marLeft w:val="0"/>
      <w:marRight w:val="0"/>
      <w:marTop w:val="0"/>
      <w:marBottom w:val="0"/>
      <w:divBdr>
        <w:top w:val="none" w:sz="0" w:space="0" w:color="auto"/>
        <w:left w:val="none" w:sz="0" w:space="0" w:color="auto"/>
        <w:bottom w:val="none" w:sz="0" w:space="0" w:color="auto"/>
        <w:right w:val="none" w:sz="0" w:space="0" w:color="auto"/>
      </w:divBdr>
      <w:divsChild>
        <w:div w:id="202597487">
          <w:marLeft w:val="0"/>
          <w:marRight w:val="0"/>
          <w:marTop w:val="0"/>
          <w:marBottom w:val="0"/>
          <w:divBdr>
            <w:top w:val="none" w:sz="0" w:space="0" w:color="auto"/>
            <w:left w:val="none" w:sz="0" w:space="0" w:color="auto"/>
            <w:bottom w:val="none" w:sz="0" w:space="0" w:color="auto"/>
            <w:right w:val="none" w:sz="0" w:space="0" w:color="auto"/>
          </w:divBdr>
        </w:div>
        <w:div w:id="705368280">
          <w:marLeft w:val="0"/>
          <w:marRight w:val="0"/>
          <w:marTop w:val="0"/>
          <w:marBottom w:val="0"/>
          <w:divBdr>
            <w:top w:val="none" w:sz="0" w:space="0" w:color="auto"/>
            <w:left w:val="none" w:sz="0" w:space="0" w:color="auto"/>
            <w:bottom w:val="none" w:sz="0" w:space="0" w:color="auto"/>
            <w:right w:val="none" w:sz="0" w:space="0" w:color="auto"/>
          </w:divBdr>
        </w:div>
        <w:div w:id="722946510">
          <w:marLeft w:val="0"/>
          <w:marRight w:val="0"/>
          <w:marTop w:val="0"/>
          <w:marBottom w:val="0"/>
          <w:divBdr>
            <w:top w:val="none" w:sz="0" w:space="0" w:color="auto"/>
            <w:left w:val="none" w:sz="0" w:space="0" w:color="auto"/>
            <w:bottom w:val="none" w:sz="0" w:space="0" w:color="auto"/>
            <w:right w:val="none" w:sz="0" w:space="0" w:color="auto"/>
          </w:divBdr>
        </w:div>
        <w:div w:id="250745763">
          <w:marLeft w:val="0"/>
          <w:marRight w:val="0"/>
          <w:marTop w:val="0"/>
          <w:marBottom w:val="0"/>
          <w:divBdr>
            <w:top w:val="none" w:sz="0" w:space="0" w:color="auto"/>
            <w:left w:val="none" w:sz="0" w:space="0" w:color="auto"/>
            <w:bottom w:val="none" w:sz="0" w:space="0" w:color="auto"/>
            <w:right w:val="none" w:sz="0" w:space="0" w:color="auto"/>
          </w:divBdr>
        </w:div>
        <w:div w:id="1893154233">
          <w:marLeft w:val="0"/>
          <w:marRight w:val="0"/>
          <w:marTop w:val="0"/>
          <w:marBottom w:val="0"/>
          <w:divBdr>
            <w:top w:val="none" w:sz="0" w:space="0" w:color="auto"/>
            <w:left w:val="none" w:sz="0" w:space="0" w:color="auto"/>
            <w:bottom w:val="none" w:sz="0" w:space="0" w:color="auto"/>
            <w:right w:val="none" w:sz="0" w:space="0" w:color="auto"/>
          </w:divBdr>
        </w:div>
        <w:div w:id="1796875719">
          <w:marLeft w:val="0"/>
          <w:marRight w:val="0"/>
          <w:marTop w:val="0"/>
          <w:marBottom w:val="0"/>
          <w:divBdr>
            <w:top w:val="none" w:sz="0" w:space="0" w:color="auto"/>
            <w:left w:val="none" w:sz="0" w:space="0" w:color="auto"/>
            <w:bottom w:val="none" w:sz="0" w:space="0" w:color="auto"/>
            <w:right w:val="none" w:sz="0" w:space="0" w:color="auto"/>
          </w:divBdr>
        </w:div>
        <w:div w:id="1342783174">
          <w:marLeft w:val="0"/>
          <w:marRight w:val="0"/>
          <w:marTop w:val="0"/>
          <w:marBottom w:val="0"/>
          <w:divBdr>
            <w:top w:val="none" w:sz="0" w:space="0" w:color="auto"/>
            <w:left w:val="none" w:sz="0" w:space="0" w:color="auto"/>
            <w:bottom w:val="none" w:sz="0" w:space="0" w:color="auto"/>
            <w:right w:val="none" w:sz="0" w:space="0" w:color="auto"/>
          </w:divBdr>
        </w:div>
        <w:div w:id="1165246308">
          <w:marLeft w:val="0"/>
          <w:marRight w:val="0"/>
          <w:marTop w:val="0"/>
          <w:marBottom w:val="0"/>
          <w:divBdr>
            <w:top w:val="none" w:sz="0" w:space="0" w:color="auto"/>
            <w:left w:val="none" w:sz="0" w:space="0" w:color="auto"/>
            <w:bottom w:val="none" w:sz="0" w:space="0" w:color="auto"/>
            <w:right w:val="none" w:sz="0" w:space="0" w:color="auto"/>
          </w:divBdr>
        </w:div>
        <w:div w:id="1822962148">
          <w:marLeft w:val="0"/>
          <w:marRight w:val="0"/>
          <w:marTop w:val="0"/>
          <w:marBottom w:val="0"/>
          <w:divBdr>
            <w:top w:val="none" w:sz="0" w:space="0" w:color="auto"/>
            <w:left w:val="none" w:sz="0" w:space="0" w:color="auto"/>
            <w:bottom w:val="none" w:sz="0" w:space="0" w:color="auto"/>
            <w:right w:val="none" w:sz="0" w:space="0" w:color="auto"/>
          </w:divBdr>
        </w:div>
        <w:div w:id="299652245">
          <w:marLeft w:val="0"/>
          <w:marRight w:val="0"/>
          <w:marTop w:val="0"/>
          <w:marBottom w:val="0"/>
          <w:divBdr>
            <w:top w:val="none" w:sz="0" w:space="0" w:color="auto"/>
            <w:left w:val="none" w:sz="0" w:space="0" w:color="auto"/>
            <w:bottom w:val="none" w:sz="0" w:space="0" w:color="auto"/>
            <w:right w:val="none" w:sz="0" w:space="0" w:color="auto"/>
          </w:divBdr>
        </w:div>
        <w:div w:id="1720276344">
          <w:marLeft w:val="0"/>
          <w:marRight w:val="0"/>
          <w:marTop w:val="0"/>
          <w:marBottom w:val="0"/>
          <w:divBdr>
            <w:top w:val="none" w:sz="0" w:space="0" w:color="auto"/>
            <w:left w:val="none" w:sz="0" w:space="0" w:color="auto"/>
            <w:bottom w:val="none" w:sz="0" w:space="0" w:color="auto"/>
            <w:right w:val="none" w:sz="0" w:space="0" w:color="auto"/>
          </w:divBdr>
        </w:div>
        <w:div w:id="27686173">
          <w:marLeft w:val="0"/>
          <w:marRight w:val="0"/>
          <w:marTop w:val="0"/>
          <w:marBottom w:val="0"/>
          <w:divBdr>
            <w:top w:val="none" w:sz="0" w:space="0" w:color="auto"/>
            <w:left w:val="none" w:sz="0" w:space="0" w:color="auto"/>
            <w:bottom w:val="none" w:sz="0" w:space="0" w:color="auto"/>
            <w:right w:val="none" w:sz="0" w:space="0" w:color="auto"/>
          </w:divBdr>
        </w:div>
        <w:div w:id="1984890059">
          <w:marLeft w:val="0"/>
          <w:marRight w:val="0"/>
          <w:marTop w:val="0"/>
          <w:marBottom w:val="0"/>
          <w:divBdr>
            <w:top w:val="none" w:sz="0" w:space="0" w:color="auto"/>
            <w:left w:val="none" w:sz="0" w:space="0" w:color="auto"/>
            <w:bottom w:val="none" w:sz="0" w:space="0" w:color="auto"/>
            <w:right w:val="none" w:sz="0" w:space="0" w:color="auto"/>
          </w:divBdr>
        </w:div>
      </w:divsChild>
    </w:div>
    <w:div w:id="909189536">
      <w:marLeft w:val="0"/>
      <w:marRight w:val="0"/>
      <w:marTop w:val="0"/>
      <w:marBottom w:val="0"/>
      <w:divBdr>
        <w:top w:val="none" w:sz="0" w:space="0" w:color="auto"/>
        <w:left w:val="none" w:sz="0" w:space="0" w:color="auto"/>
        <w:bottom w:val="none" w:sz="0" w:space="0" w:color="auto"/>
        <w:right w:val="none" w:sz="0" w:space="0" w:color="auto"/>
      </w:divBdr>
    </w:div>
    <w:div w:id="909383932">
      <w:marLeft w:val="0"/>
      <w:marRight w:val="0"/>
      <w:marTop w:val="0"/>
      <w:marBottom w:val="0"/>
      <w:divBdr>
        <w:top w:val="none" w:sz="0" w:space="0" w:color="auto"/>
        <w:left w:val="none" w:sz="0" w:space="0" w:color="auto"/>
        <w:bottom w:val="none" w:sz="0" w:space="0" w:color="auto"/>
        <w:right w:val="none" w:sz="0" w:space="0" w:color="auto"/>
      </w:divBdr>
    </w:div>
    <w:div w:id="929120098">
      <w:marLeft w:val="0"/>
      <w:marRight w:val="0"/>
      <w:marTop w:val="0"/>
      <w:marBottom w:val="0"/>
      <w:divBdr>
        <w:top w:val="none" w:sz="0" w:space="0" w:color="auto"/>
        <w:left w:val="none" w:sz="0" w:space="0" w:color="auto"/>
        <w:bottom w:val="none" w:sz="0" w:space="0" w:color="auto"/>
        <w:right w:val="none" w:sz="0" w:space="0" w:color="auto"/>
      </w:divBdr>
      <w:divsChild>
        <w:div w:id="1598752788">
          <w:marLeft w:val="0"/>
          <w:marRight w:val="0"/>
          <w:marTop w:val="0"/>
          <w:marBottom w:val="0"/>
          <w:divBdr>
            <w:top w:val="none" w:sz="0" w:space="0" w:color="auto"/>
            <w:left w:val="none" w:sz="0" w:space="0" w:color="auto"/>
            <w:bottom w:val="none" w:sz="0" w:space="0" w:color="auto"/>
            <w:right w:val="none" w:sz="0" w:space="0" w:color="auto"/>
          </w:divBdr>
        </w:div>
        <w:div w:id="1948804715">
          <w:marLeft w:val="0"/>
          <w:marRight w:val="0"/>
          <w:marTop w:val="0"/>
          <w:marBottom w:val="0"/>
          <w:divBdr>
            <w:top w:val="none" w:sz="0" w:space="0" w:color="auto"/>
            <w:left w:val="none" w:sz="0" w:space="0" w:color="auto"/>
            <w:bottom w:val="none" w:sz="0" w:space="0" w:color="auto"/>
            <w:right w:val="none" w:sz="0" w:space="0" w:color="auto"/>
          </w:divBdr>
        </w:div>
        <w:div w:id="1003972608">
          <w:marLeft w:val="0"/>
          <w:marRight w:val="0"/>
          <w:marTop w:val="0"/>
          <w:marBottom w:val="0"/>
          <w:divBdr>
            <w:top w:val="none" w:sz="0" w:space="0" w:color="auto"/>
            <w:left w:val="none" w:sz="0" w:space="0" w:color="auto"/>
            <w:bottom w:val="none" w:sz="0" w:space="0" w:color="auto"/>
            <w:right w:val="none" w:sz="0" w:space="0" w:color="auto"/>
          </w:divBdr>
        </w:div>
        <w:div w:id="1731342015">
          <w:marLeft w:val="0"/>
          <w:marRight w:val="0"/>
          <w:marTop w:val="0"/>
          <w:marBottom w:val="0"/>
          <w:divBdr>
            <w:top w:val="none" w:sz="0" w:space="0" w:color="auto"/>
            <w:left w:val="none" w:sz="0" w:space="0" w:color="auto"/>
            <w:bottom w:val="none" w:sz="0" w:space="0" w:color="auto"/>
            <w:right w:val="none" w:sz="0" w:space="0" w:color="auto"/>
          </w:divBdr>
        </w:div>
        <w:div w:id="1672875717">
          <w:marLeft w:val="0"/>
          <w:marRight w:val="0"/>
          <w:marTop w:val="0"/>
          <w:marBottom w:val="0"/>
          <w:divBdr>
            <w:top w:val="none" w:sz="0" w:space="0" w:color="auto"/>
            <w:left w:val="none" w:sz="0" w:space="0" w:color="auto"/>
            <w:bottom w:val="none" w:sz="0" w:space="0" w:color="auto"/>
            <w:right w:val="none" w:sz="0" w:space="0" w:color="auto"/>
          </w:divBdr>
        </w:div>
        <w:div w:id="561722822">
          <w:marLeft w:val="0"/>
          <w:marRight w:val="0"/>
          <w:marTop w:val="0"/>
          <w:marBottom w:val="0"/>
          <w:divBdr>
            <w:top w:val="none" w:sz="0" w:space="0" w:color="auto"/>
            <w:left w:val="none" w:sz="0" w:space="0" w:color="auto"/>
            <w:bottom w:val="none" w:sz="0" w:space="0" w:color="auto"/>
            <w:right w:val="none" w:sz="0" w:space="0" w:color="auto"/>
          </w:divBdr>
        </w:div>
        <w:div w:id="2028555491">
          <w:marLeft w:val="0"/>
          <w:marRight w:val="0"/>
          <w:marTop w:val="0"/>
          <w:marBottom w:val="0"/>
          <w:divBdr>
            <w:top w:val="none" w:sz="0" w:space="0" w:color="auto"/>
            <w:left w:val="none" w:sz="0" w:space="0" w:color="auto"/>
            <w:bottom w:val="none" w:sz="0" w:space="0" w:color="auto"/>
            <w:right w:val="none" w:sz="0" w:space="0" w:color="auto"/>
          </w:divBdr>
        </w:div>
        <w:div w:id="920991783">
          <w:marLeft w:val="0"/>
          <w:marRight w:val="0"/>
          <w:marTop w:val="0"/>
          <w:marBottom w:val="0"/>
          <w:divBdr>
            <w:top w:val="none" w:sz="0" w:space="0" w:color="auto"/>
            <w:left w:val="none" w:sz="0" w:space="0" w:color="auto"/>
            <w:bottom w:val="none" w:sz="0" w:space="0" w:color="auto"/>
            <w:right w:val="none" w:sz="0" w:space="0" w:color="auto"/>
          </w:divBdr>
        </w:div>
        <w:div w:id="1519194563">
          <w:marLeft w:val="0"/>
          <w:marRight w:val="0"/>
          <w:marTop w:val="0"/>
          <w:marBottom w:val="0"/>
          <w:divBdr>
            <w:top w:val="none" w:sz="0" w:space="0" w:color="auto"/>
            <w:left w:val="none" w:sz="0" w:space="0" w:color="auto"/>
            <w:bottom w:val="none" w:sz="0" w:space="0" w:color="auto"/>
            <w:right w:val="none" w:sz="0" w:space="0" w:color="auto"/>
          </w:divBdr>
        </w:div>
        <w:div w:id="1669794831">
          <w:marLeft w:val="0"/>
          <w:marRight w:val="0"/>
          <w:marTop w:val="0"/>
          <w:marBottom w:val="0"/>
          <w:divBdr>
            <w:top w:val="none" w:sz="0" w:space="0" w:color="auto"/>
            <w:left w:val="none" w:sz="0" w:space="0" w:color="auto"/>
            <w:bottom w:val="none" w:sz="0" w:space="0" w:color="auto"/>
            <w:right w:val="none" w:sz="0" w:space="0" w:color="auto"/>
          </w:divBdr>
        </w:div>
        <w:div w:id="648443084">
          <w:marLeft w:val="0"/>
          <w:marRight w:val="0"/>
          <w:marTop w:val="0"/>
          <w:marBottom w:val="0"/>
          <w:divBdr>
            <w:top w:val="none" w:sz="0" w:space="0" w:color="auto"/>
            <w:left w:val="none" w:sz="0" w:space="0" w:color="auto"/>
            <w:bottom w:val="none" w:sz="0" w:space="0" w:color="auto"/>
            <w:right w:val="none" w:sz="0" w:space="0" w:color="auto"/>
          </w:divBdr>
        </w:div>
        <w:div w:id="1359962699">
          <w:marLeft w:val="0"/>
          <w:marRight w:val="0"/>
          <w:marTop w:val="0"/>
          <w:marBottom w:val="0"/>
          <w:divBdr>
            <w:top w:val="none" w:sz="0" w:space="0" w:color="auto"/>
            <w:left w:val="none" w:sz="0" w:space="0" w:color="auto"/>
            <w:bottom w:val="none" w:sz="0" w:space="0" w:color="auto"/>
            <w:right w:val="none" w:sz="0" w:space="0" w:color="auto"/>
          </w:divBdr>
        </w:div>
        <w:div w:id="2100052794">
          <w:marLeft w:val="0"/>
          <w:marRight w:val="0"/>
          <w:marTop w:val="0"/>
          <w:marBottom w:val="0"/>
          <w:divBdr>
            <w:top w:val="none" w:sz="0" w:space="0" w:color="auto"/>
            <w:left w:val="none" w:sz="0" w:space="0" w:color="auto"/>
            <w:bottom w:val="none" w:sz="0" w:space="0" w:color="auto"/>
            <w:right w:val="none" w:sz="0" w:space="0" w:color="auto"/>
          </w:divBdr>
        </w:div>
        <w:div w:id="462886418">
          <w:marLeft w:val="0"/>
          <w:marRight w:val="0"/>
          <w:marTop w:val="0"/>
          <w:marBottom w:val="0"/>
          <w:divBdr>
            <w:top w:val="none" w:sz="0" w:space="0" w:color="auto"/>
            <w:left w:val="none" w:sz="0" w:space="0" w:color="auto"/>
            <w:bottom w:val="none" w:sz="0" w:space="0" w:color="auto"/>
            <w:right w:val="none" w:sz="0" w:space="0" w:color="auto"/>
          </w:divBdr>
        </w:div>
        <w:div w:id="997611604">
          <w:marLeft w:val="0"/>
          <w:marRight w:val="0"/>
          <w:marTop w:val="0"/>
          <w:marBottom w:val="0"/>
          <w:divBdr>
            <w:top w:val="none" w:sz="0" w:space="0" w:color="auto"/>
            <w:left w:val="none" w:sz="0" w:space="0" w:color="auto"/>
            <w:bottom w:val="none" w:sz="0" w:space="0" w:color="auto"/>
            <w:right w:val="none" w:sz="0" w:space="0" w:color="auto"/>
          </w:divBdr>
        </w:div>
        <w:div w:id="912541177">
          <w:marLeft w:val="0"/>
          <w:marRight w:val="0"/>
          <w:marTop w:val="0"/>
          <w:marBottom w:val="0"/>
          <w:divBdr>
            <w:top w:val="none" w:sz="0" w:space="0" w:color="auto"/>
            <w:left w:val="none" w:sz="0" w:space="0" w:color="auto"/>
            <w:bottom w:val="none" w:sz="0" w:space="0" w:color="auto"/>
            <w:right w:val="none" w:sz="0" w:space="0" w:color="auto"/>
          </w:divBdr>
        </w:div>
        <w:div w:id="1878884147">
          <w:marLeft w:val="0"/>
          <w:marRight w:val="0"/>
          <w:marTop w:val="0"/>
          <w:marBottom w:val="0"/>
          <w:divBdr>
            <w:top w:val="none" w:sz="0" w:space="0" w:color="auto"/>
            <w:left w:val="none" w:sz="0" w:space="0" w:color="auto"/>
            <w:bottom w:val="none" w:sz="0" w:space="0" w:color="auto"/>
            <w:right w:val="none" w:sz="0" w:space="0" w:color="auto"/>
          </w:divBdr>
        </w:div>
        <w:div w:id="2080130580">
          <w:marLeft w:val="0"/>
          <w:marRight w:val="0"/>
          <w:marTop w:val="0"/>
          <w:marBottom w:val="0"/>
          <w:divBdr>
            <w:top w:val="none" w:sz="0" w:space="0" w:color="auto"/>
            <w:left w:val="none" w:sz="0" w:space="0" w:color="auto"/>
            <w:bottom w:val="none" w:sz="0" w:space="0" w:color="auto"/>
            <w:right w:val="none" w:sz="0" w:space="0" w:color="auto"/>
          </w:divBdr>
        </w:div>
        <w:div w:id="2092896743">
          <w:marLeft w:val="0"/>
          <w:marRight w:val="0"/>
          <w:marTop w:val="0"/>
          <w:marBottom w:val="0"/>
          <w:divBdr>
            <w:top w:val="none" w:sz="0" w:space="0" w:color="auto"/>
            <w:left w:val="none" w:sz="0" w:space="0" w:color="auto"/>
            <w:bottom w:val="none" w:sz="0" w:space="0" w:color="auto"/>
            <w:right w:val="none" w:sz="0" w:space="0" w:color="auto"/>
          </w:divBdr>
        </w:div>
        <w:div w:id="1785223819">
          <w:marLeft w:val="0"/>
          <w:marRight w:val="0"/>
          <w:marTop w:val="0"/>
          <w:marBottom w:val="0"/>
          <w:divBdr>
            <w:top w:val="none" w:sz="0" w:space="0" w:color="auto"/>
            <w:left w:val="none" w:sz="0" w:space="0" w:color="auto"/>
            <w:bottom w:val="none" w:sz="0" w:space="0" w:color="auto"/>
            <w:right w:val="none" w:sz="0" w:space="0" w:color="auto"/>
          </w:divBdr>
        </w:div>
        <w:div w:id="624311004">
          <w:marLeft w:val="0"/>
          <w:marRight w:val="0"/>
          <w:marTop w:val="0"/>
          <w:marBottom w:val="0"/>
          <w:divBdr>
            <w:top w:val="none" w:sz="0" w:space="0" w:color="auto"/>
            <w:left w:val="none" w:sz="0" w:space="0" w:color="auto"/>
            <w:bottom w:val="none" w:sz="0" w:space="0" w:color="auto"/>
            <w:right w:val="none" w:sz="0" w:space="0" w:color="auto"/>
          </w:divBdr>
        </w:div>
        <w:div w:id="836386889">
          <w:marLeft w:val="0"/>
          <w:marRight w:val="0"/>
          <w:marTop w:val="0"/>
          <w:marBottom w:val="0"/>
          <w:divBdr>
            <w:top w:val="none" w:sz="0" w:space="0" w:color="auto"/>
            <w:left w:val="none" w:sz="0" w:space="0" w:color="auto"/>
            <w:bottom w:val="none" w:sz="0" w:space="0" w:color="auto"/>
            <w:right w:val="none" w:sz="0" w:space="0" w:color="auto"/>
          </w:divBdr>
        </w:div>
        <w:div w:id="1576667207">
          <w:marLeft w:val="0"/>
          <w:marRight w:val="0"/>
          <w:marTop w:val="0"/>
          <w:marBottom w:val="0"/>
          <w:divBdr>
            <w:top w:val="none" w:sz="0" w:space="0" w:color="auto"/>
            <w:left w:val="none" w:sz="0" w:space="0" w:color="auto"/>
            <w:bottom w:val="none" w:sz="0" w:space="0" w:color="auto"/>
            <w:right w:val="none" w:sz="0" w:space="0" w:color="auto"/>
          </w:divBdr>
        </w:div>
        <w:div w:id="606694517">
          <w:marLeft w:val="0"/>
          <w:marRight w:val="0"/>
          <w:marTop w:val="0"/>
          <w:marBottom w:val="0"/>
          <w:divBdr>
            <w:top w:val="none" w:sz="0" w:space="0" w:color="auto"/>
            <w:left w:val="none" w:sz="0" w:space="0" w:color="auto"/>
            <w:bottom w:val="none" w:sz="0" w:space="0" w:color="auto"/>
            <w:right w:val="none" w:sz="0" w:space="0" w:color="auto"/>
          </w:divBdr>
        </w:div>
        <w:div w:id="1776093845">
          <w:marLeft w:val="0"/>
          <w:marRight w:val="0"/>
          <w:marTop w:val="0"/>
          <w:marBottom w:val="0"/>
          <w:divBdr>
            <w:top w:val="none" w:sz="0" w:space="0" w:color="auto"/>
            <w:left w:val="none" w:sz="0" w:space="0" w:color="auto"/>
            <w:bottom w:val="none" w:sz="0" w:space="0" w:color="auto"/>
            <w:right w:val="none" w:sz="0" w:space="0" w:color="auto"/>
          </w:divBdr>
        </w:div>
        <w:div w:id="2095125897">
          <w:marLeft w:val="0"/>
          <w:marRight w:val="0"/>
          <w:marTop w:val="0"/>
          <w:marBottom w:val="0"/>
          <w:divBdr>
            <w:top w:val="none" w:sz="0" w:space="0" w:color="auto"/>
            <w:left w:val="none" w:sz="0" w:space="0" w:color="auto"/>
            <w:bottom w:val="none" w:sz="0" w:space="0" w:color="auto"/>
            <w:right w:val="none" w:sz="0" w:space="0" w:color="auto"/>
          </w:divBdr>
        </w:div>
        <w:div w:id="1152286473">
          <w:marLeft w:val="0"/>
          <w:marRight w:val="0"/>
          <w:marTop w:val="0"/>
          <w:marBottom w:val="0"/>
          <w:divBdr>
            <w:top w:val="none" w:sz="0" w:space="0" w:color="auto"/>
            <w:left w:val="none" w:sz="0" w:space="0" w:color="auto"/>
            <w:bottom w:val="none" w:sz="0" w:space="0" w:color="auto"/>
            <w:right w:val="none" w:sz="0" w:space="0" w:color="auto"/>
          </w:divBdr>
        </w:div>
        <w:div w:id="455179772">
          <w:marLeft w:val="0"/>
          <w:marRight w:val="0"/>
          <w:marTop w:val="0"/>
          <w:marBottom w:val="0"/>
          <w:divBdr>
            <w:top w:val="none" w:sz="0" w:space="0" w:color="auto"/>
            <w:left w:val="none" w:sz="0" w:space="0" w:color="auto"/>
            <w:bottom w:val="none" w:sz="0" w:space="0" w:color="auto"/>
            <w:right w:val="none" w:sz="0" w:space="0" w:color="auto"/>
          </w:divBdr>
        </w:div>
        <w:div w:id="1516773599">
          <w:marLeft w:val="0"/>
          <w:marRight w:val="0"/>
          <w:marTop w:val="0"/>
          <w:marBottom w:val="0"/>
          <w:divBdr>
            <w:top w:val="none" w:sz="0" w:space="0" w:color="auto"/>
            <w:left w:val="none" w:sz="0" w:space="0" w:color="auto"/>
            <w:bottom w:val="none" w:sz="0" w:space="0" w:color="auto"/>
            <w:right w:val="none" w:sz="0" w:space="0" w:color="auto"/>
          </w:divBdr>
        </w:div>
        <w:div w:id="335617799">
          <w:marLeft w:val="0"/>
          <w:marRight w:val="0"/>
          <w:marTop w:val="0"/>
          <w:marBottom w:val="0"/>
          <w:divBdr>
            <w:top w:val="none" w:sz="0" w:space="0" w:color="auto"/>
            <w:left w:val="none" w:sz="0" w:space="0" w:color="auto"/>
            <w:bottom w:val="none" w:sz="0" w:space="0" w:color="auto"/>
            <w:right w:val="none" w:sz="0" w:space="0" w:color="auto"/>
          </w:divBdr>
        </w:div>
        <w:div w:id="1699358226">
          <w:marLeft w:val="0"/>
          <w:marRight w:val="0"/>
          <w:marTop w:val="0"/>
          <w:marBottom w:val="0"/>
          <w:divBdr>
            <w:top w:val="none" w:sz="0" w:space="0" w:color="auto"/>
            <w:left w:val="none" w:sz="0" w:space="0" w:color="auto"/>
            <w:bottom w:val="none" w:sz="0" w:space="0" w:color="auto"/>
            <w:right w:val="none" w:sz="0" w:space="0" w:color="auto"/>
          </w:divBdr>
        </w:div>
        <w:div w:id="56756428">
          <w:marLeft w:val="0"/>
          <w:marRight w:val="0"/>
          <w:marTop w:val="0"/>
          <w:marBottom w:val="0"/>
          <w:divBdr>
            <w:top w:val="none" w:sz="0" w:space="0" w:color="auto"/>
            <w:left w:val="none" w:sz="0" w:space="0" w:color="auto"/>
            <w:bottom w:val="none" w:sz="0" w:space="0" w:color="auto"/>
            <w:right w:val="none" w:sz="0" w:space="0" w:color="auto"/>
          </w:divBdr>
        </w:div>
        <w:div w:id="13768286">
          <w:marLeft w:val="0"/>
          <w:marRight w:val="0"/>
          <w:marTop w:val="0"/>
          <w:marBottom w:val="0"/>
          <w:divBdr>
            <w:top w:val="none" w:sz="0" w:space="0" w:color="auto"/>
            <w:left w:val="none" w:sz="0" w:space="0" w:color="auto"/>
            <w:bottom w:val="none" w:sz="0" w:space="0" w:color="auto"/>
            <w:right w:val="none" w:sz="0" w:space="0" w:color="auto"/>
          </w:divBdr>
        </w:div>
        <w:div w:id="862136586">
          <w:marLeft w:val="0"/>
          <w:marRight w:val="0"/>
          <w:marTop w:val="0"/>
          <w:marBottom w:val="0"/>
          <w:divBdr>
            <w:top w:val="none" w:sz="0" w:space="0" w:color="auto"/>
            <w:left w:val="none" w:sz="0" w:space="0" w:color="auto"/>
            <w:bottom w:val="none" w:sz="0" w:space="0" w:color="auto"/>
            <w:right w:val="none" w:sz="0" w:space="0" w:color="auto"/>
          </w:divBdr>
        </w:div>
        <w:div w:id="194346362">
          <w:marLeft w:val="0"/>
          <w:marRight w:val="0"/>
          <w:marTop w:val="0"/>
          <w:marBottom w:val="0"/>
          <w:divBdr>
            <w:top w:val="none" w:sz="0" w:space="0" w:color="auto"/>
            <w:left w:val="none" w:sz="0" w:space="0" w:color="auto"/>
            <w:bottom w:val="none" w:sz="0" w:space="0" w:color="auto"/>
            <w:right w:val="none" w:sz="0" w:space="0" w:color="auto"/>
          </w:divBdr>
        </w:div>
        <w:div w:id="1590389280">
          <w:marLeft w:val="0"/>
          <w:marRight w:val="0"/>
          <w:marTop w:val="0"/>
          <w:marBottom w:val="0"/>
          <w:divBdr>
            <w:top w:val="none" w:sz="0" w:space="0" w:color="auto"/>
            <w:left w:val="none" w:sz="0" w:space="0" w:color="auto"/>
            <w:bottom w:val="none" w:sz="0" w:space="0" w:color="auto"/>
            <w:right w:val="none" w:sz="0" w:space="0" w:color="auto"/>
          </w:divBdr>
        </w:div>
        <w:div w:id="1915315653">
          <w:marLeft w:val="0"/>
          <w:marRight w:val="0"/>
          <w:marTop w:val="0"/>
          <w:marBottom w:val="0"/>
          <w:divBdr>
            <w:top w:val="none" w:sz="0" w:space="0" w:color="auto"/>
            <w:left w:val="none" w:sz="0" w:space="0" w:color="auto"/>
            <w:bottom w:val="none" w:sz="0" w:space="0" w:color="auto"/>
            <w:right w:val="none" w:sz="0" w:space="0" w:color="auto"/>
          </w:divBdr>
        </w:div>
        <w:div w:id="1581409618">
          <w:marLeft w:val="0"/>
          <w:marRight w:val="0"/>
          <w:marTop w:val="0"/>
          <w:marBottom w:val="0"/>
          <w:divBdr>
            <w:top w:val="none" w:sz="0" w:space="0" w:color="auto"/>
            <w:left w:val="none" w:sz="0" w:space="0" w:color="auto"/>
            <w:bottom w:val="none" w:sz="0" w:space="0" w:color="auto"/>
            <w:right w:val="none" w:sz="0" w:space="0" w:color="auto"/>
          </w:divBdr>
        </w:div>
        <w:div w:id="462577939">
          <w:marLeft w:val="0"/>
          <w:marRight w:val="0"/>
          <w:marTop w:val="0"/>
          <w:marBottom w:val="0"/>
          <w:divBdr>
            <w:top w:val="none" w:sz="0" w:space="0" w:color="auto"/>
            <w:left w:val="none" w:sz="0" w:space="0" w:color="auto"/>
            <w:bottom w:val="none" w:sz="0" w:space="0" w:color="auto"/>
            <w:right w:val="none" w:sz="0" w:space="0" w:color="auto"/>
          </w:divBdr>
        </w:div>
      </w:divsChild>
    </w:div>
    <w:div w:id="937637710">
      <w:marLeft w:val="0"/>
      <w:marRight w:val="0"/>
      <w:marTop w:val="0"/>
      <w:marBottom w:val="0"/>
      <w:divBdr>
        <w:top w:val="none" w:sz="0" w:space="0" w:color="auto"/>
        <w:left w:val="none" w:sz="0" w:space="0" w:color="auto"/>
        <w:bottom w:val="none" w:sz="0" w:space="0" w:color="auto"/>
        <w:right w:val="none" w:sz="0" w:space="0" w:color="auto"/>
      </w:divBdr>
    </w:div>
    <w:div w:id="938102667">
      <w:marLeft w:val="0"/>
      <w:marRight w:val="0"/>
      <w:marTop w:val="0"/>
      <w:marBottom w:val="0"/>
      <w:divBdr>
        <w:top w:val="none" w:sz="0" w:space="0" w:color="auto"/>
        <w:left w:val="none" w:sz="0" w:space="0" w:color="auto"/>
        <w:bottom w:val="none" w:sz="0" w:space="0" w:color="auto"/>
        <w:right w:val="none" w:sz="0" w:space="0" w:color="auto"/>
      </w:divBdr>
    </w:div>
    <w:div w:id="940720677">
      <w:marLeft w:val="0"/>
      <w:marRight w:val="0"/>
      <w:marTop w:val="0"/>
      <w:marBottom w:val="0"/>
      <w:divBdr>
        <w:top w:val="none" w:sz="0" w:space="0" w:color="auto"/>
        <w:left w:val="none" w:sz="0" w:space="0" w:color="auto"/>
        <w:bottom w:val="none" w:sz="0" w:space="0" w:color="auto"/>
        <w:right w:val="none" w:sz="0" w:space="0" w:color="auto"/>
      </w:divBdr>
    </w:div>
    <w:div w:id="943348211">
      <w:marLeft w:val="0"/>
      <w:marRight w:val="0"/>
      <w:marTop w:val="0"/>
      <w:marBottom w:val="0"/>
      <w:divBdr>
        <w:top w:val="none" w:sz="0" w:space="0" w:color="auto"/>
        <w:left w:val="none" w:sz="0" w:space="0" w:color="auto"/>
        <w:bottom w:val="none" w:sz="0" w:space="0" w:color="auto"/>
        <w:right w:val="none" w:sz="0" w:space="0" w:color="auto"/>
      </w:divBdr>
      <w:divsChild>
        <w:div w:id="1915777157">
          <w:marLeft w:val="0"/>
          <w:marRight w:val="0"/>
          <w:marTop w:val="0"/>
          <w:marBottom w:val="0"/>
          <w:divBdr>
            <w:top w:val="none" w:sz="0" w:space="0" w:color="auto"/>
            <w:left w:val="none" w:sz="0" w:space="0" w:color="auto"/>
            <w:bottom w:val="none" w:sz="0" w:space="0" w:color="auto"/>
            <w:right w:val="none" w:sz="0" w:space="0" w:color="auto"/>
          </w:divBdr>
        </w:div>
      </w:divsChild>
    </w:div>
    <w:div w:id="947782475">
      <w:marLeft w:val="0"/>
      <w:marRight w:val="0"/>
      <w:marTop w:val="0"/>
      <w:marBottom w:val="0"/>
      <w:divBdr>
        <w:top w:val="none" w:sz="0" w:space="0" w:color="auto"/>
        <w:left w:val="none" w:sz="0" w:space="0" w:color="auto"/>
        <w:bottom w:val="none" w:sz="0" w:space="0" w:color="auto"/>
        <w:right w:val="none" w:sz="0" w:space="0" w:color="auto"/>
      </w:divBdr>
    </w:div>
    <w:div w:id="951982351">
      <w:marLeft w:val="0"/>
      <w:marRight w:val="0"/>
      <w:marTop w:val="0"/>
      <w:marBottom w:val="0"/>
      <w:divBdr>
        <w:top w:val="none" w:sz="0" w:space="0" w:color="auto"/>
        <w:left w:val="none" w:sz="0" w:space="0" w:color="auto"/>
        <w:bottom w:val="none" w:sz="0" w:space="0" w:color="auto"/>
        <w:right w:val="none" w:sz="0" w:space="0" w:color="auto"/>
      </w:divBdr>
      <w:divsChild>
        <w:div w:id="546142848">
          <w:marLeft w:val="0"/>
          <w:marRight w:val="0"/>
          <w:marTop w:val="0"/>
          <w:marBottom w:val="0"/>
          <w:divBdr>
            <w:top w:val="none" w:sz="0" w:space="0" w:color="auto"/>
            <w:left w:val="none" w:sz="0" w:space="0" w:color="auto"/>
            <w:bottom w:val="none" w:sz="0" w:space="0" w:color="auto"/>
            <w:right w:val="none" w:sz="0" w:space="0" w:color="auto"/>
          </w:divBdr>
        </w:div>
      </w:divsChild>
    </w:div>
    <w:div w:id="952589959">
      <w:marLeft w:val="0"/>
      <w:marRight w:val="0"/>
      <w:marTop w:val="0"/>
      <w:marBottom w:val="0"/>
      <w:divBdr>
        <w:top w:val="none" w:sz="0" w:space="0" w:color="auto"/>
        <w:left w:val="none" w:sz="0" w:space="0" w:color="auto"/>
        <w:bottom w:val="none" w:sz="0" w:space="0" w:color="auto"/>
        <w:right w:val="none" w:sz="0" w:space="0" w:color="auto"/>
      </w:divBdr>
    </w:div>
    <w:div w:id="952790707">
      <w:marLeft w:val="0"/>
      <w:marRight w:val="0"/>
      <w:marTop w:val="0"/>
      <w:marBottom w:val="0"/>
      <w:divBdr>
        <w:top w:val="none" w:sz="0" w:space="0" w:color="auto"/>
        <w:left w:val="none" w:sz="0" w:space="0" w:color="auto"/>
        <w:bottom w:val="none" w:sz="0" w:space="0" w:color="auto"/>
        <w:right w:val="none" w:sz="0" w:space="0" w:color="auto"/>
      </w:divBdr>
    </w:div>
    <w:div w:id="958026544">
      <w:marLeft w:val="0"/>
      <w:marRight w:val="0"/>
      <w:marTop w:val="0"/>
      <w:marBottom w:val="0"/>
      <w:divBdr>
        <w:top w:val="none" w:sz="0" w:space="0" w:color="auto"/>
        <w:left w:val="none" w:sz="0" w:space="0" w:color="auto"/>
        <w:bottom w:val="none" w:sz="0" w:space="0" w:color="auto"/>
        <w:right w:val="none" w:sz="0" w:space="0" w:color="auto"/>
      </w:divBdr>
    </w:div>
    <w:div w:id="959341785">
      <w:marLeft w:val="0"/>
      <w:marRight w:val="0"/>
      <w:marTop w:val="0"/>
      <w:marBottom w:val="0"/>
      <w:divBdr>
        <w:top w:val="none" w:sz="0" w:space="0" w:color="auto"/>
        <w:left w:val="none" w:sz="0" w:space="0" w:color="auto"/>
        <w:bottom w:val="none" w:sz="0" w:space="0" w:color="auto"/>
        <w:right w:val="none" w:sz="0" w:space="0" w:color="auto"/>
      </w:divBdr>
    </w:div>
    <w:div w:id="962617128">
      <w:marLeft w:val="0"/>
      <w:marRight w:val="0"/>
      <w:marTop w:val="0"/>
      <w:marBottom w:val="0"/>
      <w:divBdr>
        <w:top w:val="none" w:sz="0" w:space="0" w:color="auto"/>
        <w:left w:val="none" w:sz="0" w:space="0" w:color="auto"/>
        <w:bottom w:val="none" w:sz="0" w:space="0" w:color="auto"/>
        <w:right w:val="none" w:sz="0" w:space="0" w:color="auto"/>
      </w:divBdr>
      <w:divsChild>
        <w:div w:id="522666771">
          <w:marLeft w:val="0"/>
          <w:marRight w:val="0"/>
          <w:marTop w:val="0"/>
          <w:marBottom w:val="0"/>
          <w:divBdr>
            <w:top w:val="none" w:sz="0" w:space="0" w:color="auto"/>
            <w:left w:val="none" w:sz="0" w:space="0" w:color="auto"/>
            <w:bottom w:val="none" w:sz="0" w:space="0" w:color="auto"/>
            <w:right w:val="none" w:sz="0" w:space="0" w:color="auto"/>
          </w:divBdr>
          <w:divsChild>
            <w:div w:id="1722703014">
              <w:marLeft w:val="0"/>
              <w:marRight w:val="0"/>
              <w:marTop w:val="0"/>
              <w:marBottom w:val="0"/>
              <w:divBdr>
                <w:top w:val="none" w:sz="0" w:space="0" w:color="auto"/>
                <w:left w:val="none" w:sz="0" w:space="0" w:color="auto"/>
                <w:bottom w:val="none" w:sz="0" w:space="0" w:color="auto"/>
                <w:right w:val="none" w:sz="0" w:space="0" w:color="auto"/>
              </w:divBdr>
            </w:div>
            <w:div w:id="1704818704">
              <w:marLeft w:val="0"/>
              <w:marRight w:val="0"/>
              <w:marTop w:val="0"/>
              <w:marBottom w:val="0"/>
              <w:divBdr>
                <w:top w:val="none" w:sz="0" w:space="0" w:color="auto"/>
                <w:left w:val="none" w:sz="0" w:space="0" w:color="auto"/>
                <w:bottom w:val="none" w:sz="0" w:space="0" w:color="auto"/>
                <w:right w:val="none" w:sz="0" w:space="0" w:color="auto"/>
              </w:divBdr>
            </w:div>
            <w:div w:id="975797216">
              <w:marLeft w:val="0"/>
              <w:marRight w:val="0"/>
              <w:marTop w:val="0"/>
              <w:marBottom w:val="0"/>
              <w:divBdr>
                <w:top w:val="none" w:sz="0" w:space="0" w:color="auto"/>
                <w:left w:val="none" w:sz="0" w:space="0" w:color="auto"/>
                <w:bottom w:val="none" w:sz="0" w:space="0" w:color="auto"/>
                <w:right w:val="none" w:sz="0" w:space="0" w:color="auto"/>
              </w:divBdr>
            </w:div>
            <w:div w:id="1673681508">
              <w:marLeft w:val="0"/>
              <w:marRight w:val="0"/>
              <w:marTop w:val="0"/>
              <w:marBottom w:val="0"/>
              <w:divBdr>
                <w:top w:val="none" w:sz="0" w:space="0" w:color="auto"/>
                <w:left w:val="none" w:sz="0" w:space="0" w:color="auto"/>
                <w:bottom w:val="none" w:sz="0" w:space="0" w:color="auto"/>
                <w:right w:val="none" w:sz="0" w:space="0" w:color="auto"/>
              </w:divBdr>
            </w:div>
            <w:div w:id="1402943600">
              <w:marLeft w:val="0"/>
              <w:marRight w:val="0"/>
              <w:marTop w:val="0"/>
              <w:marBottom w:val="0"/>
              <w:divBdr>
                <w:top w:val="none" w:sz="0" w:space="0" w:color="auto"/>
                <w:left w:val="none" w:sz="0" w:space="0" w:color="auto"/>
                <w:bottom w:val="none" w:sz="0" w:space="0" w:color="auto"/>
                <w:right w:val="none" w:sz="0" w:space="0" w:color="auto"/>
              </w:divBdr>
            </w:div>
            <w:div w:id="757874109">
              <w:marLeft w:val="0"/>
              <w:marRight w:val="0"/>
              <w:marTop w:val="0"/>
              <w:marBottom w:val="0"/>
              <w:divBdr>
                <w:top w:val="none" w:sz="0" w:space="0" w:color="auto"/>
                <w:left w:val="none" w:sz="0" w:space="0" w:color="auto"/>
                <w:bottom w:val="none" w:sz="0" w:space="0" w:color="auto"/>
                <w:right w:val="none" w:sz="0" w:space="0" w:color="auto"/>
              </w:divBdr>
            </w:div>
            <w:div w:id="51664142">
              <w:marLeft w:val="0"/>
              <w:marRight w:val="0"/>
              <w:marTop w:val="0"/>
              <w:marBottom w:val="0"/>
              <w:divBdr>
                <w:top w:val="none" w:sz="0" w:space="0" w:color="auto"/>
                <w:left w:val="none" w:sz="0" w:space="0" w:color="auto"/>
                <w:bottom w:val="none" w:sz="0" w:space="0" w:color="auto"/>
                <w:right w:val="none" w:sz="0" w:space="0" w:color="auto"/>
              </w:divBdr>
            </w:div>
            <w:div w:id="665086193">
              <w:marLeft w:val="0"/>
              <w:marRight w:val="0"/>
              <w:marTop w:val="0"/>
              <w:marBottom w:val="0"/>
              <w:divBdr>
                <w:top w:val="none" w:sz="0" w:space="0" w:color="auto"/>
                <w:left w:val="none" w:sz="0" w:space="0" w:color="auto"/>
                <w:bottom w:val="none" w:sz="0" w:space="0" w:color="auto"/>
                <w:right w:val="none" w:sz="0" w:space="0" w:color="auto"/>
              </w:divBdr>
            </w:div>
            <w:div w:id="234702575">
              <w:marLeft w:val="0"/>
              <w:marRight w:val="0"/>
              <w:marTop w:val="0"/>
              <w:marBottom w:val="0"/>
              <w:divBdr>
                <w:top w:val="none" w:sz="0" w:space="0" w:color="auto"/>
                <w:left w:val="none" w:sz="0" w:space="0" w:color="auto"/>
                <w:bottom w:val="none" w:sz="0" w:space="0" w:color="auto"/>
                <w:right w:val="none" w:sz="0" w:space="0" w:color="auto"/>
              </w:divBdr>
            </w:div>
            <w:div w:id="1812358629">
              <w:marLeft w:val="0"/>
              <w:marRight w:val="0"/>
              <w:marTop w:val="0"/>
              <w:marBottom w:val="0"/>
              <w:divBdr>
                <w:top w:val="none" w:sz="0" w:space="0" w:color="auto"/>
                <w:left w:val="none" w:sz="0" w:space="0" w:color="auto"/>
                <w:bottom w:val="none" w:sz="0" w:space="0" w:color="auto"/>
                <w:right w:val="none" w:sz="0" w:space="0" w:color="auto"/>
              </w:divBdr>
            </w:div>
            <w:div w:id="367728671">
              <w:marLeft w:val="0"/>
              <w:marRight w:val="0"/>
              <w:marTop w:val="0"/>
              <w:marBottom w:val="0"/>
              <w:divBdr>
                <w:top w:val="none" w:sz="0" w:space="0" w:color="auto"/>
                <w:left w:val="none" w:sz="0" w:space="0" w:color="auto"/>
                <w:bottom w:val="none" w:sz="0" w:space="0" w:color="auto"/>
                <w:right w:val="none" w:sz="0" w:space="0" w:color="auto"/>
              </w:divBdr>
            </w:div>
            <w:div w:id="1827283595">
              <w:marLeft w:val="0"/>
              <w:marRight w:val="0"/>
              <w:marTop w:val="0"/>
              <w:marBottom w:val="0"/>
              <w:divBdr>
                <w:top w:val="none" w:sz="0" w:space="0" w:color="auto"/>
                <w:left w:val="none" w:sz="0" w:space="0" w:color="auto"/>
                <w:bottom w:val="none" w:sz="0" w:space="0" w:color="auto"/>
                <w:right w:val="none" w:sz="0" w:space="0" w:color="auto"/>
              </w:divBdr>
            </w:div>
            <w:div w:id="1031734008">
              <w:marLeft w:val="0"/>
              <w:marRight w:val="0"/>
              <w:marTop w:val="0"/>
              <w:marBottom w:val="0"/>
              <w:divBdr>
                <w:top w:val="none" w:sz="0" w:space="0" w:color="auto"/>
                <w:left w:val="none" w:sz="0" w:space="0" w:color="auto"/>
                <w:bottom w:val="none" w:sz="0" w:space="0" w:color="auto"/>
                <w:right w:val="none" w:sz="0" w:space="0" w:color="auto"/>
              </w:divBdr>
            </w:div>
            <w:div w:id="2032561648">
              <w:marLeft w:val="0"/>
              <w:marRight w:val="0"/>
              <w:marTop w:val="0"/>
              <w:marBottom w:val="0"/>
              <w:divBdr>
                <w:top w:val="none" w:sz="0" w:space="0" w:color="auto"/>
                <w:left w:val="none" w:sz="0" w:space="0" w:color="auto"/>
                <w:bottom w:val="none" w:sz="0" w:space="0" w:color="auto"/>
                <w:right w:val="none" w:sz="0" w:space="0" w:color="auto"/>
              </w:divBdr>
            </w:div>
            <w:div w:id="1228878423">
              <w:marLeft w:val="0"/>
              <w:marRight w:val="0"/>
              <w:marTop w:val="0"/>
              <w:marBottom w:val="0"/>
              <w:divBdr>
                <w:top w:val="none" w:sz="0" w:space="0" w:color="auto"/>
                <w:left w:val="none" w:sz="0" w:space="0" w:color="auto"/>
                <w:bottom w:val="none" w:sz="0" w:space="0" w:color="auto"/>
                <w:right w:val="none" w:sz="0" w:space="0" w:color="auto"/>
              </w:divBdr>
            </w:div>
            <w:div w:id="1328825145">
              <w:marLeft w:val="0"/>
              <w:marRight w:val="0"/>
              <w:marTop w:val="0"/>
              <w:marBottom w:val="0"/>
              <w:divBdr>
                <w:top w:val="none" w:sz="0" w:space="0" w:color="auto"/>
                <w:left w:val="none" w:sz="0" w:space="0" w:color="auto"/>
                <w:bottom w:val="none" w:sz="0" w:space="0" w:color="auto"/>
                <w:right w:val="none" w:sz="0" w:space="0" w:color="auto"/>
              </w:divBdr>
            </w:div>
            <w:div w:id="71896328">
              <w:marLeft w:val="0"/>
              <w:marRight w:val="0"/>
              <w:marTop w:val="0"/>
              <w:marBottom w:val="0"/>
              <w:divBdr>
                <w:top w:val="none" w:sz="0" w:space="0" w:color="auto"/>
                <w:left w:val="none" w:sz="0" w:space="0" w:color="auto"/>
                <w:bottom w:val="none" w:sz="0" w:space="0" w:color="auto"/>
                <w:right w:val="none" w:sz="0" w:space="0" w:color="auto"/>
              </w:divBdr>
            </w:div>
            <w:div w:id="45489176">
              <w:marLeft w:val="0"/>
              <w:marRight w:val="0"/>
              <w:marTop w:val="0"/>
              <w:marBottom w:val="0"/>
              <w:divBdr>
                <w:top w:val="none" w:sz="0" w:space="0" w:color="auto"/>
                <w:left w:val="none" w:sz="0" w:space="0" w:color="auto"/>
                <w:bottom w:val="none" w:sz="0" w:space="0" w:color="auto"/>
                <w:right w:val="none" w:sz="0" w:space="0" w:color="auto"/>
              </w:divBdr>
            </w:div>
            <w:div w:id="1190416410">
              <w:marLeft w:val="0"/>
              <w:marRight w:val="0"/>
              <w:marTop w:val="0"/>
              <w:marBottom w:val="0"/>
              <w:divBdr>
                <w:top w:val="none" w:sz="0" w:space="0" w:color="auto"/>
                <w:left w:val="none" w:sz="0" w:space="0" w:color="auto"/>
                <w:bottom w:val="none" w:sz="0" w:space="0" w:color="auto"/>
                <w:right w:val="none" w:sz="0" w:space="0" w:color="auto"/>
              </w:divBdr>
            </w:div>
            <w:div w:id="198246770">
              <w:marLeft w:val="0"/>
              <w:marRight w:val="0"/>
              <w:marTop w:val="0"/>
              <w:marBottom w:val="0"/>
              <w:divBdr>
                <w:top w:val="none" w:sz="0" w:space="0" w:color="auto"/>
                <w:left w:val="none" w:sz="0" w:space="0" w:color="auto"/>
                <w:bottom w:val="none" w:sz="0" w:space="0" w:color="auto"/>
                <w:right w:val="none" w:sz="0" w:space="0" w:color="auto"/>
              </w:divBdr>
            </w:div>
            <w:div w:id="2141259376">
              <w:marLeft w:val="0"/>
              <w:marRight w:val="0"/>
              <w:marTop w:val="0"/>
              <w:marBottom w:val="0"/>
              <w:divBdr>
                <w:top w:val="none" w:sz="0" w:space="0" w:color="auto"/>
                <w:left w:val="none" w:sz="0" w:space="0" w:color="auto"/>
                <w:bottom w:val="none" w:sz="0" w:space="0" w:color="auto"/>
                <w:right w:val="none" w:sz="0" w:space="0" w:color="auto"/>
              </w:divBdr>
            </w:div>
            <w:div w:id="1990205617">
              <w:marLeft w:val="0"/>
              <w:marRight w:val="0"/>
              <w:marTop w:val="0"/>
              <w:marBottom w:val="0"/>
              <w:divBdr>
                <w:top w:val="none" w:sz="0" w:space="0" w:color="auto"/>
                <w:left w:val="none" w:sz="0" w:space="0" w:color="auto"/>
                <w:bottom w:val="none" w:sz="0" w:space="0" w:color="auto"/>
                <w:right w:val="none" w:sz="0" w:space="0" w:color="auto"/>
              </w:divBdr>
            </w:div>
            <w:div w:id="1224175850">
              <w:marLeft w:val="0"/>
              <w:marRight w:val="0"/>
              <w:marTop w:val="0"/>
              <w:marBottom w:val="0"/>
              <w:divBdr>
                <w:top w:val="none" w:sz="0" w:space="0" w:color="auto"/>
                <w:left w:val="none" w:sz="0" w:space="0" w:color="auto"/>
                <w:bottom w:val="none" w:sz="0" w:space="0" w:color="auto"/>
                <w:right w:val="none" w:sz="0" w:space="0" w:color="auto"/>
              </w:divBdr>
            </w:div>
            <w:div w:id="2028632064">
              <w:marLeft w:val="0"/>
              <w:marRight w:val="0"/>
              <w:marTop w:val="0"/>
              <w:marBottom w:val="0"/>
              <w:divBdr>
                <w:top w:val="none" w:sz="0" w:space="0" w:color="auto"/>
                <w:left w:val="none" w:sz="0" w:space="0" w:color="auto"/>
                <w:bottom w:val="none" w:sz="0" w:space="0" w:color="auto"/>
                <w:right w:val="none" w:sz="0" w:space="0" w:color="auto"/>
              </w:divBdr>
            </w:div>
            <w:div w:id="920067229">
              <w:marLeft w:val="0"/>
              <w:marRight w:val="0"/>
              <w:marTop w:val="0"/>
              <w:marBottom w:val="0"/>
              <w:divBdr>
                <w:top w:val="none" w:sz="0" w:space="0" w:color="auto"/>
                <w:left w:val="none" w:sz="0" w:space="0" w:color="auto"/>
                <w:bottom w:val="none" w:sz="0" w:space="0" w:color="auto"/>
                <w:right w:val="none" w:sz="0" w:space="0" w:color="auto"/>
              </w:divBdr>
            </w:div>
            <w:div w:id="1433933719">
              <w:marLeft w:val="0"/>
              <w:marRight w:val="0"/>
              <w:marTop w:val="0"/>
              <w:marBottom w:val="0"/>
              <w:divBdr>
                <w:top w:val="none" w:sz="0" w:space="0" w:color="auto"/>
                <w:left w:val="none" w:sz="0" w:space="0" w:color="auto"/>
                <w:bottom w:val="none" w:sz="0" w:space="0" w:color="auto"/>
                <w:right w:val="none" w:sz="0" w:space="0" w:color="auto"/>
              </w:divBdr>
            </w:div>
            <w:div w:id="332491146">
              <w:marLeft w:val="0"/>
              <w:marRight w:val="0"/>
              <w:marTop w:val="0"/>
              <w:marBottom w:val="0"/>
              <w:divBdr>
                <w:top w:val="none" w:sz="0" w:space="0" w:color="auto"/>
                <w:left w:val="none" w:sz="0" w:space="0" w:color="auto"/>
                <w:bottom w:val="none" w:sz="0" w:space="0" w:color="auto"/>
                <w:right w:val="none" w:sz="0" w:space="0" w:color="auto"/>
              </w:divBdr>
            </w:div>
            <w:div w:id="42146622">
              <w:marLeft w:val="0"/>
              <w:marRight w:val="0"/>
              <w:marTop w:val="0"/>
              <w:marBottom w:val="0"/>
              <w:divBdr>
                <w:top w:val="none" w:sz="0" w:space="0" w:color="auto"/>
                <w:left w:val="none" w:sz="0" w:space="0" w:color="auto"/>
                <w:bottom w:val="none" w:sz="0" w:space="0" w:color="auto"/>
                <w:right w:val="none" w:sz="0" w:space="0" w:color="auto"/>
              </w:divBdr>
            </w:div>
            <w:div w:id="406807310">
              <w:marLeft w:val="0"/>
              <w:marRight w:val="0"/>
              <w:marTop w:val="0"/>
              <w:marBottom w:val="0"/>
              <w:divBdr>
                <w:top w:val="none" w:sz="0" w:space="0" w:color="auto"/>
                <w:left w:val="none" w:sz="0" w:space="0" w:color="auto"/>
                <w:bottom w:val="none" w:sz="0" w:space="0" w:color="auto"/>
                <w:right w:val="none" w:sz="0" w:space="0" w:color="auto"/>
              </w:divBdr>
            </w:div>
            <w:div w:id="946230170">
              <w:marLeft w:val="0"/>
              <w:marRight w:val="0"/>
              <w:marTop w:val="0"/>
              <w:marBottom w:val="0"/>
              <w:divBdr>
                <w:top w:val="none" w:sz="0" w:space="0" w:color="auto"/>
                <w:left w:val="none" w:sz="0" w:space="0" w:color="auto"/>
                <w:bottom w:val="none" w:sz="0" w:space="0" w:color="auto"/>
                <w:right w:val="none" w:sz="0" w:space="0" w:color="auto"/>
              </w:divBdr>
            </w:div>
            <w:div w:id="1315136146">
              <w:marLeft w:val="0"/>
              <w:marRight w:val="0"/>
              <w:marTop w:val="0"/>
              <w:marBottom w:val="0"/>
              <w:divBdr>
                <w:top w:val="none" w:sz="0" w:space="0" w:color="auto"/>
                <w:left w:val="none" w:sz="0" w:space="0" w:color="auto"/>
                <w:bottom w:val="none" w:sz="0" w:space="0" w:color="auto"/>
                <w:right w:val="none" w:sz="0" w:space="0" w:color="auto"/>
              </w:divBdr>
            </w:div>
            <w:div w:id="603541566">
              <w:marLeft w:val="0"/>
              <w:marRight w:val="0"/>
              <w:marTop w:val="0"/>
              <w:marBottom w:val="0"/>
              <w:divBdr>
                <w:top w:val="none" w:sz="0" w:space="0" w:color="auto"/>
                <w:left w:val="none" w:sz="0" w:space="0" w:color="auto"/>
                <w:bottom w:val="none" w:sz="0" w:space="0" w:color="auto"/>
                <w:right w:val="none" w:sz="0" w:space="0" w:color="auto"/>
              </w:divBdr>
            </w:div>
            <w:div w:id="1887520451">
              <w:marLeft w:val="0"/>
              <w:marRight w:val="0"/>
              <w:marTop w:val="0"/>
              <w:marBottom w:val="0"/>
              <w:divBdr>
                <w:top w:val="none" w:sz="0" w:space="0" w:color="auto"/>
                <w:left w:val="none" w:sz="0" w:space="0" w:color="auto"/>
                <w:bottom w:val="none" w:sz="0" w:space="0" w:color="auto"/>
                <w:right w:val="none" w:sz="0" w:space="0" w:color="auto"/>
              </w:divBdr>
            </w:div>
            <w:div w:id="1399547097">
              <w:marLeft w:val="0"/>
              <w:marRight w:val="0"/>
              <w:marTop w:val="0"/>
              <w:marBottom w:val="0"/>
              <w:divBdr>
                <w:top w:val="none" w:sz="0" w:space="0" w:color="auto"/>
                <w:left w:val="none" w:sz="0" w:space="0" w:color="auto"/>
                <w:bottom w:val="none" w:sz="0" w:space="0" w:color="auto"/>
                <w:right w:val="none" w:sz="0" w:space="0" w:color="auto"/>
              </w:divBdr>
            </w:div>
            <w:div w:id="188331977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0"/>
              <w:marTop w:val="0"/>
              <w:marBottom w:val="0"/>
              <w:divBdr>
                <w:top w:val="none" w:sz="0" w:space="0" w:color="auto"/>
                <w:left w:val="none" w:sz="0" w:space="0" w:color="auto"/>
                <w:bottom w:val="none" w:sz="0" w:space="0" w:color="auto"/>
                <w:right w:val="none" w:sz="0" w:space="0" w:color="auto"/>
              </w:divBdr>
            </w:div>
            <w:div w:id="1960525389">
              <w:marLeft w:val="0"/>
              <w:marRight w:val="0"/>
              <w:marTop w:val="0"/>
              <w:marBottom w:val="0"/>
              <w:divBdr>
                <w:top w:val="none" w:sz="0" w:space="0" w:color="auto"/>
                <w:left w:val="none" w:sz="0" w:space="0" w:color="auto"/>
                <w:bottom w:val="none" w:sz="0" w:space="0" w:color="auto"/>
                <w:right w:val="none" w:sz="0" w:space="0" w:color="auto"/>
              </w:divBdr>
            </w:div>
            <w:div w:id="632369030">
              <w:marLeft w:val="0"/>
              <w:marRight w:val="0"/>
              <w:marTop w:val="0"/>
              <w:marBottom w:val="0"/>
              <w:divBdr>
                <w:top w:val="none" w:sz="0" w:space="0" w:color="auto"/>
                <w:left w:val="none" w:sz="0" w:space="0" w:color="auto"/>
                <w:bottom w:val="none" w:sz="0" w:space="0" w:color="auto"/>
                <w:right w:val="none" w:sz="0" w:space="0" w:color="auto"/>
              </w:divBdr>
            </w:div>
            <w:div w:id="13022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1963">
      <w:marLeft w:val="0"/>
      <w:marRight w:val="0"/>
      <w:marTop w:val="0"/>
      <w:marBottom w:val="0"/>
      <w:divBdr>
        <w:top w:val="none" w:sz="0" w:space="0" w:color="auto"/>
        <w:left w:val="none" w:sz="0" w:space="0" w:color="auto"/>
        <w:bottom w:val="none" w:sz="0" w:space="0" w:color="auto"/>
        <w:right w:val="none" w:sz="0" w:space="0" w:color="auto"/>
      </w:divBdr>
    </w:div>
    <w:div w:id="967662127">
      <w:marLeft w:val="0"/>
      <w:marRight w:val="0"/>
      <w:marTop w:val="0"/>
      <w:marBottom w:val="0"/>
      <w:divBdr>
        <w:top w:val="none" w:sz="0" w:space="0" w:color="auto"/>
        <w:left w:val="none" w:sz="0" w:space="0" w:color="auto"/>
        <w:bottom w:val="none" w:sz="0" w:space="0" w:color="auto"/>
        <w:right w:val="none" w:sz="0" w:space="0" w:color="auto"/>
      </w:divBdr>
    </w:div>
    <w:div w:id="977417256">
      <w:marLeft w:val="0"/>
      <w:marRight w:val="0"/>
      <w:marTop w:val="0"/>
      <w:marBottom w:val="0"/>
      <w:divBdr>
        <w:top w:val="none" w:sz="0" w:space="0" w:color="auto"/>
        <w:left w:val="none" w:sz="0" w:space="0" w:color="auto"/>
        <w:bottom w:val="none" w:sz="0" w:space="0" w:color="auto"/>
        <w:right w:val="none" w:sz="0" w:space="0" w:color="auto"/>
      </w:divBdr>
    </w:div>
    <w:div w:id="987365809">
      <w:marLeft w:val="0"/>
      <w:marRight w:val="0"/>
      <w:marTop w:val="0"/>
      <w:marBottom w:val="0"/>
      <w:divBdr>
        <w:top w:val="none" w:sz="0" w:space="0" w:color="auto"/>
        <w:left w:val="none" w:sz="0" w:space="0" w:color="auto"/>
        <w:bottom w:val="none" w:sz="0" w:space="0" w:color="auto"/>
        <w:right w:val="none" w:sz="0" w:space="0" w:color="auto"/>
      </w:divBdr>
    </w:div>
    <w:div w:id="988945866">
      <w:marLeft w:val="0"/>
      <w:marRight w:val="0"/>
      <w:marTop w:val="0"/>
      <w:marBottom w:val="0"/>
      <w:divBdr>
        <w:top w:val="none" w:sz="0" w:space="0" w:color="auto"/>
        <w:left w:val="none" w:sz="0" w:space="0" w:color="auto"/>
        <w:bottom w:val="none" w:sz="0" w:space="0" w:color="auto"/>
        <w:right w:val="none" w:sz="0" w:space="0" w:color="auto"/>
      </w:divBdr>
    </w:div>
    <w:div w:id="991912344">
      <w:marLeft w:val="0"/>
      <w:marRight w:val="0"/>
      <w:marTop w:val="0"/>
      <w:marBottom w:val="0"/>
      <w:divBdr>
        <w:top w:val="none" w:sz="0" w:space="0" w:color="auto"/>
        <w:left w:val="none" w:sz="0" w:space="0" w:color="auto"/>
        <w:bottom w:val="none" w:sz="0" w:space="0" w:color="auto"/>
        <w:right w:val="none" w:sz="0" w:space="0" w:color="auto"/>
      </w:divBdr>
    </w:div>
    <w:div w:id="993997228">
      <w:marLeft w:val="0"/>
      <w:marRight w:val="0"/>
      <w:marTop w:val="0"/>
      <w:marBottom w:val="0"/>
      <w:divBdr>
        <w:top w:val="none" w:sz="0" w:space="0" w:color="auto"/>
        <w:left w:val="none" w:sz="0" w:space="0" w:color="auto"/>
        <w:bottom w:val="none" w:sz="0" w:space="0" w:color="auto"/>
        <w:right w:val="none" w:sz="0" w:space="0" w:color="auto"/>
      </w:divBdr>
    </w:div>
    <w:div w:id="999818013">
      <w:marLeft w:val="0"/>
      <w:marRight w:val="0"/>
      <w:marTop w:val="0"/>
      <w:marBottom w:val="0"/>
      <w:divBdr>
        <w:top w:val="none" w:sz="0" w:space="0" w:color="auto"/>
        <w:left w:val="none" w:sz="0" w:space="0" w:color="auto"/>
        <w:bottom w:val="none" w:sz="0" w:space="0" w:color="auto"/>
        <w:right w:val="none" w:sz="0" w:space="0" w:color="auto"/>
      </w:divBdr>
    </w:div>
    <w:div w:id="1000229820">
      <w:marLeft w:val="0"/>
      <w:marRight w:val="0"/>
      <w:marTop w:val="0"/>
      <w:marBottom w:val="0"/>
      <w:divBdr>
        <w:top w:val="none" w:sz="0" w:space="0" w:color="auto"/>
        <w:left w:val="none" w:sz="0" w:space="0" w:color="auto"/>
        <w:bottom w:val="none" w:sz="0" w:space="0" w:color="auto"/>
        <w:right w:val="none" w:sz="0" w:space="0" w:color="auto"/>
      </w:divBdr>
    </w:div>
    <w:div w:id="1003825760">
      <w:marLeft w:val="0"/>
      <w:marRight w:val="0"/>
      <w:marTop w:val="0"/>
      <w:marBottom w:val="0"/>
      <w:divBdr>
        <w:top w:val="none" w:sz="0" w:space="0" w:color="auto"/>
        <w:left w:val="none" w:sz="0" w:space="0" w:color="auto"/>
        <w:bottom w:val="none" w:sz="0" w:space="0" w:color="auto"/>
        <w:right w:val="none" w:sz="0" w:space="0" w:color="auto"/>
      </w:divBdr>
    </w:div>
    <w:div w:id="1011563673">
      <w:marLeft w:val="0"/>
      <w:marRight w:val="0"/>
      <w:marTop w:val="0"/>
      <w:marBottom w:val="0"/>
      <w:divBdr>
        <w:top w:val="none" w:sz="0" w:space="0" w:color="auto"/>
        <w:left w:val="none" w:sz="0" w:space="0" w:color="auto"/>
        <w:bottom w:val="none" w:sz="0" w:space="0" w:color="auto"/>
        <w:right w:val="none" w:sz="0" w:space="0" w:color="auto"/>
      </w:divBdr>
    </w:div>
    <w:div w:id="1014720899">
      <w:marLeft w:val="0"/>
      <w:marRight w:val="0"/>
      <w:marTop w:val="0"/>
      <w:marBottom w:val="0"/>
      <w:divBdr>
        <w:top w:val="none" w:sz="0" w:space="0" w:color="auto"/>
        <w:left w:val="none" w:sz="0" w:space="0" w:color="auto"/>
        <w:bottom w:val="none" w:sz="0" w:space="0" w:color="auto"/>
        <w:right w:val="none" w:sz="0" w:space="0" w:color="auto"/>
      </w:divBdr>
    </w:div>
    <w:div w:id="1014963485">
      <w:marLeft w:val="0"/>
      <w:marRight w:val="0"/>
      <w:marTop w:val="0"/>
      <w:marBottom w:val="0"/>
      <w:divBdr>
        <w:top w:val="none" w:sz="0" w:space="0" w:color="auto"/>
        <w:left w:val="none" w:sz="0" w:space="0" w:color="auto"/>
        <w:bottom w:val="none" w:sz="0" w:space="0" w:color="auto"/>
        <w:right w:val="none" w:sz="0" w:space="0" w:color="auto"/>
      </w:divBdr>
    </w:div>
    <w:div w:id="1015425042">
      <w:marLeft w:val="0"/>
      <w:marRight w:val="0"/>
      <w:marTop w:val="0"/>
      <w:marBottom w:val="0"/>
      <w:divBdr>
        <w:top w:val="none" w:sz="0" w:space="0" w:color="auto"/>
        <w:left w:val="none" w:sz="0" w:space="0" w:color="auto"/>
        <w:bottom w:val="none" w:sz="0" w:space="0" w:color="auto"/>
        <w:right w:val="none" w:sz="0" w:space="0" w:color="auto"/>
      </w:divBdr>
    </w:div>
    <w:div w:id="1017390289">
      <w:marLeft w:val="0"/>
      <w:marRight w:val="0"/>
      <w:marTop w:val="0"/>
      <w:marBottom w:val="0"/>
      <w:divBdr>
        <w:top w:val="none" w:sz="0" w:space="0" w:color="auto"/>
        <w:left w:val="none" w:sz="0" w:space="0" w:color="auto"/>
        <w:bottom w:val="none" w:sz="0" w:space="0" w:color="auto"/>
        <w:right w:val="none" w:sz="0" w:space="0" w:color="auto"/>
      </w:divBdr>
    </w:div>
    <w:div w:id="1026295282">
      <w:marLeft w:val="0"/>
      <w:marRight w:val="0"/>
      <w:marTop w:val="0"/>
      <w:marBottom w:val="0"/>
      <w:divBdr>
        <w:top w:val="none" w:sz="0" w:space="0" w:color="auto"/>
        <w:left w:val="none" w:sz="0" w:space="0" w:color="auto"/>
        <w:bottom w:val="none" w:sz="0" w:space="0" w:color="auto"/>
        <w:right w:val="none" w:sz="0" w:space="0" w:color="auto"/>
      </w:divBdr>
    </w:div>
    <w:div w:id="1040516278">
      <w:marLeft w:val="0"/>
      <w:marRight w:val="0"/>
      <w:marTop w:val="0"/>
      <w:marBottom w:val="0"/>
      <w:divBdr>
        <w:top w:val="none" w:sz="0" w:space="0" w:color="auto"/>
        <w:left w:val="none" w:sz="0" w:space="0" w:color="auto"/>
        <w:bottom w:val="none" w:sz="0" w:space="0" w:color="auto"/>
        <w:right w:val="none" w:sz="0" w:space="0" w:color="auto"/>
      </w:divBdr>
    </w:div>
    <w:div w:id="1047680799">
      <w:marLeft w:val="0"/>
      <w:marRight w:val="0"/>
      <w:marTop w:val="0"/>
      <w:marBottom w:val="0"/>
      <w:divBdr>
        <w:top w:val="none" w:sz="0" w:space="0" w:color="auto"/>
        <w:left w:val="none" w:sz="0" w:space="0" w:color="auto"/>
        <w:bottom w:val="none" w:sz="0" w:space="0" w:color="auto"/>
        <w:right w:val="none" w:sz="0" w:space="0" w:color="auto"/>
      </w:divBdr>
    </w:div>
    <w:div w:id="1050611104">
      <w:marLeft w:val="0"/>
      <w:marRight w:val="0"/>
      <w:marTop w:val="0"/>
      <w:marBottom w:val="0"/>
      <w:divBdr>
        <w:top w:val="none" w:sz="0" w:space="0" w:color="auto"/>
        <w:left w:val="none" w:sz="0" w:space="0" w:color="auto"/>
        <w:bottom w:val="none" w:sz="0" w:space="0" w:color="auto"/>
        <w:right w:val="none" w:sz="0" w:space="0" w:color="auto"/>
      </w:divBdr>
    </w:div>
    <w:div w:id="1063409134">
      <w:marLeft w:val="0"/>
      <w:marRight w:val="0"/>
      <w:marTop w:val="0"/>
      <w:marBottom w:val="0"/>
      <w:divBdr>
        <w:top w:val="none" w:sz="0" w:space="0" w:color="auto"/>
        <w:left w:val="none" w:sz="0" w:space="0" w:color="auto"/>
        <w:bottom w:val="none" w:sz="0" w:space="0" w:color="auto"/>
        <w:right w:val="none" w:sz="0" w:space="0" w:color="auto"/>
      </w:divBdr>
    </w:div>
    <w:div w:id="1063678880">
      <w:marLeft w:val="0"/>
      <w:marRight w:val="0"/>
      <w:marTop w:val="0"/>
      <w:marBottom w:val="0"/>
      <w:divBdr>
        <w:top w:val="none" w:sz="0" w:space="0" w:color="auto"/>
        <w:left w:val="none" w:sz="0" w:space="0" w:color="auto"/>
        <w:bottom w:val="none" w:sz="0" w:space="0" w:color="auto"/>
        <w:right w:val="none" w:sz="0" w:space="0" w:color="auto"/>
      </w:divBdr>
    </w:div>
    <w:div w:id="1066759215">
      <w:marLeft w:val="0"/>
      <w:marRight w:val="0"/>
      <w:marTop w:val="0"/>
      <w:marBottom w:val="0"/>
      <w:divBdr>
        <w:top w:val="none" w:sz="0" w:space="0" w:color="auto"/>
        <w:left w:val="none" w:sz="0" w:space="0" w:color="auto"/>
        <w:bottom w:val="none" w:sz="0" w:space="0" w:color="auto"/>
        <w:right w:val="none" w:sz="0" w:space="0" w:color="auto"/>
      </w:divBdr>
    </w:div>
    <w:div w:id="1077480697">
      <w:marLeft w:val="0"/>
      <w:marRight w:val="0"/>
      <w:marTop w:val="0"/>
      <w:marBottom w:val="0"/>
      <w:divBdr>
        <w:top w:val="none" w:sz="0" w:space="0" w:color="auto"/>
        <w:left w:val="none" w:sz="0" w:space="0" w:color="auto"/>
        <w:bottom w:val="none" w:sz="0" w:space="0" w:color="auto"/>
        <w:right w:val="none" w:sz="0" w:space="0" w:color="auto"/>
      </w:divBdr>
    </w:div>
    <w:div w:id="1083143845">
      <w:marLeft w:val="0"/>
      <w:marRight w:val="0"/>
      <w:marTop w:val="0"/>
      <w:marBottom w:val="0"/>
      <w:divBdr>
        <w:top w:val="none" w:sz="0" w:space="0" w:color="auto"/>
        <w:left w:val="none" w:sz="0" w:space="0" w:color="auto"/>
        <w:bottom w:val="none" w:sz="0" w:space="0" w:color="auto"/>
        <w:right w:val="none" w:sz="0" w:space="0" w:color="auto"/>
      </w:divBdr>
    </w:div>
    <w:div w:id="1084375178">
      <w:marLeft w:val="0"/>
      <w:marRight w:val="0"/>
      <w:marTop w:val="0"/>
      <w:marBottom w:val="0"/>
      <w:divBdr>
        <w:top w:val="none" w:sz="0" w:space="0" w:color="auto"/>
        <w:left w:val="none" w:sz="0" w:space="0" w:color="auto"/>
        <w:bottom w:val="none" w:sz="0" w:space="0" w:color="auto"/>
        <w:right w:val="none" w:sz="0" w:space="0" w:color="auto"/>
      </w:divBdr>
    </w:div>
    <w:div w:id="1084763602">
      <w:marLeft w:val="0"/>
      <w:marRight w:val="0"/>
      <w:marTop w:val="0"/>
      <w:marBottom w:val="0"/>
      <w:divBdr>
        <w:top w:val="none" w:sz="0" w:space="0" w:color="auto"/>
        <w:left w:val="none" w:sz="0" w:space="0" w:color="auto"/>
        <w:bottom w:val="none" w:sz="0" w:space="0" w:color="auto"/>
        <w:right w:val="none" w:sz="0" w:space="0" w:color="auto"/>
      </w:divBdr>
    </w:div>
    <w:div w:id="1089887862">
      <w:marLeft w:val="0"/>
      <w:marRight w:val="0"/>
      <w:marTop w:val="0"/>
      <w:marBottom w:val="0"/>
      <w:divBdr>
        <w:top w:val="none" w:sz="0" w:space="0" w:color="auto"/>
        <w:left w:val="none" w:sz="0" w:space="0" w:color="auto"/>
        <w:bottom w:val="none" w:sz="0" w:space="0" w:color="auto"/>
        <w:right w:val="none" w:sz="0" w:space="0" w:color="auto"/>
      </w:divBdr>
      <w:divsChild>
        <w:div w:id="1036391120">
          <w:marLeft w:val="0"/>
          <w:marRight w:val="0"/>
          <w:marTop w:val="0"/>
          <w:marBottom w:val="0"/>
          <w:divBdr>
            <w:top w:val="none" w:sz="0" w:space="0" w:color="auto"/>
            <w:left w:val="none" w:sz="0" w:space="0" w:color="auto"/>
            <w:bottom w:val="none" w:sz="0" w:space="0" w:color="auto"/>
            <w:right w:val="none" w:sz="0" w:space="0" w:color="auto"/>
          </w:divBdr>
        </w:div>
      </w:divsChild>
    </w:div>
    <w:div w:id="1093819357">
      <w:marLeft w:val="0"/>
      <w:marRight w:val="0"/>
      <w:marTop w:val="0"/>
      <w:marBottom w:val="0"/>
      <w:divBdr>
        <w:top w:val="none" w:sz="0" w:space="0" w:color="auto"/>
        <w:left w:val="none" w:sz="0" w:space="0" w:color="auto"/>
        <w:bottom w:val="none" w:sz="0" w:space="0" w:color="auto"/>
        <w:right w:val="none" w:sz="0" w:space="0" w:color="auto"/>
      </w:divBdr>
    </w:div>
    <w:div w:id="1096291509">
      <w:marLeft w:val="0"/>
      <w:marRight w:val="0"/>
      <w:marTop w:val="0"/>
      <w:marBottom w:val="0"/>
      <w:divBdr>
        <w:top w:val="none" w:sz="0" w:space="0" w:color="auto"/>
        <w:left w:val="none" w:sz="0" w:space="0" w:color="auto"/>
        <w:bottom w:val="none" w:sz="0" w:space="0" w:color="auto"/>
        <w:right w:val="none" w:sz="0" w:space="0" w:color="auto"/>
      </w:divBdr>
    </w:div>
    <w:div w:id="1098208973">
      <w:marLeft w:val="0"/>
      <w:marRight w:val="0"/>
      <w:marTop w:val="0"/>
      <w:marBottom w:val="0"/>
      <w:divBdr>
        <w:top w:val="none" w:sz="0" w:space="0" w:color="auto"/>
        <w:left w:val="none" w:sz="0" w:space="0" w:color="auto"/>
        <w:bottom w:val="none" w:sz="0" w:space="0" w:color="auto"/>
        <w:right w:val="none" w:sz="0" w:space="0" w:color="auto"/>
      </w:divBdr>
    </w:div>
    <w:div w:id="1101074114">
      <w:marLeft w:val="0"/>
      <w:marRight w:val="0"/>
      <w:marTop w:val="0"/>
      <w:marBottom w:val="0"/>
      <w:divBdr>
        <w:top w:val="none" w:sz="0" w:space="0" w:color="auto"/>
        <w:left w:val="none" w:sz="0" w:space="0" w:color="auto"/>
        <w:bottom w:val="none" w:sz="0" w:space="0" w:color="auto"/>
        <w:right w:val="none" w:sz="0" w:space="0" w:color="auto"/>
      </w:divBdr>
    </w:div>
    <w:div w:id="1103888835">
      <w:marLeft w:val="0"/>
      <w:marRight w:val="0"/>
      <w:marTop w:val="0"/>
      <w:marBottom w:val="0"/>
      <w:divBdr>
        <w:top w:val="none" w:sz="0" w:space="0" w:color="auto"/>
        <w:left w:val="none" w:sz="0" w:space="0" w:color="auto"/>
        <w:bottom w:val="none" w:sz="0" w:space="0" w:color="auto"/>
        <w:right w:val="none" w:sz="0" w:space="0" w:color="auto"/>
      </w:divBdr>
    </w:div>
    <w:div w:id="1106383361">
      <w:marLeft w:val="0"/>
      <w:marRight w:val="0"/>
      <w:marTop w:val="0"/>
      <w:marBottom w:val="0"/>
      <w:divBdr>
        <w:top w:val="none" w:sz="0" w:space="0" w:color="auto"/>
        <w:left w:val="none" w:sz="0" w:space="0" w:color="auto"/>
        <w:bottom w:val="none" w:sz="0" w:space="0" w:color="auto"/>
        <w:right w:val="none" w:sz="0" w:space="0" w:color="auto"/>
      </w:divBdr>
    </w:div>
    <w:div w:id="1114716591">
      <w:marLeft w:val="0"/>
      <w:marRight w:val="0"/>
      <w:marTop w:val="0"/>
      <w:marBottom w:val="0"/>
      <w:divBdr>
        <w:top w:val="none" w:sz="0" w:space="0" w:color="auto"/>
        <w:left w:val="none" w:sz="0" w:space="0" w:color="auto"/>
        <w:bottom w:val="none" w:sz="0" w:space="0" w:color="auto"/>
        <w:right w:val="none" w:sz="0" w:space="0" w:color="auto"/>
      </w:divBdr>
      <w:divsChild>
        <w:div w:id="855079188">
          <w:marLeft w:val="0"/>
          <w:marRight w:val="0"/>
          <w:marTop w:val="0"/>
          <w:marBottom w:val="0"/>
          <w:divBdr>
            <w:top w:val="none" w:sz="0" w:space="0" w:color="auto"/>
            <w:left w:val="none" w:sz="0" w:space="0" w:color="auto"/>
            <w:bottom w:val="none" w:sz="0" w:space="0" w:color="auto"/>
            <w:right w:val="none" w:sz="0" w:space="0" w:color="auto"/>
          </w:divBdr>
        </w:div>
        <w:div w:id="804738498">
          <w:marLeft w:val="0"/>
          <w:marRight w:val="0"/>
          <w:marTop w:val="0"/>
          <w:marBottom w:val="0"/>
          <w:divBdr>
            <w:top w:val="none" w:sz="0" w:space="0" w:color="auto"/>
            <w:left w:val="none" w:sz="0" w:space="0" w:color="auto"/>
            <w:bottom w:val="none" w:sz="0" w:space="0" w:color="auto"/>
            <w:right w:val="none" w:sz="0" w:space="0" w:color="auto"/>
          </w:divBdr>
        </w:div>
        <w:div w:id="83495602">
          <w:marLeft w:val="0"/>
          <w:marRight w:val="0"/>
          <w:marTop w:val="0"/>
          <w:marBottom w:val="0"/>
          <w:divBdr>
            <w:top w:val="none" w:sz="0" w:space="0" w:color="auto"/>
            <w:left w:val="none" w:sz="0" w:space="0" w:color="auto"/>
            <w:bottom w:val="none" w:sz="0" w:space="0" w:color="auto"/>
            <w:right w:val="none" w:sz="0" w:space="0" w:color="auto"/>
          </w:divBdr>
        </w:div>
        <w:div w:id="1502888854">
          <w:marLeft w:val="0"/>
          <w:marRight w:val="0"/>
          <w:marTop w:val="0"/>
          <w:marBottom w:val="0"/>
          <w:divBdr>
            <w:top w:val="none" w:sz="0" w:space="0" w:color="auto"/>
            <w:left w:val="none" w:sz="0" w:space="0" w:color="auto"/>
            <w:bottom w:val="none" w:sz="0" w:space="0" w:color="auto"/>
            <w:right w:val="none" w:sz="0" w:space="0" w:color="auto"/>
          </w:divBdr>
        </w:div>
        <w:div w:id="1740709738">
          <w:marLeft w:val="0"/>
          <w:marRight w:val="0"/>
          <w:marTop w:val="0"/>
          <w:marBottom w:val="0"/>
          <w:divBdr>
            <w:top w:val="none" w:sz="0" w:space="0" w:color="auto"/>
            <w:left w:val="none" w:sz="0" w:space="0" w:color="auto"/>
            <w:bottom w:val="none" w:sz="0" w:space="0" w:color="auto"/>
            <w:right w:val="none" w:sz="0" w:space="0" w:color="auto"/>
          </w:divBdr>
        </w:div>
        <w:div w:id="614794092">
          <w:marLeft w:val="0"/>
          <w:marRight w:val="0"/>
          <w:marTop w:val="0"/>
          <w:marBottom w:val="0"/>
          <w:divBdr>
            <w:top w:val="none" w:sz="0" w:space="0" w:color="auto"/>
            <w:left w:val="none" w:sz="0" w:space="0" w:color="auto"/>
            <w:bottom w:val="none" w:sz="0" w:space="0" w:color="auto"/>
            <w:right w:val="none" w:sz="0" w:space="0" w:color="auto"/>
          </w:divBdr>
        </w:div>
        <w:div w:id="1478497776">
          <w:marLeft w:val="0"/>
          <w:marRight w:val="0"/>
          <w:marTop w:val="0"/>
          <w:marBottom w:val="0"/>
          <w:divBdr>
            <w:top w:val="none" w:sz="0" w:space="0" w:color="auto"/>
            <w:left w:val="none" w:sz="0" w:space="0" w:color="auto"/>
            <w:bottom w:val="none" w:sz="0" w:space="0" w:color="auto"/>
            <w:right w:val="none" w:sz="0" w:space="0" w:color="auto"/>
          </w:divBdr>
        </w:div>
        <w:div w:id="673414366">
          <w:marLeft w:val="0"/>
          <w:marRight w:val="0"/>
          <w:marTop w:val="0"/>
          <w:marBottom w:val="0"/>
          <w:divBdr>
            <w:top w:val="none" w:sz="0" w:space="0" w:color="auto"/>
            <w:left w:val="none" w:sz="0" w:space="0" w:color="auto"/>
            <w:bottom w:val="none" w:sz="0" w:space="0" w:color="auto"/>
            <w:right w:val="none" w:sz="0" w:space="0" w:color="auto"/>
          </w:divBdr>
        </w:div>
      </w:divsChild>
    </w:div>
    <w:div w:id="1119225504">
      <w:marLeft w:val="0"/>
      <w:marRight w:val="0"/>
      <w:marTop w:val="0"/>
      <w:marBottom w:val="0"/>
      <w:divBdr>
        <w:top w:val="none" w:sz="0" w:space="0" w:color="auto"/>
        <w:left w:val="none" w:sz="0" w:space="0" w:color="auto"/>
        <w:bottom w:val="none" w:sz="0" w:space="0" w:color="auto"/>
        <w:right w:val="none" w:sz="0" w:space="0" w:color="auto"/>
      </w:divBdr>
    </w:div>
    <w:div w:id="1122845226">
      <w:marLeft w:val="0"/>
      <w:marRight w:val="0"/>
      <w:marTop w:val="0"/>
      <w:marBottom w:val="0"/>
      <w:divBdr>
        <w:top w:val="none" w:sz="0" w:space="0" w:color="auto"/>
        <w:left w:val="none" w:sz="0" w:space="0" w:color="auto"/>
        <w:bottom w:val="none" w:sz="0" w:space="0" w:color="auto"/>
        <w:right w:val="none" w:sz="0" w:space="0" w:color="auto"/>
      </w:divBdr>
    </w:div>
    <w:div w:id="1131939145">
      <w:marLeft w:val="0"/>
      <w:marRight w:val="0"/>
      <w:marTop w:val="0"/>
      <w:marBottom w:val="0"/>
      <w:divBdr>
        <w:top w:val="none" w:sz="0" w:space="0" w:color="auto"/>
        <w:left w:val="none" w:sz="0" w:space="0" w:color="auto"/>
        <w:bottom w:val="none" w:sz="0" w:space="0" w:color="auto"/>
        <w:right w:val="none" w:sz="0" w:space="0" w:color="auto"/>
      </w:divBdr>
    </w:div>
    <w:div w:id="1132601570">
      <w:marLeft w:val="0"/>
      <w:marRight w:val="0"/>
      <w:marTop w:val="0"/>
      <w:marBottom w:val="0"/>
      <w:divBdr>
        <w:top w:val="none" w:sz="0" w:space="0" w:color="auto"/>
        <w:left w:val="none" w:sz="0" w:space="0" w:color="auto"/>
        <w:bottom w:val="none" w:sz="0" w:space="0" w:color="auto"/>
        <w:right w:val="none" w:sz="0" w:space="0" w:color="auto"/>
      </w:divBdr>
    </w:div>
    <w:div w:id="1137187409">
      <w:marLeft w:val="0"/>
      <w:marRight w:val="0"/>
      <w:marTop w:val="0"/>
      <w:marBottom w:val="0"/>
      <w:divBdr>
        <w:top w:val="none" w:sz="0" w:space="0" w:color="auto"/>
        <w:left w:val="none" w:sz="0" w:space="0" w:color="auto"/>
        <w:bottom w:val="none" w:sz="0" w:space="0" w:color="auto"/>
        <w:right w:val="none" w:sz="0" w:space="0" w:color="auto"/>
      </w:divBdr>
      <w:divsChild>
        <w:div w:id="2117360204">
          <w:marLeft w:val="0"/>
          <w:marRight w:val="0"/>
          <w:marTop w:val="0"/>
          <w:marBottom w:val="0"/>
          <w:divBdr>
            <w:top w:val="none" w:sz="0" w:space="0" w:color="auto"/>
            <w:left w:val="none" w:sz="0" w:space="0" w:color="auto"/>
            <w:bottom w:val="none" w:sz="0" w:space="0" w:color="auto"/>
            <w:right w:val="none" w:sz="0" w:space="0" w:color="auto"/>
          </w:divBdr>
        </w:div>
      </w:divsChild>
    </w:div>
    <w:div w:id="1138035937">
      <w:marLeft w:val="0"/>
      <w:marRight w:val="0"/>
      <w:marTop w:val="0"/>
      <w:marBottom w:val="0"/>
      <w:divBdr>
        <w:top w:val="none" w:sz="0" w:space="0" w:color="auto"/>
        <w:left w:val="none" w:sz="0" w:space="0" w:color="auto"/>
        <w:bottom w:val="none" w:sz="0" w:space="0" w:color="auto"/>
        <w:right w:val="none" w:sz="0" w:space="0" w:color="auto"/>
      </w:divBdr>
    </w:div>
    <w:div w:id="1138835877">
      <w:marLeft w:val="0"/>
      <w:marRight w:val="0"/>
      <w:marTop w:val="0"/>
      <w:marBottom w:val="0"/>
      <w:divBdr>
        <w:top w:val="none" w:sz="0" w:space="0" w:color="auto"/>
        <w:left w:val="none" w:sz="0" w:space="0" w:color="auto"/>
        <w:bottom w:val="none" w:sz="0" w:space="0" w:color="auto"/>
        <w:right w:val="none" w:sz="0" w:space="0" w:color="auto"/>
      </w:divBdr>
      <w:divsChild>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139767854">
      <w:marLeft w:val="0"/>
      <w:marRight w:val="0"/>
      <w:marTop w:val="0"/>
      <w:marBottom w:val="0"/>
      <w:divBdr>
        <w:top w:val="none" w:sz="0" w:space="0" w:color="auto"/>
        <w:left w:val="none" w:sz="0" w:space="0" w:color="auto"/>
        <w:bottom w:val="none" w:sz="0" w:space="0" w:color="auto"/>
        <w:right w:val="none" w:sz="0" w:space="0" w:color="auto"/>
      </w:divBdr>
    </w:div>
    <w:div w:id="1140851107">
      <w:marLeft w:val="0"/>
      <w:marRight w:val="0"/>
      <w:marTop w:val="0"/>
      <w:marBottom w:val="0"/>
      <w:divBdr>
        <w:top w:val="none" w:sz="0" w:space="0" w:color="auto"/>
        <w:left w:val="none" w:sz="0" w:space="0" w:color="auto"/>
        <w:bottom w:val="none" w:sz="0" w:space="0" w:color="auto"/>
        <w:right w:val="none" w:sz="0" w:space="0" w:color="auto"/>
      </w:divBdr>
    </w:div>
    <w:div w:id="1143080967">
      <w:marLeft w:val="0"/>
      <w:marRight w:val="0"/>
      <w:marTop w:val="0"/>
      <w:marBottom w:val="0"/>
      <w:divBdr>
        <w:top w:val="none" w:sz="0" w:space="0" w:color="auto"/>
        <w:left w:val="none" w:sz="0" w:space="0" w:color="auto"/>
        <w:bottom w:val="none" w:sz="0" w:space="0" w:color="auto"/>
        <w:right w:val="none" w:sz="0" w:space="0" w:color="auto"/>
      </w:divBdr>
    </w:div>
    <w:div w:id="1144929764">
      <w:marLeft w:val="0"/>
      <w:marRight w:val="0"/>
      <w:marTop w:val="0"/>
      <w:marBottom w:val="0"/>
      <w:divBdr>
        <w:top w:val="none" w:sz="0" w:space="0" w:color="auto"/>
        <w:left w:val="none" w:sz="0" w:space="0" w:color="auto"/>
        <w:bottom w:val="none" w:sz="0" w:space="0" w:color="auto"/>
        <w:right w:val="none" w:sz="0" w:space="0" w:color="auto"/>
      </w:divBdr>
    </w:div>
    <w:div w:id="1149253626">
      <w:marLeft w:val="0"/>
      <w:marRight w:val="0"/>
      <w:marTop w:val="0"/>
      <w:marBottom w:val="0"/>
      <w:divBdr>
        <w:top w:val="none" w:sz="0" w:space="0" w:color="auto"/>
        <w:left w:val="none" w:sz="0" w:space="0" w:color="auto"/>
        <w:bottom w:val="none" w:sz="0" w:space="0" w:color="auto"/>
        <w:right w:val="none" w:sz="0" w:space="0" w:color="auto"/>
      </w:divBdr>
    </w:div>
    <w:div w:id="1153911636">
      <w:marLeft w:val="0"/>
      <w:marRight w:val="0"/>
      <w:marTop w:val="0"/>
      <w:marBottom w:val="0"/>
      <w:divBdr>
        <w:top w:val="none" w:sz="0" w:space="0" w:color="auto"/>
        <w:left w:val="none" w:sz="0" w:space="0" w:color="auto"/>
        <w:bottom w:val="none" w:sz="0" w:space="0" w:color="auto"/>
        <w:right w:val="none" w:sz="0" w:space="0" w:color="auto"/>
      </w:divBdr>
      <w:divsChild>
        <w:div w:id="585967253">
          <w:marLeft w:val="0"/>
          <w:marRight w:val="0"/>
          <w:marTop w:val="0"/>
          <w:marBottom w:val="0"/>
          <w:divBdr>
            <w:top w:val="none" w:sz="0" w:space="0" w:color="auto"/>
            <w:left w:val="none" w:sz="0" w:space="0" w:color="auto"/>
            <w:bottom w:val="none" w:sz="0" w:space="0" w:color="auto"/>
            <w:right w:val="none" w:sz="0" w:space="0" w:color="auto"/>
          </w:divBdr>
        </w:div>
      </w:divsChild>
    </w:div>
    <w:div w:id="1160537861">
      <w:marLeft w:val="0"/>
      <w:marRight w:val="0"/>
      <w:marTop w:val="0"/>
      <w:marBottom w:val="0"/>
      <w:divBdr>
        <w:top w:val="none" w:sz="0" w:space="0" w:color="auto"/>
        <w:left w:val="none" w:sz="0" w:space="0" w:color="auto"/>
        <w:bottom w:val="none" w:sz="0" w:space="0" w:color="auto"/>
        <w:right w:val="none" w:sz="0" w:space="0" w:color="auto"/>
      </w:divBdr>
    </w:div>
    <w:div w:id="1162812341">
      <w:marLeft w:val="0"/>
      <w:marRight w:val="0"/>
      <w:marTop w:val="0"/>
      <w:marBottom w:val="0"/>
      <w:divBdr>
        <w:top w:val="none" w:sz="0" w:space="0" w:color="auto"/>
        <w:left w:val="none" w:sz="0" w:space="0" w:color="auto"/>
        <w:bottom w:val="none" w:sz="0" w:space="0" w:color="auto"/>
        <w:right w:val="none" w:sz="0" w:space="0" w:color="auto"/>
      </w:divBdr>
    </w:div>
    <w:div w:id="1164206466">
      <w:marLeft w:val="0"/>
      <w:marRight w:val="0"/>
      <w:marTop w:val="0"/>
      <w:marBottom w:val="0"/>
      <w:divBdr>
        <w:top w:val="none" w:sz="0" w:space="0" w:color="auto"/>
        <w:left w:val="none" w:sz="0" w:space="0" w:color="auto"/>
        <w:bottom w:val="none" w:sz="0" w:space="0" w:color="auto"/>
        <w:right w:val="none" w:sz="0" w:space="0" w:color="auto"/>
      </w:divBdr>
    </w:div>
    <w:div w:id="1173644620">
      <w:marLeft w:val="0"/>
      <w:marRight w:val="0"/>
      <w:marTop w:val="0"/>
      <w:marBottom w:val="0"/>
      <w:divBdr>
        <w:top w:val="none" w:sz="0" w:space="0" w:color="auto"/>
        <w:left w:val="none" w:sz="0" w:space="0" w:color="auto"/>
        <w:bottom w:val="none" w:sz="0" w:space="0" w:color="auto"/>
        <w:right w:val="none" w:sz="0" w:space="0" w:color="auto"/>
      </w:divBdr>
    </w:div>
    <w:div w:id="1175343713">
      <w:marLeft w:val="0"/>
      <w:marRight w:val="0"/>
      <w:marTop w:val="0"/>
      <w:marBottom w:val="0"/>
      <w:divBdr>
        <w:top w:val="none" w:sz="0" w:space="0" w:color="auto"/>
        <w:left w:val="none" w:sz="0" w:space="0" w:color="auto"/>
        <w:bottom w:val="none" w:sz="0" w:space="0" w:color="auto"/>
        <w:right w:val="none" w:sz="0" w:space="0" w:color="auto"/>
      </w:divBdr>
    </w:div>
    <w:div w:id="1175344086">
      <w:marLeft w:val="0"/>
      <w:marRight w:val="0"/>
      <w:marTop w:val="0"/>
      <w:marBottom w:val="0"/>
      <w:divBdr>
        <w:top w:val="none" w:sz="0" w:space="0" w:color="auto"/>
        <w:left w:val="none" w:sz="0" w:space="0" w:color="auto"/>
        <w:bottom w:val="none" w:sz="0" w:space="0" w:color="auto"/>
        <w:right w:val="none" w:sz="0" w:space="0" w:color="auto"/>
      </w:divBdr>
    </w:div>
    <w:div w:id="1177646896">
      <w:marLeft w:val="0"/>
      <w:marRight w:val="0"/>
      <w:marTop w:val="0"/>
      <w:marBottom w:val="0"/>
      <w:divBdr>
        <w:top w:val="none" w:sz="0" w:space="0" w:color="auto"/>
        <w:left w:val="none" w:sz="0" w:space="0" w:color="auto"/>
        <w:bottom w:val="none" w:sz="0" w:space="0" w:color="auto"/>
        <w:right w:val="none" w:sz="0" w:space="0" w:color="auto"/>
      </w:divBdr>
    </w:div>
    <w:div w:id="1179195364">
      <w:marLeft w:val="0"/>
      <w:marRight w:val="0"/>
      <w:marTop w:val="0"/>
      <w:marBottom w:val="0"/>
      <w:divBdr>
        <w:top w:val="none" w:sz="0" w:space="0" w:color="auto"/>
        <w:left w:val="none" w:sz="0" w:space="0" w:color="auto"/>
        <w:bottom w:val="none" w:sz="0" w:space="0" w:color="auto"/>
        <w:right w:val="none" w:sz="0" w:space="0" w:color="auto"/>
      </w:divBdr>
    </w:div>
    <w:div w:id="1182822645">
      <w:marLeft w:val="0"/>
      <w:marRight w:val="0"/>
      <w:marTop w:val="0"/>
      <w:marBottom w:val="0"/>
      <w:divBdr>
        <w:top w:val="none" w:sz="0" w:space="0" w:color="auto"/>
        <w:left w:val="none" w:sz="0" w:space="0" w:color="auto"/>
        <w:bottom w:val="none" w:sz="0" w:space="0" w:color="auto"/>
        <w:right w:val="none" w:sz="0" w:space="0" w:color="auto"/>
      </w:divBdr>
    </w:div>
    <w:div w:id="1187794599">
      <w:marLeft w:val="0"/>
      <w:marRight w:val="0"/>
      <w:marTop w:val="0"/>
      <w:marBottom w:val="0"/>
      <w:divBdr>
        <w:top w:val="none" w:sz="0" w:space="0" w:color="auto"/>
        <w:left w:val="none" w:sz="0" w:space="0" w:color="auto"/>
        <w:bottom w:val="none" w:sz="0" w:space="0" w:color="auto"/>
        <w:right w:val="none" w:sz="0" w:space="0" w:color="auto"/>
      </w:divBdr>
      <w:divsChild>
        <w:div w:id="1543663812">
          <w:marLeft w:val="0"/>
          <w:marRight w:val="0"/>
          <w:marTop w:val="0"/>
          <w:marBottom w:val="0"/>
          <w:divBdr>
            <w:top w:val="none" w:sz="0" w:space="0" w:color="auto"/>
            <w:left w:val="none" w:sz="0" w:space="0" w:color="auto"/>
            <w:bottom w:val="none" w:sz="0" w:space="0" w:color="auto"/>
            <w:right w:val="none" w:sz="0" w:space="0" w:color="auto"/>
          </w:divBdr>
        </w:div>
      </w:divsChild>
    </w:div>
    <w:div w:id="1190146132">
      <w:marLeft w:val="0"/>
      <w:marRight w:val="0"/>
      <w:marTop w:val="0"/>
      <w:marBottom w:val="0"/>
      <w:divBdr>
        <w:top w:val="none" w:sz="0" w:space="0" w:color="auto"/>
        <w:left w:val="none" w:sz="0" w:space="0" w:color="auto"/>
        <w:bottom w:val="none" w:sz="0" w:space="0" w:color="auto"/>
        <w:right w:val="none" w:sz="0" w:space="0" w:color="auto"/>
      </w:divBdr>
    </w:div>
    <w:div w:id="1193306973">
      <w:marLeft w:val="0"/>
      <w:marRight w:val="0"/>
      <w:marTop w:val="0"/>
      <w:marBottom w:val="0"/>
      <w:divBdr>
        <w:top w:val="none" w:sz="0" w:space="0" w:color="auto"/>
        <w:left w:val="none" w:sz="0" w:space="0" w:color="auto"/>
        <w:bottom w:val="none" w:sz="0" w:space="0" w:color="auto"/>
        <w:right w:val="none" w:sz="0" w:space="0" w:color="auto"/>
      </w:divBdr>
    </w:div>
    <w:div w:id="1203133890">
      <w:marLeft w:val="0"/>
      <w:marRight w:val="0"/>
      <w:marTop w:val="0"/>
      <w:marBottom w:val="0"/>
      <w:divBdr>
        <w:top w:val="none" w:sz="0" w:space="0" w:color="auto"/>
        <w:left w:val="none" w:sz="0" w:space="0" w:color="auto"/>
        <w:bottom w:val="none" w:sz="0" w:space="0" w:color="auto"/>
        <w:right w:val="none" w:sz="0" w:space="0" w:color="auto"/>
      </w:divBdr>
    </w:div>
    <w:div w:id="1203858838">
      <w:marLeft w:val="0"/>
      <w:marRight w:val="0"/>
      <w:marTop w:val="0"/>
      <w:marBottom w:val="0"/>
      <w:divBdr>
        <w:top w:val="none" w:sz="0" w:space="0" w:color="auto"/>
        <w:left w:val="none" w:sz="0" w:space="0" w:color="auto"/>
        <w:bottom w:val="none" w:sz="0" w:space="0" w:color="auto"/>
        <w:right w:val="none" w:sz="0" w:space="0" w:color="auto"/>
      </w:divBdr>
      <w:divsChild>
        <w:div w:id="83039032">
          <w:marLeft w:val="0"/>
          <w:marRight w:val="0"/>
          <w:marTop w:val="0"/>
          <w:marBottom w:val="0"/>
          <w:divBdr>
            <w:top w:val="none" w:sz="0" w:space="0" w:color="auto"/>
            <w:left w:val="none" w:sz="0" w:space="0" w:color="auto"/>
            <w:bottom w:val="none" w:sz="0" w:space="0" w:color="auto"/>
            <w:right w:val="none" w:sz="0" w:space="0" w:color="auto"/>
          </w:divBdr>
        </w:div>
        <w:div w:id="1365447716">
          <w:marLeft w:val="0"/>
          <w:marRight w:val="0"/>
          <w:marTop w:val="0"/>
          <w:marBottom w:val="0"/>
          <w:divBdr>
            <w:top w:val="none" w:sz="0" w:space="0" w:color="auto"/>
            <w:left w:val="none" w:sz="0" w:space="0" w:color="auto"/>
            <w:bottom w:val="none" w:sz="0" w:space="0" w:color="auto"/>
            <w:right w:val="none" w:sz="0" w:space="0" w:color="auto"/>
          </w:divBdr>
        </w:div>
        <w:div w:id="1114399466">
          <w:marLeft w:val="0"/>
          <w:marRight w:val="0"/>
          <w:marTop w:val="0"/>
          <w:marBottom w:val="0"/>
          <w:divBdr>
            <w:top w:val="none" w:sz="0" w:space="0" w:color="auto"/>
            <w:left w:val="none" w:sz="0" w:space="0" w:color="auto"/>
            <w:bottom w:val="none" w:sz="0" w:space="0" w:color="auto"/>
            <w:right w:val="none" w:sz="0" w:space="0" w:color="auto"/>
          </w:divBdr>
        </w:div>
        <w:div w:id="1574197646">
          <w:marLeft w:val="0"/>
          <w:marRight w:val="0"/>
          <w:marTop w:val="0"/>
          <w:marBottom w:val="0"/>
          <w:divBdr>
            <w:top w:val="none" w:sz="0" w:space="0" w:color="auto"/>
            <w:left w:val="none" w:sz="0" w:space="0" w:color="auto"/>
            <w:bottom w:val="none" w:sz="0" w:space="0" w:color="auto"/>
            <w:right w:val="none" w:sz="0" w:space="0" w:color="auto"/>
          </w:divBdr>
        </w:div>
        <w:div w:id="1335525106">
          <w:marLeft w:val="0"/>
          <w:marRight w:val="0"/>
          <w:marTop w:val="0"/>
          <w:marBottom w:val="0"/>
          <w:divBdr>
            <w:top w:val="none" w:sz="0" w:space="0" w:color="auto"/>
            <w:left w:val="none" w:sz="0" w:space="0" w:color="auto"/>
            <w:bottom w:val="none" w:sz="0" w:space="0" w:color="auto"/>
            <w:right w:val="none" w:sz="0" w:space="0" w:color="auto"/>
          </w:divBdr>
        </w:div>
        <w:div w:id="1234125405">
          <w:marLeft w:val="0"/>
          <w:marRight w:val="0"/>
          <w:marTop w:val="0"/>
          <w:marBottom w:val="0"/>
          <w:divBdr>
            <w:top w:val="none" w:sz="0" w:space="0" w:color="auto"/>
            <w:left w:val="none" w:sz="0" w:space="0" w:color="auto"/>
            <w:bottom w:val="none" w:sz="0" w:space="0" w:color="auto"/>
            <w:right w:val="none" w:sz="0" w:space="0" w:color="auto"/>
          </w:divBdr>
        </w:div>
        <w:div w:id="407961806">
          <w:marLeft w:val="0"/>
          <w:marRight w:val="0"/>
          <w:marTop w:val="0"/>
          <w:marBottom w:val="0"/>
          <w:divBdr>
            <w:top w:val="none" w:sz="0" w:space="0" w:color="auto"/>
            <w:left w:val="none" w:sz="0" w:space="0" w:color="auto"/>
            <w:bottom w:val="none" w:sz="0" w:space="0" w:color="auto"/>
            <w:right w:val="none" w:sz="0" w:space="0" w:color="auto"/>
          </w:divBdr>
        </w:div>
        <w:div w:id="1874003385">
          <w:marLeft w:val="0"/>
          <w:marRight w:val="0"/>
          <w:marTop w:val="0"/>
          <w:marBottom w:val="0"/>
          <w:divBdr>
            <w:top w:val="none" w:sz="0" w:space="0" w:color="auto"/>
            <w:left w:val="none" w:sz="0" w:space="0" w:color="auto"/>
            <w:bottom w:val="none" w:sz="0" w:space="0" w:color="auto"/>
            <w:right w:val="none" w:sz="0" w:space="0" w:color="auto"/>
          </w:divBdr>
        </w:div>
        <w:div w:id="493305218">
          <w:marLeft w:val="0"/>
          <w:marRight w:val="0"/>
          <w:marTop w:val="0"/>
          <w:marBottom w:val="0"/>
          <w:divBdr>
            <w:top w:val="none" w:sz="0" w:space="0" w:color="auto"/>
            <w:left w:val="none" w:sz="0" w:space="0" w:color="auto"/>
            <w:bottom w:val="none" w:sz="0" w:space="0" w:color="auto"/>
            <w:right w:val="none" w:sz="0" w:space="0" w:color="auto"/>
          </w:divBdr>
        </w:div>
        <w:div w:id="1028146310">
          <w:marLeft w:val="0"/>
          <w:marRight w:val="0"/>
          <w:marTop w:val="0"/>
          <w:marBottom w:val="0"/>
          <w:divBdr>
            <w:top w:val="none" w:sz="0" w:space="0" w:color="auto"/>
            <w:left w:val="none" w:sz="0" w:space="0" w:color="auto"/>
            <w:bottom w:val="none" w:sz="0" w:space="0" w:color="auto"/>
            <w:right w:val="none" w:sz="0" w:space="0" w:color="auto"/>
          </w:divBdr>
        </w:div>
        <w:div w:id="1771462980">
          <w:marLeft w:val="0"/>
          <w:marRight w:val="0"/>
          <w:marTop w:val="0"/>
          <w:marBottom w:val="0"/>
          <w:divBdr>
            <w:top w:val="none" w:sz="0" w:space="0" w:color="auto"/>
            <w:left w:val="none" w:sz="0" w:space="0" w:color="auto"/>
            <w:bottom w:val="none" w:sz="0" w:space="0" w:color="auto"/>
            <w:right w:val="none" w:sz="0" w:space="0" w:color="auto"/>
          </w:divBdr>
        </w:div>
        <w:div w:id="374503760">
          <w:marLeft w:val="0"/>
          <w:marRight w:val="0"/>
          <w:marTop w:val="0"/>
          <w:marBottom w:val="0"/>
          <w:divBdr>
            <w:top w:val="none" w:sz="0" w:space="0" w:color="auto"/>
            <w:left w:val="none" w:sz="0" w:space="0" w:color="auto"/>
            <w:bottom w:val="none" w:sz="0" w:space="0" w:color="auto"/>
            <w:right w:val="none" w:sz="0" w:space="0" w:color="auto"/>
          </w:divBdr>
        </w:div>
        <w:div w:id="683362655">
          <w:marLeft w:val="0"/>
          <w:marRight w:val="0"/>
          <w:marTop w:val="0"/>
          <w:marBottom w:val="0"/>
          <w:divBdr>
            <w:top w:val="none" w:sz="0" w:space="0" w:color="auto"/>
            <w:left w:val="none" w:sz="0" w:space="0" w:color="auto"/>
            <w:bottom w:val="none" w:sz="0" w:space="0" w:color="auto"/>
            <w:right w:val="none" w:sz="0" w:space="0" w:color="auto"/>
          </w:divBdr>
        </w:div>
        <w:div w:id="1307853596">
          <w:marLeft w:val="0"/>
          <w:marRight w:val="0"/>
          <w:marTop w:val="0"/>
          <w:marBottom w:val="0"/>
          <w:divBdr>
            <w:top w:val="none" w:sz="0" w:space="0" w:color="auto"/>
            <w:left w:val="none" w:sz="0" w:space="0" w:color="auto"/>
            <w:bottom w:val="none" w:sz="0" w:space="0" w:color="auto"/>
            <w:right w:val="none" w:sz="0" w:space="0" w:color="auto"/>
          </w:divBdr>
        </w:div>
        <w:div w:id="505872870">
          <w:marLeft w:val="0"/>
          <w:marRight w:val="0"/>
          <w:marTop w:val="0"/>
          <w:marBottom w:val="0"/>
          <w:divBdr>
            <w:top w:val="none" w:sz="0" w:space="0" w:color="auto"/>
            <w:left w:val="none" w:sz="0" w:space="0" w:color="auto"/>
            <w:bottom w:val="none" w:sz="0" w:space="0" w:color="auto"/>
            <w:right w:val="none" w:sz="0" w:space="0" w:color="auto"/>
          </w:divBdr>
        </w:div>
        <w:div w:id="1296059793">
          <w:marLeft w:val="0"/>
          <w:marRight w:val="0"/>
          <w:marTop w:val="0"/>
          <w:marBottom w:val="0"/>
          <w:divBdr>
            <w:top w:val="none" w:sz="0" w:space="0" w:color="auto"/>
            <w:left w:val="none" w:sz="0" w:space="0" w:color="auto"/>
            <w:bottom w:val="none" w:sz="0" w:space="0" w:color="auto"/>
            <w:right w:val="none" w:sz="0" w:space="0" w:color="auto"/>
          </w:divBdr>
        </w:div>
        <w:div w:id="1369065425">
          <w:marLeft w:val="0"/>
          <w:marRight w:val="0"/>
          <w:marTop w:val="0"/>
          <w:marBottom w:val="0"/>
          <w:divBdr>
            <w:top w:val="none" w:sz="0" w:space="0" w:color="auto"/>
            <w:left w:val="none" w:sz="0" w:space="0" w:color="auto"/>
            <w:bottom w:val="none" w:sz="0" w:space="0" w:color="auto"/>
            <w:right w:val="none" w:sz="0" w:space="0" w:color="auto"/>
          </w:divBdr>
        </w:div>
        <w:div w:id="1298684931">
          <w:marLeft w:val="0"/>
          <w:marRight w:val="0"/>
          <w:marTop w:val="0"/>
          <w:marBottom w:val="0"/>
          <w:divBdr>
            <w:top w:val="none" w:sz="0" w:space="0" w:color="auto"/>
            <w:left w:val="none" w:sz="0" w:space="0" w:color="auto"/>
            <w:bottom w:val="none" w:sz="0" w:space="0" w:color="auto"/>
            <w:right w:val="none" w:sz="0" w:space="0" w:color="auto"/>
          </w:divBdr>
        </w:div>
        <w:div w:id="252394047">
          <w:marLeft w:val="0"/>
          <w:marRight w:val="0"/>
          <w:marTop w:val="0"/>
          <w:marBottom w:val="0"/>
          <w:divBdr>
            <w:top w:val="none" w:sz="0" w:space="0" w:color="auto"/>
            <w:left w:val="none" w:sz="0" w:space="0" w:color="auto"/>
            <w:bottom w:val="none" w:sz="0" w:space="0" w:color="auto"/>
            <w:right w:val="none" w:sz="0" w:space="0" w:color="auto"/>
          </w:divBdr>
        </w:div>
        <w:div w:id="684399623">
          <w:marLeft w:val="0"/>
          <w:marRight w:val="0"/>
          <w:marTop w:val="0"/>
          <w:marBottom w:val="0"/>
          <w:divBdr>
            <w:top w:val="none" w:sz="0" w:space="0" w:color="auto"/>
            <w:left w:val="none" w:sz="0" w:space="0" w:color="auto"/>
            <w:bottom w:val="none" w:sz="0" w:space="0" w:color="auto"/>
            <w:right w:val="none" w:sz="0" w:space="0" w:color="auto"/>
          </w:divBdr>
        </w:div>
        <w:div w:id="1387409827">
          <w:marLeft w:val="0"/>
          <w:marRight w:val="0"/>
          <w:marTop w:val="0"/>
          <w:marBottom w:val="0"/>
          <w:divBdr>
            <w:top w:val="none" w:sz="0" w:space="0" w:color="auto"/>
            <w:left w:val="none" w:sz="0" w:space="0" w:color="auto"/>
            <w:bottom w:val="none" w:sz="0" w:space="0" w:color="auto"/>
            <w:right w:val="none" w:sz="0" w:space="0" w:color="auto"/>
          </w:divBdr>
        </w:div>
        <w:div w:id="1047990365">
          <w:marLeft w:val="0"/>
          <w:marRight w:val="0"/>
          <w:marTop w:val="0"/>
          <w:marBottom w:val="0"/>
          <w:divBdr>
            <w:top w:val="none" w:sz="0" w:space="0" w:color="auto"/>
            <w:left w:val="none" w:sz="0" w:space="0" w:color="auto"/>
            <w:bottom w:val="none" w:sz="0" w:space="0" w:color="auto"/>
            <w:right w:val="none" w:sz="0" w:space="0" w:color="auto"/>
          </w:divBdr>
        </w:div>
        <w:div w:id="1571580268">
          <w:marLeft w:val="0"/>
          <w:marRight w:val="0"/>
          <w:marTop w:val="0"/>
          <w:marBottom w:val="0"/>
          <w:divBdr>
            <w:top w:val="none" w:sz="0" w:space="0" w:color="auto"/>
            <w:left w:val="none" w:sz="0" w:space="0" w:color="auto"/>
            <w:bottom w:val="none" w:sz="0" w:space="0" w:color="auto"/>
            <w:right w:val="none" w:sz="0" w:space="0" w:color="auto"/>
          </w:divBdr>
        </w:div>
        <w:div w:id="16199140">
          <w:marLeft w:val="0"/>
          <w:marRight w:val="0"/>
          <w:marTop w:val="0"/>
          <w:marBottom w:val="0"/>
          <w:divBdr>
            <w:top w:val="none" w:sz="0" w:space="0" w:color="auto"/>
            <w:left w:val="none" w:sz="0" w:space="0" w:color="auto"/>
            <w:bottom w:val="none" w:sz="0" w:space="0" w:color="auto"/>
            <w:right w:val="none" w:sz="0" w:space="0" w:color="auto"/>
          </w:divBdr>
        </w:div>
        <w:div w:id="246691470">
          <w:marLeft w:val="0"/>
          <w:marRight w:val="0"/>
          <w:marTop w:val="0"/>
          <w:marBottom w:val="0"/>
          <w:divBdr>
            <w:top w:val="none" w:sz="0" w:space="0" w:color="auto"/>
            <w:left w:val="none" w:sz="0" w:space="0" w:color="auto"/>
            <w:bottom w:val="none" w:sz="0" w:space="0" w:color="auto"/>
            <w:right w:val="none" w:sz="0" w:space="0" w:color="auto"/>
          </w:divBdr>
        </w:div>
        <w:div w:id="1971158387">
          <w:marLeft w:val="0"/>
          <w:marRight w:val="0"/>
          <w:marTop w:val="0"/>
          <w:marBottom w:val="0"/>
          <w:divBdr>
            <w:top w:val="none" w:sz="0" w:space="0" w:color="auto"/>
            <w:left w:val="none" w:sz="0" w:space="0" w:color="auto"/>
            <w:bottom w:val="none" w:sz="0" w:space="0" w:color="auto"/>
            <w:right w:val="none" w:sz="0" w:space="0" w:color="auto"/>
          </w:divBdr>
        </w:div>
        <w:div w:id="1686637370">
          <w:marLeft w:val="0"/>
          <w:marRight w:val="0"/>
          <w:marTop w:val="0"/>
          <w:marBottom w:val="0"/>
          <w:divBdr>
            <w:top w:val="none" w:sz="0" w:space="0" w:color="auto"/>
            <w:left w:val="none" w:sz="0" w:space="0" w:color="auto"/>
            <w:bottom w:val="none" w:sz="0" w:space="0" w:color="auto"/>
            <w:right w:val="none" w:sz="0" w:space="0" w:color="auto"/>
          </w:divBdr>
        </w:div>
        <w:div w:id="949513710">
          <w:marLeft w:val="0"/>
          <w:marRight w:val="0"/>
          <w:marTop w:val="0"/>
          <w:marBottom w:val="0"/>
          <w:divBdr>
            <w:top w:val="none" w:sz="0" w:space="0" w:color="auto"/>
            <w:left w:val="none" w:sz="0" w:space="0" w:color="auto"/>
            <w:bottom w:val="none" w:sz="0" w:space="0" w:color="auto"/>
            <w:right w:val="none" w:sz="0" w:space="0" w:color="auto"/>
          </w:divBdr>
        </w:div>
        <w:div w:id="2106489044">
          <w:marLeft w:val="0"/>
          <w:marRight w:val="0"/>
          <w:marTop w:val="0"/>
          <w:marBottom w:val="0"/>
          <w:divBdr>
            <w:top w:val="none" w:sz="0" w:space="0" w:color="auto"/>
            <w:left w:val="none" w:sz="0" w:space="0" w:color="auto"/>
            <w:bottom w:val="none" w:sz="0" w:space="0" w:color="auto"/>
            <w:right w:val="none" w:sz="0" w:space="0" w:color="auto"/>
          </w:divBdr>
        </w:div>
        <w:div w:id="1994947502">
          <w:marLeft w:val="0"/>
          <w:marRight w:val="0"/>
          <w:marTop w:val="0"/>
          <w:marBottom w:val="0"/>
          <w:divBdr>
            <w:top w:val="none" w:sz="0" w:space="0" w:color="auto"/>
            <w:left w:val="none" w:sz="0" w:space="0" w:color="auto"/>
            <w:bottom w:val="none" w:sz="0" w:space="0" w:color="auto"/>
            <w:right w:val="none" w:sz="0" w:space="0" w:color="auto"/>
          </w:divBdr>
        </w:div>
        <w:div w:id="14813305">
          <w:marLeft w:val="0"/>
          <w:marRight w:val="0"/>
          <w:marTop w:val="0"/>
          <w:marBottom w:val="0"/>
          <w:divBdr>
            <w:top w:val="none" w:sz="0" w:space="0" w:color="auto"/>
            <w:left w:val="none" w:sz="0" w:space="0" w:color="auto"/>
            <w:bottom w:val="none" w:sz="0" w:space="0" w:color="auto"/>
            <w:right w:val="none" w:sz="0" w:space="0" w:color="auto"/>
          </w:divBdr>
        </w:div>
        <w:div w:id="24066906">
          <w:marLeft w:val="0"/>
          <w:marRight w:val="0"/>
          <w:marTop w:val="0"/>
          <w:marBottom w:val="0"/>
          <w:divBdr>
            <w:top w:val="none" w:sz="0" w:space="0" w:color="auto"/>
            <w:left w:val="none" w:sz="0" w:space="0" w:color="auto"/>
            <w:bottom w:val="none" w:sz="0" w:space="0" w:color="auto"/>
            <w:right w:val="none" w:sz="0" w:space="0" w:color="auto"/>
          </w:divBdr>
        </w:div>
        <w:div w:id="395326276">
          <w:marLeft w:val="0"/>
          <w:marRight w:val="0"/>
          <w:marTop w:val="0"/>
          <w:marBottom w:val="0"/>
          <w:divBdr>
            <w:top w:val="none" w:sz="0" w:space="0" w:color="auto"/>
            <w:left w:val="none" w:sz="0" w:space="0" w:color="auto"/>
            <w:bottom w:val="none" w:sz="0" w:space="0" w:color="auto"/>
            <w:right w:val="none" w:sz="0" w:space="0" w:color="auto"/>
          </w:divBdr>
        </w:div>
        <w:div w:id="1288773709">
          <w:marLeft w:val="0"/>
          <w:marRight w:val="0"/>
          <w:marTop w:val="0"/>
          <w:marBottom w:val="0"/>
          <w:divBdr>
            <w:top w:val="none" w:sz="0" w:space="0" w:color="auto"/>
            <w:left w:val="none" w:sz="0" w:space="0" w:color="auto"/>
            <w:bottom w:val="none" w:sz="0" w:space="0" w:color="auto"/>
            <w:right w:val="none" w:sz="0" w:space="0" w:color="auto"/>
          </w:divBdr>
        </w:div>
        <w:div w:id="1046224643">
          <w:marLeft w:val="0"/>
          <w:marRight w:val="0"/>
          <w:marTop w:val="0"/>
          <w:marBottom w:val="0"/>
          <w:divBdr>
            <w:top w:val="none" w:sz="0" w:space="0" w:color="auto"/>
            <w:left w:val="none" w:sz="0" w:space="0" w:color="auto"/>
            <w:bottom w:val="none" w:sz="0" w:space="0" w:color="auto"/>
            <w:right w:val="none" w:sz="0" w:space="0" w:color="auto"/>
          </w:divBdr>
        </w:div>
        <w:div w:id="908929485">
          <w:marLeft w:val="0"/>
          <w:marRight w:val="0"/>
          <w:marTop w:val="0"/>
          <w:marBottom w:val="0"/>
          <w:divBdr>
            <w:top w:val="none" w:sz="0" w:space="0" w:color="auto"/>
            <w:left w:val="none" w:sz="0" w:space="0" w:color="auto"/>
            <w:bottom w:val="none" w:sz="0" w:space="0" w:color="auto"/>
            <w:right w:val="none" w:sz="0" w:space="0" w:color="auto"/>
          </w:divBdr>
        </w:div>
        <w:div w:id="1038967819">
          <w:marLeft w:val="0"/>
          <w:marRight w:val="0"/>
          <w:marTop w:val="0"/>
          <w:marBottom w:val="0"/>
          <w:divBdr>
            <w:top w:val="none" w:sz="0" w:space="0" w:color="auto"/>
            <w:left w:val="none" w:sz="0" w:space="0" w:color="auto"/>
            <w:bottom w:val="none" w:sz="0" w:space="0" w:color="auto"/>
            <w:right w:val="none" w:sz="0" w:space="0" w:color="auto"/>
          </w:divBdr>
        </w:div>
        <w:div w:id="550263708">
          <w:marLeft w:val="0"/>
          <w:marRight w:val="0"/>
          <w:marTop w:val="0"/>
          <w:marBottom w:val="0"/>
          <w:divBdr>
            <w:top w:val="none" w:sz="0" w:space="0" w:color="auto"/>
            <w:left w:val="none" w:sz="0" w:space="0" w:color="auto"/>
            <w:bottom w:val="none" w:sz="0" w:space="0" w:color="auto"/>
            <w:right w:val="none" w:sz="0" w:space="0" w:color="auto"/>
          </w:divBdr>
        </w:div>
        <w:div w:id="127672441">
          <w:marLeft w:val="0"/>
          <w:marRight w:val="0"/>
          <w:marTop w:val="0"/>
          <w:marBottom w:val="0"/>
          <w:divBdr>
            <w:top w:val="none" w:sz="0" w:space="0" w:color="auto"/>
            <w:left w:val="none" w:sz="0" w:space="0" w:color="auto"/>
            <w:bottom w:val="none" w:sz="0" w:space="0" w:color="auto"/>
            <w:right w:val="none" w:sz="0" w:space="0" w:color="auto"/>
          </w:divBdr>
        </w:div>
        <w:div w:id="1285380476">
          <w:marLeft w:val="0"/>
          <w:marRight w:val="0"/>
          <w:marTop w:val="0"/>
          <w:marBottom w:val="0"/>
          <w:divBdr>
            <w:top w:val="none" w:sz="0" w:space="0" w:color="auto"/>
            <w:left w:val="none" w:sz="0" w:space="0" w:color="auto"/>
            <w:bottom w:val="none" w:sz="0" w:space="0" w:color="auto"/>
            <w:right w:val="none" w:sz="0" w:space="0" w:color="auto"/>
          </w:divBdr>
        </w:div>
        <w:div w:id="492599205">
          <w:marLeft w:val="0"/>
          <w:marRight w:val="0"/>
          <w:marTop w:val="0"/>
          <w:marBottom w:val="0"/>
          <w:divBdr>
            <w:top w:val="none" w:sz="0" w:space="0" w:color="auto"/>
            <w:left w:val="none" w:sz="0" w:space="0" w:color="auto"/>
            <w:bottom w:val="none" w:sz="0" w:space="0" w:color="auto"/>
            <w:right w:val="none" w:sz="0" w:space="0" w:color="auto"/>
          </w:divBdr>
        </w:div>
        <w:div w:id="267202274">
          <w:marLeft w:val="0"/>
          <w:marRight w:val="0"/>
          <w:marTop w:val="0"/>
          <w:marBottom w:val="0"/>
          <w:divBdr>
            <w:top w:val="none" w:sz="0" w:space="0" w:color="auto"/>
            <w:left w:val="none" w:sz="0" w:space="0" w:color="auto"/>
            <w:bottom w:val="none" w:sz="0" w:space="0" w:color="auto"/>
            <w:right w:val="none" w:sz="0" w:space="0" w:color="auto"/>
          </w:divBdr>
        </w:div>
        <w:div w:id="412894514">
          <w:marLeft w:val="0"/>
          <w:marRight w:val="0"/>
          <w:marTop w:val="0"/>
          <w:marBottom w:val="0"/>
          <w:divBdr>
            <w:top w:val="none" w:sz="0" w:space="0" w:color="auto"/>
            <w:left w:val="none" w:sz="0" w:space="0" w:color="auto"/>
            <w:bottom w:val="none" w:sz="0" w:space="0" w:color="auto"/>
            <w:right w:val="none" w:sz="0" w:space="0" w:color="auto"/>
          </w:divBdr>
        </w:div>
        <w:div w:id="978992461">
          <w:marLeft w:val="0"/>
          <w:marRight w:val="0"/>
          <w:marTop w:val="0"/>
          <w:marBottom w:val="0"/>
          <w:divBdr>
            <w:top w:val="none" w:sz="0" w:space="0" w:color="auto"/>
            <w:left w:val="none" w:sz="0" w:space="0" w:color="auto"/>
            <w:bottom w:val="none" w:sz="0" w:space="0" w:color="auto"/>
            <w:right w:val="none" w:sz="0" w:space="0" w:color="auto"/>
          </w:divBdr>
        </w:div>
        <w:div w:id="1483623150">
          <w:marLeft w:val="0"/>
          <w:marRight w:val="0"/>
          <w:marTop w:val="0"/>
          <w:marBottom w:val="0"/>
          <w:divBdr>
            <w:top w:val="none" w:sz="0" w:space="0" w:color="auto"/>
            <w:left w:val="none" w:sz="0" w:space="0" w:color="auto"/>
            <w:bottom w:val="none" w:sz="0" w:space="0" w:color="auto"/>
            <w:right w:val="none" w:sz="0" w:space="0" w:color="auto"/>
          </w:divBdr>
        </w:div>
        <w:div w:id="817723099">
          <w:marLeft w:val="0"/>
          <w:marRight w:val="0"/>
          <w:marTop w:val="0"/>
          <w:marBottom w:val="0"/>
          <w:divBdr>
            <w:top w:val="none" w:sz="0" w:space="0" w:color="auto"/>
            <w:left w:val="none" w:sz="0" w:space="0" w:color="auto"/>
            <w:bottom w:val="none" w:sz="0" w:space="0" w:color="auto"/>
            <w:right w:val="none" w:sz="0" w:space="0" w:color="auto"/>
          </w:divBdr>
        </w:div>
        <w:div w:id="1770154719">
          <w:marLeft w:val="0"/>
          <w:marRight w:val="0"/>
          <w:marTop w:val="0"/>
          <w:marBottom w:val="0"/>
          <w:divBdr>
            <w:top w:val="none" w:sz="0" w:space="0" w:color="auto"/>
            <w:left w:val="none" w:sz="0" w:space="0" w:color="auto"/>
            <w:bottom w:val="none" w:sz="0" w:space="0" w:color="auto"/>
            <w:right w:val="none" w:sz="0" w:space="0" w:color="auto"/>
          </w:divBdr>
        </w:div>
        <w:div w:id="600917016">
          <w:marLeft w:val="0"/>
          <w:marRight w:val="0"/>
          <w:marTop w:val="0"/>
          <w:marBottom w:val="0"/>
          <w:divBdr>
            <w:top w:val="none" w:sz="0" w:space="0" w:color="auto"/>
            <w:left w:val="none" w:sz="0" w:space="0" w:color="auto"/>
            <w:bottom w:val="none" w:sz="0" w:space="0" w:color="auto"/>
            <w:right w:val="none" w:sz="0" w:space="0" w:color="auto"/>
          </w:divBdr>
        </w:div>
        <w:div w:id="1481389806">
          <w:marLeft w:val="0"/>
          <w:marRight w:val="0"/>
          <w:marTop w:val="0"/>
          <w:marBottom w:val="0"/>
          <w:divBdr>
            <w:top w:val="none" w:sz="0" w:space="0" w:color="auto"/>
            <w:left w:val="none" w:sz="0" w:space="0" w:color="auto"/>
            <w:bottom w:val="none" w:sz="0" w:space="0" w:color="auto"/>
            <w:right w:val="none" w:sz="0" w:space="0" w:color="auto"/>
          </w:divBdr>
        </w:div>
        <w:div w:id="1356613002">
          <w:marLeft w:val="0"/>
          <w:marRight w:val="0"/>
          <w:marTop w:val="0"/>
          <w:marBottom w:val="0"/>
          <w:divBdr>
            <w:top w:val="none" w:sz="0" w:space="0" w:color="auto"/>
            <w:left w:val="none" w:sz="0" w:space="0" w:color="auto"/>
            <w:bottom w:val="none" w:sz="0" w:space="0" w:color="auto"/>
            <w:right w:val="none" w:sz="0" w:space="0" w:color="auto"/>
          </w:divBdr>
        </w:div>
        <w:div w:id="1230072662">
          <w:marLeft w:val="0"/>
          <w:marRight w:val="0"/>
          <w:marTop w:val="0"/>
          <w:marBottom w:val="0"/>
          <w:divBdr>
            <w:top w:val="none" w:sz="0" w:space="0" w:color="auto"/>
            <w:left w:val="none" w:sz="0" w:space="0" w:color="auto"/>
            <w:bottom w:val="none" w:sz="0" w:space="0" w:color="auto"/>
            <w:right w:val="none" w:sz="0" w:space="0" w:color="auto"/>
          </w:divBdr>
        </w:div>
        <w:div w:id="1753241264">
          <w:marLeft w:val="0"/>
          <w:marRight w:val="0"/>
          <w:marTop w:val="0"/>
          <w:marBottom w:val="0"/>
          <w:divBdr>
            <w:top w:val="none" w:sz="0" w:space="0" w:color="auto"/>
            <w:left w:val="none" w:sz="0" w:space="0" w:color="auto"/>
            <w:bottom w:val="none" w:sz="0" w:space="0" w:color="auto"/>
            <w:right w:val="none" w:sz="0" w:space="0" w:color="auto"/>
          </w:divBdr>
        </w:div>
        <w:div w:id="954019133">
          <w:marLeft w:val="0"/>
          <w:marRight w:val="0"/>
          <w:marTop w:val="0"/>
          <w:marBottom w:val="0"/>
          <w:divBdr>
            <w:top w:val="none" w:sz="0" w:space="0" w:color="auto"/>
            <w:left w:val="none" w:sz="0" w:space="0" w:color="auto"/>
            <w:bottom w:val="none" w:sz="0" w:space="0" w:color="auto"/>
            <w:right w:val="none" w:sz="0" w:space="0" w:color="auto"/>
          </w:divBdr>
        </w:div>
        <w:div w:id="222373780">
          <w:marLeft w:val="0"/>
          <w:marRight w:val="0"/>
          <w:marTop w:val="0"/>
          <w:marBottom w:val="0"/>
          <w:divBdr>
            <w:top w:val="none" w:sz="0" w:space="0" w:color="auto"/>
            <w:left w:val="none" w:sz="0" w:space="0" w:color="auto"/>
            <w:bottom w:val="none" w:sz="0" w:space="0" w:color="auto"/>
            <w:right w:val="none" w:sz="0" w:space="0" w:color="auto"/>
          </w:divBdr>
        </w:div>
      </w:divsChild>
    </w:div>
    <w:div w:id="1212573818">
      <w:marLeft w:val="0"/>
      <w:marRight w:val="0"/>
      <w:marTop w:val="0"/>
      <w:marBottom w:val="0"/>
      <w:divBdr>
        <w:top w:val="none" w:sz="0" w:space="0" w:color="auto"/>
        <w:left w:val="none" w:sz="0" w:space="0" w:color="auto"/>
        <w:bottom w:val="none" w:sz="0" w:space="0" w:color="auto"/>
        <w:right w:val="none" w:sz="0" w:space="0" w:color="auto"/>
      </w:divBdr>
    </w:div>
    <w:div w:id="1219244864">
      <w:marLeft w:val="0"/>
      <w:marRight w:val="0"/>
      <w:marTop w:val="0"/>
      <w:marBottom w:val="0"/>
      <w:divBdr>
        <w:top w:val="none" w:sz="0" w:space="0" w:color="auto"/>
        <w:left w:val="none" w:sz="0" w:space="0" w:color="auto"/>
        <w:bottom w:val="none" w:sz="0" w:space="0" w:color="auto"/>
        <w:right w:val="none" w:sz="0" w:space="0" w:color="auto"/>
      </w:divBdr>
    </w:div>
    <w:div w:id="1220435855">
      <w:marLeft w:val="0"/>
      <w:marRight w:val="0"/>
      <w:marTop w:val="0"/>
      <w:marBottom w:val="0"/>
      <w:divBdr>
        <w:top w:val="none" w:sz="0" w:space="0" w:color="auto"/>
        <w:left w:val="none" w:sz="0" w:space="0" w:color="auto"/>
        <w:bottom w:val="none" w:sz="0" w:space="0" w:color="auto"/>
        <w:right w:val="none" w:sz="0" w:space="0" w:color="auto"/>
      </w:divBdr>
    </w:div>
    <w:div w:id="1221478135">
      <w:marLeft w:val="0"/>
      <w:marRight w:val="0"/>
      <w:marTop w:val="0"/>
      <w:marBottom w:val="0"/>
      <w:divBdr>
        <w:top w:val="none" w:sz="0" w:space="0" w:color="auto"/>
        <w:left w:val="none" w:sz="0" w:space="0" w:color="auto"/>
        <w:bottom w:val="none" w:sz="0" w:space="0" w:color="auto"/>
        <w:right w:val="none" w:sz="0" w:space="0" w:color="auto"/>
      </w:divBdr>
    </w:div>
    <w:div w:id="1221937990">
      <w:marLeft w:val="0"/>
      <w:marRight w:val="0"/>
      <w:marTop w:val="0"/>
      <w:marBottom w:val="0"/>
      <w:divBdr>
        <w:top w:val="none" w:sz="0" w:space="0" w:color="auto"/>
        <w:left w:val="none" w:sz="0" w:space="0" w:color="auto"/>
        <w:bottom w:val="none" w:sz="0" w:space="0" w:color="auto"/>
        <w:right w:val="none" w:sz="0" w:space="0" w:color="auto"/>
      </w:divBdr>
    </w:div>
    <w:div w:id="1224218604">
      <w:marLeft w:val="0"/>
      <w:marRight w:val="0"/>
      <w:marTop w:val="0"/>
      <w:marBottom w:val="0"/>
      <w:divBdr>
        <w:top w:val="none" w:sz="0" w:space="0" w:color="auto"/>
        <w:left w:val="none" w:sz="0" w:space="0" w:color="auto"/>
        <w:bottom w:val="none" w:sz="0" w:space="0" w:color="auto"/>
        <w:right w:val="none" w:sz="0" w:space="0" w:color="auto"/>
      </w:divBdr>
      <w:divsChild>
        <w:div w:id="1538467532">
          <w:marLeft w:val="0"/>
          <w:marRight w:val="0"/>
          <w:marTop w:val="0"/>
          <w:marBottom w:val="0"/>
          <w:divBdr>
            <w:top w:val="none" w:sz="0" w:space="0" w:color="auto"/>
            <w:left w:val="none" w:sz="0" w:space="0" w:color="auto"/>
            <w:bottom w:val="none" w:sz="0" w:space="0" w:color="auto"/>
            <w:right w:val="none" w:sz="0" w:space="0" w:color="auto"/>
          </w:divBdr>
        </w:div>
        <w:div w:id="1935088143">
          <w:marLeft w:val="0"/>
          <w:marRight w:val="0"/>
          <w:marTop w:val="0"/>
          <w:marBottom w:val="0"/>
          <w:divBdr>
            <w:top w:val="none" w:sz="0" w:space="0" w:color="auto"/>
            <w:left w:val="none" w:sz="0" w:space="0" w:color="auto"/>
            <w:bottom w:val="none" w:sz="0" w:space="0" w:color="auto"/>
            <w:right w:val="none" w:sz="0" w:space="0" w:color="auto"/>
          </w:divBdr>
        </w:div>
        <w:div w:id="1262686787">
          <w:marLeft w:val="0"/>
          <w:marRight w:val="0"/>
          <w:marTop w:val="0"/>
          <w:marBottom w:val="0"/>
          <w:divBdr>
            <w:top w:val="none" w:sz="0" w:space="0" w:color="auto"/>
            <w:left w:val="none" w:sz="0" w:space="0" w:color="auto"/>
            <w:bottom w:val="none" w:sz="0" w:space="0" w:color="auto"/>
            <w:right w:val="none" w:sz="0" w:space="0" w:color="auto"/>
          </w:divBdr>
        </w:div>
        <w:div w:id="273561870">
          <w:marLeft w:val="0"/>
          <w:marRight w:val="0"/>
          <w:marTop w:val="0"/>
          <w:marBottom w:val="0"/>
          <w:divBdr>
            <w:top w:val="none" w:sz="0" w:space="0" w:color="auto"/>
            <w:left w:val="none" w:sz="0" w:space="0" w:color="auto"/>
            <w:bottom w:val="none" w:sz="0" w:space="0" w:color="auto"/>
            <w:right w:val="none" w:sz="0" w:space="0" w:color="auto"/>
          </w:divBdr>
        </w:div>
        <w:div w:id="1763067831">
          <w:marLeft w:val="0"/>
          <w:marRight w:val="0"/>
          <w:marTop w:val="0"/>
          <w:marBottom w:val="0"/>
          <w:divBdr>
            <w:top w:val="none" w:sz="0" w:space="0" w:color="auto"/>
            <w:left w:val="none" w:sz="0" w:space="0" w:color="auto"/>
            <w:bottom w:val="none" w:sz="0" w:space="0" w:color="auto"/>
            <w:right w:val="none" w:sz="0" w:space="0" w:color="auto"/>
          </w:divBdr>
        </w:div>
        <w:div w:id="1620184582">
          <w:marLeft w:val="0"/>
          <w:marRight w:val="0"/>
          <w:marTop w:val="0"/>
          <w:marBottom w:val="0"/>
          <w:divBdr>
            <w:top w:val="none" w:sz="0" w:space="0" w:color="auto"/>
            <w:left w:val="none" w:sz="0" w:space="0" w:color="auto"/>
            <w:bottom w:val="none" w:sz="0" w:space="0" w:color="auto"/>
            <w:right w:val="none" w:sz="0" w:space="0" w:color="auto"/>
          </w:divBdr>
        </w:div>
        <w:div w:id="318388693">
          <w:marLeft w:val="0"/>
          <w:marRight w:val="0"/>
          <w:marTop w:val="0"/>
          <w:marBottom w:val="0"/>
          <w:divBdr>
            <w:top w:val="none" w:sz="0" w:space="0" w:color="auto"/>
            <w:left w:val="none" w:sz="0" w:space="0" w:color="auto"/>
            <w:bottom w:val="none" w:sz="0" w:space="0" w:color="auto"/>
            <w:right w:val="none" w:sz="0" w:space="0" w:color="auto"/>
          </w:divBdr>
        </w:div>
        <w:div w:id="1237588594">
          <w:marLeft w:val="0"/>
          <w:marRight w:val="0"/>
          <w:marTop w:val="0"/>
          <w:marBottom w:val="0"/>
          <w:divBdr>
            <w:top w:val="none" w:sz="0" w:space="0" w:color="auto"/>
            <w:left w:val="none" w:sz="0" w:space="0" w:color="auto"/>
            <w:bottom w:val="none" w:sz="0" w:space="0" w:color="auto"/>
            <w:right w:val="none" w:sz="0" w:space="0" w:color="auto"/>
          </w:divBdr>
        </w:div>
        <w:div w:id="87040847">
          <w:marLeft w:val="0"/>
          <w:marRight w:val="0"/>
          <w:marTop w:val="0"/>
          <w:marBottom w:val="0"/>
          <w:divBdr>
            <w:top w:val="none" w:sz="0" w:space="0" w:color="auto"/>
            <w:left w:val="none" w:sz="0" w:space="0" w:color="auto"/>
            <w:bottom w:val="none" w:sz="0" w:space="0" w:color="auto"/>
            <w:right w:val="none" w:sz="0" w:space="0" w:color="auto"/>
          </w:divBdr>
        </w:div>
        <w:div w:id="481509949">
          <w:marLeft w:val="0"/>
          <w:marRight w:val="0"/>
          <w:marTop w:val="0"/>
          <w:marBottom w:val="0"/>
          <w:divBdr>
            <w:top w:val="none" w:sz="0" w:space="0" w:color="auto"/>
            <w:left w:val="none" w:sz="0" w:space="0" w:color="auto"/>
            <w:bottom w:val="none" w:sz="0" w:space="0" w:color="auto"/>
            <w:right w:val="none" w:sz="0" w:space="0" w:color="auto"/>
          </w:divBdr>
        </w:div>
        <w:div w:id="1121723349">
          <w:marLeft w:val="0"/>
          <w:marRight w:val="0"/>
          <w:marTop w:val="0"/>
          <w:marBottom w:val="0"/>
          <w:divBdr>
            <w:top w:val="none" w:sz="0" w:space="0" w:color="auto"/>
            <w:left w:val="none" w:sz="0" w:space="0" w:color="auto"/>
            <w:bottom w:val="none" w:sz="0" w:space="0" w:color="auto"/>
            <w:right w:val="none" w:sz="0" w:space="0" w:color="auto"/>
          </w:divBdr>
        </w:div>
        <w:div w:id="950749677">
          <w:marLeft w:val="0"/>
          <w:marRight w:val="0"/>
          <w:marTop w:val="0"/>
          <w:marBottom w:val="0"/>
          <w:divBdr>
            <w:top w:val="none" w:sz="0" w:space="0" w:color="auto"/>
            <w:left w:val="none" w:sz="0" w:space="0" w:color="auto"/>
            <w:bottom w:val="none" w:sz="0" w:space="0" w:color="auto"/>
            <w:right w:val="none" w:sz="0" w:space="0" w:color="auto"/>
          </w:divBdr>
        </w:div>
        <w:div w:id="855996076">
          <w:marLeft w:val="0"/>
          <w:marRight w:val="0"/>
          <w:marTop w:val="0"/>
          <w:marBottom w:val="0"/>
          <w:divBdr>
            <w:top w:val="none" w:sz="0" w:space="0" w:color="auto"/>
            <w:left w:val="none" w:sz="0" w:space="0" w:color="auto"/>
            <w:bottom w:val="none" w:sz="0" w:space="0" w:color="auto"/>
            <w:right w:val="none" w:sz="0" w:space="0" w:color="auto"/>
          </w:divBdr>
        </w:div>
        <w:div w:id="1588881376">
          <w:marLeft w:val="0"/>
          <w:marRight w:val="0"/>
          <w:marTop w:val="0"/>
          <w:marBottom w:val="0"/>
          <w:divBdr>
            <w:top w:val="none" w:sz="0" w:space="0" w:color="auto"/>
            <w:left w:val="none" w:sz="0" w:space="0" w:color="auto"/>
            <w:bottom w:val="none" w:sz="0" w:space="0" w:color="auto"/>
            <w:right w:val="none" w:sz="0" w:space="0" w:color="auto"/>
          </w:divBdr>
        </w:div>
        <w:div w:id="780685328">
          <w:marLeft w:val="0"/>
          <w:marRight w:val="0"/>
          <w:marTop w:val="0"/>
          <w:marBottom w:val="0"/>
          <w:divBdr>
            <w:top w:val="none" w:sz="0" w:space="0" w:color="auto"/>
            <w:left w:val="none" w:sz="0" w:space="0" w:color="auto"/>
            <w:bottom w:val="none" w:sz="0" w:space="0" w:color="auto"/>
            <w:right w:val="none" w:sz="0" w:space="0" w:color="auto"/>
          </w:divBdr>
        </w:div>
        <w:div w:id="214434316">
          <w:marLeft w:val="0"/>
          <w:marRight w:val="0"/>
          <w:marTop w:val="0"/>
          <w:marBottom w:val="0"/>
          <w:divBdr>
            <w:top w:val="none" w:sz="0" w:space="0" w:color="auto"/>
            <w:left w:val="none" w:sz="0" w:space="0" w:color="auto"/>
            <w:bottom w:val="none" w:sz="0" w:space="0" w:color="auto"/>
            <w:right w:val="none" w:sz="0" w:space="0" w:color="auto"/>
          </w:divBdr>
        </w:div>
        <w:div w:id="2114547780">
          <w:marLeft w:val="0"/>
          <w:marRight w:val="0"/>
          <w:marTop w:val="0"/>
          <w:marBottom w:val="0"/>
          <w:divBdr>
            <w:top w:val="none" w:sz="0" w:space="0" w:color="auto"/>
            <w:left w:val="none" w:sz="0" w:space="0" w:color="auto"/>
            <w:bottom w:val="none" w:sz="0" w:space="0" w:color="auto"/>
            <w:right w:val="none" w:sz="0" w:space="0" w:color="auto"/>
          </w:divBdr>
        </w:div>
        <w:div w:id="40986336">
          <w:marLeft w:val="0"/>
          <w:marRight w:val="0"/>
          <w:marTop w:val="0"/>
          <w:marBottom w:val="0"/>
          <w:divBdr>
            <w:top w:val="none" w:sz="0" w:space="0" w:color="auto"/>
            <w:left w:val="none" w:sz="0" w:space="0" w:color="auto"/>
            <w:bottom w:val="none" w:sz="0" w:space="0" w:color="auto"/>
            <w:right w:val="none" w:sz="0" w:space="0" w:color="auto"/>
          </w:divBdr>
        </w:div>
        <w:div w:id="912398337">
          <w:marLeft w:val="0"/>
          <w:marRight w:val="0"/>
          <w:marTop w:val="0"/>
          <w:marBottom w:val="0"/>
          <w:divBdr>
            <w:top w:val="none" w:sz="0" w:space="0" w:color="auto"/>
            <w:left w:val="none" w:sz="0" w:space="0" w:color="auto"/>
            <w:bottom w:val="none" w:sz="0" w:space="0" w:color="auto"/>
            <w:right w:val="none" w:sz="0" w:space="0" w:color="auto"/>
          </w:divBdr>
        </w:div>
        <w:div w:id="1942057894">
          <w:marLeft w:val="0"/>
          <w:marRight w:val="0"/>
          <w:marTop w:val="0"/>
          <w:marBottom w:val="0"/>
          <w:divBdr>
            <w:top w:val="none" w:sz="0" w:space="0" w:color="auto"/>
            <w:left w:val="none" w:sz="0" w:space="0" w:color="auto"/>
            <w:bottom w:val="none" w:sz="0" w:space="0" w:color="auto"/>
            <w:right w:val="none" w:sz="0" w:space="0" w:color="auto"/>
          </w:divBdr>
        </w:div>
        <w:div w:id="1527404728">
          <w:marLeft w:val="0"/>
          <w:marRight w:val="0"/>
          <w:marTop w:val="0"/>
          <w:marBottom w:val="0"/>
          <w:divBdr>
            <w:top w:val="none" w:sz="0" w:space="0" w:color="auto"/>
            <w:left w:val="none" w:sz="0" w:space="0" w:color="auto"/>
            <w:bottom w:val="none" w:sz="0" w:space="0" w:color="auto"/>
            <w:right w:val="none" w:sz="0" w:space="0" w:color="auto"/>
          </w:divBdr>
        </w:div>
        <w:div w:id="914127480">
          <w:marLeft w:val="0"/>
          <w:marRight w:val="0"/>
          <w:marTop w:val="0"/>
          <w:marBottom w:val="0"/>
          <w:divBdr>
            <w:top w:val="none" w:sz="0" w:space="0" w:color="auto"/>
            <w:left w:val="none" w:sz="0" w:space="0" w:color="auto"/>
            <w:bottom w:val="none" w:sz="0" w:space="0" w:color="auto"/>
            <w:right w:val="none" w:sz="0" w:space="0" w:color="auto"/>
          </w:divBdr>
        </w:div>
        <w:div w:id="212734063">
          <w:marLeft w:val="0"/>
          <w:marRight w:val="0"/>
          <w:marTop w:val="0"/>
          <w:marBottom w:val="0"/>
          <w:divBdr>
            <w:top w:val="none" w:sz="0" w:space="0" w:color="auto"/>
            <w:left w:val="none" w:sz="0" w:space="0" w:color="auto"/>
            <w:bottom w:val="none" w:sz="0" w:space="0" w:color="auto"/>
            <w:right w:val="none" w:sz="0" w:space="0" w:color="auto"/>
          </w:divBdr>
        </w:div>
        <w:div w:id="1987927424">
          <w:marLeft w:val="0"/>
          <w:marRight w:val="0"/>
          <w:marTop w:val="0"/>
          <w:marBottom w:val="0"/>
          <w:divBdr>
            <w:top w:val="none" w:sz="0" w:space="0" w:color="auto"/>
            <w:left w:val="none" w:sz="0" w:space="0" w:color="auto"/>
            <w:bottom w:val="none" w:sz="0" w:space="0" w:color="auto"/>
            <w:right w:val="none" w:sz="0" w:space="0" w:color="auto"/>
          </w:divBdr>
        </w:div>
        <w:div w:id="631713140">
          <w:marLeft w:val="0"/>
          <w:marRight w:val="0"/>
          <w:marTop w:val="0"/>
          <w:marBottom w:val="0"/>
          <w:divBdr>
            <w:top w:val="none" w:sz="0" w:space="0" w:color="auto"/>
            <w:left w:val="none" w:sz="0" w:space="0" w:color="auto"/>
            <w:bottom w:val="none" w:sz="0" w:space="0" w:color="auto"/>
            <w:right w:val="none" w:sz="0" w:space="0" w:color="auto"/>
          </w:divBdr>
        </w:div>
        <w:div w:id="1473672677">
          <w:marLeft w:val="0"/>
          <w:marRight w:val="0"/>
          <w:marTop w:val="0"/>
          <w:marBottom w:val="0"/>
          <w:divBdr>
            <w:top w:val="none" w:sz="0" w:space="0" w:color="auto"/>
            <w:left w:val="none" w:sz="0" w:space="0" w:color="auto"/>
            <w:bottom w:val="none" w:sz="0" w:space="0" w:color="auto"/>
            <w:right w:val="none" w:sz="0" w:space="0" w:color="auto"/>
          </w:divBdr>
        </w:div>
        <w:div w:id="2086687048">
          <w:marLeft w:val="0"/>
          <w:marRight w:val="0"/>
          <w:marTop w:val="0"/>
          <w:marBottom w:val="0"/>
          <w:divBdr>
            <w:top w:val="none" w:sz="0" w:space="0" w:color="auto"/>
            <w:left w:val="none" w:sz="0" w:space="0" w:color="auto"/>
            <w:bottom w:val="none" w:sz="0" w:space="0" w:color="auto"/>
            <w:right w:val="none" w:sz="0" w:space="0" w:color="auto"/>
          </w:divBdr>
        </w:div>
        <w:div w:id="1473716753">
          <w:marLeft w:val="0"/>
          <w:marRight w:val="0"/>
          <w:marTop w:val="0"/>
          <w:marBottom w:val="0"/>
          <w:divBdr>
            <w:top w:val="none" w:sz="0" w:space="0" w:color="auto"/>
            <w:left w:val="none" w:sz="0" w:space="0" w:color="auto"/>
            <w:bottom w:val="none" w:sz="0" w:space="0" w:color="auto"/>
            <w:right w:val="none" w:sz="0" w:space="0" w:color="auto"/>
          </w:divBdr>
        </w:div>
        <w:div w:id="1937710622">
          <w:marLeft w:val="0"/>
          <w:marRight w:val="0"/>
          <w:marTop w:val="0"/>
          <w:marBottom w:val="0"/>
          <w:divBdr>
            <w:top w:val="none" w:sz="0" w:space="0" w:color="auto"/>
            <w:left w:val="none" w:sz="0" w:space="0" w:color="auto"/>
            <w:bottom w:val="none" w:sz="0" w:space="0" w:color="auto"/>
            <w:right w:val="none" w:sz="0" w:space="0" w:color="auto"/>
          </w:divBdr>
        </w:div>
        <w:div w:id="95714399">
          <w:marLeft w:val="0"/>
          <w:marRight w:val="0"/>
          <w:marTop w:val="0"/>
          <w:marBottom w:val="0"/>
          <w:divBdr>
            <w:top w:val="none" w:sz="0" w:space="0" w:color="auto"/>
            <w:left w:val="none" w:sz="0" w:space="0" w:color="auto"/>
            <w:bottom w:val="none" w:sz="0" w:space="0" w:color="auto"/>
            <w:right w:val="none" w:sz="0" w:space="0" w:color="auto"/>
          </w:divBdr>
        </w:div>
        <w:div w:id="2114402450">
          <w:marLeft w:val="0"/>
          <w:marRight w:val="0"/>
          <w:marTop w:val="0"/>
          <w:marBottom w:val="0"/>
          <w:divBdr>
            <w:top w:val="none" w:sz="0" w:space="0" w:color="auto"/>
            <w:left w:val="none" w:sz="0" w:space="0" w:color="auto"/>
            <w:bottom w:val="none" w:sz="0" w:space="0" w:color="auto"/>
            <w:right w:val="none" w:sz="0" w:space="0" w:color="auto"/>
          </w:divBdr>
        </w:div>
        <w:div w:id="1328167212">
          <w:marLeft w:val="0"/>
          <w:marRight w:val="0"/>
          <w:marTop w:val="0"/>
          <w:marBottom w:val="0"/>
          <w:divBdr>
            <w:top w:val="none" w:sz="0" w:space="0" w:color="auto"/>
            <w:left w:val="none" w:sz="0" w:space="0" w:color="auto"/>
            <w:bottom w:val="none" w:sz="0" w:space="0" w:color="auto"/>
            <w:right w:val="none" w:sz="0" w:space="0" w:color="auto"/>
          </w:divBdr>
        </w:div>
        <w:div w:id="1687058398">
          <w:marLeft w:val="0"/>
          <w:marRight w:val="0"/>
          <w:marTop w:val="0"/>
          <w:marBottom w:val="0"/>
          <w:divBdr>
            <w:top w:val="none" w:sz="0" w:space="0" w:color="auto"/>
            <w:left w:val="none" w:sz="0" w:space="0" w:color="auto"/>
            <w:bottom w:val="none" w:sz="0" w:space="0" w:color="auto"/>
            <w:right w:val="none" w:sz="0" w:space="0" w:color="auto"/>
          </w:divBdr>
        </w:div>
        <w:div w:id="795371201">
          <w:marLeft w:val="0"/>
          <w:marRight w:val="0"/>
          <w:marTop w:val="0"/>
          <w:marBottom w:val="0"/>
          <w:divBdr>
            <w:top w:val="none" w:sz="0" w:space="0" w:color="auto"/>
            <w:left w:val="none" w:sz="0" w:space="0" w:color="auto"/>
            <w:bottom w:val="none" w:sz="0" w:space="0" w:color="auto"/>
            <w:right w:val="none" w:sz="0" w:space="0" w:color="auto"/>
          </w:divBdr>
        </w:div>
        <w:div w:id="542180203">
          <w:marLeft w:val="0"/>
          <w:marRight w:val="0"/>
          <w:marTop w:val="0"/>
          <w:marBottom w:val="0"/>
          <w:divBdr>
            <w:top w:val="none" w:sz="0" w:space="0" w:color="auto"/>
            <w:left w:val="none" w:sz="0" w:space="0" w:color="auto"/>
            <w:bottom w:val="none" w:sz="0" w:space="0" w:color="auto"/>
            <w:right w:val="none" w:sz="0" w:space="0" w:color="auto"/>
          </w:divBdr>
        </w:div>
        <w:div w:id="415321852">
          <w:marLeft w:val="0"/>
          <w:marRight w:val="0"/>
          <w:marTop w:val="0"/>
          <w:marBottom w:val="0"/>
          <w:divBdr>
            <w:top w:val="none" w:sz="0" w:space="0" w:color="auto"/>
            <w:left w:val="none" w:sz="0" w:space="0" w:color="auto"/>
            <w:bottom w:val="none" w:sz="0" w:space="0" w:color="auto"/>
            <w:right w:val="none" w:sz="0" w:space="0" w:color="auto"/>
          </w:divBdr>
        </w:div>
        <w:div w:id="758327420">
          <w:marLeft w:val="0"/>
          <w:marRight w:val="0"/>
          <w:marTop w:val="0"/>
          <w:marBottom w:val="0"/>
          <w:divBdr>
            <w:top w:val="none" w:sz="0" w:space="0" w:color="auto"/>
            <w:left w:val="none" w:sz="0" w:space="0" w:color="auto"/>
            <w:bottom w:val="none" w:sz="0" w:space="0" w:color="auto"/>
            <w:right w:val="none" w:sz="0" w:space="0" w:color="auto"/>
          </w:divBdr>
        </w:div>
        <w:div w:id="1138885417">
          <w:marLeft w:val="0"/>
          <w:marRight w:val="0"/>
          <w:marTop w:val="0"/>
          <w:marBottom w:val="0"/>
          <w:divBdr>
            <w:top w:val="none" w:sz="0" w:space="0" w:color="auto"/>
            <w:left w:val="none" w:sz="0" w:space="0" w:color="auto"/>
            <w:bottom w:val="none" w:sz="0" w:space="0" w:color="auto"/>
            <w:right w:val="none" w:sz="0" w:space="0" w:color="auto"/>
          </w:divBdr>
        </w:div>
        <w:div w:id="889196435">
          <w:marLeft w:val="0"/>
          <w:marRight w:val="0"/>
          <w:marTop w:val="0"/>
          <w:marBottom w:val="0"/>
          <w:divBdr>
            <w:top w:val="none" w:sz="0" w:space="0" w:color="auto"/>
            <w:left w:val="none" w:sz="0" w:space="0" w:color="auto"/>
            <w:bottom w:val="none" w:sz="0" w:space="0" w:color="auto"/>
            <w:right w:val="none" w:sz="0" w:space="0" w:color="auto"/>
          </w:divBdr>
        </w:div>
        <w:div w:id="404378509">
          <w:marLeft w:val="0"/>
          <w:marRight w:val="0"/>
          <w:marTop w:val="0"/>
          <w:marBottom w:val="0"/>
          <w:divBdr>
            <w:top w:val="none" w:sz="0" w:space="0" w:color="auto"/>
            <w:left w:val="none" w:sz="0" w:space="0" w:color="auto"/>
            <w:bottom w:val="none" w:sz="0" w:space="0" w:color="auto"/>
            <w:right w:val="none" w:sz="0" w:space="0" w:color="auto"/>
          </w:divBdr>
        </w:div>
        <w:div w:id="1936283759">
          <w:marLeft w:val="0"/>
          <w:marRight w:val="0"/>
          <w:marTop w:val="0"/>
          <w:marBottom w:val="0"/>
          <w:divBdr>
            <w:top w:val="none" w:sz="0" w:space="0" w:color="auto"/>
            <w:left w:val="none" w:sz="0" w:space="0" w:color="auto"/>
            <w:bottom w:val="none" w:sz="0" w:space="0" w:color="auto"/>
            <w:right w:val="none" w:sz="0" w:space="0" w:color="auto"/>
          </w:divBdr>
        </w:div>
        <w:div w:id="834994739">
          <w:marLeft w:val="0"/>
          <w:marRight w:val="0"/>
          <w:marTop w:val="0"/>
          <w:marBottom w:val="0"/>
          <w:divBdr>
            <w:top w:val="none" w:sz="0" w:space="0" w:color="auto"/>
            <w:left w:val="none" w:sz="0" w:space="0" w:color="auto"/>
            <w:bottom w:val="none" w:sz="0" w:space="0" w:color="auto"/>
            <w:right w:val="none" w:sz="0" w:space="0" w:color="auto"/>
          </w:divBdr>
        </w:div>
        <w:div w:id="1576672378">
          <w:marLeft w:val="0"/>
          <w:marRight w:val="0"/>
          <w:marTop w:val="0"/>
          <w:marBottom w:val="0"/>
          <w:divBdr>
            <w:top w:val="none" w:sz="0" w:space="0" w:color="auto"/>
            <w:left w:val="none" w:sz="0" w:space="0" w:color="auto"/>
            <w:bottom w:val="none" w:sz="0" w:space="0" w:color="auto"/>
            <w:right w:val="none" w:sz="0" w:space="0" w:color="auto"/>
          </w:divBdr>
        </w:div>
        <w:div w:id="125397067">
          <w:marLeft w:val="0"/>
          <w:marRight w:val="0"/>
          <w:marTop w:val="0"/>
          <w:marBottom w:val="0"/>
          <w:divBdr>
            <w:top w:val="none" w:sz="0" w:space="0" w:color="auto"/>
            <w:left w:val="none" w:sz="0" w:space="0" w:color="auto"/>
            <w:bottom w:val="none" w:sz="0" w:space="0" w:color="auto"/>
            <w:right w:val="none" w:sz="0" w:space="0" w:color="auto"/>
          </w:divBdr>
        </w:div>
        <w:div w:id="1023090661">
          <w:marLeft w:val="0"/>
          <w:marRight w:val="0"/>
          <w:marTop w:val="0"/>
          <w:marBottom w:val="0"/>
          <w:divBdr>
            <w:top w:val="none" w:sz="0" w:space="0" w:color="auto"/>
            <w:left w:val="none" w:sz="0" w:space="0" w:color="auto"/>
            <w:bottom w:val="none" w:sz="0" w:space="0" w:color="auto"/>
            <w:right w:val="none" w:sz="0" w:space="0" w:color="auto"/>
          </w:divBdr>
        </w:div>
        <w:div w:id="637997706">
          <w:marLeft w:val="0"/>
          <w:marRight w:val="0"/>
          <w:marTop w:val="0"/>
          <w:marBottom w:val="0"/>
          <w:divBdr>
            <w:top w:val="none" w:sz="0" w:space="0" w:color="auto"/>
            <w:left w:val="none" w:sz="0" w:space="0" w:color="auto"/>
            <w:bottom w:val="none" w:sz="0" w:space="0" w:color="auto"/>
            <w:right w:val="none" w:sz="0" w:space="0" w:color="auto"/>
          </w:divBdr>
        </w:div>
        <w:div w:id="1433238847">
          <w:marLeft w:val="0"/>
          <w:marRight w:val="0"/>
          <w:marTop w:val="0"/>
          <w:marBottom w:val="0"/>
          <w:divBdr>
            <w:top w:val="none" w:sz="0" w:space="0" w:color="auto"/>
            <w:left w:val="none" w:sz="0" w:space="0" w:color="auto"/>
            <w:bottom w:val="none" w:sz="0" w:space="0" w:color="auto"/>
            <w:right w:val="none" w:sz="0" w:space="0" w:color="auto"/>
          </w:divBdr>
        </w:div>
        <w:div w:id="332489454">
          <w:marLeft w:val="0"/>
          <w:marRight w:val="0"/>
          <w:marTop w:val="0"/>
          <w:marBottom w:val="0"/>
          <w:divBdr>
            <w:top w:val="none" w:sz="0" w:space="0" w:color="auto"/>
            <w:left w:val="none" w:sz="0" w:space="0" w:color="auto"/>
            <w:bottom w:val="none" w:sz="0" w:space="0" w:color="auto"/>
            <w:right w:val="none" w:sz="0" w:space="0" w:color="auto"/>
          </w:divBdr>
        </w:div>
        <w:div w:id="1970932554">
          <w:marLeft w:val="0"/>
          <w:marRight w:val="0"/>
          <w:marTop w:val="0"/>
          <w:marBottom w:val="0"/>
          <w:divBdr>
            <w:top w:val="none" w:sz="0" w:space="0" w:color="auto"/>
            <w:left w:val="none" w:sz="0" w:space="0" w:color="auto"/>
            <w:bottom w:val="none" w:sz="0" w:space="0" w:color="auto"/>
            <w:right w:val="none" w:sz="0" w:space="0" w:color="auto"/>
          </w:divBdr>
        </w:div>
        <w:div w:id="637691452">
          <w:marLeft w:val="0"/>
          <w:marRight w:val="0"/>
          <w:marTop w:val="0"/>
          <w:marBottom w:val="0"/>
          <w:divBdr>
            <w:top w:val="none" w:sz="0" w:space="0" w:color="auto"/>
            <w:left w:val="none" w:sz="0" w:space="0" w:color="auto"/>
            <w:bottom w:val="none" w:sz="0" w:space="0" w:color="auto"/>
            <w:right w:val="none" w:sz="0" w:space="0" w:color="auto"/>
          </w:divBdr>
        </w:div>
        <w:div w:id="1161190553">
          <w:marLeft w:val="0"/>
          <w:marRight w:val="0"/>
          <w:marTop w:val="0"/>
          <w:marBottom w:val="0"/>
          <w:divBdr>
            <w:top w:val="none" w:sz="0" w:space="0" w:color="auto"/>
            <w:left w:val="none" w:sz="0" w:space="0" w:color="auto"/>
            <w:bottom w:val="none" w:sz="0" w:space="0" w:color="auto"/>
            <w:right w:val="none" w:sz="0" w:space="0" w:color="auto"/>
          </w:divBdr>
        </w:div>
        <w:div w:id="1847094304">
          <w:marLeft w:val="0"/>
          <w:marRight w:val="0"/>
          <w:marTop w:val="0"/>
          <w:marBottom w:val="0"/>
          <w:divBdr>
            <w:top w:val="none" w:sz="0" w:space="0" w:color="auto"/>
            <w:left w:val="none" w:sz="0" w:space="0" w:color="auto"/>
            <w:bottom w:val="none" w:sz="0" w:space="0" w:color="auto"/>
            <w:right w:val="none" w:sz="0" w:space="0" w:color="auto"/>
          </w:divBdr>
        </w:div>
        <w:div w:id="706370623">
          <w:marLeft w:val="0"/>
          <w:marRight w:val="0"/>
          <w:marTop w:val="0"/>
          <w:marBottom w:val="0"/>
          <w:divBdr>
            <w:top w:val="none" w:sz="0" w:space="0" w:color="auto"/>
            <w:left w:val="none" w:sz="0" w:space="0" w:color="auto"/>
            <w:bottom w:val="none" w:sz="0" w:space="0" w:color="auto"/>
            <w:right w:val="none" w:sz="0" w:space="0" w:color="auto"/>
          </w:divBdr>
        </w:div>
        <w:div w:id="81922730">
          <w:marLeft w:val="0"/>
          <w:marRight w:val="0"/>
          <w:marTop w:val="0"/>
          <w:marBottom w:val="0"/>
          <w:divBdr>
            <w:top w:val="none" w:sz="0" w:space="0" w:color="auto"/>
            <w:left w:val="none" w:sz="0" w:space="0" w:color="auto"/>
            <w:bottom w:val="none" w:sz="0" w:space="0" w:color="auto"/>
            <w:right w:val="none" w:sz="0" w:space="0" w:color="auto"/>
          </w:divBdr>
        </w:div>
        <w:div w:id="573052418">
          <w:marLeft w:val="0"/>
          <w:marRight w:val="0"/>
          <w:marTop w:val="0"/>
          <w:marBottom w:val="0"/>
          <w:divBdr>
            <w:top w:val="none" w:sz="0" w:space="0" w:color="auto"/>
            <w:left w:val="none" w:sz="0" w:space="0" w:color="auto"/>
            <w:bottom w:val="none" w:sz="0" w:space="0" w:color="auto"/>
            <w:right w:val="none" w:sz="0" w:space="0" w:color="auto"/>
          </w:divBdr>
        </w:div>
        <w:div w:id="1241788421">
          <w:marLeft w:val="0"/>
          <w:marRight w:val="0"/>
          <w:marTop w:val="0"/>
          <w:marBottom w:val="0"/>
          <w:divBdr>
            <w:top w:val="none" w:sz="0" w:space="0" w:color="auto"/>
            <w:left w:val="none" w:sz="0" w:space="0" w:color="auto"/>
            <w:bottom w:val="none" w:sz="0" w:space="0" w:color="auto"/>
            <w:right w:val="none" w:sz="0" w:space="0" w:color="auto"/>
          </w:divBdr>
        </w:div>
        <w:div w:id="1087842984">
          <w:marLeft w:val="0"/>
          <w:marRight w:val="0"/>
          <w:marTop w:val="0"/>
          <w:marBottom w:val="0"/>
          <w:divBdr>
            <w:top w:val="none" w:sz="0" w:space="0" w:color="auto"/>
            <w:left w:val="none" w:sz="0" w:space="0" w:color="auto"/>
            <w:bottom w:val="none" w:sz="0" w:space="0" w:color="auto"/>
            <w:right w:val="none" w:sz="0" w:space="0" w:color="auto"/>
          </w:divBdr>
        </w:div>
        <w:div w:id="2033798142">
          <w:marLeft w:val="0"/>
          <w:marRight w:val="0"/>
          <w:marTop w:val="0"/>
          <w:marBottom w:val="0"/>
          <w:divBdr>
            <w:top w:val="none" w:sz="0" w:space="0" w:color="auto"/>
            <w:left w:val="none" w:sz="0" w:space="0" w:color="auto"/>
            <w:bottom w:val="none" w:sz="0" w:space="0" w:color="auto"/>
            <w:right w:val="none" w:sz="0" w:space="0" w:color="auto"/>
          </w:divBdr>
        </w:div>
        <w:div w:id="1731346435">
          <w:marLeft w:val="0"/>
          <w:marRight w:val="0"/>
          <w:marTop w:val="0"/>
          <w:marBottom w:val="0"/>
          <w:divBdr>
            <w:top w:val="none" w:sz="0" w:space="0" w:color="auto"/>
            <w:left w:val="none" w:sz="0" w:space="0" w:color="auto"/>
            <w:bottom w:val="none" w:sz="0" w:space="0" w:color="auto"/>
            <w:right w:val="none" w:sz="0" w:space="0" w:color="auto"/>
          </w:divBdr>
        </w:div>
        <w:div w:id="1436288900">
          <w:marLeft w:val="0"/>
          <w:marRight w:val="0"/>
          <w:marTop w:val="0"/>
          <w:marBottom w:val="0"/>
          <w:divBdr>
            <w:top w:val="none" w:sz="0" w:space="0" w:color="auto"/>
            <w:left w:val="none" w:sz="0" w:space="0" w:color="auto"/>
            <w:bottom w:val="none" w:sz="0" w:space="0" w:color="auto"/>
            <w:right w:val="none" w:sz="0" w:space="0" w:color="auto"/>
          </w:divBdr>
        </w:div>
        <w:div w:id="1256401248">
          <w:marLeft w:val="0"/>
          <w:marRight w:val="0"/>
          <w:marTop w:val="0"/>
          <w:marBottom w:val="0"/>
          <w:divBdr>
            <w:top w:val="none" w:sz="0" w:space="0" w:color="auto"/>
            <w:left w:val="none" w:sz="0" w:space="0" w:color="auto"/>
            <w:bottom w:val="none" w:sz="0" w:space="0" w:color="auto"/>
            <w:right w:val="none" w:sz="0" w:space="0" w:color="auto"/>
          </w:divBdr>
        </w:div>
        <w:div w:id="1510019935">
          <w:marLeft w:val="0"/>
          <w:marRight w:val="0"/>
          <w:marTop w:val="0"/>
          <w:marBottom w:val="0"/>
          <w:divBdr>
            <w:top w:val="none" w:sz="0" w:space="0" w:color="auto"/>
            <w:left w:val="none" w:sz="0" w:space="0" w:color="auto"/>
            <w:bottom w:val="none" w:sz="0" w:space="0" w:color="auto"/>
            <w:right w:val="none" w:sz="0" w:space="0" w:color="auto"/>
          </w:divBdr>
        </w:div>
        <w:div w:id="630287586">
          <w:marLeft w:val="0"/>
          <w:marRight w:val="0"/>
          <w:marTop w:val="0"/>
          <w:marBottom w:val="0"/>
          <w:divBdr>
            <w:top w:val="none" w:sz="0" w:space="0" w:color="auto"/>
            <w:left w:val="none" w:sz="0" w:space="0" w:color="auto"/>
            <w:bottom w:val="none" w:sz="0" w:space="0" w:color="auto"/>
            <w:right w:val="none" w:sz="0" w:space="0" w:color="auto"/>
          </w:divBdr>
        </w:div>
        <w:div w:id="1078479416">
          <w:marLeft w:val="0"/>
          <w:marRight w:val="0"/>
          <w:marTop w:val="0"/>
          <w:marBottom w:val="0"/>
          <w:divBdr>
            <w:top w:val="none" w:sz="0" w:space="0" w:color="auto"/>
            <w:left w:val="none" w:sz="0" w:space="0" w:color="auto"/>
            <w:bottom w:val="none" w:sz="0" w:space="0" w:color="auto"/>
            <w:right w:val="none" w:sz="0" w:space="0" w:color="auto"/>
          </w:divBdr>
        </w:div>
        <w:div w:id="1690108227">
          <w:marLeft w:val="0"/>
          <w:marRight w:val="0"/>
          <w:marTop w:val="0"/>
          <w:marBottom w:val="0"/>
          <w:divBdr>
            <w:top w:val="none" w:sz="0" w:space="0" w:color="auto"/>
            <w:left w:val="none" w:sz="0" w:space="0" w:color="auto"/>
            <w:bottom w:val="none" w:sz="0" w:space="0" w:color="auto"/>
            <w:right w:val="none" w:sz="0" w:space="0" w:color="auto"/>
          </w:divBdr>
        </w:div>
        <w:div w:id="2140370492">
          <w:marLeft w:val="0"/>
          <w:marRight w:val="0"/>
          <w:marTop w:val="0"/>
          <w:marBottom w:val="0"/>
          <w:divBdr>
            <w:top w:val="none" w:sz="0" w:space="0" w:color="auto"/>
            <w:left w:val="none" w:sz="0" w:space="0" w:color="auto"/>
            <w:bottom w:val="none" w:sz="0" w:space="0" w:color="auto"/>
            <w:right w:val="none" w:sz="0" w:space="0" w:color="auto"/>
          </w:divBdr>
        </w:div>
        <w:div w:id="2145615077">
          <w:marLeft w:val="0"/>
          <w:marRight w:val="0"/>
          <w:marTop w:val="0"/>
          <w:marBottom w:val="0"/>
          <w:divBdr>
            <w:top w:val="none" w:sz="0" w:space="0" w:color="auto"/>
            <w:left w:val="none" w:sz="0" w:space="0" w:color="auto"/>
            <w:bottom w:val="none" w:sz="0" w:space="0" w:color="auto"/>
            <w:right w:val="none" w:sz="0" w:space="0" w:color="auto"/>
          </w:divBdr>
        </w:div>
        <w:div w:id="374041063">
          <w:marLeft w:val="0"/>
          <w:marRight w:val="0"/>
          <w:marTop w:val="0"/>
          <w:marBottom w:val="0"/>
          <w:divBdr>
            <w:top w:val="none" w:sz="0" w:space="0" w:color="auto"/>
            <w:left w:val="none" w:sz="0" w:space="0" w:color="auto"/>
            <w:bottom w:val="none" w:sz="0" w:space="0" w:color="auto"/>
            <w:right w:val="none" w:sz="0" w:space="0" w:color="auto"/>
          </w:divBdr>
        </w:div>
        <w:div w:id="1833330515">
          <w:marLeft w:val="0"/>
          <w:marRight w:val="0"/>
          <w:marTop w:val="0"/>
          <w:marBottom w:val="0"/>
          <w:divBdr>
            <w:top w:val="none" w:sz="0" w:space="0" w:color="auto"/>
            <w:left w:val="none" w:sz="0" w:space="0" w:color="auto"/>
            <w:bottom w:val="none" w:sz="0" w:space="0" w:color="auto"/>
            <w:right w:val="none" w:sz="0" w:space="0" w:color="auto"/>
          </w:divBdr>
        </w:div>
        <w:div w:id="231890145">
          <w:marLeft w:val="0"/>
          <w:marRight w:val="0"/>
          <w:marTop w:val="0"/>
          <w:marBottom w:val="0"/>
          <w:divBdr>
            <w:top w:val="none" w:sz="0" w:space="0" w:color="auto"/>
            <w:left w:val="none" w:sz="0" w:space="0" w:color="auto"/>
            <w:bottom w:val="none" w:sz="0" w:space="0" w:color="auto"/>
            <w:right w:val="none" w:sz="0" w:space="0" w:color="auto"/>
          </w:divBdr>
        </w:div>
        <w:div w:id="1054082948">
          <w:marLeft w:val="0"/>
          <w:marRight w:val="0"/>
          <w:marTop w:val="0"/>
          <w:marBottom w:val="0"/>
          <w:divBdr>
            <w:top w:val="none" w:sz="0" w:space="0" w:color="auto"/>
            <w:left w:val="none" w:sz="0" w:space="0" w:color="auto"/>
            <w:bottom w:val="none" w:sz="0" w:space="0" w:color="auto"/>
            <w:right w:val="none" w:sz="0" w:space="0" w:color="auto"/>
          </w:divBdr>
        </w:div>
        <w:div w:id="1265073440">
          <w:marLeft w:val="0"/>
          <w:marRight w:val="0"/>
          <w:marTop w:val="0"/>
          <w:marBottom w:val="0"/>
          <w:divBdr>
            <w:top w:val="none" w:sz="0" w:space="0" w:color="auto"/>
            <w:left w:val="none" w:sz="0" w:space="0" w:color="auto"/>
            <w:bottom w:val="none" w:sz="0" w:space="0" w:color="auto"/>
            <w:right w:val="none" w:sz="0" w:space="0" w:color="auto"/>
          </w:divBdr>
        </w:div>
        <w:div w:id="1436635787">
          <w:marLeft w:val="0"/>
          <w:marRight w:val="0"/>
          <w:marTop w:val="0"/>
          <w:marBottom w:val="0"/>
          <w:divBdr>
            <w:top w:val="none" w:sz="0" w:space="0" w:color="auto"/>
            <w:left w:val="none" w:sz="0" w:space="0" w:color="auto"/>
            <w:bottom w:val="none" w:sz="0" w:space="0" w:color="auto"/>
            <w:right w:val="none" w:sz="0" w:space="0" w:color="auto"/>
          </w:divBdr>
        </w:div>
        <w:div w:id="1297876772">
          <w:marLeft w:val="0"/>
          <w:marRight w:val="0"/>
          <w:marTop w:val="0"/>
          <w:marBottom w:val="0"/>
          <w:divBdr>
            <w:top w:val="none" w:sz="0" w:space="0" w:color="auto"/>
            <w:left w:val="none" w:sz="0" w:space="0" w:color="auto"/>
            <w:bottom w:val="none" w:sz="0" w:space="0" w:color="auto"/>
            <w:right w:val="none" w:sz="0" w:space="0" w:color="auto"/>
          </w:divBdr>
        </w:div>
        <w:div w:id="1925455473">
          <w:marLeft w:val="0"/>
          <w:marRight w:val="0"/>
          <w:marTop w:val="0"/>
          <w:marBottom w:val="0"/>
          <w:divBdr>
            <w:top w:val="none" w:sz="0" w:space="0" w:color="auto"/>
            <w:left w:val="none" w:sz="0" w:space="0" w:color="auto"/>
            <w:bottom w:val="none" w:sz="0" w:space="0" w:color="auto"/>
            <w:right w:val="none" w:sz="0" w:space="0" w:color="auto"/>
          </w:divBdr>
        </w:div>
        <w:div w:id="1657225799">
          <w:marLeft w:val="0"/>
          <w:marRight w:val="0"/>
          <w:marTop w:val="0"/>
          <w:marBottom w:val="0"/>
          <w:divBdr>
            <w:top w:val="none" w:sz="0" w:space="0" w:color="auto"/>
            <w:left w:val="none" w:sz="0" w:space="0" w:color="auto"/>
            <w:bottom w:val="none" w:sz="0" w:space="0" w:color="auto"/>
            <w:right w:val="none" w:sz="0" w:space="0" w:color="auto"/>
          </w:divBdr>
        </w:div>
        <w:div w:id="684289278">
          <w:marLeft w:val="0"/>
          <w:marRight w:val="0"/>
          <w:marTop w:val="0"/>
          <w:marBottom w:val="0"/>
          <w:divBdr>
            <w:top w:val="none" w:sz="0" w:space="0" w:color="auto"/>
            <w:left w:val="none" w:sz="0" w:space="0" w:color="auto"/>
            <w:bottom w:val="none" w:sz="0" w:space="0" w:color="auto"/>
            <w:right w:val="none" w:sz="0" w:space="0" w:color="auto"/>
          </w:divBdr>
        </w:div>
        <w:div w:id="1893347986">
          <w:marLeft w:val="0"/>
          <w:marRight w:val="0"/>
          <w:marTop w:val="0"/>
          <w:marBottom w:val="0"/>
          <w:divBdr>
            <w:top w:val="none" w:sz="0" w:space="0" w:color="auto"/>
            <w:left w:val="none" w:sz="0" w:space="0" w:color="auto"/>
            <w:bottom w:val="none" w:sz="0" w:space="0" w:color="auto"/>
            <w:right w:val="none" w:sz="0" w:space="0" w:color="auto"/>
          </w:divBdr>
        </w:div>
        <w:div w:id="604651111">
          <w:marLeft w:val="0"/>
          <w:marRight w:val="0"/>
          <w:marTop w:val="0"/>
          <w:marBottom w:val="0"/>
          <w:divBdr>
            <w:top w:val="none" w:sz="0" w:space="0" w:color="auto"/>
            <w:left w:val="none" w:sz="0" w:space="0" w:color="auto"/>
            <w:bottom w:val="none" w:sz="0" w:space="0" w:color="auto"/>
            <w:right w:val="none" w:sz="0" w:space="0" w:color="auto"/>
          </w:divBdr>
        </w:div>
        <w:div w:id="149642702">
          <w:marLeft w:val="0"/>
          <w:marRight w:val="0"/>
          <w:marTop w:val="0"/>
          <w:marBottom w:val="0"/>
          <w:divBdr>
            <w:top w:val="none" w:sz="0" w:space="0" w:color="auto"/>
            <w:left w:val="none" w:sz="0" w:space="0" w:color="auto"/>
            <w:bottom w:val="none" w:sz="0" w:space="0" w:color="auto"/>
            <w:right w:val="none" w:sz="0" w:space="0" w:color="auto"/>
          </w:divBdr>
        </w:div>
        <w:div w:id="1038432165">
          <w:marLeft w:val="0"/>
          <w:marRight w:val="0"/>
          <w:marTop w:val="0"/>
          <w:marBottom w:val="0"/>
          <w:divBdr>
            <w:top w:val="none" w:sz="0" w:space="0" w:color="auto"/>
            <w:left w:val="none" w:sz="0" w:space="0" w:color="auto"/>
            <w:bottom w:val="none" w:sz="0" w:space="0" w:color="auto"/>
            <w:right w:val="none" w:sz="0" w:space="0" w:color="auto"/>
          </w:divBdr>
        </w:div>
        <w:div w:id="1430201101">
          <w:marLeft w:val="0"/>
          <w:marRight w:val="0"/>
          <w:marTop w:val="0"/>
          <w:marBottom w:val="0"/>
          <w:divBdr>
            <w:top w:val="none" w:sz="0" w:space="0" w:color="auto"/>
            <w:left w:val="none" w:sz="0" w:space="0" w:color="auto"/>
            <w:bottom w:val="none" w:sz="0" w:space="0" w:color="auto"/>
            <w:right w:val="none" w:sz="0" w:space="0" w:color="auto"/>
          </w:divBdr>
        </w:div>
        <w:div w:id="970130061">
          <w:marLeft w:val="0"/>
          <w:marRight w:val="0"/>
          <w:marTop w:val="0"/>
          <w:marBottom w:val="0"/>
          <w:divBdr>
            <w:top w:val="none" w:sz="0" w:space="0" w:color="auto"/>
            <w:left w:val="none" w:sz="0" w:space="0" w:color="auto"/>
            <w:bottom w:val="none" w:sz="0" w:space="0" w:color="auto"/>
            <w:right w:val="none" w:sz="0" w:space="0" w:color="auto"/>
          </w:divBdr>
        </w:div>
        <w:div w:id="1620527415">
          <w:marLeft w:val="0"/>
          <w:marRight w:val="0"/>
          <w:marTop w:val="0"/>
          <w:marBottom w:val="0"/>
          <w:divBdr>
            <w:top w:val="none" w:sz="0" w:space="0" w:color="auto"/>
            <w:left w:val="none" w:sz="0" w:space="0" w:color="auto"/>
            <w:bottom w:val="none" w:sz="0" w:space="0" w:color="auto"/>
            <w:right w:val="none" w:sz="0" w:space="0" w:color="auto"/>
          </w:divBdr>
        </w:div>
        <w:div w:id="1625455334">
          <w:marLeft w:val="0"/>
          <w:marRight w:val="0"/>
          <w:marTop w:val="0"/>
          <w:marBottom w:val="0"/>
          <w:divBdr>
            <w:top w:val="none" w:sz="0" w:space="0" w:color="auto"/>
            <w:left w:val="none" w:sz="0" w:space="0" w:color="auto"/>
            <w:bottom w:val="none" w:sz="0" w:space="0" w:color="auto"/>
            <w:right w:val="none" w:sz="0" w:space="0" w:color="auto"/>
          </w:divBdr>
        </w:div>
        <w:div w:id="1683320606">
          <w:marLeft w:val="0"/>
          <w:marRight w:val="0"/>
          <w:marTop w:val="0"/>
          <w:marBottom w:val="0"/>
          <w:divBdr>
            <w:top w:val="none" w:sz="0" w:space="0" w:color="auto"/>
            <w:left w:val="none" w:sz="0" w:space="0" w:color="auto"/>
            <w:bottom w:val="none" w:sz="0" w:space="0" w:color="auto"/>
            <w:right w:val="none" w:sz="0" w:space="0" w:color="auto"/>
          </w:divBdr>
        </w:div>
        <w:div w:id="1850556108">
          <w:marLeft w:val="0"/>
          <w:marRight w:val="0"/>
          <w:marTop w:val="0"/>
          <w:marBottom w:val="0"/>
          <w:divBdr>
            <w:top w:val="none" w:sz="0" w:space="0" w:color="auto"/>
            <w:left w:val="none" w:sz="0" w:space="0" w:color="auto"/>
            <w:bottom w:val="none" w:sz="0" w:space="0" w:color="auto"/>
            <w:right w:val="none" w:sz="0" w:space="0" w:color="auto"/>
          </w:divBdr>
        </w:div>
        <w:div w:id="816190478">
          <w:marLeft w:val="0"/>
          <w:marRight w:val="0"/>
          <w:marTop w:val="0"/>
          <w:marBottom w:val="0"/>
          <w:divBdr>
            <w:top w:val="none" w:sz="0" w:space="0" w:color="auto"/>
            <w:left w:val="none" w:sz="0" w:space="0" w:color="auto"/>
            <w:bottom w:val="none" w:sz="0" w:space="0" w:color="auto"/>
            <w:right w:val="none" w:sz="0" w:space="0" w:color="auto"/>
          </w:divBdr>
        </w:div>
        <w:div w:id="2077777718">
          <w:marLeft w:val="0"/>
          <w:marRight w:val="0"/>
          <w:marTop w:val="0"/>
          <w:marBottom w:val="0"/>
          <w:divBdr>
            <w:top w:val="none" w:sz="0" w:space="0" w:color="auto"/>
            <w:left w:val="none" w:sz="0" w:space="0" w:color="auto"/>
            <w:bottom w:val="none" w:sz="0" w:space="0" w:color="auto"/>
            <w:right w:val="none" w:sz="0" w:space="0" w:color="auto"/>
          </w:divBdr>
        </w:div>
        <w:div w:id="1178811610">
          <w:marLeft w:val="0"/>
          <w:marRight w:val="0"/>
          <w:marTop w:val="0"/>
          <w:marBottom w:val="0"/>
          <w:divBdr>
            <w:top w:val="none" w:sz="0" w:space="0" w:color="auto"/>
            <w:left w:val="none" w:sz="0" w:space="0" w:color="auto"/>
            <w:bottom w:val="none" w:sz="0" w:space="0" w:color="auto"/>
            <w:right w:val="none" w:sz="0" w:space="0" w:color="auto"/>
          </w:divBdr>
        </w:div>
        <w:div w:id="125516646">
          <w:marLeft w:val="0"/>
          <w:marRight w:val="0"/>
          <w:marTop w:val="0"/>
          <w:marBottom w:val="0"/>
          <w:divBdr>
            <w:top w:val="none" w:sz="0" w:space="0" w:color="auto"/>
            <w:left w:val="none" w:sz="0" w:space="0" w:color="auto"/>
            <w:bottom w:val="none" w:sz="0" w:space="0" w:color="auto"/>
            <w:right w:val="none" w:sz="0" w:space="0" w:color="auto"/>
          </w:divBdr>
        </w:div>
        <w:div w:id="1050883302">
          <w:marLeft w:val="0"/>
          <w:marRight w:val="0"/>
          <w:marTop w:val="0"/>
          <w:marBottom w:val="0"/>
          <w:divBdr>
            <w:top w:val="none" w:sz="0" w:space="0" w:color="auto"/>
            <w:left w:val="none" w:sz="0" w:space="0" w:color="auto"/>
            <w:bottom w:val="none" w:sz="0" w:space="0" w:color="auto"/>
            <w:right w:val="none" w:sz="0" w:space="0" w:color="auto"/>
          </w:divBdr>
        </w:div>
        <w:div w:id="1726102271">
          <w:marLeft w:val="0"/>
          <w:marRight w:val="0"/>
          <w:marTop w:val="0"/>
          <w:marBottom w:val="0"/>
          <w:divBdr>
            <w:top w:val="none" w:sz="0" w:space="0" w:color="auto"/>
            <w:left w:val="none" w:sz="0" w:space="0" w:color="auto"/>
            <w:bottom w:val="none" w:sz="0" w:space="0" w:color="auto"/>
            <w:right w:val="none" w:sz="0" w:space="0" w:color="auto"/>
          </w:divBdr>
        </w:div>
        <w:div w:id="1454599127">
          <w:marLeft w:val="0"/>
          <w:marRight w:val="0"/>
          <w:marTop w:val="0"/>
          <w:marBottom w:val="0"/>
          <w:divBdr>
            <w:top w:val="none" w:sz="0" w:space="0" w:color="auto"/>
            <w:left w:val="none" w:sz="0" w:space="0" w:color="auto"/>
            <w:bottom w:val="none" w:sz="0" w:space="0" w:color="auto"/>
            <w:right w:val="none" w:sz="0" w:space="0" w:color="auto"/>
          </w:divBdr>
        </w:div>
        <w:div w:id="1278171873">
          <w:marLeft w:val="0"/>
          <w:marRight w:val="0"/>
          <w:marTop w:val="0"/>
          <w:marBottom w:val="0"/>
          <w:divBdr>
            <w:top w:val="none" w:sz="0" w:space="0" w:color="auto"/>
            <w:left w:val="none" w:sz="0" w:space="0" w:color="auto"/>
            <w:bottom w:val="none" w:sz="0" w:space="0" w:color="auto"/>
            <w:right w:val="none" w:sz="0" w:space="0" w:color="auto"/>
          </w:divBdr>
        </w:div>
        <w:div w:id="43451020">
          <w:marLeft w:val="0"/>
          <w:marRight w:val="0"/>
          <w:marTop w:val="0"/>
          <w:marBottom w:val="0"/>
          <w:divBdr>
            <w:top w:val="none" w:sz="0" w:space="0" w:color="auto"/>
            <w:left w:val="none" w:sz="0" w:space="0" w:color="auto"/>
            <w:bottom w:val="none" w:sz="0" w:space="0" w:color="auto"/>
            <w:right w:val="none" w:sz="0" w:space="0" w:color="auto"/>
          </w:divBdr>
        </w:div>
        <w:div w:id="1118331944">
          <w:marLeft w:val="0"/>
          <w:marRight w:val="0"/>
          <w:marTop w:val="0"/>
          <w:marBottom w:val="0"/>
          <w:divBdr>
            <w:top w:val="none" w:sz="0" w:space="0" w:color="auto"/>
            <w:left w:val="none" w:sz="0" w:space="0" w:color="auto"/>
            <w:bottom w:val="none" w:sz="0" w:space="0" w:color="auto"/>
            <w:right w:val="none" w:sz="0" w:space="0" w:color="auto"/>
          </w:divBdr>
        </w:div>
        <w:div w:id="1900675935">
          <w:marLeft w:val="0"/>
          <w:marRight w:val="0"/>
          <w:marTop w:val="0"/>
          <w:marBottom w:val="0"/>
          <w:divBdr>
            <w:top w:val="none" w:sz="0" w:space="0" w:color="auto"/>
            <w:left w:val="none" w:sz="0" w:space="0" w:color="auto"/>
            <w:bottom w:val="none" w:sz="0" w:space="0" w:color="auto"/>
            <w:right w:val="none" w:sz="0" w:space="0" w:color="auto"/>
          </w:divBdr>
        </w:div>
        <w:div w:id="1735351539">
          <w:marLeft w:val="0"/>
          <w:marRight w:val="0"/>
          <w:marTop w:val="0"/>
          <w:marBottom w:val="0"/>
          <w:divBdr>
            <w:top w:val="none" w:sz="0" w:space="0" w:color="auto"/>
            <w:left w:val="none" w:sz="0" w:space="0" w:color="auto"/>
            <w:bottom w:val="none" w:sz="0" w:space="0" w:color="auto"/>
            <w:right w:val="none" w:sz="0" w:space="0" w:color="auto"/>
          </w:divBdr>
        </w:div>
        <w:div w:id="2022856415">
          <w:marLeft w:val="0"/>
          <w:marRight w:val="0"/>
          <w:marTop w:val="0"/>
          <w:marBottom w:val="0"/>
          <w:divBdr>
            <w:top w:val="none" w:sz="0" w:space="0" w:color="auto"/>
            <w:left w:val="none" w:sz="0" w:space="0" w:color="auto"/>
            <w:bottom w:val="none" w:sz="0" w:space="0" w:color="auto"/>
            <w:right w:val="none" w:sz="0" w:space="0" w:color="auto"/>
          </w:divBdr>
        </w:div>
        <w:div w:id="1375496242">
          <w:marLeft w:val="0"/>
          <w:marRight w:val="0"/>
          <w:marTop w:val="0"/>
          <w:marBottom w:val="0"/>
          <w:divBdr>
            <w:top w:val="none" w:sz="0" w:space="0" w:color="auto"/>
            <w:left w:val="none" w:sz="0" w:space="0" w:color="auto"/>
            <w:bottom w:val="none" w:sz="0" w:space="0" w:color="auto"/>
            <w:right w:val="none" w:sz="0" w:space="0" w:color="auto"/>
          </w:divBdr>
        </w:div>
        <w:div w:id="1874802322">
          <w:marLeft w:val="0"/>
          <w:marRight w:val="0"/>
          <w:marTop w:val="0"/>
          <w:marBottom w:val="0"/>
          <w:divBdr>
            <w:top w:val="none" w:sz="0" w:space="0" w:color="auto"/>
            <w:left w:val="none" w:sz="0" w:space="0" w:color="auto"/>
            <w:bottom w:val="none" w:sz="0" w:space="0" w:color="auto"/>
            <w:right w:val="none" w:sz="0" w:space="0" w:color="auto"/>
          </w:divBdr>
        </w:div>
        <w:div w:id="636960432">
          <w:marLeft w:val="0"/>
          <w:marRight w:val="0"/>
          <w:marTop w:val="0"/>
          <w:marBottom w:val="0"/>
          <w:divBdr>
            <w:top w:val="none" w:sz="0" w:space="0" w:color="auto"/>
            <w:left w:val="none" w:sz="0" w:space="0" w:color="auto"/>
            <w:bottom w:val="none" w:sz="0" w:space="0" w:color="auto"/>
            <w:right w:val="none" w:sz="0" w:space="0" w:color="auto"/>
          </w:divBdr>
        </w:div>
        <w:div w:id="323361006">
          <w:marLeft w:val="0"/>
          <w:marRight w:val="0"/>
          <w:marTop w:val="0"/>
          <w:marBottom w:val="0"/>
          <w:divBdr>
            <w:top w:val="none" w:sz="0" w:space="0" w:color="auto"/>
            <w:left w:val="none" w:sz="0" w:space="0" w:color="auto"/>
            <w:bottom w:val="none" w:sz="0" w:space="0" w:color="auto"/>
            <w:right w:val="none" w:sz="0" w:space="0" w:color="auto"/>
          </w:divBdr>
        </w:div>
        <w:div w:id="1998726321">
          <w:marLeft w:val="0"/>
          <w:marRight w:val="0"/>
          <w:marTop w:val="0"/>
          <w:marBottom w:val="0"/>
          <w:divBdr>
            <w:top w:val="none" w:sz="0" w:space="0" w:color="auto"/>
            <w:left w:val="none" w:sz="0" w:space="0" w:color="auto"/>
            <w:bottom w:val="none" w:sz="0" w:space="0" w:color="auto"/>
            <w:right w:val="none" w:sz="0" w:space="0" w:color="auto"/>
          </w:divBdr>
        </w:div>
        <w:div w:id="1037051952">
          <w:marLeft w:val="0"/>
          <w:marRight w:val="0"/>
          <w:marTop w:val="0"/>
          <w:marBottom w:val="0"/>
          <w:divBdr>
            <w:top w:val="none" w:sz="0" w:space="0" w:color="auto"/>
            <w:left w:val="none" w:sz="0" w:space="0" w:color="auto"/>
            <w:bottom w:val="none" w:sz="0" w:space="0" w:color="auto"/>
            <w:right w:val="none" w:sz="0" w:space="0" w:color="auto"/>
          </w:divBdr>
        </w:div>
        <w:div w:id="1135373926">
          <w:marLeft w:val="0"/>
          <w:marRight w:val="0"/>
          <w:marTop w:val="0"/>
          <w:marBottom w:val="0"/>
          <w:divBdr>
            <w:top w:val="none" w:sz="0" w:space="0" w:color="auto"/>
            <w:left w:val="none" w:sz="0" w:space="0" w:color="auto"/>
            <w:bottom w:val="none" w:sz="0" w:space="0" w:color="auto"/>
            <w:right w:val="none" w:sz="0" w:space="0" w:color="auto"/>
          </w:divBdr>
        </w:div>
        <w:div w:id="1736471371">
          <w:marLeft w:val="0"/>
          <w:marRight w:val="0"/>
          <w:marTop w:val="0"/>
          <w:marBottom w:val="0"/>
          <w:divBdr>
            <w:top w:val="none" w:sz="0" w:space="0" w:color="auto"/>
            <w:left w:val="none" w:sz="0" w:space="0" w:color="auto"/>
            <w:bottom w:val="none" w:sz="0" w:space="0" w:color="auto"/>
            <w:right w:val="none" w:sz="0" w:space="0" w:color="auto"/>
          </w:divBdr>
        </w:div>
        <w:div w:id="1073550898">
          <w:marLeft w:val="0"/>
          <w:marRight w:val="0"/>
          <w:marTop w:val="0"/>
          <w:marBottom w:val="0"/>
          <w:divBdr>
            <w:top w:val="none" w:sz="0" w:space="0" w:color="auto"/>
            <w:left w:val="none" w:sz="0" w:space="0" w:color="auto"/>
            <w:bottom w:val="none" w:sz="0" w:space="0" w:color="auto"/>
            <w:right w:val="none" w:sz="0" w:space="0" w:color="auto"/>
          </w:divBdr>
        </w:div>
        <w:div w:id="2088724021">
          <w:marLeft w:val="0"/>
          <w:marRight w:val="0"/>
          <w:marTop w:val="0"/>
          <w:marBottom w:val="0"/>
          <w:divBdr>
            <w:top w:val="none" w:sz="0" w:space="0" w:color="auto"/>
            <w:left w:val="none" w:sz="0" w:space="0" w:color="auto"/>
            <w:bottom w:val="none" w:sz="0" w:space="0" w:color="auto"/>
            <w:right w:val="none" w:sz="0" w:space="0" w:color="auto"/>
          </w:divBdr>
        </w:div>
        <w:div w:id="486634628">
          <w:marLeft w:val="0"/>
          <w:marRight w:val="0"/>
          <w:marTop w:val="0"/>
          <w:marBottom w:val="0"/>
          <w:divBdr>
            <w:top w:val="none" w:sz="0" w:space="0" w:color="auto"/>
            <w:left w:val="none" w:sz="0" w:space="0" w:color="auto"/>
            <w:bottom w:val="none" w:sz="0" w:space="0" w:color="auto"/>
            <w:right w:val="none" w:sz="0" w:space="0" w:color="auto"/>
          </w:divBdr>
        </w:div>
        <w:div w:id="636107904">
          <w:marLeft w:val="0"/>
          <w:marRight w:val="0"/>
          <w:marTop w:val="0"/>
          <w:marBottom w:val="0"/>
          <w:divBdr>
            <w:top w:val="none" w:sz="0" w:space="0" w:color="auto"/>
            <w:left w:val="none" w:sz="0" w:space="0" w:color="auto"/>
            <w:bottom w:val="none" w:sz="0" w:space="0" w:color="auto"/>
            <w:right w:val="none" w:sz="0" w:space="0" w:color="auto"/>
          </w:divBdr>
        </w:div>
        <w:div w:id="295717859">
          <w:marLeft w:val="0"/>
          <w:marRight w:val="0"/>
          <w:marTop w:val="0"/>
          <w:marBottom w:val="0"/>
          <w:divBdr>
            <w:top w:val="none" w:sz="0" w:space="0" w:color="auto"/>
            <w:left w:val="none" w:sz="0" w:space="0" w:color="auto"/>
            <w:bottom w:val="none" w:sz="0" w:space="0" w:color="auto"/>
            <w:right w:val="none" w:sz="0" w:space="0" w:color="auto"/>
          </w:divBdr>
        </w:div>
        <w:div w:id="1859931683">
          <w:marLeft w:val="0"/>
          <w:marRight w:val="0"/>
          <w:marTop w:val="0"/>
          <w:marBottom w:val="0"/>
          <w:divBdr>
            <w:top w:val="none" w:sz="0" w:space="0" w:color="auto"/>
            <w:left w:val="none" w:sz="0" w:space="0" w:color="auto"/>
            <w:bottom w:val="none" w:sz="0" w:space="0" w:color="auto"/>
            <w:right w:val="none" w:sz="0" w:space="0" w:color="auto"/>
          </w:divBdr>
        </w:div>
        <w:div w:id="1001932589">
          <w:marLeft w:val="0"/>
          <w:marRight w:val="0"/>
          <w:marTop w:val="0"/>
          <w:marBottom w:val="0"/>
          <w:divBdr>
            <w:top w:val="none" w:sz="0" w:space="0" w:color="auto"/>
            <w:left w:val="none" w:sz="0" w:space="0" w:color="auto"/>
            <w:bottom w:val="none" w:sz="0" w:space="0" w:color="auto"/>
            <w:right w:val="none" w:sz="0" w:space="0" w:color="auto"/>
          </w:divBdr>
        </w:div>
        <w:div w:id="716780590">
          <w:marLeft w:val="0"/>
          <w:marRight w:val="0"/>
          <w:marTop w:val="0"/>
          <w:marBottom w:val="0"/>
          <w:divBdr>
            <w:top w:val="none" w:sz="0" w:space="0" w:color="auto"/>
            <w:left w:val="none" w:sz="0" w:space="0" w:color="auto"/>
            <w:bottom w:val="none" w:sz="0" w:space="0" w:color="auto"/>
            <w:right w:val="none" w:sz="0" w:space="0" w:color="auto"/>
          </w:divBdr>
        </w:div>
        <w:div w:id="1435712785">
          <w:marLeft w:val="0"/>
          <w:marRight w:val="0"/>
          <w:marTop w:val="0"/>
          <w:marBottom w:val="0"/>
          <w:divBdr>
            <w:top w:val="none" w:sz="0" w:space="0" w:color="auto"/>
            <w:left w:val="none" w:sz="0" w:space="0" w:color="auto"/>
            <w:bottom w:val="none" w:sz="0" w:space="0" w:color="auto"/>
            <w:right w:val="none" w:sz="0" w:space="0" w:color="auto"/>
          </w:divBdr>
        </w:div>
        <w:div w:id="1561985346">
          <w:marLeft w:val="0"/>
          <w:marRight w:val="0"/>
          <w:marTop w:val="0"/>
          <w:marBottom w:val="0"/>
          <w:divBdr>
            <w:top w:val="none" w:sz="0" w:space="0" w:color="auto"/>
            <w:left w:val="none" w:sz="0" w:space="0" w:color="auto"/>
            <w:bottom w:val="none" w:sz="0" w:space="0" w:color="auto"/>
            <w:right w:val="none" w:sz="0" w:space="0" w:color="auto"/>
          </w:divBdr>
        </w:div>
        <w:div w:id="1205170336">
          <w:marLeft w:val="0"/>
          <w:marRight w:val="0"/>
          <w:marTop w:val="0"/>
          <w:marBottom w:val="0"/>
          <w:divBdr>
            <w:top w:val="none" w:sz="0" w:space="0" w:color="auto"/>
            <w:left w:val="none" w:sz="0" w:space="0" w:color="auto"/>
            <w:bottom w:val="none" w:sz="0" w:space="0" w:color="auto"/>
            <w:right w:val="none" w:sz="0" w:space="0" w:color="auto"/>
          </w:divBdr>
        </w:div>
        <w:div w:id="1549954530">
          <w:marLeft w:val="0"/>
          <w:marRight w:val="0"/>
          <w:marTop w:val="0"/>
          <w:marBottom w:val="0"/>
          <w:divBdr>
            <w:top w:val="none" w:sz="0" w:space="0" w:color="auto"/>
            <w:left w:val="none" w:sz="0" w:space="0" w:color="auto"/>
            <w:bottom w:val="none" w:sz="0" w:space="0" w:color="auto"/>
            <w:right w:val="none" w:sz="0" w:space="0" w:color="auto"/>
          </w:divBdr>
        </w:div>
        <w:div w:id="700521041">
          <w:marLeft w:val="0"/>
          <w:marRight w:val="0"/>
          <w:marTop w:val="0"/>
          <w:marBottom w:val="0"/>
          <w:divBdr>
            <w:top w:val="none" w:sz="0" w:space="0" w:color="auto"/>
            <w:left w:val="none" w:sz="0" w:space="0" w:color="auto"/>
            <w:bottom w:val="none" w:sz="0" w:space="0" w:color="auto"/>
            <w:right w:val="none" w:sz="0" w:space="0" w:color="auto"/>
          </w:divBdr>
        </w:div>
        <w:div w:id="940912916">
          <w:marLeft w:val="0"/>
          <w:marRight w:val="0"/>
          <w:marTop w:val="0"/>
          <w:marBottom w:val="0"/>
          <w:divBdr>
            <w:top w:val="none" w:sz="0" w:space="0" w:color="auto"/>
            <w:left w:val="none" w:sz="0" w:space="0" w:color="auto"/>
            <w:bottom w:val="none" w:sz="0" w:space="0" w:color="auto"/>
            <w:right w:val="none" w:sz="0" w:space="0" w:color="auto"/>
          </w:divBdr>
        </w:div>
        <w:div w:id="1493450936">
          <w:marLeft w:val="0"/>
          <w:marRight w:val="0"/>
          <w:marTop w:val="0"/>
          <w:marBottom w:val="0"/>
          <w:divBdr>
            <w:top w:val="none" w:sz="0" w:space="0" w:color="auto"/>
            <w:left w:val="none" w:sz="0" w:space="0" w:color="auto"/>
            <w:bottom w:val="none" w:sz="0" w:space="0" w:color="auto"/>
            <w:right w:val="none" w:sz="0" w:space="0" w:color="auto"/>
          </w:divBdr>
        </w:div>
        <w:div w:id="2083407439">
          <w:marLeft w:val="0"/>
          <w:marRight w:val="0"/>
          <w:marTop w:val="0"/>
          <w:marBottom w:val="0"/>
          <w:divBdr>
            <w:top w:val="none" w:sz="0" w:space="0" w:color="auto"/>
            <w:left w:val="none" w:sz="0" w:space="0" w:color="auto"/>
            <w:bottom w:val="none" w:sz="0" w:space="0" w:color="auto"/>
            <w:right w:val="none" w:sz="0" w:space="0" w:color="auto"/>
          </w:divBdr>
        </w:div>
        <w:div w:id="1695767264">
          <w:marLeft w:val="0"/>
          <w:marRight w:val="0"/>
          <w:marTop w:val="0"/>
          <w:marBottom w:val="0"/>
          <w:divBdr>
            <w:top w:val="none" w:sz="0" w:space="0" w:color="auto"/>
            <w:left w:val="none" w:sz="0" w:space="0" w:color="auto"/>
            <w:bottom w:val="none" w:sz="0" w:space="0" w:color="auto"/>
            <w:right w:val="none" w:sz="0" w:space="0" w:color="auto"/>
          </w:divBdr>
        </w:div>
        <w:div w:id="1844934412">
          <w:marLeft w:val="0"/>
          <w:marRight w:val="0"/>
          <w:marTop w:val="0"/>
          <w:marBottom w:val="0"/>
          <w:divBdr>
            <w:top w:val="none" w:sz="0" w:space="0" w:color="auto"/>
            <w:left w:val="none" w:sz="0" w:space="0" w:color="auto"/>
            <w:bottom w:val="none" w:sz="0" w:space="0" w:color="auto"/>
            <w:right w:val="none" w:sz="0" w:space="0" w:color="auto"/>
          </w:divBdr>
        </w:div>
        <w:div w:id="742725464">
          <w:marLeft w:val="0"/>
          <w:marRight w:val="0"/>
          <w:marTop w:val="0"/>
          <w:marBottom w:val="0"/>
          <w:divBdr>
            <w:top w:val="none" w:sz="0" w:space="0" w:color="auto"/>
            <w:left w:val="none" w:sz="0" w:space="0" w:color="auto"/>
            <w:bottom w:val="none" w:sz="0" w:space="0" w:color="auto"/>
            <w:right w:val="none" w:sz="0" w:space="0" w:color="auto"/>
          </w:divBdr>
        </w:div>
        <w:div w:id="217061357">
          <w:marLeft w:val="0"/>
          <w:marRight w:val="0"/>
          <w:marTop w:val="0"/>
          <w:marBottom w:val="0"/>
          <w:divBdr>
            <w:top w:val="none" w:sz="0" w:space="0" w:color="auto"/>
            <w:left w:val="none" w:sz="0" w:space="0" w:color="auto"/>
            <w:bottom w:val="none" w:sz="0" w:space="0" w:color="auto"/>
            <w:right w:val="none" w:sz="0" w:space="0" w:color="auto"/>
          </w:divBdr>
        </w:div>
        <w:div w:id="1713530243">
          <w:marLeft w:val="0"/>
          <w:marRight w:val="0"/>
          <w:marTop w:val="0"/>
          <w:marBottom w:val="0"/>
          <w:divBdr>
            <w:top w:val="none" w:sz="0" w:space="0" w:color="auto"/>
            <w:left w:val="none" w:sz="0" w:space="0" w:color="auto"/>
            <w:bottom w:val="none" w:sz="0" w:space="0" w:color="auto"/>
            <w:right w:val="none" w:sz="0" w:space="0" w:color="auto"/>
          </w:divBdr>
        </w:div>
        <w:div w:id="1751392881">
          <w:marLeft w:val="0"/>
          <w:marRight w:val="0"/>
          <w:marTop w:val="0"/>
          <w:marBottom w:val="0"/>
          <w:divBdr>
            <w:top w:val="none" w:sz="0" w:space="0" w:color="auto"/>
            <w:left w:val="none" w:sz="0" w:space="0" w:color="auto"/>
            <w:bottom w:val="none" w:sz="0" w:space="0" w:color="auto"/>
            <w:right w:val="none" w:sz="0" w:space="0" w:color="auto"/>
          </w:divBdr>
        </w:div>
        <w:div w:id="1652563687">
          <w:marLeft w:val="0"/>
          <w:marRight w:val="0"/>
          <w:marTop w:val="0"/>
          <w:marBottom w:val="0"/>
          <w:divBdr>
            <w:top w:val="none" w:sz="0" w:space="0" w:color="auto"/>
            <w:left w:val="none" w:sz="0" w:space="0" w:color="auto"/>
            <w:bottom w:val="none" w:sz="0" w:space="0" w:color="auto"/>
            <w:right w:val="none" w:sz="0" w:space="0" w:color="auto"/>
          </w:divBdr>
        </w:div>
        <w:div w:id="503933177">
          <w:marLeft w:val="0"/>
          <w:marRight w:val="0"/>
          <w:marTop w:val="0"/>
          <w:marBottom w:val="0"/>
          <w:divBdr>
            <w:top w:val="none" w:sz="0" w:space="0" w:color="auto"/>
            <w:left w:val="none" w:sz="0" w:space="0" w:color="auto"/>
            <w:bottom w:val="none" w:sz="0" w:space="0" w:color="auto"/>
            <w:right w:val="none" w:sz="0" w:space="0" w:color="auto"/>
          </w:divBdr>
        </w:div>
        <w:div w:id="1244795782">
          <w:marLeft w:val="0"/>
          <w:marRight w:val="0"/>
          <w:marTop w:val="0"/>
          <w:marBottom w:val="0"/>
          <w:divBdr>
            <w:top w:val="none" w:sz="0" w:space="0" w:color="auto"/>
            <w:left w:val="none" w:sz="0" w:space="0" w:color="auto"/>
            <w:bottom w:val="none" w:sz="0" w:space="0" w:color="auto"/>
            <w:right w:val="none" w:sz="0" w:space="0" w:color="auto"/>
          </w:divBdr>
        </w:div>
        <w:div w:id="261232636">
          <w:marLeft w:val="0"/>
          <w:marRight w:val="0"/>
          <w:marTop w:val="0"/>
          <w:marBottom w:val="0"/>
          <w:divBdr>
            <w:top w:val="none" w:sz="0" w:space="0" w:color="auto"/>
            <w:left w:val="none" w:sz="0" w:space="0" w:color="auto"/>
            <w:bottom w:val="none" w:sz="0" w:space="0" w:color="auto"/>
            <w:right w:val="none" w:sz="0" w:space="0" w:color="auto"/>
          </w:divBdr>
        </w:div>
        <w:div w:id="1061170881">
          <w:marLeft w:val="0"/>
          <w:marRight w:val="0"/>
          <w:marTop w:val="0"/>
          <w:marBottom w:val="0"/>
          <w:divBdr>
            <w:top w:val="none" w:sz="0" w:space="0" w:color="auto"/>
            <w:left w:val="none" w:sz="0" w:space="0" w:color="auto"/>
            <w:bottom w:val="none" w:sz="0" w:space="0" w:color="auto"/>
            <w:right w:val="none" w:sz="0" w:space="0" w:color="auto"/>
          </w:divBdr>
        </w:div>
        <w:div w:id="1236893228">
          <w:marLeft w:val="0"/>
          <w:marRight w:val="0"/>
          <w:marTop w:val="0"/>
          <w:marBottom w:val="0"/>
          <w:divBdr>
            <w:top w:val="none" w:sz="0" w:space="0" w:color="auto"/>
            <w:left w:val="none" w:sz="0" w:space="0" w:color="auto"/>
            <w:bottom w:val="none" w:sz="0" w:space="0" w:color="auto"/>
            <w:right w:val="none" w:sz="0" w:space="0" w:color="auto"/>
          </w:divBdr>
        </w:div>
        <w:div w:id="2031949505">
          <w:marLeft w:val="0"/>
          <w:marRight w:val="0"/>
          <w:marTop w:val="0"/>
          <w:marBottom w:val="0"/>
          <w:divBdr>
            <w:top w:val="none" w:sz="0" w:space="0" w:color="auto"/>
            <w:left w:val="none" w:sz="0" w:space="0" w:color="auto"/>
            <w:bottom w:val="none" w:sz="0" w:space="0" w:color="auto"/>
            <w:right w:val="none" w:sz="0" w:space="0" w:color="auto"/>
          </w:divBdr>
        </w:div>
        <w:div w:id="16391157">
          <w:marLeft w:val="0"/>
          <w:marRight w:val="0"/>
          <w:marTop w:val="0"/>
          <w:marBottom w:val="0"/>
          <w:divBdr>
            <w:top w:val="none" w:sz="0" w:space="0" w:color="auto"/>
            <w:left w:val="none" w:sz="0" w:space="0" w:color="auto"/>
            <w:bottom w:val="none" w:sz="0" w:space="0" w:color="auto"/>
            <w:right w:val="none" w:sz="0" w:space="0" w:color="auto"/>
          </w:divBdr>
        </w:div>
        <w:div w:id="507015846">
          <w:marLeft w:val="0"/>
          <w:marRight w:val="0"/>
          <w:marTop w:val="0"/>
          <w:marBottom w:val="0"/>
          <w:divBdr>
            <w:top w:val="none" w:sz="0" w:space="0" w:color="auto"/>
            <w:left w:val="none" w:sz="0" w:space="0" w:color="auto"/>
            <w:bottom w:val="none" w:sz="0" w:space="0" w:color="auto"/>
            <w:right w:val="none" w:sz="0" w:space="0" w:color="auto"/>
          </w:divBdr>
        </w:div>
        <w:div w:id="1947544344">
          <w:marLeft w:val="0"/>
          <w:marRight w:val="0"/>
          <w:marTop w:val="0"/>
          <w:marBottom w:val="0"/>
          <w:divBdr>
            <w:top w:val="none" w:sz="0" w:space="0" w:color="auto"/>
            <w:left w:val="none" w:sz="0" w:space="0" w:color="auto"/>
            <w:bottom w:val="none" w:sz="0" w:space="0" w:color="auto"/>
            <w:right w:val="none" w:sz="0" w:space="0" w:color="auto"/>
          </w:divBdr>
        </w:div>
        <w:div w:id="1070352084">
          <w:marLeft w:val="0"/>
          <w:marRight w:val="0"/>
          <w:marTop w:val="0"/>
          <w:marBottom w:val="0"/>
          <w:divBdr>
            <w:top w:val="none" w:sz="0" w:space="0" w:color="auto"/>
            <w:left w:val="none" w:sz="0" w:space="0" w:color="auto"/>
            <w:bottom w:val="none" w:sz="0" w:space="0" w:color="auto"/>
            <w:right w:val="none" w:sz="0" w:space="0" w:color="auto"/>
          </w:divBdr>
        </w:div>
        <w:div w:id="1028216977">
          <w:marLeft w:val="0"/>
          <w:marRight w:val="0"/>
          <w:marTop w:val="0"/>
          <w:marBottom w:val="0"/>
          <w:divBdr>
            <w:top w:val="none" w:sz="0" w:space="0" w:color="auto"/>
            <w:left w:val="none" w:sz="0" w:space="0" w:color="auto"/>
            <w:bottom w:val="none" w:sz="0" w:space="0" w:color="auto"/>
            <w:right w:val="none" w:sz="0" w:space="0" w:color="auto"/>
          </w:divBdr>
        </w:div>
        <w:div w:id="1219828007">
          <w:marLeft w:val="0"/>
          <w:marRight w:val="0"/>
          <w:marTop w:val="0"/>
          <w:marBottom w:val="0"/>
          <w:divBdr>
            <w:top w:val="none" w:sz="0" w:space="0" w:color="auto"/>
            <w:left w:val="none" w:sz="0" w:space="0" w:color="auto"/>
            <w:bottom w:val="none" w:sz="0" w:space="0" w:color="auto"/>
            <w:right w:val="none" w:sz="0" w:space="0" w:color="auto"/>
          </w:divBdr>
        </w:div>
        <w:div w:id="23139672">
          <w:marLeft w:val="0"/>
          <w:marRight w:val="0"/>
          <w:marTop w:val="0"/>
          <w:marBottom w:val="0"/>
          <w:divBdr>
            <w:top w:val="none" w:sz="0" w:space="0" w:color="auto"/>
            <w:left w:val="none" w:sz="0" w:space="0" w:color="auto"/>
            <w:bottom w:val="none" w:sz="0" w:space="0" w:color="auto"/>
            <w:right w:val="none" w:sz="0" w:space="0" w:color="auto"/>
          </w:divBdr>
        </w:div>
        <w:div w:id="1444348822">
          <w:marLeft w:val="0"/>
          <w:marRight w:val="0"/>
          <w:marTop w:val="0"/>
          <w:marBottom w:val="0"/>
          <w:divBdr>
            <w:top w:val="none" w:sz="0" w:space="0" w:color="auto"/>
            <w:left w:val="none" w:sz="0" w:space="0" w:color="auto"/>
            <w:bottom w:val="none" w:sz="0" w:space="0" w:color="auto"/>
            <w:right w:val="none" w:sz="0" w:space="0" w:color="auto"/>
          </w:divBdr>
        </w:div>
        <w:div w:id="179635554">
          <w:marLeft w:val="0"/>
          <w:marRight w:val="0"/>
          <w:marTop w:val="0"/>
          <w:marBottom w:val="0"/>
          <w:divBdr>
            <w:top w:val="none" w:sz="0" w:space="0" w:color="auto"/>
            <w:left w:val="none" w:sz="0" w:space="0" w:color="auto"/>
            <w:bottom w:val="none" w:sz="0" w:space="0" w:color="auto"/>
            <w:right w:val="none" w:sz="0" w:space="0" w:color="auto"/>
          </w:divBdr>
        </w:div>
        <w:div w:id="453405969">
          <w:marLeft w:val="0"/>
          <w:marRight w:val="0"/>
          <w:marTop w:val="0"/>
          <w:marBottom w:val="0"/>
          <w:divBdr>
            <w:top w:val="none" w:sz="0" w:space="0" w:color="auto"/>
            <w:left w:val="none" w:sz="0" w:space="0" w:color="auto"/>
            <w:bottom w:val="none" w:sz="0" w:space="0" w:color="auto"/>
            <w:right w:val="none" w:sz="0" w:space="0" w:color="auto"/>
          </w:divBdr>
        </w:div>
        <w:div w:id="1448038215">
          <w:marLeft w:val="0"/>
          <w:marRight w:val="0"/>
          <w:marTop w:val="0"/>
          <w:marBottom w:val="0"/>
          <w:divBdr>
            <w:top w:val="none" w:sz="0" w:space="0" w:color="auto"/>
            <w:left w:val="none" w:sz="0" w:space="0" w:color="auto"/>
            <w:bottom w:val="none" w:sz="0" w:space="0" w:color="auto"/>
            <w:right w:val="none" w:sz="0" w:space="0" w:color="auto"/>
          </w:divBdr>
        </w:div>
        <w:div w:id="2082677948">
          <w:marLeft w:val="0"/>
          <w:marRight w:val="0"/>
          <w:marTop w:val="0"/>
          <w:marBottom w:val="0"/>
          <w:divBdr>
            <w:top w:val="none" w:sz="0" w:space="0" w:color="auto"/>
            <w:left w:val="none" w:sz="0" w:space="0" w:color="auto"/>
            <w:bottom w:val="none" w:sz="0" w:space="0" w:color="auto"/>
            <w:right w:val="none" w:sz="0" w:space="0" w:color="auto"/>
          </w:divBdr>
        </w:div>
        <w:div w:id="1151024340">
          <w:marLeft w:val="0"/>
          <w:marRight w:val="0"/>
          <w:marTop w:val="0"/>
          <w:marBottom w:val="0"/>
          <w:divBdr>
            <w:top w:val="none" w:sz="0" w:space="0" w:color="auto"/>
            <w:left w:val="none" w:sz="0" w:space="0" w:color="auto"/>
            <w:bottom w:val="none" w:sz="0" w:space="0" w:color="auto"/>
            <w:right w:val="none" w:sz="0" w:space="0" w:color="auto"/>
          </w:divBdr>
        </w:div>
        <w:div w:id="927158554">
          <w:marLeft w:val="0"/>
          <w:marRight w:val="0"/>
          <w:marTop w:val="0"/>
          <w:marBottom w:val="0"/>
          <w:divBdr>
            <w:top w:val="none" w:sz="0" w:space="0" w:color="auto"/>
            <w:left w:val="none" w:sz="0" w:space="0" w:color="auto"/>
            <w:bottom w:val="none" w:sz="0" w:space="0" w:color="auto"/>
            <w:right w:val="none" w:sz="0" w:space="0" w:color="auto"/>
          </w:divBdr>
        </w:div>
        <w:div w:id="1655990873">
          <w:marLeft w:val="0"/>
          <w:marRight w:val="0"/>
          <w:marTop w:val="0"/>
          <w:marBottom w:val="0"/>
          <w:divBdr>
            <w:top w:val="none" w:sz="0" w:space="0" w:color="auto"/>
            <w:left w:val="none" w:sz="0" w:space="0" w:color="auto"/>
            <w:bottom w:val="none" w:sz="0" w:space="0" w:color="auto"/>
            <w:right w:val="none" w:sz="0" w:space="0" w:color="auto"/>
          </w:divBdr>
        </w:div>
        <w:div w:id="169754578">
          <w:marLeft w:val="0"/>
          <w:marRight w:val="0"/>
          <w:marTop w:val="0"/>
          <w:marBottom w:val="0"/>
          <w:divBdr>
            <w:top w:val="none" w:sz="0" w:space="0" w:color="auto"/>
            <w:left w:val="none" w:sz="0" w:space="0" w:color="auto"/>
            <w:bottom w:val="none" w:sz="0" w:space="0" w:color="auto"/>
            <w:right w:val="none" w:sz="0" w:space="0" w:color="auto"/>
          </w:divBdr>
        </w:div>
        <w:div w:id="1757550483">
          <w:marLeft w:val="0"/>
          <w:marRight w:val="0"/>
          <w:marTop w:val="0"/>
          <w:marBottom w:val="0"/>
          <w:divBdr>
            <w:top w:val="none" w:sz="0" w:space="0" w:color="auto"/>
            <w:left w:val="none" w:sz="0" w:space="0" w:color="auto"/>
            <w:bottom w:val="none" w:sz="0" w:space="0" w:color="auto"/>
            <w:right w:val="none" w:sz="0" w:space="0" w:color="auto"/>
          </w:divBdr>
        </w:div>
        <w:div w:id="1858079619">
          <w:marLeft w:val="0"/>
          <w:marRight w:val="0"/>
          <w:marTop w:val="0"/>
          <w:marBottom w:val="0"/>
          <w:divBdr>
            <w:top w:val="none" w:sz="0" w:space="0" w:color="auto"/>
            <w:left w:val="none" w:sz="0" w:space="0" w:color="auto"/>
            <w:bottom w:val="none" w:sz="0" w:space="0" w:color="auto"/>
            <w:right w:val="none" w:sz="0" w:space="0" w:color="auto"/>
          </w:divBdr>
        </w:div>
        <w:div w:id="928347031">
          <w:marLeft w:val="0"/>
          <w:marRight w:val="0"/>
          <w:marTop w:val="0"/>
          <w:marBottom w:val="0"/>
          <w:divBdr>
            <w:top w:val="none" w:sz="0" w:space="0" w:color="auto"/>
            <w:left w:val="none" w:sz="0" w:space="0" w:color="auto"/>
            <w:bottom w:val="none" w:sz="0" w:space="0" w:color="auto"/>
            <w:right w:val="none" w:sz="0" w:space="0" w:color="auto"/>
          </w:divBdr>
        </w:div>
        <w:div w:id="316618080">
          <w:marLeft w:val="0"/>
          <w:marRight w:val="0"/>
          <w:marTop w:val="0"/>
          <w:marBottom w:val="0"/>
          <w:divBdr>
            <w:top w:val="none" w:sz="0" w:space="0" w:color="auto"/>
            <w:left w:val="none" w:sz="0" w:space="0" w:color="auto"/>
            <w:bottom w:val="none" w:sz="0" w:space="0" w:color="auto"/>
            <w:right w:val="none" w:sz="0" w:space="0" w:color="auto"/>
          </w:divBdr>
        </w:div>
        <w:div w:id="1082482628">
          <w:marLeft w:val="0"/>
          <w:marRight w:val="0"/>
          <w:marTop w:val="0"/>
          <w:marBottom w:val="0"/>
          <w:divBdr>
            <w:top w:val="none" w:sz="0" w:space="0" w:color="auto"/>
            <w:left w:val="none" w:sz="0" w:space="0" w:color="auto"/>
            <w:bottom w:val="none" w:sz="0" w:space="0" w:color="auto"/>
            <w:right w:val="none" w:sz="0" w:space="0" w:color="auto"/>
          </w:divBdr>
        </w:div>
        <w:div w:id="1955942991">
          <w:marLeft w:val="0"/>
          <w:marRight w:val="0"/>
          <w:marTop w:val="0"/>
          <w:marBottom w:val="0"/>
          <w:divBdr>
            <w:top w:val="none" w:sz="0" w:space="0" w:color="auto"/>
            <w:left w:val="none" w:sz="0" w:space="0" w:color="auto"/>
            <w:bottom w:val="none" w:sz="0" w:space="0" w:color="auto"/>
            <w:right w:val="none" w:sz="0" w:space="0" w:color="auto"/>
          </w:divBdr>
        </w:div>
        <w:div w:id="1393190972">
          <w:marLeft w:val="0"/>
          <w:marRight w:val="0"/>
          <w:marTop w:val="0"/>
          <w:marBottom w:val="0"/>
          <w:divBdr>
            <w:top w:val="none" w:sz="0" w:space="0" w:color="auto"/>
            <w:left w:val="none" w:sz="0" w:space="0" w:color="auto"/>
            <w:bottom w:val="none" w:sz="0" w:space="0" w:color="auto"/>
            <w:right w:val="none" w:sz="0" w:space="0" w:color="auto"/>
          </w:divBdr>
        </w:div>
        <w:div w:id="1781996788">
          <w:marLeft w:val="0"/>
          <w:marRight w:val="0"/>
          <w:marTop w:val="0"/>
          <w:marBottom w:val="0"/>
          <w:divBdr>
            <w:top w:val="none" w:sz="0" w:space="0" w:color="auto"/>
            <w:left w:val="none" w:sz="0" w:space="0" w:color="auto"/>
            <w:bottom w:val="none" w:sz="0" w:space="0" w:color="auto"/>
            <w:right w:val="none" w:sz="0" w:space="0" w:color="auto"/>
          </w:divBdr>
        </w:div>
        <w:div w:id="1606425730">
          <w:marLeft w:val="0"/>
          <w:marRight w:val="0"/>
          <w:marTop w:val="0"/>
          <w:marBottom w:val="0"/>
          <w:divBdr>
            <w:top w:val="none" w:sz="0" w:space="0" w:color="auto"/>
            <w:left w:val="none" w:sz="0" w:space="0" w:color="auto"/>
            <w:bottom w:val="none" w:sz="0" w:space="0" w:color="auto"/>
            <w:right w:val="none" w:sz="0" w:space="0" w:color="auto"/>
          </w:divBdr>
        </w:div>
        <w:div w:id="843743162">
          <w:marLeft w:val="0"/>
          <w:marRight w:val="0"/>
          <w:marTop w:val="0"/>
          <w:marBottom w:val="0"/>
          <w:divBdr>
            <w:top w:val="none" w:sz="0" w:space="0" w:color="auto"/>
            <w:left w:val="none" w:sz="0" w:space="0" w:color="auto"/>
            <w:bottom w:val="none" w:sz="0" w:space="0" w:color="auto"/>
            <w:right w:val="none" w:sz="0" w:space="0" w:color="auto"/>
          </w:divBdr>
        </w:div>
        <w:div w:id="819542329">
          <w:marLeft w:val="0"/>
          <w:marRight w:val="0"/>
          <w:marTop w:val="0"/>
          <w:marBottom w:val="0"/>
          <w:divBdr>
            <w:top w:val="none" w:sz="0" w:space="0" w:color="auto"/>
            <w:left w:val="none" w:sz="0" w:space="0" w:color="auto"/>
            <w:bottom w:val="none" w:sz="0" w:space="0" w:color="auto"/>
            <w:right w:val="none" w:sz="0" w:space="0" w:color="auto"/>
          </w:divBdr>
        </w:div>
        <w:div w:id="1621915338">
          <w:marLeft w:val="0"/>
          <w:marRight w:val="0"/>
          <w:marTop w:val="0"/>
          <w:marBottom w:val="0"/>
          <w:divBdr>
            <w:top w:val="none" w:sz="0" w:space="0" w:color="auto"/>
            <w:left w:val="none" w:sz="0" w:space="0" w:color="auto"/>
            <w:bottom w:val="none" w:sz="0" w:space="0" w:color="auto"/>
            <w:right w:val="none" w:sz="0" w:space="0" w:color="auto"/>
          </w:divBdr>
        </w:div>
        <w:div w:id="1005596789">
          <w:marLeft w:val="0"/>
          <w:marRight w:val="0"/>
          <w:marTop w:val="0"/>
          <w:marBottom w:val="0"/>
          <w:divBdr>
            <w:top w:val="none" w:sz="0" w:space="0" w:color="auto"/>
            <w:left w:val="none" w:sz="0" w:space="0" w:color="auto"/>
            <w:bottom w:val="none" w:sz="0" w:space="0" w:color="auto"/>
            <w:right w:val="none" w:sz="0" w:space="0" w:color="auto"/>
          </w:divBdr>
        </w:div>
        <w:div w:id="344207397">
          <w:marLeft w:val="0"/>
          <w:marRight w:val="0"/>
          <w:marTop w:val="0"/>
          <w:marBottom w:val="0"/>
          <w:divBdr>
            <w:top w:val="none" w:sz="0" w:space="0" w:color="auto"/>
            <w:left w:val="none" w:sz="0" w:space="0" w:color="auto"/>
            <w:bottom w:val="none" w:sz="0" w:space="0" w:color="auto"/>
            <w:right w:val="none" w:sz="0" w:space="0" w:color="auto"/>
          </w:divBdr>
        </w:div>
        <w:div w:id="204756223">
          <w:marLeft w:val="0"/>
          <w:marRight w:val="0"/>
          <w:marTop w:val="0"/>
          <w:marBottom w:val="0"/>
          <w:divBdr>
            <w:top w:val="none" w:sz="0" w:space="0" w:color="auto"/>
            <w:left w:val="none" w:sz="0" w:space="0" w:color="auto"/>
            <w:bottom w:val="none" w:sz="0" w:space="0" w:color="auto"/>
            <w:right w:val="none" w:sz="0" w:space="0" w:color="auto"/>
          </w:divBdr>
        </w:div>
        <w:div w:id="1374621102">
          <w:marLeft w:val="0"/>
          <w:marRight w:val="0"/>
          <w:marTop w:val="0"/>
          <w:marBottom w:val="0"/>
          <w:divBdr>
            <w:top w:val="none" w:sz="0" w:space="0" w:color="auto"/>
            <w:left w:val="none" w:sz="0" w:space="0" w:color="auto"/>
            <w:bottom w:val="none" w:sz="0" w:space="0" w:color="auto"/>
            <w:right w:val="none" w:sz="0" w:space="0" w:color="auto"/>
          </w:divBdr>
        </w:div>
        <w:div w:id="1438716958">
          <w:marLeft w:val="0"/>
          <w:marRight w:val="0"/>
          <w:marTop w:val="0"/>
          <w:marBottom w:val="0"/>
          <w:divBdr>
            <w:top w:val="none" w:sz="0" w:space="0" w:color="auto"/>
            <w:left w:val="none" w:sz="0" w:space="0" w:color="auto"/>
            <w:bottom w:val="none" w:sz="0" w:space="0" w:color="auto"/>
            <w:right w:val="none" w:sz="0" w:space="0" w:color="auto"/>
          </w:divBdr>
        </w:div>
        <w:div w:id="1525558086">
          <w:marLeft w:val="0"/>
          <w:marRight w:val="0"/>
          <w:marTop w:val="0"/>
          <w:marBottom w:val="0"/>
          <w:divBdr>
            <w:top w:val="none" w:sz="0" w:space="0" w:color="auto"/>
            <w:left w:val="none" w:sz="0" w:space="0" w:color="auto"/>
            <w:bottom w:val="none" w:sz="0" w:space="0" w:color="auto"/>
            <w:right w:val="none" w:sz="0" w:space="0" w:color="auto"/>
          </w:divBdr>
        </w:div>
        <w:div w:id="675612882">
          <w:marLeft w:val="0"/>
          <w:marRight w:val="0"/>
          <w:marTop w:val="0"/>
          <w:marBottom w:val="0"/>
          <w:divBdr>
            <w:top w:val="none" w:sz="0" w:space="0" w:color="auto"/>
            <w:left w:val="none" w:sz="0" w:space="0" w:color="auto"/>
            <w:bottom w:val="none" w:sz="0" w:space="0" w:color="auto"/>
            <w:right w:val="none" w:sz="0" w:space="0" w:color="auto"/>
          </w:divBdr>
        </w:div>
        <w:div w:id="1974092973">
          <w:marLeft w:val="0"/>
          <w:marRight w:val="0"/>
          <w:marTop w:val="0"/>
          <w:marBottom w:val="0"/>
          <w:divBdr>
            <w:top w:val="none" w:sz="0" w:space="0" w:color="auto"/>
            <w:left w:val="none" w:sz="0" w:space="0" w:color="auto"/>
            <w:bottom w:val="none" w:sz="0" w:space="0" w:color="auto"/>
            <w:right w:val="none" w:sz="0" w:space="0" w:color="auto"/>
          </w:divBdr>
        </w:div>
        <w:div w:id="1005206644">
          <w:marLeft w:val="0"/>
          <w:marRight w:val="0"/>
          <w:marTop w:val="0"/>
          <w:marBottom w:val="0"/>
          <w:divBdr>
            <w:top w:val="none" w:sz="0" w:space="0" w:color="auto"/>
            <w:left w:val="none" w:sz="0" w:space="0" w:color="auto"/>
            <w:bottom w:val="none" w:sz="0" w:space="0" w:color="auto"/>
            <w:right w:val="none" w:sz="0" w:space="0" w:color="auto"/>
          </w:divBdr>
        </w:div>
      </w:divsChild>
    </w:div>
    <w:div w:id="1224834197">
      <w:marLeft w:val="0"/>
      <w:marRight w:val="0"/>
      <w:marTop w:val="0"/>
      <w:marBottom w:val="0"/>
      <w:divBdr>
        <w:top w:val="none" w:sz="0" w:space="0" w:color="auto"/>
        <w:left w:val="none" w:sz="0" w:space="0" w:color="auto"/>
        <w:bottom w:val="none" w:sz="0" w:space="0" w:color="auto"/>
        <w:right w:val="none" w:sz="0" w:space="0" w:color="auto"/>
      </w:divBdr>
    </w:div>
    <w:div w:id="1228566862">
      <w:marLeft w:val="0"/>
      <w:marRight w:val="0"/>
      <w:marTop w:val="0"/>
      <w:marBottom w:val="0"/>
      <w:divBdr>
        <w:top w:val="none" w:sz="0" w:space="0" w:color="auto"/>
        <w:left w:val="none" w:sz="0" w:space="0" w:color="auto"/>
        <w:bottom w:val="none" w:sz="0" w:space="0" w:color="auto"/>
        <w:right w:val="none" w:sz="0" w:space="0" w:color="auto"/>
      </w:divBdr>
    </w:div>
    <w:div w:id="1232077555">
      <w:marLeft w:val="0"/>
      <w:marRight w:val="0"/>
      <w:marTop w:val="0"/>
      <w:marBottom w:val="0"/>
      <w:divBdr>
        <w:top w:val="none" w:sz="0" w:space="0" w:color="auto"/>
        <w:left w:val="none" w:sz="0" w:space="0" w:color="auto"/>
        <w:bottom w:val="none" w:sz="0" w:space="0" w:color="auto"/>
        <w:right w:val="none" w:sz="0" w:space="0" w:color="auto"/>
      </w:divBdr>
    </w:div>
    <w:div w:id="1233085294">
      <w:marLeft w:val="0"/>
      <w:marRight w:val="0"/>
      <w:marTop w:val="0"/>
      <w:marBottom w:val="0"/>
      <w:divBdr>
        <w:top w:val="none" w:sz="0" w:space="0" w:color="auto"/>
        <w:left w:val="none" w:sz="0" w:space="0" w:color="auto"/>
        <w:bottom w:val="none" w:sz="0" w:space="0" w:color="auto"/>
        <w:right w:val="none" w:sz="0" w:space="0" w:color="auto"/>
      </w:divBdr>
      <w:divsChild>
        <w:div w:id="560409578">
          <w:marLeft w:val="0"/>
          <w:marRight w:val="0"/>
          <w:marTop w:val="0"/>
          <w:marBottom w:val="0"/>
          <w:divBdr>
            <w:top w:val="none" w:sz="0" w:space="0" w:color="auto"/>
            <w:left w:val="none" w:sz="0" w:space="0" w:color="auto"/>
            <w:bottom w:val="none" w:sz="0" w:space="0" w:color="auto"/>
            <w:right w:val="none" w:sz="0" w:space="0" w:color="auto"/>
          </w:divBdr>
        </w:div>
        <w:div w:id="1236478031">
          <w:marLeft w:val="0"/>
          <w:marRight w:val="0"/>
          <w:marTop w:val="0"/>
          <w:marBottom w:val="0"/>
          <w:divBdr>
            <w:top w:val="none" w:sz="0" w:space="0" w:color="auto"/>
            <w:left w:val="none" w:sz="0" w:space="0" w:color="auto"/>
            <w:bottom w:val="none" w:sz="0" w:space="0" w:color="auto"/>
            <w:right w:val="none" w:sz="0" w:space="0" w:color="auto"/>
          </w:divBdr>
        </w:div>
        <w:div w:id="1874876228">
          <w:marLeft w:val="0"/>
          <w:marRight w:val="0"/>
          <w:marTop w:val="0"/>
          <w:marBottom w:val="0"/>
          <w:divBdr>
            <w:top w:val="none" w:sz="0" w:space="0" w:color="auto"/>
            <w:left w:val="none" w:sz="0" w:space="0" w:color="auto"/>
            <w:bottom w:val="none" w:sz="0" w:space="0" w:color="auto"/>
            <w:right w:val="none" w:sz="0" w:space="0" w:color="auto"/>
          </w:divBdr>
        </w:div>
        <w:div w:id="1846288262">
          <w:marLeft w:val="0"/>
          <w:marRight w:val="0"/>
          <w:marTop w:val="0"/>
          <w:marBottom w:val="0"/>
          <w:divBdr>
            <w:top w:val="none" w:sz="0" w:space="0" w:color="auto"/>
            <w:left w:val="none" w:sz="0" w:space="0" w:color="auto"/>
            <w:bottom w:val="none" w:sz="0" w:space="0" w:color="auto"/>
            <w:right w:val="none" w:sz="0" w:space="0" w:color="auto"/>
          </w:divBdr>
        </w:div>
        <w:div w:id="1574194636">
          <w:marLeft w:val="0"/>
          <w:marRight w:val="0"/>
          <w:marTop w:val="0"/>
          <w:marBottom w:val="0"/>
          <w:divBdr>
            <w:top w:val="none" w:sz="0" w:space="0" w:color="auto"/>
            <w:left w:val="none" w:sz="0" w:space="0" w:color="auto"/>
            <w:bottom w:val="none" w:sz="0" w:space="0" w:color="auto"/>
            <w:right w:val="none" w:sz="0" w:space="0" w:color="auto"/>
          </w:divBdr>
        </w:div>
        <w:div w:id="486559452">
          <w:marLeft w:val="0"/>
          <w:marRight w:val="0"/>
          <w:marTop w:val="0"/>
          <w:marBottom w:val="0"/>
          <w:divBdr>
            <w:top w:val="none" w:sz="0" w:space="0" w:color="auto"/>
            <w:left w:val="none" w:sz="0" w:space="0" w:color="auto"/>
            <w:bottom w:val="none" w:sz="0" w:space="0" w:color="auto"/>
            <w:right w:val="none" w:sz="0" w:space="0" w:color="auto"/>
          </w:divBdr>
        </w:div>
        <w:div w:id="1694108584">
          <w:marLeft w:val="0"/>
          <w:marRight w:val="0"/>
          <w:marTop w:val="0"/>
          <w:marBottom w:val="0"/>
          <w:divBdr>
            <w:top w:val="none" w:sz="0" w:space="0" w:color="auto"/>
            <w:left w:val="none" w:sz="0" w:space="0" w:color="auto"/>
            <w:bottom w:val="none" w:sz="0" w:space="0" w:color="auto"/>
            <w:right w:val="none" w:sz="0" w:space="0" w:color="auto"/>
          </w:divBdr>
        </w:div>
        <w:div w:id="617297591">
          <w:marLeft w:val="0"/>
          <w:marRight w:val="0"/>
          <w:marTop w:val="0"/>
          <w:marBottom w:val="0"/>
          <w:divBdr>
            <w:top w:val="none" w:sz="0" w:space="0" w:color="auto"/>
            <w:left w:val="none" w:sz="0" w:space="0" w:color="auto"/>
            <w:bottom w:val="none" w:sz="0" w:space="0" w:color="auto"/>
            <w:right w:val="none" w:sz="0" w:space="0" w:color="auto"/>
          </w:divBdr>
        </w:div>
        <w:div w:id="882985601">
          <w:marLeft w:val="0"/>
          <w:marRight w:val="0"/>
          <w:marTop w:val="0"/>
          <w:marBottom w:val="0"/>
          <w:divBdr>
            <w:top w:val="none" w:sz="0" w:space="0" w:color="auto"/>
            <w:left w:val="none" w:sz="0" w:space="0" w:color="auto"/>
            <w:bottom w:val="none" w:sz="0" w:space="0" w:color="auto"/>
            <w:right w:val="none" w:sz="0" w:space="0" w:color="auto"/>
          </w:divBdr>
        </w:div>
        <w:div w:id="1186292503">
          <w:marLeft w:val="0"/>
          <w:marRight w:val="0"/>
          <w:marTop w:val="0"/>
          <w:marBottom w:val="0"/>
          <w:divBdr>
            <w:top w:val="none" w:sz="0" w:space="0" w:color="auto"/>
            <w:left w:val="none" w:sz="0" w:space="0" w:color="auto"/>
            <w:bottom w:val="none" w:sz="0" w:space="0" w:color="auto"/>
            <w:right w:val="none" w:sz="0" w:space="0" w:color="auto"/>
          </w:divBdr>
        </w:div>
        <w:div w:id="473639814">
          <w:marLeft w:val="0"/>
          <w:marRight w:val="0"/>
          <w:marTop w:val="0"/>
          <w:marBottom w:val="0"/>
          <w:divBdr>
            <w:top w:val="none" w:sz="0" w:space="0" w:color="auto"/>
            <w:left w:val="none" w:sz="0" w:space="0" w:color="auto"/>
            <w:bottom w:val="none" w:sz="0" w:space="0" w:color="auto"/>
            <w:right w:val="none" w:sz="0" w:space="0" w:color="auto"/>
          </w:divBdr>
        </w:div>
        <w:div w:id="1115442496">
          <w:marLeft w:val="0"/>
          <w:marRight w:val="0"/>
          <w:marTop w:val="0"/>
          <w:marBottom w:val="0"/>
          <w:divBdr>
            <w:top w:val="none" w:sz="0" w:space="0" w:color="auto"/>
            <w:left w:val="none" w:sz="0" w:space="0" w:color="auto"/>
            <w:bottom w:val="none" w:sz="0" w:space="0" w:color="auto"/>
            <w:right w:val="none" w:sz="0" w:space="0" w:color="auto"/>
          </w:divBdr>
        </w:div>
        <w:div w:id="904488080">
          <w:marLeft w:val="0"/>
          <w:marRight w:val="0"/>
          <w:marTop w:val="0"/>
          <w:marBottom w:val="0"/>
          <w:divBdr>
            <w:top w:val="none" w:sz="0" w:space="0" w:color="auto"/>
            <w:left w:val="none" w:sz="0" w:space="0" w:color="auto"/>
            <w:bottom w:val="none" w:sz="0" w:space="0" w:color="auto"/>
            <w:right w:val="none" w:sz="0" w:space="0" w:color="auto"/>
          </w:divBdr>
        </w:div>
        <w:div w:id="356197801">
          <w:marLeft w:val="0"/>
          <w:marRight w:val="0"/>
          <w:marTop w:val="0"/>
          <w:marBottom w:val="0"/>
          <w:divBdr>
            <w:top w:val="none" w:sz="0" w:space="0" w:color="auto"/>
            <w:left w:val="none" w:sz="0" w:space="0" w:color="auto"/>
            <w:bottom w:val="none" w:sz="0" w:space="0" w:color="auto"/>
            <w:right w:val="none" w:sz="0" w:space="0" w:color="auto"/>
          </w:divBdr>
        </w:div>
      </w:divsChild>
    </w:div>
    <w:div w:id="1238901565">
      <w:marLeft w:val="0"/>
      <w:marRight w:val="0"/>
      <w:marTop w:val="0"/>
      <w:marBottom w:val="0"/>
      <w:divBdr>
        <w:top w:val="none" w:sz="0" w:space="0" w:color="auto"/>
        <w:left w:val="none" w:sz="0" w:space="0" w:color="auto"/>
        <w:bottom w:val="none" w:sz="0" w:space="0" w:color="auto"/>
        <w:right w:val="none" w:sz="0" w:space="0" w:color="auto"/>
      </w:divBdr>
    </w:div>
    <w:div w:id="1242984234">
      <w:marLeft w:val="0"/>
      <w:marRight w:val="0"/>
      <w:marTop w:val="0"/>
      <w:marBottom w:val="0"/>
      <w:divBdr>
        <w:top w:val="none" w:sz="0" w:space="0" w:color="auto"/>
        <w:left w:val="none" w:sz="0" w:space="0" w:color="auto"/>
        <w:bottom w:val="none" w:sz="0" w:space="0" w:color="auto"/>
        <w:right w:val="none" w:sz="0" w:space="0" w:color="auto"/>
      </w:divBdr>
      <w:divsChild>
        <w:div w:id="1278682701">
          <w:marLeft w:val="0"/>
          <w:marRight w:val="0"/>
          <w:marTop w:val="0"/>
          <w:marBottom w:val="0"/>
          <w:divBdr>
            <w:top w:val="none" w:sz="0" w:space="0" w:color="auto"/>
            <w:left w:val="none" w:sz="0" w:space="0" w:color="auto"/>
            <w:bottom w:val="none" w:sz="0" w:space="0" w:color="auto"/>
            <w:right w:val="none" w:sz="0" w:space="0" w:color="auto"/>
          </w:divBdr>
        </w:div>
        <w:div w:id="1899246786">
          <w:marLeft w:val="0"/>
          <w:marRight w:val="0"/>
          <w:marTop w:val="0"/>
          <w:marBottom w:val="0"/>
          <w:divBdr>
            <w:top w:val="none" w:sz="0" w:space="0" w:color="auto"/>
            <w:left w:val="none" w:sz="0" w:space="0" w:color="auto"/>
            <w:bottom w:val="none" w:sz="0" w:space="0" w:color="auto"/>
            <w:right w:val="none" w:sz="0" w:space="0" w:color="auto"/>
          </w:divBdr>
        </w:div>
        <w:div w:id="30543375">
          <w:marLeft w:val="0"/>
          <w:marRight w:val="0"/>
          <w:marTop w:val="0"/>
          <w:marBottom w:val="0"/>
          <w:divBdr>
            <w:top w:val="none" w:sz="0" w:space="0" w:color="auto"/>
            <w:left w:val="none" w:sz="0" w:space="0" w:color="auto"/>
            <w:bottom w:val="none" w:sz="0" w:space="0" w:color="auto"/>
            <w:right w:val="none" w:sz="0" w:space="0" w:color="auto"/>
          </w:divBdr>
        </w:div>
        <w:div w:id="1728381189">
          <w:marLeft w:val="0"/>
          <w:marRight w:val="0"/>
          <w:marTop w:val="0"/>
          <w:marBottom w:val="0"/>
          <w:divBdr>
            <w:top w:val="none" w:sz="0" w:space="0" w:color="auto"/>
            <w:left w:val="none" w:sz="0" w:space="0" w:color="auto"/>
            <w:bottom w:val="none" w:sz="0" w:space="0" w:color="auto"/>
            <w:right w:val="none" w:sz="0" w:space="0" w:color="auto"/>
          </w:divBdr>
        </w:div>
        <w:div w:id="314381791">
          <w:marLeft w:val="0"/>
          <w:marRight w:val="0"/>
          <w:marTop w:val="0"/>
          <w:marBottom w:val="0"/>
          <w:divBdr>
            <w:top w:val="none" w:sz="0" w:space="0" w:color="auto"/>
            <w:left w:val="none" w:sz="0" w:space="0" w:color="auto"/>
            <w:bottom w:val="none" w:sz="0" w:space="0" w:color="auto"/>
            <w:right w:val="none" w:sz="0" w:space="0" w:color="auto"/>
          </w:divBdr>
        </w:div>
        <w:div w:id="472870505">
          <w:marLeft w:val="0"/>
          <w:marRight w:val="0"/>
          <w:marTop w:val="0"/>
          <w:marBottom w:val="0"/>
          <w:divBdr>
            <w:top w:val="none" w:sz="0" w:space="0" w:color="auto"/>
            <w:left w:val="none" w:sz="0" w:space="0" w:color="auto"/>
            <w:bottom w:val="none" w:sz="0" w:space="0" w:color="auto"/>
            <w:right w:val="none" w:sz="0" w:space="0" w:color="auto"/>
          </w:divBdr>
        </w:div>
        <w:div w:id="1407533302">
          <w:marLeft w:val="0"/>
          <w:marRight w:val="0"/>
          <w:marTop w:val="0"/>
          <w:marBottom w:val="0"/>
          <w:divBdr>
            <w:top w:val="none" w:sz="0" w:space="0" w:color="auto"/>
            <w:left w:val="none" w:sz="0" w:space="0" w:color="auto"/>
            <w:bottom w:val="none" w:sz="0" w:space="0" w:color="auto"/>
            <w:right w:val="none" w:sz="0" w:space="0" w:color="auto"/>
          </w:divBdr>
        </w:div>
        <w:div w:id="728767381">
          <w:marLeft w:val="0"/>
          <w:marRight w:val="0"/>
          <w:marTop w:val="0"/>
          <w:marBottom w:val="0"/>
          <w:divBdr>
            <w:top w:val="none" w:sz="0" w:space="0" w:color="auto"/>
            <w:left w:val="none" w:sz="0" w:space="0" w:color="auto"/>
            <w:bottom w:val="none" w:sz="0" w:space="0" w:color="auto"/>
            <w:right w:val="none" w:sz="0" w:space="0" w:color="auto"/>
          </w:divBdr>
        </w:div>
        <w:div w:id="1109162810">
          <w:marLeft w:val="0"/>
          <w:marRight w:val="0"/>
          <w:marTop w:val="0"/>
          <w:marBottom w:val="0"/>
          <w:divBdr>
            <w:top w:val="none" w:sz="0" w:space="0" w:color="auto"/>
            <w:left w:val="none" w:sz="0" w:space="0" w:color="auto"/>
            <w:bottom w:val="none" w:sz="0" w:space="0" w:color="auto"/>
            <w:right w:val="none" w:sz="0" w:space="0" w:color="auto"/>
          </w:divBdr>
        </w:div>
        <w:div w:id="430903903">
          <w:marLeft w:val="0"/>
          <w:marRight w:val="0"/>
          <w:marTop w:val="0"/>
          <w:marBottom w:val="0"/>
          <w:divBdr>
            <w:top w:val="none" w:sz="0" w:space="0" w:color="auto"/>
            <w:left w:val="none" w:sz="0" w:space="0" w:color="auto"/>
            <w:bottom w:val="none" w:sz="0" w:space="0" w:color="auto"/>
            <w:right w:val="none" w:sz="0" w:space="0" w:color="auto"/>
          </w:divBdr>
        </w:div>
        <w:div w:id="1133518231">
          <w:marLeft w:val="0"/>
          <w:marRight w:val="0"/>
          <w:marTop w:val="0"/>
          <w:marBottom w:val="0"/>
          <w:divBdr>
            <w:top w:val="none" w:sz="0" w:space="0" w:color="auto"/>
            <w:left w:val="none" w:sz="0" w:space="0" w:color="auto"/>
            <w:bottom w:val="none" w:sz="0" w:space="0" w:color="auto"/>
            <w:right w:val="none" w:sz="0" w:space="0" w:color="auto"/>
          </w:divBdr>
        </w:div>
        <w:div w:id="729310509">
          <w:marLeft w:val="0"/>
          <w:marRight w:val="0"/>
          <w:marTop w:val="0"/>
          <w:marBottom w:val="0"/>
          <w:divBdr>
            <w:top w:val="none" w:sz="0" w:space="0" w:color="auto"/>
            <w:left w:val="none" w:sz="0" w:space="0" w:color="auto"/>
            <w:bottom w:val="none" w:sz="0" w:space="0" w:color="auto"/>
            <w:right w:val="none" w:sz="0" w:space="0" w:color="auto"/>
          </w:divBdr>
        </w:div>
        <w:div w:id="194316048">
          <w:marLeft w:val="0"/>
          <w:marRight w:val="0"/>
          <w:marTop w:val="0"/>
          <w:marBottom w:val="0"/>
          <w:divBdr>
            <w:top w:val="none" w:sz="0" w:space="0" w:color="auto"/>
            <w:left w:val="none" w:sz="0" w:space="0" w:color="auto"/>
            <w:bottom w:val="none" w:sz="0" w:space="0" w:color="auto"/>
            <w:right w:val="none" w:sz="0" w:space="0" w:color="auto"/>
          </w:divBdr>
        </w:div>
        <w:div w:id="1794206386">
          <w:marLeft w:val="0"/>
          <w:marRight w:val="0"/>
          <w:marTop w:val="0"/>
          <w:marBottom w:val="0"/>
          <w:divBdr>
            <w:top w:val="none" w:sz="0" w:space="0" w:color="auto"/>
            <w:left w:val="none" w:sz="0" w:space="0" w:color="auto"/>
            <w:bottom w:val="none" w:sz="0" w:space="0" w:color="auto"/>
            <w:right w:val="none" w:sz="0" w:space="0" w:color="auto"/>
          </w:divBdr>
        </w:div>
        <w:div w:id="1566598304">
          <w:marLeft w:val="0"/>
          <w:marRight w:val="0"/>
          <w:marTop w:val="0"/>
          <w:marBottom w:val="0"/>
          <w:divBdr>
            <w:top w:val="none" w:sz="0" w:space="0" w:color="auto"/>
            <w:left w:val="none" w:sz="0" w:space="0" w:color="auto"/>
            <w:bottom w:val="none" w:sz="0" w:space="0" w:color="auto"/>
            <w:right w:val="none" w:sz="0" w:space="0" w:color="auto"/>
          </w:divBdr>
        </w:div>
      </w:divsChild>
    </w:div>
    <w:div w:id="1243643274">
      <w:marLeft w:val="0"/>
      <w:marRight w:val="0"/>
      <w:marTop w:val="0"/>
      <w:marBottom w:val="0"/>
      <w:divBdr>
        <w:top w:val="none" w:sz="0" w:space="0" w:color="auto"/>
        <w:left w:val="none" w:sz="0" w:space="0" w:color="auto"/>
        <w:bottom w:val="none" w:sz="0" w:space="0" w:color="auto"/>
        <w:right w:val="none" w:sz="0" w:space="0" w:color="auto"/>
      </w:divBdr>
    </w:div>
    <w:div w:id="1247958544">
      <w:marLeft w:val="0"/>
      <w:marRight w:val="0"/>
      <w:marTop w:val="0"/>
      <w:marBottom w:val="0"/>
      <w:divBdr>
        <w:top w:val="none" w:sz="0" w:space="0" w:color="auto"/>
        <w:left w:val="none" w:sz="0" w:space="0" w:color="auto"/>
        <w:bottom w:val="none" w:sz="0" w:space="0" w:color="auto"/>
        <w:right w:val="none" w:sz="0" w:space="0" w:color="auto"/>
      </w:divBdr>
    </w:div>
    <w:div w:id="1264655710">
      <w:marLeft w:val="0"/>
      <w:marRight w:val="0"/>
      <w:marTop w:val="0"/>
      <w:marBottom w:val="0"/>
      <w:divBdr>
        <w:top w:val="none" w:sz="0" w:space="0" w:color="auto"/>
        <w:left w:val="none" w:sz="0" w:space="0" w:color="auto"/>
        <w:bottom w:val="none" w:sz="0" w:space="0" w:color="auto"/>
        <w:right w:val="none" w:sz="0" w:space="0" w:color="auto"/>
      </w:divBdr>
    </w:div>
    <w:div w:id="1265697675">
      <w:marLeft w:val="0"/>
      <w:marRight w:val="0"/>
      <w:marTop w:val="0"/>
      <w:marBottom w:val="0"/>
      <w:divBdr>
        <w:top w:val="none" w:sz="0" w:space="0" w:color="auto"/>
        <w:left w:val="none" w:sz="0" w:space="0" w:color="auto"/>
        <w:bottom w:val="none" w:sz="0" w:space="0" w:color="auto"/>
        <w:right w:val="none" w:sz="0" w:space="0" w:color="auto"/>
      </w:divBdr>
    </w:div>
    <w:div w:id="1267810529">
      <w:marLeft w:val="0"/>
      <w:marRight w:val="0"/>
      <w:marTop w:val="0"/>
      <w:marBottom w:val="0"/>
      <w:divBdr>
        <w:top w:val="none" w:sz="0" w:space="0" w:color="auto"/>
        <w:left w:val="none" w:sz="0" w:space="0" w:color="auto"/>
        <w:bottom w:val="none" w:sz="0" w:space="0" w:color="auto"/>
        <w:right w:val="none" w:sz="0" w:space="0" w:color="auto"/>
      </w:divBdr>
    </w:div>
    <w:div w:id="1295063449">
      <w:marLeft w:val="0"/>
      <w:marRight w:val="0"/>
      <w:marTop w:val="0"/>
      <w:marBottom w:val="0"/>
      <w:divBdr>
        <w:top w:val="none" w:sz="0" w:space="0" w:color="auto"/>
        <w:left w:val="none" w:sz="0" w:space="0" w:color="auto"/>
        <w:bottom w:val="none" w:sz="0" w:space="0" w:color="auto"/>
        <w:right w:val="none" w:sz="0" w:space="0" w:color="auto"/>
      </w:divBdr>
    </w:div>
    <w:div w:id="1295674099">
      <w:marLeft w:val="0"/>
      <w:marRight w:val="0"/>
      <w:marTop w:val="0"/>
      <w:marBottom w:val="0"/>
      <w:divBdr>
        <w:top w:val="none" w:sz="0" w:space="0" w:color="auto"/>
        <w:left w:val="none" w:sz="0" w:space="0" w:color="auto"/>
        <w:bottom w:val="none" w:sz="0" w:space="0" w:color="auto"/>
        <w:right w:val="none" w:sz="0" w:space="0" w:color="auto"/>
      </w:divBdr>
    </w:div>
    <w:div w:id="1296718838">
      <w:marLeft w:val="0"/>
      <w:marRight w:val="0"/>
      <w:marTop w:val="0"/>
      <w:marBottom w:val="0"/>
      <w:divBdr>
        <w:top w:val="none" w:sz="0" w:space="0" w:color="auto"/>
        <w:left w:val="none" w:sz="0" w:space="0" w:color="auto"/>
        <w:bottom w:val="none" w:sz="0" w:space="0" w:color="auto"/>
        <w:right w:val="none" w:sz="0" w:space="0" w:color="auto"/>
      </w:divBdr>
    </w:div>
    <w:div w:id="1299921233">
      <w:marLeft w:val="0"/>
      <w:marRight w:val="0"/>
      <w:marTop w:val="0"/>
      <w:marBottom w:val="0"/>
      <w:divBdr>
        <w:top w:val="none" w:sz="0" w:space="0" w:color="auto"/>
        <w:left w:val="none" w:sz="0" w:space="0" w:color="auto"/>
        <w:bottom w:val="none" w:sz="0" w:space="0" w:color="auto"/>
        <w:right w:val="none" w:sz="0" w:space="0" w:color="auto"/>
      </w:divBdr>
    </w:div>
    <w:div w:id="1302073883">
      <w:marLeft w:val="0"/>
      <w:marRight w:val="0"/>
      <w:marTop w:val="0"/>
      <w:marBottom w:val="0"/>
      <w:divBdr>
        <w:top w:val="none" w:sz="0" w:space="0" w:color="auto"/>
        <w:left w:val="none" w:sz="0" w:space="0" w:color="auto"/>
        <w:bottom w:val="none" w:sz="0" w:space="0" w:color="auto"/>
        <w:right w:val="none" w:sz="0" w:space="0" w:color="auto"/>
      </w:divBdr>
    </w:div>
    <w:div w:id="1306929145">
      <w:marLeft w:val="0"/>
      <w:marRight w:val="0"/>
      <w:marTop w:val="0"/>
      <w:marBottom w:val="0"/>
      <w:divBdr>
        <w:top w:val="none" w:sz="0" w:space="0" w:color="auto"/>
        <w:left w:val="none" w:sz="0" w:space="0" w:color="auto"/>
        <w:bottom w:val="none" w:sz="0" w:space="0" w:color="auto"/>
        <w:right w:val="none" w:sz="0" w:space="0" w:color="auto"/>
      </w:divBdr>
    </w:div>
    <w:div w:id="1326324499">
      <w:marLeft w:val="0"/>
      <w:marRight w:val="0"/>
      <w:marTop w:val="0"/>
      <w:marBottom w:val="0"/>
      <w:divBdr>
        <w:top w:val="none" w:sz="0" w:space="0" w:color="auto"/>
        <w:left w:val="none" w:sz="0" w:space="0" w:color="auto"/>
        <w:bottom w:val="none" w:sz="0" w:space="0" w:color="auto"/>
        <w:right w:val="none" w:sz="0" w:space="0" w:color="auto"/>
      </w:divBdr>
      <w:divsChild>
        <w:div w:id="294065859">
          <w:marLeft w:val="0"/>
          <w:marRight w:val="0"/>
          <w:marTop w:val="0"/>
          <w:marBottom w:val="0"/>
          <w:divBdr>
            <w:top w:val="none" w:sz="0" w:space="0" w:color="auto"/>
            <w:left w:val="none" w:sz="0" w:space="0" w:color="auto"/>
            <w:bottom w:val="none" w:sz="0" w:space="0" w:color="auto"/>
            <w:right w:val="none" w:sz="0" w:space="0" w:color="auto"/>
          </w:divBdr>
        </w:div>
      </w:divsChild>
    </w:div>
    <w:div w:id="1330596941">
      <w:marLeft w:val="0"/>
      <w:marRight w:val="0"/>
      <w:marTop w:val="0"/>
      <w:marBottom w:val="0"/>
      <w:divBdr>
        <w:top w:val="none" w:sz="0" w:space="0" w:color="auto"/>
        <w:left w:val="none" w:sz="0" w:space="0" w:color="auto"/>
        <w:bottom w:val="none" w:sz="0" w:space="0" w:color="auto"/>
        <w:right w:val="none" w:sz="0" w:space="0" w:color="auto"/>
      </w:divBdr>
    </w:div>
    <w:div w:id="1332224440">
      <w:marLeft w:val="0"/>
      <w:marRight w:val="0"/>
      <w:marTop w:val="0"/>
      <w:marBottom w:val="0"/>
      <w:divBdr>
        <w:top w:val="none" w:sz="0" w:space="0" w:color="auto"/>
        <w:left w:val="none" w:sz="0" w:space="0" w:color="auto"/>
        <w:bottom w:val="none" w:sz="0" w:space="0" w:color="auto"/>
        <w:right w:val="none" w:sz="0" w:space="0" w:color="auto"/>
      </w:divBdr>
    </w:div>
    <w:div w:id="1335257389">
      <w:marLeft w:val="0"/>
      <w:marRight w:val="0"/>
      <w:marTop w:val="0"/>
      <w:marBottom w:val="0"/>
      <w:divBdr>
        <w:top w:val="none" w:sz="0" w:space="0" w:color="auto"/>
        <w:left w:val="none" w:sz="0" w:space="0" w:color="auto"/>
        <w:bottom w:val="none" w:sz="0" w:space="0" w:color="auto"/>
        <w:right w:val="none" w:sz="0" w:space="0" w:color="auto"/>
      </w:divBdr>
    </w:div>
    <w:div w:id="1339695936">
      <w:marLeft w:val="0"/>
      <w:marRight w:val="0"/>
      <w:marTop w:val="0"/>
      <w:marBottom w:val="0"/>
      <w:divBdr>
        <w:top w:val="none" w:sz="0" w:space="0" w:color="auto"/>
        <w:left w:val="none" w:sz="0" w:space="0" w:color="auto"/>
        <w:bottom w:val="none" w:sz="0" w:space="0" w:color="auto"/>
        <w:right w:val="none" w:sz="0" w:space="0" w:color="auto"/>
      </w:divBdr>
    </w:div>
    <w:div w:id="1345474949">
      <w:marLeft w:val="0"/>
      <w:marRight w:val="0"/>
      <w:marTop w:val="0"/>
      <w:marBottom w:val="0"/>
      <w:divBdr>
        <w:top w:val="none" w:sz="0" w:space="0" w:color="auto"/>
        <w:left w:val="none" w:sz="0" w:space="0" w:color="auto"/>
        <w:bottom w:val="none" w:sz="0" w:space="0" w:color="auto"/>
        <w:right w:val="none" w:sz="0" w:space="0" w:color="auto"/>
      </w:divBdr>
    </w:div>
    <w:div w:id="1348141979">
      <w:marLeft w:val="0"/>
      <w:marRight w:val="0"/>
      <w:marTop w:val="0"/>
      <w:marBottom w:val="0"/>
      <w:divBdr>
        <w:top w:val="none" w:sz="0" w:space="0" w:color="auto"/>
        <w:left w:val="none" w:sz="0" w:space="0" w:color="auto"/>
        <w:bottom w:val="none" w:sz="0" w:space="0" w:color="auto"/>
        <w:right w:val="none" w:sz="0" w:space="0" w:color="auto"/>
      </w:divBdr>
    </w:div>
    <w:div w:id="1348485908">
      <w:marLeft w:val="0"/>
      <w:marRight w:val="0"/>
      <w:marTop w:val="0"/>
      <w:marBottom w:val="0"/>
      <w:divBdr>
        <w:top w:val="none" w:sz="0" w:space="0" w:color="auto"/>
        <w:left w:val="none" w:sz="0" w:space="0" w:color="auto"/>
        <w:bottom w:val="none" w:sz="0" w:space="0" w:color="auto"/>
        <w:right w:val="none" w:sz="0" w:space="0" w:color="auto"/>
      </w:divBdr>
    </w:div>
    <w:div w:id="1356612870">
      <w:marLeft w:val="0"/>
      <w:marRight w:val="0"/>
      <w:marTop w:val="0"/>
      <w:marBottom w:val="0"/>
      <w:divBdr>
        <w:top w:val="none" w:sz="0" w:space="0" w:color="auto"/>
        <w:left w:val="none" w:sz="0" w:space="0" w:color="auto"/>
        <w:bottom w:val="none" w:sz="0" w:space="0" w:color="auto"/>
        <w:right w:val="none" w:sz="0" w:space="0" w:color="auto"/>
      </w:divBdr>
    </w:div>
    <w:div w:id="1357534373">
      <w:marLeft w:val="0"/>
      <w:marRight w:val="0"/>
      <w:marTop w:val="0"/>
      <w:marBottom w:val="0"/>
      <w:divBdr>
        <w:top w:val="none" w:sz="0" w:space="0" w:color="auto"/>
        <w:left w:val="none" w:sz="0" w:space="0" w:color="auto"/>
        <w:bottom w:val="none" w:sz="0" w:space="0" w:color="auto"/>
        <w:right w:val="none" w:sz="0" w:space="0" w:color="auto"/>
      </w:divBdr>
    </w:div>
    <w:div w:id="1358702807">
      <w:marLeft w:val="0"/>
      <w:marRight w:val="0"/>
      <w:marTop w:val="0"/>
      <w:marBottom w:val="0"/>
      <w:divBdr>
        <w:top w:val="none" w:sz="0" w:space="0" w:color="auto"/>
        <w:left w:val="none" w:sz="0" w:space="0" w:color="auto"/>
        <w:bottom w:val="none" w:sz="0" w:space="0" w:color="auto"/>
        <w:right w:val="none" w:sz="0" w:space="0" w:color="auto"/>
      </w:divBdr>
    </w:div>
    <w:div w:id="1360157815">
      <w:marLeft w:val="0"/>
      <w:marRight w:val="0"/>
      <w:marTop w:val="0"/>
      <w:marBottom w:val="0"/>
      <w:divBdr>
        <w:top w:val="none" w:sz="0" w:space="0" w:color="auto"/>
        <w:left w:val="none" w:sz="0" w:space="0" w:color="auto"/>
        <w:bottom w:val="none" w:sz="0" w:space="0" w:color="auto"/>
        <w:right w:val="none" w:sz="0" w:space="0" w:color="auto"/>
      </w:divBdr>
    </w:div>
    <w:div w:id="1361934767">
      <w:marLeft w:val="0"/>
      <w:marRight w:val="0"/>
      <w:marTop w:val="0"/>
      <w:marBottom w:val="0"/>
      <w:divBdr>
        <w:top w:val="none" w:sz="0" w:space="0" w:color="auto"/>
        <w:left w:val="none" w:sz="0" w:space="0" w:color="auto"/>
        <w:bottom w:val="none" w:sz="0" w:space="0" w:color="auto"/>
        <w:right w:val="none" w:sz="0" w:space="0" w:color="auto"/>
      </w:divBdr>
    </w:div>
    <w:div w:id="1363289912">
      <w:marLeft w:val="0"/>
      <w:marRight w:val="0"/>
      <w:marTop w:val="0"/>
      <w:marBottom w:val="0"/>
      <w:divBdr>
        <w:top w:val="none" w:sz="0" w:space="0" w:color="auto"/>
        <w:left w:val="none" w:sz="0" w:space="0" w:color="auto"/>
        <w:bottom w:val="none" w:sz="0" w:space="0" w:color="auto"/>
        <w:right w:val="none" w:sz="0" w:space="0" w:color="auto"/>
      </w:divBdr>
    </w:div>
    <w:div w:id="1364599719">
      <w:marLeft w:val="0"/>
      <w:marRight w:val="0"/>
      <w:marTop w:val="0"/>
      <w:marBottom w:val="0"/>
      <w:divBdr>
        <w:top w:val="none" w:sz="0" w:space="0" w:color="auto"/>
        <w:left w:val="none" w:sz="0" w:space="0" w:color="auto"/>
        <w:bottom w:val="none" w:sz="0" w:space="0" w:color="auto"/>
        <w:right w:val="none" w:sz="0" w:space="0" w:color="auto"/>
      </w:divBdr>
    </w:div>
    <w:div w:id="1367868796">
      <w:marLeft w:val="0"/>
      <w:marRight w:val="0"/>
      <w:marTop w:val="0"/>
      <w:marBottom w:val="0"/>
      <w:divBdr>
        <w:top w:val="none" w:sz="0" w:space="0" w:color="auto"/>
        <w:left w:val="none" w:sz="0" w:space="0" w:color="auto"/>
        <w:bottom w:val="none" w:sz="0" w:space="0" w:color="auto"/>
        <w:right w:val="none" w:sz="0" w:space="0" w:color="auto"/>
      </w:divBdr>
    </w:div>
    <w:div w:id="1379356574">
      <w:marLeft w:val="0"/>
      <w:marRight w:val="0"/>
      <w:marTop w:val="0"/>
      <w:marBottom w:val="0"/>
      <w:divBdr>
        <w:top w:val="none" w:sz="0" w:space="0" w:color="auto"/>
        <w:left w:val="none" w:sz="0" w:space="0" w:color="auto"/>
        <w:bottom w:val="none" w:sz="0" w:space="0" w:color="auto"/>
        <w:right w:val="none" w:sz="0" w:space="0" w:color="auto"/>
      </w:divBdr>
    </w:div>
    <w:div w:id="1385065052">
      <w:marLeft w:val="0"/>
      <w:marRight w:val="0"/>
      <w:marTop w:val="0"/>
      <w:marBottom w:val="0"/>
      <w:divBdr>
        <w:top w:val="none" w:sz="0" w:space="0" w:color="auto"/>
        <w:left w:val="none" w:sz="0" w:space="0" w:color="auto"/>
        <w:bottom w:val="none" w:sz="0" w:space="0" w:color="auto"/>
        <w:right w:val="none" w:sz="0" w:space="0" w:color="auto"/>
      </w:divBdr>
    </w:div>
    <w:div w:id="1387878507">
      <w:marLeft w:val="0"/>
      <w:marRight w:val="0"/>
      <w:marTop w:val="0"/>
      <w:marBottom w:val="0"/>
      <w:divBdr>
        <w:top w:val="none" w:sz="0" w:space="0" w:color="auto"/>
        <w:left w:val="none" w:sz="0" w:space="0" w:color="auto"/>
        <w:bottom w:val="none" w:sz="0" w:space="0" w:color="auto"/>
        <w:right w:val="none" w:sz="0" w:space="0" w:color="auto"/>
      </w:divBdr>
      <w:divsChild>
        <w:div w:id="423258971">
          <w:marLeft w:val="0"/>
          <w:marRight w:val="0"/>
          <w:marTop w:val="0"/>
          <w:marBottom w:val="0"/>
          <w:divBdr>
            <w:top w:val="none" w:sz="0" w:space="0" w:color="auto"/>
            <w:left w:val="none" w:sz="0" w:space="0" w:color="auto"/>
            <w:bottom w:val="none" w:sz="0" w:space="0" w:color="auto"/>
            <w:right w:val="none" w:sz="0" w:space="0" w:color="auto"/>
          </w:divBdr>
        </w:div>
        <w:div w:id="866211177">
          <w:marLeft w:val="0"/>
          <w:marRight w:val="0"/>
          <w:marTop w:val="0"/>
          <w:marBottom w:val="0"/>
          <w:divBdr>
            <w:top w:val="none" w:sz="0" w:space="0" w:color="auto"/>
            <w:left w:val="none" w:sz="0" w:space="0" w:color="auto"/>
            <w:bottom w:val="none" w:sz="0" w:space="0" w:color="auto"/>
            <w:right w:val="none" w:sz="0" w:space="0" w:color="auto"/>
          </w:divBdr>
        </w:div>
        <w:div w:id="959799136">
          <w:marLeft w:val="0"/>
          <w:marRight w:val="0"/>
          <w:marTop w:val="0"/>
          <w:marBottom w:val="0"/>
          <w:divBdr>
            <w:top w:val="none" w:sz="0" w:space="0" w:color="auto"/>
            <w:left w:val="none" w:sz="0" w:space="0" w:color="auto"/>
            <w:bottom w:val="none" w:sz="0" w:space="0" w:color="auto"/>
            <w:right w:val="none" w:sz="0" w:space="0" w:color="auto"/>
          </w:divBdr>
        </w:div>
        <w:div w:id="242182198">
          <w:marLeft w:val="0"/>
          <w:marRight w:val="0"/>
          <w:marTop w:val="0"/>
          <w:marBottom w:val="0"/>
          <w:divBdr>
            <w:top w:val="none" w:sz="0" w:space="0" w:color="auto"/>
            <w:left w:val="none" w:sz="0" w:space="0" w:color="auto"/>
            <w:bottom w:val="none" w:sz="0" w:space="0" w:color="auto"/>
            <w:right w:val="none" w:sz="0" w:space="0" w:color="auto"/>
          </w:divBdr>
        </w:div>
        <w:div w:id="2095734897">
          <w:marLeft w:val="0"/>
          <w:marRight w:val="0"/>
          <w:marTop w:val="0"/>
          <w:marBottom w:val="0"/>
          <w:divBdr>
            <w:top w:val="none" w:sz="0" w:space="0" w:color="auto"/>
            <w:left w:val="none" w:sz="0" w:space="0" w:color="auto"/>
            <w:bottom w:val="none" w:sz="0" w:space="0" w:color="auto"/>
            <w:right w:val="none" w:sz="0" w:space="0" w:color="auto"/>
          </w:divBdr>
        </w:div>
        <w:div w:id="1763138410">
          <w:marLeft w:val="0"/>
          <w:marRight w:val="0"/>
          <w:marTop w:val="0"/>
          <w:marBottom w:val="0"/>
          <w:divBdr>
            <w:top w:val="none" w:sz="0" w:space="0" w:color="auto"/>
            <w:left w:val="none" w:sz="0" w:space="0" w:color="auto"/>
            <w:bottom w:val="none" w:sz="0" w:space="0" w:color="auto"/>
            <w:right w:val="none" w:sz="0" w:space="0" w:color="auto"/>
          </w:divBdr>
        </w:div>
        <w:div w:id="243270180">
          <w:marLeft w:val="0"/>
          <w:marRight w:val="0"/>
          <w:marTop w:val="0"/>
          <w:marBottom w:val="0"/>
          <w:divBdr>
            <w:top w:val="none" w:sz="0" w:space="0" w:color="auto"/>
            <w:left w:val="none" w:sz="0" w:space="0" w:color="auto"/>
            <w:bottom w:val="none" w:sz="0" w:space="0" w:color="auto"/>
            <w:right w:val="none" w:sz="0" w:space="0" w:color="auto"/>
          </w:divBdr>
        </w:div>
        <w:div w:id="484204594">
          <w:marLeft w:val="0"/>
          <w:marRight w:val="0"/>
          <w:marTop w:val="0"/>
          <w:marBottom w:val="0"/>
          <w:divBdr>
            <w:top w:val="none" w:sz="0" w:space="0" w:color="auto"/>
            <w:left w:val="none" w:sz="0" w:space="0" w:color="auto"/>
            <w:bottom w:val="none" w:sz="0" w:space="0" w:color="auto"/>
            <w:right w:val="none" w:sz="0" w:space="0" w:color="auto"/>
          </w:divBdr>
        </w:div>
        <w:div w:id="369493652">
          <w:marLeft w:val="0"/>
          <w:marRight w:val="0"/>
          <w:marTop w:val="0"/>
          <w:marBottom w:val="0"/>
          <w:divBdr>
            <w:top w:val="none" w:sz="0" w:space="0" w:color="auto"/>
            <w:left w:val="none" w:sz="0" w:space="0" w:color="auto"/>
            <w:bottom w:val="none" w:sz="0" w:space="0" w:color="auto"/>
            <w:right w:val="none" w:sz="0" w:space="0" w:color="auto"/>
          </w:divBdr>
        </w:div>
        <w:div w:id="1473257807">
          <w:marLeft w:val="0"/>
          <w:marRight w:val="0"/>
          <w:marTop w:val="0"/>
          <w:marBottom w:val="0"/>
          <w:divBdr>
            <w:top w:val="none" w:sz="0" w:space="0" w:color="auto"/>
            <w:left w:val="none" w:sz="0" w:space="0" w:color="auto"/>
            <w:bottom w:val="none" w:sz="0" w:space="0" w:color="auto"/>
            <w:right w:val="none" w:sz="0" w:space="0" w:color="auto"/>
          </w:divBdr>
        </w:div>
        <w:div w:id="1759525216">
          <w:marLeft w:val="0"/>
          <w:marRight w:val="0"/>
          <w:marTop w:val="0"/>
          <w:marBottom w:val="0"/>
          <w:divBdr>
            <w:top w:val="none" w:sz="0" w:space="0" w:color="auto"/>
            <w:left w:val="none" w:sz="0" w:space="0" w:color="auto"/>
            <w:bottom w:val="none" w:sz="0" w:space="0" w:color="auto"/>
            <w:right w:val="none" w:sz="0" w:space="0" w:color="auto"/>
          </w:divBdr>
        </w:div>
        <w:div w:id="875430153">
          <w:marLeft w:val="0"/>
          <w:marRight w:val="0"/>
          <w:marTop w:val="0"/>
          <w:marBottom w:val="0"/>
          <w:divBdr>
            <w:top w:val="none" w:sz="0" w:space="0" w:color="auto"/>
            <w:left w:val="none" w:sz="0" w:space="0" w:color="auto"/>
            <w:bottom w:val="none" w:sz="0" w:space="0" w:color="auto"/>
            <w:right w:val="none" w:sz="0" w:space="0" w:color="auto"/>
          </w:divBdr>
        </w:div>
        <w:div w:id="1123812524">
          <w:marLeft w:val="0"/>
          <w:marRight w:val="0"/>
          <w:marTop w:val="0"/>
          <w:marBottom w:val="0"/>
          <w:divBdr>
            <w:top w:val="none" w:sz="0" w:space="0" w:color="auto"/>
            <w:left w:val="none" w:sz="0" w:space="0" w:color="auto"/>
            <w:bottom w:val="none" w:sz="0" w:space="0" w:color="auto"/>
            <w:right w:val="none" w:sz="0" w:space="0" w:color="auto"/>
          </w:divBdr>
        </w:div>
        <w:div w:id="893006284">
          <w:marLeft w:val="0"/>
          <w:marRight w:val="0"/>
          <w:marTop w:val="0"/>
          <w:marBottom w:val="0"/>
          <w:divBdr>
            <w:top w:val="none" w:sz="0" w:space="0" w:color="auto"/>
            <w:left w:val="none" w:sz="0" w:space="0" w:color="auto"/>
            <w:bottom w:val="none" w:sz="0" w:space="0" w:color="auto"/>
            <w:right w:val="none" w:sz="0" w:space="0" w:color="auto"/>
          </w:divBdr>
        </w:div>
        <w:div w:id="1676229323">
          <w:marLeft w:val="0"/>
          <w:marRight w:val="0"/>
          <w:marTop w:val="0"/>
          <w:marBottom w:val="0"/>
          <w:divBdr>
            <w:top w:val="none" w:sz="0" w:space="0" w:color="auto"/>
            <w:left w:val="none" w:sz="0" w:space="0" w:color="auto"/>
            <w:bottom w:val="none" w:sz="0" w:space="0" w:color="auto"/>
            <w:right w:val="none" w:sz="0" w:space="0" w:color="auto"/>
          </w:divBdr>
        </w:div>
        <w:div w:id="151140432">
          <w:marLeft w:val="0"/>
          <w:marRight w:val="0"/>
          <w:marTop w:val="0"/>
          <w:marBottom w:val="0"/>
          <w:divBdr>
            <w:top w:val="none" w:sz="0" w:space="0" w:color="auto"/>
            <w:left w:val="none" w:sz="0" w:space="0" w:color="auto"/>
            <w:bottom w:val="none" w:sz="0" w:space="0" w:color="auto"/>
            <w:right w:val="none" w:sz="0" w:space="0" w:color="auto"/>
          </w:divBdr>
        </w:div>
        <w:div w:id="1763137139">
          <w:marLeft w:val="0"/>
          <w:marRight w:val="0"/>
          <w:marTop w:val="0"/>
          <w:marBottom w:val="0"/>
          <w:divBdr>
            <w:top w:val="none" w:sz="0" w:space="0" w:color="auto"/>
            <w:left w:val="none" w:sz="0" w:space="0" w:color="auto"/>
            <w:bottom w:val="none" w:sz="0" w:space="0" w:color="auto"/>
            <w:right w:val="none" w:sz="0" w:space="0" w:color="auto"/>
          </w:divBdr>
        </w:div>
        <w:div w:id="562299608">
          <w:marLeft w:val="0"/>
          <w:marRight w:val="0"/>
          <w:marTop w:val="0"/>
          <w:marBottom w:val="0"/>
          <w:divBdr>
            <w:top w:val="none" w:sz="0" w:space="0" w:color="auto"/>
            <w:left w:val="none" w:sz="0" w:space="0" w:color="auto"/>
            <w:bottom w:val="none" w:sz="0" w:space="0" w:color="auto"/>
            <w:right w:val="none" w:sz="0" w:space="0" w:color="auto"/>
          </w:divBdr>
        </w:div>
        <w:div w:id="711543032">
          <w:marLeft w:val="0"/>
          <w:marRight w:val="0"/>
          <w:marTop w:val="0"/>
          <w:marBottom w:val="0"/>
          <w:divBdr>
            <w:top w:val="none" w:sz="0" w:space="0" w:color="auto"/>
            <w:left w:val="none" w:sz="0" w:space="0" w:color="auto"/>
            <w:bottom w:val="none" w:sz="0" w:space="0" w:color="auto"/>
            <w:right w:val="none" w:sz="0" w:space="0" w:color="auto"/>
          </w:divBdr>
        </w:div>
        <w:div w:id="1821187076">
          <w:marLeft w:val="0"/>
          <w:marRight w:val="0"/>
          <w:marTop w:val="0"/>
          <w:marBottom w:val="0"/>
          <w:divBdr>
            <w:top w:val="none" w:sz="0" w:space="0" w:color="auto"/>
            <w:left w:val="none" w:sz="0" w:space="0" w:color="auto"/>
            <w:bottom w:val="none" w:sz="0" w:space="0" w:color="auto"/>
            <w:right w:val="none" w:sz="0" w:space="0" w:color="auto"/>
          </w:divBdr>
        </w:div>
        <w:div w:id="1124231250">
          <w:marLeft w:val="0"/>
          <w:marRight w:val="0"/>
          <w:marTop w:val="0"/>
          <w:marBottom w:val="0"/>
          <w:divBdr>
            <w:top w:val="none" w:sz="0" w:space="0" w:color="auto"/>
            <w:left w:val="none" w:sz="0" w:space="0" w:color="auto"/>
            <w:bottom w:val="none" w:sz="0" w:space="0" w:color="auto"/>
            <w:right w:val="none" w:sz="0" w:space="0" w:color="auto"/>
          </w:divBdr>
        </w:div>
        <w:div w:id="903108030">
          <w:marLeft w:val="0"/>
          <w:marRight w:val="0"/>
          <w:marTop w:val="0"/>
          <w:marBottom w:val="0"/>
          <w:divBdr>
            <w:top w:val="none" w:sz="0" w:space="0" w:color="auto"/>
            <w:left w:val="none" w:sz="0" w:space="0" w:color="auto"/>
            <w:bottom w:val="none" w:sz="0" w:space="0" w:color="auto"/>
            <w:right w:val="none" w:sz="0" w:space="0" w:color="auto"/>
          </w:divBdr>
        </w:div>
        <w:div w:id="1949775306">
          <w:marLeft w:val="0"/>
          <w:marRight w:val="0"/>
          <w:marTop w:val="0"/>
          <w:marBottom w:val="0"/>
          <w:divBdr>
            <w:top w:val="none" w:sz="0" w:space="0" w:color="auto"/>
            <w:left w:val="none" w:sz="0" w:space="0" w:color="auto"/>
            <w:bottom w:val="none" w:sz="0" w:space="0" w:color="auto"/>
            <w:right w:val="none" w:sz="0" w:space="0" w:color="auto"/>
          </w:divBdr>
        </w:div>
        <w:div w:id="418216454">
          <w:marLeft w:val="0"/>
          <w:marRight w:val="0"/>
          <w:marTop w:val="0"/>
          <w:marBottom w:val="0"/>
          <w:divBdr>
            <w:top w:val="none" w:sz="0" w:space="0" w:color="auto"/>
            <w:left w:val="none" w:sz="0" w:space="0" w:color="auto"/>
            <w:bottom w:val="none" w:sz="0" w:space="0" w:color="auto"/>
            <w:right w:val="none" w:sz="0" w:space="0" w:color="auto"/>
          </w:divBdr>
        </w:div>
        <w:div w:id="1886410339">
          <w:marLeft w:val="0"/>
          <w:marRight w:val="0"/>
          <w:marTop w:val="0"/>
          <w:marBottom w:val="0"/>
          <w:divBdr>
            <w:top w:val="none" w:sz="0" w:space="0" w:color="auto"/>
            <w:left w:val="none" w:sz="0" w:space="0" w:color="auto"/>
            <w:bottom w:val="none" w:sz="0" w:space="0" w:color="auto"/>
            <w:right w:val="none" w:sz="0" w:space="0" w:color="auto"/>
          </w:divBdr>
        </w:div>
        <w:div w:id="1173303955">
          <w:marLeft w:val="0"/>
          <w:marRight w:val="0"/>
          <w:marTop w:val="0"/>
          <w:marBottom w:val="0"/>
          <w:divBdr>
            <w:top w:val="none" w:sz="0" w:space="0" w:color="auto"/>
            <w:left w:val="none" w:sz="0" w:space="0" w:color="auto"/>
            <w:bottom w:val="none" w:sz="0" w:space="0" w:color="auto"/>
            <w:right w:val="none" w:sz="0" w:space="0" w:color="auto"/>
          </w:divBdr>
        </w:div>
        <w:div w:id="1303463783">
          <w:marLeft w:val="0"/>
          <w:marRight w:val="0"/>
          <w:marTop w:val="0"/>
          <w:marBottom w:val="0"/>
          <w:divBdr>
            <w:top w:val="none" w:sz="0" w:space="0" w:color="auto"/>
            <w:left w:val="none" w:sz="0" w:space="0" w:color="auto"/>
            <w:bottom w:val="none" w:sz="0" w:space="0" w:color="auto"/>
            <w:right w:val="none" w:sz="0" w:space="0" w:color="auto"/>
          </w:divBdr>
        </w:div>
        <w:div w:id="1720518225">
          <w:marLeft w:val="0"/>
          <w:marRight w:val="0"/>
          <w:marTop w:val="0"/>
          <w:marBottom w:val="0"/>
          <w:divBdr>
            <w:top w:val="none" w:sz="0" w:space="0" w:color="auto"/>
            <w:left w:val="none" w:sz="0" w:space="0" w:color="auto"/>
            <w:bottom w:val="none" w:sz="0" w:space="0" w:color="auto"/>
            <w:right w:val="none" w:sz="0" w:space="0" w:color="auto"/>
          </w:divBdr>
        </w:div>
        <w:div w:id="1745251404">
          <w:marLeft w:val="0"/>
          <w:marRight w:val="0"/>
          <w:marTop w:val="0"/>
          <w:marBottom w:val="0"/>
          <w:divBdr>
            <w:top w:val="none" w:sz="0" w:space="0" w:color="auto"/>
            <w:left w:val="none" w:sz="0" w:space="0" w:color="auto"/>
            <w:bottom w:val="none" w:sz="0" w:space="0" w:color="auto"/>
            <w:right w:val="none" w:sz="0" w:space="0" w:color="auto"/>
          </w:divBdr>
        </w:div>
        <w:div w:id="1093434748">
          <w:marLeft w:val="0"/>
          <w:marRight w:val="0"/>
          <w:marTop w:val="0"/>
          <w:marBottom w:val="0"/>
          <w:divBdr>
            <w:top w:val="none" w:sz="0" w:space="0" w:color="auto"/>
            <w:left w:val="none" w:sz="0" w:space="0" w:color="auto"/>
            <w:bottom w:val="none" w:sz="0" w:space="0" w:color="auto"/>
            <w:right w:val="none" w:sz="0" w:space="0" w:color="auto"/>
          </w:divBdr>
        </w:div>
        <w:div w:id="796987963">
          <w:marLeft w:val="0"/>
          <w:marRight w:val="0"/>
          <w:marTop w:val="0"/>
          <w:marBottom w:val="0"/>
          <w:divBdr>
            <w:top w:val="none" w:sz="0" w:space="0" w:color="auto"/>
            <w:left w:val="none" w:sz="0" w:space="0" w:color="auto"/>
            <w:bottom w:val="none" w:sz="0" w:space="0" w:color="auto"/>
            <w:right w:val="none" w:sz="0" w:space="0" w:color="auto"/>
          </w:divBdr>
        </w:div>
        <w:div w:id="2081752664">
          <w:marLeft w:val="0"/>
          <w:marRight w:val="0"/>
          <w:marTop w:val="0"/>
          <w:marBottom w:val="0"/>
          <w:divBdr>
            <w:top w:val="none" w:sz="0" w:space="0" w:color="auto"/>
            <w:left w:val="none" w:sz="0" w:space="0" w:color="auto"/>
            <w:bottom w:val="none" w:sz="0" w:space="0" w:color="auto"/>
            <w:right w:val="none" w:sz="0" w:space="0" w:color="auto"/>
          </w:divBdr>
        </w:div>
        <w:div w:id="1979459282">
          <w:marLeft w:val="0"/>
          <w:marRight w:val="0"/>
          <w:marTop w:val="0"/>
          <w:marBottom w:val="0"/>
          <w:divBdr>
            <w:top w:val="none" w:sz="0" w:space="0" w:color="auto"/>
            <w:left w:val="none" w:sz="0" w:space="0" w:color="auto"/>
            <w:bottom w:val="none" w:sz="0" w:space="0" w:color="auto"/>
            <w:right w:val="none" w:sz="0" w:space="0" w:color="auto"/>
          </w:divBdr>
        </w:div>
      </w:divsChild>
    </w:div>
    <w:div w:id="1400788149">
      <w:marLeft w:val="0"/>
      <w:marRight w:val="0"/>
      <w:marTop w:val="0"/>
      <w:marBottom w:val="0"/>
      <w:divBdr>
        <w:top w:val="none" w:sz="0" w:space="0" w:color="auto"/>
        <w:left w:val="none" w:sz="0" w:space="0" w:color="auto"/>
        <w:bottom w:val="none" w:sz="0" w:space="0" w:color="auto"/>
        <w:right w:val="none" w:sz="0" w:space="0" w:color="auto"/>
      </w:divBdr>
    </w:div>
    <w:div w:id="1402681060">
      <w:marLeft w:val="0"/>
      <w:marRight w:val="0"/>
      <w:marTop w:val="0"/>
      <w:marBottom w:val="0"/>
      <w:divBdr>
        <w:top w:val="none" w:sz="0" w:space="0" w:color="auto"/>
        <w:left w:val="none" w:sz="0" w:space="0" w:color="auto"/>
        <w:bottom w:val="none" w:sz="0" w:space="0" w:color="auto"/>
        <w:right w:val="none" w:sz="0" w:space="0" w:color="auto"/>
      </w:divBdr>
    </w:div>
    <w:div w:id="1408260394">
      <w:marLeft w:val="0"/>
      <w:marRight w:val="0"/>
      <w:marTop w:val="0"/>
      <w:marBottom w:val="0"/>
      <w:divBdr>
        <w:top w:val="none" w:sz="0" w:space="0" w:color="auto"/>
        <w:left w:val="none" w:sz="0" w:space="0" w:color="auto"/>
        <w:bottom w:val="none" w:sz="0" w:space="0" w:color="auto"/>
        <w:right w:val="none" w:sz="0" w:space="0" w:color="auto"/>
      </w:divBdr>
    </w:div>
    <w:div w:id="1419015105">
      <w:marLeft w:val="0"/>
      <w:marRight w:val="0"/>
      <w:marTop w:val="0"/>
      <w:marBottom w:val="0"/>
      <w:divBdr>
        <w:top w:val="none" w:sz="0" w:space="0" w:color="auto"/>
        <w:left w:val="none" w:sz="0" w:space="0" w:color="auto"/>
        <w:bottom w:val="none" w:sz="0" w:space="0" w:color="auto"/>
        <w:right w:val="none" w:sz="0" w:space="0" w:color="auto"/>
      </w:divBdr>
      <w:divsChild>
        <w:div w:id="472211535">
          <w:marLeft w:val="0"/>
          <w:marRight w:val="0"/>
          <w:marTop w:val="0"/>
          <w:marBottom w:val="0"/>
          <w:divBdr>
            <w:top w:val="none" w:sz="0" w:space="0" w:color="auto"/>
            <w:left w:val="none" w:sz="0" w:space="0" w:color="auto"/>
            <w:bottom w:val="none" w:sz="0" w:space="0" w:color="auto"/>
            <w:right w:val="none" w:sz="0" w:space="0" w:color="auto"/>
          </w:divBdr>
          <w:divsChild>
            <w:div w:id="1473446111">
              <w:marLeft w:val="0"/>
              <w:marRight w:val="0"/>
              <w:marTop w:val="0"/>
              <w:marBottom w:val="0"/>
              <w:divBdr>
                <w:top w:val="none" w:sz="0" w:space="0" w:color="auto"/>
                <w:left w:val="none" w:sz="0" w:space="0" w:color="auto"/>
                <w:bottom w:val="none" w:sz="0" w:space="0" w:color="auto"/>
                <w:right w:val="none" w:sz="0" w:space="0" w:color="auto"/>
              </w:divBdr>
            </w:div>
            <w:div w:id="2010138279">
              <w:marLeft w:val="0"/>
              <w:marRight w:val="0"/>
              <w:marTop w:val="0"/>
              <w:marBottom w:val="0"/>
              <w:divBdr>
                <w:top w:val="none" w:sz="0" w:space="0" w:color="auto"/>
                <w:left w:val="none" w:sz="0" w:space="0" w:color="auto"/>
                <w:bottom w:val="none" w:sz="0" w:space="0" w:color="auto"/>
                <w:right w:val="none" w:sz="0" w:space="0" w:color="auto"/>
              </w:divBdr>
            </w:div>
            <w:div w:id="545336854">
              <w:marLeft w:val="0"/>
              <w:marRight w:val="0"/>
              <w:marTop w:val="0"/>
              <w:marBottom w:val="0"/>
              <w:divBdr>
                <w:top w:val="none" w:sz="0" w:space="0" w:color="auto"/>
                <w:left w:val="none" w:sz="0" w:space="0" w:color="auto"/>
                <w:bottom w:val="none" w:sz="0" w:space="0" w:color="auto"/>
                <w:right w:val="none" w:sz="0" w:space="0" w:color="auto"/>
              </w:divBdr>
            </w:div>
            <w:div w:id="264307629">
              <w:marLeft w:val="0"/>
              <w:marRight w:val="0"/>
              <w:marTop w:val="0"/>
              <w:marBottom w:val="0"/>
              <w:divBdr>
                <w:top w:val="none" w:sz="0" w:space="0" w:color="auto"/>
                <w:left w:val="none" w:sz="0" w:space="0" w:color="auto"/>
                <w:bottom w:val="none" w:sz="0" w:space="0" w:color="auto"/>
                <w:right w:val="none" w:sz="0" w:space="0" w:color="auto"/>
              </w:divBdr>
            </w:div>
            <w:div w:id="371001346">
              <w:marLeft w:val="0"/>
              <w:marRight w:val="0"/>
              <w:marTop w:val="0"/>
              <w:marBottom w:val="0"/>
              <w:divBdr>
                <w:top w:val="none" w:sz="0" w:space="0" w:color="auto"/>
                <w:left w:val="none" w:sz="0" w:space="0" w:color="auto"/>
                <w:bottom w:val="none" w:sz="0" w:space="0" w:color="auto"/>
                <w:right w:val="none" w:sz="0" w:space="0" w:color="auto"/>
              </w:divBdr>
            </w:div>
            <w:div w:id="1253197469">
              <w:marLeft w:val="0"/>
              <w:marRight w:val="0"/>
              <w:marTop w:val="0"/>
              <w:marBottom w:val="0"/>
              <w:divBdr>
                <w:top w:val="none" w:sz="0" w:space="0" w:color="auto"/>
                <w:left w:val="none" w:sz="0" w:space="0" w:color="auto"/>
                <w:bottom w:val="none" w:sz="0" w:space="0" w:color="auto"/>
                <w:right w:val="none" w:sz="0" w:space="0" w:color="auto"/>
              </w:divBdr>
            </w:div>
            <w:div w:id="323047484">
              <w:marLeft w:val="0"/>
              <w:marRight w:val="0"/>
              <w:marTop w:val="0"/>
              <w:marBottom w:val="0"/>
              <w:divBdr>
                <w:top w:val="none" w:sz="0" w:space="0" w:color="auto"/>
                <w:left w:val="none" w:sz="0" w:space="0" w:color="auto"/>
                <w:bottom w:val="none" w:sz="0" w:space="0" w:color="auto"/>
                <w:right w:val="none" w:sz="0" w:space="0" w:color="auto"/>
              </w:divBdr>
            </w:div>
            <w:div w:id="740130726">
              <w:marLeft w:val="0"/>
              <w:marRight w:val="0"/>
              <w:marTop w:val="0"/>
              <w:marBottom w:val="0"/>
              <w:divBdr>
                <w:top w:val="none" w:sz="0" w:space="0" w:color="auto"/>
                <w:left w:val="none" w:sz="0" w:space="0" w:color="auto"/>
                <w:bottom w:val="none" w:sz="0" w:space="0" w:color="auto"/>
                <w:right w:val="none" w:sz="0" w:space="0" w:color="auto"/>
              </w:divBdr>
            </w:div>
            <w:div w:id="964962856">
              <w:marLeft w:val="0"/>
              <w:marRight w:val="0"/>
              <w:marTop w:val="0"/>
              <w:marBottom w:val="0"/>
              <w:divBdr>
                <w:top w:val="none" w:sz="0" w:space="0" w:color="auto"/>
                <w:left w:val="none" w:sz="0" w:space="0" w:color="auto"/>
                <w:bottom w:val="none" w:sz="0" w:space="0" w:color="auto"/>
                <w:right w:val="none" w:sz="0" w:space="0" w:color="auto"/>
              </w:divBdr>
            </w:div>
            <w:div w:id="1183203001">
              <w:marLeft w:val="0"/>
              <w:marRight w:val="0"/>
              <w:marTop w:val="0"/>
              <w:marBottom w:val="0"/>
              <w:divBdr>
                <w:top w:val="none" w:sz="0" w:space="0" w:color="auto"/>
                <w:left w:val="none" w:sz="0" w:space="0" w:color="auto"/>
                <w:bottom w:val="none" w:sz="0" w:space="0" w:color="auto"/>
                <w:right w:val="none" w:sz="0" w:space="0" w:color="auto"/>
              </w:divBdr>
            </w:div>
            <w:div w:id="1253127546">
              <w:marLeft w:val="0"/>
              <w:marRight w:val="0"/>
              <w:marTop w:val="0"/>
              <w:marBottom w:val="0"/>
              <w:divBdr>
                <w:top w:val="none" w:sz="0" w:space="0" w:color="auto"/>
                <w:left w:val="none" w:sz="0" w:space="0" w:color="auto"/>
                <w:bottom w:val="none" w:sz="0" w:space="0" w:color="auto"/>
                <w:right w:val="none" w:sz="0" w:space="0" w:color="auto"/>
              </w:divBdr>
            </w:div>
            <w:div w:id="496961759">
              <w:marLeft w:val="0"/>
              <w:marRight w:val="0"/>
              <w:marTop w:val="0"/>
              <w:marBottom w:val="0"/>
              <w:divBdr>
                <w:top w:val="none" w:sz="0" w:space="0" w:color="auto"/>
                <w:left w:val="none" w:sz="0" w:space="0" w:color="auto"/>
                <w:bottom w:val="none" w:sz="0" w:space="0" w:color="auto"/>
                <w:right w:val="none" w:sz="0" w:space="0" w:color="auto"/>
              </w:divBdr>
            </w:div>
            <w:div w:id="1518500595">
              <w:marLeft w:val="0"/>
              <w:marRight w:val="0"/>
              <w:marTop w:val="0"/>
              <w:marBottom w:val="0"/>
              <w:divBdr>
                <w:top w:val="none" w:sz="0" w:space="0" w:color="auto"/>
                <w:left w:val="none" w:sz="0" w:space="0" w:color="auto"/>
                <w:bottom w:val="none" w:sz="0" w:space="0" w:color="auto"/>
                <w:right w:val="none" w:sz="0" w:space="0" w:color="auto"/>
              </w:divBdr>
            </w:div>
            <w:div w:id="1813013980">
              <w:marLeft w:val="0"/>
              <w:marRight w:val="0"/>
              <w:marTop w:val="0"/>
              <w:marBottom w:val="0"/>
              <w:divBdr>
                <w:top w:val="none" w:sz="0" w:space="0" w:color="auto"/>
                <w:left w:val="none" w:sz="0" w:space="0" w:color="auto"/>
                <w:bottom w:val="none" w:sz="0" w:space="0" w:color="auto"/>
                <w:right w:val="none" w:sz="0" w:space="0" w:color="auto"/>
              </w:divBdr>
            </w:div>
            <w:div w:id="1018658418">
              <w:marLeft w:val="0"/>
              <w:marRight w:val="0"/>
              <w:marTop w:val="0"/>
              <w:marBottom w:val="0"/>
              <w:divBdr>
                <w:top w:val="none" w:sz="0" w:space="0" w:color="auto"/>
                <w:left w:val="none" w:sz="0" w:space="0" w:color="auto"/>
                <w:bottom w:val="none" w:sz="0" w:space="0" w:color="auto"/>
                <w:right w:val="none" w:sz="0" w:space="0" w:color="auto"/>
              </w:divBdr>
            </w:div>
            <w:div w:id="214198148">
              <w:marLeft w:val="0"/>
              <w:marRight w:val="0"/>
              <w:marTop w:val="0"/>
              <w:marBottom w:val="0"/>
              <w:divBdr>
                <w:top w:val="none" w:sz="0" w:space="0" w:color="auto"/>
                <w:left w:val="none" w:sz="0" w:space="0" w:color="auto"/>
                <w:bottom w:val="none" w:sz="0" w:space="0" w:color="auto"/>
                <w:right w:val="none" w:sz="0" w:space="0" w:color="auto"/>
              </w:divBdr>
            </w:div>
            <w:div w:id="1230995201">
              <w:marLeft w:val="0"/>
              <w:marRight w:val="0"/>
              <w:marTop w:val="0"/>
              <w:marBottom w:val="0"/>
              <w:divBdr>
                <w:top w:val="none" w:sz="0" w:space="0" w:color="auto"/>
                <w:left w:val="none" w:sz="0" w:space="0" w:color="auto"/>
                <w:bottom w:val="none" w:sz="0" w:space="0" w:color="auto"/>
                <w:right w:val="none" w:sz="0" w:space="0" w:color="auto"/>
              </w:divBdr>
            </w:div>
            <w:div w:id="160588116">
              <w:marLeft w:val="0"/>
              <w:marRight w:val="0"/>
              <w:marTop w:val="0"/>
              <w:marBottom w:val="0"/>
              <w:divBdr>
                <w:top w:val="none" w:sz="0" w:space="0" w:color="auto"/>
                <w:left w:val="none" w:sz="0" w:space="0" w:color="auto"/>
                <w:bottom w:val="none" w:sz="0" w:space="0" w:color="auto"/>
                <w:right w:val="none" w:sz="0" w:space="0" w:color="auto"/>
              </w:divBdr>
            </w:div>
            <w:div w:id="1932542985">
              <w:marLeft w:val="0"/>
              <w:marRight w:val="0"/>
              <w:marTop w:val="0"/>
              <w:marBottom w:val="0"/>
              <w:divBdr>
                <w:top w:val="none" w:sz="0" w:space="0" w:color="auto"/>
                <w:left w:val="none" w:sz="0" w:space="0" w:color="auto"/>
                <w:bottom w:val="none" w:sz="0" w:space="0" w:color="auto"/>
                <w:right w:val="none" w:sz="0" w:space="0" w:color="auto"/>
              </w:divBdr>
            </w:div>
            <w:div w:id="484203051">
              <w:marLeft w:val="0"/>
              <w:marRight w:val="0"/>
              <w:marTop w:val="0"/>
              <w:marBottom w:val="0"/>
              <w:divBdr>
                <w:top w:val="none" w:sz="0" w:space="0" w:color="auto"/>
                <w:left w:val="none" w:sz="0" w:space="0" w:color="auto"/>
                <w:bottom w:val="none" w:sz="0" w:space="0" w:color="auto"/>
                <w:right w:val="none" w:sz="0" w:space="0" w:color="auto"/>
              </w:divBdr>
            </w:div>
            <w:div w:id="1186289826">
              <w:marLeft w:val="0"/>
              <w:marRight w:val="0"/>
              <w:marTop w:val="0"/>
              <w:marBottom w:val="0"/>
              <w:divBdr>
                <w:top w:val="none" w:sz="0" w:space="0" w:color="auto"/>
                <w:left w:val="none" w:sz="0" w:space="0" w:color="auto"/>
                <w:bottom w:val="none" w:sz="0" w:space="0" w:color="auto"/>
                <w:right w:val="none" w:sz="0" w:space="0" w:color="auto"/>
              </w:divBdr>
            </w:div>
            <w:div w:id="1887064603">
              <w:marLeft w:val="0"/>
              <w:marRight w:val="0"/>
              <w:marTop w:val="0"/>
              <w:marBottom w:val="0"/>
              <w:divBdr>
                <w:top w:val="none" w:sz="0" w:space="0" w:color="auto"/>
                <w:left w:val="none" w:sz="0" w:space="0" w:color="auto"/>
                <w:bottom w:val="none" w:sz="0" w:space="0" w:color="auto"/>
                <w:right w:val="none" w:sz="0" w:space="0" w:color="auto"/>
              </w:divBdr>
            </w:div>
            <w:div w:id="76438304">
              <w:marLeft w:val="0"/>
              <w:marRight w:val="0"/>
              <w:marTop w:val="0"/>
              <w:marBottom w:val="0"/>
              <w:divBdr>
                <w:top w:val="none" w:sz="0" w:space="0" w:color="auto"/>
                <w:left w:val="none" w:sz="0" w:space="0" w:color="auto"/>
                <w:bottom w:val="none" w:sz="0" w:space="0" w:color="auto"/>
                <w:right w:val="none" w:sz="0" w:space="0" w:color="auto"/>
              </w:divBdr>
            </w:div>
            <w:div w:id="1937246840">
              <w:marLeft w:val="0"/>
              <w:marRight w:val="0"/>
              <w:marTop w:val="0"/>
              <w:marBottom w:val="0"/>
              <w:divBdr>
                <w:top w:val="none" w:sz="0" w:space="0" w:color="auto"/>
                <w:left w:val="none" w:sz="0" w:space="0" w:color="auto"/>
                <w:bottom w:val="none" w:sz="0" w:space="0" w:color="auto"/>
                <w:right w:val="none" w:sz="0" w:space="0" w:color="auto"/>
              </w:divBdr>
            </w:div>
            <w:div w:id="650138888">
              <w:marLeft w:val="0"/>
              <w:marRight w:val="0"/>
              <w:marTop w:val="0"/>
              <w:marBottom w:val="0"/>
              <w:divBdr>
                <w:top w:val="none" w:sz="0" w:space="0" w:color="auto"/>
                <w:left w:val="none" w:sz="0" w:space="0" w:color="auto"/>
                <w:bottom w:val="none" w:sz="0" w:space="0" w:color="auto"/>
                <w:right w:val="none" w:sz="0" w:space="0" w:color="auto"/>
              </w:divBdr>
            </w:div>
            <w:div w:id="901912915">
              <w:marLeft w:val="0"/>
              <w:marRight w:val="0"/>
              <w:marTop w:val="0"/>
              <w:marBottom w:val="0"/>
              <w:divBdr>
                <w:top w:val="none" w:sz="0" w:space="0" w:color="auto"/>
                <w:left w:val="none" w:sz="0" w:space="0" w:color="auto"/>
                <w:bottom w:val="none" w:sz="0" w:space="0" w:color="auto"/>
                <w:right w:val="none" w:sz="0" w:space="0" w:color="auto"/>
              </w:divBdr>
            </w:div>
            <w:div w:id="527137487">
              <w:marLeft w:val="0"/>
              <w:marRight w:val="0"/>
              <w:marTop w:val="0"/>
              <w:marBottom w:val="0"/>
              <w:divBdr>
                <w:top w:val="none" w:sz="0" w:space="0" w:color="auto"/>
                <w:left w:val="none" w:sz="0" w:space="0" w:color="auto"/>
                <w:bottom w:val="none" w:sz="0" w:space="0" w:color="auto"/>
                <w:right w:val="none" w:sz="0" w:space="0" w:color="auto"/>
              </w:divBdr>
            </w:div>
            <w:div w:id="183246355">
              <w:marLeft w:val="0"/>
              <w:marRight w:val="0"/>
              <w:marTop w:val="0"/>
              <w:marBottom w:val="0"/>
              <w:divBdr>
                <w:top w:val="none" w:sz="0" w:space="0" w:color="auto"/>
                <w:left w:val="none" w:sz="0" w:space="0" w:color="auto"/>
                <w:bottom w:val="none" w:sz="0" w:space="0" w:color="auto"/>
                <w:right w:val="none" w:sz="0" w:space="0" w:color="auto"/>
              </w:divBdr>
            </w:div>
            <w:div w:id="1398936330">
              <w:marLeft w:val="0"/>
              <w:marRight w:val="0"/>
              <w:marTop w:val="0"/>
              <w:marBottom w:val="0"/>
              <w:divBdr>
                <w:top w:val="none" w:sz="0" w:space="0" w:color="auto"/>
                <w:left w:val="none" w:sz="0" w:space="0" w:color="auto"/>
                <w:bottom w:val="none" w:sz="0" w:space="0" w:color="auto"/>
                <w:right w:val="none" w:sz="0" w:space="0" w:color="auto"/>
              </w:divBdr>
            </w:div>
            <w:div w:id="98988210">
              <w:marLeft w:val="0"/>
              <w:marRight w:val="0"/>
              <w:marTop w:val="0"/>
              <w:marBottom w:val="0"/>
              <w:divBdr>
                <w:top w:val="none" w:sz="0" w:space="0" w:color="auto"/>
                <w:left w:val="none" w:sz="0" w:space="0" w:color="auto"/>
                <w:bottom w:val="none" w:sz="0" w:space="0" w:color="auto"/>
                <w:right w:val="none" w:sz="0" w:space="0" w:color="auto"/>
              </w:divBdr>
            </w:div>
            <w:div w:id="54083096">
              <w:marLeft w:val="0"/>
              <w:marRight w:val="0"/>
              <w:marTop w:val="0"/>
              <w:marBottom w:val="0"/>
              <w:divBdr>
                <w:top w:val="none" w:sz="0" w:space="0" w:color="auto"/>
                <w:left w:val="none" w:sz="0" w:space="0" w:color="auto"/>
                <w:bottom w:val="none" w:sz="0" w:space="0" w:color="auto"/>
                <w:right w:val="none" w:sz="0" w:space="0" w:color="auto"/>
              </w:divBdr>
            </w:div>
            <w:div w:id="1062867114">
              <w:marLeft w:val="0"/>
              <w:marRight w:val="0"/>
              <w:marTop w:val="0"/>
              <w:marBottom w:val="0"/>
              <w:divBdr>
                <w:top w:val="none" w:sz="0" w:space="0" w:color="auto"/>
                <w:left w:val="none" w:sz="0" w:space="0" w:color="auto"/>
                <w:bottom w:val="none" w:sz="0" w:space="0" w:color="auto"/>
                <w:right w:val="none" w:sz="0" w:space="0" w:color="auto"/>
              </w:divBdr>
            </w:div>
            <w:div w:id="1301496011">
              <w:marLeft w:val="0"/>
              <w:marRight w:val="0"/>
              <w:marTop w:val="0"/>
              <w:marBottom w:val="0"/>
              <w:divBdr>
                <w:top w:val="none" w:sz="0" w:space="0" w:color="auto"/>
                <w:left w:val="none" w:sz="0" w:space="0" w:color="auto"/>
                <w:bottom w:val="none" w:sz="0" w:space="0" w:color="auto"/>
                <w:right w:val="none" w:sz="0" w:space="0" w:color="auto"/>
              </w:divBdr>
            </w:div>
            <w:div w:id="1286233664">
              <w:marLeft w:val="0"/>
              <w:marRight w:val="0"/>
              <w:marTop w:val="0"/>
              <w:marBottom w:val="0"/>
              <w:divBdr>
                <w:top w:val="none" w:sz="0" w:space="0" w:color="auto"/>
                <w:left w:val="none" w:sz="0" w:space="0" w:color="auto"/>
                <w:bottom w:val="none" w:sz="0" w:space="0" w:color="auto"/>
                <w:right w:val="none" w:sz="0" w:space="0" w:color="auto"/>
              </w:divBdr>
            </w:div>
            <w:div w:id="1400009324">
              <w:marLeft w:val="0"/>
              <w:marRight w:val="0"/>
              <w:marTop w:val="0"/>
              <w:marBottom w:val="0"/>
              <w:divBdr>
                <w:top w:val="none" w:sz="0" w:space="0" w:color="auto"/>
                <w:left w:val="none" w:sz="0" w:space="0" w:color="auto"/>
                <w:bottom w:val="none" w:sz="0" w:space="0" w:color="auto"/>
                <w:right w:val="none" w:sz="0" w:space="0" w:color="auto"/>
              </w:divBdr>
            </w:div>
            <w:div w:id="1078094190">
              <w:marLeft w:val="0"/>
              <w:marRight w:val="0"/>
              <w:marTop w:val="0"/>
              <w:marBottom w:val="0"/>
              <w:divBdr>
                <w:top w:val="none" w:sz="0" w:space="0" w:color="auto"/>
                <w:left w:val="none" w:sz="0" w:space="0" w:color="auto"/>
                <w:bottom w:val="none" w:sz="0" w:space="0" w:color="auto"/>
                <w:right w:val="none" w:sz="0" w:space="0" w:color="auto"/>
              </w:divBdr>
            </w:div>
            <w:div w:id="1508596416">
              <w:marLeft w:val="0"/>
              <w:marRight w:val="0"/>
              <w:marTop w:val="0"/>
              <w:marBottom w:val="0"/>
              <w:divBdr>
                <w:top w:val="none" w:sz="0" w:space="0" w:color="auto"/>
                <w:left w:val="none" w:sz="0" w:space="0" w:color="auto"/>
                <w:bottom w:val="none" w:sz="0" w:space="0" w:color="auto"/>
                <w:right w:val="none" w:sz="0" w:space="0" w:color="auto"/>
              </w:divBdr>
            </w:div>
            <w:div w:id="610433834">
              <w:marLeft w:val="0"/>
              <w:marRight w:val="0"/>
              <w:marTop w:val="0"/>
              <w:marBottom w:val="0"/>
              <w:divBdr>
                <w:top w:val="none" w:sz="0" w:space="0" w:color="auto"/>
                <w:left w:val="none" w:sz="0" w:space="0" w:color="auto"/>
                <w:bottom w:val="none" w:sz="0" w:space="0" w:color="auto"/>
                <w:right w:val="none" w:sz="0" w:space="0" w:color="auto"/>
              </w:divBdr>
            </w:div>
            <w:div w:id="840269555">
              <w:marLeft w:val="0"/>
              <w:marRight w:val="0"/>
              <w:marTop w:val="0"/>
              <w:marBottom w:val="0"/>
              <w:divBdr>
                <w:top w:val="none" w:sz="0" w:space="0" w:color="auto"/>
                <w:left w:val="none" w:sz="0" w:space="0" w:color="auto"/>
                <w:bottom w:val="none" w:sz="0" w:space="0" w:color="auto"/>
                <w:right w:val="none" w:sz="0" w:space="0" w:color="auto"/>
              </w:divBdr>
            </w:div>
            <w:div w:id="1839340710">
              <w:marLeft w:val="0"/>
              <w:marRight w:val="0"/>
              <w:marTop w:val="0"/>
              <w:marBottom w:val="0"/>
              <w:divBdr>
                <w:top w:val="none" w:sz="0" w:space="0" w:color="auto"/>
                <w:left w:val="none" w:sz="0" w:space="0" w:color="auto"/>
                <w:bottom w:val="none" w:sz="0" w:space="0" w:color="auto"/>
                <w:right w:val="none" w:sz="0" w:space="0" w:color="auto"/>
              </w:divBdr>
            </w:div>
            <w:div w:id="679090429">
              <w:marLeft w:val="0"/>
              <w:marRight w:val="0"/>
              <w:marTop w:val="0"/>
              <w:marBottom w:val="0"/>
              <w:divBdr>
                <w:top w:val="none" w:sz="0" w:space="0" w:color="auto"/>
                <w:left w:val="none" w:sz="0" w:space="0" w:color="auto"/>
                <w:bottom w:val="none" w:sz="0" w:space="0" w:color="auto"/>
                <w:right w:val="none" w:sz="0" w:space="0" w:color="auto"/>
              </w:divBdr>
            </w:div>
            <w:div w:id="507865395">
              <w:marLeft w:val="0"/>
              <w:marRight w:val="0"/>
              <w:marTop w:val="0"/>
              <w:marBottom w:val="0"/>
              <w:divBdr>
                <w:top w:val="none" w:sz="0" w:space="0" w:color="auto"/>
                <w:left w:val="none" w:sz="0" w:space="0" w:color="auto"/>
                <w:bottom w:val="none" w:sz="0" w:space="0" w:color="auto"/>
                <w:right w:val="none" w:sz="0" w:space="0" w:color="auto"/>
              </w:divBdr>
            </w:div>
            <w:div w:id="15817840">
              <w:marLeft w:val="0"/>
              <w:marRight w:val="0"/>
              <w:marTop w:val="0"/>
              <w:marBottom w:val="0"/>
              <w:divBdr>
                <w:top w:val="none" w:sz="0" w:space="0" w:color="auto"/>
                <w:left w:val="none" w:sz="0" w:space="0" w:color="auto"/>
                <w:bottom w:val="none" w:sz="0" w:space="0" w:color="auto"/>
                <w:right w:val="none" w:sz="0" w:space="0" w:color="auto"/>
              </w:divBdr>
            </w:div>
            <w:div w:id="1368992334">
              <w:marLeft w:val="0"/>
              <w:marRight w:val="0"/>
              <w:marTop w:val="0"/>
              <w:marBottom w:val="0"/>
              <w:divBdr>
                <w:top w:val="none" w:sz="0" w:space="0" w:color="auto"/>
                <w:left w:val="none" w:sz="0" w:space="0" w:color="auto"/>
                <w:bottom w:val="none" w:sz="0" w:space="0" w:color="auto"/>
                <w:right w:val="none" w:sz="0" w:space="0" w:color="auto"/>
              </w:divBdr>
            </w:div>
            <w:div w:id="201551392">
              <w:marLeft w:val="0"/>
              <w:marRight w:val="0"/>
              <w:marTop w:val="0"/>
              <w:marBottom w:val="0"/>
              <w:divBdr>
                <w:top w:val="none" w:sz="0" w:space="0" w:color="auto"/>
                <w:left w:val="none" w:sz="0" w:space="0" w:color="auto"/>
                <w:bottom w:val="none" w:sz="0" w:space="0" w:color="auto"/>
                <w:right w:val="none" w:sz="0" w:space="0" w:color="auto"/>
              </w:divBdr>
            </w:div>
            <w:div w:id="17858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1090">
      <w:marLeft w:val="0"/>
      <w:marRight w:val="0"/>
      <w:marTop w:val="0"/>
      <w:marBottom w:val="0"/>
      <w:divBdr>
        <w:top w:val="none" w:sz="0" w:space="0" w:color="auto"/>
        <w:left w:val="none" w:sz="0" w:space="0" w:color="auto"/>
        <w:bottom w:val="none" w:sz="0" w:space="0" w:color="auto"/>
        <w:right w:val="none" w:sz="0" w:space="0" w:color="auto"/>
      </w:divBdr>
    </w:div>
    <w:div w:id="1421947642">
      <w:marLeft w:val="0"/>
      <w:marRight w:val="0"/>
      <w:marTop w:val="0"/>
      <w:marBottom w:val="0"/>
      <w:divBdr>
        <w:top w:val="none" w:sz="0" w:space="0" w:color="auto"/>
        <w:left w:val="none" w:sz="0" w:space="0" w:color="auto"/>
        <w:bottom w:val="none" w:sz="0" w:space="0" w:color="auto"/>
        <w:right w:val="none" w:sz="0" w:space="0" w:color="auto"/>
      </w:divBdr>
    </w:div>
    <w:div w:id="1425151351">
      <w:marLeft w:val="0"/>
      <w:marRight w:val="0"/>
      <w:marTop w:val="0"/>
      <w:marBottom w:val="0"/>
      <w:divBdr>
        <w:top w:val="none" w:sz="0" w:space="0" w:color="auto"/>
        <w:left w:val="none" w:sz="0" w:space="0" w:color="auto"/>
        <w:bottom w:val="none" w:sz="0" w:space="0" w:color="auto"/>
        <w:right w:val="none" w:sz="0" w:space="0" w:color="auto"/>
      </w:divBdr>
    </w:div>
    <w:div w:id="1428887298">
      <w:marLeft w:val="0"/>
      <w:marRight w:val="0"/>
      <w:marTop w:val="0"/>
      <w:marBottom w:val="0"/>
      <w:divBdr>
        <w:top w:val="none" w:sz="0" w:space="0" w:color="auto"/>
        <w:left w:val="none" w:sz="0" w:space="0" w:color="auto"/>
        <w:bottom w:val="none" w:sz="0" w:space="0" w:color="auto"/>
        <w:right w:val="none" w:sz="0" w:space="0" w:color="auto"/>
      </w:divBdr>
      <w:divsChild>
        <w:div w:id="980429472">
          <w:marLeft w:val="0"/>
          <w:marRight w:val="0"/>
          <w:marTop w:val="0"/>
          <w:marBottom w:val="0"/>
          <w:divBdr>
            <w:top w:val="none" w:sz="0" w:space="0" w:color="auto"/>
            <w:left w:val="none" w:sz="0" w:space="0" w:color="auto"/>
            <w:bottom w:val="none" w:sz="0" w:space="0" w:color="auto"/>
            <w:right w:val="none" w:sz="0" w:space="0" w:color="auto"/>
          </w:divBdr>
        </w:div>
      </w:divsChild>
    </w:div>
    <w:div w:id="1435320486">
      <w:marLeft w:val="0"/>
      <w:marRight w:val="0"/>
      <w:marTop w:val="0"/>
      <w:marBottom w:val="0"/>
      <w:divBdr>
        <w:top w:val="none" w:sz="0" w:space="0" w:color="auto"/>
        <w:left w:val="none" w:sz="0" w:space="0" w:color="auto"/>
        <w:bottom w:val="none" w:sz="0" w:space="0" w:color="auto"/>
        <w:right w:val="none" w:sz="0" w:space="0" w:color="auto"/>
      </w:divBdr>
    </w:div>
    <w:div w:id="1439368834">
      <w:marLeft w:val="0"/>
      <w:marRight w:val="0"/>
      <w:marTop w:val="0"/>
      <w:marBottom w:val="0"/>
      <w:divBdr>
        <w:top w:val="none" w:sz="0" w:space="0" w:color="auto"/>
        <w:left w:val="none" w:sz="0" w:space="0" w:color="auto"/>
        <w:bottom w:val="none" w:sz="0" w:space="0" w:color="auto"/>
        <w:right w:val="none" w:sz="0" w:space="0" w:color="auto"/>
      </w:divBdr>
    </w:div>
    <w:div w:id="1449229806">
      <w:marLeft w:val="0"/>
      <w:marRight w:val="0"/>
      <w:marTop w:val="0"/>
      <w:marBottom w:val="0"/>
      <w:divBdr>
        <w:top w:val="none" w:sz="0" w:space="0" w:color="auto"/>
        <w:left w:val="none" w:sz="0" w:space="0" w:color="auto"/>
        <w:bottom w:val="none" w:sz="0" w:space="0" w:color="auto"/>
        <w:right w:val="none" w:sz="0" w:space="0" w:color="auto"/>
      </w:divBdr>
      <w:divsChild>
        <w:div w:id="660036630">
          <w:marLeft w:val="0"/>
          <w:marRight w:val="0"/>
          <w:marTop w:val="0"/>
          <w:marBottom w:val="0"/>
          <w:divBdr>
            <w:top w:val="none" w:sz="0" w:space="0" w:color="auto"/>
            <w:left w:val="none" w:sz="0" w:space="0" w:color="auto"/>
            <w:bottom w:val="none" w:sz="0" w:space="0" w:color="auto"/>
            <w:right w:val="none" w:sz="0" w:space="0" w:color="auto"/>
          </w:divBdr>
        </w:div>
      </w:divsChild>
    </w:div>
    <w:div w:id="1450929432">
      <w:marLeft w:val="0"/>
      <w:marRight w:val="0"/>
      <w:marTop w:val="0"/>
      <w:marBottom w:val="0"/>
      <w:divBdr>
        <w:top w:val="none" w:sz="0" w:space="0" w:color="auto"/>
        <w:left w:val="none" w:sz="0" w:space="0" w:color="auto"/>
        <w:bottom w:val="none" w:sz="0" w:space="0" w:color="auto"/>
        <w:right w:val="none" w:sz="0" w:space="0" w:color="auto"/>
      </w:divBdr>
    </w:div>
    <w:div w:id="1450973706">
      <w:marLeft w:val="0"/>
      <w:marRight w:val="0"/>
      <w:marTop w:val="0"/>
      <w:marBottom w:val="0"/>
      <w:divBdr>
        <w:top w:val="none" w:sz="0" w:space="0" w:color="auto"/>
        <w:left w:val="none" w:sz="0" w:space="0" w:color="auto"/>
        <w:bottom w:val="none" w:sz="0" w:space="0" w:color="auto"/>
        <w:right w:val="none" w:sz="0" w:space="0" w:color="auto"/>
      </w:divBdr>
    </w:div>
    <w:div w:id="1456215250">
      <w:marLeft w:val="0"/>
      <w:marRight w:val="0"/>
      <w:marTop w:val="0"/>
      <w:marBottom w:val="0"/>
      <w:divBdr>
        <w:top w:val="none" w:sz="0" w:space="0" w:color="auto"/>
        <w:left w:val="none" w:sz="0" w:space="0" w:color="auto"/>
        <w:bottom w:val="none" w:sz="0" w:space="0" w:color="auto"/>
        <w:right w:val="none" w:sz="0" w:space="0" w:color="auto"/>
      </w:divBdr>
    </w:div>
    <w:div w:id="1459377379">
      <w:marLeft w:val="0"/>
      <w:marRight w:val="0"/>
      <w:marTop w:val="0"/>
      <w:marBottom w:val="0"/>
      <w:divBdr>
        <w:top w:val="none" w:sz="0" w:space="0" w:color="auto"/>
        <w:left w:val="none" w:sz="0" w:space="0" w:color="auto"/>
        <w:bottom w:val="none" w:sz="0" w:space="0" w:color="auto"/>
        <w:right w:val="none" w:sz="0" w:space="0" w:color="auto"/>
      </w:divBdr>
    </w:div>
    <w:div w:id="1463966245">
      <w:marLeft w:val="0"/>
      <w:marRight w:val="0"/>
      <w:marTop w:val="0"/>
      <w:marBottom w:val="0"/>
      <w:divBdr>
        <w:top w:val="none" w:sz="0" w:space="0" w:color="auto"/>
        <w:left w:val="none" w:sz="0" w:space="0" w:color="auto"/>
        <w:bottom w:val="none" w:sz="0" w:space="0" w:color="auto"/>
        <w:right w:val="none" w:sz="0" w:space="0" w:color="auto"/>
      </w:divBdr>
      <w:divsChild>
        <w:div w:id="30571020">
          <w:marLeft w:val="0"/>
          <w:marRight w:val="0"/>
          <w:marTop w:val="0"/>
          <w:marBottom w:val="0"/>
          <w:divBdr>
            <w:top w:val="none" w:sz="0" w:space="0" w:color="auto"/>
            <w:left w:val="none" w:sz="0" w:space="0" w:color="auto"/>
            <w:bottom w:val="none" w:sz="0" w:space="0" w:color="auto"/>
            <w:right w:val="none" w:sz="0" w:space="0" w:color="auto"/>
          </w:divBdr>
        </w:div>
      </w:divsChild>
    </w:div>
    <w:div w:id="1472481057">
      <w:marLeft w:val="0"/>
      <w:marRight w:val="0"/>
      <w:marTop w:val="0"/>
      <w:marBottom w:val="0"/>
      <w:divBdr>
        <w:top w:val="none" w:sz="0" w:space="0" w:color="auto"/>
        <w:left w:val="none" w:sz="0" w:space="0" w:color="auto"/>
        <w:bottom w:val="none" w:sz="0" w:space="0" w:color="auto"/>
        <w:right w:val="none" w:sz="0" w:space="0" w:color="auto"/>
      </w:divBdr>
    </w:div>
    <w:div w:id="1474181006">
      <w:marLeft w:val="0"/>
      <w:marRight w:val="0"/>
      <w:marTop w:val="0"/>
      <w:marBottom w:val="0"/>
      <w:divBdr>
        <w:top w:val="none" w:sz="0" w:space="0" w:color="auto"/>
        <w:left w:val="none" w:sz="0" w:space="0" w:color="auto"/>
        <w:bottom w:val="none" w:sz="0" w:space="0" w:color="auto"/>
        <w:right w:val="none" w:sz="0" w:space="0" w:color="auto"/>
      </w:divBdr>
    </w:div>
    <w:div w:id="1476604161">
      <w:marLeft w:val="0"/>
      <w:marRight w:val="0"/>
      <w:marTop w:val="0"/>
      <w:marBottom w:val="0"/>
      <w:divBdr>
        <w:top w:val="none" w:sz="0" w:space="0" w:color="auto"/>
        <w:left w:val="none" w:sz="0" w:space="0" w:color="auto"/>
        <w:bottom w:val="none" w:sz="0" w:space="0" w:color="auto"/>
        <w:right w:val="none" w:sz="0" w:space="0" w:color="auto"/>
      </w:divBdr>
    </w:div>
    <w:div w:id="1482238276">
      <w:marLeft w:val="0"/>
      <w:marRight w:val="0"/>
      <w:marTop w:val="0"/>
      <w:marBottom w:val="0"/>
      <w:divBdr>
        <w:top w:val="none" w:sz="0" w:space="0" w:color="auto"/>
        <w:left w:val="none" w:sz="0" w:space="0" w:color="auto"/>
        <w:bottom w:val="none" w:sz="0" w:space="0" w:color="auto"/>
        <w:right w:val="none" w:sz="0" w:space="0" w:color="auto"/>
      </w:divBdr>
    </w:div>
    <w:div w:id="1485973920">
      <w:marLeft w:val="0"/>
      <w:marRight w:val="0"/>
      <w:marTop w:val="0"/>
      <w:marBottom w:val="0"/>
      <w:divBdr>
        <w:top w:val="none" w:sz="0" w:space="0" w:color="auto"/>
        <w:left w:val="none" w:sz="0" w:space="0" w:color="auto"/>
        <w:bottom w:val="none" w:sz="0" w:space="0" w:color="auto"/>
        <w:right w:val="none" w:sz="0" w:space="0" w:color="auto"/>
      </w:divBdr>
    </w:div>
    <w:div w:id="1487625235">
      <w:marLeft w:val="0"/>
      <w:marRight w:val="0"/>
      <w:marTop w:val="0"/>
      <w:marBottom w:val="0"/>
      <w:divBdr>
        <w:top w:val="none" w:sz="0" w:space="0" w:color="auto"/>
        <w:left w:val="none" w:sz="0" w:space="0" w:color="auto"/>
        <w:bottom w:val="none" w:sz="0" w:space="0" w:color="auto"/>
        <w:right w:val="none" w:sz="0" w:space="0" w:color="auto"/>
      </w:divBdr>
    </w:div>
    <w:div w:id="1488789244">
      <w:marLeft w:val="0"/>
      <w:marRight w:val="0"/>
      <w:marTop w:val="0"/>
      <w:marBottom w:val="0"/>
      <w:divBdr>
        <w:top w:val="none" w:sz="0" w:space="0" w:color="auto"/>
        <w:left w:val="none" w:sz="0" w:space="0" w:color="auto"/>
        <w:bottom w:val="none" w:sz="0" w:space="0" w:color="auto"/>
        <w:right w:val="none" w:sz="0" w:space="0" w:color="auto"/>
      </w:divBdr>
    </w:div>
    <w:div w:id="1490367841">
      <w:marLeft w:val="0"/>
      <w:marRight w:val="0"/>
      <w:marTop w:val="0"/>
      <w:marBottom w:val="0"/>
      <w:divBdr>
        <w:top w:val="none" w:sz="0" w:space="0" w:color="auto"/>
        <w:left w:val="none" w:sz="0" w:space="0" w:color="auto"/>
        <w:bottom w:val="none" w:sz="0" w:space="0" w:color="auto"/>
        <w:right w:val="none" w:sz="0" w:space="0" w:color="auto"/>
      </w:divBdr>
    </w:div>
    <w:div w:id="1493830699">
      <w:marLeft w:val="0"/>
      <w:marRight w:val="0"/>
      <w:marTop w:val="0"/>
      <w:marBottom w:val="0"/>
      <w:divBdr>
        <w:top w:val="none" w:sz="0" w:space="0" w:color="auto"/>
        <w:left w:val="none" w:sz="0" w:space="0" w:color="auto"/>
        <w:bottom w:val="none" w:sz="0" w:space="0" w:color="auto"/>
        <w:right w:val="none" w:sz="0" w:space="0" w:color="auto"/>
      </w:divBdr>
    </w:div>
    <w:div w:id="1501311047">
      <w:marLeft w:val="0"/>
      <w:marRight w:val="0"/>
      <w:marTop w:val="0"/>
      <w:marBottom w:val="0"/>
      <w:divBdr>
        <w:top w:val="none" w:sz="0" w:space="0" w:color="auto"/>
        <w:left w:val="none" w:sz="0" w:space="0" w:color="auto"/>
        <w:bottom w:val="none" w:sz="0" w:space="0" w:color="auto"/>
        <w:right w:val="none" w:sz="0" w:space="0" w:color="auto"/>
      </w:divBdr>
    </w:div>
    <w:div w:id="1503474070">
      <w:marLeft w:val="0"/>
      <w:marRight w:val="0"/>
      <w:marTop w:val="0"/>
      <w:marBottom w:val="0"/>
      <w:divBdr>
        <w:top w:val="none" w:sz="0" w:space="0" w:color="auto"/>
        <w:left w:val="none" w:sz="0" w:space="0" w:color="auto"/>
        <w:bottom w:val="none" w:sz="0" w:space="0" w:color="auto"/>
        <w:right w:val="none" w:sz="0" w:space="0" w:color="auto"/>
      </w:divBdr>
      <w:divsChild>
        <w:div w:id="183373751">
          <w:marLeft w:val="0"/>
          <w:marRight w:val="0"/>
          <w:marTop w:val="0"/>
          <w:marBottom w:val="0"/>
          <w:divBdr>
            <w:top w:val="none" w:sz="0" w:space="0" w:color="auto"/>
            <w:left w:val="none" w:sz="0" w:space="0" w:color="auto"/>
            <w:bottom w:val="none" w:sz="0" w:space="0" w:color="auto"/>
            <w:right w:val="none" w:sz="0" w:space="0" w:color="auto"/>
          </w:divBdr>
        </w:div>
      </w:divsChild>
    </w:div>
    <w:div w:id="1505783796">
      <w:marLeft w:val="0"/>
      <w:marRight w:val="0"/>
      <w:marTop w:val="0"/>
      <w:marBottom w:val="0"/>
      <w:divBdr>
        <w:top w:val="none" w:sz="0" w:space="0" w:color="auto"/>
        <w:left w:val="none" w:sz="0" w:space="0" w:color="auto"/>
        <w:bottom w:val="none" w:sz="0" w:space="0" w:color="auto"/>
        <w:right w:val="none" w:sz="0" w:space="0" w:color="auto"/>
      </w:divBdr>
    </w:div>
    <w:div w:id="1509516425">
      <w:marLeft w:val="0"/>
      <w:marRight w:val="0"/>
      <w:marTop w:val="0"/>
      <w:marBottom w:val="0"/>
      <w:divBdr>
        <w:top w:val="none" w:sz="0" w:space="0" w:color="auto"/>
        <w:left w:val="none" w:sz="0" w:space="0" w:color="auto"/>
        <w:bottom w:val="none" w:sz="0" w:space="0" w:color="auto"/>
        <w:right w:val="none" w:sz="0" w:space="0" w:color="auto"/>
      </w:divBdr>
    </w:div>
    <w:div w:id="1511336229">
      <w:marLeft w:val="0"/>
      <w:marRight w:val="0"/>
      <w:marTop w:val="0"/>
      <w:marBottom w:val="0"/>
      <w:divBdr>
        <w:top w:val="none" w:sz="0" w:space="0" w:color="auto"/>
        <w:left w:val="none" w:sz="0" w:space="0" w:color="auto"/>
        <w:bottom w:val="none" w:sz="0" w:space="0" w:color="auto"/>
        <w:right w:val="none" w:sz="0" w:space="0" w:color="auto"/>
      </w:divBdr>
    </w:div>
    <w:div w:id="1511947103">
      <w:marLeft w:val="0"/>
      <w:marRight w:val="0"/>
      <w:marTop w:val="0"/>
      <w:marBottom w:val="0"/>
      <w:divBdr>
        <w:top w:val="none" w:sz="0" w:space="0" w:color="auto"/>
        <w:left w:val="none" w:sz="0" w:space="0" w:color="auto"/>
        <w:bottom w:val="none" w:sz="0" w:space="0" w:color="auto"/>
        <w:right w:val="none" w:sz="0" w:space="0" w:color="auto"/>
      </w:divBdr>
    </w:div>
    <w:div w:id="1512259392">
      <w:marLeft w:val="0"/>
      <w:marRight w:val="0"/>
      <w:marTop w:val="0"/>
      <w:marBottom w:val="0"/>
      <w:divBdr>
        <w:top w:val="none" w:sz="0" w:space="0" w:color="auto"/>
        <w:left w:val="none" w:sz="0" w:space="0" w:color="auto"/>
        <w:bottom w:val="none" w:sz="0" w:space="0" w:color="auto"/>
        <w:right w:val="none" w:sz="0" w:space="0" w:color="auto"/>
      </w:divBdr>
    </w:div>
    <w:div w:id="1513834417">
      <w:marLeft w:val="0"/>
      <w:marRight w:val="0"/>
      <w:marTop w:val="0"/>
      <w:marBottom w:val="0"/>
      <w:divBdr>
        <w:top w:val="none" w:sz="0" w:space="0" w:color="auto"/>
        <w:left w:val="none" w:sz="0" w:space="0" w:color="auto"/>
        <w:bottom w:val="none" w:sz="0" w:space="0" w:color="auto"/>
        <w:right w:val="none" w:sz="0" w:space="0" w:color="auto"/>
      </w:divBdr>
    </w:div>
    <w:div w:id="1514956637">
      <w:marLeft w:val="0"/>
      <w:marRight w:val="0"/>
      <w:marTop w:val="0"/>
      <w:marBottom w:val="0"/>
      <w:divBdr>
        <w:top w:val="none" w:sz="0" w:space="0" w:color="auto"/>
        <w:left w:val="none" w:sz="0" w:space="0" w:color="auto"/>
        <w:bottom w:val="none" w:sz="0" w:space="0" w:color="auto"/>
        <w:right w:val="none" w:sz="0" w:space="0" w:color="auto"/>
      </w:divBdr>
    </w:div>
    <w:div w:id="1517578162">
      <w:marLeft w:val="0"/>
      <w:marRight w:val="0"/>
      <w:marTop w:val="0"/>
      <w:marBottom w:val="0"/>
      <w:divBdr>
        <w:top w:val="none" w:sz="0" w:space="0" w:color="auto"/>
        <w:left w:val="none" w:sz="0" w:space="0" w:color="auto"/>
        <w:bottom w:val="none" w:sz="0" w:space="0" w:color="auto"/>
        <w:right w:val="none" w:sz="0" w:space="0" w:color="auto"/>
      </w:divBdr>
    </w:div>
    <w:div w:id="1520506046">
      <w:marLeft w:val="0"/>
      <w:marRight w:val="0"/>
      <w:marTop w:val="0"/>
      <w:marBottom w:val="0"/>
      <w:divBdr>
        <w:top w:val="none" w:sz="0" w:space="0" w:color="auto"/>
        <w:left w:val="none" w:sz="0" w:space="0" w:color="auto"/>
        <w:bottom w:val="none" w:sz="0" w:space="0" w:color="auto"/>
        <w:right w:val="none" w:sz="0" w:space="0" w:color="auto"/>
      </w:divBdr>
    </w:div>
    <w:div w:id="1526290124">
      <w:marLeft w:val="0"/>
      <w:marRight w:val="0"/>
      <w:marTop w:val="0"/>
      <w:marBottom w:val="0"/>
      <w:divBdr>
        <w:top w:val="none" w:sz="0" w:space="0" w:color="auto"/>
        <w:left w:val="none" w:sz="0" w:space="0" w:color="auto"/>
        <w:bottom w:val="none" w:sz="0" w:space="0" w:color="auto"/>
        <w:right w:val="none" w:sz="0" w:space="0" w:color="auto"/>
      </w:divBdr>
    </w:div>
    <w:div w:id="1531652339">
      <w:marLeft w:val="0"/>
      <w:marRight w:val="0"/>
      <w:marTop w:val="0"/>
      <w:marBottom w:val="0"/>
      <w:divBdr>
        <w:top w:val="none" w:sz="0" w:space="0" w:color="auto"/>
        <w:left w:val="none" w:sz="0" w:space="0" w:color="auto"/>
        <w:bottom w:val="none" w:sz="0" w:space="0" w:color="auto"/>
        <w:right w:val="none" w:sz="0" w:space="0" w:color="auto"/>
      </w:divBdr>
    </w:div>
    <w:div w:id="1531919059">
      <w:marLeft w:val="0"/>
      <w:marRight w:val="0"/>
      <w:marTop w:val="0"/>
      <w:marBottom w:val="0"/>
      <w:divBdr>
        <w:top w:val="none" w:sz="0" w:space="0" w:color="auto"/>
        <w:left w:val="none" w:sz="0" w:space="0" w:color="auto"/>
        <w:bottom w:val="none" w:sz="0" w:space="0" w:color="auto"/>
        <w:right w:val="none" w:sz="0" w:space="0" w:color="auto"/>
      </w:divBdr>
      <w:divsChild>
        <w:div w:id="2032337612">
          <w:marLeft w:val="0"/>
          <w:marRight w:val="0"/>
          <w:marTop w:val="0"/>
          <w:marBottom w:val="0"/>
          <w:divBdr>
            <w:top w:val="none" w:sz="0" w:space="0" w:color="auto"/>
            <w:left w:val="none" w:sz="0" w:space="0" w:color="auto"/>
            <w:bottom w:val="none" w:sz="0" w:space="0" w:color="auto"/>
            <w:right w:val="none" w:sz="0" w:space="0" w:color="auto"/>
          </w:divBdr>
        </w:div>
      </w:divsChild>
    </w:div>
    <w:div w:id="1532769110">
      <w:marLeft w:val="0"/>
      <w:marRight w:val="0"/>
      <w:marTop w:val="0"/>
      <w:marBottom w:val="0"/>
      <w:divBdr>
        <w:top w:val="none" w:sz="0" w:space="0" w:color="auto"/>
        <w:left w:val="none" w:sz="0" w:space="0" w:color="auto"/>
        <w:bottom w:val="none" w:sz="0" w:space="0" w:color="auto"/>
        <w:right w:val="none" w:sz="0" w:space="0" w:color="auto"/>
      </w:divBdr>
    </w:div>
    <w:div w:id="1532959071">
      <w:marLeft w:val="0"/>
      <w:marRight w:val="0"/>
      <w:marTop w:val="0"/>
      <w:marBottom w:val="0"/>
      <w:divBdr>
        <w:top w:val="none" w:sz="0" w:space="0" w:color="auto"/>
        <w:left w:val="none" w:sz="0" w:space="0" w:color="auto"/>
        <w:bottom w:val="none" w:sz="0" w:space="0" w:color="auto"/>
        <w:right w:val="none" w:sz="0" w:space="0" w:color="auto"/>
      </w:divBdr>
    </w:div>
    <w:div w:id="1534153636">
      <w:marLeft w:val="0"/>
      <w:marRight w:val="0"/>
      <w:marTop w:val="0"/>
      <w:marBottom w:val="0"/>
      <w:divBdr>
        <w:top w:val="none" w:sz="0" w:space="0" w:color="auto"/>
        <w:left w:val="none" w:sz="0" w:space="0" w:color="auto"/>
        <w:bottom w:val="none" w:sz="0" w:space="0" w:color="auto"/>
        <w:right w:val="none" w:sz="0" w:space="0" w:color="auto"/>
      </w:divBdr>
      <w:divsChild>
        <w:div w:id="2137134523">
          <w:marLeft w:val="0"/>
          <w:marRight w:val="0"/>
          <w:marTop w:val="0"/>
          <w:marBottom w:val="0"/>
          <w:divBdr>
            <w:top w:val="none" w:sz="0" w:space="0" w:color="auto"/>
            <w:left w:val="none" w:sz="0" w:space="0" w:color="auto"/>
            <w:bottom w:val="none" w:sz="0" w:space="0" w:color="auto"/>
            <w:right w:val="none" w:sz="0" w:space="0" w:color="auto"/>
          </w:divBdr>
        </w:div>
        <w:div w:id="1175221702">
          <w:marLeft w:val="0"/>
          <w:marRight w:val="0"/>
          <w:marTop w:val="0"/>
          <w:marBottom w:val="0"/>
          <w:divBdr>
            <w:top w:val="none" w:sz="0" w:space="0" w:color="auto"/>
            <w:left w:val="none" w:sz="0" w:space="0" w:color="auto"/>
            <w:bottom w:val="none" w:sz="0" w:space="0" w:color="auto"/>
            <w:right w:val="none" w:sz="0" w:space="0" w:color="auto"/>
          </w:divBdr>
        </w:div>
        <w:div w:id="1285889374">
          <w:marLeft w:val="0"/>
          <w:marRight w:val="0"/>
          <w:marTop w:val="0"/>
          <w:marBottom w:val="0"/>
          <w:divBdr>
            <w:top w:val="none" w:sz="0" w:space="0" w:color="auto"/>
            <w:left w:val="none" w:sz="0" w:space="0" w:color="auto"/>
            <w:bottom w:val="none" w:sz="0" w:space="0" w:color="auto"/>
            <w:right w:val="none" w:sz="0" w:space="0" w:color="auto"/>
          </w:divBdr>
        </w:div>
        <w:div w:id="672873743">
          <w:marLeft w:val="0"/>
          <w:marRight w:val="0"/>
          <w:marTop w:val="0"/>
          <w:marBottom w:val="0"/>
          <w:divBdr>
            <w:top w:val="none" w:sz="0" w:space="0" w:color="auto"/>
            <w:left w:val="none" w:sz="0" w:space="0" w:color="auto"/>
            <w:bottom w:val="none" w:sz="0" w:space="0" w:color="auto"/>
            <w:right w:val="none" w:sz="0" w:space="0" w:color="auto"/>
          </w:divBdr>
        </w:div>
        <w:div w:id="1986929497">
          <w:marLeft w:val="0"/>
          <w:marRight w:val="0"/>
          <w:marTop w:val="0"/>
          <w:marBottom w:val="0"/>
          <w:divBdr>
            <w:top w:val="none" w:sz="0" w:space="0" w:color="auto"/>
            <w:left w:val="none" w:sz="0" w:space="0" w:color="auto"/>
            <w:bottom w:val="none" w:sz="0" w:space="0" w:color="auto"/>
            <w:right w:val="none" w:sz="0" w:space="0" w:color="auto"/>
          </w:divBdr>
        </w:div>
        <w:div w:id="248586243">
          <w:marLeft w:val="0"/>
          <w:marRight w:val="0"/>
          <w:marTop w:val="0"/>
          <w:marBottom w:val="0"/>
          <w:divBdr>
            <w:top w:val="none" w:sz="0" w:space="0" w:color="auto"/>
            <w:left w:val="none" w:sz="0" w:space="0" w:color="auto"/>
            <w:bottom w:val="none" w:sz="0" w:space="0" w:color="auto"/>
            <w:right w:val="none" w:sz="0" w:space="0" w:color="auto"/>
          </w:divBdr>
        </w:div>
        <w:div w:id="900137583">
          <w:marLeft w:val="0"/>
          <w:marRight w:val="0"/>
          <w:marTop w:val="0"/>
          <w:marBottom w:val="0"/>
          <w:divBdr>
            <w:top w:val="none" w:sz="0" w:space="0" w:color="auto"/>
            <w:left w:val="none" w:sz="0" w:space="0" w:color="auto"/>
            <w:bottom w:val="none" w:sz="0" w:space="0" w:color="auto"/>
            <w:right w:val="none" w:sz="0" w:space="0" w:color="auto"/>
          </w:divBdr>
        </w:div>
        <w:div w:id="1421607577">
          <w:marLeft w:val="0"/>
          <w:marRight w:val="0"/>
          <w:marTop w:val="0"/>
          <w:marBottom w:val="0"/>
          <w:divBdr>
            <w:top w:val="none" w:sz="0" w:space="0" w:color="auto"/>
            <w:left w:val="none" w:sz="0" w:space="0" w:color="auto"/>
            <w:bottom w:val="none" w:sz="0" w:space="0" w:color="auto"/>
            <w:right w:val="none" w:sz="0" w:space="0" w:color="auto"/>
          </w:divBdr>
        </w:div>
        <w:div w:id="1120219493">
          <w:marLeft w:val="0"/>
          <w:marRight w:val="0"/>
          <w:marTop w:val="0"/>
          <w:marBottom w:val="0"/>
          <w:divBdr>
            <w:top w:val="none" w:sz="0" w:space="0" w:color="auto"/>
            <w:left w:val="none" w:sz="0" w:space="0" w:color="auto"/>
            <w:bottom w:val="none" w:sz="0" w:space="0" w:color="auto"/>
            <w:right w:val="none" w:sz="0" w:space="0" w:color="auto"/>
          </w:divBdr>
        </w:div>
        <w:div w:id="375325109">
          <w:marLeft w:val="0"/>
          <w:marRight w:val="0"/>
          <w:marTop w:val="0"/>
          <w:marBottom w:val="0"/>
          <w:divBdr>
            <w:top w:val="none" w:sz="0" w:space="0" w:color="auto"/>
            <w:left w:val="none" w:sz="0" w:space="0" w:color="auto"/>
            <w:bottom w:val="none" w:sz="0" w:space="0" w:color="auto"/>
            <w:right w:val="none" w:sz="0" w:space="0" w:color="auto"/>
          </w:divBdr>
        </w:div>
        <w:div w:id="295569993">
          <w:marLeft w:val="0"/>
          <w:marRight w:val="0"/>
          <w:marTop w:val="0"/>
          <w:marBottom w:val="0"/>
          <w:divBdr>
            <w:top w:val="none" w:sz="0" w:space="0" w:color="auto"/>
            <w:left w:val="none" w:sz="0" w:space="0" w:color="auto"/>
            <w:bottom w:val="none" w:sz="0" w:space="0" w:color="auto"/>
            <w:right w:val="none" w:sz="0" w:space="0" w:color="auto"/>
          </w:divBdr>
        </w:div>
        <w:div w:id="701445799">
          <w:marLeft w:val="0"/>
          <w:marRight w:val="0"/>
          <w:marTop w:val="0"/>
          <w:marBottom w:val="0"/>
          <w:divBdr>
            <w:top w:val="none" w:sz="0" w:space="0" w:color="auto"/>
            <w:left w:val="none" w:sz="0" w:space="0" w:color="auto"/>
            <w:bottom w:val="none" w:sz="0" w:space="0" w:color="auto"/>
            <w:right w:val="none" w:sz="0" w:space="0" w:color="auto"/>
          </w:divBdr>
        </w:div>
        <w:div w:id="1164667980">
          <w:marLeft w:val="0"/>
          <w:marRight w:val="0"/>
          <w:marTop w:val="0"/>
          <w:marBottom w:val="0"/>
          <w:divBdr>
            <w:top w:val="none" w:sz="0" w:space="0" w:color="auto"/>
            <w:left w:val="none" w:sz="0" w:space="0" w:color="auto"/>
            <w:bottom w:val="none" w:sz="0" w:space="0" w:color="auto"/>
            <w:right w:val="none" w:sz="0" w:space="0" w:color="auto"/>
          </w:divBdr>
        </w:div>
        <w:div w:id="1157455094">
          <w:marLeft w:val="0"/>
          <w:marRight w:val="0"/>
          <w:marTop w:val="0"/>
          <w:marBottom w:val="0"/>
          <w:divBdr>
            <w:top w:val="none" w:sz="0" w:space="0" w:color="auto"/>
            <w:left w:val="none" w:sz="0" w:space="0" w:color="auto"/>
            <w:bottom w:val="none" w:sz="0" w:space="0" w:color="auto"/>
            <w:right w:val="none" w:sz="0" w:space="0" w:color="auto"/>
          </w:divBdr>
        </w:div>
        <w:div w:id="2062484469">
          <w:marLeft w:val="0"/>
          <w:marRight w:val="0"/>
          <w:marTop w:val="0"/>
          <w:marBottom w:val="0"/>
          <w:divBdr>
            <w:top w:val="none" w:sz="0" w:space="0" w:color="auto"/>
            <w:left w:val="none" w:sz="0" w:space="0" w:color="auto"/>
            <w:bottom w:val="none" w:sz="0" w:space="0" w:color="auto"/>
            <w:right w:val="none" w:sz="0" w:space="0" w:color="auto"/>
          </w:divBdr>
        </w:div>
        <w:div w:id="1407147112">
          <w:marLeft w:val="0"/>
          <w:marRight w:val="0"/>
          <w:marTop w:val="0"/>
          <w:marBottom w:val="0"/>
          <w:divBdr>
            <w:top w:val="none" w:sz="0" w:space="0" w:color="auto"/>
            <w:left w:val="none" w:sz="0" w:space="0" w:color="auto"/>
            <w:bottom w:val="none" w:sz="0" w:space="0" w:color="auto"/>
            <w:right w:val="none" w:sz="0" w:space="0" w:color="auto"/>
          </w:divBdr>
        </w:div>
        <w:div w:id="358510430">
          <w:marLeft w:val="0"/>
          <w:marRight w:val="0"/>
          <w:marTop w:val="0"/>
          <w:marBottom w:val="0"/>
          <w:divBdr>
            <w:top w:val="none" w:sz="0" w:space="0" w:color="auto"/>
            <w:left w:val="none" w:sz="0" w:space="0" w:color="auto"/>
            <w:bottom w:val="none" w:sz="0" w:space="0" w:color="auto"/>
            <w:right w:val="none" w:sz="0" w:space="0" w:color="auto"/>
          </w:divBdr>
        </w:div>
        <w:div w:id="506485557">
          <w:marLeft w:val="0"/>
          <w:marRight w:val="0"/>
          <w:marTop w:val="0"/>
          <w:marBottom w:val="0"/>
          <w:divBdr>
            <w:top w:val="none" w:sz="0" w:space="0" w:color="auto"/>
            <w:left w:val="none" w:sz="0" w:space="0" w:color="auto"/>
            <w:bottom w:val="none" w:sz="0" w:space="0" w:color="auto"/>
            <w:right w:val="none" w:sz="0" w:space="0" w:color="auto"/>
          </w:divBdr>
        </w:div>
        <w:div w:id="769743824">
          <w:marLeft w:val="0"/>
          <w:marRight w:val="0"/>
          <w:marTop w:val="0"/>
          <w:marBottom w:val="0"/>
          <w:divBdr>
            <w:top w:val="none" w:sz="0" w:space="0" w:color="auto"/>
            <w:left w:val="none" w:sz="0" w:space="0" w:color="auto"/>
            <w:bottom w:val="none" w:sz="0" w:space="0" w:color="auto"/>
            <w:right w:val="none" w:sz="0" w:space="0" w:color="auto"/>
          </w:divBdr>
        </w:div>
      </w:divsChild>
    </w:div>
    <w:div w:id="1535001908">
      <w:marLeft w:val="0"/>
      <w:marRight w:val="0"/>
      <w:marTop w:val="0"/>
      <w:marBottom w:val="0"/>
      <w:divBdr>
        <w:top w:val="none" w:sz="0" w:space="0" w:color="auto"/>
        <w:left w:val="none" w:sz="0" w:space="0" w:color="auto"/>
        <w:bottom w:val="none" w:sz="0" w:space="0" w:color="auto"/>
        <w:right w:val="none" w:sz="0" w:space="0" w:color="auto"/>
      </w:divBdr>
    </w:div>
    <w:div w:id="1536457912">
      <w:marLeft w:val="0"/>
      <w:marRight w:val="0"/>
      <w:marTop w:val="0"/>
      <w:marBottom w:val="0"/>
      <w:divBdr>
        <w:top w:val="none" w:sz="0" w:space="0" w:color="auto"/>
        <w:left w:val="none" w:sz="0" w:space="0" w:color="auto"/>
        <w:bottom w:val="none" w:sz="0" w:space="0" w:color="auto"/>
        <w:right w:val="none" w:sz="0" w:space="0" w:color="auto"/>
      </w:divBdr>
    </w:div>
    <w:div w:id="1545287757">
      <w:marLeft w:val="0"/>
      <w:marRight w:val="0"/>
      <w:marTop w:val="0"/>
      <w:marBottom w:val="0"/>
      <w:divBdr>
        <w:top w:val="none" w:sz="0" w:space="0" w:color="auto"/>
        <w:left w:val="none" w:sz="0" w:space="0" w:color="auto"/>
        <w:bottom w:val="none" w:sz="0" w:space="0" w:color="auto"/>
        <w:right w:val="none" w:sz="0" w:space="0" w:color="auto"/>
      </w:divBdr>
    </w:div>
    <w:div w:id="1555119950">
      <w:marLeft w:val="0"/>
      <w:marRight w:val="0"/>
      <w:marTop w:val="0"/>
      <w:marBottom w:val="0"/>
      <w:divBdr>
        <w:top w:val="none" w:sz="0" w:space="0" w:color="auto"/>
        <w:left w:val="none" w:sz="0" w:space="0" w:color="auto"/>
        <w:bottom w:val="none" w:sz="0" w:space="0" w:color="auto"/>
        <w:right w:val="none" w:sz="0" w:space="0" w:color="auto"/>
      </w:divBdr>
    </w:div>
    <w:div w:id="1559435245">
      <w:marLeft w:val="0"/>
      <w:marRight w:val="0"/>
      <w:marTop w:val="0"/>
      <w:marBottom w:val="0"/>
      <w:divBdr>
        <w:top w:val="none" w:sz="0" w:space="0" w:color="auto"/>
        <w:left w:val="none" w:sz="0" w:space="0" w:color="auto"/>
        <w:bottom w:val="none" w:sz="0" w:space="0" w:color="auto"/>
        <w:right w:val="none" w:sz="0" w:space="0" w:color="auto"/>
      </w:divBdr>
    </w:div>
    <w:div w:id="1569073386">
      <w:marLeft w:val="0"/>
      <w:marRight w:val="0"/>
      <w:marTop w:val="0"/>
      <w:marBottom w:val="0"/>
      <w:divBdr>
        <w:top w:val="none" w:sz="0" w:space="0" w:color="auto"/>
        <w:left w:val="none" w:sz="0" w:space="0" w:color="auto"/>
        <w:bottom w:val="none" w:sz="0" w:space="0" w:color="auto"/>
        <w:right w:val="none" w:sz="0" w:space="0" w:color="auto"/>
      </w:divBdr>
    </w:div>
    <w:div w:id="1573544516">
      <w:marLeft w:val="0"/>
      <w:marRight w:val="0"/>
      <w:marTop w:val="0"/>
      <w:marBottom w:val="0"/>
      <w:divBdr>
        <w:top w:val="none" w:sz="0" w:space="0" w:color="auto"/>
        <w:left w:val="none" w:sz="0" w:space="0" w:color="auto"/>
        <w:bottom w:val="none" w:sz="0" w:space="0" w:color="auto"/>
        <w:right w:val="none" w:sz="0" w:space="0" w:color="auto"/>
      </w:divBdr>
      <w:divsChild>
        <w:div w:id="251210029">
          <w:marLeft w:val="0"/>
          <w:marRight w:val="0"/>
          <w:marTop w:val="0"/>
          <w:marBottom w:val="0"/>
          <w:divBdr>
            <w:top w:val="none" w:sz="0" w:space="0" w:color="auto"/>
            <w:left w:val="none" w:sz="0" w:space="0" w:color="auto"/>
            <w:bottom w:val="none" w:sz="0" w:space="0" w:color="auto"/>
            <w:right w:val="none" w:sz="0" w:space="0" w:color="auto"/>
          </w:divBdr>
        </w:div>
        <w:div w:id="992443189">
          <w:marLeft w:val="0"/>
          <w:marRight w:val="0"/>
          <w:marTop w:val="0"/>
          <w:marBottom w:val="0"/>
          <w:divBdr>
            <w:top w:val="none" w:sz="0" w:space="0" w:color="auto"/>
            <w:left w:val="none" w:sz="0" w:space="0" w:color="auto"/>
            <w:bottom w:val="none" w:sz="0" w:space="0" w:color="auto"/>
            <w:right w:val="none" w:sz="0" w:space="0" w:color="auto"/>
          </w:divBdr>
        </w:div>
        <w:div w:id="1182012223">
          <w:marLeft w:val="0"/>
          <w:marRight w:val="0"/>
          <w:marTop w:val="0"/>
          <w:marBottom w:val="0"/>
          <w:divBdr>
            <w:top w:val="none" w:sz="0" w:space="0" w:color="auto"/>
            <w:left w:val="none" w:sz="0" w:space="0" w:color="auto"/>
            <w:bottom w:val="none" w:sz="0" w:space="0" w:color="auto"/>
            <w:right w:val="none" w:sz="0" w:space="0" w:color="auto"/>
          </w:divBdr>
        </w:div>
        <w:div w:id="1973562171">
          <w:marLeft w:val="0"/>
          <w:marRight w:val="0"/>
          <w:marTop w:val="0"/>
          <w:marBottom w:val="0"/>
          <w:divBdr>
            <w:top w:val="none" w:sz="0" w:space="0" w:color="auto"/>
            <w:left w:val="none" w:sz="0" w:space="0" w:color="auto"/>
            <w:bottom w:val="none" w:sz="0" w:space="0" w:color="auto"/>
            <w:right w:val="none" w:sz="0" w:space="0" w:color="auto"/>
          </w:divBdr>
        </w:div>
        <w:div w:id="162672782">
          <w:marLeft w:val="0"/>
          <w:marRight w:val="0"/>
          <w:marTop w:val="0"/>
          <w:marBottom w:val="0"/>
          <w:divBdr>
            <w:top w:val="none" w:sz="0" w:space="0" w:color="auto"/>
            <w:left w:val="none" w:sz="0" w:space="0" w:color="auto"/>
            <w:bottom w:val="none" w:sz="0" w:space="0" w:color="auto"/>
            <w:right w:val="none" w:sz="0" w:space="0" w:color="auto"/>
          </w:divBdr>
        </w:div>
        <w:div w:id="1151556936">
          <w:marLeft w:val="0"/>
          <w:marRight w:val="0"/>
          <w:marTop w:val="0"/>
          <w:marBottom w:val="0"/>
          <w:divBdr>
            <w:top w:val="none" w:sz="0" w:space="0" w:color="auto"/>
            <w:left w:val="none" w:sz="0" w:space="0" w:color="auto"/>
            <w:bottom w:val="none" w:sz="0" w:space="0" w:color="auto"/>
            <w:right w:val="none" w:sz="0" w:space="0" w:color="auto"/>
          </w:divBdr>
        </w:div>
        <w:div w:id="675233742">
          <w:marLeft w:val="0"/>
          <w:marRight w:val="0"/>
          <w:marTop w:val="0"/>
          <w:marBottom w:val="0"/>
          <w:divBdr>
            <w:top w:val="none" w:sz="0" w:space="0" w:color="auto"/>
            <w:left w:val="none" w:sz="0" w:space="0" w:color="auto"/>
            <w:bottom w:val="none" w:sz="0" w:space="0" w:color="auto"/>
            <w:right w:val="none" w:sz="0" w:space="0" w:color="auto"/>
          </w:divBdr>
        </w:div>
        <w:div w:id="1563558086">
          <w:marLeft w:val="0"/>
          <w:marRight w:val="0"/>
          <w:marTop w:val="0"/>
          <w:marBottom w:val="0"/>
          <w:divBdr>
            <w:top w:val="none" w:sz="0" w:space="0" w:color="auto"/>
            <w:left w:val="none" w:sz="0" w:space="0" w:color="auto"/>
            <w:bottom w:val="none" w:sz="0" w:space="0" w:color="auto"/>
            <w:right w:val="none" w:sz="0" w:space="0" w:color="auto"/>
          </w:divBdr>
        </w:div>
        <w:div w:id="633827917">
          <w:marLeft w:val="0"/>
          <w:marRight w:val="0"/>
          <w:marTop w:val="0"/>
          <w:marBottom w:val="0"/>
          <w:divBdr>
            <w:top w:val="none" w:sz="0" w:space="0" w:color="auto"/>
            <w:left w:val="none" w:sz="0" w:space="0" w:color="auto"/>
            <w:bottom w:val="none" w:sz="0" w:space="0" w:color="auto"/>
            <w:right w:val="none" w:sz="0" w:space="0" w:color="auto"/>
          </w:divBdr>
        </w:div>
        <w:div w:id="686489876">
          <w:marLeft w:val="0"/>
          <w:marRight w:val="0"/>
          <w:marTop w:val="0"/>
          <w:marBottom w:val="0"/>
          <w:divBdr>
            <w:top w:val="none" w:sz="0" w:space="0" w:color="auto"/>
            <w:left w:val="none" w:sz="0" w:space="0" w:color="auto"/>
            <w:bottom w:val="none" w:sz="0" w:space="0" w:color="auto"/>
            <w:right w:val="none" w:sz="0" w:space="0" w:color="auto"/>
          </w:divBdr>
        </w:div>
        <w:div w:id="1560091410">
          <w:marLeft w:val="0"/>
          <w:marRight w:val="0"/>
          <w:marTop w:val="0"/>
          <w:marBottom w:val="0"/>
          <w:divBdr>
            <w:top w:val="none" w:sz="0" w:space="0" w:color="auto"/>
            <w:left w:val="none" w:sz="0" w:space="0" w:color="auto"/>
            <w:bottom w:val="none" w:sz="0" w:space="0" w:color="auto"/>
            <w:right w:val="none" w:sz="0" w:space="0" w:color="auto"/>
          </w:divBdr>
        </w:div>
        <w:div w:id="30343771">
          <w:marLeft w:val="0"/>
          <w:marRight w:val="0"/>
          <w:marTop w:val="0"/>
          <w:marBottom w:val="0"/>
          <w:divBdr>
            <w:top w:val="none" w:sz="0" w:space="0" w:color="auto"/>
            <w:left w:val="none" w:sz="0" w:space="0" w:color="auto"/>
            <w:bottom w:val="none" w:sz="0" w:space="0" w:color="auto"/>
            <w:right w:val="none" w:sz="0" w:space="0" w:color="auto"/>
          </w:divBdr>
        </w:div>
      </w:divsChild>
    </w:div>
    <w:div w:id="1573852051">
      <w:marLeft w:val="0"/>
      <w:marRight w:val="0"/>
      <w:marTop w:val="0"/>
      <w:marBottom w:val="0"/>
      <w:divBdr>
        <w:top w:val="none" w:sz="0" w:space="0" w:color="auto"/>
        <w:left w:val="none" w:sz="0" w:space="0" w:color="auto"/>
        <w:bottom w:val="none" w:sz="0" w:space="0" w:color="auto"/>
        <w:right w:val="none" w:sz="0" w:space="0" w:color="auto"/>
      </w:divBdr>
    </w:div>
    <w:div w:id="1582788228">
      <w:marLeft w:val="0"/>
      <w:marRight w:val="0"/>
      <w:marTop w:val="0"/>
      <w:marBottom w:val="0"/>
      <w:divBdr>
        <w:top w:val="none" w:sz="0" w:space="0" w:color="auto"/>
        <w:left w:val="none" w:sz="0" w:space="0" w:color="auto"/>
        <w:bottom w:val="none" w:sz="0" w:space="0" w:color="auto"/>
        <w:right w:val="none" w:sz="0" w:space="0" w:color="auto"/>
      </w:divBdr>
    </w:div>
    <w:div w:id="1589197604">
      <w:marLeft w:val="0"/>
      <w:marRight w:val="0"/>
      <w:marTop w:val="0"/>
      <w:marBottom w:val="0"/>
      <w:divBdr>
        <w:top w:val="none" w:sz="0" w:space="0" w:color="auto"/>
        <w:left w:val="none" w:sz="0" w:space="0" w:color="auto"/>
        <w:bottom w:val="none" w:sz="0" w:space="0" w:color="auto"/>
        <w:right w:val="none" w:sz="0" w:space="0" w:color="auto"/>
      </w:divBdr>
      <w:divsChild>
        <w:div w:id="964235608">
          <w:marLeft w:val="0"/>
          <w:marRight w:val="0"/>
          <w:marTop w:val="0"/>
          <w:marBottom w:val="0"/>
          <w:divBdr>
            <w:top w:val="none" w:sz="0" w:space="0" w:color="auto"/>
            <w:left w:val="none" w:sz="0" w:space="0" w:color="auto"/>
            <w:bottom w:val="none" w:sz="0" w:space="0" w:color="auto"/>
            <w:right w:val="none" w:sz="0" w:space="0" w:color="auto"/>
          </w:divBdr>
          <w:divsChild>
            <w:div w:id="1937713404">
              <w:marLeft w:val="0"/>
              <w:marRight w:val="0"/>
              <w:marTop w:val="0"/>
              <w:marBottom w:val="0"/>
              <w:divBdr>
                <w:top w:val="none" w:sz="0" w:space="0" w:color="auto"/>
                <w:left w:val="none" w:sz="0" w:space="0" w:color="auto"/>
                <w:bottom w:val="none" w:sz="0" w:space="0" w:color="auto"/>
                <w:right w:val="none" w:sz="0" w:space="0" w:color="auto"/>
              </w:divBdr>
            </w:div>
            <w:div w:id="1406341108">
              <w:marLeft w:val="0"/>
              <w:marRight w:val="0"/>
              <w:marTop w:val="0"/>
              <w:marBottom w:val="0"/>
              <w:divBdr>
                <w:top w:val="none" w:sz="0" w:space="0" w:color="auto"/>
                <w:left w:val="none" w:sz="0" w:space="0" w:color="auto"/>
                <w:bottom w:val="none" w:sz="0" w:space="0" w:color="auto"/>
                <w:right w:val="none" w:sz="0" w:space="0" w:color="auto"/>
              </w:divBdr>
            </w:div>
            <w:div w:id="270742396">
              <w:marLeft w:val="0"/>
              <w:marRight w:val="0"/>
              <w:marTop w:val="0"/>
              <w:marBottom w:val="0"/>
              <w:divBdr>
                <w:top w:val="none" w:sz="0" w:space="0" w:color="auto"/>
                <w:left w:val="none" w:sz="0" w:space="0" w:color="auto"/>
                <w:bottom w:val="none" w:sz="0" w:space="0" w:color="auto"/>
                <w:right w:val="none" w:sz="0" w:space="0" w:color="auto"/>
              </w:divBdr>
            </w:div>
            <w:div w:id="914165966">
              <w:marLeft w:val="0"/>
              <w:marRight w:val="0"/>
              <w:marTop w:val="0"/>
              <w:marBottom w:val="0"/>
              <w:divBdr>
                <w:top w:val="none" w:sz="0" w:space="0" w:color="auto"/>
                <w:left w:val="none" w:sz="0" w:space="0" w:color="auto"/>
                <w:bottom w:val="none" w:sz="0" w:space="0" w:color="auto"/>
                <w:right w:val="none" w:sz="0" w:space="0" w:color="auto"/>
              </w:divBdr>
            </w:div>
            <w:div w:id="1299410127">
              <w:marLeft w:val="0"/>
              <w:marRight w:val="0"/>
              <w:marTop w:val="0"/>
              <w:marBottom w:val="0"/>
              <w:divBdr>
                <w:top w:val="none" w:sz="0" w:space="0" w:color="auto"/>
                <w:left w:val="none" w:sz="0" w:space="0" w:color="auto"/>
                <w:bottom w:val="none" w:sz="0" w:space="0" w:color="auto"/>
                <w:right w:val="none" w:sz="0" w:space="0" w:color="auto"/>
              </w:divBdr>
            </w:div>
            <w:div w:id="1838036760">
              <w:marLeft w:val="0"/>
              <w:marRight w:val="0"/>
              <w:marTop w:val="0"/>
              <w:marBottom w:val="0"/>
              <w:divBdr>
                <w:top w:val="none" w:sz="0" w:space="0" w:color="auto"/>
                <w:left w:val="none" w:sz="0" w:space="0" w:color="auto"/>
                <w:bottom w:val="none" w:sz="0" w:space="0" w:color="auto"/>
                <w:right w:val="none" w:sz="0" w:space="0" w:color="auto"/>
              </w:divBdr>
            </w:div>
            <w:div w:id="642319498">
              <w:marLeft w:val="0"/>
              <w:marRight w:val="0"/>
              <w:marTop w:val="0"/>
              <w:marBottom w:val="0"/>
              <w:divBdr>
                <w:top w:val="none" w:sz="0" w:space="0" w:color="auto"/>
                <w:left w:val="none" w:sz="0" w:space="0" w:color="auto"/>
                <w:bottom w:val="none" w:sz="0" w:space="0" w:color="auto"/>
                <w:right w:val="none" w:sz="0" w:space="0" w:color="auto"/>
              </w:divBdr>
            </w:div>
            <w:div w:id="731392698">
              <w:marLeft w:val="0"/>
              <w:marRight w:val="0"/>
              <w:marTop w:val="0"/>
              <w:marBottom w:val="0"/>
              <w:divBdr>
                <w:top w:val="none" w:sz="0" w:space="0" w:color="auto"/>
                <w:left w:val="none" w:sz="0" w:space="0" w:color="auto"/>
                <w:bottom w:val="none" w:sz="0" w:space="0" w:color="auto"/>
                <w:right w:val="none" w:sz="0" w:space="0" w:color="auto"/>
              </w:divBdr>
            </w:div>
            <w:div w:id="794755434">
              <w:marLeft w:val="0"/>
              <w:marRight w:val="0"/>
              <w:marTop w:val="0"/>
              <w:marBottom w:val="0"/>
              <w:divBdr>
                <w:top w:val="none" w:sz="0" w:space="0" w:color="auto"/>
                <w:left w:val="none" w:sz="0" w:space="0" w:color="auto"/>
                <w:bottom w:val="none" w:sz="0" w:space="0" w:color="auto"/>
                <w:right w:val="none" w:sz="0" w:space="0" w:color="auto"/>
              </w:divBdr>
            </w:div>
            <w:div w:id="1301036770">
              <w:marLeft w:val="0"/>
              <w:marRight w:val="0"/>
              <w:marTop w:val="0"/>
              <w:marBottom w:val="0"/>
              <w:divBdr>
                <w:top w:val="none" w:sz="0" w:space="0" w:color="auto"/>
                <w:left w:val="none" w:sz="0" w:space="0" w:color="auto"/>
                <w:bottom w:val="none" w:sz="0" w:space="0" w:color="auto"/>
                <w:right w:val="none" w:sz="0" w:space="0" w:color="auto"/>
              </w:divBdr>
            </w:div>
            <w:div w:id="2129931981">
              <w:marLeft w:val="0"/>
              <w:marRight w:val="0"/>
              <w:marTop w:val="0"/>
              <w:marBottom w:val="0"/>
              <w:divBdr>
                <w:top w:val="none" w:sz="0" w:space="0" w:color="auto"/>
                <w:left w:val="none" w:sz="0" w:space="0" w:color="auto"/>
                <w:bottom w:val="none" w:sz="0" w:space="0" w:color="auto"/>
                <w:right w:val="none" w:sz="0" w:space="0" w:color="auto"/>
              </w:divBdr>
            </w:div>
            <w:div w:id="8068814">
              <w:marLeft w:val="0"/>
              <w:marRight w:val="0"/>
              <w:marTop w:val="0"/>
              <w:marBottom w:val="0"/>
              <w:divBdr>
                <w:top w:val="none" w:sz="0" w:space="0" w:color="auto"/>
                <w:left w:val="none" w:sz="0" w:space="0" w:color="auto"/>
                <w:bottom w:val="none" w:sz="0" w:space="0" w:color="auto"/>
                <w:right w:val="none" w:sz="0" w:space="0" w:color="auto"/>
              </w:divBdr>
            </w:div>
            <w:div w:id="1508324322">
              <w:marLeft w:val="0"/>
              <w:marRight w:val="0"/>
              <w:marTop w:val="0"/>
              <w:marBottom w:val="0"/>
              <w:divBdr>
                <w:top w:val="none" w:sz="0" w:space="0" w:color="auto"/>
                <w:left w:val="none" w:sz="0" w:space="0" w:color="auto"/>
                <w:bottom w:val="none" w:sz="0" w:space="0" w:color="auto"/>
                <w:right w:val="none" w:sz="0" w:space="0" w:color="auto"/>
              </w:divBdr>
            </w:div>
            <w:div w:id="1781143902">
              <w:marLeft w:val="0"/>
              <w:marRight w:val="0"/>
              <w:marTop w:val="0"/>
              <w:marBottom w:val="0"/>
              <w:divBdr>
                <w:top w:val="none" w:sz="0" w:space="0" w:color="auto"/>
                <w:left w:val="none" w:sz="0" w:space="0" w:color="auto"/>
                <w:bottom w:val="none" w:sz="0" w:space="0" w:color="auto"/>
                <w:right w:val="none" w:sz="0" w:space="0" w:color="auto"/>
              </w:divBdr>
            </w:div>
            <w:div w:id="957837202">
              <w:marLeft w:val="0"/>
              <w:marRight w:val="0"/>
              <w:marTop w:val="0"/>
              <w:marBottom w:val="0"/>
              <w:divBdr>
                <w:top w:val="none" w:sz="0" w:space="0" w:color="auto"/>
                <w:left w:val="none" w:sz="0" w:space="0" w:color="auto"/>
                <w:bottom w:val="none" w:sz="0" w:space="0" w:color="auto"/>
                <w:right w:val="none" w:sz="0" w:space="0" w:color="auto"/>
              </w:divBdr>
            </w:div>
            <w:div w:id="1581794215">
              <w:marLeft w:val="0"/>
              <w:marRight w:val="0"/>
              <w:marTop w:val="0"/>
              <w:marBottom w:val="0"/>
              <w:divBdr>
                <w:top w:val="none" w:sz="0" w:space="0" w:color="auto"/>
                <w:left w:val="none" w:sz="0" w:space="0" w:color="auto"/>
                <w:bottom w:val="none" w:sz="0" w:space="0" w:color="auto"/>
                <w:right w:val="none" w:sz="0" w:space="0" w:color="auto"/>
              </w:divBdr>
            </w:div>
            <w:div w:id="1898587637">
              <w:marLeft w:val="0"/>
              <w:marRight w:val="0"/>
              <w:marTop w:val="0"/>
              <w:marBottom w:val="0"/>
              <w:divBdr>
                <w:top w:val="none" w:sz="0" w:space="0" w:color="auto"/>
                <w:left w:val="none" w:sz="0" w:space="0" w:color="auto"/>
                <w:bottom w:val="none" w:sz="0" w:space="0" w:color="auto"/>
                <w:right w:val="none" w:sz="0" w:space="0" w:color="auto"/>
              </w:divBdr>
            </w:div>
            <w:div w:id="1146896568">
              <w:marLeft w:val="0"/>
              <w:marRight w:val="0"/>
              <w:marTop w:val="0"/>
              <w:marBottom w:val="0"/>
              <w:divBdr>
                <w:top w:val="none" w:sz="0" w:space="0" w:color="auto"/>
                <w:left w:val="none" w:sz="0" w:space="0" w:color="auto"/>
                <w:bottom w:val="none" w:sz="0" w:space="0" w:color="auto"/>
                <w:right w:val="none" w:sz="0" w:space="0" w:color="auto"/>
              </w:divBdr>
            </w:div>
            <w:div w:id="1566796777">
              <w:marLeft w:val="0"/>
              <w:marRight w:val="0"/>
              <w:marTop w:val="0"/>
              <w:marBottom w:val="0"/>
              <w:divBdr>
                <w:top w:val="none" w:sz="0" w:space="0" w:color="auto"/>
                <w:left w:val="none" w:sz="0" w:space="0" w:color="auto"/>
                <w:bottom w:val="none" w:sz="0" w:space="0" w:color="auto"/>
                <w:right w:val="none" w:sz="0" w:space="0" w:color="auto"/>
              </w:divBdr>
            </w:div>
            <w:div w:id="1962374974">
              <w:marLeft w:val="0"/>
              <w:marRight w:val="0"/>
              <w:marTop w:val="0"/>
              <w:marBottom w:val="0"/>
              <w:divBdr>
                <w:top w:val="none" w:sz="0" w:space="0" w:color="auto"/>
                <w:left w:val="none" w:sz="0" w:space="0" w:color="auto"/>
                <w:bottom w:val="none" w:sz="0" w:space="0" w:color="auto"/>
                <w:right w:val="none" w:sz="0" w:space="0" w:color="auto"/>
              </w:divBdr>
            </w:div>
            <w:div w:id="696076466">
              <w:marLeft w:val="0"/>
              <w:marRight w:val="0"/>
              <w:marTop w:val="0"/>
              <w:marBottom w:val="0"/>
              <w:divBdr>
                <w:top w:val="none" w:sz="0" w:space="0" w:color="auto"/>
                <w:left w:val="none" w:sz="0" w:space="0" w:color="auto"/>
                <w:bottom w:val="none" w:sz="0" w:space="0" w:color="auto"/>
                <w:right w:val="none" w:sz="0" w:space="0" w:color="auto"/>
              </w:divBdr>
            </w:div>
            <w:div w:id="1904096366">
              <w:marLeft w:val="0"/>
              <w:marRight w:val="0"/>
              <w:marTop w:val="0"/>
              <w:marBottom w:val="0"/>
              <w:divBdr>
                <w:top w:val="none" w:sz="0" w:space="0" w:color="auto"/>
                <w:left w:val="none" w:sz="0" w:space="0" w:color="auto"/>
                <w:bottom w:val="none" w:sz="0" w:space="0" w:color="auto"/>
                <w:right w:val="none" w:sz="0" w:space="0" w:color="auto"/>
              </w:divBdr>
            </w:div>
            <w:div w:id="72748941">
              <w:marLeft w:val="0"/>
              <w:marRight w:val="0"/>
              <w:marTop w:val="0"/>
              <w:marBottom w:val="0"/>
              <w:divBdr>
                <w:top w:val="none" w:sz="0" w:space="0" w:color="auto"/>
                <w:left w:val="none" w:sz="0" w:space="0" w:color="auto"/>
                <w:bottom w:val="none" w:sz="0" w:space="0" w:color="auto"/>
                <w:right w:val="none" w:sz="0" w:space="0" w:color="auto"/>
              </w:divBdr>
            </w:div>
            <w:div w:id="693776022">
              <w:marLeft w:val="0"/>
              <w:marRight w:val="0"/>
              <w:marTop w:val="0"/>
              <w:marBottom w:val="0"/>
              <w:divBdr>
                <w:top w:val="none" w:sz="0" w:space="0" w:color="auto"/>
                <w:left w:val="none" w:sz="0" w:space="0" w:color="auto"/>
                <w:bottom w:val="none" w:sz="0" w:space="0" w:color="auto"/>
                <w:right w:val="none" w:sz="0" w:space="0" w:color="auto"/>
              </w:divBdr>
            </w:div>
            <w:div w:id="1415009161">
              <w:marLeft w:val="0"/>
              <w:marRight w:val="0"/>
              <w:marTop w:val="0"/>
              <w:marBottom w:val="0"/>
              <w:divBdr>
                <w:top w:val="none" w:sz="0" w:space="0" w:color="auto"/>
                <w:left w:val="none" w:sz="0" w:space="0" w:color="auto"/>
                <w:bottom w:val="none" w:sz="0" w:space="0" w:color="auto"/>
                <w:right w:val="none" w:sz="0" w:space="0" w:color="auto"/>
              </w:divBdr>
            </w:div>
            <w:div w:id="1072586611">
              <w:marLeft w:val="0"/>
              <w:marRight w:val="0"/>
              <w:marTop w:val="0"/>
              <w:marBottom w:val="0"/>
              <w:divBdr>
                <w:top w:val="none" w:sz="0" w:space="0" w:color="auto"/>
                <w:left w:val="none" w:sz="0" w:space="0" w:color="auto"/>
                <w:bottom w:val="none" w:sz="0" w:space="0" w:color="auto"/>
                <w:right w:val="none" w:sz="0" w:space="0" w:color="auto"/>
              </w:divBdr>
            </w:div>
            <w:div w:id="1578635107">
              <w:marLeft w:val="0"/>
              <w:marRight w:val="0"/>
              <w:marTop w:val="0"/>
              <w:marBottom w:val="0"/>
              <w:divBdr>
                <w:top w:val="none" w:sz="0" w:space="0" w:color="auto"/>
                <w:left w:val="none" w:sz="0" w:space="0" w:color="auto"/>
                <w:bottom w:val="none" w:sz="0" w:space="0" w:color="auto"/>
                <w:right w:val="none" w:sz="0" w:space="0" w:color="auto"/>
              </w:divBdr>
            </w:div>
            <w:div w:id="1622414851">
              <w:marLeft w:val="0"/>
              <w:marRight w:val="0"/>
              <w:marTop w:val="0"/>
              <w:marBottom w:val="0"/>
              <w:divBdr>
                <w:top w:val="none" w:sz="0" w:space="0" w:color="auto"/>
                <w:left w:val="none" w:sz="0" w:space="0" w:color="auto"/>
                <w:bottom w:val="none" w:sz="0" w:space="0" w:color="auto"/>
                <w:right w:val="none" w:sz="0" w:space="0" w:color="auto"/>
              </w:divBdr>
            </w:div>
            <w:div w:id="201477864">
              <w:marLeft w:val="0"/>
              <w:marRight w:val="0"/>
              <w:marTop w:val="0"/>
              <w:marBottom w:val="0"/>
              <w:divBdr>
                <w:top w:val="none" w:sz="0" w:space="0" w:color="auto"/>
                <w:left w:val="none" w:sz="0" w:space="0" w:color="auto"/>
                <w:bottom w:val="none" w:sz="0" w:space="0" w:color="auto"/>
                <w:right w:val="none" w:sz="0" w:space="0" w:color="auto"/>
              </w:divBdr>
            </w:div>
            <w:div w:id="763459602">
              <w:marLeft w:val="0"/>
              <w:marRight w:val="0"/>
              <w:marTop w:val="0"/>
              <w:marBottom w:val="0"/>
              <w:divBdr>
                <w:top w:val="none" w:sz="0" w:space="0" w:color="auto"/>
                <w:left w:val="none" w:sz="0" w:space="0" w:color="auto"/>
                <w:bottom w:val="none" w:sz="0" w:space="0" w:color="auto"/>
                <w:right w:val="none" w:sz="0" w:space="0" w:color="auto"/>
              </w:divBdr>
            </w:div>
            <w:div w:id="1791781416">
              <w:marLeft w:val="0"/>
              <w:marRight w:val="0"/>
              <w:marTop w:val="0"/>
              <w:marBottom w:val="0"/>
              <w:divBdr>
                <w:top w:val="none" w:sz="0" w:space="0" w:color="auto"/>
                <w:left w:val="none" w:sz="0" w:space="0" w:color="auto"/>
                <w:bottom w:val="none" w:sz="0" w:space="0" w:color="auto"/>
                <w:right w:val="none" w:sz="0" w:space="0" w:color="auto"/>
              </w:divBdr>
            </w:div>
            <w:div w:id="917785790">
              <w:marLeft w:val="0"/>
              <w:marRight w:val="0"/>
              <w:marTop w:val="0"/>
              <w:marBottom w:val="0"/>
              <w:divBdr>
                <w:top w:val="none" w:sz="0" w:space="0" w:color="auto"/>
                <w:left w:val="none" w:sz="0" w:space="0" w:color="auto"/>
                <w:bottom w:val="none" w:sz="0" w:space="0" w:color="auto"/>
                <w:right w:val="none" w:sz="0" w:space="0" w:color="auto"/>
              </w:divBdr>
            </w:div>
            <w:div w:id="10279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5389">
      <w:marLeft w:val="0"/>
      <w:marRight w:val="0"/>
      <w:marTop w:val="0"/>
      <w:marBottom w:val="0"/>
      <w:divBdr>
        <w:top w:val="none" w:sz="0" w:space="0" w:color="auto"/>
        <w:left w:val="none" w:sz="0" w:space="0" w:color="auto"/>
        <w:bottom w:val="none" w:sz="0" w:space="0" w:color="auto"/>
        <w:right w:val="none" w:sz="0" w:space="0" w:color="auto"/>
      </w:divBdr>
      <w:divsChild>
        <w:div w:id="2029716840">
          <w:marLeft w:val="0"/>
          <w:marRight w:val="0"/>
          <w:marTop w:val="0"/>
          <w:marBottom w:val="0"/>
          <w:divBdr>
            <w:top w:val="none" w:sz="0" w:space="0" w:color="auto"/>
            <w:left w:val="none" w:sz="0" w:space="0" w:color="auto"/>
            <w:bottom w:val="none" w:sz="0" w:space="0" w:color="auto"/>
            <w:right w:val="none" w:sz="0" w:space="0" w:color="auto"/>
          </w:divBdr>
        </w:div>
      </w:divsChild>
    </w:div>
    <w:div w:id="1592355908">
      <w:marLeft w:val="0"/>
      <w:marRight w:val="0"/>
      <w:marTop w:val="0"/>
      <w:marBottom w:val="0"/>
      <w:divBdr>
        <w:top w:val="none" w:sz="0" w:space="0" w:color="auto"/>
        <w:left w:val="none" w:sz="0" w:space="0" w:color="auto"/>
        <w:bottom w:val="none" w:sz="0" w:space="0" w:color="auto"/>
        <w:right w:val="none" w:sz="0" w:space="0" w:color="auto"/>
      </w:divBdr>
    </w:div>
    <w:div w:id="1606186720">
      <w:marLeft w:val="0"/>
      <w:marRight w:val="0"/>
      <w:marTop w:val="0"/>
      <w:marBottom w:val="0"/>
      <w:divBdr>
        <w:top w:val="none" w:sz="0" w:space="0" w:color="auto"/>
        <w:left w:val="none" w:sz="0" w:space="0" w:color="auto"/>
        <w:bottom w:val="none" w:sz="0" w:space="0" w:color="auto"/>
        <w:right w:val="none" w:sz="0" w:space="0" w:color="auto"/>
      </w:divBdr>
    </w:div>
    <w:div w:id="1607926091">
      <w:marLeft w:val="0"/>
      <w:marRight w:val="0"/>
      <w:marTop w:val="0"/>
      <w:marBottom w:val="0"/>
      <w:divBdr>
        <w:top w:val="none" w:sz="0" w:space="0" w:color="auto"/>
        <w:left w:val="none" w:sz="0" w:space="0" w:color="auto"/>
        <w:bottom w:val="none" w:sz="0" w:space="0" w:color="auto"/>
        <w:right w:val="none" w:sz="0" w:space="0" w:color="auto"/>
      </w:divBdr>
    </w:div>
    <w:div w:id="1612466938">
      <w:marLeft w:val="0"/>
      <w:marRight w:val="0"/>
      <w:marTop w:val="0"/>
      <w:marBottom w:val="0"/>
      <w:divBdr>
        <w:top w:val="none" w:sz="0" w:space="0" w:color="auto"/>
        <w:left w:val="none" w:sz="0" w:space="0" w:color="auto"/>
        <w:bottom w:val="none" w:sz="0" w:space="0" w:color="auto"/>
        <w:right w:val="none" w:sz="0" w:space="0" w:color="auto"/>
      </w:divBdr>
    </w:div>
    <w:div w:id="1613785620">
      <w:marLeft w:val="0"/>
      <w:marRight w:val="0"/>
      <w:marTop w:val="0"/>
      <w:marBottom w:val="0"/>
      <w:divBdr>
        <w:top w:val="none" w:sz="0" w:space="0" w:color="auto"/>
        <w:left w:val="none" w:sz="0" w:space="0" w:color="auto"/>
        <w:bottom w:val="none" w:sz="0" w:space="0" w:color="auto"/>
        <w:right w:val="none" w:sz="0" w:space="0" w:color="auto"/>
      </w:divBdr>
    </w:div>
    <w:div w:id="1617563235">
      <w:marLeft w:val="0"/>
      <w:marRight w:val="0"/>
      <w:marTop w:val="0"/>
      <w:marBottom w:val="0"/>
      <w:divBdr>
        <w:top w:val="none" w:sz="0" w:space="0" w:color="auto"/>
        <w:left w:val="none" w:sz="0" w:space="0" w:color="auto"/>
        <w:bottom w:val="none" w:sz="0" w:space="0" w:color="auto"/>
        <w:right w:val="none" w:sz="0" w:space="0" w:color="auto"/>
      </w:divBdr>
    </w:div>
    <w:div w:id="1624069287">
      <w:marLeft w:val="0"/>
      <w:marRight w:val="0"/>
      <w:marTop w:val="0"/>
      <w:marBottom w:val="0"/>
      <w:divBdr>
        <w:top w:val="none" w:sz="0" w:space="0" w:color="auto"/>
        <w:left w:val="none" w:sz="0" w:space="0" w:color="auto"/>
        <w:bottom w:val="none" w:sz="0" w:space="0" w:color="auto"/>
        <w:right w:val="none" w:sz="0" w:space="0" w:color="auto"/>
      </w:divBdr>
    </w:div>
    <w:div w:id="1628005615">
      <w:marLeft w:val="0"/>
      <w:marRight w:val="0"/>
      <w:marTop w:val="0"/>
      <w:marBottom w:val="0"/>
      <w:divBdr>
        <w:top w:val="none" w:sz="0" w:space="0" w:color="auto"/>
        <w:left w:val="none" w:sz="0" w:space="0" w:color="auto"/>
        <w:bottom w:val="none" w:sz="0" w:space="0" w:color="auto"/>
        <w:right w:val="none" w:sz="0" w:space="0" w:color="auto"/>
      </w:divBdr>
    </w:div>
    <w:div w:id="1632055354">
      <w:marLeft w:val="0"/>
      <w:marRight w:val="0"/>
      <w:marTop w:val="0"/>
      <w:marBottom w:val="0"/>
      <w:divBdr>
        <w:top w:val="none" w:sz="0" w:space="0" w:color="auto"/>
        <w:left w:val="none" w:sz="0" w:space="0" w:color="auto"/>
        <w:bottom w:val="none" w:sz="0" w:space="0" w:color="auto"/>
        <w:right w:val="none" w:sz="0" w:space="0" w:color="auto"/>
      </w:divBdr>
    </w:div>
    <w:div w:id="1632519456">
      <w:marLeft w:val="0"/>
      <w:marRight w:val="0"/>
      <w:marTop w:val="0"/>
      <w:marBottom w:val="0"/>
      <w:divBdr>
        <w:top w:val="none" w:sz="0" w:space="0" w:color="auto"/>
        <w:left w:val="none" w:sz="0" w:space="0" w:color="auto"/>
        <w:bottom w:val="none" w:sz="0" w:space="0" w:color="auto"/>
        <w:right w:val="none" w:sz="0" w:space="0" w:color="auto"/>
      </w:divBdr>
    </w:div>
    <w:div w:id="1634631020">
      <w:marLeft w:val="0"/>
      <w:marRight w:val="0"/>
      <w:marTop w:val="0"/>
      <w:marBottom w:val="0"/>
      <w:divBdr>
        <w:top w:val="none" w:sz="0" w:space="0" w:color="auto"/>
        <w:left w:val="none" w:sz="0" w:space="0" w:color="auto"/>
        <w:bottom w:val="none" w:sz="0" w:space="0" w:color="auto"/>
        <w:right w:val="none" w:sz="0" w:space="0" w:color="auto"/>
      </w:divBdr>
    </w:div>
    <w:div w:id="1634675831">
      <w:marLeft w:val="0"/>
      <w:marRight w:val="0"/>
      <w:marTop w:val="0"/>
      <w:marBottom w:val="0"/>
      <w:divBdr>
        <w:top w:val="none" w:sz="0" w:space="0" w:color="auto"/>
        <w:left w:val="none" w:sz="0" w:space="0" w:color="auto"/>
        <w:bottom w:val="none" w:sz="0" w:space="0" w:color="auto"/>
        <w:right w:val="none" w:sz="0" w:space="0" w:color="auto"/>
      </w:divBdr>
      <w:divsChild>
        <w:div w:id="659192253">
          <w:marLeft w:val="0"/>
          <w:marRight w:val="0"/>
          <w:marTop w:val="0"/>
          <w:marBottom w:val="0"/>
          <w:divBdr>
            <w:top w:val="none" w:sz="0" w:space="0" w:color="auto"/>
            <w:left w:val="none" w:sz="0" w:space="0" w:color="auto"/>
            <w:bottom w:val="none" w:sz="0" w:space="0" w:color="auto"/>
            <w:right w:val="none" w:sz="0" w:space="0" w:color="auto"/>
          </w:divBdr>
        </w:div>
      </w:divsChild>
    </w:div>
    <w:div w:id="1637639849">
      <w:marLeft w:val="0"/>
      <w:marRight w:val="0"/>
      <w:marTop w:val="0"/>
      <w:marBottom w:val="0"/>
      <w:divBdr>
        <w:top w:val="none" w:sz="0" w:space="0" w:color="auto"/>
        <w:left w:val="none" w:sz="0" w:space="0" w:color="auto"/>
        <w:bottom w:val="none" w:sz="0" w:space="0" w:color="auto"/>
        <w:right w:val="none" w:sz="0" w:space="0" w:color="auto"/>
      </w:divBdr>
    </w:div>
    <w:div w:id="1637682287">
      <w:marLeft w:val="0"/>
      <w:marRight w:val="0"/>
      <w:marTop w:val="0"/>
      <w:marBottom w:val="0"/>
      <w:divBdr>
        <w:top w:val="none" w:sz="0" w:space="0" w:color="auto"/>
        <w:left w:val="none" w:sz="0" w:space="0" w:color="auto"/>
        <w:bottom w:val="none" w:sz="0" w:space="0" w:color="auto"/>
        <w:right w:val="none" w:sz="0" w:space="0" w:color="auto"/>
      </w:divBdr>
      <w:divsChild>
        <w:div w:id="1424062625">
          <w:marLeft w:val="0"/>
          <w:marRight w:val="0"/>
          <w:marTop w:val="0"/>
          <w:marBottom w:val="0"/>
          <w:divBdr>
            <w:top w:val="none" w:sz="0" w:space="0" w:color="auto"/>
            <w:left w:val="none" w:sz="0" w:space="0" w:color="auto"/>
            <w:bottom w:val="none" w:sz="0" w:space="0" w:color="auto"/>
            <w:right w:val="none" w:sz="0" w:space="0" w:color="auto"/>
          </w:divBdr>
          <w:divsChild>
            <w:div w:id="1178353599">
              <w:marLeft w:val="0"/>
              <w:marRight w:val="0"/>
              <w:marTop w:val="0"/>
              <w:marBottom w:val="0"/>
              <w:divBdr>
                <w:top w:val="none" w:sz="0" w:space="0" w:color="auto"/>
                <w:left w:val="none" w:sz="0" w:space="0" w:color="auto"/>
                <w:bottom w:val="none" w:sz="0" w:space="0" w:color="auto"/>
                <w:right w:val="none" w:sz="0" w:space="0" w:color="auto"/>
              </w:divBdr>
            </w:div>
            <w:div w:id="301346871">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1977758790">
              <w:marLeft w:val="0"/>
              <w:marRight w:val="0"/>
              <w:marTop w:val="0"/>
              <w:marBottom w:val="0"/>
              <w:divBdr>
                <w:top w:val="none" w:sz="0" w:space="0" w:color="auto"/>
                <w:left w:val="none" w:sz="0" w:space="0" w:color="auto"/>
                <w:bottom w:val="none" w:sz="0" w:space="0" w:color="auto"/>
                <w:right w:val="none" w:sz="0" w:space="0" w:color="auto"/>
              </w:divBdr>
            </w:div>
            <w:div w:id="2102680918">
              <w:marLeft w:val="0"/>
              <w:marRight w:val="0"/>
              <w:marTop w:val="0"/>
              <w:marBottom w:val="0"/>
              <w:divBdr>
                <w:top w:val="none" w:sz="0" w:space="0" w:color="auto"/>
                <w:left w:val="none" w:sz="0" w:space="0" w:color="auto"/>
                <w:bottom w:val="none" w:sz="0" w:space="0" w:color="auto"/>
                <w:right w:val="none" w:sz="0" w:space="0" w:color="auto"/>
              </w:divBdr>
            </w:div>
            <w:div w:id="1078865035">
              <w:marLeft w:val="0"/>
              <w:marRight w:val="0"/>
              <w:marTop w:val="0"/>
              <w:marBottom w:val="0"/>
              <w:divBdr>
                <w:top w:val="none" w:sz="0" w:space="0" w:color="auto"/>
                <w:left w:val="none" w:sz="0" w:space="0" w:color="auto"/>
                <w:bottom w:val="none" w:sz="0" w:space="0" w:color="auto"/>
                <w:right w:val="none" w:sz="0" w:space="0" w:color="auto"/>
              </w:divBdr>
            </w:div>
            <w:div w:id="1435401310">
              <w:marLeft w:val="0"/>
              <w:marRight w:val="0"/>
              <w:marTop w:val="0"/>
              <w:marBottom w:val="0"/>
              <w:divBdr>
                <w:top w:val="none" w:sz="0" w:space="0" w:color="auto"/>
                <w:left w:val="none" w:sz="0" w:space="0" w:color="auto"/>
                <w:bottom w:val="none" w:sz="0" w:space="0" w:color="auto"/>
                <w:right w:val="none" w:sz="0" w:space="0" w:color="auto"/>
              </w:divBdr>
            </w:div>
            <w:div w:id="1454127831">
              <w:marLeft w:val="0"/>
              <w:marRight w:val="0"/>
              <w:marTop w:val="0"/>
              <w:marBottom w:val="0"/>
              <w:divBdr>
                <w:top w:val="none" w:sz="0" w:space="0" w:color="auto"/>
                <w:left w:val="none" w:sz="0" w:space="0" w:color="auto"/>
                <w:bottom w:val="none" w:sz="0" w:space="0" w:color="auto"/>
                <w:right w:val="none" w:sz="0" w:space="0" w:color="auto"/>
              </w:divBdr>
            </w:div>
            <w:div w:id="1805999798">
              <w:marLeft w:val="0"/>
              <w:marRight w:val="0"/>
              <w:marTop w:val="0"/>
              <w:marBottom w:val="0"/>
              <w:divBdr>
                <w:top w:val="none" w:sz="0" w:space="0" w:color="auto"/>
                <w:left w:val="none" w:sz="0" w:space="0" w:color="auto"/>
                <w:bottom w:val="none" w:sz="0" w:space="0" w:color="auto"/>
                <w:right w:val="none" w:sz="0" w:space="0" w:color="auto"/>
              </w:divBdr>
            </w:div>
            <w:div w:id="80180219">
              <w:marLeft w:val="0"/>
              <w:marRight w:val="0"/>
              <w:marTop w:val="0"/>
              <w:marBottom w:val="0"/>
              <w:divBdr>
                <w:top w:val="none" w:sz="0" w:space="0" w:color="auto"/>
                <w:left w:val="none" w:sz="0" w:space="0" w:color="auto"/>
                <w:bottom w:val="none" w:sz="0" w:space="0" w:color="auto"/>
                <w:right w:val="none" w:sz="0" w:space="0" w:color="auto"/>
              </w:divBdr>
            </w:div>
            <w:div w:id="523520159">
              <w:marLeft w:val="0"/>
              <w:marRight w:val="0"/>
              <w:marTop w:val="0"/>
              <w:marBottom w:val="0"/>
              <w:divBdr>
                <w:top w:val="none" w:sz="0" w:space="0" w:color="auto"/>
                <w:left w:val="none" w:sz="0" w:space="0" w:color="auto"/>
                <w:bottom w:val="none" w:sz="0" w:space="0" w:color="auto"/>
                <w:right w:val="none" w:sz="0" w:space="0" w:color="auto"/>
              </w:divBdr>
            </w:div>
            <w:div w:id="474221742">
              <w:marLeft w:val="0"/>
              <w:marRight w:val="0"/>
              <w:marTop w:val="0"/>
              <w:marBottom w:val="0"/>
              <w:divBdr>
                <w:top w:val="none" w:sz="0" w:space="0" w:color="auto"/>
                <w:left w:val="none" w:sz="0" w:space="0" w:color="auto"/>
                <w:bottom w:val="none" w:sz="0" w:space="0" w:color="auto"/>
                <w:right w:val="none" w:sz="0" w:space="0" w:color="auto"/>
              </w:divBdr>
            </w:div>
            <w:div w:id="47921995">
              <w:marLeft w:val="0"/>
              <w:marRight w:val="0"/>
              <w:marTop w:val="0"/>
              <w:marBottom w:val="0"/>
              <w:divBdr>
                <w:top w:val="none" w:sz="0" w:space="0" w:color="auto"/>
                <w:left w:val="none" w:sz="0" w:space="0" w:color="auto"/>
                <w:bottom w:val="none" w:sz="0" w:space="0" w:color="auto"/>
                <w:right w:val="none" w:sz="0" w:space="0" w:color="auto"/>
              </w:divBdr>
            </w:div>
            <w:div w:id="902984002">
              <w:marLeft w:val="0"/>
              <w:marRight w:val="0"/>
              <w:marTop w:val="0"/>
              <w:marBottom w:val="0"/>
              <w:divBdr>
                <w:top w:val="none" w:sz="0" w:space="0" w:color="auto"/>
                <w:left w:val="none" w:sz="0" w:space="0" w:color="auto"/>
                <w:bottom w:val="none" w:sz="0" w:space="0" w:color="auto"/>
                <w:right w:val="none" w:sz="0" w:space="0" w:color="auto"/>
              </w:divBdr>
            </w:div>
            <w:div w:id="607007915">
              <w:marLeft w:val="0"/>
              <w:marRight w:val="0"/>
              <w:marTop w:val="0"/>
              <w:marBottom w:val="0"/>
              <w:divBdr>
                <w:top w:val="none" w:sz="0" w:space="0" w:color="auto"/>
                <w:left w:val="none" w:sz="0" w:space="0" w:color="auto"/>
                <w:bottom w:val="none" w:sz="0" w:space="0" w:color="auto"/>
                <w:right w:val="none" w:sz="0" w:space="0" w:color="auto"/>
              </w:divBdr>
            </w:div>
            <w:div w:id="718360021">
              <w:marLeft w:val="0"/>
              <w:marRight w:val="0"/>
              <w:marTop w:val="0"/>
              <w:marBottom w:val="0"/>
              <w:divBdr>
                <w:top w:val="none" w:sz="0" w:space="0" w:color="auto"/>
                <w:left w:val="none" w:sz="0" w:space="0" w:color="auto"/>
                <w:bottom w:val="none" w:sz="0" w:space="0" w:color="auto"/>
                <w:right w:val="none" w:sz="0" w:space="0" w:color="auto"/>
              </w:divBdr>
            </w:div>
            <w:div w:id="91828890">
              <w:marLeft w:val="0"/>
              <w:marRight w:val="0"/>
              <w:marTop w:val="0"/>
              <w:marBottom w:val="0"/>
              <w:divBdr>
                <w:top w:val="none" w:sz="0" w:space="0" w:color="auto"/>
                <w:left w:val="none" w:sz="0" w:space="0" w:color="auto"/>
                <w:bottom w:val="none" w:sz="0" w:space="0" w:color="auto"/>
                <w:right w:val="none" w:sz="0" w:space="0" w:color="auto"/>
              </w:divBdr>
            </w:div>
            <w:div w:id="1317222267">
              <w:marLeft w:val="0"/>
              <w:marRight w:val="0"/>
              <w:marTop w:val="0"/>
              <w:marBottom w:val="0"/>
              <w:divBdr>
                <w:top w:val="none" w:sz="0" w:space="0" w:color="auto"/>
                <w:left w:val="none" w:sz="0" w:space="0" w:color="auto"/>
                <w:bottom w:val="none" w:sz="0" w:space="0" w:color="auto"/>
                <w:right w:val="none" w:sz="0" w:space="0" w:color="auto"/>
              </w:divBdr>
            </w:div>
            <w:div w:id="177157163">
              <w:marLeft w:val="0"/>
              <w:marRight w:val="0"/>
              <w:marTop w:val="0"/>
              <w:marBottom w:val="0"/>
              <w:divBdr>
                <w:top w:val="none" w:sz="0" w:space="0" w:color="auto"/>
                <w:left w:val="none" w:sz="0" w:space="0" w:color="auto"/>
                <w:bottom w:val="none" w:sz="0" w:space="0" w:color="auto"/>
                <w:right w:val="none" w:sz="0" w:space="0" w:color="auto"/>
              </w:divBdr>
            </w:div>
            <w:div w:id="1965185742">
              <w:marLeft w:val="0"/>
              <w:marRight w:val="0"/>
              <w:marTop w:val="0"/>
              <w:marBottom w:val="0"/>
              <w:divBdr>
                <w:top w:val="none" w:sz="0" w:space="0" w:color="auto"/>
                <w:left w:val="none" w:sz="0" w:space="0" w:color="auto"/>
                <w:bottom w:val="none" w:sz="0" w:space="0" w:color="auto"/>
                <w:right w:val="none" w:sz="0" w:space="0" w:color="auto"/>
              </w:divBdr>
            </w:div>
            <w:div w:id="687024521">
              <w:marLeft w:val="0"/>
              <w:marRight w:val="0"/>
              <w:marTop w:val="0"/>
              <w:marBottom w:val="0"/>
              <w:divBdr>
                <w:top w:val="none" w:sz="0" w:space="0" w:color="auto"/>
                <w:left w:val="none" w:sz="0" w:space="0" w:color="auto"/>
                <w:bottom w:val="none" w:sz="0" w:space="0" w:color="auto"/>
                <w:right w:val="none" w:sz="0" w:space="0" w:color="auto"/>
              </w:divBdr>
            </w:div>
            <w:div w:id="158425699">
              <w:marLeft w:val="0"/>
              <w:marRight w:val="0"/>
              <w:marTop w:val="0"/>
              <w:marBottom w:val="0"/>
              <w:divBdr>
                <w:top w:val="none" w:sz="0" w:space="0" w:color="auto"/>
                <w:left w:val="none" w:sz="0" w:space="0" w:color="auto"/>
                <w:bottom w:val="none" w:sz="0" w:space="0" w:color="auto"/>
                <w:right w:val="none" w:sz="0" w:space="0" w:color="auto"/>
              </w:divBdr>
            </w:div>
            <w:div w:id="157233803">
              <w:marLeft w:val="0"/>
              <w:marRight w:val="0"/>
              <w:marTop w:val="0"/>
              <w:marBottom w:val="0"/>
              <w:divBdr>
                <w:top w:val="none" w:sz="0" w:space="0" w:color="auto"/>
                <w:left w:val="none" w:sz="0" w:space="0" w:color="auto"/>
                <w:bottom w:val="none" w:sz="0" w:space="0" w:color="auto"/>
                <w:right w:val="none" w:sz="0" w:space="0" w:color="auto"/>
              </w:divBdr>
            </w:div>
            <w:div w:id="118450950">
              <w:marLeft w:val="0"/>
              <w:marRight w:val="0"/>
              <w:marTop w:val="0"/>
              <w:marBottom w:val="0"/>
              <w:divBdr>
                <w:top w:val="none" w:sz="0" w:space="0" w:color="auto"/>
                <w:left w:val="none" w:sz="0" w:space="0" w:color="auto"/>
                <w:bottom w:val="none" w:sz="0" w:space="0" w:color="auto"/>
                <w:right w:val="none" w:sz="0" w:space="0" w:color="auto"/>
              </w:divBdr>
            </w:div>
            <w:div w:id="1936286697">
              <w:marLeft w:val="0"/>
              <w:marRight w:val="0"/>
              <w:marTop w:val="0"/>
              <w:marBottom w:val="0"/>
              <w:divBdr>
                <w:top w:val="none" w:sz="0" w:space="0" w:color="auto"/>
                <w:left w:val="none" w:sz="0" w:space="0" w:color="auto"/>
                <w:bottom w:val="none" w:sz="0" w:space="0" w:color="auto"/>
                <w:right w:val="none" w:sz="0" w:space="0" w:color="auto"/>
              </w:divBdr>
            </w:div>
            <w:div w:id="323977059">
              <w:marLeft w:val="0"/>
              <w:marRight w:val="0"/>
              <w:marTop w:val="0"/>
              <w:marBottom w:val="0"/>
              <w:divBdr>
                <w:top w:val="none" w:sz="0" w:space="0" w:color="auto"/>
                <w:left w:val="none" w:sz="0" w:space="0" w:color="auto"/>
                <w:bottom w:val="none" w:sz="0" w:space="0" w:color="auto"/>
                <w:right w:val="none" w:sz="0" w:space="0" w:color="auto"/>
              </w:divBdr>
            </w:div>
            <w:div w:id="874849847">
              <w:marLeft w:val="0"/>
              <w:marRight w:val="0"/>
              <w:marTop w:val="0"/>
              <w:marBottom w:val="0"/>
              <w:divBdr>
                <w:top w:val="none" w:sz="0" w:space="0" w:color="auto"/>
                <w:left w:val="none" w:sz="0" w:space="0" w:color="auto"/>
                <w:bottom w:val="none" w:sz="0" w:space="0" w:color="auto"/>
                <w:right w:val="none" w:sz="0" w:space="0" w:color="auto"/>
              </w:divBdr>
            </w:div>
            <w:div w:id="368073045">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800026506">
              <w:marLeft w:val="0"/>
              <w:marRight w:val="0"/>
              <w:marTop w:val="0"/>
              <w:marBottom w:val="0"/>
              <w:divBdr>
                <w:top w:val="none" w:sz="0" w:space="0" w:color="auto"/>
                <w:left w:val="none" w:sz="0" w:space="0" w:color="auto"/>
                <w:bottom w:val="none" w:sz="0" w:space="0" w:color="auto"/>
                <w:right w:val="none" w:sz="0" w:space="0" w:color="auto"/>
              </w:divBdr>
            </w:div>
            <w:div w:id="53898442">
              <w:marLeft w:val="0"/>
              <w:marRight w:val="0"/>
              <w:marTop w:val="0"/>
              <w:marBottom w:val="0"/>
              <w:divBdr>
                <w:top w:val="none" w:sz="0" w:space="0" w:color="auto"/>
                <w:left w:val="none" w:sz="0" w:space="0" w:color="auto"/>
                <w:bottom w:val="none" w:sz="0" w:space="0" w:color="auto"/>
                <w:right w:val="none" w:sz="0" w:space="0" w:color="auto"/>
              </w:divBdr>
            </w:div>
            <w:div w:id="751660868">
              <w:marLeft w:val="0"/>
              <w:marRight w:val="0"/>
              <w:marTop w:val="0"/>
              <w:marBottom w:val="0"/>
              <w:divBdr>
                <w:top w:val="none" w:sz="0" w:space="0" w:color="auto"/>
                <w:left w:val="none" w:sz="0" w:space="0" w:color="auto"/>
                <w:bottom w:val="none" w:sz="0" w:space="0" w:color="auto"/>
                <w:right w:val="none" w:sz="0" w:space="0" w:color="auto"/>
              </w:divBdr>
            </w:div>
            <w:div w:id="1065647528">
              <w:marLeft w:val="0"/>
              <w:marRight w:val="0"/>
              <w:marTop w:val="0"/>
              <w:marBottom w:val="0"/>
              <w:divBdr>
                <w:top w:val="none" w:sz="0" w:space="0" w:color="auto"/>
                <w:left w:val="none" w:sz="0" w:space="0" w:color="auto"/>
                <w:bottom w:val="none" w:sz="0" w:space="0" w:color="auto"/>
                <w:right w:val="none" w:sz="0" w:space="0" w:color="auto"/>
              </w:divBdr>
            </w:div>
            <w:div w:id="1184631764">
              <w:marLeft w:val="0"/>
              <w:marRight w:val="0"/>
              <w:marTop w:val="0"/>
              <w:marBottom w:val="0"/>
              <w:divBdr>
                <w:top w:val="none" w:sz="0" w:space="0" w:color="auto"/>
                <w:left w:val="none" w:sz="0" w:space="0" w:color="auto"/>
                <w:bottom w:val="none" w:sz="0" w:space="0" w:color="auto"/>
                <w:right w:val="none" w:sz="0" w:space="0" w:color="auto"/>
              </w:divBdr>
            </w:div>
            <w:div w:id="1108280463">
              <w:marLeft w:val="0"/>
              <w:marRight w:val="0"/>
              <w:marTop w:val="0"/>
              <w:marBottom w:val="0"/>
              <w:divBdr>
                <w:top w:val="none" w:sz="0" w:space="0" w:color="auto"/>
                <w:left w:val="none" w:sz="0" w:space="0" w:color="auto"/>
                <w:bottom w:val="none" w:sz="0" w:space="0" w:color="auto"/>
                <w:right w:val="none" w:sz="0" w:space="0" w:color="auto"/>
              </w:divBdr>
            </w:div>
            <w:div w:id="1657495295">
              <w:marLeft w:val="0"/>
              <w:marRight w:val="0"/>
              <w:marTop w:val="0"/>
              <w:marBottom w:val="0"/>
              <w:divBdr>
                <w:top w:val="none" w:sz="0" w:space="0" w:color="auto"/>
                <w:left w:val="none" w:sz="0" w:space="0" w:color="auto"/>
                <w:bottom w:val="none" w:sz="0" w:space="0" w:color="auto"/>
                <w:right w:val="none" w:sz="0" w:space="0" w:color="auto"/>
              </w:divBdr>
            </w:div>
            <w:div w:id="1938515837">
              <w:marLeft w:val="0"/>
              <w:marRight w:val="0"/>
              <w:marTop w:val="0"/>
              <w:marBottom w:val="0"/>
              <w:divBdr>
                <w:top w:val="none" w:sz="0" w:space="0" w:color="auto"/>
                <w:left w:val="none" w:sz="0" w:space="0" w:color="auto"/>
                <w:bottom w:val="none" w:sz="0" w:space="0" w:color="auto"/>
                <w:right w:val="none" w:sz="0" w:space="0" w:color="auto"/>
              </w:divBdr>
            </w:div>
            <w:div w:id="980427558">
              <w:marLeft w:val="0"/>
              <w:marRight w:val="0"/>
              <w:marTop w:val="0"/>
              <w:marBottom w:val="0"/>
              <w:divBdr>
                <w:top w:val="none" w:sz="0" w:space="0" w:color="auto"/>
                <w:left w:val="none" w:sz="0" w:space="0" w:color="auto"/>
                <w:bottom w:val="none" w:sz="0" w:space="0" w:color="auto"/>
                <w:right w:val="none" w:sz="0" w:space="0" w:color="auto"/>
              </w:divBdr>
            </w:div>
            <w:div w:id="1992908850">
              <w:marLeft w:val="0"/>
              <w:marRight w:val="0"/>
              <w:marTop w:val="0"/>
              <w:marBottom w:val="0"/>
              <w:divBdr>
                <w:top w:val="none" w:sz="0" w:space="0" w:color="auto"/>
                <w:left w:val="none" w:sz="0" w:space="0" w:color="auto"/>
                <w:bottom w:val="none" w:sz="0" w:space="0" w:color="auto"/>
                <w:right w:val="none" w:sz="0" w:space="0" w:color="auto"/>
              </w:divBdr>
            </w:div>
            <w:div w:id="2064601481">
              <w:marLeft w:val="0"/>
              <w:marRight w:val="0"/>
              <w:marTop w:val="0"/>
              <w:marBottom w:val="0"/>
              <w:divBdr>
                <w:top w:val="none" w:sz="0" w:space="0" w:color="auto"/>
                <w:left w:val="none" w:sz="0" w:space="0" w:color="auto"/>
                <w:bottom w:val="none" w:sz="0" w:space="0" w:color="auto"/>
                <w:right w:val="none" w:sz="0" w:space="0" w:color="auto"/>
              </w:divBdr>
            </w:div>
            <w:div w:id="73747341">
              <w:marLeft w:val="0"/>
              <w:marRight w:val="0"/>
              <w:marTop w:val="0"/>
              <w:marBottom w:val="0"/>
              <w:divBdr>
                <w:top w:val="none" w:sz="0" w:space="0" w:color="auto"/>
                <w:left w:val="none" w:sz="0" w:space="0" w:color="auto"/>
                <w:bottom w:val="none" w:sz="0" w:space="0" w:color="auto"/>
                <w:right w:val="none" w:sz="0" w:space="0" w:color="auto"/>
              </w:divBdr>
            </w:div>
            <w:div w:id="234778037">
              <w:marLeft w:val="0"/>
              <w:marRight w:val="0"/>
              <w:marTop w:val="0"/>
              <w:marBottom w:val="0"/>
              <w:divBdr>
                <w:top w:val="none" w:sz="0" w:space="0" w:color="auto"/>
                <w:left w:val="none" w:sz="0" w:space="0" w:color="auto"/>
                <w:bottom w:val="none" w:sz="0" w:space="0" w:color="auto"/>
                <w:right w:val="none" w:sz="0" w:space="0" w:color="auto"/>
              </w:divBdr>
            </w:div>
            <w:div w:id="1709210987">
              <w:marLeft w:val="0"/>
              <w:marRight w:val="0"/>
              <w:marTop w:val="0"/>
              <w:marBottom w:val="0"/>
              <w:divBdr>
                <w:top w:val="none" w:sz="0" w:space="0" w:color="auto"/>
                <w:left w:val="none" w:sz="0" w:space="0" w:color="auto"/>
                <w:bottom w:val="none" w:sz="0" w:space="0" w:color="auto"/>
                <w:right w:val="none" w:sz="0" w:space="0" w:color="auto"/>
              </w:divBdr>
            </w:div>
            <w:div w:id="679743540">
              <w:marLeft w:val="0"/>
              <w:marRight w:val="0"/>
              <w:marTop w:val="0"/>
              <w:marBottom w:val="0"/>
              <w:divBdr>
                <w:top w:val="none" w:sz="0" w:space="0" w:color="auto"/>
                <w:left w:val="none" w:sz="0" w:space="0" w:color="auto"/>
                <w:bottom w:val="none" w:sz="0" w:space="0" w:color="auto"/>
                <w:right w:val="none" w:sz="0" w:space="0" w:color="auto"/>
              </w:divBdr>
            </w:div>
            <w:div w:id="669406281">
              <w:marLeft w:val="0"/>
              <w:marRight w:val="0"/>
              <w:marTop w:val="0"/>
              <w:marBottom w:val="0"/>
              <w:divBdr>
                <w:top w:val="none" w:sz="0" w:space="0" w:color="auto"/>
                <w:left w:val="none" w:sz="0" w:space="0" w:color="auto"/>
                <w:bottom w:val="none" w:sz="0" w:space="0" w:color="auto"/>
                <w:right w:val="none" w:sz="0" w:space="0" w:color="auto"/>
              </w:divBdr>
            </w:div>
            <w:div w:id="371004834">
              <w:marLeft w:val="0"/>
              <w:marRight w:val="0"/>
              <w:marTop w:val="0"/>
              <w:marBottom w:val="0"/>
              <w:divBdr>
                <w:top w:val="none" w:sz="0" w:space="0" w:color="auto"/>
                <w:left w:val="none" w:sz="0" w:space="0" w:color="auto"/>
                <w:bottom w:val="none" w:sz="0" w:space="0" w:color="auto"/>
                <w:right w:val="none" w:sz="0" w:space="0" w:color="auto"/>
              </w:divBdr>
            </w:div>
            <w:div w:id="1761029026">
              <w:marLeft w:val="0"/>
              <w:marRight w:val="0"/>
              <w:marTop w:val="0"/>
              <w:marBottom w:val="0"/>
              <w:divBdr>
                <w:top w:val="none" w:sz="0" w:space="0" w:color="auto"/>
                <w:left w:val="none" w:sz="0" w:space="0" w:color="auto"/>
                <w:bottom w:val="none" w:sz="0" w:space="0" w:color="auto"/>
                <w:right w:val="none" w:sz="0" w:space="0" w:color="auto"/>
              </w:divBdr>
            </w:div>
            <w:div w:id="175392531">
              <w:marLeft w:val="0"/>
              <w:marRight w:val="0"/>
              <w:marTop w:val="0"/>
              <w:marBottom w:val="0"/>
              <w:divBdr>
                <w:top w:val="none" w:sz="0" w:space="0" w:color="auto"/>
                <w:left w:val="none" w:sz="0" w:space="0" w:color="auto"/>
                <w:bottom w:val="none" w:sz="0" w:space="0" w:color="auto"/>
                <w:right w:val="none" w:sz="0" w:space="0" w:color="auto"/>
              </w:divBdr>
            </w:div>
            <w:div w:id="821237042">
              <w:marLeft w:val="0"/>
              <w:marRight w:val="0"/>
              <w:marTop w:val="0"/>
              <w:marBottom w:val="0"/>
              <w:divBdr>
                <w:top w:val="none" w:sz="0" w:space="0" w:color="auto"/>
                <w:left w:val="none" w:sz="0" w:space="0" w:color="auto"/>
                <w:bottom w:val="none" w:sz="0" w:space="0" w:color="auto"/>
                <w:right w:val="none" w:sz="0" w:space="0" w:color="auto"/>
              </w:divBdr>
            </w:div>
            <w:div w:id="653217632">
              <w:marLeft w:val="0"/>
              <w:marRight w:val="0"/>
              <w:marTop w:val="0"/>
              <w:marBottom w:val="0"/>
              <w:divBdr>
                <w:top w:val="none" w:sz="0" w:space="0" w:color="auto"/>
                <w:left w:val="none" w:sz="0" w:space="0" w:color="auto"/>
                <w:bottom w:val="none" w:sz="0" w:space="0" w:color="auto"/>
                <w:right w:val="none" w:sz="0" w:space="0" w:color="auto"/>
              </w:divBdr>
            </w:div>
            <w:div w:id="1164054033">
              <w:marLeft w:val="0"/>
              <w:marRight w:val="0"/>
              <w:marTop w:val="0"/>
              <w:marBottom w:val="0"/>
              <w:divBdr>
                <w:top w:val="none" w:sz="0" w:space="0" w:color="auto"/>
                <w:left w:val="none" w:sz="0" w:space="0" w:color="auto"/>
                <w:bottom w:val="none" w:sz="0" w:space="0" w:color="auto"/>
                <w:right w:val="none" w:sz="0" w:space="0" w:color="auto"/>
              </w:divBdr>
            </w:div>
            <w:div w:id="661784441">
              <w:marLeft w:val="0"/>
              <w:marRight w:val="0"/>
              <w:marTop w:val="0"/>
              <w:marBottom w:val="0"/>
              <w:divBdr>
                <w:top w:val="none" w:sz="0" w:space="0" w:color="auto"/>
                <w:left w:val="none" w:sz="0" w:space="0" w:color="auto"/>
                <w:bottom w:val="none" w:sz="0" w:space="0" w:color="auto"/>
                <w:right w:val="none" w:sz="0" w:space="0" w:color="auto"/>
              </w:divBdr>
            </w:div>
            <w:div w:id="987828360">
              <w:marLeft w:val="0"/>
              <w:marRight w:val="0"/>
              <w:marTop w:val="0"/>
              <w:marBottom w:val="0"/>
              <w:divBdr>
                <w:top w:val="none" w:sz="0" w:space="0" w:color="auto"/>
                <w:left w:val="none" w:sz="0" w:space="0" w:color="auto"/>
                <w:bottom w:val="none" w:sz="0" w:space="0" w:color="auto"/>
                <w:right w:val="none" w:sz="0" w:space="0" w:color="auto"/>
              </w:divBdr>
            </w:div>
            <w:div w:id="858082410">
              <w:marLeft w:val="0"/>
              <w:marRight w:val="0"/>
              <w:marTop w:val="0"/>
              <w:marBottom w:val="0"/>
              <w:divBdr>
                <w:top w:val="none" w:sz="0" w:space="0" w:color="auto"/>
                <w:left w:val="none" w:sz="0" w:space="0" w:color="auto"/>
                <w:bottom w:val="none" w:sz="0" w:space="0" w:color="auto"/>
                <w:right w:val="none" w:sz="0" w:space="0" w:color="auto"/>
              </w:divBdr>
            </w:div>
            <w:div w:id="458575709">
              <w:marLeft w:val="0"/>
              <w:marRight w:val="0"/>
              <w:marTop w:val="0"/>
              <w:marBottom w:val="0"/>
              <w:divBdr>
                <w:top w:val="none" w:sz="0" w:space="0" w:color="auto"/>
                <w:left w:val="none" w:sz="0" w:space="0" w:color="auto"/>
                <w:bottom w:val="none" w:sz="0" w:space="0" w:color="auto"/>
                <w:right w:val="none" w:sz="0" w:space="0" w:color="auto"/>
              </w:divBdr>
            </w:div>
            <w:div w:id="1241259679">
              <w:marLeft w:val="0"/>
              <w:marRight w:val="0"/>
              <w:marTop w:val="0"/>
              <w:marBottom w:val="0"/>
              <w:divBdr>
                <w:top w:val="none" w:sz="0" w:space="0" w:color="auto"/>
                <w:left w:val="none" w:sz="0" w:space="0" w:color="auto"/>
                <w:bottom w:val="none" w:sz="0" w:space="0" w:color="auto"/>
                <w:right w:val="none" w:sz="0" w:space="0" w:color="auto"/>
              </w:divBdr>
            </w:div>
            <w:div w:id="1414469175">
              <w:marLeft w:val="0"/>
              <w:marRight w:val="0"/>
              <w:marTop w:val="0"/>
              <w:marBottom w:val="0"/>
              <w:divBdr>
                <w:top w:val="none" w:sz="0" w:space="0" w:color="auto"/>
                <w:left w:val="none" w:sz="0" w:space="0" w:color="auto"/>
                <w:bottom w:val="none" w:sz="0" w:space="0" w:color="auto"/>
                <w:right w:val="none" w:sz="0" w:space="0" w:color="auto"/>
              </w:divBdr>
            </w:div>
            <w:div w:id="1093740238">
              <w:marLeft w:val="0"/>
              <w:marRight w:val="0"/>
              <w:marTop w:val="0"/>
              <w:marBottom w:val="0"/>
              <w:divBdr>
                <w:top w:val="none" w:sz="0" w:space="0" w:color="auto"/>
                <w:left w:val="none" w:sz="0" w:space="0" w:color="auto"/>
                <w:bottom w:val="none" w:sz="0" w:space="0" w:color="auto"/>
                <w:right w:val="none" w:sz="0" w:space="0" w:color="auto"/>
              </w:divBdr>
            </w:div>
            <w:div w:id="1202788698">
              <w:marLeft w:val="0"/>
              <w:marRight w:val="0"/>
              <w:marTop w:val="0"/>
              <w:marBottom w:val="0"/>
              <w:divBdr>
                <w:top w:val="none" w:sz="0" w:space="0" w:color="auto"/>
                <w:left w:val="none" w:sz="0" w:space="0" w:color="auto"/>
                <w:bottom w:val="none" w:sz="0" w:space="0" w:color="auto"/>
                <w:right w:val="none" w:sz="0" w:space="0" w:color="auto"/>
              </w:divBdr>
            </w:div>
            <w:div w:id="759133004">
              <w:marLeft w:val="0"/>
              <w:marRight w:val="0"/>
              <w:marTop w:val="0"/>
              <w:marBottom w:val="0"/>
              <w:divBdr>
                <w:top w:val="none" w:sz="0" w:space="0" w:color="auto"/>
                <w:left w:val="none" w:sz="0" w:space="0" w:color="auto"/>
                <w:bottom w:val="none" w:sz="0" w:space="0" w:color="auto"/>
                <w:right w:val="none" w:sz="0" w:space="0" w:color="auto"/>
              </w:divBdr>
            </w:div>
            <w:div w:id="1113595483">
              <w:marLeft w:val="0"/>
              <w:marRight w:val="0"/>
              <w:marTop w:val="0"/>
              <w:marBottom w:val="0"/>
              <w:divBdr>
                <w:top w:val="none" w:sz="0" w:space="0" w:color="auto"/>
                <w:left w:val="none" w:sz="0" w:space="0" w:color="auto"/>
                <w:bottom w:val="none" w:sz="0" w:space="0" w:color="auto"/>
                <w:right w:val="none" w:sz="0" w:space="0" w:color="auto"/>
              </w:divBdr>
            </w:div>
            <w:div w:id="651832598">
              <w:marLeft w:val="0"/>
              <w:marRight w:val="0"/>
              <w:marTop w:val="0"/>
              <w:marBottom w:val="0"/>
              <w:divBdr>
                <w:top w:val="none" w:sz="0" w:space="0" w:color="auto"/>
                <w:left w:val="none" w:sz="0" w:space="0" w:color="auto"/>
                <w:bottom w:val="none" w:sz="0" w:space="0" w:color="auto"/>
                <w:right w:val="none" w:sz="0" w:space="0" w:color="auto"/>
              </w:divBdr>
            </w:div>
            <w:div w:id="1056128383">
              <w:marLeft w:val="0"/>
              <w:marRight w:val="0"/>
              <w:marTop w:val="0"/>
              <w:marBottom w:val="0"/>
              <w:divBdr>
                <w:top w:val="none" w:sz="0" w:space="0" w:color="auto"/>
                <w:left w:val="none" w:sz="0" w:space="0" w:color="auto"/>
                <w:bottom w:val="none" w:sz="0" w:space="0" w:color="auto"/>
                <w:right w:val="none" w:sz="0" w:space="0" w:color="auto"/>
              </w:divBdr>
            </w:div>
            <w:div w:id="962535374">
              <w:marLeft w:val="0"/>
              <w:marRight w:val="0"/>
              <w:marTop w:val="0"/>
              <w:marBottom w:val="0"/>
              <w:divBdr>
                <w:top w:val="none" w:sz="0" w:space="0" w:color="auto"/>
                <w:left w:val="none" w:sz="0" w:space="0" w:color="auto"/>
                <w:bottom w:val="none" w:sz="0" w:space="0" w:color="auto"/>
                <w:right w:val="none" w:sz="0" w:space="0" w:color="auto"/>
              </w:divBdr>
            </w:div>
            <w:div w:id="694310279">
              <w:marLeft w:val="0"/>
              <w:marRight w:val="0"/>
              <w:marTop w:val="0"/>
              <w:marBottom w:val="0"/>
              <w:divBdr>
                <w:top w:val="none" w:sz="0" w:space="0" w:color="auto"/>
                <w:left w:val="none" w:sz="0" w:space="0" w:color="auto"/>
                <w:bottom w:val="none" w:sz="0" w:space="0" w:color="auto"/>
                <w:right w:val="none" w:sz="0" w:space="0" w:color="auto"/>
              </w:divBdr>
            </w:div>
            <w:div w:id="1039159425">
              <w:marLeft w:val="0"/>
              <w:marRight w:val="0"/>
              <w:marTop w:val="0"/>
              <w:marBottom w:val="0"/>
              <w:divBdr>
                <w:top w:val="none" w:sz="0" w:space="0" w:color="auto"/>
                <w:left w:val="none" w:sz="0" w:space="0" w:color="auto"/>
                <w:bottom w:val="none" w:sz="0" w:space="0" w:color="auto"/>
                <w:right w:val="none" w:sz="0" w:space="0" w:color="auto"/>
              </w:divBdr>
            </w:div>
            <w:div w:id="2041280048">
              <w:marLeft w:val="0"/>
              <w:marRight w:val="0"/>
              <w:marTop w:val="0"/>
              <w:marBottom w:val="0"/>
              <w:divBdr>
                <w:top w:val="none" w:sz="0" w:space="0" w:color="auto"/>
                <w:left w:val="none" w:sz="0" w:space="0" w:color="auto"/>
                <w:bottom w:val="none" w:sz="0" w:space="0" w:color="auto"/>
                <w:right w:val="none" w:sz="0" w:space="0" w:color="auto"/>
              </w:divBdr>
            </w:div>
            <w:div w:id="844319020">
              <w:marLeft w:val="0"/>
              <w:marRight w:val="0"/>
              <w:marTop w:val="0"/>
              <w:marBottom w:val="0"/>
              <w:divBdr>
                <w:top w:val="none" w:sz="0" w:space="0" w:color="auto"/>
                <w:left w:val="none" w:sz="0" w:space="0" w:color="auto"/>
                <w:bottom w:val="none" w:sz="0" w:space="0" w:color="auto"/>
                <w:right w:val="none" w:sz="0" w:space="0" w:color="auto"/>
              </w:divBdr>
            </w:div>
            <w:div w:id="855265551">
              <w:marLeft w:val="0"/>
              <w:marRight w:val="0"/>
              <w:marTop w:val="0"/>
              <w:marBottom w:val="0"/>
              <w:divBdr>
                <w:top w:val="none" w:sz="0" w:space="0" w:color="auto"/>
                <w:left w:val="none" w:sz="0" w:space="0" w:color="auto"/>
                <w:bottom w:val="none" w:sz="0" w:space="0" w:color="auto"/>
                <w:right w:val="none" w:sz="0" w:space="0" w:color="auto"/>
              </w:divBdr>
            </w:div>
            <w:div w:id="1488202434">
              <w:marLeft w:val="0"/>
              <w:marRight w:val="0"/>
              <w:marTop w:val="0"/>
              <w:marBottom w:val="0"/>
              <w:divBdr>
                <w:top w:val="none" w:sz="0" w:space="0" w:color="auto"/>
                <w:left w:val="none" w:sz="0" w:space="0" w:color="auto"/>
                <w:bottom w:val="none" w:sz="0" w:space="0" w:color="auto"/>
                <w:right w:val="none" w:sz="0" w:space="0" w:color="auto"/>
              </w:divBdr>
            </w:div>
            <w:div w:id="1446727481">
              <w:marLeft w:val="0"/>
              <w:marRight w:val="0"/>
              <w:marTop w:val="0"/>
              <w:marBottom w:val="0"/>
              <w:divBdr>
                <w:top w:val="none" w:sz="0" w:space="0" w:color="auto"/>
                <w:left w:val="none" w:sz="0" w:space="0" w:color="auto"/>
                <w:bottom w:val="none" w:sz="0" w:space="0" w:color="auto"/>
                <w:right w:val="none" w:sz="0" w:space="0" w:color="auto"/>
              </w:divBdr>
            </w:div>
            <w:div w:id="1425107395">
              <w:marLeft w:val="0"/>
              <w:marRight w:val="0"/>
              <w:marTop w:val="0"/>
              <w:marBottom w:val="0"/>
              <w:divBdr>
                <w:top w:val="none" w:sz="0" w:space="0" w:color="auto"/>
                <w:left w:val="none" w:sz="0" w:space="0" w:color="auto"/>
                <w:bottom w:val="none" w:sz="0" w:space="0" w:color="auto"/>
                <w:right w:val="none" w:sz="0" w:space="0" w:color="auto"/>
              </w:divBdr>
            </w:div>
            <w:div w:id="365570789">
              <w:marLeft w:val="0"/>
              <w:marRight w:val="0"/>
              <w:marTop w:val="0"/>
              <w:marBottom w:val="0"/>
              <w:divBdr>
                <w:top w:val="none" w:sz="0" w:space="0" w:color="auto"/>
                <w:left w:val="none" w:sz="0" w:space="0" w:color="auto"/>
                <w:bottom w:val="none" w:sz="0" w:space="0" w:color="auto"/>
                <w:right w:val="none" w:sz="0" w:space="0" w:color="auto"/>
              </w:divBdr>
            </w:div>
            <w:div w:id="427773571">
              <w:marLeft w:val="0"/>
              <w:marRight w:val="0"/>
              <w:marTop w:val="0"/>
              <w:marBottom w:val="0"/>
              <w:divBdr>
                <w:top w:val="none" w:sz="0" w:space="0" w:color="auto"/>
                <w:left w:val="none" w:sz="0" w:space="0" w:color="auto"/>
                <w:bottom w:val="none" w:sz="0" w:space="0" w:color="auto"/>
                <w:right w:val="none" w:sz="0" w:space="0" w:color="auto"/>
              </w:divBdr>
            </w:div>
            <w:div w:id="148403284">
              <w:marLeft w:val="0"/>
              <w:marRight w:val="0"/>
              <w:marTop w:val="0"/>
              <w:marBottom w:val="0"/>
              <w:divBdr>
                <w:top w:val="none" w:sz="0" w:space="0" w:color="auto"/>
                <w:left w:val="none" w:sz="0" w:space="0" w:color="auto"/>
                <w:bottom w:val="none" w:sz="0" w:space="0" w:color="auto"/>
                <w:right w:val="none" w:sz="0" w:space="0" w:color="auto"/>
              </w:divBdr>
            </w:div>
            <w:div w:id="1878228738">
              <w:marLeft w:val="0"/>
              <w:marRight w:val="0"/>
              <w:marTop w:val="0"/>
              <w:marBottom w:val="0"/>
              <w:divBdr>
                <w:top w:val="none" w:sz="0" w:space="0" w:color="auto"/>
                <w:left w:val="none" w:sz="0" w:space="0" w:color="auto"/>
                <w:bottom w:val="none" w:sz="0" w:space="0" w:color="auto"/>
                <w:right w:val="none" w:sz="0" w:space="0" w:color="auto"/>
              </w:divBdr>
            </w:div>
            <w:div w:id="422268459">
              <w:marLeft w:val="0"/>
              <w:marRight w:val="0"/>
              <w:marTop w:val="0"/>
              <w:marBottom w:val="0"/>
              <w:divBdr>
                <w:top w:val="none" w:sz="0" w:space="0" w:color="auto"/>
                <w:left w:val="none" w:sz="0" w:space="0" w:color="auto"/>
                <w:bottom w:val="none" w:sz="0" w:space="0" w:color="auto"/>
                <w:right w:val="none" w:sz="0" w:space="0" w:color="auto"/>
              </w:divBdr>
            </w:div>
            <w:div w:id="2005745319">
              <w:marLeft w:val="0"/>
              <w:marRight w:val="0"/>
              <w:marTop w:val="0"/>
              <w:marBottom w:val="0"/>
              <w:divBdr>
                <w:top w:val="none" w:sz="0" w:space="0" w:color="auto"/>
                <w:left w:val="none" w:sz="0" w:space="0" w:color="auto"/>
                <w:bottom w:val="none" w:sz="0" w:space="0" w:color="auto"/>
                <w:right w:val="none" w:sz="0" w:space="0" w:color="auto"/>
              </w:divBdr>
            </w:div>
            <w:div w:id="397022498">
              <w:marLeft w:val="0"/>
              <w:marRight w:val="0"/>
              <w:marTop w:val="0"/>
              <w:marBottom w:val="0"/>
              <w:divBdr>
                <w:top w:val="none" w:sz="0" w:space="0" w:color="auto"/>
                <w:left w:val="none" w:sz="0" w:space="0" w:color="auto"/>
                <w:bottom w:val="none" w:sz="0" w:space="0" w:color="auto"/>
                <w:right w:val="none" w:sz="0" w:space="0" w:color="auto"/>
              </w:divBdr>
            </w:div>
            <w:div w:id="1431663820">
              <w:marLeft w:val="0"/>
              <w:marRight w:val="0"/>
              <w:marTop w:val="0"/>
              <w:marBottom w:val="0"/>
              <w:divBdr>
                <w:top w:val="none" w:sz="0" w:space="0" w:color="auto"/>
                <w:left w:val="none" w:sz="0" w:space="0" w:color="auto"/>
                <w:bottom w:val="none" w:sz="0" w:space="0" w:color="auto"/>
                <w:right w:val="none" w:sz="0" w:space="0" w:color="auto"/>
              </w:divBdr>
            </w:div>
            <w:div w:id="1446851356">
              <w:marLeft w:val="0"/>
              <w:marRight w:val="0"/>
              <w:marTop w:val="0"/>
              <w:marBottom w:val="0"/>
              <w:divBdr>
                <w:top w:val="none" w:sz="0" w:space="0" w:color="auto"/>
                <w:left w:val="none" w:sz="0" w:space="0" w:color="auto"/>
                <w:bottom w:val="none" w:sz="0" w:space="0" w:color="auto"/>
                <w:right w:val="none" w:sz="0" w:space="0" w:color="auto"/>
              </w:divBdr>
            </w:div>
            <w:div w:id="1505824565">
              <w:marLeft w:val="0"/>
              <w:marRight w:val="0"/>
              <w:marTop w:val="0"/>
              <w:marBottom w:val="0"/>
              <w:divBdr>
                <w:top w:val="none" w:sz="0" w:space="0" w:color="auto"/>
                <w:left w:val="none" w:sz="0" w:space="0" w:color="auto"/>
                <w:bottom w:val="none" w:sz="0" w:space="0" w:color="auto"/>
                <w:right w:val="none" w:sz="0" w:space="0" w:color="auto"/>
              </w:divBdr>
            </w:div>
            <w:div w:id="1609390471">
              <w:marLeft w:val="0"/>
              <w:marRight w:val="0"/>
              <w:marTop w:val="0"/>
              <w:marBottom w:val="0"/>
              <w:divBdr>
                <w:top w:val="none" w:sz="0" w:space="0" w:color="auto"/>
                <w:left w:val="none" w:sz="0" w:space="0" w:color="auto"/>
                <w:bottom w:val="none" w:sz="0" w:space="0" w:color="auto"/>
                <w:right w:val="none" w:sz="0" w:space="0" w:color="auto"/>
              </w:divBdr>
            </w:div>
            <w:div w:id="1152018075">
              <w:marLeft w:val="0"/>
              <w:marRight w:val="0"/>
              <w:marTop w:val="0"/>
              <w:marBottom w:val="0"/>
              <w:divBdr>
                <w:top w:val="none" w:sz="0" w:space="0" w:color="auto"/>
                <w:left w:val="none" w:sz="0" w:space="0" w:color="auto"/>
                <w:bottom w:val="none" w:sz="0" w:space="0" w:color="auto"/>
                <w:right w:val="none" w:sz="0" w:space="0" w:color="auto"/>
              </w:divBdr>
            </w:div>
            <w:div w:id="1848329522">
              <w:marLeft w:val="0"/>
              <w:marRight w:val="0"/>
              <w:marTop w:val="0"/>
              <w:marBottom w:val="0"/>
              <w:divBdr>
                <w:top w:val="none" w:sz="0" w:space="0" w:color="auto"/>
                <w:left w:val="none" w:sz="0" w:space="0" w:color="auto"/>
                <w:bottom w:val="none" w:sz="0" w:space="0" w:color="auto"/>
                <w:right w:val="none" w:sz="0" w:space="0" w:color="auto"/>
              </w:divBdr>
            </w:div>
            <w:div w:id="654139079">
              <w:marLeft w:val="0"/>
              <w:marRight w:val="0"/>
              <w:marTop w:val="0"/>
              <w:marBottom w:val="0"/>
              <w:divBdr>
                <w:top w:val="none" w:sz="0" w:space="0" w:color="auto"/>
                <w:left w:val="none" w:sz="0" w:space="0" w:color="auto"/>
                <w:bottom w:val="none" w:sz="0" w:space="0" w:color="auto"/>
                <w:right w:val="none" w:sz="0" w:space="0" w:color="auto"/>
              </w:divBdr>
            </w:div>
            <w:div w:id="648441620">
              <w:marLeft w:val="0"/>
              <w:marRight w:val="0"/>
              <w:marTop w:val="0"/>
              <w:marBottom w:val="0"/>
              <w:divBdr>
                <w:top w:val="none" w:sz="0" w:space="0" w:color="auto"/>
                <w:left w:val="none" w:sz="0" w:space="0" w:color="auto"/>
                <w:bottom w:val="none" w:sz="0" w:space="0" w:color="auto"/>
                <w:right w:val="none" w:sz="0" w:space="0" w:color="auto"/>
              </w:divBdr>
            </w:div>
            <w:div w:id="38407380">
              <w:marLeft w:val="0"/>
              <w:marRight w:val="0"/>
              <w:marTop w:val="0"/>
              <w:marBottom w:val="0"/>
              <w:divBdr>
                <w:top w:val="none" w:sz="0" w:space="0" w:color="auto"/>
                <w:left w:val="none" w:sz="0" w:space="0" w:color="auto"/>
                <w:bottom w:val="none" w:sz="0" w:space="0" w:color="auto"/>
                <w:right w:val="none" w:sz="0" w:space="0" w:color="auto"/>
              </w:divBdr>
            </w:div>
            <w:div w:id="695230346">
              <w:marLeft w:val="0"/>
              <w:marRight w:val="0"/>
              <w:marTop w:val="0"/>
              <w:marBottom w:val="0"/>
              <w:divBdr>
                <w:top w:val="none" w:sz="0" w:space="0" w:color="auto"/>
                <w:left w:val="none" w:sz="0" w:space="0" w:color="auto"/>
                <w:bottom w:val="none" w:sz="0" w:space="0" w:color="auto"/>
                <w:right w:val="none" w:sz="0" w:space="0" w:color="auto"/>
              </w:divBdr>
            </w:div>
            <w:div w:id="1486315875">
              <w:marLeft w:val="0"/>
              <w:marRight w:val="0"/>
              <w:marTop w:val="0"/>
              <w:marBottom w:val="0"/>
              <w:divBdr>
                <w:top w:val="none" w:sz="0" w:space="0" w:color="auto"/>
                <w:left w:val="none" w:sz="0" w:space="0" w:color="auto"/>
                <w:bottom w:val="none" w:sz="0" w:space="0" w:color="auto"/>
                <w:right w:val="none" w:sz="0" w:space="0" w:color="auto"/>
              </w:divBdr>
            </w:div>
            <w:div w:id="767459262">
              <w:marLeft w:val="0"/>
              <w:marRight w:val="0"/>
              <w:marTop w:val="0"/>
              <w:marBottom w:val="0"/>
              <w:divBdr>
                <w:top w:val="none" w:sz="0" w:space="0" w:color="auto"/>
                <w:left w:val="none" w:sz="0" w:space="0" w:color="auto"/>
                <w:bottom w:val="none" w:sz="0" w:space="0" w:color="auto"/>
                <w:right w:val="none" w:sz="0" w:space="0" w:color="auto"/>
              </w:divBdr>
            </w:div>
            <w:div w:id="1144466999">
              <w:marLeft w:val="0"/>
              <w:marRight w:val="0"/>
              <w:marTop w:val="0"/>
              <w:marBottom w:val="0"/>
              <w:divBdr>
                <w:top w:val="none" w:sz="0" w:space="0" w:color="auto"/>
                <w:left w:val="none" w:sz="0" w:space="0" w:color="auto"/>
                <w:bottom w:val="none" w:sz="0" w:space="0" w:color="auto"/>
                <w:right w:val="none" w:sz="0" w:space="0" w:color="auto"/>
              </w:divBdr>
            </w:div>
            <w:div w:id="1995449513">
              <w:marLeft w:val="0"/>
              <w:marRight w:val="0"/>
              <w:marTop w:val="0"/>
              <w:marBottom w:val="0"/>
              <w:divBdr>
                <w:top w:val="none" w:sz="0" w:space="0" w:color="auto"/>
                <w:left w:val="none" w:sz="0" w:space="0" w:color="auto"/>
                <w:bottom w:val="none" w:sz="0" w:space="0" w:color="auto"/>
                <w:right w:val="none" w:sz="0" w:space="0" w:color="auto"/>
              </w:divBdr>
            </w:div>
            <w:div w:id="2071615530">
              <w:marLeft w:val="0"/>
              <w:marRight w:val="0"/>
              <w:marTop w:val="0"/>
              <w:marBottom w:val="0"/>
              <w:divBdr>
                <w:top w:val="none" w:sz="0" w:space="0" w:color="auto"/>
                <w:left w:val="none" w:sz="0" w:space="0" w:color="auto"/>
                <w:bottom w:val="none" w:sz="0" w:space="0" w:color="auto"/>
                <w:right w:val="none" w:sz="0" w:space="0" w:color="auto"/>
              </w:divBdr>
            </w:div>
            <w:div w:id="1516845888">
              <w:marLeft w:val="0"/>
              <w:marRight w:val="0"/>
              <w:marTop w:val="0"/>
              <w:marBottom w:val="0"/>
              <w:divBdr>
                <w:top w:val="none" w:sz="0" w:space="0" w:color="auto"/>
                <w:left w:val="none" w:sz="0" w:space="0" w:color="auto"/>
                <w:bottom w:val="none" w:sz="0" w:space="0" w:color="auto"/>
                <w:right w:val="none" w:sz="0" w:space="0" w:color="auto"/>
              </w:divBdr>
            </w:div>
            <w:div w:id="497037652">
              <w:marLeft w:val="0"/>
              <w:marRight w:val="0"/>
              <w:marTop w:val="0"/>
              <w:marBottom w:val="0"/>
              <w:divBdr>
                <w:top w:val="none" w:sz="0" w:space="0" w:color="auto"/>
                <w:left w:val="none" w:sz="0" w:space="0" w:color="auto"/>
                <w:bottom w:val="none" w:sz="0" w:space="0" w:color="auto"/>
                <w:right w:val="none" w:sz="0" w:space="0" w:color="auto"/>
              </w:divBdr>
            </w:div>
            <w:div w:id="1906405239">
              <w:marLeft w:val="0"/>
              <w:marRight w:val="0"/>
              <w:marTop w:val="0"/>
              <w:marBottom w:val="0"/>
              <w:divBdr>
                <w:top w:val="none" w:sz="0" w:space="0" w:color="auto"/>
                <w:left w:val="none" w:sz="0" w:space="0" w:color="auto"/>
                <w:bottom w:val="none" w:sz="0" w:space="0" w:color="auto"/>
                <w:right w:val="none" w:sz="0" w:space="0" w:color="auto"/>
              </w:divBdr>
            </w:div>
            <w:div w:id="1680892482">
              <w:marLeft w:val="0"/>
              <w:marRight w:val="0"/>
              <w:marTop w:val="0"/>
              <w:marBottom w:val="0"/>
              <w:divBdr>
                <w:top w:val="none" w:sz="0" w:space="0" w:color="auto"/>
                <w:left w:val="none" w:sz="0" w:space="0" w:color="auto"/>
                <w:bottom w:val="none" w:sz="0" w:space="0" w:color="auto"/>
                <w:right w:val="none" w:sz="0" w:space="0" w:color="auto"/>
              </w:divBdr>
            </w:div>
            <w:div w:id="335962671">
              <w:marLeft w:val="0"/>
              <w:marRight w:val="0"/>
              <w:marTop w:val="0"/>
              <w:marBottom w:val="0"/>
              <w:divBdr>
                <w:top w:val="none" w:sz="0" w:space="0" w:color="auto"/>
                <w:left w:val="none" w:sz="0" w:space="0" w:color="auto"/>
                <w:bottom w:val="none" w:sz="0" w:space="0" w:color="auto"/>
                <w:right w:val="none" w:sz="0" w:space="0" w:color="auto"/>
              </w:divBdr>
            </w:div>
            <w:div w:id="1355883690">
              <w:marLeft w:val="0"/>
              <w:marRight w:val="0"/>
              <w:marTop w:val="0"/>
              <w:marBottom w:val="0"/>
              <w:divBdr>
                <w:top w:val="none" w:sz="0" w:space="0" w:color="auto"/>
                <w:left w:val="none" w:sz="0" w:space="0" w:color="auto"/>
                <w:bottom w:val="none" w:sz="0" w:space="0" w:color="auto"/>
                <w:right w:val="none" w:sz="0" w:space="0" w:color="auto"/>
              </w:divBdr>
            </w:div>
            <w:div w:id="378550705">
              <w:marLeft w:val="0"/>
              <w:marRight w:val="0"/>
              <w:marTop w:val="0"/>
              <w:marBottom w:val="0"/>
              <w:divBdr>
                <w:top w:val="none" w:sz="0" w:space="0" w:color="auto"/>
                <w:left w:val="none" w:sz="0" w:space="0" w:color="auto"/>
                <w:bottom w:val="none" w:sz="0" w:space="0" w:color="auto"/>
                <w:right w:val="none" w:sz="0" w:space="0" w:color="auto"/>
              </w:divBdr>
            </w:div>
            <w:div w:id="1324703703">
              <w:marLeft w:val="0"/>
              <w:marRight w:val="0"/>
              <w:marTop w:val="0"/>
              <w:marBottom w:val="0"/>
              <w:divBdr>
                <w:top w:val="none" w:sz="0" w:space="0" w:color="auto"/>
                <w:left w:val="none" w:sz="0" w:space="0" w:color="auto"/>
                <w:bottom w:val="none" w:sz="0" w:space="0" w:color="auto"/>
                <w:right w:val="none" w:sz="0" w:space="0" w:color="auto"/>
              </w:divBdr>
            </w:div>
            <w:div w:id="1308440852">
              <w:marLeft w:val="0"/>
              <w:marRight w:val="0"/>
              <w:marTop w:val="0"/>
              <w:marBottom w:val="0"/>
              <w:divBdr>
                <w:top w:val="none" w:sz="0" w:space="0" w:color="auto"/>
                <w:left w:val="none" w:sz="0" w:space="0" w:color="auto"/>
                <w:bottom w:val="none" w:sz="0" w:space="0" w:color="auto"/>
                <w:right w:val="none" w:sz="0" w:space="0" w:color="auto"/>
              </w:divBdr>
            </w:div>
            <w:div w:id="1417095853">
              <w:marLeft w:val="0"/>
              <w:marRight w:val="0"/>
              <w:marTop w:val="0"/>
              <w:marBottom w:val="0"/>
              <w:divBdr>
                <w:top w:val="none" w:sz="0" w:space="0" w:color="auto"/>
                <w:left w:val="none" w:sz="0" w:space="0" w:color="auto"/>
                <w:bottom w:val="none" w:sz="0" w:space="0" w:color="auto"/>
                <w:right w:val="none" w:sz="0" w:space="0" w:color="auto"/>
              </w:divBdr>
            </w:div>
            <w:div w:id="1354839707">
              <w:marLeft w:val="0"/>
              <w:marRight w:val="0"/>
              <w:marTop w:val="0"/>
              <w:marBottom w:val="0"/>
              <w:divBdr>
                <w:top w:val="none" w:sz="0" w:space="0" w:color="auto"/>
                <w:left w:val="none" w:sz="0" w:space="0" w:color="auto"/>
                <w:bottom w:val="none" w:sz="0" w:space="0" w:color="auto"/>
                <w:right w:val="none" w:sz="0" w:space="0" w:color="auto"/>
              </w:divBdr>
            </w:div>
            <w:div w:id="1743289805">
              <w:marLeft w:val="0"/>
              <w:marRight w:val="0"/>
              <w:marTop w:val="0"/>
              <w:marBottom w:val="0"/>
              <w:divBdr>
                <w:top w:val="none" w:sz="0" w:space="0" w:color="auto"/>
                <w:left w:val="none" w:sz="0" w:space="0" w:color="auto"/>
                <w:bottom w:val="none" w:sz="0" w:space="0" w:color="auto"/>
                <w:right w:val="none" w:sz="0" w:space="0" w:color="auto"/>
              </w:divBdr>
            </w:div>
            <w:div w:id="1202324027">
              <w:marLeft w:val="0"/>
              <w:marRight w:val="0"/>
              <w:marTop w:val="0"/>
              <w:marBottom w:val="0"/>
              <w:divBdr>
                <w:top w:val="none" w:sz="0" w:space="0" w:color="auto"/>
                <w:left w:val="none" w:sz="0" w:space="0" w:color="auto"/>
                <w:bottom w:val="none" w:sz="0" w:space="0" w:color="auto"/>
                <w:right w:val="none" w:sz="0" w:space="0" w:color="auto"/>
              </w:divBdr>
            </w:div>
            <w:div w:id="521822219">
              <w:marLeft w:val="0"/>
              <w:marRight w:val="0"/>
              <w:marTop w:val="0"/>
              <w:marBottom w:val="0"/>
              <w:divBdr>
                <w:top w:val="none" w:sz="0" w:space="0" w:color="auto"/>
                <w:left w:val="none" w:sz="0" w:space="0" w:color="auto"/>
                <w:bottom w:val="none" w:sz="0" w:space="0" w:color="auto"/>
                <w:right w:val="none" w:sz="0" w:space="0" w:color="auto"/>
              </w:divBdr>
            </w:div>
            <w:div w:id="691802479">
              <w:marLeft w:val="0"/>
              <w:marRight w:val="0"/>
              <w:marTop w:val="0"/>
              <w:marBottom w:val="0"/>
              <w:divBdr>
                <w:top w:val="none" w:sz="0" w:space="0" w:color="auto"/>
                <w:left w:val="none" w:sz="0" w:space="0" w:color="auto"/>
                <w:bottom w:val="none" w:sz="0" w:space="0" w:color="auto"/>
                <w:right w:val="none" w:sz="0" w:space="0" w:color="auto"/>
              </w:divBdr>
            </w:div>
            <w:div w:id="1813937416">
              <w:marLeft w:val="0"/>
              <w:marRight w:val="0"/>
              <w:marTop w:val="0"/>
              <w:marBottom w:val="0"/>
              <w:divBdr>
                <w:top w:val="none" w:sz="0" w:space="0" w:color="auto"/>
                <w:left w:val="none" w:sz="0" w:space="0" w:color="auto"/>
                <w:bottom w:val="none" w:sz="0" w:space="0" w:color="auto"/>
                <w:right w:val="none" w:sz="0" w:space="0" w:color="auto"/>
              </w:divBdr>
            </w:div>
            <w:div w:id="1443646463">
              <w:marLeft w:val="0"/>
              <w:marRight w:val="0"/>
              <w:marTop w:val="0"/>
              <w:marBottom w:val="0"/>
              <w:divBdr>
                <w:top w:val="none" w:sz="0" w:space="0" w:color="auto"/>
                <w:left w:val="none" w:sz="0" w:space="0" w:color="auto"/>
                <w:bottom w:val="none" w:sz="0" w:space="0" w:color="auto"/>
                <w:right w:val="none" w:sz="0" w:space="0" w:color="auto"/>
              </w:divBdr>
            </w:div>
            <w:div w:id="396055461">
              <w:marLeft w:val="0"/>
              <w:marRight w:val="0"/>
              <w:marTop w:val="0"/>
              <w:marBottom w:val="0"/>
              <w:divBdr>
                <w:top w:val="none" w:sz="0" w:space="0" w:color="auto"/>
                <w:left w:val="none" w:sz="0" w:space="0" w:color="auto"/>
                <w:bottom w:val="none" w:sz="0" w:space="0" w:color="auto"/>
                <w:right w:val="none" w:sz="0" w:space="0" w:color="auto"/>
              </w:divBdr>
            </w:div>
            <w:div w:id="2023972241">
              <w:marLeft w:val="0"/>
              <w:marRight w:val="0"/>
              <w:marTop w:val="0"/>
              <w:marBottom w:val="0"/>
              <w:divBdr>
                <w:top w:val="none" w:sz="0" w:space="0" w:color="auto"/>
                <w:left w:val="none" w:sz="0" w:space="0" w:color="auto"/>
                <w:bottom w:val="none" w:sz="0" w:space="0" w:color="auto"/>
                <w:right w:val="none" w:sz="0" w:space="0" w:color="auto"/>
              </w:divBdr>
            </w:div>
            <w:div w:id="4253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760">
      <w:marLeft w:val="0"/>
      <w:marRight w:val="0"/>
      <w:marTop w:val="0"/>
      <w:marBottom w:val="0"/>
      <w:divBdr>
        <w:top w:val="none" w:sz="0" w:space="0" w:color="auto"/>
        <w:left w:val="none" w:sz="0" w:space="0" w:color="auto"/>
        <w:bottom w:val="none" w:sz="0" w:space="0" w:color="auto"/>
        <w:right w:val="none" w:sz="0" w:space="0" w:color="auto"/>
      </w:divBdr>
    </w:div>
    <w:div w:id="1654944555">
      <w:marLeft w:val="0"/>
      <w:marRight w:val="0"/>
      <w:marTop w:val="0"/>
      <w:marBottom w:val="0"/>
      <w:divBdr>
        <w:top w:val="none" w:sz="0" w:space="0" w:color="auto"/>
        <w:left w:val="none" w:sz="0" w:space="0" w:color="auto"/>
        <w:bottom w:val="none" w:sz="0" w:space="0" w:color="auto"/>
        <w:right w:val="none" w:sz="0" w:space="0" w:color="auto"/>
      </w:divBdr>
    </w:div>
    <w:div w:id="1659964284">
      <w:marLeft w:val="0"/>
      <w:marRight w:val="0"/>
      <w:marTop w:val="0"/>
      <w:marBottom w:val="0"/>
      <w:divBdr>
        <w:top w:val="none" w:sz="0" w:space="0" w:color="auto"/>
        <w:left w:val="none" w:sz="0" w:space="0" w:color="auto"/>
        <w:bottom w:val="none" w:sz="0" w:space="0" w:color="auto"/>
        <w:right w:val="none" w:sz="0" w:space="0" w:color="auto"/>
      </w:divBdr>
    </w:div>
    <w:div w:id="1662737525">
      <w:marLeft w:val="0"/>
      <w:marRight w:val="0"/>
      <w:marTop w:val="0"/>
      <w:marBottom w:val="0"/>
      <w:divBdr>
        <w:top w:val="none" w:sz="0" w:space="0" w:color="auto"/>
        <w:left w:val="none" w:sz="0" w:space="0" w:color="auto"/>
        <w:bottom w:val="none" w:sz="0" w:space="0" w:color="auto"/>
        <w:right w:val="none" w:sz="0" w:space="0" w:color="auto"/>
      </w:divBdr>
      <w:divsChild>
        <w:div w:id="1489398394">
          <w:marLeft w:val="0"/>
          <w:marRight w:val="0"/>
          <w:marTop w:val="0"/>
          <w:marBottom w:val="0"/>
          <w:divBdr>
            <w:top w:val="none" w:sz="0" w:space="0" w:color="auto"/>
            <w:left w:val="none" w:sz="0" w:space="0" w:color="auto"/>
            <w:bottom w:val="none" w:sz="0" w:space="0" w:color="auto"/>
            <w:right w:val="none" w:sz="0" w:space="0" w:color="auto"/>
          </w:divBdr>
        </w:div>
      </w:divsChild>
    </w:div>
    <w:div w:id="1671709990">
      <w:marLeft w:val="0"/>
      <w:marRight w:val="0"/>
      <w:marTop w:val="0"/>
      <w:marBottom w:val="0"/>
      <w:divBdr>
        <w:top w:val="none" w:sz="0" w:space="0" w:color="auto"/>
        <w:left w:val="none" w:sz="0" w:space="0" w:color="auto"/>
        <w:bottom w:val="none" w:sz="0" w:space="0" w:color="auto"/>
        <w:right w:val="none" w:sz="0" w:space="0" w:color="auto"/>
      </w:divBdr>
    </w:div>
    <w:div w:id="1683554333">
      <w:marLeft w:val="0"/>
      <w:marRight w:val="0"/>
      <w:marTop w:val="0"/>
      <w:marBottom w:val="0"/>
      <w:divBdr>
        <w:top w:val="none" w:sz="0" w:space="0" w:color="auto"/>
        <w:left w:val="none" w:sz="0" w:space="0" w:color="auto"/>
        <w:bottom w:val="none" w:sz="0" w:space="0" w:color="auto"/>
        <w:right w:val="none" w:sz="0" w:space="0" w:color="auto"/>
      </w:divBdr>
    </w:div>
    <w:div w:id="1684627807">
      <w:marLeft w:val="0"/>
      <w:marRight w:val="0"/>
      <w:marTop w:val="0"/>
      <w:marBottom w:val="0"/>
      <w:divBdr>
        <w:top w:val="none" w:sz="0" w:space="0" w:color="auto"/>
        <w:left w:val="none" w:sz="0" w:space="0" w:color="auto"/>
        <w:bottom w:val="none" w:sz="0" w:space="0" w:color="auto"/>
        <w:right w:val="none" w:sz="0" w:space="0" w:color="auto"/>
      </w:divBdr>
    </w:div>
    <w:div w:id="1684823498">
      <w:marLeft w:val="0"/>
      <w:marRight w:val="0"/>
      <w:marTop w:val="0"/>
      <w:marBottom w:val="0"/>
      <w:divBdr>
        <w:top w:val="none" w:sz="0" w:space="0" w:color="auto"/>
        <w:left w:val="none" w:sz="0" w:space="0" w:color="auto"/>
        <w:bottom w:val="none" w:sz="0" w:space="0" w:color="auto"/>
        <w:right w:val="none" w:sz="0" w:space="0" w:color="auto"/>
      </w:divBdr>
    </w:div>
    <w:div w:id="1688554227">
      <w:marLeft w:val="0"/>
      <w:marRight w:val="0"/>
      <w:marTop w:val="0"/>
      <w:marBottom w:val="0"/>
      <w:divBdr>
        <w:top w:val="none" w:sz="0" w:space="0" w:color="auto"/>
        <w:left w:val="none" w:sz="0" w:space="0" w:color="auto"/>
        <w:bottom w:val="none" w:sz="0" w:space="0" w:color="auto"/>
        <w:right w:val="none" w:sz="0" w:space="0" w:color="auto"/>
      </w:divBdr>
    </w:div>
    <w:div w:id="1689333065">
      <w:marLeft w:val="0"/>
      <w:marRight w:val="0"/>
      <w:marTop w:val="0"/>
      <w:marBottom w:val="0"/>
      <w:divBdr>
        <w:top w:val="none" w:sz="0" w:space="0" w:color="auto"/>
        <w:left w:val="none" w:sz="0" w:space="0" w:color="auto"/>
        <w:bottom w:val="none" w:sz="0" w:space="0" w:color="auto"/>
        <w:right w:val="none" w:sz="0" w:space="0" w:color="auto"/>
      </w:divBdr>
    </w:div>
    <w:div w:id="1699037853">
      <w:marLeft w:val="0"/>
      <w:marRight w:val="0"/>
      <w:marTop w:val="0"/>
      <w:marBottom w:val="0"/>
      <w:divBdr>
        <w:top w:val="none" w:sz="0" w:space="0" w:color="auto"/>
        <w:left w:val="none" w:sz="0" w:space="0" w:color="auto"/>
        <w:bottom w:val="none" w:sz="0" w:space="0" w:color="auto"/>
        <w:right w:val="none" w:sz="0" w:space="0" w:color="auto"/>
      </w:divBdr>
    </w:div>
    <w:div w:id="1702050351">
      <w:marLeft w:val="0"/>
      <w:marRight w:val="0"/>
      <w:marTop w:val="0"/>
      <w:marBottom w:val="0"/>
      <w:divBdr>
        <w:top w:val="none" w:sz="0" w:space="0" w:color="auto"/>
        <w:left w:val="none" w:sz="0" w:space="0" w:color="auto"/>
        <w:bottom w:val="none" w:sz="0" w:space="0" w:color="auto"/>
        <w:right w:val="none" w:sz="0" w:space="0" w:color="auto"/>
      </w:divBdr>
    </w:div>
    <w:div w:id="1703824727">
      <w:marLeft w:val="0"/>
      <w:marRight w:val="0"/>
      <w:marTop w:val="0"/>
      <w:marBottom w:val="0"/>
      <w:divBdr>
        <w:top w:val="none" w:sz="0" w:space="0" w:color="auto"/>
        <w:left w:val="none" w:sz="0" w:space="0" w:color="auto"/>
        <w:bottom w:val="none" w:sz="0" w:space="0" w:color="auto"/>
        <w:right w:val="none" w:sz="0" w:space="0" w:color="auto"/>
      </w:divBdr>
    </w:div>
    <w:div w:id="1709452303">
      <w:marLeft w:val="0"/>
      <w:marRight w:val="0"/>
      <w:marTop w:val="0"/>
      <w:marBottom w:val="0"/>
      <w:divBdr>
        <w:top w:val="none" w:sz="0" w:space="0" w:color="auto"/>
        <w:left w:val="none" w:sz="0" w:space="0" w:color="auto"/>
        <w:bottom w:val="none" w:sz="0" w:space="0" w:color="auto"/>
        <w:right w:val="none" w:sz="0" w:space="0" w:color="auto"/>
      </w:divBdr>
    </w:div>
    <w:div w:id="1713655860">
      <w:marLeft w:val="0"/>
      <w:marRight w:val="0"/>
      <w:marTop w:val="0"/>
      <w:marBottom w:val="0"/>
      <w:divBdr>
        <w:top w:val="none" w:sz="0" w:space="0" w:color="auto"/>
        <w:left w:val="none" w:sz="0" w:space="0" w:color="auto"/>
        <w:bottom w:val="none" w:sz="0" w:space="0" w:color="auto"/>
        <w:right w:val="none" w:sz="0" w:space="0" w:color="auto"/>
      </w:divBdr>
    </w:div>
    <w:div w:id="1714309543">
      <w:marLeft w:val="0"/>
      <w:marRight w:val="0"/>
      <w:marTop w:val="0"/>
      <w:marBottom w:val="0"/>
      <w:divBdr>
        <w:top w:val="none" w:sz="0" w:space="0" w:color="auto"/>
        <w:left w:val="none" w:sz="0" w:space="0" w:color="auto"/>
        <w:bottom w:val="none" w:sz="0" w:space="0" w:color="auto"/>
        <w:right w:val="none" w:sz="0" w:space="0" w:color="auto"/>
      </w:divBdr>
    </w:div>
    <w:div w:id="1716151348">
      <w:marLeft w:val="0"/>
      <w:marRight w:val="0"/>
      <w:marTop w:val="0"/>
      <w:marBottom w:val="0"/>
      <w:divBdr>
        <w:top w:val="none" w:sz="0" w:space="0" w:color="auto"/>
        <w:left w:val="none" w:sz="0" w:space="0" w:color="auto"/>
        <w:bottom w:val="none" w:sz="0" w:space="0" w:color="auto"/>
        <w:right w:val="none" w:sz="0" w:space="0" w:color="auto"/>
      </w:divBdr>
      <w:divsChild>
        <w:div w:id="390423762">
          <w:marLeft w:val="0"/>
          <w:marRight w:val="0"/>
          <w:marTop w:val="0"/>
          <w:marBottom w:val="0"/>
          <w:divBdr>
            <w:top w:val="none" w:sz="0" w:space="0" w:color="auto"/>
            <w:left w:val="none" w:sz="0" w:space="0" w:color="auto"/>
            <w:bottom w:val="none" w:sz="0" w:space="0" w:color="auto"/>
            <w:right w:val="none" w:sz="0" w:space="0" w:color="auto"/>
          </w:divBdr>
        </w:div>
      </w:divsChild>
    </w:div>
    <w:div w:id="1717046287">
      <w:marLeft w:val="0"/>
      <w:marRight w:val="0"/>
      <w:marTop w:val="0"/>
      <w:marBottom w:val="0"/>
      <w:divBdr>
        <w:top w:val="none" w:sz="0" w:space="0" w:color="auto"/>
        <w:left w:val="none" w:sz="0" w:space="0" w:color="auto"/>
        <w:bottom w:val="none" w:sz="0" w:space="0" w:color="auto"/>
        <w:right w:val="none" w:sz="0" w:space="0" w:color="auto"/>
      </w:divBdr>
    </w:div>
    <w:div w:id="1722705858">
      <w:marLeft w:val="0"/>
      <w:marRight w:val="0"/>
      <w:marTop w:val="0"/>
      <w:marBottom w:val="0"/>
      <w:divBdr>
        <w:top w:val="none" w:sz="0" w:space="0" w:color="auto"/>
        <w:left w:val="none" w:sz="0" w:space="0" w:color="auto"/>
        <w:bottom w:val="none" w:sz="0" w:space="0" w:color="auto"/>
        <w:right w:val="none" w:sz="0" w:space="0" w:color="auto"/>
      </w:divBdr>
      <w:divsChild>
        <w:div w:id="880284843">
          <w:marLeft w:val="0"/>
          <w:marRight w:val="0"/>
          <w:marTop w:val="0"/>
          <w:marBottom w:val="0"/>
          <w:divBdr>
            <w:top w:val="none" w:sz="0" w:space="0" w:color="auto"/>
            <w:left w:val="none" w:sz="0" w:space="0" w:color="auto"/>
            <w:bottom w:val="none" w:sz="0" w:space="0" w:color="auto"/>
            <w:right w:val="none" w:sz="0" w:space="0" w:color="auto"/>
          </w:divBdr>
        </w:div>
      </w:divsChild>
    </w:div>
    <w:div w:id="1724476868">
      <w:marLeft w:val="0"/>
      <w:marRight w:val="0"/>
      <w:marTop w:val="0"/>
      <w:marBottom w:val="0"/>
      <w:divBdr>
        <w:top w:val="none" w:sz="0" w:space="0" w:color="auto"/>
        <w:left w:val="none" w:sz="0" w:space="0" w:color="auto"/>
        <w:bottom w:val="none" w:sz="0" w:space="0" w:color="auto"/>
        <w:right w:val="none" w:sz="0" w:space="0" w:color="auto"/>
      </w:divBdr>
    </w:div>
    <w:div w:id="1726294622">
      <w:marLeft w:val="0"/>
      <w:marRight w:val="0"/>
      <w:marTop w:val="0"/>
      <w:marBottom w:val="0"/>
      <w:divBdr>
        <w:top w:val="none" w:sz="0" w:space="0" w:color="auto"/>
        <w:left w:val="none" w:sz="0" w:space="0" w:color="auto"/>
        <w:bottom w:val="none" w:sz="0" w:space="0" w:color="auto"/>
        <w:right w:val="none" w:sz="0" w:space="0" w:color="auto"/>
      </w:divBdr>
    </w:div>
    <w:div w:id="1730574527">
      <w:marLeft w:val="0"/>
      <w:marRight w:val="0"/>
      <w:marTop w:val="0"/>
      <w:marBottom w:val="0"/>
      <w:divBdr>
        <w:top w:val="none" w:sz="0" w:space="0" w:color="auto"/>
        <w:left w:val="none" w:sz="0" w:space="0" w:color="auto"/>
        <w:bottom w:val="none" w:sz="0" w:space="0" w:color="auto"/>
        <w:right w:val="none" w:sz="0" w:space="0" w:color="auto"/>
      </w:divBdr>
    </w:div>
    <w:div w:id="1740133577">
      <w:marLeft w:val="0"/>
      <w:marRight w:val="0"/>
      <w:marTop w:val="0"/>
      <w:marBottom w:val="0"/>
      <w:divBdr>
        <w:top w:val="none" w:sz="0" w:space="0" w:color="auto"/>
        <w:left w:val="none" w:sz="0" w:space="0" w:color="auto"/>
        <w:bottom w:val="none" w:sz="0" w:space="0" w:color="auto"/>
        <w:right w:val="none" w:sz="0" w:space="0" w:color="auto"/>
      </w:divBdr>
      <w:divsChild>
        <w:div w:id="729696681">
          <w:marLeft w:val="0"/>
          <w:marRight w:val="0"/>
          <w:marTop w:val="0"/>
          <w:marBottom w:val="0"/>
          <w:divBdr>
            <w:top w:val="none" w:sz="0" w:space="0" w:color="auto"/>
            <w:left w:val="none" w:sz="0" w:space="0" w:color="auto"/>
            <w:bottom w:val="none" w:sz="0" w:space="0" w:color="auto"/>
            <w:right w:val="none" w:sz="0" w:space="0" w:color="auto"/>
          </w:divBdr>
        </w:div>
      </w:divsChild>
    </w:div>
    <w:div w:id="1743988993">
      <w:marLeft w:val="0"/>
      <w:marRight w:val="0"/>
      <w:marTop w:val="0"/>
      <w:marBottom w:val="0"/>
      <w:divBdr>
        <w:top w:val="none" w:sz="0" w:space="0" w:color="auto"/>
        <w:left w:val="none" w:sz="0" w:space="0" w:color="auto"/>
        <w:bottom w:val="none" w:sz="0" w:space="0" w:color="auto"/>
        <w:right w:val="none" w:sz="0" w:space="0" w:color="auto"/>
      </w:divBdr>
    </w:div>
    <w:div w:id="1748843801">
      <w:marLeft w:val="0"/>
      <w:marRight w:val="0"/>
      <w:marTop w:val="0"/>
      <w:marBottom w:val="0"/>
      <w:divBdr>
        <w:top w:val="none" w:sz="0" w:space="0" w:color="auto"/>
        <w:left w:val="none" w:sz="0" w:space="0" w:color="auto"/>
        <w:bottom w:val="none" w:sz="0" w:space="0" w:color="auto"/>
        <w:right w:val="none" w:sz="0" w:space="0" w:color="auto"/>
      </w:divBdr>
    </w:div>
    <w:div w:id="1749618646">
      <w:marLeft w:val="0"/>
      <w:marRight w:val="0"/>
      <w:marTop w:val="0"/>
      <w:marBottom w:val="0"/>
      <w:divBdr>
        <w:top w:val="none" w:sz="0" w:space="0" w:color="auto"/>
        <w:left w:val="none" w:sz="0" w:space="0" w:color="auto"/>
        <w:bottom w:val="none" w:sz="0" w:space="0" w:color="auto"/>
        <w:right w:val="none" w:sz="0" w:space="0" w:color="auto"/>
      </w:divBdr>
      <w:divsChild>
        <w:div w:id="346104343">
          <w:marLeft w:val="0"/>
          <w:marRight w:val="0"/>
          <w:marTop w:val="0"/>
          <w:marBottom w:val="0"/>
          <w:divBdr>
            <w:top w:val="none" w:sz="0" w:space="0" w:color="auto"/>
            <w:left w:val="none" w:sz="0" w:space="0" w:color="auto"/>
            <w:bottom w:val="none" w:sz="0" w:space="0" w:color="auto"/>
            <w:right w:val="none" w:sz="0" w:space="0" w:color="auto"/>
          </w:divBdr>
        </w:div>
        <w:div w:id="1602713433">
          <w:marLeft w:val="0"/>
          <w:marRight w:val="0"/>
          <w:marTop w:val="0"/>
          <w:marBottom w:val="0"/>
          <w:divBdr>
            <w:top w:val="none" w:sz="0" w:space="0" w:color="auto"/>
            <w:left w:val="none" w:sz="0" w:space="0" w:color="auto"/>
            <w:bottom w:val="none" w:sz="0" w:space="0" w:color="auto"/>
            <w:right w:val="none" w:sz="0" w:space="0" w:color="auto"/>
          </w:divBdr>
        </w:div>
        <w:div w:id="1040130185">
          <w:marLeft w:val="0"/>
          <w:marRight w:val="0"/>
          <w:marTop w:val="0"/>
          <w:marBottom w:val="0"/>
          <w:divBdr>
            <w:top w:val="none" w:sz="0" w:space="0" w:color="auto"/>
            <w:left w:val="none" w:sz="0" w:space="0" w:color="auto"/>
            <w:bottom w:val="none" w:sz="0" w:space="0" w:color="auto"/>
            <w:right w:val="none" w:sz="0" w:space="0" w:color="auto"/>
          </w:divBdr>
        </w:div>
        <w:div w:id="1135680274">
          <w:marLeft w:val="0"/>
          <w:marRight w:val="0"/>
          <w:marTop w:val="0"/>
          <w:marBottom w:val="0"/>
          <w:divBdr>
            <w:top w:val="none" w:sz="0" w:space="0" w:color="auto"/>
            <w:left w:val="none" w:sz="0" w:space="0" w:color="auto"/>
            <w:bottom w:val="none" w:sz="0" w:space="0" w:color="auto"/>
            <w:right w:val="none" w:sz="0" w:space="0" w:color="auto"/>
          </w:divBdr>
        </w:div>
        <w:div w:id="15619889">
          <w:marLeft w:val="0"/>
          <w:marRight w:val="0"/>
          <w:marTop w:val="0"/>
          <w:marBottom w:val="0"/>
          <w:divBdr>
            <w:top w:val="none" w:sz="0" w:space="0" w:color="auto"/>
            <w:left w:val="none" w:sz="0" w:space="0" w:color="auto"/>
            <w:bottom w:val="none" w:sz="0" w:space="0" w:color="auto"/>
            <w:right w:val="none" w:sz="0" w:space="0" w:color="auto"/>
          </w:divBdr>
        </w:div>
        <w:div w:id="531771227">
          <w:marLeft w:val="0"/>
          <w:marRight w:val="0"/>
          <w:marTop w:val="0"/>
          <w:marBottom w:val="0"/>
          <w:divBdr>
            <w:top w:val="none" w:sz="0" w:space="0" w:color="auto"/>
            <w:left w:val="none" w:sz="0" w:space="0" w:color="auto"/>
            <w:bottom w:val="none" w:sz="0" w:space="0" w:color="auto"/>
            <w:right w:val="none" w:sz="0" w:space="0" w:color="auto"/>
          </w:divBdr>
        </w:div>
        <w:div w:id="1545824385">
          <w:marLeft w:val="0"/>
          <w:marRight w:val="0"/>
          <w:marTop w:val="0"/>
          <w:marBottom w:val="0"/>
          <w:divBdr>
            <w:top w:val="none" w:sz="0" w:space="0" w:color="auto"/>
            <w:left w:val="none" w:sz="0" w:space="0" w:color="auto"/>
            <w:bottom w:val="none" w:sz="0" w:space="0" w:color="auto"/>
            <w:right w:val="none" w:sz="0" w:space="0" w:color="auto"/>
          </w:divBdr>
        </w:div>
        <w:div w:id="1140882391">
          <w:marLeft w:val="0"/>
          <w:marRight w:val="0"/>
          <w:marTop w:val="0"/>
          <w:marBottom w:val="0"/>
          <w:divBdr>
            <w:top w:val="none" w:sz="0" w:space="0" w:color="auto"/>
            <w:left w:val="none" w:sz="0" w:space="0" w:color="auto"/>
            <w:bottom w:val="none" w:sz="0" w:space="0" w:color="auto"/>
            <w:right w:val="none" w:sz="0" w:space="0" w:color="auto"/>
          </w:divBdr>
        </w:div>
        <w:div w:id="594870284">
          <w:marLeft w:val="0"/>
          <w:marRight w:val="0"/>
          <w:marTop w:val="0"/>
          <w:marBottom w:val="0"/>
          <w:divBdr>
            <w:top w:val="none" w:sz="0" w:space="0" w:color="auto"/>
            <w:left w:val="none" w:sz="0" w:space="0" w:color="auto"/>
            <w:bottom w:val="none" w:sz="0" w:space="0" w:color="auto"/>
            <w:right w:val="none" w:sz="0" w:space="0" w:color="auto"/>
          </w:divBdr>
        </w:div>
        <w:div w:id="1134058160">
          <w:marLeft w:val="0"/>
          <w:marRight w:val="0"/>
          <w:marTop w:val="0"/>
          <w:marBottom w:val="0"/>
          <w:divBdr>
            <w:top w:val="none" w:sz="0" w:space="0" w:color="auto"/>
            <w:left w:val="none" w:sz="0" w:space="0" w:color="auto"/>
            <w:bottom w:val="none" w:sz="0" w:space="0" w:color="auto"/>
            <w:right w:val="none" w:sz="0" w:space="0" w:color="auto"/>
          </w:divBdr>
        </w:div>
        <w:div w:id="841896385">
          <w:marLeft w:val="0"/>
          <w:marRight w:val="0"/>
          <w:marTop w:val="0"/>
          <w:marBottom w:val="0"/>
          <w:divBdr>
            <w:top w:val="none" w:sz="0" w:space="0" w:color="auto"/>
            <w:left w:val="none" w:sz="0" w:space="0" w:color="auto"/>
            <w:bottom w:val="none" w:sz="0" w:space="0" w:color="auto"/>
            <w:right w:val="none" w:sz="0" w:space="0" w:color="auto"/>
          </w:divBdr>
        </w:div>
        <w:div w:id="20714484">
          <w:marLeft w:val="0"/>
          <w:marRight w:val="0"/>
          <w:marTop w:val="0"/>
          <w:marBottom w:val="0"/>
          <w:divBdr>
            <w:top w:val="none" w:sz="0" w:space="0" w:color="auto"/>
            <w:left w:val="none" w:sz="0" w:space="0" w:color="auto"/>
            <w:bottom w:val="none" w:sz="0" w:space="0" w:color="auto"/>
            <w:right w:val="none" w:sz="0" w:space="0" w:color="auto"/>
          </w:divBdr>
        </w:div>
        <w:div w:id="1948191329">
          <w:marLeft w:val="0"/>
          <w:marRight w:val="0"/>
          <w:marTop w:val="0"/>
          <w:marBottom w:val="0"/>
          <w:divBdr>
            <w:top w:val="none" w:sz="0" w:space="0" w:color="auto"/>
            <w:left w:val="none" w:sz="0" w:space="0" w:color="auto"/>
            <w:bottom w:val="none" w:sz="0" w:space="0" w:color="auto"/>
            <w:right w:val="none" w:sz="0" w:space="0" w:color="auto"/>
          </w:divBdr>
        </w:div>
        <w:div w:id="831412047">
          <w:marLeft w:val="0"/>
          <w:marRight w:val="0"/>
          <w:marTop w:val="0"/>
          <w:marBottom w:val="0"/>
          <w:divBdr>
            <w:top w:val="none" w:sz="0" w:space="0" w:color="auto"/>
            <w:left w:val="none" w:sz="0" w:space="0" w:color="auto"/>
            <w:bottom w:val="none" w:sz="0" w:space="0" w:color="auto"/>
            <w:right w:val="none" w:sz="0" w:space="0" w:color="auto"/>
          </w:divBdr>
        </w:div>
        <w:div w:id="478495140">
          <w:marLeft w:val="0"/>
          <w:marRight w:val="0"/>
          <w:marTop w:val="0"/>
          <w:marBottom w:val="0"/>
          <w:divBdr>
            <w:top w:val="none" w:sz="0" w:space="0" w:color="auto"/>
            <w:left w:val="none" w:sz="0" w:space="0" w:color="auto"/>
            <w:bottom w:val="none" w:sz="0" w:space="0" w:color="auto"/>
            <w:right w:val="none" w:sz="0" w:space="0" w:color="auto"/>
          </w:divBdr>
        </w:div>
        <w:div w:id="1247957435">
          <w:marLeft w:val="0"/>
          <w:marRight w:val="0"/>
          <w:marTop w:val="0"/>
          <w:marBottom w:val="0"/>
          <w:divBdr>
            <w:top w:val="none" w:sz="0" w:space="0" w:color="auto"/>
            <w:left w:val="none" w:sz="0" w:space="0" w:color="auto"/>
            <w:bottom w:val="none" w:sz="0" w:space="0" w:color="auto"/>
            <w:right w:val="none" w:sz="0" w:space="0" w:color="auto"/>
          </w:divBdr>
        </w:div>
        <w:div w:id="258563681">
          <w:marLeft w:val="0"/>
          <w:marRight w:val="0"/>
          <w:marTop w:val="0"/>
          <w:marBottom w:val="0"/>
          <w:divBdr>
            <w:top w:val="none" w:sz="0" w:space="0" w:color="auto"/>
            <w:left w:val="none" w:sz="0" w:space="0" w:color="auto"/>
            <w:bottom w:val="none" w:sz="0" w:space="0" w:color="auto"/>
            <w:right w:val="none" w:sz="0" w:space="0" w:color="auto"/>
          </w:divBdr>
        </w:div>
        <w:div w:id="1224758014">
          <w:marLeft w:val="0"/>
          <w:marRight w:val="0"/>
          <w:marTop w:val="0"/>
          <w:marBottom w:val="0"/>
          <w:divBdr>
            <w:top w:val="none" w:sz="0" w:space="0" w:color="auto"/>
            <w:left w:val="none" w:sz="0" w:space="0" w:color="auto"/>
            <w:bottom w:val="none" w:sz="0" w:space="0" w:color="auto"/>
            <w:right w:val="none" w:sz="0" w:space="0" w:color="auto"/>
          </w:divBdr>
        </w:div>
        <w:div w:id="1903564899">
          <w:marLeft w:val="0"/>
          <w:marRight w:val="0"/>
          <w:marTop w:val="0"/>
          <w:marBottom w:val="0"/>
          <w:divBdr>
            <w:top w:val="none" w:sz="0" w:space="0" w:color="auto"/>
            <w:left w:val="none" w:sz="0" w:space="0" w:color="auto"/>
            <w:bottom w:val="none" w:sz="0" w:space="0" w:color="auto"/>
            <w:right w:val="none" w:sz="0" w:space="0" w:color="auto"/>
          </w:divBdr>
        </w:div>
        <w:div w:id="319232496">
          <w:marLeft w:val="0"/>
          <w:marRight w:val="0"/>
          <w:marTop w:val="0"/>
          <w:marBottom w:val="0"/>
          <w:divBdr>
            <w:top w:val="none" w:sz="0" w:space="0" w:color="auto"/>
            <w:left w:val="none" w:sz="0" w:space="0" w:color="auto"/>
            <w:bottom w:val="none" w:sz="0" w:space="0" w:color="auto"/>
            <w:right w:val="none" w:sz="0" w:space="0" w:color="auto"/>
          </w:divBdr>
        </w:div>
        <w:div w:id="162864531">
          <w:marLeft w:val="0"/>
          <w:marRight w:val="0"/>
          <w:marTop w:val="0"/>
          <w:marBottom w:val="0"/>
          <w:divBdr>
            <w:top w:val="none" w:sz="0" w:space="0" w:color="auto"/>
            <w:left w:val="none" w:sz="0" w:space="0" w:color="auto"/>
            <w:bottom w:val="none" w:sz="0" w:space="0" w:color="auto"/>
            <w:right w:val="none" w:sz="0" w:space="0" w:color="auto"/>
          </w:divBdr>
        </w:div>
        <w:div w:id="759983736">
          <w:marLeft w:val="0"/>
          <w:marRight w:val="0"/>
          <w:marTop w:val="0"/>
          <w:marBottom w:val="0"/>
          <w:divBdr>
            <w:top w:val="none" w:sz="0" w:space="0" w:color="auto"/>
            <w:left w:val="none" w:sz="0" w:space="0" w:color="auto"/>
            <w:bottom w:val="none" w:sz="0" w:space="0" w:color="auto"/>
            <w:right w:val="none" w:sz="0" w:space="0" w:color="auto"/>
          </w:divBdr>
        </w:div>
        <w:div w:id="158692315">
          <w:marLeft w:val="0"/>
          <w:marRight w:val="0"/>
          <w:marTop w:val="0"/>
          <w:marBottom w:val="0"/>
          <w:divBdr>
            <w:top w:val="none" w:sz="0" w:space="0" w:color="auto"/>
            <w:left w:val="none" w:sz="0" w:space="0" w:color="auto"/>
            <w:bottom w:val="none" w:sz="0" w:space="0" w:color="auto"/>
            <w:right w:val="none" w:sz="0" w:space="0" w:color="auto"/>
          </w:divBdr>
        </w:div>
        <w:div w:id="1037585570">
          <w:marLeft w:val="0"/>
          <w:marRight w:val="0"/>
          <w:marTop w:val="0"/>
          <w:marBottom w:val="0"/>
          <w:divBdr>
            <w:top w:val="none" w:sz="0" w:space="0" w:color="auto"/>
            <w:left w:val="none" w:sz="0" w:space="0" w:color="auto"/>
            <w:bottom w:val="none" w:sz="0" w:space="0" w:color="auto"/>
            <w:right w:val="none" w:sz="0" w:space="0" w:color="auto"/>
          </w:divBdr>
        </w:div>
        <w:div w:id="277182671">
          <w:marLeft w:val="0"/>
          <w:marRight w:val="0"/>
          <w:marTop w:val="0"/>
          <w:marBottom w:val="0"/>
          <w:divBdr>
            <w:top w:val="none" w:sz="0" w:space="0" w:color="auto"/>
            <w:left w:val="none" w:sz="0" w:space="0" w:color="auto"/>
            <w:bottom w:val="none" w:sz="0" w:space="0" w:color="auto"/>
            <w:right w:val="none" w:sz="0" w:space="0" w:color="auto"/>
          </w:divBdr>
        </w:div>
        <w:div w:id="1413165726">
          <w:marLeft w:val="0"/>
          <w:marRight w:val="0"/>
          <w:marTop w:val="0"/>
          <w:marBottom w:val="0"/>
          <w:divBdr>
            <w:top w:val="none" w:sz="0" w:space="0" w:color="auto"/>
            <w:left w:val="none" w:sz="0" w:space="0" w:color="auto"/>
            <w:bottom w:val="none" w:sz="0" w:space="0" w:color="auto"/>
            <w:right w:val="none" w:sz="0" w:space="0" w:color="auto"/>
          </w:divBdr>
        </w:div>
        <w:div w:id="1905944889">
          <w:marLeft w:val="0"/>
          <w:marRight w:val="0"/>
          <w:marTop w:val="0"/>
          <w:marBottom w:val="0"/>
          <w:divBdr>
            <w:top w:val="none" w:sz="0" w:space="0" w:color="auto"/>
            <w:left w:val="none" w:sz="0" w:space="0" w:color="auto"/>
            <w:bottom w:val="none" w:sz="0" w:space="0" w:color="auto"/>
            <w:right w:val="none" w:sz="0" w:space="0" w:color="auto"/>
          </w:divBdr>
        </w:div>
        <w:div w:id="1411268417">
          <w:marLeft w:val="0"/>
          <w:marRight w:val="0"/>
          <w:marTop w:val="0"/>
          <w:marBottom w:val="0"/>
          <w:divBdr>
            <w:top w:val="none" w:sz="0" w:space="0" w:color="auto"/>
            <w:left w:val="none" w:sz="0" w:space="0" w:color="auto"/>
            <w:bottom w:val="none" w:sz="0" w:space="0" w:color="auto"/>
            <w:right w:val="none" w:sz="0" w:space="0" w:color="auto"/>
          </w:divBdr>
        </w:div>
      </w:divsChild>
    </w:div>
    <w:div w:id="1750418778">
      <w:marLeft w:val="0"/>
      <w:marRight w:val="0"/>
      <w:marTop w:val="0"/>
      <w:marBottom w:val="0"/>
      <w:divBdr>
        <w:top w:val="none" w:sz="0" w:space="0" w:color="auto"/>
        <w:left w:val="none" w:sz="0" w:space="0" w:color="auto"/>
        <w:bottom w:val="none" w:sz="0" w:space="0" w:color="auto"/>
        <w:right w:val="none" w:sz="0" w:space="0" w:color="auto"/>
      </w:divBdr>
    </w:div>
    <w:div w:id="1750930845">
      <w:marLeft w:val="0"/>
      <w:marRight w:val="0"/>
      <w:marTop w:val="0"/>
      <w:marBottom w:val="0"/>
      <w:divBdr>
        <w:top w:val="none" w:sz="0" w:space="0" w:color="auto"/>
        <w:left w:val="none" w:sz="0" w:space="0" w:color="auto"/>
        <w:bottom w:val="none" w:sz="0" w:space="0" w:color="auto"/>
        <w:right w:val="none" w:sz="0" w:space="0" w:color="auto"/>
      </w:divBdr>
    </w:div>
    <w:div w:id="1752923099">
      <w:marLeft w:val="0"/>
      <w:marRight w:val="0"/>
      <w:marTop w:val="0"/>
      <w:marBottom w:val="0"/>
      <w:divBdr>
        <w:top w:val="none" w:sz="0" w:space="0" w:color="auto"/>
        <w:left w:val="none" w:sz="0" w:space="0" w:color="auto"/>
        <w:bottom w:val="none" w:sz="0" w:space="0" w:color="auto"/>
        <w:right w:val="none" w:sz="0" w:space="0" w:color="auto"/>
      </w:divBdr>
      <w:divsChild>
        <w:div w:id="583880986">
          <w:marLeft w:val="0"/>
          <w:marRight w:val="0"/>
          <w:marTop w:val="0"/>
          <w:marBottom w:val="0"/>
          <w:divBdr>
            <w:top w:val="none" w:sz="0" w:space="0" w:color="auto"/>
            <w:left w:val="none" w:sz="0" w:space="0" w:color="auto"/>
            <w:bottom w:val="none" w:sz="0" w:space="0" w:color="auto"/>
            <w:right w:val="none" w:sz="0" w:space="0" w:color="auto"/>
          </w:divBdr>
        </w:div>
      </w:divsChild>
    </w:div>
    <w:div w:id="1755853133">
      <w:marLeft w:val="0"/>
      <w:marRight w:val="0"/>
      <w:marTop w:val="0"/>
      <w:marBottom w:val="0"/>
      <w:divBdr>
        <w:top w:val="none" w:sz="0" w:space="0" w:color="auto"/>
        <w:left w:val="none" w:sz="0" w:space="0" w:color="auto"/>
        <w:bottom w:val="none" w:sz="0" w:space="0" w:color="auto"/>
        <w:right w:val="none" w:sz="0" w:space="0" w:color="auto"/>
      </w:divBdr>
    </w:div>
    <w:div w:id="1756439734">
      <w:marLeft w:val="0"/>
      <w:marRight w:val="0"/>
      <w:marTop w:val="0"/>
      <w:marBottom w:val="0"/>
      <w:divBdr>
        <w:top w:val="none" w:sz="0" w:space="0" w:color="auto"/>
        <w:left w:val="none" w:sz="0" w:space="0" w:color="auto"/>
        <w:bottom w:val="none" w:sz="0" w:space="0" w:color="auto"/>
        <w:right w:val="none" w:sz="0" w:space="0" w:color="auto"/>
      </w:divBdr>
    </w:div>
    <w:div w:id="1762339480">
      <w:marLeft w:val="0"/>
      <w:marRight w:val="0"/>
      <w:marTop w:val="0"/>
      <w:marBottom w:val="0"/>
      <w:divBdr>
        <w:top w:val="none" w:sz="0" w:space="0" w:color="auto"/>
        <w:left w:val="none" w:sz="0" w:space="0" w:color="auto"/>
        <w:bottom w:val="none" w:sz="0" w:space="0" w:color="auto"/>
        <w:right w:val="none" w:sz="0" w:space="0" w:color="auto"/>
      </w:divBdr>
    </w:div>
    <w:div w:id="1763716952">
      <w:marLeft w:val="0"/>
      <w:marRight w:val="0"/>
      <w:marTop w:val="0"/>
      <w:marBottom w:val="0"/>
      <w:divBdr>
        <w:top w:val="none" w:sz="0" w:space="0" w:color="auto"/>
        <w:left w:val="none" w:sz="0" w:space="0" w:color="auto"/>
        <w:bottom w:val="none" w:sz="0" w:space="0" w:color="auto"/>
        <w:right w:val="none" w:sz="0" w:space="0" w:color="auto"/>
      </w:divBdr>
    </w:div>
    <w:div w:id="1767921474">
      <w:marLeft w:val="0"/>
      <w:marRight w:val="0"/>
      <w:marTop w:val="0"/>
      <w:marBottom w:val="0"/>
      <w:divBdr>
        <w:top w:val="none" w:sz="0" w:space="0" w:color="auto"/>
        <w:left w:val="none" w:sz="0" w:space="0" w:color="auto"/>
        <w:bottom w:val="none" w:sz="0" w:space="0" w:color="auto"/>
        <w:right w:val="none" w:sz="0" w:space="0" w:color="auto"/>
      </w:divBdr>
    </w:div>
    <w:div w:id="1769085632">
      <w:marLeft w:val="0"/>
      <w:marRight w:val="0"/>
      <w:marTop w:val="0"/>
      <w:marBottom w:val="0"/>
      <w:divBdr>
        <w:top w:val="none" w:sz="0" w:space="0" w:color="auto"/>
        <w:left w:val="none" w:sz="0" w:space="0" w:color="auto"/>
        <w:bottom w:val="none" w:sz="0" w:space="0" w:color="auto"/>
        <w:right w:val="none" w:sz="0" w:space="0" w:color="auto"/>
      </w:divBdr>
    </w:div>
    <w:div w:id="1769305849">
      <w:marLeft w:val="0"/>
      <w:marRight w:val="0"/>
      <w:marTop w:val="0"/>
      <w:marBottom w:val="0"/>
      <w:divBdr>
        <w:top w:val="none" w:sz="0" w:space="0" w:color="auto"/>
        <w:left w:val="none" w:sz="0" w:space="0" w:color="auto"/>
        <w:bottom w:val="none" w:sz="0" w:space="0" w:color="auto"/>
        <w:right w:val="none" w:sz="0" w:space="0" w:color="auto"/>
      </w:divBdr>
    </w:div>
    <w:div w:id="1777291673">
      <w:marLeft w:val="0"/>
      <w:marRight w:val="0"/>
      <w:marTop w:val="0"/>
      <w:marBottom w:val="0"/>
      <w:divBdr>
        <w:top w:val="none" w:sz="0" w:space="0" w:color="auto"/>
        <w:left w:val="none" w:sz="0" w:space="0" w:color="auto"/>
        <w:bottom w:val="none" w:sz="0" w:space="0" w:color="auto"/>
        <w:right w:val="none" w:sz="0" w:space="0" w:color="auto"/>
      </w:divBdr>
    </w:div>
    <w:div w:id="1781072949">
      <w:marLeft w:val="0"/>
      <w:marRight w:val="0"/>
      <w:marTop w:val="0"/>
      <w:marBottom w:val="0"/>
      <w:divBdr>
        <w:top w:val="none" w:sz="0" w:space="0" w:color="auto"/>
        <w:left w:val="none" w:sz="0" w:space="0" w:color="auto"/>
        <w:bottom w:val="none" w:sz="0" w:space="0" w:color="auto"/>
        <w:right w:val="none" w:sz="0" w:space="0" w:color="auto"/>
      </w:divBdr>
    </w:div>
    <w:div w:id="1784957768">
      <w:marLeft w:val="0"/>
      <w:marRight w:val="0"/>
      <w:marTop w:val="0"/>
      <w:marBottom w:val="0"/>
      <w:divBdr>
        <w:top w:val="none" w:sz="0" w:space="0" w:color="auto"/>
        <w:left w:val="none" w:sz="0" w:space="0" w:color="auto"/>
        <w:bottom w:val="none" w:sz="0" w:space="0" w:color="auto"/>
        <w:right w:val="none" w:sz="0" w:space="0" w:color="auto"/>
      </w:divBdr>
    </w:div>
    <w:div w:id="1785230770">
      <w:marLeft w:val="0"/>
      <w:marRight w:val="0"/>
      <w:marTop w:val="0"/>
      <w:marBottom w:val="0"/>
      <w:divBdr>
        <w:top w:val="none" w:sz="0" w:space="0" w:color="auto"/>
        <w:left w:val="none" w:sz="0" w:space="0" w:color="auto"/>
        <w:bottom w:val="none" w:sz="0" w:space="0" w:color="auto"/>
        <w:right w:val="none" w:sz="0" w:space="0" w:color="auto"/>
      </w:divBdr>
    </w:div>
    <w:div w:id="1789473881">
      <w:marLeft w:val="0"/>
      <w:marRight w:val="0"/>
      <w:marTop w:val="0"/>
      <w:marBottom w:val="0"/>
      <w:divBdr>
        <w:top w:val="none" w:sz="0" w:space="0" w:color="auto"/>
        <w:left w:val="none" w:sz="0" w:space="0" w:color="auto"/>
        <w:bottom w:val="none" w:sz="0" w:space="0" w:color="auto"/>
        <w:right w:val="none" w:sz="0" w:space="0" w:color="auto"/>
      </w:divBdr>
    </w:div>
    <w:div w:id="1793016229">
      <w:marLeft w:val="0"/>
      <w:marRight w:val="0"/>
      <w:marTop w:val="0"/>
      <w:marBottom w:val="0"/>
      <w:divBdr>
        <w:top w:val="none" w:sz="0" w:space="0" w:color="auto"/>
        <w:left w:val="none" w:sz="0" w:space="0" w:color="auto"/>
        <w:bottom w:val="none" w:sz="0" w:space="0" w:color="auto"/>
        <w:right w:val="none" w:sz="0" w:space="0" w:color="auto"/>
      </w:divBdr>
    </w:div>
    <w:div w:id="1798260607">
      <w:marLeft w:val="0"/>
      <w:marRight w:val="0"/>
      <w:marTop w:val="0"/>
      <w:marBottom w:val="0"/>
      <w:divBdr>
        <w:top w:val="none" w:sz="0" w:space="0" w:color="auto"/>
        <w:left w:val="none" w:sz="0" w:space="0" w:color="auto"/>
        <w:bottom w:val="none" w:sz="0" w:space="0" w:color="auto"/>
        <w:right w:val="none" w:sz="0" w:space="0" w:color="auto"/>
      </w:divBdr>
    </w:div>
    <w:div w:id="1809132348">
      <w:marLeft w:val="0"/>
      <w:marRight w:val="0"/>
      <w:marTop w:val="0"/>
      <w:marBottom w:val="0"/>
      <w:divBdr>
        <w:top w:val="none" w:sz="0" w:space="0" w:color="auto"/>
        <w:left w:val="none" w:sz="0" w:space="0" w:color="auto"/>
        <w:bottom w:val="none" w:sz="0" w:space="0" w:color="auto"/>
        <w:right w:val="none" w:sz="0" w:space="0" w:color="auto"/>
      </w:divBdr>
    </w:div>
    <w:div w:id="1810393407">
      <w:marLeft w:val="0"/>
      <w:marRight w:val="0"/>
      <w:marTop w:val="0"/>
      <w:marBottom w:val="0"/>
      <w:divBdr>
        <w:top w:val="none" w:sz="0" w:space="0" w:color="auto"/>
        <w:left w:val="none" w:sz="0" w:space="0" w:color="auto"/>
        <w:bottom w:val="none" w:sz="0" w:space="0" w:color="auto"/>
        <w:right w:val="none" w:sz="0" w:space="0" w:color="auto"/>
      </w:divBdr>
    </w:div>
    <w:div w:id="1811360351">
      <w:marLeft w:val="0"/>
      <w:marRight w:val="0"/>
      <w:marTop w:val="0"/>
      <w:marBottom w:val="0"/>
      <w:divBdr>
        <w:top w:val="none" w:sz="0" w:space="0" w:color="auto"/>
        <w:left w:val="none" w:sz="0" w:space="0" w:color="auto"/>
        <w:bottom w:val="none" w:sz="0" w:space="0" w:color="auto"/>
        <w:right w:val="none" w:sz="0" w:space="0" w:color="auto"/>
      </w:divBdr>
    </w:div>
    <w:div w:id="1815026050">
      <w:marLeft w:val="0"/>
      <w:marRight w:val="0"/>
      <w:marTop w:val="0"/>
      <w:marBottom w:val="0"/>
      <w:divBdr>
        <w:top w:val="none" w:sz="0" w:space="0" w:color="auto"/>
        <w:left w:val="none" w:sz="0" w:space="0" w:color="auto"/>
        <w:bottom w:val="none" w:sz="0" w:space="0" w:color="auto"/>
        <w:right w:val="none" w:sz="0" w:space="0" w:color="auto"/>
      </w:divBdr>
    </w:div>
    <w:div w:id="1818842736">
      <w:marLeft w:val="0"/>
      <w:marRight w:val="0"/>
      <w:marTop w:val="0"/>
      <w:marBottom w:val="0"/>
      <w:divBdr>
        <w:top w:val="none" w:sz="0" w:space="0" w:color="auto"/>
        <w:left w:val="none" w:sz="0" w:space="0" w:color="auto"/>
        <w:bottom w:val="none" w:sz="0" w:space="0" w:color="auto"/>
        <w:right w:val="none" w:sz="0" w:space="0" w:color="auto"/>
      </w:divBdr>
    </w:div>
    <w:div w:id="1820608623">
      <w:marLeft w:val="0"/>
      <w:marRight w:val="0"/>
      <w:marTop w:val="0"/>
      <w:marBottom w:val="0"/>
      <w:divBdr>
        <w:top w:val="none" w:sz="0" w:space="0" w:color="auto"/>
        <w:left w:val="none" w:sz="0" w:space="0" w:color="auto"/>
        <w:bottom w:val="none" w:sz="0" w:space="0" w:color="auto"/>
        <w:right w:val="none" w:sz="0" w:space="0" w:color="auto"/>
      </w:divBdr>
    </w:div>
    <w:div w:id="1823110048">
      <w:marLeft w:val="0"/>
      <w:marRight w:val="0"/>
      <w:marTop w:val="0"/>
      <w:marBottom w:val="0"/>
      <w:divBdr>
        <w:top w:val="none" w:sz="0" w:space="0" w:color="auto"/>
        <w:left w:val="none" w:sz="0" w:space="0" w:color="auto"/>
        <w:bottom w:val="none" w:sz="0" w:space="0" w:color="auto"/>
        <w:right w:val="none" w:sz="0" w:space="0" w:color="auto"/>
      </w:divBdr>
    </w:div>
    <w:div w:id="1824732799">
      <w:marLeft w:val="0"/>
      <w:marRight w:val="0"/>
      <w:marTop w:val="0"/>
      <w:marBottom w:val="0"/>
      <w:divBdr>
        <w:top w:val="none" w:sz="0" w:space="0" w:color="auto"/>
        <w:left w:val="none" w:sz="0" w:space="0" w:color="auto"/>
        <w:bottom w:val="none" w:sz="0" w:space="0" w:color="auto"/>
        <w:right w:val="none" w:sz="0" w:space="0" w:color="auto"/>
      </w:divBdr>
    </w:div>
    <w:div w:id="1825471337">
      <w:marLeft w:val="0"/>
      <w:marRight w:val="0"/>
      <w:marTop w:val="0"/>
      <w:marBottom w:val="0"/>
      <w:divBdr>
        <w:top w:val="none" w:sz="0" w:space="0" w:color="auto"/>
        <w:left w:val="none" w:sz="0" w:space="0" w:color="auto"/>
        <w:bottom w:val="none" w:sz="0" w:space="0" w:color="auto"/>
        <w:right w:val="none" w:sz="0" w:space="0" w:color="auto"/>
      </w:divBdr>
    </w:div>
    <w:div w:id="1827092473">
      <w:marLeft w:val="0"/>
      <w:marRight w:val="0"/>
      <w:marTop w:val="0"/>
      <w:marBottom w:val="0"/>
      <w:divBdr>
        <w:top w:val="none" w:sz="0" w:space="0" w:color="auto"/>
        <w:left w:val="none" w:sz="0" w:space="0" w:color="auto"/>
        <w:bottom w:val="none" w:sz="0" w:space="0" w:color="auto"/>
        <w:right w:val="none" w:sz="0" w:space="0" w:color="auto"/>
      </w:divBdr>
    </w:div>
    <w:div w:id="1830706651">
      <w:marLeft w:val="0"/>
      <w:marRight w:val="0"/>
      <w:marTop w:val="0"/>
      <w:marBottom w:val="0"/>
      <w:divBdr>
        <w:top w:val="none" w:sz="0" w:space="0" w:color="auto"/>
        <w:left w:val="none" w:sz="0" w:space="0" w:color="auto"/>
        <w:bottom w:val="none" w:sz="0" w:space="0" w:color="auto"/>
        <w:right w:val="none" w:sz="0" w:space="0" w:color="auto"/>
      </w:divBdr>
    </w:div>
    <w:div w:id="1830823562">
      <w:marLeft w:val="0"/>
      <w:marRight w:val="0"/>
      <w:marTop w:val="0"/>
      <w:marBottom w:val="0"/>
      <w:divBdr>
        <w:top w:val="none" w:sz="0" w:space="0" w:color="auto"/>
        <w:left w:val="none" w:sz="0" w:space="0" w:color="auto"/>
        <w:bottom w:val="none" w:sz="0" w:space="0" w:color="auto"/>
        <w:right w:val="none" w:sz="0" w:space="0" w:color="auto"/>
      </w:divBdr>
    </w:div>
    <w:div w:id="1832334112">
      <w:marLeft w:val="0"/>
      <w:marRight w:val="0"/>
      <w:marTop w:val="0"/>
      <w:marBottom w:val="0"/>
      <w:divBdr>
        <w:top w:val="none" w:sz="0" w:space="0" w:color="auto"/>
        <w:left w:val="none" w:sz="0" w:space="0" w:color="auto"/>
        <w:bottom w:val="none" w:sz="0" w:space="0" w:color="auto"/>
        <w:right w:val="none" w:sz="0" w:space="0" w:color="auto"/>
      </w:divBdr>
      <w:divsChild>
        <w:div w:id="397289227">
          <w:marLeft w:val="0"/>
          <w:marRight w:val="0"/>
          <w:marTop w:val="0"/>
          <w:marBottom w:val="0"/>
          <w:divBdr>
            <w:top w:val="none" w:sz="0" w:space="0" w:color="auto"/>
            <w:left w:val="none" w:sz="0" w:space="0" w:color="auto"/>
            <w:bottom w:val="none" w:sz="0" w:space="0" w:color="auto"/>
            <w:right w:val="none" w:sz="0" w:space="0" w:color="auto"/>
          </w:divBdr>
          <w:divsChild>
            <w:div w:id="184368555">
              <w:marLeft w:val="0"/>
              <w:marRight w:val="0"/>
              <w:marTop w:val="0"/>
              <w:marBottom w:val="0"/>
              <w:divBdr>
                <w:top w:val="none" w:sz="0" w:space="0" w:color="auto"/>
                <w:left w:val="none" w:sz="0" w:space="0" w:color="auto"/>
                <w:bottom w:val="none" w:sz="0" w:space="0" w:color="auto"/>
                <w:right w:val="none" w:sz="0" w:space="0" w:color="auto"/>
              </w:divBdr>
            </w:div>
            <w:div w:id="1550723427">
              <w:marLeft w:val="0"/>
              <w:marRight w:val="0"/>
              <w:marTop w:val="0"/>
              <w:marBottom w:val="0"/>
              <w:divBdr>
                <w:top w:val="none" w:sz="0" w:space="0" w:color="auto"/>
                <w:left w:val="none" w:sz="0" w:space="0" w:color="auto"/>
                <w:bottom w:val="none" w:sz="0" w:space="0" w:color="auto"/>
                <w:right w:val="none" w:sz="0" w:space="0" w:color="auto"/>
              </w:divBdr>
            </w:div>
            <w:div w:id="1239750360">
              <w:marLeft w:val="0"/>
              <w:marRight w:val="0"/>
              <w:marTop w:val="0"/>
              <w:marBottom w:val="0"/>
              <w:divBdr>
                <w:top w:val="none" w:sz="0" w:space="0" w:color="auto"/>
                <w:left w:val="none" w:sz="0" w:space="0" w:color="auto"/>
                <w:bottom w:val="none" w:sz="0" w:space="0" w:color="auto"/>
                <w:right w:val="none" w:sz="0" w:space="0" w:color="auto"/>
              </w:divBdr>
            </w:div>
            <w:div w:id="1560897642">
              <w:marLeft w:val="0"/>
              <w:marRight w:val="0"/>
              <w:marTop w:val="0"/>
              <w:marBottom w:val="0"/>
              <w:divBdr>
                <w:top w:val="none" w:sz="0" w:space="0" w:color="auto"/>
                <w:left w:val="none" w:sz="0" w:space="0" w:color="auto"/>
                <w:bottom w:val="none" w:sz="0" w:space="0" w:color="auto"/>
                <w:right w:val="none" w:sz="0" w:space="0" w:color="auto"/>
              </w:divBdr>
            </w:div>
            <w:div w:id="1358239875">
              <w:marLeft w:val="0"/>
              <w:marRight w:val="0"/>
              <w:marTop w:val="0"/>
              <w:marBottom w:val="0"/>
              <w:divBdr>
                <w:top w:val="none" w:sz="0" w:space="0" w:color="auto"/>
                <w:left w:val="none" w:sz="0" w:space="0" w:color="auto"/>
                <w:bottom w:val="none" w:sz="0" w:space="0" w:color="auto"/>
                <w:right w:val="none" w:sz="0" w:space="0" w:color="auto"/>
              </w:divBdr>
            </w:div>
            <w:div w:id="1849708688">
              <w:marLeft w:val="0"/>
              <w:marRight w:val="0"/>
              <w:marTop w:val="0"/>
              <w:marBottom w:val="0"/>
              <w:divBdr>
                <w:top w:val="none" w:sz="0" w:space="0" w:color="auto"/>
                <w:left w:val="none" w:sz="0" w:space="0" w:color="auto"/>
                <w:bottom w:val="none" w:sz="0" w:space="0" w:color="auto"/>
                <w:right w:val="none" w:sz="0" w:space="0" w:color="auto"/>
              </w:divBdr>
            </w:div>
            <w:div w:id="1323507451">
              <w:marLeft w:val="0"/>
              <w:marRight w:val="0"/>
              <w:marTop w:val="0"/>
              <w:marBottom w:val="0"/>
              <w:divBdr>
                <w:top w:val="none" w:sz="0" w:space="0" w:color="auto"/>
                <w:left w:val="none" w:sz="0" w:space="0" w:color="auto"/>
                <w:bottom w:val="none" w:sz="0" w:space="0" w:color="auto"/>
                <w:right w:val="none" w:sz="0" w:space="0" w:color="auto"/>
              </w:divBdr>
            </w:div>
            <w:div w:id="598566727">
              <w:marLeft w:val="0"/>
              <w:marRight w:val="0"/>
              <w:marTop w:val="0"/>
              <w:marBottom w:val="0"/>
              <w:divBdr>
                <w:top w:val="none" w:sz="0" w:space="0" w:color="auto"/>
                <w:left w:val="none" w:sz="0" w:space="0" w:color="auto"/>
                <w:bottom w:val="none" w:sz="0" w:space="0" w:color="auto"/>
                <w:right w:val="none" w:sz="0" w:space="0" w:color="auto"/>
              </w:divBdr>
            </w:div>
            <w:div w:id="1174799999">
              <w:marLeft w:val="0"/>
              <w:marRight w:val="0"/>
              <w:marTop w:val="0"/>
              <w:marBottom w:val="0"/>
              <w:divBdr>
                <w:top w:val="none" w:sz="0" w:space="0" w:color="auto"/>
                <w:left w:val="none" w:sz="0" w:space="0" w:color="auto"/>
                <w:bottom w:val="none" w:sz="0" w:space="0" w:color="auto"/>
                <w:right w:val="none" w:sz="0" w:space="0" w:color="auto"/>
              </w:divBdr>
            </w:div>
            <w:div w:id="870411790">
              <w:marLeft w:val="0"/>
              <w:marRight w:val="0"/>
              <w:marTop w:val="0"/>
              <w:marBottom w:val="0"/>
              <w:divBdr>
                <w:top w:val="none" w:sz="0" w:space="0" w:color="auto"/>
                <w:left w:val="none" w:sz="0" w:space="0" w:color="auto"/>
                <w:bottom w:val="none" w:sz="0" w:space="0" w:color="auto"/>
                <w:right w:val="none" w:sz="0" w:space="0" w:color="auto"/>
              </w:divBdr>
            </w:div>
            <w:div w:id="1089086866">
              <w:marLeft w:val="0"/>
              <w:marRight w:val="0"/>
              <w:marTop w:val="0"/>
              <w:marBottom w:val="0"/>
              <w:divBdr>
                <w:top w:val="none" w:sz="0" w:space="0" w:color="auto"/>
                <w:left w:val="none" w:sz="0" w:space="0" w:color="auto"/>
                <w:bottom w:val="none" w:sz="0" w:space="0" w:color="auto"/>
                <w:right w:val="none" w:sz="0" w:space="0" w:color="auto"/>
              </w:divBdr>
            </w:div>
            <w:div w:id="1989090069">
              <w:marLeft w:val="0"/>
              <w:marRight w:val="0"/>
              <w:marTop w:val="0"/>
              <w:marBottom w:val="0"/>
              <w:divBdr>
                <w:top w:val="none" w:sz="0" w:space="0" w:color="auto"/>
                <w:left w:val="none" w:sz="0" w:space="0" w:color="auto"/>
                <w:bottom w:val="none" w:sz="0" w:space="0" w:color="auto"/>
                <w:right w:val="none" w:sz="0" w:space="0" w:color="auto"/>
              </w:divBdr>
            </w:div>
            <w:div w:id="315840482">
              <w:marLeft w:val="0"/>
              <w:marRight w:val="0"/>
              <w:marTop w:val="0"/>
              <w:marBottom w:val="0"/>
              <w:divBdr>
                <w:top w:val="none" w:sz="0" w:space="0" w:color="auto"/>
                <w:left w:val="none" w:sz="0" w:space="0" w:color="auto"/>
                <w:bottom w:val="none" w:sz="0" w:space="0" w:color="auto"/>
                <w:right w:val="none" w:sz="0" w:space="0" w:color="auto"/>
              </w:divBdr>
            </w:div>
            <w:div w:id="678316181">
              <w:marLeft w:val="0"/>
              <w:marRight w:val="0"/>
              <w:marTop w:val="0"/>
              <w:marBottom w:val="0"/>
              <w:divBdr>
                <w:top w:val="none" w:sz="0" w:space="0" w:color="auto"/>
                <w:left w:val="none" w:sz="0" w:space="0" w:color="auto"/>
                <w:bottom w:val="none" w:sz="0" w:space="0" w:color="auto"/>
                <w:right w:val="none" w:sz="0" w:space="0" w:color="auto"/>
              </w:divBdr>
            </w:div>
            <w:div w:id="453795226">
              <w:marLeft w:val="0"/>
              <w:marRight w:val="0"/>
              <w:marTop w:val="0"/>
              <w:marBottom w:val="0"/>
              <w:divBdr>
                <w:top w:val="none" w:sz="0" w:space="0" w:color="auto"/>
                <w:left w:val="none" w:sz="0" w:space="0" w:color="auto"/>
                <w:bottom w:val="none" w:sz="0" w:space="0" w:color="auto"/>
                <w:right w:val="none" w:sz="0" w:space="0" w:color="auto"/>
              </w:divBdr>
            </w:div>
            <w:div w:id="1925797470">
              <w:marLeft w:val="0"/>
              <w:marRight w:val="0"/>
              <w:marTop w:val="0"/>
              <w:marBottom w:val="0"/>
              <w:divBdr>
                <w:top w:val="none" w:sz="0" w:space="0" w:color="auto"/>
                <w:left w:val="none" w:sz="0" w:space="0" w:color="auto"/>
                <w:bottom w:val="none" w:sz="0" w:space="0" w:color="auto"/>
                <w:right w:val="none" w:sz="0" w:space="0" w:color="auto"/>
              </w:divBdr>
            </w:div>
            <w:div w:id="2076465532">
              <w:marLeft w:val="0"/>
              <w:marRight w:val="0"/>
              <w:marTop w:val="0"/>
              <w:marBottom w:val="0"/>
              <w:divBdr>
                <w:top w:val="none" w:sz="0" w:space="0" w:color="auto"/>
                <w:left w:val="none" w:sz="0" w:space="0" w:color="auto"/>
                <w:bottom w:val="none" w:sz="0" w:space="0" w:color="auto"/>
                <w:right w:val="none" w:sz="0" w:space="0" w:color="auto"/>
              </w:divBdr>
            </w:div>
            <w:div w:id="31464792">
              <w:marLeft w:val="0"/>
              <w:marRight w:val="0"/>
              <w:marTop w:val="0"/>
              <w:marBottom w:val="0"/>
              <w:divBdr>
                <w:top w:val="none" w:sz="0" w:space="0" w:color="auto"/>
                <w:left w:val="none" w:sz="0" w:space="0" w:color="auto"/>
                <w:bottom w:val="none" w:sz="0" w:space="0" w:color="auto"/>
                <w:right w:val="none" w:sz="0" w:space="0" w:color="auto"/>
              </w:divBdr>
            </w:div>
            <w:div w:id="1514345735">
              <w:marLeft w:val="0"/>
              <w:marRight w:val="0"/>
              <w:marTop w:val="0"/>
              <w:marBottom w:val="0"/>
              <w:divBdr>
                <w:top w:val="none" w:sz="0" w:space="0" w:color="auto"/>
                <w:left w:val="none" w:sz="0" w:space="0" w:color="auto"/>
                <w:bottom w:val="none" w:sz="0" w:space="0" w:color="auto"/>
                <w:right w:val="none" w:sz="0" w:space="0" w:color="auto"/>
              </w:divBdr>
            </w:div>
            <w:div w:id="1243032436">
              <w:marLeft w:val="0"/>
              <w:marRight w:val="0"/>
              <w:marTop w:val="0"/>
              <w:marBottom w:val="0"/>
              <w:divBdr>
                <w:top w:val="none" w:sz="0" w:space="0" w:color="auto"/>
                <w:left w:val="none" w:sz="0" w:space="0" w:color="auto"/>
                <w:bottom w:val="none" w:sz="0" w:space="0" w:color="auto"/>
                <w:right w:val="none" w:sz="0" w:space="0" w:color="auto"/>
              </w:divBdr>
            </w:div>
            <w:div w:id="460153361">
              <w:marLeft w:val="0"/>
              <w:marRight w:val="0"/>
              <w:marTop w:val="0"/>
              <w:marBottom w:val="0"/>
              <w:divBdr>
                <w:top w:val="none" w:sz="0" w:space="0" w:color="auto"/>
                <w:left w:val="none" w:sz="0" w:space="0" w:color="auto"/>
                <w:bottom w:val="none" w:sz="0" w:space="0" w:color="auto"/>
                <w:right w:val="none" w:sz="0" w:space="0" w:color="auto"/>
              </w:divBdr>
            </w:div>
            <w:div w:id="1245147949">
              <w:marLeft w:val="0"/>
              <w:marRight w:val="0"/>
              <w:marTop w:val="0"/>
              <w:marBottom w:val="0"/>
              <w:divBdr>
                <w:top w:val="none" w:sz="0" w:space="0" w:color="auto"/>
                <w:left w:val="none" w:sz="0" w:space="0" w:color="auto"/>
                <w:bottom w:val="none" w:sz="0" w:space="0" w:color="auto"/>
                <w:right w:val="none" w:sz="0" w:space="0" w:color="auto"/>
              </w:divBdr>
            </w:div>
            <w:div w:id="670068437">
              <w:marLeft w:val="0"/>
              <w:marRight w:val="0"/>
              <w:marTop w:val="0"/>
              <w:marBottom w:val="0"/>
              <w:divBdr>
                <w:top w:val="none" w:sz="0" w:space="0" w:color="auto"/>
                <w:left w:val="none" w:sz="0" w:space="0" w:color="auto"/>
                <w:bottom w:val="none" w:sz="0" w:space="0" w:color="auto"/>
                <w:right w:val="none" w:sz="0" w:space="0" w:color="auto"/>
              </w:divBdr>
            </w:div>
            <w:div w:id="316961046">
              <w:marLeft w:val="0"/>
              <w:marRight w:val="0"/>
              <w:marTop w:val="0"/>
              <w:marBottom w:val="0"/>
              <w:divBdr>
                <w:top w:val="none" w:sz="0" w:space="0" w:color="auto"/>
                <w:left w:val="none" w:sz="0" w:space="0" w:color="auto"/>
                <w:bottom w:val="none" w:sz="0" w:space="0" w:color="auto"/>
                <w:right w:val="none" w:sz="0" w:space="0" w:color="auto"/>
              </w:divBdr>
            </w:div>
            <w:div w:id="295796578">
              <w:marLeft w:val="0"/>
              <w:marRight w:val="0"/>
              <w:marTop w:val="0"/>
              <w:marBottom w:val="0"/>
              <w:divBdr>
                <w:top w:val="none" w:sz="0" w:space="0" w:color="auto"/>
                <w:left w:val="none" w:sz="0" w:space="0" w:color="auto"/>
                <w:bottom w:val="none" w:sz="0" w:space="0" w:color="auto"/>
                <w:right w:val="none" w:sz="0" w:space="0" w:color="auto"/>
              </w:divBdr>
            </w:div>
            <w:div w:id="28189169">
              <w:marLeft w:val="0"/>
              <w:marRight w:val="0"/>
              <w:marTop w:val="0"/>
              <w:marBottom w:val="0"/>
              <w:divBdr>
                <w:top w:val="none" w:sz="0" w:space="0" w:color="auto"/>
                <w:left w:val="none" w:sz="0" w:space="0" w:color="auto"/>
                <w:bottom w:val="none" w:sz="0" w:space="0" w:color="auto"/>
                <w:right w:val="none" w:sz="0" w:space="0" w:color="auto"/>
              </w:divBdr>
            </w:div>
            <w:div w:id="603273746">
              <w:marLeft w:val="0"/>
              <w:marRight w:val="0"/>
              <w:marTop w:val="0"/>
              <w:marBottom w:val="0"/>
              <w:divBdr>
                <w:top w:val="none" w:sz="0" w:space="0" w:color="auto"/>
                <w:left w:val="none" w:sz="0" w:space="0" w:color="auto"/>
                <w:bottom w:val="none" w:sz="0" w:space="0" w:color="auto"/>
                <w:right w:val="none" w:sz="0" w:space="0" w:color="auto"/>
              </w:divBdr>
            </w:div>
            <w:div w:id="1888953063">
              <w:marLeft w:val="0"/>
              <w:marRight w:val="0"/>
              <w:marTop w:val="0"/>
              <w:marBottom w:val="0"/>
              <w:divBdr>
                <w:top w:val="none" w:sz="0" w:space="0" w:color="auto"/>
                <w:left w:val="none" w:sz="0" w:space="0" w:color="auto"/>
                <w:bottom w:val="none" w:sz="0" w:space="0" w:color="auto"/>
                <w:right w:val="none" w:sz="0" w:space="0" w:color="auto"/>
              </w:divBdr>
            </w:div>
            <w:div w:id="387068618">
              <w:marLeft w:val="0"/>
              <w:marRight w:val="0"/>
              <w:marTop w:val="0"/>
              <w:marBottom w:val="0"/>
              <w:divBdr>
                <w:top w:val="none" w:sz="0" w:space="0" w:color="auto"/>
                <w:left w:val="none" w:sz="0" w:space="0" w:color="auto"/>
                <w:bottom w:val="none" w:sz="0" w:space="0" w:color="auto"/>
                <w:right w:val="none" w:sz="0" w:space="0" w:color="auto"/>
              </w:divBdr>
            </w:div>
            <w:div w:id="84233903">
              <w:marLeft w:val="0"/>
              <w:marRight w:val="0"/>
              <w:marTop w:val="0"/>
              <w:marBottom w:val="0"/>
              <w:divBdr>
                <w:top w:val="none" w:sz="0" w:space="0" w:color="auto"/>
                <w:left w:val="none" w:sz="0" w:space="0" w:color="auto"/>
                <w:bottom w:val="none" w:sz="0" w:space="0" w:color="auto"/>
                <w:right w:val="none" w:sz="0" w:space="0" w:color="auto"/>
              </w:divBdr>
            </w:div>
            <w:div w:id="731779954">
              <w:marLeft w:val="0"/>
              <w:marRight w:val="0"/>
              <w:marTop w:val="0"/>
              <w:marBottom w:val="0"/>
              <w:divBdr>
                <w:top w:val="none" w:sz="0" w:space="0" w:color="auto"/>
                <w:left w:val="none" w:sz="0" w:space="0" w:color="auto"/>
                <w:bottom w:val="none" w:sz="0" w:space="0" w:color="auto"/>
                <w:right w:val="none" w:sz="0" w:space="0" w:color="auto"/>
              </w:divBdr>
            </w:div>
            <w:div w:id="220362900">
              <w:marLeft w:val="0"/>
              <w:marRight w:val="0"/>
              <w:marTop w:val="0"/>
              <w:marBottom w:val="0"/>
              <w:divBdr>
                <w:top w:val="none" w:sz="0" w:space="0" w:color="auto"/>
                <w:left w:val="none" w:sz="0" w:space="0" w:color="auto"/>
                <w:bottom w:val="none" w:sz="0" w:space="0" w:color="auto"/>
                <w:right w:val="none" w:sz="0" w:space="0" w:color="auto"/>
              </w:divBdr>
            </w:div>
            <w:div w:id="1992755113">
              <w:marLeft w:val="0"/>
              <w:marRight w:val="0"/>
              <w:marTop w:val="0"/>
              <w:marBottom w:val="0"/>
              <w:divBdr>
                <w:top w:val="none" w:sz="0" w:space="0" w:color="auto"/>
                <w:left w:val="none" w:sz="0" w:space="0" w:color="auto"/>
                <w:bottom w:val="none" w:sz="0" w:space="0" w:color="auto"/>
                <w:right w:val="none" w:sz="0" w:space="0" w:color="auto"/>
              </w:divBdr>
            </w:div>
            <w:div w:id="1621644188">
              <w:marLeft w:val="0"/>
              <w:marRight w:val="0"/>
              <w:marTop w:val="0"/>
              <w:marBottom w:val="0"/>
              <w:divBdr>
                <w:top w:val="none" w:sz="0" w:space="0" w:color="auto"/>
                <w:left w:val="none" w:sz="0" w:space="0" w:color="auto"/>
                <w:bottom w:val="none" w:sz="0" w:space="0" w:color="auto"/>
                <w:right w:val="none" w:sz="0" w:space="0" w:color="auto"/>
              </w:divBdr>
            </w:div>
            <w:div w:id="467209435">
              <w:marLeft w:val="0"/>
              <w:marRight w:val="0"/>
              <w:marTop w:val="0"/>
              <w:marBottom w:val="0"/>
              <w:divBdr>
                <w:top w:val="none" w:sz="0" w:space="0" w:color="auto"/>
                <w:left w:val="none" w:sz="0" w:space="0" w:color="auto"/>
                <w:bottom w:val="none" w:sz="0" w:space="0" w:color="auto"/>
                <w:right w:val="none" w:sz="0" w:space="0" w:color="auto"/>
              </w:divBdr>
            </w:div>
            <w:div w:id="1067649814">
              <w:marLeft w:val="0"/>
              <w:marRight w:val="0"/>
              <w:marTop w:val="0"/>
              <w:marBottom w:val="0"/>
              <w:divBdr>
                <w:top w:val="none" w:sz="0" w:space="0" w:color="auto"/>
                <w:left w:val="none" w:sz="0" w:space="0" w:color="auto"/>
                <w:bottom w:val="none" w:sz="0" w:space="0" w:color="auto"/>
                <w:right w:val="none" w:sz="0" w:space="0" w:color="auto"/>
              </w:divBdr>
            </w:div>
            <w:div w:id="1256669534">
              <w:marLeft w:val="0"/>
              <w:marRight w:val="0"/>
              <w:marTop w:val="0"/>
              <w:marBottom w:val="0"/>
              <w:divBdr>
                <w:top w:val="none" w:sz="0" w:space="0" w:color="auto"/>
                <w:left w:val="none" w:sz="0" w:space="0" w:color="auto"/>
                <w:bottom w:val="none" w:sz="0" w:space="0" w:color="auto"/>
                <w:right w:val="none" w:sz="0" w:space="0" w:color="auto"/>
              </w:divBdr>
            </w:div>
            <w:div w:id="1537621528">
              <w:marLeft w:val="0"/>
              <w:marRight w:val="0"/>
              <w:marTop w:val="0"/>
              <w:marBottom w:val="0"/>
              <w:divBdr>
                <w:top w:val="none" w:sz="0" w:space="0" w:color="auto"/>
                <w:left w:val="none" w:sz="0" w:space="0" w:color="auto"/>
                <w:bottom w:val="none" w:sz="0" w:space="0" w:color="auto"/>
                <w:right w:val="none" w:sz="0" w:space="0" w:color="auto"/>
              </w:divBdr>
            </w:div>
            <w:div w:id="765347561">
              <w:marLeft w:val="0"/>
              <w:marRight w:val="0"/>
              <w:marTop w:val="0"/>
              <w:marBottom w:val="0"/>
              <w:divBdr>
                <w:top w:val="none" w:sz="0" w:space="0" w:color="auto"/>
                <w:left w:val="none" w:sz="0" w:space="0" w:color="auto"/>
                <w:bottom w:val="none" w:sz="0" w:space="0" w:color="auto"/>
                <w:right w:val="none" w:sz="0" w:space="0" w:color="auto"/>
              </w:divBdr>
            </w:div>
            <w:div w:id="2101172396">
              <w:marLeft w:val="0"/>
              <w:marRight w:val="0"/>
              <w:marTop w:val="0"/>
              <w:marBottom w:val="0"/>
              <w:divBdr>
                <w:top w:val="none" w:sz="0" w:space="0" w:color="auto"/>
                <w:left w:val="none" w:sz="0" w:space="0" w:color="auto"/>
                <w:bottom w:val="none" w:sz="0" w:space="0" w:color="auto"/>
                <w:right w:val="none" w:sz="0" w:space="0" w:color="auto"/>
              </w:divBdr>
            </w:div>
            <w:div w:id="1711880965">
              <w:marLeft w:val="0"/>
              <w:marRight w:val="0"/>
              <w:marTop w:val="0"/>
              <w:marBottom w:val="0"/>
              <w:divBdr>
                <w:top w:val="none" w:sz="0" w:space="0" w:color="auto"/>
                <w:left w:val="none" w:sz="0" w:space="0" w:color="auto"/>
                <w:bottom w:val="none" w:sz="0" w:space="0" w:color="auto"/>
                <w:right w:val="none" w:sz="0" w:space="0" w:color="auto"/>
              </w:divBdr>
            </w:div>
            <w:div w:id="1160073112">
              <w:marLeft w:val="0"/>
              <w:marRight w:val="0"/>
              <w:marTop w:val="0"/>
              <w:marBottom w:val="0"/>
              <w:divBdr>
                <w:top w:val="none" w:sz="0" w:space="0" w:color="auto"/>
                <w:left w:val="none" w:sz="0" w:space="0" w:color="auto"/>
                <w:bottom w:val="none" w:sz="0" w:space="0" w:color="auto"/>
                <w:right w:val="none" w:sz="0" w:space="0" w:color="auto"/>
              </w:divBdr>
            </w:div>
            <w:div w:id="361247718">
              <w:marLeft w:val="0"/>
              <w:marRight w:val="0"/>
              <w:marTop w:val="0"/>
              <w:marBottom w:val="0"/>
              <w:divBdr>
                <w:top w:val="none" w:sz="0" w:space="0" w:color="auto"/>
                <w:left w:val="none" w:sz="0" w:space="0" w:color="auto"/>
                <w:bottom w:val="none" w:sz="0" w:space="0" w:color="auto"/>
                <w:right w:val="none" w:sz="0" w:space="0" w:color="auto"/>
              </w:divBdr>
            </w:div>
            <w:div w:id="83040497">
              <w:marLeft w:val="0"/>
              <w:marRight w:val="0"/>
              <w:marTop w:val="0"/>
              <w:marBottom w:val="0"/>
              <w:divBdr>
                <w:top w:val="none" w:sz="0" w:space="0" w:color="auto"/>
                <w:left w:val="none" w:sz="0" w:space="0" w:color="auto"/>
                <w:bottom w:val="none" w:sz="0" w:space="0" w:color="auto"/>
                <w:right w:val="none" w:sz="0" w:space="0" w:color="auto"/>
              </w:divBdr>
            </w:div>
            <w:div w:id="15698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2170">
      <w:marLeft w:val="0"/>
      <w:marRight w:val="0"/>
      <w:marTop w:val="0"/>
      <w:marBottom w:val="0"/>
      <w:divBdr>
        <w:top w:val="none" w:sz="0" w:space="0" w:color="auto"/>
        <w:left w:val="none" w:sz="0" w:space="0" w:color="auto"/>
        <w:bottom w:val="none" w:sz="0" w:space="0" w:color="auto"/>
        <w:right w:val="none" w:sz="0" w:space="0" w:color="auto"/>
      </w:divBdr>
      <w:divsChild>
        <w:div w:id="2034988163">
          <w:marLeft w:val="0"/>
          <w:marRight w:val="0"/>
          <w:marTop w:val="0"/>
          <w:marBottom w:val="0"/>
          <w:divBdr>
            <w:top w:val="none" w:sz="0" w:space="0" w:color="auto"/>
            <w:left w:val="none" w:sz="0" w:space="0" w:color="auto"/>
            <w:bottom w:val="none" w:sz="0" w:space="0" w:color="auto"/>
            <w:right w:val="none" w:sz="0" w:space="0" w:color="auto"/>
          </w:divBdr>
        </w:div>
      </w:divsChild>
    </w:div>
    <w:div w:id="1844201232">
      <w:marLeft w:val="0"/>
      <w:marRight w:val="0"/>
      <w:marTop w:val="0"/>
      <w:marBottom w:val="0"/>
      <w:divBdr>
        <w:top w:val="none" w:sz="0" w:space="0" w:color="auto"/>
        <w:left w:val="none" w:sz="0" w:space="0" w:color="auto"/>
        <w:bottom w:val="none" w:sz="0" w:space="0" w:color="auto"/>
        <w:right w:val="none" w:sz="0" w:space="0" w:color="auto"/>
      </w:divBdr>
    </w:div>
    <w:div w:id="1847742957">
      <w:marLeft w:val="0"/>
      <w:marRight w:val="0"/>
      <w:marTop w:val="0"/>
      <w:marBottom w:val="0"/>
      <w:divBdr>
        <w:top w:val="none" w:sz="0" w:space="0" w:color="auto"/>
        <w:left w:val="none" w:sz="0" w:space="0" w:color="auto"/>
        <w:bottom w:val="none" w:sz="0" w:space="0" w:color="auto"/>
        <w:right w:val="none" w:sz="0" w:space="0" w:color="auto"/>
      </w:divBdr>
    </w:div>
    <w:div w:id="1852406182">
      <w:marLeft w:val="0"/>
      <w:marRight w:val="0"/>
      <w:marTop w:val="0"/>
      <w:marBottom w:val="0"/>
      <w:divBdr>
        <w:top w:val="none" w:sz="0" w:space="0" w:color="auto"/>
        <w:left w:val="none" w:sz="0" w:space="0" w:color="auto"/>
        <w:bottom w:val="none" w:sz="0" w:space="0" w:color="auto"/>
        <w:right w:val="none" w:sz="0" w:space="0" w:color="auto"/>
      </w:divBdr>
    </w:div>
    <w:div w:id="1855340292">
      <w:marLeft w:val="0"/>
      <w:marRight w:val="0"/>
      <w:marTop w:val="0"/>
      <w:marBottom w:val="0"/>
      <w:divBdr>
        <w:top w:val="none" w:sz="0" w:space="0" w:color="auto"/>
        <w:left w:val="none" w:sz="0" w:space="0" w:color="auto"/>
        <w:bottom w:val="none" w:sz="0" w:space="0" w:color="auto"/>
        <w:right w:val="none" w:sz="0" w:space="0" w:color="auto"/>
      </w:divBdr>
    </w:div>
    <w:div w:id="1862158213">
      <w:marLeft w:val="0"/>
      <w:marRight w:val="0"/>
      <w:marTop w:val="0"/>
      <w:marBottom w:val="0"/>
      <w:divBdr>
        <w:top w:val="none" w:sz="0" w:space="0" w:color="auto"/>
        <w:left w:val="none" w:sz="0" w:space="0" w:color="auto"/>
        <w:bottom w:val="none" w:sz="0" w:space="0" w:color="auto"/>
        <w:right w:val="none" w:sz="0" w:space="0" w:color="auto"/>
      </w:divBdr>
    </w:div>
    <w:div w:id="1864437035">
      <w:marLeft w:val="0"/>
      <w:marRight w:val="0"/>
      <w:marTop w:val="0"/>
      <w:marBottom w:val="0"/>
      <w:divBdr>
        <w:top w:val="none" w:sz="0" w:space="0" w:color="auto"/>
        <w:left w:val="none" w:sz="0" w:space="0" w:color="auto"/>
        <w:bottom w:val="none" w:sz="0" w:space="0" w:color="auto"/>
        <w:right w:val="none" w:sz="0" w:space="0" w:color="auto"/>
      </w:divBdr>
    </w:div>
    <w:div w:id="1865708644">
      <w:marLeft w:val="0"/>
      <w:marRight w:val="0"/>
      <w:marTop w:val="0"/>
      <w:marBottom w:val="0"/>
      <w:divBdr>
        <w:top w:val="none" w:sz="0" w:space="0" w:color="auto"/>
        <w:left w:val="none" w:sz="0" w:space="0" w:color="auto"/>
        <w:bottom w:val="none" w:sz="0" w:space="0" w:color="auto"/>
        <w:right w:val="none" w:sz="0" w:space="0" w:color="auto"/>
      </w:divBdr>
    </w:div>
    <w:div w:id="1869291877">
      <w:marLeft w:val="0"/>
      <w:marRight w:val="0"/>
      <w:marTop w:val="0"/>
      <w:marBottom w:val="0"/>
      <w:divBdr>
        <w:top w:val="none" w:sz="0" w:space="0" w:color="auto"/>
        <w:left w:val="none" w:sz="0" w:space="0" w:color="auto"/>
        <w:bottom w:val="none" w:sz="0" w:space="0" w:color="auto"/>
        <w:right w:val="none" w:sz="0" w:space="0" w:color="auto"/>
      </w:divBdr>
    </w:div>
    <w:div w:id="1870676226">
      <w:marLeft w:val="0"/>
      <w:marRight w:val="0"/>
      <w:marTop w:val="0"/>
      <w:marBottom w:val="0"/>
      <w:divBdr>
        <w:top w:val="none" w:sz="0" w:space="0" w:color="auto"/>
        <w:left w:val="none" w:sz="0" w:space="0" w:color="auto"/>
        <w:bottom w:val="none" w:sz="0" w:space="0" w:color="auto"/>
        <w:right w:val="none" w:sz="0" w:space="0" w:color="auto"/>
      </w:divBdr>
    </w:div>
    <w:div w:id="1874421004">
      <w:marLeft w:val="0"/>
      <w:marRight w:val="0"/>
      <w:marTop w:val="0"/>
      <w:marBottom w:val="0"/>
      <w:divBdr>
        <w:top w:val="none" w:sz="0" w:space="0" w:color="auto"/>
        <w:left w:val="none" w:sz="0" w:space="0" w:color="auto"/>
        <w:bottom w:val="none" w:sz="0" w:space="0" w:color="auto"/>
        <w:right w:val="none" w:sz="0" w:space="0" w:color="auto"/>
      </w:divBdr>
      <w:divsChild>
        <w:div w:id="584997400">
          <w:marLeft w:val="0"/>
          <w:marRight w:val="0"/>
          <w:marTop w:val="0"/>
          <w:marBottom w:val="0"/>
          <w:divBdr>
            <w:top w:val="none" w:sz="0" w:space="0" w:color="auto"/>
            <w:left w:val="none" w:sz="0" w:space="0" w:color="auto"/>
            <w:bottom w:val="none" w:sz="0" w:space="0" w:color="auto"/>
            <w:right w:val="none" w:sz="0" w:space="0" w:color="auto"/>
          </w:divBdr>
          <w:divsChild>
            <w:div w:id="1346326860">
              <w:marLeft w:val="0"/>
              <w:marRight w:val="0"/>
              <w:marTop w:val="0"/>
              <w:marBottom w:val="0"/>
              <w:divBdr>
                <w:top w:val="none" w:sz="0" w:space="0" w:color="auto"/>
                <w:left w:val="none" w:sz="0" w:space="0" w:color="auto"/>
                <w:bottom w:val="none" w:sz="0" w:space="0" w:color="auto"/>
                <w:right w:val="none" w:sz="0" w:space="0" w:color="auto"/>
              </w:divBdr>
            </w:div>
            <w:div w:id="1572736439">
              <w:marLeft w:val="0"/>
              <w:marRight w:val="0"/>
              <w:marTop w:val="0"/>
              <w:marBottom w:val="0"/>
              <w:divBdr>
                <w:top w:val="none" w:sz="0" w:space="0" w:color="auto"/>
                <w:left w:val="none" w:sz="0" w:space="0" w:color="auto"/>
                <w:bottom w:val="none" w:sz="0" w:space="0" w:color="auto"/>
                <w:right w:val="none" w:sz="0" w:space="0" w:color="auto"/>
              </w:divBdr>
            </w:div>
            <w:div w:id="693842910">
              <w:marLeft w:val="0"/>
              <w:marRight w:val="0"/>
              <w:marTop w:val="0"/>
              <w:marBottom w:val="0"/>
              <w:divBdr>
                <w:top w:val="none" w:sz="0" w:space="0" w:color="auto"/>
                <w:left w:val="none" w:sz="0" w:space="0" w:color="auto"/>
                <w:bottom w:val="none" w:sz="0" w:space="0" w:color="auto"/>
                <w:right w:val="none" w:sz="0" w:space="0" w:color="auto"/>
              </w:divBdr>
            </w:div>
            <w:div w:id="1844663222">
              <w:marLeft w:val="0"/>
              <w:marRight w:val="0"/>
              <w:marTop w:val="0"/>
              <w:marBottom w:val="0"/>
              <w:divBdr>
                <w:top w:val="none" w:sz="0" w:space="0" w:color="auto"/>
                <w:left w:val="none" w:sz="0" w:space="0" w:color="auto"/>
                <w:bottom w:val="none" w:sz="0" w:space="0" w:color="auto"/>
                <w:right w:val="none" w:sz="0" w:space="0" w:color="auto"/>
              </w:divBdr>
            </w:div>
            <w:div w:id="467670101">
              <w:marLeft w:val="0"/>
              <w:marRight w:val="0"/>
              <w:marTop w:val="0"/>
              <w:marBottom w:val="0"/>
              <w:divBdr>
                <w:top w:val="none" w:sz="0" w:space="0" w:color="auto"/>
                <w:left w:val="none" w:sz="0" w:space="0" w:color="auto"/>
                <w:bottom w:val="none" w:sz="0" w:space="0" w:color="auto"/>
                <w:right w:val="none" w:sz="0" w:space="0" w:color="auto"/>
              </w:divBdr>
            </w:div>
            <w:div w:id="47657079">
              <w:marLeft w:val="0"/>
              <w:marRight w:val="0"/>
              <w:marTop w:val="0"/>
              <w:marBottom w:val="0"/>
              <w:divBdr>
                <w:top w:val="none" w:sz="0" w:space="0" w:color="auto"/>
                <w:left w:val="none" w:sz="0" w:space="0" w:color="auto"/>
                <w:bottom w:val="none" w:sz="0" w:space="0" w:color="auto"/>
                <w:right w:val="none" w:sz="0" w:space="0" w:color="auto"/>
              </w:divBdr>
            </w:div>
            <w:div w:id="1835491797">
              <w:marLeft w:val="0"/>
              <w:marRight w:val="0"/>
              <w:marTop w:val="0"/>
              <w:marBottom w:val="0"/>
              <w:divBdr>
                <w:top w:val="none" w:sz="0" w:space="0" w:color="auto"/>
                <w:left w:val="none" w:sz="0" w:space="0" w:color="auto"/>
                <w:bottom w:val="none" w:sz="0" w:space="0" w:color="auto"/>
                <w:right w:val="none" w:sz="0" w:space="0" w:color="auto"/>
              </w:divBdr>
            </w:div>
            <w:div w:id="1310593334">
              <w:marLeft w:val="0"/>
              <w:marRight w:val="0"/>
              <w:marTop w:val="0"/>
              <w:marBottom w:val="0"/>
              <w:divBdr>
                <w:top w:val="none" w:sz="0" w:space="0" w:color="auto"/>
                <w:left w:val="none" w:sz="0" w:space="0" w:color="auto"/>
                <w:bottom w:val="none" w:sz="0" w:space="0" w:color="auto"/>
                <w:right w:val="none" w:sz="0" w:space="0" w:color="auto"/>
              </w:divBdr>
            </w:div>
            <w:div w:id="1311055877">
              <w:marLeft w:val="0"/>
              <w:marRight w:val="0"/>
              <w:marTop w:val="0"/>
              <w:marBottom w:val="0"/>
              <w:divBdr>
                <w:top w:val="none" w:sz="0" w:space="0" w:color="auto"/>
                <w:left w:val="none" w:sz="0" w:space="0" w:color="auto"/>
                <w:bottom w:val="none" w:sz="0" w:space="0" w:color="auto"/>
                <w:right w:val="none" w:sz="0" w:space="0" w:color="auto"/>
              </w:divBdr>
            </w:div>
            <w:div w:id="1629816989">
              <w:marLeft w:val="0"/>
              <w:marRight w:val="0"/>
              <w:marTop w:val="0"/>
              <w:marBottom w:val="0"/>
              <w:divBdr>
                <w:top w:val="none" w:sz="0" w:space="0" w:color="auto"/>
                <w:left w:val="none" w:sz="0" w:space="0" w:color="auto"/>
                <w:bottom w:val="none" w:sz="0" w:space="0" w:color="auto"/>
                <w:right w:val="none" w:sz="0" w:space="0" w:color="auto"/>
              </w:divBdr>
            </w:div>
            <w:div w:id="86776348">
              <w:marLeft w:val="0"/>
              <w:marRight w:val="0"/>
              <w:marTop w:val="0"/>
              <w:marBottom w:val="0"/>
              <w:divBdr>
                <w:top w:val="none" w:sz="0" w:space="0" w:color="auto"/>
                <w:left w:val="none" w:sz="0" w:space="0" w:color="auto"/>
                <w:bottom w:val="none" w:sz="0" w:space="0" w:color="auto"/>
                <w:right w:val="none" w:sz="0" w:space="0" w:color="auto"/>
              </w:divBdr>
            </w:div>
            <w:div w:id="1010372460">
              <w:marLeft w:val="0"/>
              <w:marRight w:val="0"/>
              <w:marTop w:val="0"/>
              <w:marBottom w:val="0"/>
              <w:divBdr>
                <w:top w:val="none" w:sz="0" w:space="0" w:color="auto"/>
                <w:left w:val="none" w:sz="0" w:space="0" w:color="auto"/>
                <w:bottom w:val="none" w:sz="0" w:space="0" w:color="auto"/>
                <w:right w:val="none" w:sz="0" w:space="0" w:color="auto"/>
              </w:divBdr>
            </w:div>
            <w:div w:id="766073331">
              <w:marLeft w:val="0"/>
              <w:marRight w:val="0"/>
              <w:marTop w:val="0"/>
              <w:marBottom w:val="0"/>
              <w:divBdr>
                <w:top w:val="none" w:sz="0" w:space="0" w:color="auto"/>
                <w:left w:val="none" w:sz="0" w:space="0" w:color="auto"/>
                <w:bottom w:val="none" w:sz="0" w:space="0" w:color="auto"/>
                <w:right w:val="none" w:sz="0" w:space="0" w:color="auto"/>
              </w:divBdr>
            </w:div>
            <w:div w:id="1683777611">
              <w:marLeft w:val="0"/>
              <w:marRight w:val="0"/>
              <w:marTop w:val="0"/>
              <w:marBottom w:val="0"/>
              <w:divBdr>
                <w:top w:val="none" w:sz="0" w:space="0" w:color="auto"/>
                <w:left w:val="none" w:sz="0" w:space="0" w:color="auto"/>
                <w:bottom w:val="none" w:sz="0" w:space="0" w:color="auto"/>
                <w:right w:val="none" w:sz="0" w:space="0" w:color="auto"/>
              </w:divBdr>
            </w:div>
            <w:div w:id="770516919">
              <w:marLeft w:val="0"/>
              <w:marRight w:val="0"/>
              <w:marTop w:val="0"/>
              <w:marBottom w:val="0"/>
              <w:divBdr>
                <w:top w:val="none" w:sz="0" w:space="0" w:color="auto"/>
                <w:left w:val="none" w:sz="0" w:space="0" w:color="auto"/>
                <w:bottom w:val="none" w:sz="0" w:space="0" w:color="auto"/>
                <w:right w:val="none" w:sz="0" w:space="0" w:color="auto"/>
              </w:divBdr>
            </w:div>
            <w:div w:id="510026984">
              <w:marLeft w:val="0"/>
              <w:marRight w:val="0"/>
              <w:marTop w:val="0"/>
              <w:marBottom w:val="0"/>
              <w:divBdr>
                <w:top w:val="none" w:sz="0" w:space="0" w:color="auto"/>
                <w:left w:val="none" w:sz="0" w:space="0" w:color="auto"/>
                <w:bottom w:val="none" w:sz="0" w:space="0" w:color="auto"/>
                <w:right w:val="none" w:sz="0" w:space="0" w:color="auto"/>
              </w:divBdr>
            </w:div>
            <w:div w:id="820583860">
              <w:marLeft w:val="0"/>
              <w:marRight w:val="0"/>
              <w:marTop w:val="0"/>
              <w:marBottom w:val="0"/>
              <w:divBdr>
                <w:top w:val="none" w:sz="0" w:space="0" w:color="auto"/>
                <w:left w:val="none" w:sz="0" w:space="0" w:color="auto"/>
                <w:bottom w:val="none" w:sz="0" w:space="0" w:color="auto"/>
                <w:right w:val="none" w:sz="0" w:space="0" w:color="auto"/>
              </w:divBdr>
            </w:div>
            <w:div w:id="127162058">
              <w:marLeft w:val="0"/>
              <w:marRight w:val="0"/>
              <w:marTop w:val="0"/>
              <w:marBottom w:val="0"/>
              <w:divBdr>
                <w:top w:val="none" w:sz="0" w:space="0" w:color="auto"/>
                <w:left w:val="none" w:sz="0" w:space="0" w:color="auto"/>
                <w:bottom w:val="none" w:sz="0" w:space="0" w:color="auto"/>
                <w:right w:val="none" w:sz="0" w:space="0" w:color="auto"/>
              </w:divBdr>
            </w:div>
            <w:div w:id="590969615">
              <w:marLeft w:val="0"/>
              <w:marRight w:val="0"/>
              <w:marTop w:val="0"/>
              <w:marBottom w:val="0"/>
              <w:divBdr>
                <w:top w:val="none" w:sz="0" w:space="0" w:color="auto"/>
                <w:left w:val="none" w:sz="0" w:space="0" w:color="auto"/>
                <w:bottom w:val="none" w:sz="0" w:space="0" w:color="auto"/>
                <w:right w:val="none" w:sz="0" w:space="0" w:color="auto"/>
              </w:divBdr>
            </w:div>
            <w:div w:id="274793209">
              <w:marLeft w:val="0"/>
              <w:marRight w:val="0"/>
              <w:marTop w:val="0"/>
              <w:marBottom w:val="0"/>
              <w:divBdr>
                <w:top w:val="none" w:sz="0" w:space="0" w:color="auto"/>
                <w:left w:val="none" w:sz="0" w:space="0" w:color="auto"/>
                <w:bottom w:val="none" w:sz="0" w:space="0" w:color="auto"/>
                <w:right w:val="none" w:sz="0" w:space="0" w:color="auto"/>
              </w:divBdr>
            </w:div>
            <w:div w:id="130439436">
              <w:marLeft w:val="0"/>
              <w:marRight w:val="0"/>
              <w:marTop w:val="0"/>
              <w:marBottom w:val="0"/>
              <w:divBdr>
                <w:top w:val="none" w:sz="0" w:space="0" w:color="auto"/>
                <w:left w:val="none" w:sz="0" w:space="0" w:color="auto"/>
                <w:bottom w:val="none" w:sz="0" w:space="0" w:color="auto"/>
                <w:right w:val="none" w:sz="0" w:space="0" w:color="auto"/>
              </w:divBdr>
            </w:div>
            <w:div w:id="1300719201">
              <w:marLeft w:val="0"/>
              <w:marRight w:val="0"/>
              <w:marTop w:val="0"/>
              <w:marBottom w:val="0"/>
              <w:divBdr>
                <w:top w:val="none" w:sz="0" w:space="0" w:color="auto"/>
                <w:left w:val="none" w:sz="0" w:space="0" w:color="auto"/>
                <w:bottom w:val="none" w:sz="0" w:space="0" w:color="auto"/>
                <w:right w:val="none" w:sz="0" w:space="0" w:color="auto"/>
              </w:divBdr>
            </w:div>
            <w:div w:id="936523725">
              <w:marLeft w:val="0"/>
              <w:marRight w:val="0"/>
              <w:marTop w:val="0"/>
              <w:marBottom w:val="0"/>
              <w:divBdr>
                <w:top w:val="none" w:sz="0" w:space="0" w:color="auto"/>
                <w:left w:val="none" w:sz="0" w:space="0" w:color="auto"/>
                <w:bottom w:val="none" w:sz="0" w:space="0" w:color="auto"/>
                <w:right w:val="none" w:sz="0" w:space="0" w:color="auto"/>
              </w:divBdr>
            </w:div>
            <w:div w:id="1470593685">
              <w:marLeft w:val="0"/>
              <w:marRight w:val="0"/>
              <w:marTop w:val="0"/>
              <w:marBottom w:val="0"/>
              <w:divBdr>
                <w:top w:val="none" w:sz="0" w:space="0" w:color="auto"/>
                <w:left w:val="none" w:sz="0" w:space="0" w:color="auto"/>
                <w:bottom w:val="none" w:sz="0" w:space="0" w:color="auto"/>
                <w:right w:val="none" w:sz="0" w:space="0" w:color="auto"/>
              </w:divBdr>
            </w:div>
            <w:div w:id="1369258907">
              <w:marLeft w:val="0"/>
              <w:marRight w:val="0"/>
              <w:marTop w:val="0"/>
              <w:marBottom w:val="0"/>
              <w:divBdr>
                <w:top w:val="none" w:sz="0" w:space="0" w:color="auto"/>
                <w:left w:val="none" w:sz="0" w:space="0" w:color="auto"/>
                <w:bottom w:val="none" w:sz="0" w:space="0" w:color="auto"/>
                <w:right w:val="none" w:sz="0" w:space="0" w:color="auto"/>
              </w:divBdr>
            </w:div>
            <w:div w:id="1370689187">
              <w:marLeft w:val="0"/>
              <w:marRight w:val="0"/>
              <w:marTop w:val="0"/>
              <w:marBottom w:val="0"/>
              <w:divBdr>
                <w:top w:val="none" w:sz="0" w:space="0" w:color="auto"/>
                <w:left w:val="none" w:sz="0" w:space="0" w:color="auto"/>
                <w:bottom w:val="none" w:sz="0" w:space="0" w:color="auto"/>
                <w:right w:val="none" w:sz="0" w:space="0" w:color="auto"/>
              </w:divBdr>
            </w:div>
            <w:div w:id="2104455250">
              <w:marLeft w:val="0"/>
              <w:marRight w:val="0"/>
              <w:marTop w:val="0"/>
              <w:marBottom w:val="0"/>
              <w:divBdr>
                <w:top w:val="none" w:sz="0" w:space="0" w:color="auto"/>
                <w:left w:val="none" w:sz="0" w:space="0" w:color="auto"/>
                <w:bottom w:val="none" w:sz="0" w:space="0" w:color="auto"/>
                <w:right w:val="none" w:sz="0" w:space="0" w:color="auto"/>
              </w:divBdr>
            </w:div>
            <w:div w:id="447235088">
              <w:marLeft w:val="0"/>
              <w:marRight w:val="0"/>
              <w:marTop w:val="0"/>
              <w:marBottom w:val="0"/>
              <w:divBdr>
                <w:top w:val="none" w:sz="0" w:space="0" w:color="auto"/>
                <w:left w:val="none" w:sz="0" w:space="0" w:color="auto"/>
                <w:bottom w:val="none" w:sz="0" w:space="0" w:color="auto"/>
                <w:right w:val="none" w:sz="0" w:space="0" w:color="auto"/>
              </w:divBdr>
            </w:div>
            <w:div w:id="666179369">
              <w:marLeft w:val="0"/>
              <w:marRight w:val="0"/>
              <w:marTop w:val="0"/>
              <w:marBottom w:val="0"/>
              <w:divBdr>
                <w:top w:val="none" w:sz="0" w:space="0" w:color="auto"/>
                <w:left w:val="none" w:sz="0" w:space="0" w:color="auto"/>
                <w:bottom w:val="none" w:sz="0" w:space="0" w:color="auto"/>
                <w:right w:val="none" w:sz="0" w:space="0" w:color="auto"/>
              </w:divBdr>
            </w:div>
            <w:div w:id="561141865">
              <w:marLeft w:val="0"/>
              <w:marRight w:val="0"/>
              <w:marTop w:val="0"/>
              <w:marBottom w:val="0"/>
              <w:divBdr>
                <w:top w:val="none" w:sz="0" w:space="0" w:color="auto"/>
                <w:left w:val="none" w:sz="0" w:space="0" w:color="auto"/>
                <w:bottom w:val="none" w:sz="0" w:space="0" w:color="auto"/>
                <w:right w:val="none" w:sz="0" w:space="0" w:color="auto"/>
              </w:divBdr>
            </w:div>
            <w:div w:id="1328291941">
              <w:marLeft w:val="0"/>
              <w:marRight w:val="0"/>
              <w:marTop w:val="0"/>
              <w:marBottom w:val="0"/>
              <w:divBdr>
                <w:top w:val="none" w:sz="0" w:space="0" w:color="auto"/>
                <w:left w:val="none" w:sz="0" w:space="0" w:color="auto"/>
                <w:bottom w:val="none" w:sz="0" w:space="0" w:color="auto"/>
                <w:right w:val="none" w:sz="0" w:space="0" w:color="auto"/>
              </w:divBdr>
            </w:div>
            <w:div w:id="1230462917">
              <w:marLeft w:val="0"/>
              <w:marRight w:val="0"/>
              <w:marTop w:val="0"/>
              <w:marBottom w:val="0"/>
              <w:divBdr>
                <w:top w:val="none" w:sz="0" w:space="0" w:color="auto"/>
                <w:left w:val="none" w:sz="0" w:space="0" w:color="auto"/>
                <w:bottom w:val="none" w:sz="0" w:space="0" w:color="auto"/>
                <w:right w:val="none" w:sz="0" w:space="0" w:color="auto"/>
              </w:divBdr>
            </w:div>
            <w:div w:id="550458478">
              <w:marLeft w:val="0"/>
              <w:marRight w:val="0"/>
              <w:marTop w:val="0"/>
              <w:marBottom w:val="0"/>
              <w:divBdr>
                <w:top w:val="none" w:sz="0" w:space="0" w:color="auto"/>
                <w:left w:val="none" w:sz="0" w:space="0" w:color="auto"/>
                <w:bottom w:val="none" w:sz="0" w:space="0" w:color="auto"/>
                <w:right w:val="none" w:sz="0" w:space="0" w:color="auto"/>
              </w:divBdr>
            </w:div>
            <w:div w:id="6594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474">
      <w:marLeft w:val="0"/>
      <w:marRight w:val="0"/>
      <w:marTop w:val="0"/>
      <w:marBottom w:val="0"/>
      <w:divBdr>
        <w:top w:val="none" w:sz="0" w:space="0" w:color="auto"/>
        <w:left w:val="none" w:sz="0" w:space="0" w:color="auto"/>
        <w:bottom w:val="none" w:sz="0" w:space="0" w:color="auto"/>
        <w:right w:val="none" w:sz="0" w:space="0" w:color="auto"/>
      </w:divBdr>
    </w:div>
    <w:div w:id="1879127845">
      <w:marLeft w:val="0"/>
      <w:marRight w:val="0"/>
      <w:marTop w:val="0"/>
      <w:marBottom w:val="0"/>
      <w:divBdr>
        <w:top w:val="none" w:sz="0" w:space="0" w:color="auto"/>
        <w:left w:val="none" w:sz="0" w:space="0" w:color="auto"/>
        <w:bottom w:val="none" w:sz="0" w:space="0" w:color="auto"/>
        <w:right w:val="none" w:sz="0" w:space="0" w:color="auto"/>
      </w:divBdr>
    </w:div>
    <w:div w:id="1879854840">
      <w:marLeft w:val="0"/>
      <w:marRight w:val="0"/>
      <w:marTop w:val="0"/>
      <w:marBottom w:val="0"/>
      <w:divBdr>
        <w:top w:val="none" w:sz="0" w:space="0" w:color="auto"/>
        <w:left w:val="none" w:sz="0" w:space="0" w:color="auto"/>
        <w:bottom w:val="none" w:sz="0" w:space="0" w:color="auto"/>
        <w:right w:val="none" w:sz="0" w:space="0" w:color="auto"/>
      </w:divBdr>
    </w:div>
    <w:div w:id="1883664935">
      <w:marLeft w:val="0"/>
      <w:marRight w:val="0"/>
      <w:marTop w:val="0"/>
      <w:marBottom w:val="0"/>
      <w:divBdr>
        <w:top w:val="none" w:sz="0" w:space="0" w:color="auto"/>
        <w:left w:val="none" w:sz="0" w:space="0" w:color="auto"/>
        <w:bottom w:val="none" w:sz="0" w:space="0" w:color="auto"/>
        <w:right w:val="none" w:sz="0" w:space="0" w:color="auto"/>
      </w:divBdr>
    </w:div>
    <w:div w:id="1887596722">
      <w:marLeft w:val="0"/>
      <w:marRight w:val="0"/>
      <w:marTop w:val="0"/>
      <w:marBottom w:val="0"/>
      <w:divBdr>
        <w:top w:val="none" w:sz="0" w:space="0" w:color="auto"/>
        <w:left w:val="none" w:sz="0" w:space="0" w:color="auto"/>
        <w:bottom w:val="none" w:sz="0" w:space="0" w:color="auto"/>
        <w:right w:val="none" w:sz="0" w:space="0" w:color="auto"/>
      </w:divBdr>
    </w:div>
    <w:div w:id="1898205266">
      <w:marLeft w:val="0"/>
      <w:marRight w:val="0"/>
      <w:marTop w:val="0"/>
      <w:marBottom w:val="0"/>
      <w:divBdr>
        <w:top w:val="none" w:sz="0" w:space="0" w:color="auto"/>
        <w:left w:val="none" w:sz="0" w:space="0" w:color="auto"/>
        <w:bottom w:val="none" w:sz="0" w:space="0" w:color="auto"/>
        <w:right w:val="none" w:sz="0" w:space="0" w:color="auto"/>
      </w:divBdr>
    </w:div>
    <w:div w:id="1905020055">
      <w:marLeft w:val="0"/>
      <w:marRight w:val="0"/>
      <w:marTop w:val="0"/>
      <w:marBottom w:val="0"/>
      <w:divBdr>
        <w:top w:val="none" w:sz="0" w:space="0" w:color="auto"/>
        <w:left w:val="none" w:sz="0" w:space="0" w:color="auto"/>
        <w:bottom w:val="none" w:sz="0" w:space="0" w:color="auto"/>
        <w:right w:val="none" w:sz="0" w:space="0" w:color="auto"/>
      </w:divBdr>
    </w:div>
    <w:div w:id="1905290640">
      <w:marLeft w:val="0"/>
      <w:marRight w:val="0"/>
      <w:marTop w:val="0"/>
      <w:marBottom w:val="0"/>
      <w:divBdr>
        <w:top w:val="none" w:sz="0" w:space="0" w:color="auto"/>
        <w:left w:val="none" w:sz="0" w:space="0" w:color="auto"/>
        <w:bottom w:val="none" w:sz="0" w:space="0" w:color="auto"/>
        <w:right w:val="none" w:sz="0" w:space="0" w:color="auto"/>
      </w:divBdr>
    </w:div>
    <w:div w:id="1907757986">
      <w:marLeft w:val="0"/>
      <w:marRight w:val="0"/>
      <w:marTop w:val="0"/>
      <w:marBottom w:val="0"/>
      <w:divBdr>
        <w:top w:val="none" w:sz="0" w:space="0" w:color="auto"/>
        <w:left w:val="none" w:sz="0" w:space="0" w:color="auto"/>
        <w:bottom w:val="none" w:sz="0" w:space="0" w:color="auto"/>
        <w:right w:val="none" w:sz="0" w:space="0" w:color="auto"/>
      </w:divBdr>
    </w:div>
    <w:div w:id="1910651539">
      <w:marLeft w:val="0"/>
      <w:marRight w:val="0"/>
      <w:marTop w:val="0"/>
      <w:marBottom w:val="0"/>
      <w:divBdr>
        <w:top w:val="none" w:sz="0" w:space="0" w:color="auto"/>
        <w:left w:val="none" w:sz="0" w:space="0" w:color="auto"/>
        <w:bottom w:val="none" w:sz="0" w:space="0" w:color="auto"/>
        <w:right w:val="none" w:sz="0" w:space="0" w:color="auto"/>
      </w:divBdr>
      <w:divsChild>
        <w:div w:id="1963681342">
          <w:marLeft w:val="0"/>
          <w:marRight w:val="0"/>
          <w:marTop w:val="0"/>
          <w:marBottom w:val="0"/>
          <w:divBdr>
            <w:top w:val="none" w:sz="0" w:space="0" w:color="auto"/>
            <w:left w:val="none" w:sz="0" w:space="0" w:color="auto"/>
            <w:bottom w:val="none" w:sz="0" w:space="0" w:color="auto"/>
            <w:right w:val="none" w:sz="0" w:space="0" w:color="auto"/>
          </w:divBdr>
        </w:div>
      </w:divsChild>
    </w:div>
    <w:div w:id="1911108832">
      <w:marLeft w:val="0"/>
      <w:marRight w:val="0"/>
      <w:marTop w:val="0"/>
      <w:marBottom w:val="0"/>
      <w:divBdr>
        <w:top w:val="none" w:sz="0" w:space="0" w:color="auto"/>
        <w:left w:val="none" w:sz="0" w:space="0" w:color="auto"/>
        <w:bottom w:val="none" w:sz="0" w:space="0" w:color="auto"/>
        <w:right w:val="none" w:sz="0" w:space="0" w:color="auto"/>
      </w:divBdr>
      <w:divsChild>
        <w:div w:id="2013600575">
          <w:marLeft w:val="0"/>
          <w:marRight w:val="0"/>
          <w:marTop w:val="0"/>
          <w:marBottom w:val="0"/>
          <w:divBdr>
            <w:top w:val="none" w:sz="0" w:space="0" w:color="auto"/>
            <w:left w:val="none" w:sz="0" w:space="0" w:color="auto"/>
            <w:bottom w:val="none" w:sz="0" w:space="0" w:color="auto"/>
            <w:right w:val="none" w:sz="0" w:space="0" w:color="auto"/>
          </w:divBdr>
        </w:div>
        <w:div w:id="1660845905">
          <w:marLeft w:val="0"/>
          <w:marRight w:val="0"/>
          <w:marTop w:val="0"/>
          <w:marBottom w:val="0"/>
          <w:divBdr>
            <w:top w:val="none" w:sz="0" w:space="0" w:color="auto"/>
            <w:left w:val="none" w:sz="0" w:space="0" w:color="auto"/>
            <w:bottom w:val="none" w:sz="0" w:space="0" w:color="auto"/>
            <w:right w:val="none" w:sz="0" w:space="0" w:color="auto"/>
          </w:divBdr>
        </w:div>
        <w:div w:id="1636253091">
          <w:marLeft w:val="0"/>
          <w:marRight w:val="0"/>
          <w:marTop w:val="0"/>
          <w:marBottom w:val="0"/>
          <w:divBdr>
            <w:top w:val="none" w:sz="0" w:space="0" w:color="auto"/>
            <w:left w:val="none" w:sz="0" w:space="0" w:color="auto"/>
            <w:bottom w:val="none" w:sz="0" w:space="0" w:color="auto"/>
            <w:right w:val="none" w:sz="0" w:space="0" w:color="auto"/>
          </w:divBdr>
        </w:div>
        <w:div w:id="833689040">
          <w:marLeft w:val="0"/>
          <w:marRight w:val="0"/>
          <w:marTop w:val="0"/>
          <w:marBottom w:val="0"/>
          <w:divBdr>
            <w:top w:val="none" w:sz="0" w:space="0" w:color="auto"/>
            <w:left w:val="none" w:sz="0" w:space="0" w:color="auto"/>
            <w:bottom w:val="none" w:sz="0" w:space="0" w:color="auto"/>
            <w:right w:val="none" w:sz="0" w:space="0" w:color="auto"/>
          </w:divBdr>
        </w:div>
        <w:div w:id="1467357215">
          <w:marLeft w:val="0"/>
          <w:marRight w:val="0"/>
          <w:marTop w:val="0"/>
          <w:marBottom w:val="0"/>
          <w:divBdr>
            <w:top w:val="none" w:sz="0" w:space="0" w:color="auto"/>
            <w:left w:val="none" w:sz="0" w:space="0" w:color="auto"/>
            <w:bottom w:val="none" w:sz="0" w:space="0" w:color="auto"/>
            <w:right w:val="none" w:sz="0" w:space="0" w:color="auto"/>
          </w:divBdr>
        </w:div>
      </w:divsChild>
    </w:div>
    <w:div w:id="1923175046">
      <w:marLeft w:val="0"/>
      <w:marRight w:val="0"/>
      <w:marTop w:val="0"/>
      <w:marBottom w:val="0"/>
      <w:divBdr>
        <w:top w:val="none" w:sz="0" w:space="0" w:color="auto"/>
        <w:left w:val="none" w:sz="0" w:space="0" w:color="auto"/>
        <w:bottom w:val="none" w:sz="0" w:space="0" w:color="auto"/>
        <w:right w:val="none" w:sz="0" w:space="0" w:color="auto"/>
      </w:divBdr>
    </w:div>
    <w:div w:id="1924490074">
      <w:marLeft w:val="0"/>
      <w:marRight w:val="0"/>
      <w:marTop w:val="0"/>
      <w:marBottom w:val="0"/>
      <w:divBdr>
        <w:top w:val="none" w:sz="0" w:space="0" w:color="auto"/>
        <w:left w:val="none" w:sz="0" w:space="0" w:color="auto"/>
        <w:bottom w:val="none" w:sz="0" w:space="0" w:color="auto"/>
        <w:right w:val="none" w:sz="0" w:space="0" w:color="auto"/>
      </w:divBdr>
    </w:div>
    <w:div w:id="1925261806">
      <w:marLeft w:val="0"/>
      <w:marRight w:val="0"/>
      <w:marTop w:val="0"/>
      <w:marBottom w:val="0"/>
      <w:divBdr>
        <w:top w:val="none" w:sz="0" w:space="0" w:color="auto"/>
        <w:left w:val="none" w:sz="0" w:space="0" w:color="auto"/>
        <w:bottom w:val="none" w:sz="0" w:space="0" w:color="auto"/>
        <w:right w:val="none" w:sz="0" w:space="0" w:color="auto"/>
      </w:divBdr>
    </w:div>
    <w:div w:id="1930431622">
      <w:marLeft w:val="0"/>
      <w:marRight w:val="0"/>
      <w:marTop w:val="0"/>
      <w:marBottom w:val="0"/>
      <w:divBdr>
        <w:top w:val="none" w:sz="0" w:space="0" w:color="auto"/>
        <w:left w:val="none" w:sz="0" w:space="0" w:color="auto"/>
        <w:bottom w:val="none" w:sz="0" w:space="0" w:color="auto"/>
        <w:right w:val="none" w:sz="0" w:space="0" w:color="auto"/>
      </w:divBdr>
    </w:div>
    <w:div w:id="1932202329">
      <w:marLeft w:val="0"/>
      <w:marRight w:val="0"/>
      <w:marTop w:val="0"/>
      <w:marBottom w:val="0"/>
      <w:divBdr>
        <w:top w:val="none" w:sz="0" w:space="0" w:color="auto"/>
        <w:left w:val="none" w:sz="0" w:space="0" w:color="auto"/>
        <w:bottom w:val="none" w:sz="0" w:space="0" w:color="auto"/>
        <w:right w:val="none" w:sz="0" w:space="0" w:color="auto"/>
      </w:divBdr>
    </w:div>
    <w:div w:id="1932274228">
      <w:marLeft w:val="0"/>
      <w:marRight w:val="0"/>
      <w:marTop w:val="0"/>
      <w:marBottom w:val="0"/>
      <w:divBdr>
        <w:top w:val="none" w:sz="0" w:space="0" w:color="auto"/>
        <w:left w:val="none" w:sz="0" w:space="0" w:color="auto"/>
        <w:bottom w:val="none" w:sz="0" w:space="0" w:color="auto"/>
        <w:right w:val="none" w:sz="0" w:space="0" w:color="auto"/>
      </w:divBdr>
    </w:div>
    <w:div w:id="1933973068">
      <w:marLeft w:val="0"/>
      <w:marRight w:val="0"/>
      <w:marTop w:val="0"/>
      <w:marBottom w:val="0"/>
      <w:divBdr>
        <w:top w:val="none" w:sz="0" w:space="0" w:color="auto"/>
        <w:left w:val="none" w:sz="0" w:space="0" w:color="auto"/>
        <w:bottom w:val="none" w:sz="0" w:space="0" w:color="auto"/>
        <w:right w:val="none" w:sz="0" w:space="0" w:color="auto"/>
      </w:divBdr>
    </w:div>
    <w:div w:id="1937709904">
      <w:marLeft w:val="0"/>
      <w:marRight w:val="0"/>
      <w:marTop w:val="0"/>
      <w:marBottom w:val="0"/>
      <w:divBdr>
        <w:top w:val="none" w:sz="0" w:space="0" w:color="auto"/>
        <w:left w:val="none" w:sz="0" w:space="0" w:color="auto"/>
        <w:bottom w:val="none" w:sz="0" w:space="0" w:color="auto"/>
        <w:right w:val="none" w:sz="0" w:space="0" w:color="auto"/>
      </w:divBdr>
    </w:div>
    <w:div w:id="1938898873">
      <w:marLeft w:val="0"/>
      <w:marRight w:val="0"/>
      <w:marTop w:val="0"/>
      <w:marBottom w:val="0"/>
      <w:divBdr>
        <w:top w:val="none" w:sz="0" w:space="0" w:color="auto"/>
        <w:left w:val="none" w:sz="0" w:space="0" w:color="auto"/>
        <w:bottom w:val="none" w:sz="0" w:space="0" w:color="auto"/>
        <w:right w:val="none" w:sz="0" w:space="0" w:color="auto"/>
      </w:divBdr>
    </w:div>
    <w:div w:id="1943414031">
      <w:marLeft w:val="0"/>
      <w:marRight w:val="0"/>
      <w:marTop w:val="0"/>
      <w:marBottom w:val="0"/>
      <w:divBdr>
        <w:top w:val="none" w:sz="0" w:space="0" w:color="auto"/>
        <w:left w:val="none" w:sz="0" w:space="0" w:color="auto"/>
        <w:bottom w:val="none" w:sz="0" w:space="0" w:color="auto"/>
        <w:right w:val="none" w:sz="0" w:space="0" w:color="auto"/>
      </w:divBdr>
    </w:div>
    <w:div w:id="1951160081">
      <w:marLeft w:val="0"/>
      <w:marRight w:val="0"/>
      <w:marTop w:val="0"/>
      <w:marBottom w:val="0"/>
      <w:divBdr>
        <w:top w:val="none" w:sz="0" w:space="0" w:color="auto"/>
        <w:left w:val="none" w:sz="0" w:space="0" w:color="auto"/>
        <w:bottom w:val="none" w:sz="0" w:space="0" w:color="auto"/>
        <w:right w:val="none" w:sz="0" w:space="0" w:color="auto"/>
      </w:divBdr>
      <w:divsChild>
        <w:div w:id="447701593">
          <w:marLeft w:val="0"/>
          <w:marRight w:val="0"/>
          <w:marTop w:val="0"/>
          <w:marBottom w:val="0"/>
          <w:divBdr>
            <w:top w:val="none" w:sz="0" w:space="0" w:color="auto"/>
            <w:left w:val="none" w:sz="0" w:space="0" w:color="auto"/>
            <w:bottom w:val="none" w:sz="0" w:space="0" w:color="auto"/>
            <w:right w:val="none" w:sz="0" w:space="0" w:color="auto"/>
          </w:divBdr>
        </w:div>
        <w:div w:id="504243219">
          <w:marLeft w:val="0"/>
          <w:marRight w:val="0"/>
          <w:marTop w:val="0"/>
          <w:marBottom w:val="0"/>
          <w:divBdr>
            <w:top w:val="none" w:sz="0" w:space="0" w:color="auto"/>
            <w:left w:val="none" w:sz="0" w:space="0" w:color="auto"/>
            <w:bottom w:val="none" w:sz="0" w:space="0" w:color="auto"/>
            <w:right w:val="none" w:sz="0" w:space="0" w:color="auto"/>
          </w:divBdr>
        </w:div>
        <w:div w:id="74325203">
          <w:marLeft w:val="0"/>
          <w:marRight w:val="0"/>
          <w:marTop w:val="0"/>
          <w:marBottom w:val="0"/>
          <w:divBdr>
            <w:top w:val="none" w:sz="0" w:space="0" w:color="auto"/>
            <w:left w:val="none" w:sz="0" w:space="0" w:color="auto"/>
            <w:bottom w:val="none" w:sz="0" w:space="0" w:color="auto"/>
            <w:right w:val="none" w:sz="0" w:space="0" w:color="auto"/>
          </w:divBdr>
        </w:div>
        <w:div w:id="1326056967">
          <w:marLeft w:val="0"/>
          <w:marRight w:val="0"/>
          <w:marTop w:val="0"/>
          <w:marBottom w:val="0"/>
          <w:divBdr>
            <w:top w:val="none" w:sz="0" w:space="0" w:color="auto"/>
            <w:left w:val="none" w:sz="0" w:space="0" w:color="auto"/>
            <w:bottom w:val="none" w:sz="0" w:space="0" w:color="auto"/>
            <w:right w:val="none" w:sz="0" w:space="0" w:color="auto"/>
          </w:divBdr>
        </w:div>
        <w:div w:id="1309018609">
          <w:marLeft w:val="0"/>
          <w:marRight w:val="0"/>
          <w:marTop w:val="0"/>
          <w:marBottom w:val="0"/>
          <w:divBdr>
            <w:top w:val="none" w:sz="0" w:space="0" w:color="auto"/>
            <w:left w:val="none" w:sz="0" w:space="0" w:color="auto"/>
            <w:bottom w:val="none" w:sz="0" w:space="0" w:color="auto"/>
            <w:right w:val="none" w:sz="0" w:space="0" w:color="auto"/>
          </w:divBdr>
        </w:div>
        <w:div w:id="1824199105">
          <w:marLeft w:val="0"/>
          <w:marRight w:val="0"/>
          <w:marTop w:val="0"/>
          <w:marBottom w:val="0"/>
          <w:divBdr>
            <w:top w:val="none" w:sz="0" w:space="0" w:color="auto"/>
            <w:left w:val="none" w:sz="0" w:space="0" w:color="auto"/>
            <w:bottom w:val="none" w:sz="0" w:space="0" w:color="auto"/>
            <w:right w:val="none" w:sz="0" w:space="0" w:color="auto"/>
          </w:divBdr>
        </w:div>
        <w:div w:id="754477826">
          <w:marLeft w:val="0"/>
          <w:marRight w:val="0"/>
          <w:marTop w:val="0"/>
          <w:marBottom w:val="0"/>
          <w:divBdr>
            <w:top w:val="none" w:sz="0" w:space="0" w:color="auto"/>
            <w:left w:val="none" w:sz="0" w:space="0" w:color="auto"/>
            <w:bottom w:val="none" w:sz="0" w:space="0" w:color="auto"/>
            <w:right w:val="none" w:sz="0" w:space="0" w:color="auto"/>
          </w:divBdr>
        </w:div>
        <w:div w:id="1517383761">
          <w:marLeft w:val="0"/>
          <w:marRight w:val="0"/>
          <w:marTop w:val="0"/>
          <w:marBottom w:val="0"/>
          <w:divBdr>
            <w:top w:val="none" w:sz="0" w:space="0" w:color="auto"/>
            <w:left w:val="none" w:sz="0" w:space="0" w:color="auto"/>
            <w:bottom w:val="none" w:sz="0" w:space="0" w:color="auto"/>
            <w:right w:val="none" w:sz="0" w:space="0" w:color="auto"/>
          </w:divBdr>
        </w:div>
        <w:div w:id="255287197">
          <w:marLeft w:val="0"/>
          <w:marRight w:val="0"/>
          <w:marTop w:val="0"/>
          <w:marBottom w:val="0"/>
          <w:divBdr>
            <w:top w:val="none" w:sz="0" w:space="0" w:color="auto"/>
            <w:left w:val="none" w:sz="0" w:space="0" w:color="auto"/>
            <w:bottom w:val="none" w:sz="0" w:space="0" w:color="auto"/>
            <w:right w:val="none" w:sz="0" w:space="0" w:color="auto"/>
          </w:divBdr>
        </w:div>
        <w:div w:id="969745900">
          <w:marLeft w:val="0"/>
          <w:marRight w:val="0"/>
          <w:marTop w:val="0"/>
          <w:marBottom w:val="0"/>
          <w:divBdr>
            <w:top w:val="none" w:sz="0" w:space="0" w:color="auto"/>
            <w:left w:val="none" w:sz="0" w:space="0" w:color="auto"/>
            <w:bottom w:val="none" w:sz="0" w:space="0" w:color="auto"/>
            <w:right w:val="none" w:sz="0" w:space="0" w:color="auto"/>
          </w:divBdr>
        </w:div>
        <w:div w:id="1428574801">
          <w:marLeft w:val="0"/>
          <w:marRight w:val="0"/>
          <w:marTop w:val="0"/>
          <w:marBottom w:val="0"/>
          <w:divBdr>
            <w:top w:val="none" w:sz="0" w:space="0" w:color="auto"/>
            <w:left w:val="none" w:sz="0" w:space="0" w:color="auto"/>
            <w:bottom w:val="none" w:sz="0" w:space="0" w:color="auto"/>
            <w:right w:val="none" w:sz="0" w:space="0" w:color="auto"/>
          </w:divBdr>
        </w:div>
        <w:div w:id="322856697">
          <w:marLeft w:val="0"/>
          <w:marRight w:val="0"/>
          <w:marTop w:val="0"/>
          <w:marBottom w:val="0"/>
          <w:divBdr>
            <w:top w:val="none" w:sz="0" w:space="0" w:color="auto"/>
            <w:left w:val="none" w:sz="0" w:space="0" w:color="auto"/>
            <w:bottom w:val="none" w:sz="0" w:space="0" w:color="auto"/>
            <w:right w:val="none" w:sz="0" w:space="0" w:color="auto"/>
          </w:divBdr>
        </w:div>
        <w:div w:id="24334285">
          <w:marLeft w:val="0"/>
          <w:marRight w:val="0"/>
          <w:marTop w:val="0"/>
          <w:marBottom w:val="0"/>
          <w:divBdr>
            <w:top w:val="none" w:sz="0" w:space="0" w:color="auto"/>
            <w:left w:val="none" w:sz="0" w:space="0" w:color="auto"/>
            <w:bottom w:val="none" w:sz="0" w:space="0" w:color="auto"/>
            <w:right w:val="none" w:sz="0" w:space="0" w:color="auto"/>
          </w:divBdr>
        </w:div>
        <w:div w:id="2115860594">
          <w:marLeft w:val="0"/>
          <w:marRight w:val="0"/>
          <w:marTop w:val="0"/>
          <w:marBottom w:val="0"/>
          <w:divBdr>
            <w:top w:val="none" w:sz="0" w:space="0" w:color="auto"/>
            <w:left w:val="none" w:sz="0" w:space="0" w:color="auto"/>
            <w:bottom w:val="none" w:sz="0" w:space="0" w:color="auto"/>
            <w:right w:val="none" w:sz="0" w:space="0" w:color="auto"/>
          </w:divBdr>
        </w:div>
        <w:div w:id="1230190058">
          <w:marLeft w:val="0"/>
          <w:marRight w:val="0"/>
          <w:marTop w:val="0"/>
          <w:marBottom w:val="0"/>
          <w:divBdr>
            <w:top w:val="none" w:sz="0" w:space="0" w:color="auto"/>
            <w:left w:val="none" w:sz="0" w:space="0" w:color="auto"/>
            <w:bottom w:val="none" w:sz="0" w:space="0" w:color="auto"/>
            <w:right w:val="none" w:sz="0" w:space="0" w:color="auto"/>
          </w:divBdr>
        </w:div>
        <w:div w:id="1956785349">
          <w:marLeft w:val="0"/>
          <w:marRight w:val="0"/>
          <w:marTop w:val="0"/>
          <w:marBottom w:val="0"/>
          <w:divBdr>
            <w:top w:val="none" w:sz="0" w:space="0" w:color="auto"/>
            <w:left w:val="none" w:sz="0" w:space="0" w:color="auto"/>
            <w:bottom w:val="none" w:sz="0" w:space="0" w:color="auto"/>
            <w:right w:val="none" w:sz="0" w:space="0" w:color="auto"/>
          </w:divBdr>
        </w:div>
        <w:div w:id="663048181">
          <w:marLeft w:val="0"/>
          <w:marRight w:val="0"/>
          <w:marTop w:val="0"/>
          <w:marBottom w:val="0"/>
          <w:divBdr>
            <w:top w:val="none" w:sz="0" w:space="0" w:color="auto"/>
            <w:left w:val="none" w:sz="0" w:space="0" w:color="auto"/>
            <w:bottom w:val="none" w:sz="0" w:space="0" w:color="auto"/>
            <w:right w:val="none" w:sz="0" w:space="0" w:color="auto"/>
          </w:divBdr>
        </w:div>
        <w:div w:id="280590">
          <w:marLeft w:val="0"/>
          <w:marRight w:val="0"/>
          <w:marTop w:val="0"/>
          <w:marBottom w:val="0"/>
          <w:divBdr>
            <w:top w:val="none" w:sz="0" w:space="0" w:color="auto"/>
            <w:left w:val="none" w:sz="0" w:space="0" w:color="auto"/>
            <w:bottom w:val="none" w:sz="0" w:space="0" w:color="auto"/>
            <w:right w:val="none" w:sz="0" w:space="0" w:color="auto"/>
          </w:divBdr>
        </w:div>
        <w:div w:id="1395935169">
          <w:marLeft w:val="0"/>
          <w:marRight w:val="0"/>
          <w:marTop w:val="0"/>
          <w:marBottom w:val="0"/>
          <w:divBdr>
            <w:top w:val="none" w:sz="0" w:space="0" w:color="auto"/>
            <w:left w:val="none" w:sz="0" w:space="0" w:color="auto"/>
            <w:bottom w:val="none" w:sz="0" w:space="0" w:color="auto"/>
            <w:right w:val="none" w:sz="0" w:space="0" w:color="auto"/>
          </w:divBdr>
        </w:div>
        <w:div w:id="1135374173">
          <w:marLeft w:val="0"/>
          <w:marRight w:val="0"/>
          <w:marTop w:val="0"/>
          <w:marBottom w:val="0"/>
          <w:divBdr>
            <w:top w:val="none" w:sz="0" w:space="0" w:color="auto"/>
            <w:left w:val="none" w:sz="0" w:space="0" w:color="auto"/>
            <w:bottom w:val="none" w:sz="0" w:space="0" w:color="auto"/>
            <w:right w:val="none" w:sz="0" w:space="0" w:color="auto"/>
          </w:divBdr>
        </w:div>
        <w:div w:id="1550917760">
          <w:marLeft w:val="0"/>
          <w:marRight w:val="0"/>
          <w:marTop w:val="0"/>
          <w:marBottom w:val="0"/>
          <w:divBdr>
            <w:top w:val="none" w:sz="0" w:space="0" w:color="auto"/>
            <w:left w:val="none" w:sz="0" w:space="0" w:color="auto"/>
            <w:bottom w:val="none" w:sz="0" w:space="0" w:color="auto"/>
            <w:right w:val="none" w:sz="0" w:space="0" w:color="auto"/>
          </w:divBdr>
        </w:div>
        <w:div w:id="1778021836">
          <w:marLeft w:val="0"/>
          <w:marRight w:val="0"/>
          <w:marTop w:val="0"/>
          <w:marBottom w:val="0"/>
          <w:divBdr>
            <w:top w:val="none" w:sz="0" w:space="0" w:color="auto"/>
            <w:left w:val="none" w:sz="0" w:space="0" w:color="auto"/>
            <w:bottom w:val="none" w:sz="0" w:space="0" w:color="auto"/>
            <w:right w:val="none" w:sz="0" w:space="0" w:color="auto"/>
          </w:divBdr>
        </w:div>
        <w:div w:id="950281875">
          <w:marLeft w:val="0"/>
          <w:marRight w:val="0"/>
          <w:marTop w:val="0"/>
          <w:marBottom w:val="0"/>
          <w:divBdr>
            <w:top w:val="none" w:sz="0" w:space="0" w:color="auto"/>
            <w:left w:val="none" w:sz="0" w:space="0" w:color="auto"/>
            <w:bottom w:val="none" w:sz="0" w:space="0" w:color="auto"/>
            <w:right w:val="none" w:sz="0" w:space="0" w:color="auto"/>
          </w:divBdr>
        </w:div>
      </w:divsChild>
    </w:div>
    <w:div w:id="1957716988">
      <w:marLeft w:val="0"/>
      <w:marRight w:val="0"/>
      <w:marTop w:val="0"/>
      <w:marBottom w:val="0"/>
      <w:divBdr>
        <w:top w:val="none" w:sz="0" w:space="0" w:color="auto"/>
        <w:left w:val="none" w:sz="0" w:space="0" w:color="auto"/>
        <w:bottom w:val="none" w:sz="0" w:space="0" w:color="auto"/>
        <w:right w:val="none" w:sz="0" w:space="0" w:color="auto"/>
      </w:divBdr>
    </w:div>
    <w:div w:id="1957786678">
      <w:marLeft w:val="0"/>
      <w:marRight w:val="0"/>
      <w:marTop w:val="0"/>
      <w:marBottom w:val="0"/>
      <w:divBdr>
        <w:top w:val="none" w:sz="0" w:space="0" w:color="auto"/>
        <w:left w:val="none" w:sz="0" w:space="0" w:color="auto"/>
        <w:bottom w:val="none" w:sz="0" w:space="0" w:color="auto"/>
        <w:right w:val="none" w:sz="0" w:space="0" w:color="auto"/>
      </w:divBdr>
    </w:div>
    <w:div w:id="1963346661">
      <w:marLeft w:val="0"/>
      <w:marRight w:val="0"/>
      <w:marTop w:val="0"/>
      <w:marBottom w:val="0"/>
      <w:divBdr>
        <w:top w:val="none" w:sz="0" w:space="0" w:color="auto"/>
        <w:left w:val="none" w:sz="0" w:space="0" w:color="auto"/>
        <w:bottom w:val="none" w:sz="0" w:space="0" w:color="auto"/>
        <w:right w:val="none" w:sz="0" w:space="0" w:color="auto"/>
      </w:divBdr>
    </w:div>
    <w:div w:id="1964387300">
      <w:marLeft w:val="0"/>
      <w:marRight w:val="0"/>
      <w:marTop w:val="0"/>
      <w:marBottom w:val="0"/>
      <w:divBdr>
        <w:top w:val="none" w:sz="0" w:space="0" w:color="auto"/>
        <w:left w:val="none" w:sz="0" w:space="0" w:color="auto"/>
        <w:bottom w:val="none" w:sz="0" w:space="0" w:color="auto"/>
        <w:right w:val="none" w:sz="0" w:space="0" w:color="auto"/>
      </w:divBdr>
    </w:div>
    <w:div w:id="1965041672">
      <w:marLeft w:val="0"/>
      <w:marRight w:val="0"/>
      <w:marTop w:val="0"/>
      <w:marBottom w:val="0"/>
      <w:divBdr>
        <w:top w:val="none" w:sz="0" w:space="0" w:color="auto"/>
        <w:left w:val="none" w:sz="0" w:space="0" w:color="auto"/>
        <w:bottom w:val="none" w:sz="0" w:space="0" w:color="auto"/>
        <w:right w:val="none" w:sz="0" w:space="0" w:color="auto"/>
      </w:divBdr>
    </w:div>
    <w:div w:id="1966421154">
      <w:marLeft w:val="0"/>
      <w:marRight w:val="0"/>
      <w:marTop w:val="0"/>
      <w:marBottom w:val="0"/>
      <w:divBdr>
        <w:top w:val="none" w:sz="0" w:space="0" w:color="auto"/>
        <w:left w:val="none" w:sz="0" w:space="0" w:color="auto"/>
        <w:bottom w:val="none" w:sz="0" w:space="0" w:color="auto"/>
        <w:right w:val="none" w:sz="0" w:space="0" w:color="auto"/>
      </w:divBdr>
    </w:div>
    <w:div w:id="1967852824">
      <w:marLeft w:val="0"/>
      <w:marRight w:val="0"/>
      <w:marTop w:val="0"/>
      <w:marBottom w:val="0"/>
      <w:divBdr>
        <w:top w:val="none" w:sz="0" w:space="0" w:color="auto"/>
        <w:left w:val="none" w:sz="0" w:space="0" w:color="auto"/>
        <w:bottom w:val="none" w:sz="0" w:space="0" w:color="auto"/>
        <w:right w:val="none" w:sz="0" w:space="0" w:color="auto"/>
      </w:divBdr>
    </w:div>
    <w:div w:id="1968513097">
      <w:marLeft w:val="0"/>
      <w:marRight w:val="0"/>
      <w:marTop w:val="0"/>
      <w:marBottom w:val="0"/>
      <w:divBdr>
        <w:top w:val="none" w:sz="0" w:space="0" w:color="auto"/>
        <w:left w:val="none" w:sz="0" w:space="0" w:color="auto"/>
        <w:bottom w:val="none" w:sz="0" w:space="0" w:color="auto"/>
        <w:right w:val="none" w:sz="0" w:space="0" w:color="auto"/>
      </w:divBdr>
    </w:div>
    <w:div w:id="1973558104">
      <w:marLeft w:val="0"/>
      <w:marRight w:val="0"/>
      <w:marTop w:val="0"/>
      <w:marBottom w:val="0"/>
      <w:divBdr>
        <w:top w:val="none" w:sz="0" w:space="0" w:color="auto"/>
        <w:left w:val="none" w:sz="0" w:space="0" w:color="auto"/>
        <w:bottom w:val="none" w:sz="0" w:space="0" w:color="auto"/>
        <w:right w:val="none" w:sz="0" w:space="0" w:color="auto"/>
      </w:divBdr>
    </w:div>
    <w:div w:id="1988122025">
      <w:marLeft w:val="0"/>
      <w:marRight w:val="0"/>
      <w:marTop w:val="0"/>
      <w:marBottom w:val="0"/>
      <w:divBdr>
        <w:top w:val="none" w:sz="0" w:space="0" w:color="auto"/>
        <w:left w:val="none" w:sz="0" w:space="0" w:color="auto"/>
        <w:bottom w:val="none" w:sz="0" w:space="0" w:color="auto"/>
        <w:right w:val="none" w:sz="0" w:space="0" w:color="auto"/>
      </w:divBdr>
    </w:div>
    <w:div w:id="1990090301">
      <w:marLeft w:val="0"/>
      <w:marRight w:val="0"/>
      <w:marTop w:val="0"/>
      <w:marBottom w:val="0"/>
      <w:divBdr>
        <w:top w:val="none" w:sz="0" w:space="0" w:color="auto"/>
        <w:left w:val="none" w:sz="0" w:space="0" w:color="auto"/>
        <w:bottom w:val="none" w:sz="0" w:space="0" w:color="auto"/>
        <w:right w:val="none" w:sz="0" w:space="0" w:color="auto"/>
      </w:divBdr>
    </w:div>
    <w:div w:id="1994215921">
      <w:marLeft w:val="0"/>
      <w:marRight w:val="0"/>
      <w:marTop w:val="0"/>
      <w:marBottom w:val="0"/>
      <w:divBdr>
        <w:top w:val="none" w:sz="0" w:space="0" w:color="auto"/>
        <w:left w:val="none" w:sz="0" w:space="0" w:color="auto"/>
        <w:bottom w:val="none" w:sz="0" w:space="0" w:color="auto"/>
        <w:right w:val="none" w:sz="0" w:space="0" w:color="auto"/>
      </w:divBdr>
    </w:div>
    <w:div w:id="1996957955">
      <w:marLeft w:val="0"/>
      <w:marRight w:val="0"/>
      <w:marTop w:val="0"/>
      <w:marBottom w:val="0"/>
      <w:divBdr>
        <w:top w:val="none" w:sz="0" w:space="0" w:color="auto"/>
        <w:left w:val="none" w:sz="0" w:space="0" w:color="auto"/>
        <w:bottom w:val="none" w:sz="0" w:space="0" w:color="auto"/>
        <w:right w:val="none" w:sz="0" w:space="0" w:color="auto"/>
      </w:divBdr>
    </w:div>
    <w:div w:id="1997875818">
      <w:marLeft w:val="0"/>
      <w:marRight w:val="0"/>
      <w:marTop w:val="0"/>
      <w:marBottom w:val="0"/>
      <w:divBdr>
        <w:top w:val="none" w:sz="0" w:space="0" w:color="auto"/>
        <w:left w:val="none" w:sz="0" w:space="0" w:color="auto"/>
        <w:bottom w:val="none" w:sz="0" w:space="0" w:color="auto"/>
        <w:right w:val="none" w:sz="0" w:space="0" w:color="auto"/>
      </w:divBdr>
    </w:div>
    <w:div w:id="1999191072">
      <w:marLeft w:val="0"/>
      <w:marRight w:val="0"/>
      <w:marTop w:val="0"/>
      <w:marBottom w:val="0"/>
      <w:divBdr>
        <w:top w:val="none" w:sz="0" w:space="0" w:color="auto"/>
        <w:left w:val="none" w:sz="0" w:space="0" w:color="auto"/>
        <w:bottom w:val="none" w:sz="0" w:space="0" w:color="auto"/>
        <w:right w:val="none" w:sz="0" w:space="0" w:color="auto"/>
      </w:divBdr>
    </w:div>
    <w:div w:id="2008433388">
      <w:marLeft w:val="0"/>
      <w:marRight w:val="0"/>
      <w:marTop w:val="0"/>
      <w:marBottom w:val="0"/>
      <w:divBdr>
        <w:top w:val="none" w:sz="0" w:space="0" w:color="auto"/>
        <w:left w:val="none" w:sz="0" w:space="0" w:color="auto"/>
        <w:bottom w:val="none" w:sz="0" w:space="0" w:color="auto"/>
        <w:right w:val="none" w:sz="0" w:space="0" w:color="auto"/>
      </w:divBdr>
    </w:div>
    <w:div w:id="2018455999">
      <w:marLeft w:val="0"/>
      <w:marRight w:val="0"/>
      <w:marTop w:val="0"/>
      <w:marBottom w:val="0"/>
      <w:divBdr>
        <w:top w:val="none" w:sz="0" w:space="0" w:color="auto"/>
        <w:left w:val="none" w:sz="0" w:space="0" w:color="auto"/>
        <w:bottom w:val="none" w:sz="0" w:space="0" w:color="auto"/>
        <w:right w:val="none" w:sz="0" w:space="0" w:color="auto"/>
      </w:divBdr>
    </w:div>
    <w:div w:id="2020623370">
      <w:marLeft w:val="0"/>
      <w:marRight w:val="0"/>
      <w:marTop w:val="0"/>
      <w:marBottom w:val="0"/>
      <w:divBdr>
        <w:top w:val="none" w:sz="0" w:space="0" w:color="auto"/>
        <w:left w:val="none" w:sz="0" w:space="0" w:color="auto"/>
        <w:bottom w:val="none" w:sz="0" w:space="0" w:color="auto"/>
        <w:right w:val="none" w:sz="0" w:space="0" w:color="auto"/>
      </w:divBdr>
    </w:div>
    <w:div w:id="2021929695">
      <w:marLeft w:val="0"/>
      <w:marRight w:val="0"/>
      <w:marTop w:val="0"/>
      <w:marBottom w:val="0"/>
      <w:divBdr>
        <w:top w:val="none" w:sz="0" w:space="0" w:color="auto"/>
        <w:left w:val="none" w:sz="0" w:space="0" w:color="auto"/>
        <w:bottom w:val="none" w:sz="0" w:space="0" w:color="auto"/>
        <w:right w:val="none" w:sz="0" w:space="0" w:color="auto"/>
      </w:divBdr>
      <w:divsChild>
        <w:div w:id="957681681">
          <w:marLeft w:val="0"/>
          <w:marRight w:val="0"/>
          <w:marTop w:val="0"/>
          <w:marBottom w:val="0"/>
          <w:divBdr>
            <w:top w:val="none" w:sz="0" w:space="0" w:color="auto"/>
            <w:left w:val="none" w:sz="0" w:space="0" w:color="auto"/>
            <w:bottom w:val="none" w:sz="0" w:space="0" w:color="auto"/>
            <w:right w:val="none" w:sz="0" w:space="0" w:color="auto"/>
          </w:divBdr>
        </w:div>
      </w:divsChild>
    </w:div>
    <w:div w:id="2024161341">
      <w:marLeft w:val="0"/>
      <w:marRight w:val="0"/>
      <w:marTop w:val="0"/>
      <w:marBottom w:val="0"/>
      <w:divBdr>
        <w:top w:val="none" w:sz="0" w:space="0" w:color="auto"/>
        <w:left w:val="none" w:sz="0" w:space="0" w:color="auto"/>
        <w:bottom w:val="none" w:sz="0" w:space="0" w:color="auto"/>
        <w:right w:val="none" w:sz="0" w:space="0" w:color="auto"/>
      </w:divBdr>
    </w:div>
    <w:div w:id="2024166390">
      <w:marLeft w:val="0"/>
      <w:marRight w:val="0"/>
      <w:marTop w:val="0"/>
      <w:marBottom w:val="0"/>
      <w:divBdr>
        <w:top w:val="none" w:sz="0" w:space="0" w:color="auto"/>
        <w:left w:val="none" w:sz="0" w:space="0" w:color="auto"/>
        <w:bottom w:val="none" w:sz="0" w:space="0" w:color="auto"/>
        <w:right w:val="none" w:sz="0" w:space="0" w:color="auto"/>
      </w:divBdr>
    </w:div>
    <w:div w:id="2026397368">
      <w:marLeft w:val="0"/>
      <w:marRight w:val="0"/>
      <w:marTop w:val="0"/>
      <w:marBottom w:val="0"/>
      <w:divBdr>
        <w:top w:val="none" w:sz="0" w:space="0" w:color="auto"/>
        <w:left w:val="none" w:sz="0" w:space="0" w:color="auto"/>
        <w:bottom w:val="none" w:sz="0" w:space="0" w:color="auto"/>
        <w:right w:val="none" w:sz="0" w:space="0" w:color="auto"/>
      </w:divBdr>
    </w:div>
    <w:div w:id="2030446193">
      <w:marLeft w:val="0"/>
      <w:marRight w:val="0"/>
      <w:marTop w:val="0"/>
      <w:marBottom w:val="0"/>
      <w:divBdr>
        <w:top w:val="none" w:sz="0" w:space="0" w:color="auto"/>
        <w:left w:val="none" w:sz="0" w:space="0" w:color="auto"/>
        <w:bottom w:val="none" w:sz="0" w:space="0" w:color="auto"/>
        <w:right w:val="none" w:sz="0" w:space="0" w:color="auto"/>
      </w:divBdr>
    </w:div>
    <w:div w:id="2034846508">
      <w:marLeft w:val="0"/>
      <w:marRight w:val="0"/>
      <w:marTop w:val="0"/>
      <w:marBottom w:val="0"/>
      <w:divBdr>
        <w:top w:val="none" w:sz="0" w:space="0" w:color="auto"/>
        <w:left w:val="none" w:sz="0" w:space="0" w:color="auto"/>
        <w:bottom w:val="none" w:sz="0" w:space="0" w:color="auto"/>
        <w:right w:val="none" w:sz="0" w:space="0" w:color="auto"/>
      </w:divBdr>
    </w:div>
    <w:div w:id="2036344237">
      <w:marLeft w:val="0"/>
      <w:marRight w:val="0"/>
      <w:marTop w:val="0"/>
      <w:marBottom w:val="0"/>
      <w:divBdr>
        <w:top w:val="none" w:sz="0" w:space="0" w:color="auto"/>
        <w:left w:val="none" w:sz="0" w:space="0" w:color="auto"/>
        <w:bottom w:val="none" w:sz="0" w:space="0" w:color="auto"/>
        <w:right w:val="none" w:sz="0" w:space="0" w:color="auto"/>
      </w:divBdr>
    </w:div>
    <w:div w:id="2037005230">
      <w:marLeft w:val="0"/>
      <w:marRight w:val="0"/>
      <w:marTop w:val="0"/>
      <w:marBottom w:val="0"/>
      <w:divBdr>
        <w:top w:val="none" w:sz="0" w:space="0" w:color="auto"/>
        <w:left w:val="none" w:sz="0" w:space="0" w:color="auto"/>
        <w:bottom w:val="none" w:sz="0" w:space="0" w:color="auto"/>
        <w:right w:val="none" w:sz="0" w:space="0" w:color="auto"/>
      </w:divBdr>
    </w:div>
    <w:div w:id="2037195548">
      <w:marLeft w:val="0"/>
      <w:marRight w:val="0"/>
      <w:marTop w:val="0"/>
      <w:marBottom w:val="0"/>
      <w:divBdr>
        <w:top w:val="none" w:sz="0" w:space="0" w:color="auto"/>
        <w:left w:val="none" w:sz="0" w:space="0" w:color="auto"/>
        <w:bottom w:val="none" w:sz="0" w:space="0" w:color="auto"/>
        <w:right w:val="none" w:sz="0" w:space="0" w:color="auto"/>
      </w:divBdr>
    </w:div>
    <w:div w:id="2038849355">
      <w:marLeft w:val="0"/>
      <w:marRight w:val="0"/>
      <w:marTop w:val="0"/>
      <w:marBottom w:val="0"/>
      <w:divBdr>
        <w:top w:val="none" w:sz="0" w:space="0" w:color="auto"/>
        <w:left w:val="none" w:sz="0" w:space="0" w:color="auto"/>
        <w:bottom w:val="none" w:sz="0" w:space="0" w:color="auto"/>
        <w:right w:val="none" w:sz="0" w:space="0" w:color="auto"/>
      </w:divBdr>
    </w:div>
    <w:div w:id="2044550426">
      <w:marLeft w:val="0"/>
      <w:marRight w:val="0"/>
      <w:marTop w:val="0"/>
      <w:marBottom w:val="0"/>
      <w:divBdr>
        <w:top w:val="none" w:sz="0" w:space="0" w:color="auto"/>
        <w:left w:val="none" w:sz="0" w:space="0" w:color="auto"/>
        <w:bottom w:val="none" w:sz="0" w:space="0" w:color="auto"/>
        <w:right w:val="none" w:sz="0" w:space="0" w:color="auto"/>
      </w:divBdr>
    </w:div>
    <w:div w:id="2044986205">
      <w:marLeft w:val="0"/>
      <w:marRight w:val="0"/>
      <w:marTop w:val="0"/>
      <w:marBottom w:val="0"/>
      <w:divBdr>
        <w:top w:val="none" w:sz="0" w:space="0" w:color="auto"/>
        <w:left w:val="none" w:sz="0" w:space="0" w:color="auto"/>
        <w:bottom w:val="none" w:sz="0" w:space="0" w:color="auto"/>
        <w:right w:val="none" w:sz="0" w:space="0" w:color="auto"/>
      </w:divBdr>
      <w:divsChild>
        <w:div w:id="1319531511">
          <w:marLeft w:val="0"/>
          <w:marRight w:val="0"/>
          <w:marTop w:val="0"/>
          <w:marBottom w:val="0"/>
          <w:divBdr>
            <w:top w:val="none" w:sz="0" w:space="0" w:color="auto"/>
            <w:left w:val="none" w:sz="0" w:space="0" w:color="auto"/>
            <w:bottom w:val="none" w:sz="0" w:space="0" w:color="auto"/>
            <w:right w:val="none" w:sz="0" w:space="0" w:color="auto"/>
          </w:divBdr>
        </w:div>
      </w:divsChild>
    </w:div>
    <w:div w:id="2051756931">
      <w:marLeft w:val="0"/>
      <w:marRight w:val="0"/>
      <w:marTop w:val="0"/>
      <w:marBottom w:val="0"/>
      <w:divBdr>
        <w:top w:val="none" w:sz="0" w:space="0" w:color="auto"/>
        <w:left w:val="none" w:sz="0" w:space="0" w:color="auto"/>
        <w:bottom w:val="none" w:sz="0" w:space="0" w:color="auto"/>
        <w:right w:val="none" w:sz="0" w:space="0" w:color="auto"/>
      </w:divBdr>
    </w:div>
    <w:div w:id="2058312416">
      <w:marLeft w:val="0"/>
      <w:marRight w:val="0"/>
      <w:marTop w:val="0"/>
      <w:marBottom w:val="0"/>
      <w:divBdr>
        <w:top w:val="none" w:sz="0" w:space="0" w:color="auto"/>
        <w:left w:val="none" w:sz="0" w:space="0" w:color="auto"/>
        <w:bottom w:val="none" w:sz="0" w:space="0" w:color="auto"/>
        <w:right w:val="none" w:sz="0" w:space="0" w:color="auto"/>
      </w:divBdr>
    </w:div>
    <w:div w:id="2067294593">
      <w:marLeft w:val="0"/>
      <w:marRight w:val="0"/>
      <w:marTop w:val="0"/>
      <w:marBottom w:val="0"/>
      <w:divBdr>
        <w:top w:val="none" w:sz="0" w:space="0" w:color="auto"/>
        <w:left w:val="none" w:sz="0" w:space="0" w:color="auto"/>
        <w:bottom w:val="none" w:sz="0" w:space="0" w:color="auto"/>
        <w:right w:val="none" w:sz="0" w:space="0" w:color="auto"/>
      </w:divBdr>
    </w:div>
    <w:div w:id="2073960193">
      <w:marLeft w:val="0"/>
      <w:marRight w:val="0"/>
      <w:marTop w:val="0"/>
      <w:marBottom w:val="0"/>
      <w:divBdr>
        <w:top w:val="none" w:sz="0" w:space="0" w:color="auto"/>
        <w:left w:val="none" w:sz="0" w:space="0" w:color="auto"/>
        <w:bottom w:val="none" w:sz="0" w:space="0" w:color="auto"/>
        <w:right w:val="none" w:sz="0" w:space="0" w:color="auto"/>
      </w:divBdr>
    </w:div>
    <w:div w:id="2080519710">
      <w:marLeft w:val="0"/>
      <w:marRight w:val="0"/>
      <w:marTop w:val="0"/>
      <w:marBottom w:val="0"/>
      <w:divBdr>
        <w:top w:val="none" w:sz="0" w:space="0" w:color="auto"/>
        <w:left w:val="none" w:sz="0" w:space="0" w:color="auto"/>
        <w:bottom w:val="none" w:sz="0" w:space="0" w:color="auto"/>
        <w:right w:val="none" w:sz="0" w:space="0" w:color="auto"/>
      </w:divBdr>
    </w:div>
    <w:div w:id="2083914785">
      <w:marLeft w:val="0"/>
      <w:marRight w:val="0"/>
      <w:marTop w:val="0"/>
      <w:marBottom w:val="0"/>
      <w:divBdr>
        <w:top w:val="none" w:sz="0" w:space="0" w:color="auto"/>
        <w:left w:val="none" w:sz="0" w:space="0" w:color="auto"/>
        <w:bottom w:val="none" w:sz="0" w:space="0" w:color="auto"/>
        <w:right w:val="none" w:sz="0" w:space="0" w:color="auto"/>
      </w:divBdr>
    </w:div>
    <w:div w:id="2087336486">
      <w:marLeft w:val="0"/>
      <w:marRight w:val="0"/>
      <w:marTop w:val="0"/>
      <w:marBottom w:val="0"/>
      <w:divBdr>
        <w:top w:val="none" w:sz="0" w:space="0" w:color="auto"/>
        <w:left w:val="none" w:sz="0" w:space="0" w:color="auto"/>
        <w:bottom w:val="none" w:sz="0" w:space="0" w:color="auto"/>
        <w:right w:val="none" w:sz="0" w:space="0" w:color="auto"/>
      </w:divBdr>
    </w:div>
    <w:div w:id="2089962603">
      <w:marLeft w:val="0"/>
      <w:marRight w:val="0"/>
      <w:marTop w:val="0"/>
      <w:marBottom w:val="0"/>
      <w:divBdr>
        <w:top w:val="none" w:sz="0" w:space="0" w:color="auto"/>
        <w:left w:val="none" w:sz="0" w:space="0" w:color="auto"/>
        <w:bottom w:val="none" w:sz="0" w:space="0" w:color="auto"/>
        <w:right w:val="none" w:sz="0" w:space="0" w:color="auto"/>
      </w:divBdr>
      <w:divsChild>
        <w:div w:id="641231664">
          <w:marLeft w:val="0"/>
          <w:marRight w:val="0"/>
          <w:marTop w:val="0"/>
          <w:marBottom w:val="0"/>
          <w:divBdr>
            <w:top w:val="none" w:sz="0" w:space="0" w:color="auto"/>
            <w:left w:val="none" w:sz="0" w:space="0" w:color="auto"/>
            <w:bottom w:val="none" w:sz="0" w:space="0" w:color="auto"/>
            <w:right w:val="none" w:sz="0" w:space="0" w:color="auto"/>
          </w:divBdr>
        </w:div>
        <w:div w:id="857239224">
          <w:marLeft w:val="0"/>
          <w:marRight w:val="0"/>
          <w:marTop w:val="0"/>
          <w:marBottom w:val="0"/>
          <w:divBdr>
            <w:top w:val="none" w:sz="0" w:space="0" w:color="auto"/>
            <w:left w:val="none" w:sz="0" w:space="0" w:color="auto"/>
            <w:bottom w:val="none" w:sz="0" w:space="0" w:color="auto"/>
            <w:right w:val="none" w:sz="0" w:space="0" w:color="auto"/>
          </w:divBdr>
        </w:div>
        <w:div w:id="1012604240">
          <w:marLeft w:val="0"/>
          <w:marRight w:val="0"/>
          <w:marTop w:val="0"/>
          <w:marBottom w:val="0"/>
          <w:divBdr>
            <w:top w:val="none" w:sz="0" w:space="0" w:color="auto"/>
            <w:left w:val="none" w:sz="0" w:space="0" w:color="auto"/>
            <w:bottom w:val="none" w:sz="0" w:space="0" w:color="auto"/>
            <w:right w:val="none" w:sz="0" w:space="0" w:color="auto"/>
          </w:divBdr>
        </w:div>
        <w:div w:id="678968552">
          <w:marLeft w:val="0"/>
          <w:marRight w:val="0"/>
          <w:marTop w:val="0"/>
          <w:marBottom w:val="0"/>
          <w:divBdr>
            <w:top w:val="none" w:sz="0" w:space="0" w:color="auto"/>
            <w:left w:val="none" w:sz="0" w:space="0" w:color="auto"/>
            <w:bottom w:val="none" w:sz="0" w:space="0" w:color="auto"/>
            <w:right w:val="none" w:sz="0" w:space="0" w:color="auto"/>
          </w:divBdr>
        </w:div>
        <w:div w:id="937522337">
          <w:marLeft w:val="0"/>
          <w:marRight w:val="0"/>
          <w:marTop w:val="0"/>
          <w:marBottom w:val="0"/>
          <w:divBdr>
            <w:top w:val="none" w:sz="0" w:space="0" w:color="auto"/>
            <w:left w:val="none" w:sz="0" w:space="0" w:color="auto"/>
            <w:bottom w:val="none" w:sz="0" w:space="0" w:color="auto"/>
            <w:right w:val="none" w:sz="0" w:space="0" w:color="auto"/>
          </w:divBdr>
        </w:div>
        <w:div w:id="2145615706">
          <w:marLeft w:val="0"/>
          <w:marRight w:val="0"/>
          <w:marTop w:val="0"/>
          <w:marBottom w:val="0"/>
          <w:divBdr>
            <w:top w:val="none" w:sz="0" w:space="0" w:color="auto"/>
            <w:left w:val="none" w:sz="0" w:space="0" w:color="auto"/>
            <w:bottom w:val="none" w:sz="0" w:space="0" w:color="auto"/>
            <w:right w:val="none" w:sz="0" w:space="0" w:color="auto"/>
          </w:divBdr>
        </w:div>
        <w:div w:id="1329291411">
          <w:marLeft w:val="0"/>
          <w:marRight w:val="0"/>
          <w:marTop w:val="0"/>
          <w:marBottom w:val="0"/>
          <w:divBdr>
            <w:top w:val="none" w:sz="0" w:space="0" w:color="auto"/>
            <w:left w:val="none" w:sz="0" w:space="0" w:color="auto"/>
            <w:bottom w:val="none" w:sz="0" w:space="0" w:color="auto"/>
            <w:right w:val="none" w:sz="0" w:space="0" w:color="auto"/>
          </w:divBdr>
        </w:div>
        <w:div w:id="2082556316">
          <w:marLeft w:val="0"/>
          <w:marRight w:val="0"/>
          <w:marTop w:val="0"/>
          <w:marBottom w:val="0"/>
          <w:divBdr>
            <w:top w:val="none" w:sz="0" w:space="0" w:color="auto"/>
            <w:left w:val="none" w:sz="0" w:space="0" w:color="auto"/>
            <w:bottom w:val="none" w:sz="0" w:space="0" w:color="auto"/>
            <w:right w:val="none" w:sz="0" w:space="0" w:color="auto"/>
          </w:divBdr>
        </w:div>
        <w:div w:id="2120299728">
          <w:marLeft w:val="0"/>
          <w:marRight w:val="0"/>
          <w:marTop w:val="0"/>
          <w:marBottom w:val="0"/>
          <w:divBdr>
            <w:top w:val="none" w:sz="0" w:space="0" w:color="auto"/>
            <w:left w:val="none" w:sz="0" w:space="0" w:color="auto"/>
            <w:bottom w:val="none" w:sz="0" w:space="0" w:color="auto"/>
            <w:right w:val="none" w:sz="0" w:space="0" w:color="auto"/>
          </w:divBdr>
        </w:div>
        <w:div w:id="462121417">
          <w:marLeft w:val="0"/>
          <w:marRight w:val="0"/>
          <w:marTop w:val="0"/>
          <w:marBottom w:val="0"/>
          <w:divBdr>
            <w:top w:val="none" w:sz="0" w:space="0" w:color="auto"/>
            <w:left w:val="none" w:sz="0" w:space="0" w:color="auto"/>
            <w:bottom w:val="none" w:sz="0" w:space="0" w:color="auto"/>
            <w:right w:val="none" w:sz="0" w:space="0" w:color="auto"/>
          </w:divBdr>
        </w:div>
      </w:divsChild>
    </w:div>
    <w:div w:id="2091736610">
      <w:marLeft w:val="0"/>
      <w:marRight w:val="0"/>
      <w:marTop w:val="0"/>
      <w:marBottom w:val="0"/>
      <w:divBdr>
        <w:top w:val="none" w:sz="0" w:space="0" w:color="auto"/>
        <w:left w:val="none" w:sz="0" w:space="0" w:color="auto"/>
        <w:bottom w:val="none" w:sz="0" w:space="0" w:color="auto"/>
        <w:right w:val="none" w:sz="0" w:space="0" w:color="auto"/>
      </w:divBdr>
    </w:div>
    <w:div w:id="2096322628">
      <w:marLeft w:val="0"/>
      <w:marRight w:val="0"/>
      <w:marTop w:val="0"/>
      <w:marBottom w:val="0"/>
      <w:divBdr>
        <w:top w:val="none" w:sz="0" w:space="0" w:color="auto"/>
        <w:left w:val="none" w:sz="0" w:space="0" w:color="auto"/>
        <w:bottom w:val="none" w:sz="0" w:space="0" w:color="auto"/>
        <w:right w:val="none" w:sz="0" w:space="0" w:color="auto"/>
      </w:divBdr>
    </w:div>
    <w:div w:id="2099476546">
      <w:marLeft w:val="0"/>
      <w:marRight w:val="0"/>
      <w:marTop w:val="0"/>
      <w:marBottom w:val="0"/>
      <w:divBdr>
        <w:top w:val="none" w:sz="0" w:space="0" w:color="auto"/>
        <w:left w:val="none" w:sz="0" w:space="0" w:color="auto"/>
        <w:bottom w:val="none" w:sz="0" w:space="0" w:color="auto"/>
        <w:right w:val="none" w:sz="0" w:space="0" w:color="auto"/>
      </w:divBdr>
    </w:div>
    <w:div w:id="2105956630">
      <w:marLeft w:val="0"/>
      <w:marRight w:val="0"/>
      <w:marTop w:val="0"/>
      <w:marBottom w:val="0"/>
      <w:divBdr>
        <w:top w:val="none" w:sz="0" w:space="0" w:color="auto"/>
        <w:left w:val="none" w:sz="0" w:space="0" w:color="auto"/>
        <w:bottom w:val="none" w:sz="0" w:space="0" w:color="auto"/>
        <w:right w:val="none" w:sz="0" w:space="0" w:color="auto"/>
      </w:divBdr>
    </w:div>
    <w:div w:id="2107264717">
      <w:marLeft w:val="0"/>
      <w:marRight w:val="0"/>
      <w:marTop w:val="0"/>
      <w:marBottom w:val="0"/>
      <w:divBdr>
        <w:top w:val="none" w:sz="0" w:space="0" w:color="auto"/>
        <w:left w:val="none" w:sz="0" w:space="0" w:color="auto"/>
        <w:bottom w:val="none" w:sz="0" w:space="0" w:color="auto"/>
        <w:right w:val="none" w:sz="0" w:space="0" w:color="auto"/>
      </w:divBdr>
      <w:divsChild>
        <w:div w:id="410927428">
          <w:marLeft w:val="0"/>
          <w:marRight w:val="0"/>
          <w:marTop w:val="0"/>
          <w:marBottom w:val="0"/>
          <w:divBdr>
            <w:top w:val="none" w:sz="0" w:space="0" w:color="auto"/>
            <w:left w:val="none" w:sz="0" w:space="0" w:color="auto"/>
            <w:bottom w:val="none" w:sz="0" w:space="0" w:color="auto"/>
            <w:right w:val="none" w:sz="0" w:space="0" w:color="auto"/>
          </w:divBdr>
        </w:div>
        <w:div w:id="1656882284">
          <w:marLeft w:val="0"/>
          <w:marRight w:val="0"/>
          <w:marTop w:val="0"/>
          <w:marBottom w:val="0"/>
          <w:divBdr>
            <w:top w:val="none" w:sz="0" w:space="0" w:color="auto"/>
            <w:left w:val="none" w:sz="0" w:space="0" w:color="auto"/>
            <w:bottom w:val="none" w:sz="0" w:space="0" w:color="auto"/>
            <w:right w:val="none" w:sz="0" w:space="0" w:color="auto"/>
          </w:divBdr>
        </w:div>
        <w:div w:id="981231662">
          <w:marLeft w:val="0"/>
          <w:marRight w:val="0"/>
          <w:marTop w:val="0"/>
          <w:marBottom w:val="0"/>
          <w:divBdr>
            <w:top w:val="none" w:sz="0" w:space="0" w:color="auto"/>
            <w:left w:val="none" w:sz="0" w:space="0" w:color="auto"/>
            <w:bottom w:val="none" w:sz="0" w:space="0" w:color="auto"/>
            <w:right w:val="none" w:sz="0" w:space="0" w:color="auto"/>
          </w:divBdr>
        </w:div>
        <w:div w:id="1633751180">
          <w:marLeft w:val="0"/>
          <w:marRight w:val="0"/>
          <w:marTop w:val="0"/>
          <w:marBottom w:val="0"/>
          <w:divBdr>
            <w:top w:val="none" w:sz="0" w:space="0" w:color="auto"/>
            <w:left w:val="none" w:sz="0" w:space="0" w:color="auto"/>
            <w:bottom w:val="none" w:sz="0" w:space="0" w:color="auto"/>
            <w:right w:val="none" w:sz="0" w:space="0" w:color="auto"/>
          </w:divBdr>
        </w:div>
        <w:div w:id="1410082773">
          <w:marLeft w:val="0"/>
          <w:marRight w:val="0"/>
          <w:marTop w:val="0"/>
          <w:marBottom w:val="0"/>
          <w:divBdr>
            <w:top w:val="none" w:sz="0" w:space="0" w:color="auto"/>
            <w:left w:val="none" w:sz="0" w:space="0" w:color="auto"/>
            <w:bottom w:val="none" w:sz="0" w:space="0" w:color="auto"/>
            <w:right w:val="none" w:sz="0" w:space="0" w:color="auto"/>
          </w:divBdr>
        </w:div>
        <w:div w:id="665858977">
          <w:marLeft w:val="0"/>
          <w:marRight w:val="0"/>
          <w:marTop w:val="0"/>
          <w:marBottom w:val="0"/>
          <w:divBdr>
            <w:top w:val="none" w:sz="0" w:space="0" w:color="auto"/>
            <w:left w:val="none" w:sz="0" w:space="0" w:color="auto"/>
            <w:bottom w:val="none" w:sz="0" w:space="0" w:color="auto"/>
            <w:right w:val="none" w:sz="0" w:space="0" w:color="auto"/>
          </w:divBdr>
        </w:div>
        <w:div w:id="1281373822">
          <w:marLeft w:val="0"/>
          <w:marRight w:val="0"/>
          <w:marTop w:val="0"/>
          <w:marBottom w:val="0"/>
          <w:divBdr>
            <w:top w:val="none" w:sz="0" w:space="0" w:color="auto"/>
            <w:left w:val="none" w:sz="0" w:space="0" w:color="auto"/>
            <w:bottom w:val="none" w:sz="0" w:space="0" w:color="auto"/>
            <w:right w:val="none" w:sz="0" w:space="0" w:color="auto"/>
          </w:divBdr>
        </w:div>
        <w:div w:id="222523983">
          <w:marLeft w:val="0"/>
          <w:marRight w:val="0"/>
          <w:marTop w:val="0"/>
          <w:marBottom w:val="0"/>
          <w:divBdr>
            <w:top w:val="none" w:sz="0" w:space="0" w:color="auto"/>
            <w:left w:val="none" w:sz="0" w:space="0" w:color="auto"/>
            <w:bottom w:val="none" w:sz="0" w:space="0" w:color="auto"/>
            <w:right w:val="none" w:sz="0" w:space="0" w:color="auto"/>
          </w:divBdr>
        </w:div>
        <w:div w:id="1859387993">
          <w:marLeft w:val="0"/>
          <w:marRight w:val="0"/>
          <w:marTop w:val="0"/>
          <w:marBottom w:val="0"/>
          <w:divBdr>
            <w:top w:val="none" w:sz="0" w:space="0" w:color="auto"/>
            <w:left w:val="none" w:sz="0" w:space="0" w:color="auto"/>
            <w:bottom w:val="none" w:sz="0" w:space="0" w:color="auto"/>
            <w:right w:val="none" w:sz="0" w:space="0" w:color="auto"/>
          </w:divBdr>
        </w:div>
        <w:div w:id="556942286">
          <w:marLeft w:val="0"/>
          <w:marRight w:val="0"/>
          <w:marTop w:val="0"/>
          <w:marBottom w:val="0"/>
          <w:divBdr>
            <w:top w:val="none" w:sz="0" w:space="0" w:color="auto"/>
            <w:left w:val="none" w:sz="0" w:space="0" w:color="auto"/>
            <w:bottom w:val="none" w:sz="0" w:space="0" w:color="auto"/>
            <w:right w:val="none" w:sz="0" w:space="0" w:color="auto"/>
          </w:divBdr>
        </w:div>
        <w:div w:id="1651473330">
          <w:marLeft w:val="0"/>
          <w:marRight w:val="0"/>
          <w:marTop w:val="0"/>
          <w:marBottom w:val="0"/>
          <w:divBdr>
            <w:top w:val="none" w:sz="0" w:space="0" w:color="auto"/>
            <w:left w:val="none" w:sz="0" w:space="0" w:color="auto"/>
            <w:bottom w:val="none" w:sz="0" w:space="0" w:color="auto"/>
            <w:right w:val="none" w:sz="0" w:space="0" w:color="auto"/>
          </w:divBdr>
        </w:div>
        <w:div w:id="283587666">
          <w:marLeft w:val="0"/>
          <w:marRight w:val="0"/>
          <w:marTop w:val="0"/>
          <w:marBottom w:val="0"/>
          <w:divBdr>
            <w:top w:val="none" w:sz="0" w:space="0" w:color="auto"/>
            <w:left w:val="none" w:sz="0" w:space="0" w:color="auto"/>
            <w:bottom w:val="none" w:sz="0" w:space="0" w:color="auto"/>
            <w:right w:val="none" w:sz="0" w:space="0" w:color="auto"/>
          </w:divBdr>
        </w:div>
        <w:div w:id="1360660031">
          <w:marLeft w:val="0"/>
          <w:marRight w:val="0"/>
          <w:marTop w:val="0"/>
          <w:marBottom w:val="0"/>
          <w:divBdr>
            <w:top w:val="none" w:sz="0" w:space="0" w:color="auto"/>
            <w:left w:val="none" w:sz="0" w:space="0" w:color="auto"/>
            <w:bottom w:val="none" w:sz="0" w:space="0" w:color="auto"/>
            <w:right w:val="none" w:sz="0" w:space="0" w:color="auto"/>
          </w:divBdr>
        </w:div>
        <w:div w:id="421337398">
          <w:marLeft w:val="0"/>
          <w:marRight w:val="0"/>
          <w:marTop w:val="0"/>
          <w:marBottom w:val="0"/>
          <w:divBdr>
            <w:top w:val="none" w:sz="0" w:space="0" w:color="auto"/>
            <w:left w:val="none" w:sz="0" w:space="0" w:color="auto"/>
            <w:bottom w:val="none" w:sz="0" w:space="0" w:color="auto"/>
            <w:right w:val="none" w:sz="0" w:space="0" w:color="auto"/>
          </w:divBdr>
        </w:div>
        <w:div w:id="738095494">
          <w:marLeft w:val="0"/>
          <w:marRight w:val="0"/>
          <w:marTop w:val="0"/>
          <w:marBottom w:val="0"/>
          <w:divBdr>
            <w:top w:val="none" w:sz="0" w:space="0" w:color="auto"/>
            <w:left w:val="none" w:sz="0" w:space="0" w:color="auto"/>
            <w:bottom w:val="none" w:sz="0" w:space="0" w:color="auto"/>
            <w:right w:val="none" w:sz="0" w:space="0" w:color="auto"/>
          </w:divBdr>
        </w:div>
        <w:div w:id="1116096022">
          <w:marLeft w:val="0"/>
          <w:marRight w:val="0"/>
          <w:marTop w:val="0"/>
          <w:marBottom w:val="0"/>
          <w:divBdr>
            <w:top w:val="none" w:sz="0" w:space="0" w:color="auto"/>
            <w:left w:val="none" w:sz="0" w:space="0" w:color="auto"/>
            <w:bottom w:val="none" w:sz="0" w:space="0" w:color="auto"/>
            <w:right w:val="none" w:sz="0" w:space="0" w:color="auto"/>
          </w:divBdr>
        </w:div>
        <w:div w:id="1466043470">
          <w:marLeft w:val="0"/>
          <w:marRight w:val="0"/>
          <w:marTop w:val="0"/>
          <w:marBottom w:val="0"/>
          <w:divBdr>
            <w:top w:val="none" w:sz="0" w:space="0" w:color="auto"/>
            <w:left w:val="none" w:sz="0" w:space="0" w:color="auto"/>
            <w:bottom w:val="none" w:sz="0" w:space="0" w:color="auto"/>
            <w:right w:val="none" w:sz="0" w:space="0" w:color="auto"/>
          </w:divBdr>
        </w:div>
        <w:div w:id="99420385">
          <w:marLeft w:val="0"/>
          <w:marRight w:val="0"/>
          <w:marTop w:val="0"/>
          <w:marBottom w:val="0"/>
          <w:divBdr>
            <w:top w:val="none" w:sz="0" w:space="0" w:color="auto"/>
            <w:left w:val="none" w:sz="0" w:space="0" w:color="auto"/>
            <w:bottom w:val="none" w:sz="0" w:space="0" w:color="auto"/>
            <w:right w:val="none" w:sz="0" w:space="0" w:color="auto"/>
          </w:divBdr>
        </w:div>
        <w:div w:id="504397565">
          <w:marLeft w:val="0"/>
          <w:marRight w:val="0"/>
          <w:marTop w:val="0"/>
          <w:marBottom w:val="0"/>
          <w:divBdr>
            <w:top w:val="none" w:sz="0" w:space="0" w:color="auto"/>
            <w:left w:val="none" w:sz="0" w:space="0" w:color="auto"/>
            <w:bottom w:val="none" w:sz="0" w:space="0" w:color="auto"/>
            <w:right w:val="none" w:sz="0" w:space="0" w:color="auto"/>
          </w:divBdr>
        </w:div>
      </w:divsChild>
    </w:div>
    <w:div w:id="2111973508">
      <w:marLeft w:val="0"/>
      <w:marRight w:val="0"/>
      <w:marTop w:val="0"/>
      <w:marBottom w:val="0"/>
      <w:divBdr>
        <w:top w:val="none" w:sz="0" w:space="0" w:color="auto"/>
        <w:left w:val="none" w:sz="0" w:space="0" w:color="auto"/>
        <w:bottom w:val="none" w:sz="0" w:space="0" w:color="auto"/>
        <w:right w:val="none" w:sz="0" w:space="0" w:color="auto"/>
      </w:divBdr>
    </w:div>
    <w:div w:id="2114937065">
      <w:marLeft w:val="0"/>
      <w:marRight w:val="0"/>
      <w:marTop w:val="0"/>
      <w:marBottom w:val="0"/>
      <w:divBdr>
        <w:top w:val="none" w:sz="0" w:space="0" w:color="auto"/>
        <w:left w:val="none" w:sz="0" w:space="0" w:color="auto"/>
        <w:bottom w:val="none" w:sz="0" w:space="0" w:color="auto"/>
        <w:right w:val="none" w:sz="0" w:space="0" w:color="auto"/>
      </w:divBdr>
    </w:div>
    <w:div w:id="2131629881">
      <w:marLeft w:val="0"/>
      <w:marRight w:val="0"/>
      <w:marTop w:val="0"/>
      <w:marBottom w:val="0"/>
      <w:divBdr>
        <w:top w:val="none" w:sz="0" w:space="0" w:color="auto"/>
        <w:left w:val="none" w:sz="0" w:space="0" w:color="auto"/>
        <w:bottom w:val="none" w:sz="0" w:space="0" w:color="auto"/>
        <w:right w:val="none" w:sz="0" w:space="0" w:color="auto"/>
      </w:divBdr>
    </w:div>
    <w:div w:id="2132357243">
      <w:marLeft w:val="0"/>
      <w:marRight w:val="0"/>
      <w:marTop w:val="0"/>
      <w:marBottom w:val="0"/>
      <w:divBdr>
        <w:top w:val="none" w:sz="0" w:space="0" w:color="auto"/>
        <w:left w:val="none" w:sz="0" w:space="0" w:color="auto"/>
        <w:bottom w:val="none" w:sz="0" w:space="0" w:color="auto"/>
        <w:right w:val="none" w:sz="0" w:space="0" w:color="auto"/>
      </w:divBdr>
    </w:div>
    <w:div w:id="2132505211">
      <w:marLeft w:val="0"/>
      <w:marRight w:val="0"/>
      <w:marTop w:val="0"/>
      <w:marBottom w:val="0"/>
      <w:divBdr>
        <w:top w:val="none" w:sz="0" w:space="0" w:color="auto"/>
        <w:left w:val="none" w:sz="0" w:space="0" w:color="auto"/>
        <w:bottom w:val="none" w:sz="0" w:space="0" w:color="auto"/>
        <w:right w:val="none" w:sz="0" w:space="0" w:color="auto"/>
      </w:divBdr>
      <w:divsChild>
        <w:div w:id="128476370">
          <w:marLeft w:val="0"/>
          <w:marRight w:val="0"/>
          <w:marTop w:val="0"/>
          <w:marBottom w:val="0"/>
          <w:divBdr>
            <w:top w:val="none" w:sz="0" w:space="0" w:color="auto"/>
            <w:left w:val="none" w:sz="0" w:space="0" w:color="auto"/>
            <w:bottom w:val="none" w:sz="0" w:space="0" w:color="auto"/>
            <w:right w:val="none" w:sz="0" w:space="0" w:color="auto"/>
          </w:divBdr>
        </w:div>
        <w:div w:id="1787847955">
          <w:marLeft w:val="0"/>
          <w:marRight w:val="0"/>
          <w:marTop w:val="0"/>
          <w:marBottom w:val="0"/>
          <w:divBdr>
            <w:top w:val="none" w:sz="0" w:space="0" w:color="auto"/>
            <w:left w:val="none" w:sz="0" w:space="0" w:color="auto"/>
            <w:bottom w:val="none" w:sz="0" w:space="0" w:color="auto"/>
            <w:right w:val="none" w:sz="0" w:space="0" w:color="auto"/>
          </w:divBdr>
        </w:div>
        <w:div w:id="677972386">
          <w:marLeft w:val="0"/>
          <w:marRight w:val="0"/>
          <w:marTop w:val="0"/>
          <w:marBottom w:val="0"/>
          <w:divBdr>
            <w:top w:val="none" w:sz="0" w:space="0" w:color="auto"/>
            <w:left w:val="none" w:sz="0" w:space="0" w:color="auto"/>
            <w:bottom w:val="none" w:sz="0" w:space="0" w:color="auto"/>
            <w:right w:val="none" w:sz="0" w:space="0" w:color="auto"/>
          </w:divBdr>
        </w:div>
        <w:div w:id="458113672">
          <w:marLeft w:val="0"/>
          <w:marRight w:val="0"/>
          <w:marTop w:val="0"/>
          <w:marBottom w:val="0"/>
          <w:divBdr>
            <w:top w:val="none" w:sz="0" w:space="0" w:color="auto"/>
            <w:left w:val="none" w:sz="0" w:space="0" w:color="auto"/>
            <w:bottom w:val="none" w:sz="0" w:space="0" w:color="auto"/>
            <w:right w:val="none" w:sz="0" w:space="0" w:color="auto"/>
          </w:divBdr>
        </w:div>
        <w:div w:id="1689288269">
          <w:marLeft w:val="0"/>
          <w:marRight w:val="0"/>
          <w:marTop w:val="0"/>
          <w:marBottom w:val="0"/>
          <w:divBdr>
            <w:top w:val="none" w:sz="0" w:space="0" w:color="auto"/>
            <w:left w:val="none" w:sz="0" w:space="0" w:color="auto"/>
            <w:bottom w:val="none" w:sz="0" w:space="0" w:color="auto"/>
            <w:right w:val="none" w:sz="0" w:space="0" w:color="auto"/>
          </w:divBdr>
        </w:div>
        <w:div w:id="1819296509">
          <w:marLeft w:val="0"/>
          <w:marRight w:val="0"/>
          <w:marTop w:val="0"/>
          <w:marBottom w:val="0"/>
          <w:divBdr>
            <w:top w:val="none" w:sz="0" w:space="0" w:color="auto"/>
            <w:left w:val="none" w:sz="0" w:space="0" w:color="auto"/>
            <w:bottom w:val="none" w:sz="0" w:space="0" w:color="auto"/>
            <w:right w:val="none" w:sz="0" w:space="0" w:color="auto"/>
          </w:divBdr>
        </w:div>
        <w:div w:id="2108694275">
          <w:marLeft w:val="0"/>
          <w:marRight w:val="0"/>
          <w:marTop w:val="0"/>
          <w:marBottom w:val="0"/>
          <w:divBdr>
            <w:top w:val="none" w:sz="0" w:space="0" w:color="auto"/>
            <w:left w:val="none" w:sz="0" w:space="0" w:color="auto"/>
            <w:bottom w:val="none" w:sz="0" w:space="0" w:color="auto"/>
            <w:right w:val="none" w:sz="0" w:space="0" w:color="auto"/>
          </w:divBdr>
        </w:div>
        <w:div w:id="963466801">
          <w:marLeft w:val="0"/>
          <w:marRight w:val="0"/>
          <w:marTop w:val="0"/>
          <w:marBottom w:val="0"/>
          <w:divBdr>
            <w:top w:val="none" w:sz="0" w:space="0" w:color="auto"/>
            <w:left w:val="none" w:sz="0" w:space="0" w:color="auto"/>
            <w:bottom w:val="none" w:sz="0" w:space="0" w:color="auto"/>
            <w:right w:val="none" w:sz="0" w:space="0" w:color="auto"/>
          </w:divBdr>
        </w:div>
        <w:div w:id="1106849735">
          <w:marLeft w:val="0"/>
          <w:marRight w:val="0"/>
          <w:marTop w:val="0"/>
          <w:marBottom w:val="0"/>
          <w:divBdr>
            <w:top w:val="none" w:sz="0" w:space="0" w:color="auto"/>
            <w:left w:val="none" w:sz="0" w:space="0" w:color="auto"/>
            <w:bottom w:val="none" w:sz="0" w:space="0" w:color="auto"/>
            <w:right w:val="none" w:sz="0" w:space="0" w:color="auto"/>
          </w:divBdr>
        </w:div>
        <w:div w:id="43457171">
          <w:marLeft w:val="0"/>
          <w:marRight w:val="0"/>
          <w:marTop w:val="0"/>
          <w:marBottom w:val="0"/>
          <w:divBdr>
            <w:top w:val="none" w:sz="0" w:space="0" w:color="auto"/>
            <w:left w:val="none" w:sz="0" w:space="0" w:color="auto"/>
            <w:bottom w:val="none" w:sz="0" w:space="0" w:color="auto"/>
            <w:right w:val="none" w:sz="0" w:space="0" w:color="auto"/>
          </w:divBdr>
        </w:div>
        <w:div w:id="31611932">
          <w:marLeft w:val="0"/>
          <w:marRight w:val="0"/>
          <w:marTop w:val="0"/>
          <w:marBottom w:val="0"/>
          <w:divBdr>
            <w:top w:val="none" w:sz="0" w:space="0" w:color="auto"/>
            <w:left w:val="none" w:sz="0" w:space="0" w:color="auto"/>
            <w:bottom w:val="none" w:sz="0" w:space="0" w:color="auto"/>
            <w:right w:val="none" w:sz="0" w:space="0" w:color="auto"/>
          </w:divBdr>
        </w:div>
        <w:div w:id="1324510776">
          <w:marLeft w:val="0"/>
          <w:marRight w:val="0"/>
          <w:marTop w:val="0"/>
          <w:marBottom w:val="0"/>
          <w:divBdr>
            <w:top w:val="none" w:sz="0" w:space="0" w:color="auto"/>
            <w:left w:val="none" w:sz="0" w:space="0" w:color="auto"/>
            <w:bottom w:val="none" w:sz="0" w:space="0" w:color="auto"/>
            <w:right w:val="none" w:sz="0" w:space="0" w:color="auto"/>
          </w:divBdr>
        </w:div>
        <w:div w:id="138614284">
          <w:marLeft w:val="0"/>
          <w:marRight w:val="0"/>
          <w:marTop w:val="0"/>
          <w:marBottom w:val="0"/>
          <w:divBdr>
            <w:top w:val="none" w:sz="0" w:space="0" w:color="auto"/>
            <w:left w:val="none" w:sz="0" w:space="0" w:color="auto"/>
            <w:bottom w:val="none" w:sz="0" w:space="0" w:color="auto"/>
            <w:right w:val="none" w:sz="0" w:space="0" w:color="auto"/>
          </w:divBdr>
        </w:div>
        <w:div w:id="1808356196">
          <w:marLeft w:val="0"/>
          <w:marRight w:val="0"/>
          <w:marTop w:val="0"/>
          <w:marBottom w:val="0"/>
          <w:divBdr>
            <w:top w:val="none" w:sz="0" w:space="0" w:color="auto"/>
            <w:left w:val="none" w:sz="0" w:space="0" w:color="auto"/>
            <w:bottom w:val="none" w:sz="0" w:space="0" w:color="auto"/>
            <w:right w:val="none" w:sz="0" w:space="0" w:color="auto"/>
          </w:divBdr>
        </w:div>
        <w:div w:id="911157091">
          <w:marLeft w:val="0"/>
          <w:marRight w:val="0"/>
          <w:marTop w:val="0"/>
          <w:marBottom w:val="0"/>
          <w:divBdr>
            <w:top w:val="none" w:sz="0" w:space="0" w:color="auto"/>
            <w:left w:val="none" w:sz="0" w:space="0" w:color="auto"/>
            <w:bottom w:val="none" w:sz="0" w:space="0" w:color="auto"/>
            <w:right w:val="none" w:sz="0" w:space="0" w:color="auto"/>
          </w:divBdr>
        </w:div>
        <w:div w:id="280654056">
          <w:marLeft w:val="0"/>
          <w:marRight w:val="0"/>
          <w:marTop w:val="0"/>
          <w:marBottom w:val="0"/>
          <w:divBdr>
            <w:top w:val="none" w:sz="0" w:space="0" w:color="auto"/>
            <w:left w:val="none" w:sz="0" w:space="0" w:color="auto"/>
            <w:bottom w:val="none" w:sz="0" w:space="0" w:color="auto"/>
            <w:right w:val="none" w:sz="0" w:space="0" w:color="auto"/>
          </w:divBdr>
        </w:div>
        <w:div w:id="268050644">
          <w:marLeft w:val="0"/>
          <w:marRight w:val="0"/>
          <w:marTop w:val="0"/>
          <w:marBottom w:val="0"/>
          <w:divBdr>
            <w:top w:val="none" w:sz="0" w:space="0" w:color="auto"/>
            <w:left w:val="none" w:sz="0" w:space="0" w:color="auto"/>
            <w:bottom w:val="none" w:sz="0" w:space="0" w:color="auto"/>
            <w:right w:val="none" w:sz="0" w:space="0" w:color="auto"/>
          </w:divBdr>
        </w:div>
        <w:div w:id="1708482923">
          <w:marLeft w:val="0"/>
          <w:marRight w:val="0"/>
          <w:marTop w:val="0"/>
          <w:marBottom w:val="0"/>
          <w:divBdr>
            <w:top w:val="none" w:sz="0" w:space="0" w:color="auto"/>
            <w:left w:val="none" w:sz="0" w:space="0" w:color="auto"/>
            <w:bottom w:val="none" w:sz="0" w:space="0" w:color="auto"/>
            <w:right w:val="none" w:sz="0" w:space="0" w:color="auto"/>
          </w:divBdr>
        </w:div>
        <w:div w:id="1872720105">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855583543">
          <w:marLeft w:val="0"/>
          <w:marRight w:val="0"/>
          <w:marTop w:val="0"/>
          <w:marBottom w:val="0"/>
          <w:divBdr>
            <w:top w:val="none" w:sz="0" w:space="0" w:color="auto"/>
            <w:left w:val="none" w:sz="0" w:space="0" w:color="auto"/>
            <w:bottom w:val="none" w:sz="0" w:space="0" w:color="auto"/>
            <w:right w:val="none" w:sz="0" w:space="0" w:color="auto"/>
          </w:divBdr>
        </w:div>
        <w:div w:id="1882280952">
          <w:marLeft w:val="0"/>
          <w:marRight w:val="0"/>
          <w:marTop w:val="0"/>
          <w:marBottom w:val="0"/>
          <w:divBdr>
            <w:top w:val="none" w:sz="0" w:space="0" w:color="auto"/>
            <w:left w:val="none" w:sz="0" w:space="0" w:color="auto"/>
            <w:bottom w:val="none" w:sz="0" w:space="0" w:color="auto"/>
            <w:right w:val="none" w:sz="0" w:space="0" w:color="auto"/>
          </w:divBdr>
        </w:div>
        <w:div w:id="53429074">
          <w:marLeft w:val="0"/>
          <w:marRight w:val="0"/>
          <w:marTop w:val="0"/>
          <w:marBottom w:val="0"/>
          <w:divBdr>
            <w:top w:val="none" w:sz="0" w:space="0" w:color="auto"/>
            <w:left w:val="none" w:sz="0" w:space="0" w:color="auto"/>
            <w:bottom w:val="none" w:sz="0" w:space="0" w:color="auto"/>
            <w:right w:val="none" w:sz="0" w:space="0" w:color="auto"/>
          </w:divBdr>
        </w:div>
        <w:div w:id="1109279981">
          <w:marLeft w:val="0"/>
          <w:marRight w:val="0"/>
          <w:marTop w:val="0"/>
          <w:marBottom w:val="0"/>
          <w:divBdr>
            <w:top w:val="none" w:sz="0" w:space="0" w:color="auto"/>
            <w:left w:val="none" w:sz="0" w:space="0" w:color="auto"/>
            <w:bottom w:val="none" w:sz="0" w:space="0" w:color="auto"/>
            <w:right w:val="none" w:sz="0" w:space="0" w:color="auto"/>
          </w:divBdr>
        </w:div>
        <w:div w:id="1603953366">
          <w:marLeft w:val="0"/>
          <w:marRight w:val="0"/>
          <w:marTop w:val="0"/>
          <w:marBottom w:val="0"/>
          <w:divBdr>
            <w:top w:val="none" w:sz="0" w:space="0" w:color="auto"/>
            <w:left w:val="none" w:sz="0" w:space="0" w:color="auto"/>
            <w:bottom w:val="none" w:sz="0" w:space="0" w:color="auto"/>
            <w:right w:val="none" w:sz="0" w:space="0" w:color="auto"/>
          </w:divBdr>
        </w:div>
        <w:div w:id="1391927357">
          <w:marLeft w:val="0"/>
          <w:marRight w:val="0"/>
          <w:marTop w:val="0"/>
          <w:marBottom w:val="0"/>
          <w:divBdr>
            <w:top w:val="none" w:sz="0" w:space="0" w:color="auto"/>
            <w:left w:val="none" w:sz="0" w:space="0" w:color="auto"/>
            <w:bottom w:val="none" w:sz="0" w:space="0" w:color="auto"/>
            <w:right w:val="none" w:sz="0" w:space="0" w:color="auto"/>
          </w:divBdr>
        </w:div>
        <w:div w:id="1623993658">
          <w:marLeft w:val="0"/>
          <w:marRight w:val="0"/>
          <w:marTop w:val="0"/>
          <w:marBottom w:val="0"/>
          <w:divBdr>
            <w:top w:val="none" w:sz="0" w:space="0" w:color="auto"/>
            <w:left w:val="none" w:sz="0" w:space="0" w:color="auto"/>
            <w:bottom w:val="none" w:sz="0" w:space="0" w:color="auto"/>
            <w:right w:val="none" w:sz="0" w:space="0" w:color="auto"/>
          </w:divBdr>
        </w:div>
        <w:div w:id="810093438">
          <w:marLeft w:val="0"/>
          <w:marRight w:val="0"/>
          <w:marTop w:val="0"/>
          <w:marBottom w:val="0"/>
          <w:divBdr>
            <w:top w:val="none" w:sz="0" w:space="0" w:color="auto"/>
            <w:left w:val="none" w:sz="0" w:space="0" w:color="auto"/>
            <w:bottom w:val="none" w:sz="0" w:space="0" w:color="auto"/>
            <w:right w:val="none" w:sz="0" w:space="0" w:color="auto"/>
          </w:divBdr>
        </w:div>
        <w:div w:id="1837266493">
          <w:marLeft w:val="0"/>
          <w:marRight w:val="0"/>
          <w:marTop w:val="0"/>
          <w:marBottom w:val="0"/>
          <w:divBdr>
            <w:top w:val="none" w:sz="0" w:space="0" w:color="auto"/>
            <w:left w:val="none" w:sz="0" w:space="0" w:color="auto"/>
            <w:bottom w:val="none" w:sz="0" w:space="0" w:color="auto"/>
            <w:right w:val="none" w:sz="0" w:space="0" w:color="auto"/>
          </w:divBdr>
        </w:div>
        <w:div w:id="855653626">
          <w:marLeft w:val="0"/>
          <w:marRight w:val="0"/>
          <w:marTop w:val="0"/>
          <w:marBottom w:val="0"/>
          <w:divBdr>
            <w:top w:val="none" w:sz="0" w:space="0" w:color="auto"/>
            <w:left w:val="none" w:sz="0" w:space="0" w:color="auto"/>
            <w:bottom w:val="none" w:sz="0" w:space="0" w:color="auto"/>
            <w:right w:val="none" w:sz="0" w:space="0" w:color="auto"/>
          </w:divBdr>
        </w:div>
        <w:div w:id="1446075861">
          <w:marLeft w:val="0"/>
          <w:marRight w:val="0"/>
          <w:marTop w:val="0"/>
          <w:marBottom w:val="0"/>
          <w:divBdr>
            <w:top w:val="none" w:sz="0" w:space="0" w:color="auto"/>
            <w:left w:val="none" w:sz="0" w:space="0" w:color="auto"/>
            <w:bottom w:val="none" w:sz="0" w:space="0" w:color="auto"/>
            <w:right w:val="none" w:sz="0" w:space="0" w:color="auto"/>
          </w:divBdr>
        </w:div>
        <w:div w:id="1346054269">
          <w:marLeft w:val="0"/>
          <w:marRight w:val="0"/>
          <w:marTop w:val="0"/>
          <w:marBottom w:val="0"/>
          <w:divBdr>
            <w:top w:val="none" w:sz="0" w:space="0" w:color="auto"/>
            <w:left w:val="none" w:sz="0" w:space="0" w:color="auto"/>
            <w:bottom w:val="none" w:sz="0" w:space="0" w:color="auto"/>
            <w:right w:val="none" w:sz="0" w:space="0" w:color="auto"/>
          </w:divBdr>
        </w:div>
        <w:div w:id="1551920846">
          <w:marLeft w:val="0"/>
          <w:marRight w:val="0"/>
          <w:marTop w:val="0"/>
          <w:marBottom w:val="0"/>
          <w:divBdr>
            <w:top w:val="none" w:sz="0" w:space="0" w:color="auto"/>
            <w:left w:val="none" w:sz="0" w:space="0" w:color="auto"/>
            <w:bottom w:val="none" w:sz="0" w:space="0" w:color="auto"/>
            <w:right w:val="none" w:sz="0" w:space="0" w:color="auto"/>
          </w:divBdr>
        </w:div>
        <w:div w:id="1948924551">
          <w:marLeft w:val="0"/>
          <w:marRight w:val="0"/>
          <w:marTop w:val="0"/>
          <w:marBottom w:val="0"/>
          <w:divBdr>
            <w:top w:val="none" w:sz="0" w:space="0" w:color="auto"/>
            <w:left w:val="none" w:sz="0" w:space="0" w:color="auto"/>
            <w:bottom w:val="none" w:sz="0" w:space="0" w:color="auto"/>
            <w:right w:val="none" w:sz="0" w:space="0" w:color="auto"/>
          </w:divBdr>
        </w:div>
        <w:div w:id="1652103026">
          <w:marLeft w:val="0"/>
          <w:marRight w:val="0"/>
          <w:marTop w:val="0"/>
          <w:marBottom w:val="0"/>
          <w:divBdr>
            <w:top w:val="none" w:sz="0" w:space="0" w:color="auto"/>
            <w:left w:val="none" w:sz="0" w:space="0" w:color="auto"/>
            <w:bottom w:val="none" w:sz="0" w:space="0" w:color="auto"/>
            <w:right w:val="none" w:sz="0" w:space="0" w:color="auto"/>
          </w:divBdr>
        </w:div>
        <w:div w:id="1967196263">
          <w:marLeft w:val="0"/>
          <w:marRight w:val="0"/>
          <w:marTop w:val="0"/>
          <w:marBottom w:val="0"/>
          <w:divBdr>
            <w:top w:val="none" w:sz="0" w:space="0" w:color="auto"/>
            <w:left w:val="none" w:sz="0" w:space="0" w:color="auto"/>
            <w:bottom w:val="none" w:sz="0" w:space="0" w:color="auto"/>
            <w:right w:val="none" w:sz="0" w:space="0" w:color="auto"/>
          </w:divBdr>
        </w:div>
        <w:div w:id="1450314210">
          <w:marLeft w:val="0"/>
          <w:marRight w:val="0"/>
          <w:marTop w:val="0"/>
          <w:marBottom w:val="0"/>
          <w:divBdr>
            <w:top w:val="none" w:sz="0" w:space="0" w:color="auto"/>
            <w:left w:val="none" w:sz="0" w:space="0" w:color="auto"/>
            <w:bottom w:val="none" w:sz="0" w:space="0" w:color="auto"/>
            <w:right w:val="none" w:sz="0" w:space="0" w:color="auto"/>
          </w:divBdr>
        </w:div>
      </w:divsChild>
    </w:div>
    <w:div w:id="2132744774">
      <w:marLeft w:val="0"/>
      <w:marRight w:val="0"/>
      <w:marTop w:val="0"/>
      <w:marBottom w:val="0"/>
      <w:divBdr>
        <w:top w:val="none" w:sz="0" w:space="0" w:color="auto"/>
        <w:left w:val="none" w:sz="0" w:space="0" w:color="auto"/>
        <w:bottom w:val="none" w:sz="0" w:space="0" w:color="auto"/>
        <w:right w:val="none" w:sz="0" w:space="0" w:color="auto"/>
      </w:divBdr>
    </w:div>
    <w:div w:id="2135102051">
      <w:marLeft w:val="0"/>
      <w:marRight w:val="0"/>
      <w:marTop w:val="0"/>
      <w:marBottom w:val="0"/>
      <w:divBdr>
        <w:top w:val="none" w:sz="0" w:space="0" w:color="auto"/>
        <w:left w:val="none" w:sz="0" w:space="0" w:color="auto"/>
        <w:bottom w:val="none" w:sz="0" w:space="0" w:color="auto"/>
        <w:right w:val="none" w:sz="0" w:space="0" w:color="auto"/>
      </w:divBdr>
    </w:div>
    <w:div w:id="2136365288">
      <w:marLeft w:val="0"/>
      <w:marRight w:val="0"/>
      <w:marTop w:val="0"/>
      <w:marBottom w:val="0"/>
      <w:divBdr>
        <w:top w:val="none" w:sz="0" w:space="0" w:color="auto"/>
        <w:left w:val="none" w:sz="0" w:space="0" w:color="auto"/>
        <w:bottom w:val="none" w:sz="0" w:space="0" w:color="auto"/>
        <w:right w:val="none" w:sz="0" w:space="0" w:color="auto"/>
      </w:divBdr>
    </w:div>
    <w:div w:id="2142923268">
      <w:marLeft w:val="0"/>
      <w:marRight w:val="0"/>
      <w:marTop w:val="0"/>
      <w:marBottom w:val="0"/>
      <w:divBdr>
        <w:top w:val="none" w:sz="0" w:space="0" w:color="auto"/>
        <w:left w:val="none" w:sz="0" w:space="0" w:color="auto"/>
        <w:bottom w:val="none" w:sz="0" w:space="0" w:color="auto"/>
        <w:right w:val="none" w:sz="0" w:space="0" w:color="auto"/>
      </w:divBdr>
    </w:div>
    <w:div w:id="21435749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mt3114302019.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04169/000010416918000013/exhibit32-212018.htm" TargetMode="External"/><Relationship Id="rId12" Type="http://schemas.openxmlformats.org/officeDocument/2006/relationships/hyperlink" Target="wmt991430201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4169/000010416918000013/exhibit31-212018.htm" TargetMode="External"/><Relationship Id="rId11" Type="http://schemas.openxmlformats.org/officeDocument/2006/relationships/hyperlink" Target="wmt3224302019.htm" TargetMode="External"/><Relationship Id="rId5" Type="http://schemas.openxmlformats.org/officeDocument/2006/relationships/hyperlink" Target="wmt9914302019.htm" TargetMode="External"/><Relationship Id="rId10" Type="http://schemas.openxmlformats.org/officeDocument/2006/relationships/hyperlink" Target="wmt3214302019.htm" TargetMode="External"/><Relationship Id="rId4" Type="http://schemas.openxmlformats.org/officeDocument/2006/relationships/image" Target="file:///D:\TMP\finance-html\Walmart\image2a22.jpg" TargetMode="External"/><Relationship Id="rId9" Type="http://schemas.openxmlformats.org/officeDocument/2006/relationships/hyperlink" Target="wmt3124302019.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19718</Words>
  <Characters>112395</Characters>
  <Application>Microsoft Office Word</Application>
  <DocSecurity>0</DocSecurity>
  <Lines>936</Lines>
  <Paragraphs>263</Paragraphs>
  <ScaleCrop>false</ScaleCrop>
  <Company/>
  <LinksUpToDate>false</LinksUpToDate>
  <CharactersWithSpaces>131850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2023-04-06T06:25:00Z</dcterms:created>
  <dcterms:modified xsi:type="dcterms:W3CDTF">2023-04-06T06:25:00Z</dcterms:modified>
</cp:coreProperties>
</file>