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51E04" w14:textId="37823EFD" w:rsidR="003D0643" w:rsidRDefault="00BE2EA9">
      <w:pPr>
        <w:rPr>
          <w:rFonts w:ascii="Times New Roman" w:hAnsi="Times New Roman"/>
          <w:vanish/>
          <w:sz w:val="20"/>
          <w:szCs w:val="20"/>
        </w:rPr>
      </w:pPr>
      <w:r>
        <w:rPr>
          <w:rFonts w:ascii="Times New Roman" w:eastAsia="宋体" w:hAnsi="Times New Roman"/>
          <w:sz w:val="20"/>
          <w:szCs w:val="20"/>
        </w:rPr>
        <w:t xml:space="preserve"> </w:t>
      </w:r>
      <w:r>
        <w:rPr>
          <w:rFonts w:ascii="Times New Roman" w:eastAsia="宋体" w:hAnsi="Times New Roman"/>
          <w:vanish/>
          <w:sz w:val="20"/>
          <w:szCs w:val="20"/>
        </w:rPr>
        <w:t xml:space="preserve">false--01-31Q22021000010416915000000000 0000104169 2020-02-01 2020-07-31 0000104169 wmt:WalmartUSMember 2020-02-01 2020-07-31 0000104169 wmt:SamsClubMember 2020-02-01 2020-07-31 0000104169 wmt:WalmartInternationalMember 2020-02-01 2020-07-31 </w:t>
      </w:r>
      <w:r>
        <w:rPr>
          <w:rFonts w:ascii="Times New Roman" w:eastAsia="宋体" w:hAnsi="Times New Roman"/>
          <w:vanish/>
          <w:sz w:val="20"/>
          <w:szCs w:val="20"/>
        </w:rPr>
        <w:t>0000104169 wmt:CommonStockparvalue0.10pershareMember 2020-02-01 2020-07-31 0000104169 wmt:A2.550NotesDue2026Member 2020-02-01 2020-07-31 0000104169 wmt:A1.900NotesDue2022Member 2020-02-01 2020-07-31 0000104169 2020-08-31 0000104169 2019-05-01 2019-07-31 00</w:t>
      </w:r>
      <w:r>
        <w:rPr>
          <w:rFonts w:ascii="Times New Roman" w:eastAsia="宋体" w:hAnsi="Times New Roman"/>
          <w:vanish/>
          <w:sz w:val="20"/>
          <w:szCs w:val="20"/>
        </w:rPr>
        <w:t>00104169 2020-05-01 2020-07-31 0000104169 2019-02-01 2019-07-31 0000104169 2020-07-31 0000104169 2020-01-31 0000104169 2019-07-31 0000104169 us-gaap:CommonStockMember 2019-05-01 2019-07-31 0000104169 us-gaap:ParentMember 2019-02-01 2019-04-30 0000104169 us</w:t>
      </w:r>
      <w:r>
        <w:rPr>
          <w:rFonts w:ascii="Times New Roman" w:eastAsia="宋体" w:hAnsi="Times New Roman"/>
          <w:vanish/>
          <w:sz w:val="20"/>
          <w:szCs w:val="20"/>
        </w:rPr>
        <w:t>-gaap:RetainedEarningsMember 2019-05-01 2019-07-31 0000104169 us-gaap:NoncontrollingInterestMember 2019-05-01 2019-07-31 0000104169 us-gaap:RetainedEarningsMember 2019-02-01 2019-04-30 0000104169 us-gaap:ParentMember 2019-05-01 2019-07-31 0000104169 2019-0</w:t>
      </w:r>
      <w:r>
        <w:rPr>
          <w:rFonts w:ascii="Times New Roman" w:eastAsia="宋体" w:hAnsi="Times New Roman"/>
          <w:vanish/>
          <w:sz w:val="20"/>
          <w:szCs w:val="20"/>
        </w:rPr>
        <w:t>2-01 2019-04-30 0000104169 us-gaap:CommonStockMember 2019-04-30 0000104169 us-gaap:NoncontrollingInterestMember 2019-02-01 2019-04-30 0000104169 2019-01-31 0000104169 us-gaap:AdditionalPaidInCapitalMember 2019-02-01 2019-04-30 0000104169 us-gaap:CommonStoc</w:t>
      </w:r>
      <w:r>
        <w:rPr>
          <w:rFonts w:ascii="Times New Roman" w:eastAsia="宋体" w:hAnsi="Times New Roman"/>
          <w:vanish/>
          <w:sz w:val="20"/>
          <w:szCs w:val="20"/>
        </w:rPr>
        <w:t>kMember 2019-01-31 0000104169 us-gaap:AccumulatedOtherComprehensiveIncomeMember 2019-05-01 2019-07-31 0000104169 us-gaap:RetainedEarningsMember 2019-07-31 0000104169 us-gaap:CommonStockMember 2019-02-01 2019-04-30 0000104169 us-gaap:NoncontrollingInterestM</w:t>
      </w:r>
      <w:r>
        <w:rPr>
          <w:rFonts w:ascii="Times New Roman" w:eastAsia="宋体" w:hAnsi="Times New Roman"/>
          <w:vanish/>
          <w:sz w:val="20"/>
          <w:szCs w:val="20"/>
        </w:rPr>
        <w:t xml:space="preserve">ember 2019-01-31 0000104169 us-gaap:AdditionalPaidInCapitalMember 2019-05-01 2019-07-31 0000104169 us-gaap:AccumulatedOtherComprehensiveIncomeMember 2019-07-31 0000104169 us-gaap:CommonStockMember 2019-07-31 0000104169 us-gaap:NoncontrollingInterestMember </w:t>
      </w:r>
      <w:r>
        <w:rPr>
          <w:rFonts w:ascii="Times New Roman" w:eastAsia="宋体" w:hAnsi="Times New Roman"/>
          <w:vanish/>
          <w:sz w:val="20"/>
          <w:szCs w:val="20"/>
        </w:rPr>
        <w:t xml:space="preserve">2019-04-30 0000104169 us-gaap:NoncontrollingInterestMember 2019-07-31 0000104169 us-gaap:AccumulatedOtherComprehensiveIncomeMember 2019-04-30 0000104169 us-gaap:RetainedEarningsMember 2019-01-31 0000104169 us-gaap:AccumulatedOtherComprehensiveIncomeMember </w:t>
      </w:r>
      <w:r>
        <w:rPr>
          <w:rFonts w:ascii="Times New Roman" w:eastAsia="宋体" w:hAnsi="Times New Roman"/>
          <w:vanish/>
          <w:sz w:val="20"/>
          <w:szCs w:val="20"/>
        </w:rPr>
        <w:t>2019-02-01 2019-04-30 0000104169 us-gaap:ParentMember 2019-04-30 0000104169 us-gaap:AdditionalPaidInCapitalMember 2019-01-31 0000104169 us-gaap:RetainedEarningsMember 2019-04-30 0000104169 2019-04-30 0000104169 us-gaap:ParentMember 2019-07-31 0000104169 us</w:t>
      </w:r>
      <w:r>
        <w:rPr>
          <w:rFonts w:ascii="Times New Roman" w:eastAsia="宋体" w:hAnsi="Times New Roman"/>
          <w:vanish/>
          <w:sz w:val="20"/>
          <w:szCs w:val="20"/>
        </w:rPr>
        <w:t>-gaap:AdditionalPaidInCapitalMember 2019-04-30 0000104169 us-gaap:AccumulatedOtherComprehensiveIncomeMember 2019-01-31 0000104169 us-gaap:ParentMember 2019-01-31 0000104169 us-gaap:AdditionalPaidInCapitalMember 2019-07-31 0000104169 us-gaap:NoncontrollingI</w:t>
      </w:r>
      <w:r>
        <w:rPr>
          <w:rFonts w:ascii="Times New Roman" w:eastAsia="宋体" w:hAnsi="Times New Roman"/>
          <w:vanish/>
          <w:sz w:val="20"/>
          <w:szCs w:val="20"/>
        </w:rPr>
        <w:t>nterestMember 2020-02-01 2020-04-30 0000104169 us-gaap:CommonStockMember 2020-07-31 0000104169 us-gaap:AdditionalPaidInCapitalMember 2020-04-30 0000104169 2020-02-01 2020-04-30 0000104169 us-gaap:RetainedEarningsMember 2020-02-01 2020-04-30 0000104169 us-g</w:t>
      </w:r>
      <w:r>
        <w:rPr>
          <w:rFonts w:ascii="Times New Roman" w:eastAsia="宋体" w:hAnsi="Times New Roman"/>
          <w:vanish/>
          <w:sz w:val="20"/>
          <w:szCs w:val="20"/>
        </w:rPr>
        <w:t>aap:CommonStockMember 2020-02-01 2020-04-30 0000104169 us-gaap:CommonStockMember 2020-04-30 0000104169 us-gaap:ParentMember 2020-02-01 2020-04-30 0000104169 us-gaap:AccumulatedOtherComprehensiveIncomeMember 2020-05-01 2020-07-31 0000104169 us-gaap:ParentMe</w:t>
      </w:r>
      <w:r>
        <w:rPr>
          <w:rFonts w:ascii="Times New Roman" w:eastAsia="宋体" w:hAnsi="Times New Roman"/>
          <w:vanish/>
          <w:sz w:val="20"/>
          <w:szCs w:val="20"/>
        </w:rPr>
        <w:t>mber 2020-07-31 0000104169 us-gaap:CommonStockMember 2020-01-31 0000104169 us-gaap:RetainedEarningsMember 2020-07-31 0000104169 us-gaap:RetainedEarningsMember 2020-05-01 2020-07-31 0000104169 us-gaap:RetainedEarningsMember 2020-04-30 0000104169 us-gaap:Par</w:t>
      </w:r>
      <w:r>
        <w:rPr>
          <w:rFonts w:ascii="Times New Roman" w:eastAsia="宋体" w:hAnsi="Times New Roman"/>
          <w:vanish/>
          <w:sz w:val="20"/>
          <w:szCs w:val="20"/>
        </w:rPr>
        <w:t>entMember 2020-04-30 0000104169 us-gaap:NoncontrollingInterestMember 2020-05-01 2020-07-31 0000104169 us-gaap:NoncontrollingInterestMember 2020-07-31 0000104169 2020-04-30 0000104169 us-gaap:ParentMember 2020-01-31 0000104169 us-gaap:ParentMember 2020-05-0</w:t>
      </w:r>
      <w:r>
        <w:rPr>
          <w:rFonts w:ascii="Times New Roman" w:eastAsia="宋体" w:hAnsi="Times New Roman"/>
          <w:vanish/>
          <w:sz w:val="20"/>
          <w:szCs w:val="20"/>
        </w:rPr>
        <w:t>1 2020-07-31 0000104169 us-gaap:AccumulatedOtherComprehensiveIncomeMember 2020-02-01 2020-04-30 0000104169 us-gaap:RetainedEarningsMember 2020-01-31 0000104169 us-gaap:AdditionalPaidInCapitalMember 2020-07-31 0000104169 us-gaap:AdditionalPaidInCapitalMembe</w:t>
      </w:r>
      <w:r>
        <w:rPr>
          <w:rFonts w:ascii="Times New Roman" w:eastAsia="宋体" w:hAnsi="Times New Roman"/>
          <w:vanish/>
          <w:sz w:val="20"/>
          <w:szCs w:val="20"/>
        </w:rPr>
        <w:t>r 2020-02-01 2020-04-30 0000104169 us-gaap:NoncontrollingInterestMember 2020-01-31 0000104169 us-gaap:AdditionalPaidInCapitalMember 2020-01-31 0000104169 us-gaap:NoncontrollingInterestMember 2020-04-30 0000104169 us-gaap:AdditionalPaidInCapitalMember 2020-</w:t>
      </w:r>
      <w:r>
        <w:rPr>
          <w:rFonts w:ascii="Times New Roman" w:eastAsia="宋体" w:hAnsi="Times New Roman"/>
          <w:vanish/>
          <w:sz w:val="20"/>
          <w:szCs w:val="20"/>
        </w:rPr>
        <w:t>05-01 2020-07-31 0000104169 us-gaap:CommonStockMember 2020-05-01 2020-07-31 0000104169 us-gaap:AccumulatedOtherComprehensiveIncomeMember 2020-01-31 0000104169 us-gaap:AccumulatedOtherComprehensiveIncomeMember 2020-04-30 0000104169 us-gaap:AccumulatedOtherC</w:t>
      </w:r>
      <w:r>
        <w:rPr>
          <w:rFonts w:ascii="Times New Roman" w:eastAsia="宋体" w:hAnsi="Times New Roman"/>
          <w:vanish/>
          <w:sz w:val="20"/>
          <w:szCs w:val="20"/>
        </w:rPr>
        <w:t>omprehensiveIncomeMember 2020-07-31 0000104169 us-gaap:AccumulatedGainLossCashFlowHedgeIncludingNoncontrollingInterestMember 2019-05-01 2019-07-31 0000104169 us-gaap:AccumulatedTranslationAdjustmentMember 2019-07-31 0000104169 us-gaap:AccumulatedDefinedBen</w:t>
      </w:r>
      <w:r>
        <w:rPr>
          <w:rFonts w:ascii="Times New Roman" w:eastAsia="宋体" w:hAnsi="Times New Roman"/>
          <w:vanish/>
          <w:sz w:val="20"/>
          <w:szCs w:val="20"/>
        </w:rPr>
        <w:t>efitPlansAdjustmentMember 2019-05-01 2019-07-31 0000104169 us-gaap:AccumulatedTranslationAdjustmentMember 2019-02-01 2019-04-30 0000104169 us-gaap:AccumulatedNetInvestmentGainLossIncludingPortionAttributableToNoncontrollingInterestMember 2019-07-31 0000104</w:t>
      </w:r>
      <w:r>
        <w:rPr>
          <w:rFonts w:ascii="Times New Roman" w:eastAsia="宋体" w:hAnsi="Times New Roman"/>
          <w:vanish/>
          <w:sz w:val="20"/>
          <w:szCs w:val="20"/>
        </w:rPr>
        <w:t>169 us-gaap:AccumulatedNetInvestmentGainLossIncludingPortionAttributableToNoncontrollingInterestMember 2019-05-01 2019-07-31 0000104169 us-gaap:AccumulatedGainLossCashFlowHedgeIncludingNoncontrollingInterestMember 2019-02-01 2019-04-30 0000104169 us-gaap:A</w:t>
      </w:r>
      <w:r>
        <w:rPr>
          <w:rFonts w:ascii="Times New Roman" w:eastAsia="宋体" w:hAnsi="Times New Roman"/>
          <w:vanish/>
          <w:sz w:val="20"/>
          <w:szCs w:val="20"/>
        </w:rPr>
        <w:t>ccumulatedNetInvestmentGainLossIncludingPortionAttributableToNoncontrollingInterestMember 2019-02-01 2019-04-30 0000104169 us-gaap:AccumulatedTranslationAdjustmentMember 2019-05-01 2019-07-31 0000104169 us-gaap:AccumulatedTranslationAdjustmentMember 2019-0</w:t>
      </w:r>
      <w:r>
        <w:rPr>
          <w:rFonts w:ascii="Times New Roman" w:eastAsia="宋体" w:hAnsi="Times New Roman"/>
          <w:vanish/>
          <w:sz w:val="20"/>
          <w:szCs w:val="20"/>
        </w:rPr>
        <w:t>4-30 0000104169 us-gaap:AccumulatedDefinedBenefitPlansAdjustmentMember 2019-04-30 0000104169 us-gaap:AccumulatedGainLossCashFlowHedgeIncludingNoncontrollingInterestMember 2019-01-31 0000104169 us-gaap:AccumulatedTranslationAdjustmentMember 2019-01-31 00001</w:t>
      </w:r>
      <w:r>
        <w:rPr>
          <w:rFonts w:ascii="Times New Roman" w:eastAsia="宋体" w:hAnsi="Times New Roman"/>
          <w:vanish/>
          <w:sz w:val="20"/>
          <w:szCs w:val="20"/>
        </w:rPr>
        <w:t>04169 us-gaap:AccumulatedDefinedBenefitPlansAdjustmentMember 2019-02-01 2019-04-30 0000104169 us-gaap:AccumulatedNetInvestmentGainLossIncludingPortionAttributableToNoncontrollingInterestMember 2019-04-30 0000104169 us-gaap:AccumulatedGainLossCashFlowHedgeI</w:t>
      </w:r>
      <w:r>
        <w:rPr>
          <w:rFonts w:ascii="Times New Roman" w:eastAsia="宋体" w:hAnsi="Times New Roman"/>
          <w:vanish/>
          <w:sz w:val="20"/>
          <w:szCs w:val="20"/>
        </w:rPr>
        <w:t>ncludingNoncontrollingInterestMember 2019-07-31 0000104169 us-gaap:AccumulatedGainLossCashFlowHedgeIncludingNoncontrollingInterestMember 2019-04-30 0000104169 us-gaap:AccumulatedDefinedBenefitPlansAdjustmentMember 2019-07-31 0000104169 us-gaap:AccumulatedD</w:t>
      </w:r>
      <w:r>
        <w:rPr>
          <w:rFonts w:ascii="Times New Roman" w:eastAsia="宋体" w:hAnsi="Times New Roman"/>
          <w:vanish/>
          <w:sz w:val="20"/>
          <w:szCs w:val="20"/>
        </w:rPr>
        <w:t xml:space="preserve">efinedBenefitPlansAdjustmentMember 2019-01-31 0000104169 us-gaap:AccumulatedNetInvestmentGainLossIncludingPortionAttributableToNoncontrollingInterestMember 2019-01-31 0000104169 us-gaap:AccumulatedGainLossCashFlowHedgeIncludingNoncontrollingInterestMember </w:t>
      </w:r>
      <w:r>
        <w:rPr>
          <w:rFonts w:ascii="Times New Roman" w:eastAsia="宋体" w:hAnsi="Times New Roman"/>
          <w:vanish/>
          <w:sz w:val="20"/>
          <w:szCs w:val="20"/>
        </w:rPr>
        <w:t>2020-05-01 2020-07-31 0000104169 us-gaap:AccumulatedDefinedBenefitPlansAdjustmentMember 2020-05-01 2020-07-31 0000104169 us-gaap:AccumulatedNetInvestmentGainLossIncludingPortionAttributableToNoncontrollingInterestMember 2020-02-01 2020-04-30 0000104169 us-</w:t>
      </w:r>
      <w:r>
        <w:rPr>
          <w:rFonts w:ascii="Times New Roman" w:eastAsia="宋体" w:hAnsi="Times New Roman"/>
          <w:vanish/>
          <w:sz w:val="20"/>
          <w:szCs w:val="20"/>
        </w:rPr>
        <w:t>gaap:AccumulatedTranslationAdjustmentMember 2020-04-30 0000104169 us-gaap:AccumulatedDefinedBenefitPlansAdjustmentMember 2020-02-01 2020-04-30 0000104169 us-gaap:AccumulatedTranslationAdjustmentMember 2020-01-31 0000104169 us-gaap:AccumulatedNetInvestmentG</w:t>
      </w:r>
      <w:r>
        <w:rPr>
          <w:rFonts w:ascii="Times New Roman" w:eastAsia="宋体" w:hAnsi="Times New Roman"/>
          <w:vanish/>
          <w:sz w:val="20"/>
          <w:szCs w:val="20"/>
        </w:rPr>
        <w:t>ainLossIncludingPortionAttributableToNoncontrollingInterestMember 2020-01-31 0000104169 us-gaap:AccumulatedTranslationAdjustmentMember 2020-02-01 2020-04-30 0000104169 us-gaap:AccumulatedNetInvestmentGainLossIncludingPortionAttributableToNoncontrollingInte</w:t>
      </w:r>
      <w:r>
        <w:rPr>
          <w:rFonts w:ascii="Times New Roman" w:eastAsia="宋体" w:hAnsi="Times New Roman"/>
          <w:vanish/>
          <w:sz w:val="20"/>
          <w:szCs w:val="20"/>
        </w:rPr>
        <w:t>restMember 2020-05-01 2020-07-31 0000104169 us-gaap:AccumulatedTranslationAdjustmentMember 2020-05-01 2020-07-31 0000104169 us-gaap:AccumulatedGainLossCashFlowHedgeIncludingNoncontrollingInterestMember 2020-02-01 2020-04-30 0000104169 us-gaap:AccumulatedTr</w:t>
      </w:r>
      <w:r>
        <w:rPr>
          <w:rFonts w:ascii="Times New Roman" w:eastAsia="宋体" w:hAnsi="Times New Roman"/>
          <w:vanish/>
          <w:sz w:val="20"/>
          <w:szCs w:val="20"/>
        </w:rPr>
        <w:t>anslationAdjustmentMember 2020-07-31 0000104169 us-gaap:AccumulatedGainLossCashFlowHedgeIncludingNoncontrollingInterestMember 2020-04-30 0000104169 us-gaap:AccumulatedNetInvestmentGainLossIncludingPortionAttributableToNoncontrollingInterestMember 2020-07-3</w:t>
      </w:r>
      <w:r>
        <w:rPr>
          <w:rFonts w:ascii="Times New Roman" w:eastAsia="宋体" w:hAnsi="Times New Roman"/>
          <w:vanish/>
          <w:sz w:val="20"/>
          <w:szCs w:val="20"/>
        </w:rPr>
        <w:t>1 0000104169 us-gaap:AccumulatedDefinedBenefitPlansAdjustmentMember 2020-07-31 0000104169 us-gaap:AccumulatedNetInvestmentGainLossIncludingPortionAttributableToNoncontrollingInterestMember 2020-04-30 0000104169 us-gaap:AccumulatedGainLossCashFlowHedgeInclu</w:t>
      </w:r>
      <w:r>
        <w:rPr>
          <w:rFonts w:ascii="Times New Roman" w:eastAsia="宋体" w:hAnsi="Times New Roman"/>
          <w:vanish/>
          <w:sz w:val="20"/>
          <w:szCs w:val="20"/>
        </w:rPr>
        <w:t>dingNoncontrollingInterestMember 2020-07-31 0000104169 us-gaap:AccumulatedDefinedBenefitPlansAdjustmentMember 2020-01-31 0000104169 us-gaap:AccumulatedGainLossCashFlowHedgeIncludingNoncontrollingInterestMember 2020-01-31 0000104169 us-gaap:AccumulatedDefin</w:t>
      </w:r>
      <w:r>
        <w:rPr>
          <w:rFonts w:ascii="Times New Roman" w:eastAsia="宋体" w:hAnsi="Times New Roman"/>
          <w:vanish/>
          <w:sz w:val="20"/>
          <w:szCs w:val="20"/>
        </w:rPr>
        <w:t>edBenefitPlansAdjustmentMember 2020-04-30 0000104169 us-gaap:DomesticLineOfCreditMember us-gaap:RevolvingCreditFacilityMember 2020-04-01 2020-04-30 0000104169 us-gaap:DomesticLineOfCreditMember us-gaap:RevolvingCreditFacilityMember 2020-07-31 0000104169 us</w:t>
      </w:r>
      <w:r>
        <w:rPr>
          <w:rFonts w:ascii="Times New Roman" w:eastAsia="宋体" w:hAnsi="Times New Roman"/>
          <w:vanish/>
          <w:sz w:val="20"/>
          <w:szCs w:val="20"/>
        </w:rPr>
        <w:t>-gaap:DomesticLineOfCreditMember 2020-07-31 0000104169 us-gaap:DomesticLineOfCreditMember 2020-01-31 0000104169 us-gaap:FairValueInputsLevel2Member 2020-07-31 0000104169 us-gaap:FairValueInputsLevel2Member 2020-01-31 0000104169 us-gaap:CrossCurrencyInteres</w:t>
      </w:r>
      <w:r>
        <w:rPr>
          <w:rFonts w:ascii="Times New Roman" w:eastAsia="宋体" w:hAnsi="Times New Roman"/>
          <w:vanish/>
          <w:sz w:val="20"/>
          <w:szCs w:val="20"/>
        </w:rPr>
        <w:t>tRateContractMember us-gaap:CashFlowHedgingMember 2020-07-31 0000104169 us-gaap:InterestRateSwapMember us-gaap:FairValueHedgingMember us-gaap:FairValueInputsLevel2Member us-gaap:FairValueMeasurementsRecurringMember 2020-07-31 0000104169 us-gaap:InterestRat</w:t>
      </w:r>
      <w:r>
        <w:rPr>
          <w:rFonts w:ascii="Times New Roman" w:eastAsia="宋体" w:hAnsi="Times New Roman"/>
          <w:vanish/>
          <w:sz w:val="20"/>
          <w:szCs w:val="20"/>
        </w:rPr>
        <w:t>eSwapMember us-gaap:FairValueHedgingMember us-gaap:FairValueInputsLevel2Member us-gaap:FairValueMeasurementsRecurringMember 2020-01-31 0000104169 us-gaap:FairValueInputsLevel2Member us-gaap:FairValueMeasurementsRecurringMember 2020-01-31 0000104169 us-gaap</w:t>
      </w:r>
      <w:r>
        <w:rPr>
          <w:rFonts w:ascii="Times New Roman" w:eastAsia="宋体" w:hAnsi="Times New Roman"/>
          <w:vanish/>
          <w:sz w:val="20"/>
          <w:szCs w:val="20"/>
        </w:rPr>
        <w:t>:CrossCurrencyInterestRateContractMember us-gaap:NetInvestmentHedgingMember 2020-07-31 0000104169 us-gaap:CrossCurrencyInterestRateContractMember us-gaap:NetInvestmentHedgingMember us-gaap:FairValueInputsLevel2Member us-gaap:FairValueMeasurementsRecurringM</w:t>
      </w:r>
      <w:r>
        <w:rPr>
          <w:rFonts w:ascii="Times New Roman" w:eastAsia="宋体" w:hAnsi="Times New Roman"/>
          <w:vanish/>
          <w:sz w:val="20"/>
          <w:szCs w:val="20"/>
        </w:rPr>
        <w:t>ember 2020-07-31 0000104169 us-gaap:CrossCurrencyInterestRateContractMember us-gaap:CashFlowHedgingMember 2020-01-31 0000104169 us-gaap:FairValueInputsLevel2Member us-gaap:FairValueMeasurementsRecurringMember 2020-07-31 0000104169 us-gaap:CrossCurrencyInte</w:t>
      </w:r>
      <w:r>
        <w:rPr>
          <w:rFonts w:ascii="Times New Roman" w:eastAsia="宋体" w:hAnsi="Times New Roman"/>
          <w:vanish/>
          <w:sz w:val="20"/>
          <w:szCs w:val="20"/>
        </w:rPr>
        <w:t>restRateContractMember us-gaap:NetInvestmentHedgingMember 2020-01-31 0000104169 us-gaap:CrossCurrencyInterestRateContractMember us-gaap:CashFlowHedgingMember us-gaap:FairValueInputsLevel2Member us-gaap:FairValueMeasurementsRecurringMember 2020-01-31 000010</w:t>
      </w:r>
      <w:r>
        <w:rPr>
          <w:rFonts w:ascii="Times New Roman" w:eastAsia="宋体" w:hAnsi="Times New Roman"/>
          <w:vanish/>
          <w:sz w:val="20"/>
          <w:szCs w:val="20"/>
        </w:rPr>
        <w:t>4169 us-gaap:CrossCurrencyInterestRateContractMember us-gaap:NetInvestmentHedgingMember us-gaap:FairValueInputsLevel2Member us-gaap:FairValueMeasurementsRecurringMember 2020-01-31 0000104169 us-gaap:InterestRateSwapMember us-gaap:FairValueHedgingMember 202</w:t>
      </w:r>
      <w:r>
        <w:rPr>
          <w:rFonts w:ascii="Times New Roman" w:eastAsia="宋体" w:hAnsi="Times New Roman"/>
          <w:vanish/>
          <w:sz w:val="20"/>
          <w:szCs w:val="20"/>
        </w:rPr>
        <w:t>0-07-31 0000104169 us-gaap:CrossCurrencyInterestRateContractMember us-gaap:CashFlowHedgingMember us-gaap:FairValueInputsLevel2Member us-gaap:FairValueMeasurementsRecurringMember 2020-07-31 0000104169 us-gaap:InterestRateSwapMember us-gaap:FairValueHedgingM</w:t>
      </w:r>
      <w:r>
        <w:rPr>
          <w:rFonts w:ascii="Times New Roman" w:eastAsia="宋体" w:hAnsi="Times New Roman"/>
          <w:vanish/>
          <w:sz w:val="20"/>
          <w:szCs w:val="20"/>
        </w:rPr>
        <w:t>ember 2020-01-31 0000104169 us-gaap:FairValueInputsLevel1Member 2020-07-31 0000104169 us-gaap:FairValueInputsLevel1Member 2020-01-31 0000104169 wmt:AsdaEqualValueLawsuitMember 2020-07-31 0000104169 wmt:ECommerceMember wmt:SamsClubMember 2019-02-01 2019-07-</w:t>
      </w:r>
      <w:r>
        <w:rPr>
          <w:rFonts w:ascii="Times New Roman" w:eastAsia="宋体" w:hAnsi="Times New Roman"/>
          <w:vanish/>
          <w:sz w:val="20"/>
          <w:szCs w:val="20"/>
        </w:rPr>
        <w:t>31 0000104169 wmt:ECommerceMember wmt:WalmartInternationalMember 2020-02-01 2020-07-31 0000104169 wmt:ECommerceMember wmt:WalmartUSMember 2020-02-01 2020-07-31 0000104169 wmt:ECommerceMember wmt:WalmartUSMember 2019-05-01 2019-07-31 0000104169 wmt:ECommerc</w:t>
      </w:r>
      <w:r>
        <w:rPr>
          <w:rFonts w:ascii="Times New Roman" w:eastAsia="宋体" w:hAnsi="Times New Roman"/>
          <w:vanish/>
          <w:sz w:val="20"/>
          <w:szCs w:val="20"/>
        </w:rPr>
        <w:t>eMember wmt:SamsClubMember 2020-02-01 2020-07-31 0000104169 wmt:ECommerceMember wmt:WalmartInternationalMember 2020-05-01 2020-07-31 0000104169 wmt:ECommerceMember wmt:WalmartInternationalMember 2019-02-01 2019-07-31 0000104169 wmt:ECommerceMember wmt:Walm</w:t>
      </w:r>
      <w:r>
        <w:rPr>
          <w:rFonts w:ascii="Times New Roman" w:eastAsia="宋体" w:hAnsi="Times New Roman"/>
          <w:vanish/>
          <w:sz w:val="20"/>
          <w:szCs w:val="20"/>
        </w:rPr>
        <w:t>artInternationalMember 2019-05-01 2019-07-31 0000104169 wmt:ECommerceMember wmt:WalmartUSMember 2020-05-01 2020-07-31 0000104169 wmt:ECommerceMember wmt:SamsClubMember 2020-05-01 2020-07-31 0000104169 wmt:ECommerceMember wmt:SamsClubMember 2019-05-01 2019-</w:t>
      </w:r>
      <w:r>
        <w:rPr>
          <w:rFonts w:ascii="Times New Roman" w:eastAsia="宋体" w:hAnsi="Times New Roman"/>
          <w:vanish/>
          <w:sz w:val="20"/>
          <w:szCs w:val="20"/>
        </w:rPr>
        <w:t>07-31 0000104169 wmt:ECommerceMember wmt:WalmartUSMember 2019-02-01 2019-07-31 0000104169 wmt:WalmartInternationalMember 2019-05-01 2019-07-31 0000104169 wmt:SamsClubMember 2020-05-01 2020-07-31 0000104169 wmt:SamsClubMember 2019-02-01 2019-07-31 000010416</w:t>
      </w:r>
      <w:r>
        <w:rPr>
          <w:rFonts w:ascii="Times New Roman" w:eastAsia="宋体" w:hAnsi="Times New Roman"/>
          <w:vanish/>
          <w:sz w:val="20"/>
          <w:szCs w:val="20"/>
        </w:rPr>
        <w:t>9 wmt:WalmartInternationalMember 2019-02-01 2019-07-31 0000104169 wmt:SamsClubMember 2019-05-01 2019-07-31 0000104169 wmt:WalmartUSMember 2019-05-01 2019-07-31 0000104169 wmt:WalmartUSMember 2020-05-01 2020-07-31 0000104169 wmt:WalmartInternationalMember 2</w:t>
      </w:r>
      <w:r>
        <w:rPr>
          <w:rFonts w:ascii="Times New Roman" w:eastAsia="宋体" w:hAnsi="Times New Roman"/>
          <w:vanish/>
          <w:sz w:val="20"/>
          <w:szCs w:val="20"/>
        </w:rPr>
        <w:t>020-05-01 2020-07-31 0000104169 wmt:WalmartUSMember 2019-02-01 2019-07-31 0000104169 country:CA wmt:WalmartInternationalMember 2019-05-01 2019-07-31 0000104169 country:GB wmt:WalmartInternationalMember 2019-02-01 2019-07-31 0000104169 wmt:MexicoandCentralA</w:t>
      </w:r>
      <w:r>
        <w:rPr>
          <w:rFonts w:ascii="Times New Roman" w:eastAsia="宋体" w:hAnsi="Times New Roman"/>
          <w:vanish/>
          <w:sz w:val="20"/>
          <w:szCs w:val="20"/>
        </w:rPr>
        <w:t>mericaMember wmt:WalmartInternationalMember 2019-02-01 2019-07-31 0000104169 country:CA wmt:WalmartInternationalMember 2020-02-01 2020-07-31 0000104169 wmt:OtherMember wmt:WalmartInternationalMember 2020-05-01 2020-07-31 0000104169 country:CA wmt:WalmartIn</w:t>
      </w:r>
      <w:r>
        <w:rPr>
          <w:rFonts w:ascii="Times New Roman" w:eastAsia="宋体" w:hAnsi="Times New Roman"/>
          <w:vanish/>
          <w:sz w:val="20"/>
          <w:szCs w:val="20"/>
        </w:rPr>
        <w:t>ternationalMember 2020-05-01 2020-07-31 0000104169 country:CN wmt:WalmartInternationalMember 2020-05-01 2020-07-31 0000104169 country:GB wmt:WalmartInternationalMember 2020-05-01 2020-07-31 0000104169 wmt:MexicoandCentralAmericaMember wmt:WalmartInternatio</w:t>
      </w:r>
      <w:r>
        <w:rPr>
          <w:rFonts w:ascii="Times New Roman" w:eastAsia="宋体" w:hAnsi="Times New Roman"/>
          <w:vanish/>
          <w:sz w:val="20"/>
          <w:szCs w:val="20"/>
        </w:rPr>
        <w:t>nalMember 2020-05-01 2020-07-31 0000104169 country:GB wmt:WalmartInternationalMember 2020-02-01 2020-07-31 0000104169 wmt:MexicoandCentralAmericaMember wmt:WalmartInternationalMember 2020-02-01 2020-07-31 0000104169 wmt:MexicoandCentralAmericaMember wmt:Wa</w:t>
      </w:r>
      <w:r>
        <w:rPr>
          <w:rFonts w:ascii="Times New Roman" w:eastAsia="宋体" w:hAnsi="Times New Roman"/>
          <w:vanish/>
          <w:sz w:val="20"/>
          <w:szCs w:val="20"/>
        </w:rPr>
        <w:t>lmartInternationalMember 2019-05-01 2019-07-31 0000104169 wmt:OtherMember wmt:WalmartInternationalMember 2020-02-01 2020-07-31 0000104169 wmt:OtherMember wmt:WalmartInternationalMember 2019-05-01 2019-07-31 0000104169 wmt:OtherMember wmt:WalmartInternation</w:t>
      </w:r>
      <w:r>
        <w:rPr>
          <w:rFonts w:ascii="Times New Roman" w:eastAsia="宋体" w:hAnsi="Times New Roman"/>
          <w:vanish/>
          <w:sz w:val="20"/>
          <w:szCs w:val="20"/>
        </w:rPr>
        <w:t xml:space="preserve">alMember 2019-02-01 2019-07-31 0000104169 country:CN wmt:WalmartInternationalMember 2020-02-01 2020-07-31 0000104169 country:CN wmt:WalmartInternationalMember 2019-02-01 2019-07-31 0000104169 country:CN wmt:WalmartInternationalMember 2019-05-01 2019-07-31 </w:t>
      </w:r>
      <w:r>
        <w:rPr>
          <w:rFonts w:ascii="Times New Roman" w:eastAsia="宋体" w:hAnsi="Times New Roman"/>
          <w:vanish/>
          <w:sz w:val="20"/>
          <w:szCs w:val="20"/>
        </w:rPr>
        <w:t>0000104169 country:GB wmt:WalmartInternationalMember 2019-05-01 2019-07-31 0000104169 country:CA wmt:WalmartInternationalMember 2019-02-01 2019-07-31 0000104169 wmt:OtherCategoriesMember wmt:WalmartUSMember 2019-02-01 2019-07-31 0000104169 wmt:GeneralMerch</w:t>
      </w:r>
      <w:r>
        <w:rPr>
          <w:rFonts w:ascii="Times New Roman" w:eastAsia="宋体" w:hAnsi="Times New Roman"/>
          <w:vanish/>
          <w:sz w:val="20"/>
          <w:szCs w:val="20"/>
        </w:rPr>
        <w:t>andiseMember wmt:WalmartUSMember 2020-05-01 2020-07-31 0000104169 wmt:GeneralMerchandiseMember wmt:WalmartUSMember 2019-05-01 2019-07-31 0000104169 wmt:HealthandWellnessMember wmt:WalmartUSMember 2020-02-01 2020-07-31 0000104169 wmt:GeneralMerchandiseMembe</w:t>
      </w:r>
      <w:r>
        <w:rPr>
          <w:rFonts w:ascii="Times New Roman" w:eastAsia="宋体" w:hAnsi="Times New Roman"/>
          <w:vanish/>
          <w:sz w:val="20"/>
          <w:szCs w:val="20"/>
        </w:rPr>
        <w:t xml:space="preserve">r wmt:WalmartUSMember 2020-02-01 2020-07-31 0000104169 wmt:HealthandWellnessMember wmt:WalmartUSMember 2020-05-01 2020-07-31 0000104169 wmt:GroceryMember wmt:WalmartUSMember 2019-02-01 2019-07-31 0000104169 wmt:GroceryMember wmt:WalmartUSMember 2019-05-01 </w:t>
      </w:r>
      <w:r>
        <w:rPr>
          <w:rFonts w:ascii="Times New Roman" w:eastAsia="宋体" w:hAnsi="Times New Roman"/>
          <w:vanish/>
          <w:sz w:val="20"/>
          <w:szCs w:val="20"/>
        </w:rPr>
        <w:t>2019-07-31 0000104169 wmt:HealthandWellnessMember wmt:WalmartUSMember 2019-02-01 2019-07-31 0000104169 wmt:OtherCategoriesMember wmt:WalmartUSMember 2020-05-01 2020-07-31 0000104169 wmt:GroceryMember wmt:WalmartUSMember 2020-02-01 2020-07-31 0000104169 wmt</w:t>
      </w:r>
      <w:r>
        <w:rPr>
          <w:rFonts w:ascii="Times New Roman" w:eastAsia="宋体" w:hAnsi="Times New Roman"/>
          <w:vanish/>
          <w:sz w:val="20"/>
          <w:szCs w:val="20"/>
        </w:rPr>
        <w:t>:OtherCategoriesMember wmt:WalmartUSMember 2019-05-01 2019-07-31 0000104169 wmt:OtherCategoriesMember wmt:WalmartUSMember 2020-02-01 2020-07-31 0000104169 wmt:HealthandWellnessMember wmt:WalmartUSMember 2019-05-01 2019-07-31 0000104169 wmt:GeneralMerchandi</w:t>
      </w:r>
      <w:r>
        <w:rPr>
          <w:rFonts w:ascii="Times New Roman" w:eastAsia="宋体" w:hAnsi="Times New Roman"/>
          <w:vanish/>
          <w:sz w:val="20"/>
          <w:szCs w:val="20"/>
        </w:rPr>
        <w:t>seMember wmt:WalmartUSMember 2019-02-01 2019-07-31 0000104169 wmt:GroceryMember wmt:WalmartUSMember 2020-05-01 2020-07-31 0000104169 wmt:CorporateAndSupportMember 2019-05-01 2019-07-31 0000104169 wmt:CorporateAndSupportMember 2019-02-01 2019-07-31 00001041</w:t>
      </w:r>
      <w:r>
        <w:rPr>
          <w:rFonts w:ascii="Times New Roman" w:eastAsia="宋体" w:hAnsi="Times New Roman"/>
          <w:vanish/>
          <w:sz w:val="20"/>
          <w:szCs w:val="20"/>
        </w:rPr>
        <w:t>69 wmt:CorporateAndSupportMember 2020-05-01 2020-07-31 0000104169 wmt:CorporateAndSupportMember 2020-02-01 2020-07-31 0000104169 wmt:HomeandapparelMember wmt:SamsClubMember 2019-05-01 2019-07-31 0000104169 wmt:HealthandWellnessMember wmt:SamsClubMember 202</w:t>
      </w:r>
      <w:r>
        <w:rPr>
          <w:rFonts w:ascii="Times New Roman" w:eastAsia="宋体" w:hAnsi="Times New Roman"/>
          <w:vanish/>
          <w:sz w:val="20"/>
          <w:szCs w:val="20"/>
        </w:rPr>
        <w:t>0-02-01 2020-07-31 0000104169 wmt:HomeandapparelMember wmt:SamsClubMember 2019-02-01 2019-07-31 0000104169 wmt:TechnologyofficesandentertainmentMember wmt:SamsClubMember 2019-02-01 2019-07-31 0000104169 wmt:GroceryandconsumablesMember wmt:SamsClubMember 20</w:t>
      </w:r>
      <w:r>
        <w:rPr>
          <w:rFonts w:ascii="Times New Roman" w:eastAsia="宋体" w:hAnsi="Times New Roman"/>
          <w:vanish/>
          <w:sz w:val="20"/>
          <w:szCs w:val="20"/>
        </w:rPr>
        <w:t>19-02-01 2019-07-31 0000104169 wmt:GroceryandconsumablesMember wmt:SamsClubMember 2020-05-01 2020-07-31 0000104169 wmt:TechnologyofficesandentertainmentMember wmt:SamsClubMember 2020-05-01 2020-07-31 0000104169 wmt:HealthandWellnessMember wmt:SamsClubMembe</w:t>
      </w:r>
      <w:r>
        <w:rPr>
          <w:rFonts w:ascii="Times New Roman" w:eastAsia="宋体" w:hAnsi="Times New Roman"/>
          <w:vanish/>
          <w:sz w:val="20"/>
          <w:szCs w:val="20"/>
        </w:rPr>
        <w:t>r 2019-02-01 2019-07-31 0000104169 wmt:FueltobaccoandothercategoriesMember wmt:SamsClubMember 2020-02-01 2020-07-31 0000104169 wmt:HealthandWellnessMember wmt:SamsClubMember 2020-05-01 2020-07-31 0000104169 wmt:FueltobaccoandothercategoriesMember wmt:SamsC</w:t>
      </w:r>
      <w:r>
        <w:rPr>
          <w:rFonts w:ascii="Times New Roman" w:eastAsia="宋体" w:hAnsi="Times New Roman"/>
          <w:vanish/>
          <w:sz w:val="20"/>
          <w:szCs w:val="20"/>
        </w:rPr>
        <w:t>lubMember 2019-02-01 2019-07-31 0000104169 wmt:HomeandapparelMember wmt:SamsClubMember 2020-02-01 2020-07-31 0000104169 wmt:HealthandWellnessMember wmt:SamsClubMember 2019-05-01 2019-07-31 0000104169 wmt:HomeandapparelMember wmt:SamsClubMember 2020-05-01 2</w:t>
      </w:r>
      <w:r>
        <w:rPr>
          <w:rFonts w:ascii="Times New Roman" w:eastAsia="宋体" w:hAnsi="Times New Roman"/>
          <w:vanish/>
          <w:sz w:val="20"/>
          <w:szCs w:val="20"/>
        </w:rPr>
        <w:t>020-07-31 0000104169 wmt:TechnologyofficesandentertainmentMember wmt:SamsClubMember 2020-02-01 2020-07-31 0000104169 wmt:TechnologyofficesandentertainmentMember wmt:SamsClubMember 2019-05-01 2019-07-31 0000104169 wmt:GroceryandconsumablesMember wmt:SamsClu</w:t>
      </w:r>
      <w:r>
        <w:rPr>
          <w:rFonts w:ascii="Times New Roman" w:eastAsia="宋体" w:hAnsi="Times New Roman"/>
          <w:vanish/>
          <w:sz w:val="20"/>
          <w:szCs w:val="20"/>
        </w:rPr>
        <w:t>bMember 2019-05-01 2019-07-31 0000104169 wmt:GroceryandconsumablesMember wmt:SamsClubMember 2020-02-01 2020-07-31 0000104169 wmt:FueltobaccoandothercategoriesMember wmt:SamsClubMember 2019-05-01 2019-07-31 0000104169 wmt:FueltobaccoandothercategoriesMember</w:t>
      </w:r>
      <w:r>
        <w:rPr>
          <w:rFonts w:ascii="Times New Roman" w:eastAsia="宋体" w:hAnsi="Times New Roman"/>
          <w:vanish/>
          <w:sz w:val="20"/>
          <w:szCs w:val="20"/>
        </w:rPr>
        <w:t xml:space="preserve"> wmt:SamsClubMember 2020-05-01 2020-07-31 iso4217:USD wmt:segment iso4217:USD xbrli:shares xbrli:shares xbrli:pure </w:t>
      </w:r>
    </w:p>
    <w:p w14:paraId="47651E05" w14:textId="77777777" w:rsidR="003D0643" w:rsidRDefault="00BE2EA9">
      <w:pPr>
        <w:spacing w:line="288" w:lineRule="auto"/>
        <w:jc w:val="center"/>
        <w:rPr>
          <w:rFonts w:ascii="Times New Roman" w:hAnsi="Times New Roman"/>
          <w:sz w:val="32"/>
          <w:szCs w:val="32"/>
        </w:rPr>
      </w:pPr>
      <w:r>
        <w:rPr>
          <w:rFonts w:ascii="Times New Roman" w:eastAsia="宋体" w:hAnsi="Times New Roman"/>
          <w:b/>
          <w:bCs/>
          <w:sz w:val="32"/>
          <w:szCs w:val="32"/>
        </w:rPr>
        <w:t>UNITED STATES</w:t>
      </w:r>
    </w:p>
    <w:p w14:paraId="47651E06" w14:textId="77777777" w:rsidR="003D0643" w:rsidRDefault="00BE2EA9">
      <w:pPr>
        <w:spacing w:line="288" w:lineRule="auto"/>
        <w:jc w:val="center"/>
        <w:rPr>
          <w:rFonts w:ascii="Times New Roman" w:hAnsi="Times New Roman"/>
          <w:sz w:val="32"/>
          <w:szCs w:val="32"/>
        </w:rPr>
      </w:pPr>
      <w:r>
        <w:rPr>
          <w:rFonts w:ascii="Times New Roman" w:eastAsia="宋体" w:hAnsi="Times New Roman"/>
          <w:b/>
          <w:bCs/>
          <w:sz w:val="32"/>
          <w:szCs w:val="32"/>
        </w:rPr>
        <w:t>SECURITIES AND EXCHANGE COMMISSION</w:t>
      </w:r>
    </w:p>
    <w:p w14:paraId="47651E07" w14:textId="77777777" w:rsidR="003D0643" w:rsidRDefault="00BE2EA9">
      <w:pPr>
        <w:spacing w:line="288" w:lineRule="auto"/>
        <w:jc w:val="center"/>
        <w:rPr>
          <w:rFonts w:ascii="Times New Roman" w:hAnsi="Times New Roman"/>
          <w:sz w:val="22"/>
          <w:szCs w:val="22"/>
        </w:rPr>
      </w:pPr>
      <w:r>
        <w:rPr>
          <w:rFonts w:ascii="Times New Roman" w:eastAsia="宋体" w:hAnsi="Times New Roman"/>
          <w:b/>
          <w:bCs/>
          <w:sz w:val="22"/>
          <w:szCs w:val="22"/>
        </w:rPr>
        <w:t>Washington, D.C. 20549</w:t>
      </w:r>
    </w:p>
    <w:p w14:paraId="47651E08" w14:textId="77777777" w:rsidR="003D0643" w:rsidRDefault="00BE2EA9">
      <w:pPr>
        <w:spacing w:line="288" w:lineRule="auto"/>
        <w:jc w:val="center"/>
        <w:rPr>
          <w:rFonts w:ascii="Times New Roman" w:hAnsi="Times New Roman"/>
          <w:sz w:val="28"/>
          <w:szCs w:val="28"/>
        </w:rPr>
      </w:pPr>
      <w:r>
        <w:rPr>
          <w:rFonts w:ascii="Times New Roman" w:eastAsia="宋体" w:hAnsi="Times New Roman"/>
          <w:b/>
          <w:bCs/>
          <w:sz w:val="28"/>
          <w:szCs w:val="28"/>
        </w:rPr>
        <w:t xml:space="preserve">FORM 10-Q </w:t>
      </w:r>
    </w:p>
    <w:p w14:paraId="47651E09" w14:textId="77777777" w:rsidR="003D0643" w:rsidRDefault="00BE2EA9">
      <w:pPr>
        <w:spacing w:line="288" w:lineRule="auto"/>
        <w:rPr>
          <w:rFonts w:ascii="Times New Roman" w:hAnsi="Times New Roman"/>
          <w:sz w:val="18"/>
          <w:szCs w:val="18"/>
        </w:rPr>
      </w:pPr>
      <w:r>
        <w:rPr>
          <w:rFonts w:ascii="Times New Roman" w:eastAsia="宋体" w:hAnsi="Times New Roman"/>
          <w:b/>
          <w:bCs/>
          <w:sz w:val="18"/>
          <w:szCs w:val="18"/>
        </w:rPr>
        <w:t>(Mark One)</w:t>
      </w:r>
    </w:p>
    <w:tbl>
      <w:tblPr>
        <w:tblW w:w="4786" w:type="pct"/>
        <w:tblCellMar>
          <w:left w:w="0" w:type="dxa"/>
          <w:right w:w="0" w:type="dxa"/>
        </w:tblCellMar>
        <w:tblLook w:val="04A0" w:firstRow="1" w:lastRow="0" w:firstColumn="1" w:lastColumn="0" w:noHBand="0" w:noVBand="1"/>
      </w:tblPr>
      <w:tblGrid>
        <w:gridCol w:w="477"/>
        <w:gridCol w:w="7474"/>
      </w:tblGrid>
      <w:tr w:rsidR="003D0643" w14:paraId="47651E0B" w14:textId="77777777">
        <w:tc>
          <w:tcPr>
            <w:tcW w:w="0" w:type="auto"/>
            <w:gridSpan w:val="2"/>
            <w:shd w:val="clear" w:color="auto" w:fill="auto"/>
            <w:vAlign w:val="center"/>
          </w:tcPr>
          <w:p w14:paraId="47651E0A" w14:textId="77777777" w:rsidR="003D0643" w:rsidRDefault="003D0643">
            <w:pPr>
              <w:rPr>
                <w:rFonts w:ascii="Times New Roman" w:hAnsi="Times New Roman"/>
                <w:sz w:val="20"/>
                <w:szCs w:val="20"/>
              </w:rPr>
            </w:pPr>
          </w:p>
        </w:tc>
      </w:tr>
      <w:tr w:rsidR="003D0643" w14:paraId="47651E0E" w14:textId="77777777">
        <w:tc>
          <w:tcPr>
            <w:tcW w:w="300" w:type="pct"/>
            <w:shd w:val="clear" w:color="auto" w:fill="auto"/>
            <w:vAlign w:val="center"/>
          </w:tcPr>
          <w:p w14:paraId="47651E0C" w14:textId="77777777" w:rsidR="003D0643" w:rsidRDefault="003D0643">
            <w:pPr>
              <w:rPr>
                <w:rFonts w:ascii="Times New Roman" w:hAnsi="Times New Roman"/>
                <w:sz w:val="20"/>
                <w:szCs w:val="20"/>
              </w:rPr>
            </w:pPr>
          </w:p>
        </w:tc>
        <w:tc>
          <w:tcPr>
            <w:tcW w:w="4700" w:type="pct"/>
            <w:shd w:val="clear" w:color="auto" w:fill="auto"/>
            <w:vAlign w:val="center"/>
          </w:tcPr>
          <w:p w14:paraId="47651E0D" w14:textId="77777777" w:rsidR="003D0643" w:rsidRDefault="003D0643">
            <w:pPr>
              <w:rPr>
                <w:rFonts w:ascii="Times New Roman" w:hAnsi="Times New Roman"/>
                <w:sz w:val="20"/>
                <w:szCs w:val="20"/>
              </w:rPr>
            </w:pPr>
          </w:p>
        </w:tc>
      </w:tr>
      <w:tr w:rsidR="003D0643" w14:paraId="47651E11" w14:textId="77777777">
        <w:tc>
          <w:tcPr>
            <w:tcW w:w="0" w:type="auto"/>
            <w:shd w:val="clear" w:color="auto" w:fill="auto"/>
            <w:tcMar>
              <w:top w:w="40" w:type="dxa"/>
              <w:left w:w="40" w:type="dxa"/>
              <w:bottom w:w="40" w:type="dxa"/>
              <w:right w:w="40" w:type="dxa"/>
            </w:tcMar>
          </w:tcPr>
          <w:p w14:paraId="47651E0F" w14:textId="77777777" w:rsidR="003D0643" w:rsidRDefault="00BE2EA9">
            <w:pPr>
              <w:textAlignment w:val="top"/>
              <w:rPr>
                <w:rFonts w:ascii="Times New Roman" w:hAnsi="Times New Roman"/>
                <w:sz w:val="20"/>
                <w:szCs w:val="20"/>
              </w:rPr>
            </w:pPr>
            <w:r>
              <w:rPr>
                <w:rFonts w:ascii="Arial Unicode MS" w:eastAsia="Arial Unicode MS" w:hAnsi="Arial Unicode MS" w:cs="Arial Unicode MS"/>
                <w:sz w:val="20"/>
                <w:szCs w:val="20"/>
              </w:rPr>
              <w:t>☒</w:t>
            </w:r>
          </w:p>
        </w:tc>
        <w:tc>
          <w:tcPr>
            <w:tcW w:w="0" w:type="auto"/>
            <w:shd w:val="clear" w:color="auto" w:fill="auto"/>
            <w:tcMar>
              <w:top w:w="40" w:type="dxa"/>
              <w:left w:w="40" w:type="dxa"/>
              <w:bottom w:w="40" w:type="dxa"/>
              <w:right w:w="40" w:type="dxa"/>
            </w:tcMar>
          </w:tcPr>
          <w:p w14:paraId="47651E10" w14:textId="77777777" w:rsidR="003D0643" w:rsidRDefault="00BE2EA9">
            <w:pPr>
              <w:textAlignment w:val="top"/>
              <w:rPr>
                <w:rFonts w:ascii="Times New Roman" w:hAnsi="Times New Roman"/>
                <w:sz w:val="18"/>
                <w:szCs w:val="18"/>
              </w:rPr>
            </w:pPr>
            <w:r>
              <w:rPr>
                <w:rFonts w:ascii="Times New Roman" w:eastAsia="宋体" w:hAnsi="Times New Roman"/>
                <w:b/>
                <w:bCs/>
                <w:sz w:val="18"/>
                <w:szCs w:val="18"/>
              </w:rPr>
              <w:t>Quarterly Report Pursuant to Section 13</w:t>
            </w:r>
            <w:r>
              <w:rPr>
                <w:rFonts w:ascii="Times New Roman" w:eastAsia="宋体" w:hAnsi="Times New Roman"/>
                <w:b/>
                <w:bCs/>
                <w:sz w:val="18"/>
                <w:szCs w:val="18"/>
              </w:rPr>
              <w:t xml:space="preserve"> or 15(d) of the Securities Exchange Act of 1934.</w:t>
            </w:r>
          </w:p>
        </w:tc>
      </w:tr>
    </w:tbl>
    <w:p w14:paraId="47651E12" w14:textId="77777777" w:rsidR="003D0643" w:rsidRDefault="00BE2EA9">
      <w:pPr>
        <w:spacing w:line="288" w:lineRule="auto"/>
        <w:jc w:val="center"/>
        <w:rPr>
          <w:rFonts w:ascii="Times New Roman" w:hAnsi="Times New Roman"/>
          <w:sz w:val="18"/>
          <w:szCs w:val="18"/>
        </w:rPr>
      </w:pPr>
      <w:r>
        <w:rPr>
          <w:rFonts w:ascii="Times New Roman" w:eastAsia="宋体" w:hAnsi="Times New Roman"/>
          <w:b/>
          <w:bCs/>
          <w:sz w:val="18"/>
          <w:szCs w:val="18"/>
        </w:rPr>
        <w:t>For the quarterly period ended July 31, 2020.</w:t>
      </w:r>
    </w:p>
    <w:p w14:paraId="47651E13" w14:textId="77777777" w:rsidR="003D0643" w:rsidRDefault="00BE2EA9">
      <w:pPr>
        <w:spacing w:line="288" w:lineRule="auto"/>
        <w:jc w:val="center"/>
        <w:rPr>
          <w:rFonts w:ascii="Times New Roman" w:hAnsi="Times New Roman"/>
          <w:sz w:val="18"/>
          <w:szCs w:val="18"/>
        </w:rPr>
      </w:pPr>
      <w:r>
        <w:rPr>
          <w:rFonts w:ascii="Times New Roman" w:eastAsia="宋体" w:hAnsi="Times New Roman"/>
          <w:b/>
          <w:bCs/>
          <w:sz w:val="18"/>
          <w:szCs w:val="18"/>
        </w:rPr>
        <w:t>or</w:t>
      </w:r>
    </w:p>
    <w:tbl>
      <w:tblPr>
        <w:tblW w:w="4795" w:type="pct"/>
        <w:tblCellMar>
          <w:left w:w="0" w:type="dxa"/>
          <w:right w:w="0" w:type="dxa"/>
        </w:tblCellMar>
        <w:tblLook w:val="04A0" w:firstRow="1" w:lastRow="0" w:firstColumn="1" w:lastColumn="0" w:noHBand="0" w:noVBand="1"/>
      </w:tblPr>
      <w:tblGrid>
        <w:gridCol w:w="478"/>
        <w:gridCol w:w="7487"/>
      </w:tblGrid>
      <w:tr w:rsidR="003D0643" w14:paraId="47651E15" w14:textId="77777777">
        <w:tc>
          <w:tcPr>
            <w:tcW w:w="0" w:type="auto"/>
            <w:gridSpan w:val="2"/>
            <w:shd w:val="clear" w:color="auto" w:fill="auto"/>
            <w:vAlign w:val="center"/>
          </w:tcPr>
          <w:p w14:paraId="47651E14" w14:textId="77777777" w:rsidR="003D0643" w:rsidRDefault="003D0643">
            <w:pPr>
              <w:rPr>
                <w:rFonts w:ascii="Times New Roman" w:hAnsi="Times New Roman"/>
                <w:sz w:val="20"/>
                <w:szCs w:val="20"/>
              </w:rPr>
            </w:pPr>
          </w:p>
        </w:tc>
      </w:tr>
      <w:tr w:rsidR="003D0643" w14:paraId="47651E18" w14:textId="77777777">
        <w:tc>
          <w:tcPr>
            <w:tcW w:w="300" w:type="pct"/>
            <w:shd w:val="clear" w:color="auto" w:fill="auto"/>
            <w:vAlign w:val="center"/>
          </w:tcPr>
          <w:p w14:paraId="47651E16" w14:textId="77777777" w:rsidR="003D0643" w:rsidRDefault="003D0643">
            <w:pPr>
              <w:rPr>
                <w:rFonts w:ascii="Times New Roman" w:hAnsi="Times New Roman"/>
                <w:sz w:val="20"/>
                <w:szCs w:val="20"/>
              </w:rPr>
            </w:pPr>
          </w:p>
        </w:tc>
        <w:tc>
          <w:tcPr>
            <w:tcW w:w="4700" w:type="pct"/>
            <w:shd w:val="clear" w:color="auto" w:fill="auto"/>
            <w:vAlign w:val="center"/>
          </w:tcPr>
          <w:p w14:paraId="47651E17" w14:textId="77777777" w:rsidR="003D0643" w:rsidRDefault="003D0643">
            <w:pPr>
              <w:rPr>
                <w:rFonts w:ascii="Times New Roman" w:hAnsi="Times New Roman"/>
                <w:sz w:val="20"/>
                <w:szCs w:val="20"/>
              </w:rPr>
            </w:pPr>
          </w:p>
        </w:tc>
      </w:tr>
      <w:tr w:rsidR="003D0643" w14:paraId="47651E1B" w14:textId="77777777">
        <w:tc>
          <w:tcPr>
            <w:tcW w:w="0" w:type="auto"/>
            <w:shd w:val="clear" w:color="auto" w:fill="auto"/>
            <w:tcMar>
              <w:top w:w="40" w:type="dxa"/>
              <w:left w:w="40" w:type="dxa"/>
              <w:bottom w:w="40" w:type="dxa"/>
              <w:right w:w="40" w:type="dxa"/>
            </w:tcMar>
          </w:tcPr>
          <w:p w14:paraId="47651E19" w14:textId="77777777" w:rsidR="003D0643" w:rsidRDefault="00BE2EA9">
            <w:pPr>
              <w:textAlignment w:val="top"/>
              <w:rPr>
                <w:rFonts w:ascii="Times New Roman" w:hAnsi="Times New Roman"/>
                <w:sz w:val="20"/>
                <w:szCs w:val="20"/>
              </w:rPr>
            </w:pPr>
            <w:r>
              <w:rPr>
                <w:rFonts w:ascii="Arial Unicode MS" w:eastAsia="Arial Unicode MS" w:hAnsi="Arial Unicode MS" w:cs="Arial Unicode MS" w:hint="eastAsia"/>
                <w:sz w:val="20"/>
                <w:szCs w:val="20"/>
              </w:rPr>
              <w:t>☐</w:t>
            </w:r>
          </w:p>
        </w:tc>
        <w:tc>
          <w:tcPr>
            <w:tcW w:w="0" w:type="auto"/>
            <w:shd w:val="clear" w:color="auto" w:fill="auto"/>
            <w:tcMar>
              <w:top w:w="40" w:type="dxa"/>
              <w:left w:w="40" w:type="dxa"/>
              <w:bottom w:w="40" w:type="dxa"/>
              <w:right w:w="40" w:type="dxa"/>
            </w:tcMar>
          </w:tcPr>
          <w:p w14:paraId="47651E1A" w14:textId="77777777" w:rsidR="003D0643" w:rsidRDefault="00BE2EA9">
            <w:pPr>
              <w:textAlignment w:val="top"/>
              <w:rPr>
                <w:rFonts w:ascii="Times New Roman" w:hAnsi="Times New Roman"/>
                <w:sz w:val="18"/>
                <w:szCs w:val="18"/>
              </w:rPr>
            </w:pPr>
            <w:r>
              <w:rPr>
                <w:rFonts w:ascii="Times New Roman" w:eastAsia="宋体" w:hAnsi="Times New Roman"/>
                <w:b/>
                <w:bCs/>
                <w:sz w:val="18"/>
                <w:szCs w:val="18"/>
              </w:rPr>
              <w:t>Transition Report Pursuant to Section 13 or 15(d) of the Securities Exchange Act of 1934.</w:t>
            </w:r>
          </w:p>
        </w:tc>
      </w:tr>
    </w:tbl>
    <w:p w14:paraId="47651E1C" w14:textId="77777777" w:rsidR="003D0643" w:rsidRDefault="00BE2EA9">
      <w:pPr>
        <w:spacing w:line="288" w:lineRule="auto"/>
        <w:jc w:val="center"/>
        <w:rPr>
          <w:rFonts w:ascii="Times New Roman" w:hAnsi="Times New Roman"/>
          <w:sz w:val="18"/>
          <w:szCs w:val="18"/>
        </w:rPr>
      </w:pPr>
      <w:r>
        <w:rPr>
          <w:rFonts w:ascii="Times New Roman" w:eastAsia="宋体" w:hAnsi="Times New Roman"/>
          <w:b/>
          <w:bCs/>
          <w:sz w:val="18"/>
          <w:szCs w:val="18"/>
        </w:rPr>
        <w:t xml:space="preserve">For the transition period from </w:t>
      </w:r>
      <w:r>
        <w:rPr>
          <w:rFonts w:ascii="Times New Roman" w:eastAsia="宋体" w:hAnsi="Times New Roman"/>
          <w:b/>
          <w:bCs/>
          <w:sz w:val="18"/>
          <w:szCs w:val="18"/>
          <w:u w:val="single"/>
        </w:rPr>
        <w:t>            </w:t>
      </w:r>
      <w:r>
        <w:rPr>
          <w:rFonts w:ascii="Times New Roman" w:eastAsia="宋体" w:hAnsi="Times New Roman"/>
          <w:b/>
          <w:bCs/>
          <w:sz w:val="18"/>
          <w:szCs w:val="18"/>
        </w:rPr>
        <w:t xml:space="preserve"> to </w:t>
      </w:r>
      <w:r>
        <w:rPr>
          <w:rFonts w:ascii="Times New Roman" w:eastAsia="宋体" w:hAnsi="Times New Roman"/>
          <w:b/>
          <w:bCs/>
          <w:sz w:val="18"/>
          <w:szCs w:val="18"/>
          <w:u w:val="single"/>
        </w:rPr>
        <w:t>            </w:t>
      </w:r>
      <w:r>
        <w:rPr>
          <w:rFonts w:ascii="Times New Roman" w:eastAsia="宋体" w:hAnsi="Times New Roman"/>
          <w:b/>
          <w:bCs/>
          <w:sz w:val="18"/>
          <w:szCs w:val="18"/>
        </w:rPr>
        <w:t>.</w:t>
      </w:r>
    </w:p>
    <w:p w14:paraId="47651E1D" w14:textId="77777777" w:rsidR="003D0643" w:rsidRDefault="00BE2EA9">
      <w:pPr>
        <w:spacing w:line="288" w:lineRule="auto"/>
        <w:jc w:val="center"/>
        <w:rPr>
          <w:rFonts w:ascii="Times New Roman" w:hAnsi="Times New Roman"/>
          <w:sz w:val="18"/>
          <w:szCs w:val="18"/>
        </w:rPr>
      </w:pPr>
      <w:r>
        <w:rPr>
          <w:rFonts w:ascii="Times New Roman" w:eastAsia="宋体" w:hAnsi="Times New Roman"/>
          <w:b/>
          <w:bCs/>
          <w:sz w:val="18"/>
          <w:szCs w:val="18"/>
        </w:rPr>
        <w:t xml:space="preserve">Commission File Number 001-6991 </w:t>
      </w:r>
    </w:p>
    <w:p w14:paraId="47651E1E" w14:textId="77777777" w:rsidR="003D0643" w:rsidRDefault="00BE2EA9">
      <w:pPr>
        <w:spacing w:line="288" w:lineRule="auto"/>
        <w:jc w:val="center"/>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 xml:space="preserve">/Walmart/./Inline XBRL Viewer9_files/image2a22.jpg"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476539BA" wp14:editId="476539BB">
            <wp:extent cx="304800" cy="304800"/>
            <wp:effectExtent l="0" t="0" r="0" b="0"/>
            <wp:docPr id="25" name="图片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4"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p w14:paraId="47651E1F" w14:textId="77777777" w:rsidR="003D0643" w:rsidRDefault="00BE2EA9">
      <w:pPr>
        <w:spacing w:line="288" w:lineRule="auto"/>
        <w:jc w:val="center"/>
        <w:rPr>
          <w:rFonts w:ascii="Times New Roman" w:hAnsi="Times New Roman"/>
          <w:sz w:val="40"/>
          <w:szCs w:val="40"/>
        </w:rPr>
      </w:pPr>
      <w:r>
        <w:rPr>
          <w:rFonts w:ascii="Times New Roman" w:eastAsia="宋体" w:hAnsi="Times New Roman"/>
          <w:b/>
          <w:bCs/>
          <w:sz w:val="40"/>
          <w:szCs w:val="40"/>
        </w:rPr>
        <w:t xml:space="preserve">WALMART INC. </w:t>
      </w:r>
    </w:p>
    <w:p w14:paraId="47651E20" w14:textId="77777777" w:rsidR="003D0643" w:rsidRDefault="00BE2EA9">
      <w:pPr>
        <w:spacing w:line="288" w:lineRule="auto"/>
        <w:jc w:val="center"/>
        <w:rPr>
          <w:rFonts w:ascii="Times New Roman" w:hAnsi="Times New Roman"/>
          <w:sz w:val="20"/>
          <w:szCs w:val="20"/>
        </w:rPr>
      </w:pPr>
      <w:r>
        <w:rPr>
          <w:rFonts w:ascii="Times New Roman" w:eastAsia="宋体" w:hAnsi="Times New Roman"/>
          <w:b/>
          <w:bCs/>
          <w:sz w:val="20"/>
          <w:szCs w:val="20"/>
        </w:rPr>
        <w:t xml:space="preserve">(Exact </w:t>
      </w:r>
      <w:r>
        <w:rPr>
          <w:rFonts w:ascii="Times New Roman" w:eastAsia="宋体" w:hAnsi="Times New Roman"/>
          <w:b/>
          <w:bCs/>
          <w:sz w:val="20"/>
          <w:szCs w:val="20"/>
        </w:rPr>
        <w:t>name of registrant as specified in its charter)</w:t>
      </w:r>
    </w:p>
    <w:tbl>
      <w:tblPr>
        <w:tblW w:w="4912" w:type="pct"/>
        <w:jc w:val="center"/>
        <w:tblCellMar>
          <w:left w:w="0" w:type="dxa"/>
          <w:right w:w="0" w:type="dxa"/>
        </w:tblCellMar>
        <w:tblLook w:val="04A0" w:firstRow="1" w:lastRow="0" w:firstColumn="1" w:lastColumn="0" w:noHBand="0" w:noVBand="1"/>
      </w:tblPr>
      <w:tblGrid>
        <w:gridCol w:w="2105"/>
        <w:gridCol w:w="2106"/>
        <w:gridCol w:w="130"/>
        <w:gridCol w:w="3819"/>
      </w:tblGrid>
      <w:tr w:rsidR="003D0643" w14:paraId="47651E22" w14:textId="77777777">
        <w:trPr>
          <w:jc w:val="center"/>
        </w:trPr>
        <w:tc>
          <w:tcPr>
            <w:tcW w:w="0" w:type="auto"/>
            <w:gridSpan w:val="4"/>
            <w:shd w:val="clear" w:color="auto" w:fill="auto"/>
            <w:vAlign w:val="center"/>
          </w:tcPr>
          <w:p w14:paraId="47651E21" w14:textId="77777777" w:rsidR="003D0643" w:rsidRDefault="003D0643">
            <w:pPr>
              <w:rPr>
                <w:rFonts w:ascii="Times New Roman" w:hAnsi="Times New Roman"/>
                <w:sz w:val="20"/>
                <w:szCs w:val="20"/>
              </w:rPr>
            </w:pPr>
          </w:p>
        </w:tc>
      </w:tr>
      <w:tr w:rsidR="003D0643" w14:paraId="47651E27" w14:textId="77777777">
        <w:trPr>
          <w:jc w:val="center"/>
        </w:trPr>
        <w:tc>
          <w:tcPr>
            <w:tcW w:w="1300" w:type="pct"/>
            <w:shd w:val="clear" w:color="auto" w:fill="auto"/>
            <w:vAlign w:val="center"/>
          </w:tcPr>
          <w:p w14:paraId="47651E23" w14:textId="77777777" w:rsidR="003D0643" w:rsidRDefault="003D0643">
            <w:pPr>
              <w:rPr>
                <w:rFonts w:ascii="Times New Roman" w:hAnsi="Times New Roman"/>
                <w:sz w:val="20"/>
                <w:szCs w:val="20"/>
              </w:rPr>
            </w:pPr>
          </w:p>
        </w:tc>
        <w:tc>
          <w:tcPr>
            <w:tcW w:w="1300" w:type="pct"/>
            <w:shd w:val="clear" w:color="auto" w:fill="auto"/>
            <w:vAlign w:val="center"/>
          </w:tcPr>
          <w:p w14:paraId="47651E24" w14:textId="77777777" w:rsidR="003D0643" w:rsidRDefault="003D0643">
            <w:pPr>
              <w:rPr>
                <w:rFonts w:ascii="Times New Roman" w:hAnsi="Times New Roman"/>
                <w:sz w:val="20"/>
                <w:szCs w:val="20"/>
              </w:rPr>
            </w:pPr>
          </w:p>
        </w:tc>
        <w:tc>
          <w:tcPr>
            <w:tcW w:w="50" w:type="pct"/>
            <w:shd w:val="clear" w:color="auto" w:fill="auto"/>
            <w:vAlign w:val="center"/>
          </w:tcPr>
          <w:p w14:paraId="47651E25" w14:textId="77777777" w:rsidR="003D0643" w:rsidRDefault="003D0643">
            <w:pPr>
              <w:rPr>
                <w:rFonts w:ascii="Times New Roman" w:hAnsi="Times New Roman"/>
                <w:sz w:val="20"/>
                <w:szCs w:val="20"/>
              </w:rPr>
            </w:pPr>
          </w:p>
        </w:tc>
        <w:tc>
          <w:tcPr>
            <w:tcW w:w="2350" w:type="pct"/>
            <w:shd w:val="clear" w:color="auto" w:fill="auto"/>
            <w:vAlign w:val="center"/>
          </w:tcPr>
          <w:p w14:paraId="47651E26" w14:textId="77777777" w:rsidR="003D0643" w:rsidRDefault="003D0643">
            <w:pPr>
              <w:rPr>
                <w:rFonts w:ascii="Times New Roman" w:hAnsi="Times New Roman"/>
                <w:sz w:val="20"/>
                <w:szCs w:val="20"/>
              </w:rPr>
            </w:pPr>
          </w:p>
        </w:tc>
      </w:tr>
      <w:tr w:rsidR="003D0643" w14:paraId="47651E2B" w14:textId="77777777">
        <w:trPr>
          <w:jc w:val="center"/>
        </w:trPr>
        <w:tc>
          <w:tcPr>
            <w:tcW w:w="0" w:type="auto"/>
            <w:gridSpan w:val="2"/>
            <w:shd w:val="clear" w:color="auto" w:fill="auto"/>
            <w:tcMar>
              <w:top w:w="40" w:type="dxa"/>
              <w:left w:w="40" w:type="dxa"/>
              <w:bottom w:w="40" w:type="dxa"/>
              <w:right w:w="40" w:type="dxa"/>
            </w:tcMar>
          </w:tcPr>
          <w:p w14:paraId="47651E28" w14:textId="77777777" w:rsidR="003D0643" w:rsidRDefault="00BE2EA9">
            <w:pPr>
              <w:jc w:val="center"/>
              <w:textAlignment w:val="top"/>
              <w:rPr>
                <w:rFonts w:ascii="Times New Roman" w:hAnsi="Times New Roman"/>
                <w:sz w:val="20"/>
                <w:szCs w:val="20"/>
              </w:rPr>
            </w:pPr>
            <w:r>
              <w:rPr>
                <w:rFonts w:ascii="Times New Roman" w:eastAsia="宋体" w:hAnsi="Times New Roman"/>
                <w:b/>
                <w:bCs/>
                <w:sz w:val="20"/>
                <w:szCs w:val="20"/>
              </w:rPr>
              <w:t>Delaware</w:t>
            </w:r>
          </w:p>
        </w:tc>
        <w:tc>
          <w:tcPr>
            <w:tcW w:w="0" w:type="auto"/>
            <w:shd w:val="clear" w:color="auto" w:fill="auto"/>
            <w:tcMar>
              <w:top w:w="40" w:type="dxa"/>
              <w:left w:w="40" w:type="dxa"/>
              <w:bottom w:w="40" w:type="dxa"/>
              <w:right w:w="40" w:type="dxa"/>
            </w:tcMar>
            <w:vAlign w:val="bottom"/>
          </w:tcPr>
          <w:p w14:paraId="47651E29" w14:textId="77777777" w:rsidR="003D0643" w:rsidRDefault="00BE2EA9">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tcPr>
          <w:p w14:paraId="47651E2A" w14:textId="77777777" w:rsidR="003D0643" w:rsidRDefault="00BE2EA9">
            <w:pPr>
              <w:jc w:val="center"/>
              <w:textAlignment w:val="top"/>
              <w:rPr>
                <w:rFonts w:ascii="Times New Roman" w:hAnsi="Times New Roman"/>
                <w:sz w:val="20"/>
                <w:szCs w:val="20"/>
              </w:rPr>
            </w:pPr>
            <w:r>
              <w:rPr>
                <w:rFonts w:ascii="Times New Roman" w:eastAsia="宋体" w:hAnsi="Times New Roman"/>
                <w:b/>
                <w:bCs/>
                <w:sz w:val="20"/>
                <w:szCs w:val="20"/>
              </w:rPr>
              <w:t>71-0415188</w:t>
            </w:r>
          </w:p>
        </w:tc>
      </w:tr>
      <w:tr w:rsidR="003D0643" w14:paraId="47651E31" w14:textId="77777777">
        <w:trPr>
          <w:jc w:val="center"/>
        </w:trPr>
        <w:tc>
          <w:tcPr>
            <w:tcW w:w="0" w:type="auto"/>
            <w:gridSpan w:val="2"/>
            <w:shd w:val="clear" w:color="auto" w:fill="auto"/>
            <w:tcMar>
              <w:top w:w="40" w:type="dxa"/>
              <w:left w:w="40" w:type="dxa"/>
              <w:bottom w:w="40" w:type="dxa"/>
              <w:right w:w="40" w:type="dxa"/>
            </w:tcMar>
            <w:vAlign w:val="bottom"/>
          </w:tcPr>
          <w:p w14:paraId="47651E2C"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(State or other jurisdiction of</w:t>
            </w:r>
          </w:p>
          <w:p w14:paraId="47651E2D"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incorporation or organization)</w:t>
            </w:r>
          </w:p>
        </w:tc>
        <w:tc>
          <w:tcPr>
            <w:tcW w:w="0" w:type="auto"/>
            <w:shd w:val="clear" w:color="auto" w:fill="auto"/>
            <w:tcMar>
              <w:top w:w="40" w:type="dxa"/>
              <w:left w:w="40" w:type="dxa"/>
              <w:bottom w:w="40" w:type="dxa"/>
              <w:right w:w="40" w:type="dxa"/>
            </w:tcMar>
            <w:vAlign w:val="bottom"/>
          </w:tcPr>
          <w:p w14:paraId="47651E2E" w14:textId="77777777" w:rsidR="003D0643" w:rsidRDefault="00BE2EA9">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47651E2F"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(I.R.S. Employer</w:t>
            </w:r>
          </w:p>
          <w:p w14:paraId="47651E30"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Identification No.)</w:t>
            </w:r>
          </w:p>
        </w:tc>
      </w:tr>
      <w:tr w:rsidR="003D0643" w14:paraId="47651E35" w14:textId="77777777">
        <w:trPr>
          <w:jc w:val="center"/>
        </w:trPr>
        <w:tc>
          <w:tcPr>
            <w:tcW w:w="0" w:type="auto"/>
            <w:shd w:val="clear" w:color="auto" w:fill="auto"/>
            <w:tcMar>
              <w:top w:w="40" w:type="dxa"/>
              <w:left w:w="40" w:type="dxa"/>
              <w:bottom w:w="40" w:type="dxa"/>
              <w:right w:w="40" w:type="dxa"/>
            </w:tcMar>
            <w:vAlign w:val="bottom"/>
          </w:tcPr>
          <w:p w14:paraId="47651E32"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1E33"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7651E34"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r>
      <w:tr w:rsidR="003D0643" w14:paraId="47651E39" w14:textId="77777777">
        <w:trPr>
          <w:jc w:val="center"/>
        </w:trPr>
        <w:tc>
          <w:tcPr>
            <w:tcW w:w="0" w:type="auto"/>
            <w:gridSpan w:val="2"/>
            <w:shd w:val="clear" w:color="auto" w:fill="auto"/>
            <w:tcMar>
              <w:top w:w="40" w:type="dxa"/>
              <w:left w:w="40" w:type="dxa"/>
              <w:bottom w:w="40" w:type="dxa"/>
              <w:right w:w="40" w:type="dxa"/>
            </w:tcMar>
            <w:vAlign w:val="bottom"/>
          </w:tcPr>
          <w:p w14:paraId="47651E36" w14:textId="77777777" w:rsidR="003D0643" w:rsidRDefault="00BE2EA9">
            <w:pPr>
              <w:jc w:val="center"/>
              <w:textAlignment w:val="bottom"/>
              <w:rPr>
                <w:rFonts w:ascii="Times New Roman" w:hAnsi="Times New Roman"/>
                <w:sz w:val="20"/>
                <w:szCs w:val="20"/>
              </w:rPr>
            </w:pPr>
            <w:r>
              <w:rPr>
                <w:rFonts w:ascii="Times New Roman" w:eastAsia="宋体" w:hAnsi="Times New Roman"/>
                <w:b/>
                <w:bCs/>
                <w:sz w:val="20"/>
                <w:szCs w:val="20"/>
              </w:rPr>
              <w:t>702 S.W. 8th Street</w:t>
            </w:r>
          </w:p>
        </w:tc>
        <w:tc>
          <w:tcPr>
            <w:tcW w:w="0" w:type="auto"/>
            <w:shd w:val="clear" w:color="auto" w:fill="auto"/>
            <w:tcMar>
              <w:top w:w="40" w:type="dxa"/>
              <w:left w:w="40" w:type="dxa"/>
              <w:bottom w:w="40" w:type="dxa"/>
              <w:right w:w="40" w:type="dxa"/>
            </w:tcMar>
            <w:vAlign w:val="bottom"/>
          </w:tcPr>
          <w:p w14:paraId="47651E37" w14:textId="77777777" w:rsidR="003D0643" w:rsidRDefault="00BE2EA9">
            <w:pPr>
              <w:textAlignment w:val="bottom"/>
              <w:rPr>
                <w:rFonts w:ascii="Times New Roman" w:hAnsi="Times New Roman"/>
                <w:sz w:val="16"/>
                <w:szCs w:val="16"/>
              </w:rPr>
            </w:pPr>
            <w:r>
              <w:rPr>
                <w:rFonts w:ascii="Times New Roman" w:eastAsia="宋体" w:hAnsi="Times New Roman"/>
                <w:sz w:val="16"/>
                <w:szCs w:val="16"/>
              </w:rPr>
              <w:t> </w:t>
            </w:r>
          </w:p>
        </w:tc>
        <w:tc>
          <w:tcPr>
            <w:tcW w:w="0" w:type="auto"/>
            <w:vMerge w:val="restart"/>
            <w:shd w:val="clear" w:color="auto" w:fill="auto"/>
            <w:tcMar>
              <w:top w:w="40" w:type="dxa"/>
              <w:left w:w="40" w:type="dxa"/>
              <w:bottom w:w="40" w:type="dxa"/>
              <w:right w:w="40" w:type="dxa"/>
            </w:tcMar>
            <w:vAlign w:val="bottom"/>
          </w:tcPr>
          <w:p w14:paraId="47651E38" w14:textId="77777777" w:rsidR="003D0643" w:rsidRDefault="00BE2EA9">
            <w:pPr>
              <w:jc w:val="center"/>
              <w:textAlignment w:val="bottom"/>
              <w:rPr>
                <w:rFonts w:ascii="Times New Roman" w:hAnsi="Times New Roman"/>
                <w:sz w:val="20"/>
                <w:szCs w:val="20"/>
              </w:rPr>
            </w:pPr>
            <w:r>
              <w:rPr>
                <w:rFonts w:ascii="Times New Roman" w:eastAsia="宋体" w:hAnsi="Times New Roman"/>
                <w:b/>
                <w:bCs/>
                <w:sz w:val="20"/>
                <w:szCs w:val="20"/>
              </w:rPr>
              <w:t>72716</w:t>
            </w:r>
          </w:p>
        </w:tc>
      </w:tr>
      <w:tr w:rsidR="003D0643" w14:paraId="47651E3E" w14:textId="77777777">
        <w:trPr>
          <w:jc w:val="center"/>
        </w:trPr>
        <w:tc>
          <w:tcPr>
            <w:tcW w:w="0" w:type="auto"/>
            <w:shd w:val="clear" w:color="auto" w:fill="auto"/>
            <w:tcMar>
              <w:top w:w="40" w:type="dxa"/>
              <w:left w:w="40" w:type="dxa"/>
              <w:bottom w:w="40" w:type="dxa"/>
              <w:right w:w="40" w:type="dxa"/>
            </w:tcMar>
            <w:vAlign w:val="bottom"/>
          </w:tcPr>
          <w:p w14:paraId="47651E3A" w14:textId="77777777" w:rsidR="003D0643" w:rsidRDefault="00BE2EA9">
            <w:pPr>
              <w:jc w:val="right"/>
              <w:textAlignment w:val="bottom"/>
              <w:rPr>
                <w:rFonts w:ascii="Times New Roman" w:hAnsi="Times New Roman"/>
                <w:sz w:val="20"/>
                <w:szCs w:val="20"/>
              </w:rPr>
            </w:pPr>
            <w:r>
              <w:rPr>
                <w:rFonts w:ascii="Times New Roman" w:eastAsia="宋体" w:hAnsi="Times New Roman"/>
                <w:b/>
                <w:bCs/>
                <w:sz w:val="20"/>
                <w:szCs w:val="20"/>
              </w:rPr>
              <w:t>Bentonville</w:t>
            </w:r>
          </w:p>
        </w:tc>
        <w:tc>
          <w:tcPr>
            <w:tcW w:w="0" w:type="auto"/>
            <w:shd w:val="clear" w:color="auto" w:fill="auto"/>
            <w:tcMar>
              <w:top w:w="40" w:type="dxa"/>
              <w:left w:w="40" w:type="dxa"/>
              <w:bottom w:w="40" w:type="dxa"/>
              <w:right w:w="40" w:type="dxa"/>
            </w:tcMar>
            <w:vAlign w:val="bottom"/>
          </w:tcPr>
          <w:p w14:paraId="47651E3B" w14:textId="77777777" w:rsidR="003D0643" w:rsidRDefault="00BE2EA9">
            <w:pPr>
              <w:textAlignment w:val="bottom"/>
              <w:rPr>
                <w:rFonts w:ascii="Times New Roman" w:hAnsi="Times New Roman"/>
                <w:sz w:val="20"/>
                <w:szCs w:val="20"/>
              </w:rPr>
            </w:pPr>
            <w:r>
              <w:rPr>
                <w:rFonts w:ascii="Times New Roman" w:eastAsia="宋体" w:hAnsi="Times New Roman"/>
                <w:b/>
                <w:bCs/>
                <w:sz w:val="20"/>
                <w:szCs w:val="20"/>
              </w:rPr>
              <w:t>AR</w:t>
            </w:r>
          </w:p>
        </w:tc>
        <w:tc>
          <w:tcPr>
            <w:tcW w:w="0" w:type="auto"/>
            <w:shd w:val="clear" w:color="auto" w:fill="auto"/>
            <w:tcMar>
              <w:top w:w="40" w:type="dxa"/>
              <w:left w:w="40" w:type="dxa"/>
              <w:bottom w:w="40" w:type="dxa"/>
              <w:right w:w="40" w:type="dxa"/>
            </w:tcMar>
            <w:vAlign w:val="bottom"/>
          </w:tcPr>
          <w:p w14:paraId="47651E3C"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shd w:val="clear" w:color="auto" w:fill="auto"/>
            <w:tcMar>
              <w:top w:w="40" w:type="dxa"/>
              <w:left w:w="40" w:type="dxa"/>
              <w:bottom w:w="40" w:type="dxa"/>
              <w:right w:w="40" w:type="dxa"/>
            </w:tcMar>
            <w:vAlign w:val="bottom"/>
          </w:tcPr>
          <w:p w14:paraId="47651E3D" w14:textId="77777777" w:rsidR="003D0643" w:rsidRDefault="003D0643">
            <w:pPr>
              <w:rPr>
                <w:rFonts w:ascii="Times New Roman" w:hAnsi="Times New Roman"/>
                <w:sz w:val="20"/>
                <w:szCs w:val="20"/>
              </w:rPr>
            </w:pPr>
          </w:p>
        </w:tc>
      </w:tr>
      <w:tr w:rsidR="003D0643" w14:paraId="47651E42" w14:textId="77777777">
        <w:trPr>
          <w:jc w:val="center"/>
        </w:trPr>
        <w:tc>
          <w:tcPr>
            <w:tcW w:w="0" w:type="auto"/>
            <w:gridSpan w:val="2"/>
            <w:shd w:val="clear" w:color="auto" w:fill="auto"/>
            <w:tcMar>
              <w:top w:w="40" w:type="dxa"/>
              <w:left w:w="40" w:type="dxa"/>
              <w:bottom w:w="40" w:type="dxa"/>
              <w:right w:w="40" w:type="dxa"/>
            </w:tcMar>
          </w:tcPr>
          <w:p w14:paraId="47651E3F" w14:textId="77777777" w:rsidR="003D0643" w:rsidRDefault="00BE2EA9">
            <w:pPr>
              <w:jc w:val="center"/>
              <w:textAlignment w:val="top"/>
              <w:rPr>
                <w:rFonts w:ascii="Times New Roman" w:hAnsi="Times New Roman"/>
                <w:sz w:val="16"/>
                <w:szCs w:val="16"/>
              </w:rPr>
            </w:pPr>
            <w:r>
              <w:rPr>
                <w:rFonts w:ascii="Times New Roman" w:eastAsia="宋体" w:hAnsi="Times New Roman"/>
                <w:b/>
                <w:bCs/>
                <w:sz w:val="16"/>
                <w:szCs w:val="16"/>
              </w:rPr>
              <w:t xml:space="preserve">(Address of </w:t>
            </w:r>
            <w:r>
              <w:rPr>
                <w:rFonts w:ascii="Times New Roman" w:eastAsia="宋体" w:hAnsi="Times New Roman"/>
                <w:b/>
                <w:bCs/>
                <w:sz w:val="16"/>
                <w:szCs w:val="16"/>
              </w:rPr>
              <w:t>principal executive offices)</w:t>
            </w:r>
          </w:p>
        </w:tc>
        <w:tc>
          <w:tcPr>
            <w:tcW w:w="0" w:type="auto"/>
            <w:shd w:val="clear" w:color="auto" w:fill="auto"/>
            <w:tcMar>
              <w:top w:w="40" w:type="dxa"/>
              <w:left w:w="40" w:type="dxa"/>
              <w:bottom w:w="40" w:type="dxa"/>
              <w:right w:w="40" w:type="dxa"/>
            </w:tcMar>
            <w:vAlign w:val="bottom"/>
          </w:tcPr>
          <w:p w14:paraId="47651E40" w14:textId="77777777" w:rsidR="003D0643" w:rsidRDefault="00BE2EA9">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tcPr>
          <w:p w14:paraId="47651E41" w14:textId="77777777" w:rsidR="003D0643" w:rsidRDefault="00BE2EA9">
            <w:pPr>
              <w:jc w:val="center"/>
              <w:textAlignment w:val="top"/>
              <w:rPr>
                <w:rFonts w:ascii="Times New Roman" w:hAnsi="Times New Roman"/>
                <w:sz w:val="16"/>
                <w:szCs w:val="16"/>
              </w:rPr>
            </w:pPr>
            <w:r>
              <w:rPr>
                <w:rFonts w:ascii="Times New Roman" w:eastAsia="宋体" w:hAnsi="Times New Roman"/>
                <w:b/>
                <w:bCs/>
                <w:sz w:val="16"/>
                <w:szCs w:val="16"/>
              </w:rPr>
              <w:t>(Zip Code)</w:t>
            </w:r>
          </w:p>
        </w:tc>
      </w:tr>
    </w:tbl>
    <w:p w14:paraId="47651E43" w14:textId="77777777" w:rsidR="003D0643" w:rsidRDefault="003D0643">
      <w:pPr>
        <w:spacing w:line="288" w:lineRule="auto"/>
        <w:jc w:val="center"/>
        <w:rPr>
          <w:rFonts w:ascii="Times New Roman" w:hAnsi="Times New Roman"/>
          <w:sz w:val="16"/>
          <w:szCs w:val="16"/>
        </w:rPr>
      </w:pPr>
    </w:p>
    <w:p w14:paraId="47651E44" w14:textId="77777777" w:rsidR="003D0643" w:rsidRDefault="00BE2EA9">
      <w:pPr>
        <w:spacing w:line="288" w:lineRule="auto"/>
        <w:jc w:val="center"/>
        <w:rPr>
          <w:rFonts w:ascii="Times New Roman" w:hAnsi="Times New Roman"/>
          <w:sz w:val="16"/>
          <w:szCs w:val="16"/>
        </w:rPr>
      </w:pPr>
      <w:r>
        <w:rPr>
          <w:rFonts w:ascii="Times New Roman" w:eastAsia="宋体" w:hAnsi="Times New Roman"/>
          <w:b/>
          <w:bCs/>
          <w:sz w:val="16"/>
          <w:szCs w:val="16"/>
        </w:rPr>
        <w:t xml:space="preserve">Registrant's telephone number, including area code: (479) 273-4000 </w:t>
      </w:r>
    </w:p>
    <w:p w14:paraId="47651E45" w14:textId="77777777" w:rsidR="003D0643" w:rsidRDefault="00BE2EA9">
      <w:pPr>
        <w:spacing w:line="288" w:lineRule="auto"/>
        <w:jc w:val="center"/>
        <w:rPr>
          <w:rFonts w:ascii="Times New Roman" w:hAnsi="Times New Roman"/>
          <w:sz w:val="16"/>
          <w:szCs w:val="16"/>
        </w:rPr>
      </w:pPr>
      <w:r>
        <w:rPr>
          <w:rFonts w:ascii="Times New Roman" w:eastAsia="宋体" w:hAnsi="Times New Roman"/>
          <w:b/>
          <w:bCs/>
          <w:sz w:val="16"/>
          <w:szCs w:val="16"/>
        </w:rPr>
        <w:t>Former name, former address and former fiscal year, if changed since last report: N/A</w:t>
      </w:r>
    </w:p>
    <w:p w14:paraId="47651E46" w14:textId="77777777" w:rsidR="003D0643" w:rsidRDefault="00BE2EA9">
      <w:pPr>
        <w:spacing w:line="288" w:lineRule="auto"/>
        <w:rPr>
          <w:rFonts w:ascii="Times New Roman" w:hAnsi="Times New Roman"/>
          <w:sz w:val="20"/>
          <w:szCs w:val="20"/>
        </w:rPr>
      </w:pPr>
      <w:r>
        <w:rPr>
          <w:rFonts w:ascii="Times New Roman" w:eastAsia="宋体" w:hAnsi="Times New Roman"/>
          <w:sz w:val="18"/>
          <w:szCs w:val="18"/>
        </w:rPr>
        <w:t xml:space="preserve">Indicate by check mark whether the registrant </w:t>
      </w:r>
      <w:r>
        <w:rPr>
          <w:rFonts w:ascii="Times New Roman" w:eastAsia="宋体" w:hAnsi="Times New Roman"/>
          <w:sz w:val="18"/>
          <w:szCs w:val="18"/>
        </w:rPr>
        <w:t>(1) has filed all reports required to be filed by Section 13 or 15(d) of the Securities Exchange Act of 1934 during the preceding 12 months (or such shorter periods that the registrant was required to file such reports), and (2) has been subject to such fi</w:t>
      </w:r>
      <w:r>
        <w:rPr>
          <w:rFonts w:ascii="Times New Roman" w:eastAsia="宋体" w:hAnsi="Times New Roman"/>
          <w:sz w:val="18"/>
          <w:szCs w:val="18"/>
        </w:rPr>
        <w:t>ling requirements for the past 90 days.    Yes  </w:t>
      </w:r>
      <w:r>
        <w:rPr>
          <w:rFonts w:ascii="Arial Unicode MS" w:eastAsia="Arial Unicode MS" w:hAnsi="Arial Unicode MS" w:cs="Arial Unicode MS" w:hint="eastAsia"/>
          <w:sz w:val="20"/>
          <w:szCs w:val="20"/>
        </w:rPr>
        <w:t>☒</w:t>
      </w:r>
      <w:r>
        <w:rPr>
          <w:rFonts w:ascii="Times New Roman" w:eastAsia="宋体" w:hAnsi="Times New Roman"/>
          <w:sz w:val="18"/>
          <w:szCs w:val="18"/>
        </w:rPr>
        <w:t>    No  </w:t>
      </w:r>
      <w:r>
        <w:rPr>
          <w:rFonts w:ascii="Arial Unicode MS" w:eastAsia="Arial Unicode MS" w:hAnsi="Arial Unicode MS" w:cs="Arial Unicode MS" w:hint="eastAsia"/>
          <w:sz w:val="20"/>
          <w:szCs w:val="20"/>
        </w:rPr>
        <w:t>☐</w:t>
      </w:r>
    </w:p>
    <w:p w14:paraId="47651E47" w14:textId="77777777" w:rsidR="003D0643" w:rsidRDefault="00BE2EA9">
      <w:pPr>
        <w:spacing w:line="288" w:lineRule="auto"/>
        <w:rPr>
          <w:rFonts w:ascii="Times New Roman" w:hAnsi="Times New Roman"/>
          <w:sz w:val="20"/>
          <w:szCs w:val="20"/>
        </w:rPr>
      </w:pPr>
      <w:r>
        <w:rPr>
          <w:rFonts w:ascii="Times New Roman" w:eastAsia="宋体" w:hAnsi="Times New Roman"/>
          <w:sz w:val="18"/>
          <w:szCs w:val="18"/>
        </w:rPr>
        <w:t>Indicate by check mark whether the registrant has submitted electronically every Interactive Data File required to be submitted pursuant to Rule 405 of Regulation S-T (§232.405 of this chapter) dur</w:t>
      </w:r>
      <w:r>
        <w:rPr>
          <w:rFonts w:ascii="Times New Roman" w:eastAsia="宋体" w:hAnsi="Times New Roman"/>
          <w:sz w:val="18"/>
          <w:szCs w:val="18"/>
        </w:rPr>
        <w:t>ing the preceding 12 months (or for such shorter period that the registrant was required to submit such files).    Yes  </w:t>
      </w:r>
      <w:r>
        <w:rPr>
          <w:rFonts w:ascii="Arial Unicode MS" w:eastAsia="Arial Unicode MS" w:hAnsi="Arial Unicode MS" w:cs="Arial Unicode MS" w:hint="eastAsia"/>
          <w:sz w:val="20"/>
          <w:szCs w:val="20"/>
        </w:rPr>
        <w:t>☒</w:t>
      </w:r>
      <w:r>
        <w:rPr>
          <w:rFonts w:ascii="Times New Roman" w:eastAsia="宋体" w:hAnsi="Times New Roman"/>
          <w:sz w:val="18"/>
          <w:szCs w:val="18"/>
        </w:rPr>
        <w:t>    No  </w:t>
      </w:r>
      <w:r>
        <w:rPr>
          <w:rFonts w:ascii="Arial Unicode MS" w:eastAsia="Arial Unicode MS" w:hAnsi="Arial Unicode MS" w:cs="Arial Unicode MS" w:hint="eastAsia"/>
          <w:sz w:val="20"/>
          <w:szCs w:val="20"/>
        </w:rPr>
        <w:t>☐</w:t>
      </w:r>
    </w:p>
    <w:p w14:paraId="47651E48" w14:textId="77777777" w:rsidR="003D0643" w:rsidRDefault="003D0643">
      <w:pPr>
        <w:spacing w:line="288" w:lineRule="auto"/>
        <w:rPr>
          <w:rFonts w:ascii="Times New Roman" w:hAnsi="Times New Roman"/>
          <w:sz w:val="18"/>
          <w:szCs w:val="18"/>
        </w:rPr>
      </w:pPr>
    </w:p>
    <w:p w14:paraId="47651E49" w14:textId="77777777" w:rsidR="003D0643" w:rsidRDefault="00BE2EA9">
      <w:pPr>
        <w:spacing w:line="288" w:lineRule="auto"/>
        <w:rPr>
          <w:rFonts w:ascii="Times New Roman" w:hAnsi="Times New Roman"/>
          <w:sz w:val="18"/>
          <w:szCs w:val="18"/>
        </w:rPr>
      </w:pPr>
      <w:r>
        <w:rPr>
          <w:rFonts w:ascii="Times New Roman" w:eastAsia="宋体" w:hAnsi="Times New Roman"/>
          <w:sz w:val="18"/>
          <w:szCs w:val="18"/>
        </w:rPr>
        <w:t>Securities registered pursuant to Section 12(b) of the Act:</w:t>
      </w:r>
    </w:p>
    <w:tbl>
      <w:tblPr>
        <w:tblW w:w="5000" w:type="pct"/>
        <w:jc w:val="center"/>
        <w:tblCellMar>
          <w:left w:w="0" w:type="dxa"/>
          <w:right w:w="0" w:type="dxa"/>
        </w:tblCellMar>
        <w:tblLook w:val="04A0" w:firstRow="1" w:lastRow="0" w:firstColumn="1" w:lastColumn="0" w:noHBand="0" w:noVBand="1"/>
      </w:tblPr>
      <w:tblGrid>
        <w:gridCol w:w="2626"/>
        <w:gridCol w:w="130"/>
        <w:gridCol w:w="2710"/>
        <w:gridCol w:w="130"/>
        <w:gridCol w:w="2710"/>
      </w:tblGrid>
      <w:tr w:rsidR="003D0643" w14:paraId="47651E4B" w14:textId="77777777">
        <w:trPr>
          <w:jc w:val="center"/>
        </w:trPr>
        <w:tc>
          <w:tcPr>
            <w:tcW w:w="0" w:type="auto"/>
            <w:gridSpan w:val="5"/>
            <w:shd w:val="clear" w:color="auto" w:fill="auto"/>
            <w:vAlign w:val="center"/>
          </w:tcPr>
          <w:p w14:paraId="47651E4A" w14:textId="77777777" w:rsidR="003D0643" w:rsidRDefault="003D0643">
            <w:pPr>
              <w:rPr>
                <w:rFonts w:ascii="Times New Roman" w:hAnsi="Times New Roman"/>
                <w:sz w:val="20"/>
                <w:szCs w:val="20"/>
              </w:rPr>
            </w:pPr>
          </w:p>
        </w:tc>
      </w:tr>
      <w:tr w:rsidR="003D0643" w14:paraId="47651E51" w14:textId="77777777">
        <w:trPr>
          <w:jc w:val="center"/>
        </w:trPr>
        <w:tc>
          <w:tcPr>
            <w:tcW w:w="1600" w:type="pct"/>
            <w:shd w:val="clear" w:color="auto" w:fill="auto"/>
            <w:vAlign w:val="center"/>
          </w:tcPr>
          <w:p w14:paraId="47651E4C" w14:textId="77777777" w:rsidR="003D0643" w:rsidRDefault="003D0643">
            <w:pPr>
              <w:rPr>
                <w:rFonts w:ascii="Times New Roman" w:hAnsi="Times New Roman"/>
                <w:sz w:val="20"/>
                <w:szCs w:val="20"/>
              </w:rPr>
            </w:pPr>
          </w:p>
        </w:tc>
        <w:tc>
          <w:tcPr>
            <w:tcW w:w="50" w:type="pct"/>
            <w:shd w:val="clear" w:color="auto" w:fill="auto"/>
            <w:vAlign w:val="center"/>
          </w:tcPr>
          <w:p w14:paraId="47651E4D" w14:textId="77777777" w:rsidR="003D0643" w:rsidRDefault="003D0643">
            <w:pPr>
              <w:rPr>
                <w:rFonts w:ascii="Times New Roman" w:hAnsi="Times New Roman"/>
                <w:sz w:val="20"/>
                <w:szCs w:val="20"/>
              </w:rPr>
            </w:pPr>
          </w:p>
        </w:tc>
        <w:tc>
          <w:tcPr>
            <w:tcW w:w="1650" w:type="pct"/>
            <w:shd w:val="clear" w:color="auto" w:fill="auto"/>
            <w:vAlign w:val="center"/>
          </w:tcPr>
          <w:p w14:paraId="47651E4E" w14:textId="77777777" w:rsidR="003D0643" w:rsidRDefault="003D0643">
            <w:pPr>
              <w:rPr>
                <w:rFonts w:ascii="Times New Roman" w:hAnsi="Times New Roman"/>
                <w:sz w:val="20"/>
                <w:szCs w:val="20"/>
              </w:rPr>
            </w:pPr>
          </w:p>
        </w:tc>
        <w:tc>
          <w:tcPr>
            <w:tcW w:w="50" w:type="pct"/>
            <w:shd w:val="clear" w:color="auto" w:fill="auto"/>
            <w:vAlign w:val="center"/>
          </w:tcPr>
          <w:p w14:paraId="47651E4F" w14:textId="77777777" w:rsidR="003D0643" w:rsidRDefault="003D0643">
            <w:pPr>
              <w:rPr>
                <w:rFonts w:ascii="Times New Roman" w:hAnsi="Times New Roman"/>
                <w:sz w:val="20"/>
                <w:szCs w:val="20"/>
              </w:rPr>
            </w:pPr>
          </w:p>
        </w:tc>
        <w:tc>
          <w:tcPr>
            <w:tcW w:w="1650" w:type="pct"/>
            <w:shd w:val="clear" w:color="auto" w:fill="auto"/>
            <w:vAlign w:val="center"/>
          </w:tcPr>
          <w:p w14:paraId="47651E50" w14:textId="77777777" w:rsidR="003D0643" w:rsidRDefault="003D0643">
            <w:pPr>
              <w:rPr>
                <w:rFonts w:ascii="Times New Roman" w:hAnsi="Times New Roman"/>
                <w:sz w:val="20"/>
                <w:szCs w:val="20"/>
              </w:rPr>
            </w:pPr>
          </w:p>
        </w:tc>
      </w:tr>
      <w:tr w:rsidR="003D0643" w14:paraId="47651E57" w14:textId="77777777">
        <w:trPr>
          <w:jc w:val="center"/>
        </w:trPr>
        <w:tc>
          <w:tcPr>
            <w:tcW w:w="0" w:type="auto"/>
            <w:tcBorders>
              <w:bottom w:val="single" w:sz="8" w:space="0" w:color="000000"/>
            </w:tcBorders>
            <w:shd w:val="clear" w:color="auto" w:fill="auto"/>
            <w:tcMar>
              <w:top w:w="40" w:type="dxa"/>
              <w:left w:w="40" w:type="dxa"/>
              <w:bottom w:w="40" w:type="dxa"/>
              <w:right w:w="40" w:type="dxa"/>
            </w:tcMar>
          </w:tcPr>
          <w:p w14:paraId="47651E52" w14:textId="77777777" w:rsidR="003D0643" w:rsidRDefault="00BE2EA9">
            <w:pPr>
              <w:jc w:val="center"/>
              <w:textAlignment w:val="top"/>
              <w:rPr>
                <w:rFonts w:ascii="Times New Roman" w:hAnsi="Times New Roman"/>
                <w:sz w:val="16"/>
                <w:szCs w:val="16"/>
              </w:rPr>
            </w:pPr>
            <w:r>
              <w:rPr>
                <w:rFonts w:ascii="Times New Roman" w:eastAsia="宋体" w:hAnsi="Times New Roman"/>
                <w:sz w:val="16"/>
                <w:szCs w:val="16"/>
              </w:rPr>
              <w:t>Title of each class</w:t>
            </w:r>
          </w:p>
        </w:tc>
        <w:tc>
          <w:tcPr>
            <w:tcW w:w="0" w:type="auto"/>
            <w:shd w:val="clear" w:color="auto" w:fill="auto"/>
            <w:tcMar>
              <w:top w:w="40" w:type="dxa"/>
              <w:left w:w="40" w:type="dxa"/>
              <w:bottom w:w="40" w:type="dxa"/>
              <w:right w:w="40" w:type="dxa"/>
            </w:tcMar>
            <w:vAlign w:val="bottom"/>
          </w:tcPr>
          <w:p w14:paraId="47651E53"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tcPr>
          <w:p w14:paraId="47651E54" w14:textId="77777777" w:rsidR="003D0643" w:rsidRDefault="00BE2EA9">
            <w:pPr>
              <w:jc w:val="center"/>
              <w:textAlignment w:val="top"/>
              <w:rPr>
                <w:rFonts w:ascii="Times New Roman" w:hAnsi="Times New Roman"/>
                <w:sz w:val="16"/>
                <w:szCs w:val="16"/>
              </w:rPr>
            </w:pPr>
            <w:r>
              <w:rPr>
                <w:rFonts w:ascii="Times New Roman" w:eastAsia="宋体" w:hAnsi="Times New Roman"/>
                <w:sz w:val="16"/>
                <w:szCs w:val="16"/>
              </w:rPr>
              <w:t>Trading Symbol(s)</w:t>
            </w:r>
          </w:p>
        </w:tc>
        <w:tc>
          <w:tcPr>
            <w:tcW w:w="0" w:type="auto"/>
            <w:shd w:val="clear" w:color="auto" w:fill="auto"/>
            <w:tcMar>
              <w:top w:w="40" w:type="dxa"/>
              <w:left w:w="40" w:type="dxa"/>
              <w:bottom w:w="40" w:type="dxa"/>
              <w:right w:w="40" w:type="dxa"/>
            </w:tcMar>
            <w:vAlign w:val="bottom"/>
          </w:tcPr>
          <w:p w14:paraId="47651E55"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tcPr>
          <w:p w14:paraId="47651E56" w14:textId="77777777" w:rsidR="003D0643" w:rsidRDefault="00BE2EA9">
            <w:pPr>
              <w:jc w:val="center"/>
              <w:textAlignment w:val="top"/>
              <w:rPr>
                <w:rFonts w:ascii="Times New Roman" w:hAnsi="Times New Roman"/>
                <w:sz w:val="16"/>
                <w:szCs w:val="16"/>
              </w:rPr>
            </w:pPr>
            <w:r>
              <w:rPr>
                <w:rFonts w:ascii="Times New Roman" w:eastAsia="宋体" w:hAnsi="Times New Roman"/>
                <w:sz w:val="16"/>
                <w:szCs w:val="16"/>
              </w:rPr>
              <w:t xml:space="preserve">Name of </w:t>
            </w:r>
            <w:r>
              <w:rPr>
                <w:rFonts w:ascii="Times New Roman" w:eastAsia="宋体" w:hAnsi="Times New Roman"/>
                <w:sz w:val="16"/>
                <w:szCs w:val="16"/>
              </w:rPr>
              <w:t>each exchange on which registered</w:t>
            </w:r>
          </w:p>
        </w:tc>
      </w:tr>
      <w:tr w:rsidR="003D0643" w14:paraId="47651E5D" w14:textId="77777777">
        <w:trPr>
          <w:jc w:val="center"/>
        </w:trPr>
        <w:tc>
          <w:tcPr>
            <w:tcW w:w="0" w:type="auto"/>
            <w:shd w:val="clear" w:color="auto" w:fill="auto"/>
            <w:tcMar>
              <w:top w:w="40" w:type="dxa"/>
              <w:left w:w="40" w:type="dxa"/>
              <w:bottom w:w="40" w:type="dxa"/>
              <w:right w:w="40" w:type="dxa"/>
            </w:tcMar>
          </w:tcPr>
          <w:p w14:paraId="47651E58" w14:textId="77777777" w:rsidR="003D0643" w:rsidRDefault="00BE2EA9">
            <w:pPr>
              <w:jc w:val="center"/>
              <w:textAlignment w:val="top"/>
              <w:rPr>
                <w:rFonts w:ascii="Times New Roman" w:hAnsi="Times New Roman"/>
                <w:sz w:val="16"/>
                <w:szCs w:val="16"/>
              </w:rPr>
            </w:pPr>
            <w:r>
              <w:rPr>
                <w:rFonts w:ascii="Times New Roman" w:eastAsia="宋体" w:hAnsi="Times New Roman"/>
                <w:sz w:val="16"/>
                <w:szCs w:val="16"/>
              </w:rPr>
              <w:t>Common Stock, par value $0.10 per share</w:t>
            </w:r>
          </w:p>
        </w:tc>
        <w:tc>
          <w:tcPr>
            <w:tcW w:w="0" w:type="auto"/>
            <w:shd w:val="clear" w:color="auto" w:fill="auto"/>
            <w:tcMar>
              <w:top w:w="40" w:type="dxa"/>
              <w:left w:w="40" w:type="dxa"/>
              <w:bottom w:w="40" w:type="dxa"/>
              <w:right w:w="40" w:type="dxa"/>
            </w:tcMar>
            <w:vAlign w:val="bottom"/>
          </w:tcPr>
          <w:p w14:paraId="47651E59"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7651E5A" w14:textId="77777777" w:rsidR="003D0643" w:rsidRDefault="00BE2EA9">
            <w:pPr>
              <w:jc w:val="center"/>
              <w:textAlignment w:val="top"/>
              <w:rPr>
                <w:rFonts w:ascii="Times New Roman" w:hAnsi="Times New Roman"/>
                <w:sz w:val="16"/>
                <w:szCs w:val="16"/>
              </w:rPr>
            </w:pPr>
            <w:r>
              <w:rPr>
                <w:rFonts w:ascii="Times New Roman" w:eastAsia="宋体" w:hAnsi="Times New Roman"/>
                <w:sz w:val="16"/>
                <w:szCs w:val="16"/>
              </w:rPr>
              <w:t>WMT</w:t>
            </w:r>
          </w:p>
        </w:tc>
        <w:tc>
          <w:tcPr>
            <w:tcW w:w="0" w:type="auto"/>
            <w:shd w:val="clear" w:color="auto" w:fill="auto"/>
            <w:tcMar>
              <w:top w:w="40" w:type="dxa"/>
              <w:left w:w="40" w:type="dxa"/>
              <w:bottom w:w="40" w:type="dxa"/>
              <w:right w:w="40" w:type="dxa"/>
            </w:tcMar>
            <w:vAlign w:val="bottom"/>
          </w:tcPr>
          <w:p w14:paraId="47651E5B"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7651E5C" w14:textId="77777777" w:rsidR="003D0643" w:rsidRDefault="00BE2EA9">
            <w:pPr>
              <w:jc w:val="center"/>
              <w:textAlignment w:val="top"/>
              <w:rPr>
                <w:rFonts w:ascii="Times New Roman" w:hAnsi="Times New Roman"/>
                <w:sz w:val="16"/>
                <w:szCs w:val="16"/>
              </w:rPr>
            </w:pPr>
            <w:r>
              <w:rPr>
                <w:rFonts w:ascii="Times New Roman" w:eastAsia="宋体" w:hAnsi="Times New Roman"/>
                <w:sz w:val="16"/>
                <w:szCs w:val="16"/>
              </w:rPr>
              <w:t>New York Stock Exchange</w:t>
            </w:r>
          </w:p>
        </w:tc>
      </w:tr>
      <w:tr w:rsidR="003D0643" w14:paraId="47651E63" w14:textId="77777777">
        <w:trPr>
          <w:jc w:val="center"/>
        </w:trPr>
        <w:tc>
          <w:tcPr>
            <w:tcW w:w="0" w:type="auto"/>
            <w:shd w:val="clear" w:color="auto" w:fill="auto"/>
            <w:tcMar>
              <w:top w:w="40" w:type="dxa"/>
              <w:left w:w="40" w:type="dxa"/>
              <w:bottom w:w="40" w:type="dxa"/>
              <w:right w:w="40" w:type="dxa"/>
            </w:tcMar>
          </w:tcPr>
          <w:p w14:paraId="47651E5E" w14:textId="77777777" w:rsidR="003D0643" w:rsidRDefault="00BE2EA9">
            <w:pPr>
              <w:jc w:val="center"/>
              <w:textAlignment w:val="top"/>
              <w:rPr>
                <w:rFonts w:ascii="Times New Roman" w:hAnsi="Times New Roman"/>
                <w:sz w:val="16"/>
                <w:szCs w:val="16"/>
              </w:rPr>
            </w:pPr>
            <w:r>
              <w:rPr>
                <w:rFonts w:ascii="Times New Roman" w:eastAsia="宋体" w:hAnsi="Times New Roman"/>
                <w:sz w:val="16"/>
                <w:szCs w:val="16"/>
              </w:rPr>
              <w:t>1.900% Notes Due 2022</w:t>
            </w:r>
          </w:p>
        </w:tc>
        <w:tc>
          <w:tcPr>
            <w:tcW w:w="0" w:type="auto"/>
            <w:shd w:val="clear" w:color="auto" w:fill="auto"/>
            <w:tcMar>
              <w:top w:w="40" w:type="dxa"/>
              <w:left w:w="40" w:type="dxa"/>
              <w:bottom w:w="40" w:type="dxa"/>
              <w:right w:w="40" w:type="dxa"/>
            </w:tcMar>
            <w:vAlign w:val="bottom"/>
          </w:tcPr>
          <w:p w14:paraId="47651E5F"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7651E60" w14:textId="77777777" w:rsidR="003D0643" w:rsidRDefault="00BE2EA9">
            <w:pPr>
              <w:jc w:val="center"/>
              <w:textAlignment w:val="top"/>
              <w:rPr>
                <w:rFonts w:ascii="Times New Roman" w:hAnsi="Times New Roman"/>
                <w:sz w:val="16"/>
                <w:szCs w:val="16"/>
              </w:rPr>
            </w:pPr>
            <w:r>
              <w:rPr>
                <w:rFonts w:ascii="Times New Roman" w:eastAsia="宋体" w:hAnsi="Times New Roman"/>
                <w:sz w:val="16"/>
                <w:szCs w:val="16"/>
              </w:rPr>
              <w:t>WMT22</w:t>
            </w:r>
          </w:p>
        </w:tc>
        <w:tc>
          <w:tcPr>
            <w:tcW w:w="0" w:type="auto"/>
            <w:shd w:val="clear" w:color="auto" w:fill="auto"/>
            <w:tcMar>
              <w:top w:w="40" w:type="dxa"/>
              <w:left w:w="40" w:type="dxa"/>
              <w:bottom w:w="40" w:type="dxa"/>
              <w:right w:w="40" w:type="dxa"/>
            </w:tcMar>
            <w:vAlign w:val="bottom"/>
          </w:tcPr>
          <w:p w14:paraId="47651E61"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7651E62" w14:textId="77777777" w:rsidR="003D0643" w:rsidRDefault="00BE2EA9">
            <w:pPr>
              <w:jc w:val="center"/>
              <w:textAlignment w:val="top"/>
              <w:rPr>
                <w:rFonts w:ascii="Times New Roman" w:hAnsi="Times New Roman"/>
                <w:sz w:val="16"/>
                <w:szCs w:val="16"/>
              </w:rPr>
            </w:pPr>
            <w:r>
              <w:rPr>
                <w:rFonts w:ascii="Times New Roman" w:eastAsia="宋体" w:hAnsi="Times New Roman"/>
                <w:sz w:val="16"/>
                <w:szCs w:val="16"/>
              </w:rPr>
              <w:t>New York Stock Exchange</w:t>
            </w:r>
          </w:p>
        </w:tc>
      </w:tr>
      <w:tr w:rsidR="003D0643" w14:paraId="47651E69" w14:textId="77777777">
        <w:trPr>
          <w:jc w:val="center"/>
        </w:trPr>
        <w:tc>
          <w:tcPr>
            <w:tcW w:w="0" w:type="auto"/>
            <w:shd w:val="clear" w:color="auto" w:fill="auto"/>
            <w:tcMar>
              <w:top w:w="40" w:type="dxa"/>
              <w:left w:w="40" w:type="dxa"/>
              <w:bottom w:w="40" w:type="dxa"/>
              <w:right w:w="40" w:type="dxa"/>
            </w:tcMar>
          </w:tcPr>
          <w:p w14:paraId="47651E64" w14:textId="77777777" w:rsidR="003D0643" w:rsidRDefault="00BE2EA9">
            <w:pPr>
              <w:jc w:val="center"/>
              <w:textAlignment w:val="top"/>
              <w:rPr>
                <w:rFonts w:ascii="Times New Roman" w:hAnsi="Times New Roman"/>
                <w:sz w:val="16"/>
                <w:szCs w:val="16"/>
              </w:rPr>
            </w:pPr>
            <w:r>
              <w:rPr>
                <w:rFonts w:ascii="Times New Roman" w:eastAsia="宋体" w:hAnsi="Times New Roman"/>
                <w:sz w:val="16"/>
                <w:szCs w:val="16"/>
              </w:rPr>
              <w:t>2.550% Notes Due 2026</w:t>
            </w:r>
          </w:p>
        </w:tc>
        <w:tc>
          <w:tcPr>
            <w:tcW w:w="0" w:type="auto"/>
            <w:shd w:val="clear" w:color="auto" w:fill="auto"/>
            <w:tcMar>
              <w:top w:w="40" w:type="dxa"/>
              <w:left w:w="40" w:type="dxa"/>
              <w:bottom w:w="40" w:type="dxa"/>
              <w:right w:w="40" w:type="dxa"/>
            </w:tcMar>
            <w:vAlign w:val="bottom"/>
          </w:tcPr>
          <w:p w14:paraId="47651E65"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7651E66" w14:textId="77777777" w:rsidR="003D0643" w:rsidRDefault="00BE2EA9">
            <w:pPr>
              <w:jc w:val="center"/>
              <w:textAlignment w:val="top"/>
              <w:rPr>
                <w:rFonts w:ascii="Times New Roman" w:hAnsi="Times New Roman"/>
                <w:sz w:val="16"/>
                <w:szCs w:val="16"/>
              </w:rPr>
            </w:pPr>
            <w:r>
              <w:rPr>
                <w:rFonts w:ascii="Times New Roman" w:eastAsia="宋体" w:hAnsi="Times New Roman"/>
                <w:sz w:val="16"/>
                <w:szCs w:val="16"/>
              </w:rPr>
              <w:t>WMT26</w:t>
            </w:r>
          </w:p>
        </w:tc>
        <w:tc>
          <w:tcPr>
            <w:tcW w:w="0" w:type="auto"/>
            <w:shd w:val="clear" w:color="auto" w:fill="auto"/>
            <w:tcMar>
              <w:top w:w="40" w:type="dxa"/>
              <w:left w:w="40" w:type="dxa"/>
              <w:bottom w:w="40" w:type="dxa"/>
              <w:right w:w="40" w:type="dxa"/>
            </w:tcMar>
            <w:vAlign w:val="bottom"/>
          </w:tcPr>
          <w:p w14:paraId="47651E67"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7651E68" w14:textId="77777777" w:rsidR="003D0643" w:rsidRDefault="00BE2EA9">
            <w:pPr>
              <w:jc w:val="center"/>
              <w:textAlignment w:val="top"/>
              <w:rPr>
                <w:rFonts w:ascii="Times New Roman" w:hAnsi="Times New Roman"/>
                <w:sz w:val="16"/>
                <w:szCs w:val="16"/>
              </w:rPr>
            </w:pPr>
            <w:r>
              <w:rPr>
                <w:rFonts w:ascii="Times New Roman" w:eastAsia="宋体" w:hAnsi="Times New Roman"/>
                <w:sz w:val="16"/>
                <w:szCs w:val="16"/>
              </w:rPr>
              <w:t>New York Stock Exchange</w:t>
            </w:r>
          </w:p>
        </w:tc>
      </w:tr>
    </w:tbl>
    <w:p w14:paraId="47651E6A" w14:textId="77777777" w:rsidR="003D0643" w:rsidRDefault="00BE2EA9">
      <w:pPr>
        <w:spacing w:line="288" w:lineRule="auto"/>
        <w:rPr>
          <w:rFonts w:ascii="Times New Roman" w:hAnsi="Times New Roman"/>
          <w:sz w:val="18"/>
          <w:szCs w:val="18"/>
        </w:rPr>
      </w:pPr>
      <w:r>
        <w:rPr>
          <w:rFonts w:ascii="Times New Roman" w:eastAsia="宋体" w:hAnsi="Times New Roman"/>
          <w:sz w:val="18"/>
          <w:szCs w:val="18"/>
        </w:rPr>
        <w:t xml:space="preserve">Indicate by check mark whether the registrant is a large accelerated filer, an accelerated filer, a non-accelerated filer, smaller reporting company, or an emerging growth company. See definitions of "large accelerated filer," </w:t>
      </w:r>
      <w:r>
        <w:rPr>
          <w:rFonts w:ascii="Times New Roman" w:eastAsia="宋体" w:hAnsi="Times New Roman"/>
          <w:sz w:val="18"/>
          <w:szCs w:val="18"/>
        </w:rPr>
        <w:lastRenderedPageBreak/>
        <w:t>"accelerated filer," "smaller</w:t>
      </w:r>
      <w:r>
        <w:rPr>
          <w:rFonts w:ascii="Times New Roman" w:eastAsia="宋体" w:hAnsi="Times New Roman"/>
          <w:sz w:val="18"/>
          <w:szCs w:val="18"/>
        </w:rPr>
        <w:t xml:space="preserve"> reporting company," and "emerging growth company" in Rule 12b-2 of the Exchange Act. </w:t>
      </w:r>
    </w:p>
    <w:tbl>
      <w:tblPr>
        <w:tblW w:w="3996" w:type="pct"/>
        <w:tblCellMar>
          <w:left w:w="0" w:type="dxa"/>
          <w:right w:w="0" w:type="dxa"/>
        </w:tblCellMar>
        <w:tblLook w:val="04A0" w:firstRow="1" w:lastRow="0" w:firstColumn="1" w:lastColumn="0" w:noHBand="0" w:noVBand="1"/>
      </w:tblPr>
      <w:tblGrid>
        <w:gridCol w:w="2057"/>
        <w:gridCol w:w="265"/>
        <w:gridCol w:w="1327"/>
        <w:gridCol w:w="266"/>
        <w:gridCol w:w="2191"/>
        <w:gridCol w:w="266"/>
        <w:gridCol w:w="266"/>
      </w:tblGrid>
      <w:tr w:rsidR="003D0643" w14:paraId="47651E6C" w14:textId="77777777">
        <w:tc>
          <w:tcPr>
            <w:tcW w:w="0" w:type="auto"/>
            <w:gridSpan w:val="7"/>
            <w:shd w:val="clear" w:color="auto" w:fill="auto"/>
            <w:vAlign w:val="center"/>
          </w:tcPr>
          <w:p w14:paraId="47651E6B" w14:textId="77777777" w:rsidR="003D0643" w:rsidRDefault="003D0643">
            <w:pPr>
              <w:rPr>
                <w:rFonts w:ascii="Times New Roman" w:hAnsi="Times New Roman"/>
                <w:sz w:val="20"/>
                <w:szCs w:val="20"/>
              </w:rPr>
            </w:pPr>
          </w:p>
        </w:tc>
      </w:tr>
      <w:tr w:rsidR="003D0643" w14:paraId="47651E74" w14:textId="77777777">
        <w:tc>
          <w:tcPr>
            <w:tcW w:w="1550" w:type="pct"/>
            <w:shd w:val="clear" w:color="auto" w:fill="auto"/>
            <w:vAlign w:val="center"/>
          </w:tcPr>
          <w:p w14:paraId="47651E6D" w14:textId="77777777" w:rsidR="003D0643" w:rsidRDefault="003D0643">
            <w:pPr>
              <w:rPr>
                <w:rFonts w:ascii="Times New Roman" w:hAnsi="Times New Roman"/>
                <w:sz w:val="20"/>
                <w:szCs w:val="20"/>
              </w:rPr>
            </w:pPr>
          </w:p>
        </w:tc>
        <w:tc>
          <w:tcPr>
            <w:tcW w:w="200" w:type="pct"/>
            <w:shd w:val="clear" w:color="auto" w:fill="auto"/>
            <w:vAlign w:val="center"/>
          </w:tcPr>
          <w:p w14:paraId="47651E6E" w14:textId="77777777" w:rsidR="003D0643" w:rsidRDefault="003D0643">
            <w:pPr>
              <w:rPr>
                <w:rFonts w:ascii="Times New Roman" w:hAnsi="Times New Roman"/>
                <w:sz w:val="20"/>
                <w:szCs w:val="20"/>
              </w:rPr>
            </w:pPr>
          </w:p>
        </w:tc>
        <w:tc>
          <w:tcPr>
            <w:tcW w:w="1000" w:type="pct"/>
            <w:shd w:val="clear" w:color="auto" w:fill="auto"/>
            <w:vAlign w:val="center"/>
          </w:tcPr>
          <w:p w14:paraId="47651E6F" w14:textId="77777777" w:rsidR="003D0643" w:rsidRDefault="003D0643">
            <w:pPr>
              <w:rPr>
                <w:rFonts w:ascii="Times New Roman" w:hAnsi="Times New Roman"/>
                <w:sz w:val="20"/>
                <w:szCs w:val="20"/>
              </w:rPr>
            </w:pPr>
          </w:p>
        </w:tc>
        <w:tc>
          <w:tcPr>
            <w:tcW w:w="200" w:type="pct"/>
            <w:shd w:val="clear" w:color="auto" w:fill="auto"/>
            <w:vAlign w:val="center"/>
          </w:tcPr>
          <w:p w14:paraId="47651E70" w14:textId="77777777" w:rsidR="003D0643" w:rsidRDefault="003D0643">
            <w:pPr>
              <w:rPr>
                <w:rFonts w:ascii="Times New Roman" w:hAnsi="Times New Roman"/>
                <w:sz w:val="20"/>
                <w:szCs w:val="20"/>
              </w:rPr>
            </w:pPr>
          </w:p>
        </w:tc>
        <w:tc>
          <w:tcPr>
            <w:tcW w:w="1650" w:type="pct"/>
            <w:shd w:val="clear" w:color="auto" w:fill="auto"/>
            <w:vAlign w:val="center"/>
          </w:tcPr>
          <w:p w14:paraId="47651E71" w14:textId="77777777" w:rsidR="003D0643" w:rsidRDefault="003D0643">
            <w:pPr>
              <w:rPr>
                <w:rFonts w:ascii="Times New Roman" w:hAnsi="Times New Roman"/>
                <w:sz w:val="20"/>
                <w:szCs w:val="20"/>
              </w:rPr>
            </w:pPr>
          </w:p>
        </w:tc>
        <w:tc>
          <w:tcPr>
            <w:tcW w:w="200" w:type="pct"/>
            <w:shd w:val="clear" w:color="auto" w:fill="auto"/>
            <w:vAlign w:val="center"/>
          </w:tcPr>
          <w:p w14:paraId="47651E72" w14:textId="77777777" w:rsidR="003D0643" w:rsidRDefault="003D0643">
            <w:pPr>
              <w:rPr>
                <w:rFonts w:ascii="Times New Roman" w:hAnsi="Times New Roman"/>
                <w:sz w:val="20"/>
                <w:szCs w:val="20"/>
              </w:rPr>
            </w:pPr>
          </w:p>
        </w:tc>
        <w:tc>
          <w:tcPr>
            <w:tcW w:w="200" w:type="pct"/>
            <w:shd w:val="clear" w:color="auto" w:fill="auto"/>
            <w:vAlign w:val="center"/>
          </w:tcPr>
          <w:p w14:paraId="47651E73" w14:textId="77777777" w:rsidR="003D0643" w:rsidRDefault="003D0643">
            <w:pPr>
              <w:rPr>
                <w:rFonts w:ascii="Times New Roman" w:hAnsi="Times New Roman"/>
                <w:sz w:val="20"/>
                <w:szCs w:val="20"/>
              </w:rPr>
            </w:pPr>
          </w:p>
        </w:tc>
      </w:tr>
      <w:tr w:rsidR="003D0643" w14:paraId="47651E7C" w14:textId="77777777">
        <w:tc>
          <w:tcPr>
            <w:tcW w:w="0" w:type="auto"/>
            <w:shd w:val="clear" w:color="auto" w:fill="auto"/>
            <w:tcMar>
              <w:top w:w="40" w:type="dxa"/>
              <w:left w:w="40" w:type="dxa"/>
              <w:bottom w:w="40" w:type="dxa"/>
              <w:right w:w="40" w:type="dxa"/>
            </w:tcMar>
            <w:vAlign w:val="bottom"/>
          </w:tcPr>
          <w:p w14:paraId="47651E75" w14:textId="77777777" w:rsidR="003D0643" w:rsidRDefault="00BE2EA9">
            <w:pPr>
              <w:textAlignment w:val="bottom"/>
              <w:rPr>
                <w:rFonts w:ascii="Times New Roman" w:hAnsi="Times New Roman"/>
                <w:sz w:val="18"/>
                <w:szCs w:val="18"/>
              </w:rPr>
            </w:pPr>
            <w:r>
              <w:rPr>
                <w:rFonts w:ascii="Times New Roman" w:eastAsia="宋体" w:hAnsi="Times New Roman"/>
                <w:sz w:val="18"/>
                <w:szCs w:val="18"/>
              </w:rPr>
              <w:t>Large Accelerated Filer</w:t>
            </w:r>
          </w:p>
        </w:tc>
        <w:tc>
          <w:tcPr>
            <w:tcW w:w="0" w:type="auto"/>
            <w:shd w:val="clear" w:color="auto" w:fill="auto"/>
            <w:tcMar>
              <w:top w:w="40" w:type="dxa"/>
              <w:left w:w="40" w:type="dxa"/>
              <w:bottom w:w="40" w:type="dxa"/>
              <w:right w:w="40" w:type="dxa"/>
            </w:tcMar>
            <w:vAlign w:val="bottom"/>
          </w:tcPr>
          <w:p w14:paraId="47651E76" w14:textId="77777777" w:rsidR="003D0643" w:rsidRDefault="00BE2EA9">
            <w:pPr>
              <w:textAlignment w:val="bottom"/>
              <w:rPr>
                <w:rFonts w:ascii="Times New Roman" w:hAnsi="Times New Roman"/>
                <w:sz w:val="18"/>
                <w:szCs w:val="18"/>
              </w:rPr>
            </w:pPr>
            <w:r>
              <w:rPr>
                <w:rFonts w:ascii="Times New Roman" w:eastAsia="宋体" w:hAnsi="Times New Roman"/>
                <w:sz w:val="18"/>
                <w:szCs w:val="18"/>
              </w:rPr>
              <w:t> </w:t>
            </w:r>
          </w:p>
        </w:tc>
        <w:tc>
          <w:tcPr>
            <w:tcW w:w="0" w:type="auto"/>
            <w:shd w:val="clear" w:color="auto" w:fill="auto"/>
            <w:tcMar>
              <w:top w:w="40" w:type="dxa"/>
              <w:left w:w="40" w:type="dxa"/>
              <w:bottom w:w="40" w:type="dxa"/>
              <w:right w:w="40" w:type="dxa"/>
            </w:tcMar>
            <w:vAlign w:val="bottom"/>
          </w:tcPr>
          <w:p w14:paraId="47651E77" w14:textId="77777777" w:rsidR="003D0643" w:rsidRDefault="00BE2EA9">
            <w:pPr>
              <w:textAlignment w:val="bottom"/>
              <w:rPr>
                <w:rFonts w:ascii="Times New Roman" w:hAnsi="Times New Roman"/>
                <w:sz w:val="20"/>
                <w:szCs w:val="20"/>
              </w:rPr>
            </w:pPr>
            <w:r>
              <w:rPr>
                <w:rFonts w:ascii="Arial Unicode MS" w:eastAsia="Arial Unicode MS" w:hAnsi="Arial Unicode MS" w:cs="Arial Unicode MS" w:hint="eastAsia"/>
                <w:sz w:val="20"/>
                <w:szCs w:val="20"/>
              </w:rPr>
              <w:t>☒</w:t>
            </w:r>
          </w:p>
        </w:tc>
        <w:tc>
          <w:tcPr>
            <w:tcW w:w="0" w:type="auto"/>
            <w:shd w:val="clear" w:color="auto" w:fill="auto"/>
            <w:tcMar>
              <w:top w:w="40" w:type="dxa"/>
              <w:left w:w="40" w:type="dxa"/>
              <w:bottom w:w="40" w:type="dxa"/>
              <w:right w:w="40" w:type="dxa"/>
            </w:tcMar>
            <w:vAlign w:val="bottom"/>
          </w:tcPr>
          <w:p w14:paraId="47651E78" w14:textId="77777777" w:rsidR="003D0643" w:rsidRDefault="00BE2EA9">
            <w:pPr>
              <w:textAlignment w:val="bottom"/>
              <w:rPr>
                <w:rFonts w:ascii="Times New Roman" w:hAnsi="Times New Roman"/>
                <w:sz w:val="18"/>
                <w:szCs w:val="18"/>
              </w:rPr>
            </w:pPr>
            <w:r>
              <w:rPr>
                <w:rFonts w:ascii="Times New Roman" w:eastAsia="宋体" w:hAnsi="Times New Roman"/>
                <w:sz w:val="18"/>
                <w:szCs w:val="18"/>
              </w:rPr>
              <w:t>  </w:t>
            </w:r>
          </w:p>
        </w:tc>
        <w:tc>
          <w:tcPr>
            <w:tcW w:w="0" w:type="auto"/>
            <w:shd w:val="clear" w:color="auto" w:fill="auto"/>
            <w:tcMar>
              <w:top w:w="40" w:type="dxa"/>
              <w:left w:w="40" w:type="dxa"/>
              <w:bottom w:w="40" w:type="dxa"/>
              <w:right w:w="40" w:type="dxa"/>
            </w:tcMar>
            <w:vAlign w:val="bottom"/>
          </w:tcPr>
          <w:p w14:paraId="47651E79" w14:textId="77777777" w:rsidR="003D0643" w:rsidRDefault="00BE2EA9">
            <w:pPr>
              <w:textAlignment w:val="bottom"/>
              <w:rPr>
                <w:rFonts w:ascii="Times New Roman" w:hAnsi="Times New Roman"/>
                <w:sz w:val="18"/>
                <w:szCs w:val="18"/>
              </w:rPr>
            </w:pPr>
            <w:r>
              <w:rPr>
                <w:rFonts w:ascii="Times New Roman" w:eastAsia="宋体" w:hAnsi="Times New Roman"/>
                <w:sz w:val="18"/>
                <w:szCs w:val="18"/>
              </w:rPr>
              <w:t>Accelerated Filer</w:t>
            </w:r>
          </w:p>
        </w:tc>
        <w:tc>
          <w:tcPr>
            <w:tcW w:w="0" w:type="auto"/>
            <w:shd w:val="clear" w:color="auto" w:fill="auto"/>
            <w:tcMar>
              <w:top w:w="40" w:type="dxa"/>
              <w:left w:w="40" w:type="dxa"/>
              <w:bottom w:w="40" w:type="dxa"/>
              <w:right w:w="40" w:type="dxa"/>
            </w:tcMar>
            <w:vAlign w:val="bottom"/>
          </w:tcPr>
          <w:p w14:paraId="47651E7A" w14:textId="77777777" w:rsidR="003D0643" w:rsidRDefault="00BE2EA9">
            <w:pPr>
              <w:textAlignment w:val="bottom"/>
              <w:rPr>
                <w:rFonts w:ascii="Times New Roman" w:hAnsi="Times New Roman"/>
                <w:sz w:val="18"/>
                <w:szCs w:val="18"/>
              </w:rPr>
            </w:pPr>
            <w:r>
              <w:rPr>
                <w:rFonts w:ascii="Times New Roman" w:eastAsia="宋体" w:hAnsi="Times New Roman"/>
                <w:sz w:val="18"/>
                <w:szCs w:val="18"/>
              </w:rPr>
              <w:t> </w:t>
            </w:r>
          </w:p>
        </w:tc>
        <w:tc>
          <w:tcPr>
            <w:tcW w:w="0" w:type="auto"/>
            <w:shd w:val="clear" w:color="auto" w:fill="auto"/>
            <w:tcMar>
              <w:top w:w="40" w:type="dxa"/>
              <w:left w:w="40" w:type="dxa"/>
              <w:bottom w:w="40" w:type="dxa"/>
              <w:right w:w="40" w:type="dxa"/>
            </w:tcMar>
            <w:vAlign w:val="bottom"/>
          </w:tcPr>
          <w:p w14:paraId="47651E7B" w14:textId="77777777" w:rsidR="003D0643" w:rsidRDefault="00BE2EA9">
            <w:pPr>
              <w:textAlignment w:val="bottom"/>
              <w:rPr>
                <w:rFonts w:ascii="Times New Roman" w:hAnsi="Times New Roman"/>
                <w:sz w:val="20"/>
                <w:szCs w:val="20"/>
              </w:rPr>
            </w:pPr>
            <w:r>
              <w:rPr>
                <w:rFonts w:ascii="Arial Unicode MS" w:eastAsia="Arial Unicode MS" w:hAnsi="Arial Unicode MS" w:cs="Arial Unicode MS" w:hint="eastAsia"/>
                <w:sz w:val="20"/>
                <w:szCs w:val="20"/>
              </w:rPr>
              <w:t>☐</w:t>
            </w:r>
          </w:p>
        </w:tc>
      </w:tr>
      <w:tr w:rsidR="003D0643" w14:paraId="47651E84" w14:textId="77777777">
        <w:tc>
          <w:tcPr>
            <w:tcW w:w="0" w:type="auto"/>
            <w:shd w:val="clear" w:color="auto" w:fill="auto"/>
            <w:tcMar>
              <w:top w:w="40" w:type="dxa"/>
              <w:left w:w="40" w:type="dxa"/>
              <w:bottom w:w="40" w:type="dxa"/>
              <w:right w:w="40" w:type="dxa"/>
            </w:tcMar>
            <w:vAlign w:val="bottom"/>
          </w:tcPr>
          <w:p w14:paraId="47651E7D" w14:textId="77777777" w:rsidR="003D0643" w:rsidRDefault="00BE2EA9">
            <w:pPr>
              <w:textAlignment w:val="bottom"/>
              <w:rPr>
                <w:rFonts w:ascii="Times New Roman" w:hAnsi="Times New Roman"/>
                <w:sz w:val="18"/>
                <w:szCs w:val="18"/>
              </w:rPr>
            </w:pPr>
            <w:r>
              <w:rPr>
                <w:rFonts w:ascii="Times New Roman" w:eastAsia="宋体" w:hAnsi="Times New Roman"/>
                <w:sz w:val="18"/>
                <w:szCs w:val="18"/>
              </w:rPr>
              <w:t>Non-Accelerated Filer</w:t>
            </w:r>
          </w:p>
        </w:tc>
        <w:tc>
          <w:tcPr>
            <w:tcW w:w="0" w:type="auto"/>
            <w:shd w:val="clear" w:color="auto" w:fill="auto"/>
            <w:tcMar>
              <w:top w:w="40" w:type="dxa"/>
              <w:left w:w="40" w:type="dxa"/>
              <w:bottom w:w="40" w:type="dxa"/>
              <w:right w:w="40" w:type="dxa"/>
            </w:tcMar>
            <w:vAlign w:val="bottom"/>
          </w:tcPr>
          <w:p w14:paraId="47651E7E" w14:textId="77777777" w:rsidR="003D0643" w:rsidRDefault="00BE2EA9">
            <w:pPr>
              <w:textAlignment w:val="bottom"/>
              <w:rPr>
                <w:rFonts w:ascii="Times New Roman" w:hAnsi="Times New Roman"/>
                <w:sz w:val="18"/>
                <w:szCs w:val="18"/>
              </w:rPr>
            </w:pPr>
            <w:r>
              <w:rPr>
                <w:rFonts w:ascii="Times New Roman" w:eastAsia="宋体" w:hAnsi="Times New Roman"/>
                <w:sz w:val="18"/>
                <w:szCs w:val="18"/>
              </w:rPr>
              <w:t> </w:t>
            </w:r>
          </w:p>
        </w:tc>
        <w:tc>
          <w:tcPr>
            <w:tcW w:w="0" w:type="auto"/>
            <w:shd w:val="clear" w:color="auto" w:fill="auto"/>
            <w:tcMar>
              <w:top w:w="40" w:type="dxa"/>
              <w:left w:w="40" w:type="dxa"/>
              <w:bottom w:w="40" w:type="dxa"/>
              <w:right w:w="40" w:type="dxa"/>
            </w:tcMar>
            <w:vAlign w:val="bottom"/>
          </w:tcPr>
          <w:p w14:paraId="47651E7F" w14:textId="77777777" w:rsidR="003D0643" w:rsidRDefault="00BE2EA9">
            <w:pPr>
              <w:textAlignment w:val="bottom"/>
              <w:rPr>
                <w:rFonts w:ascii="Times New Roman" w:hAnsi="Times New Roman"/>
                <w:sz w:val="20"/>
                <w:szCs w:val="20"/>
              </w:rPr>
            </w:pPr>
            <w:r>
              <w:rPr>
                <w:rFonts w:ascii="Arial Unicode MS" w:eastAsia="Arial Unicode MS" w:hAnsi="Arial Unicode MS" w:cs="Arial Unicode MS" w:hint="eastAsia"/>
                <w:sz w:val="20"/>
                <w:szCs w:val="20"/>
              </w:rPr>
              <w:t>☐</w:t>
            </w:r>
          </w:p>
        </w:tc>
        <w:tc>
          <w:tcPr>
            <w:tcW w:w="0" w:type="auto"/>
            <w:shd w:val="clear" w:color="auto" w:fill="auto"/>
            <w:tcMar>
              <w:top w:w="40" w:type="dxa"/>
              <w:left w:w="40" w:type="dxa"/>
              <w:bottom w:w="40" w:type="dxa"/>
              <w:right w:w="40" w:type="dxa"/>
            </w:tcMar>
            <w:vAlign w:val="bottom"/>
          </w:tcPr>
          <w:p w14:paraId="47651E80" w14:textId="77777777" w:rsidR="003D0643" w:rsidRDefault="00BE2EA9">
            <w:pPr>
              <w:textAlignment w:val="bottom"/>
              <w:rPr>
                <w:rFonts w:ascii="Times New Roman" w:hAnsi="Times New Roman"/>
                <w:sz w:val="18"/>
                <w:szCs w:val="18"/>
              </w:rPr>
            </w:pPr>
            <w:r>
              <w:rPr>
                <w:rFonts w:ascii="Times New Roman" w:eastAsia="宋体" w:hAnsi="Times New Roman"/>
                <w:sz w:val="18"/>
                <w:szCs w:val="18"/>
              </w:rPr>
              <w:t>  </w:t>
            </w:r>
          </w:p>
        </w:tc>
        <w:tc>
          <w:tcPr>
            <w:tcW w:w="0" w:type="auto"/>
            <w:shd w:val="clear" w:color="auto" w:fill="auto"/>
            <w:tcMar>
              <w:top w:w="40" w:type="dxa"/>
              <w:left w:w="40" w:type="dxa"/>
              <w:bottom w:w="40" w:type="dxa"/>
              <w:right w:w="40" w:type="dxa"/>
            </w:tcMar>
            <w:vAlign w:val="bottom"/>
          </w:tcPr>
          <w:p w14:paraId="47651E81" w14:textId="77777777" w:rsidR="003D0643" w:rsidRDefault="00BE2EA9">
            <w:pPr>
              <w:textAlignment w:val="bottom"/>
              <w:rPr>
                <w:rFonts w:ascii="Times New Roman" w:hAnsi="Times New Roman"/>
                <w:sz w:val="18"/>
                <w:szCs w:val="18"/>
              </w:rPr>
            </w:pPr>
            <w:r>
              <w:rPr>
                <w:rFonts w:ascii="Times New Roman" w:eastAsia="宋体" w:hAnsi="Times New Roman"/>
                <w:sz w:val="18"/>
                <w:szCs w:val="18"/>
              </w:rPr>
              <w:t>Smaller Reporting Company</w:t>
            </w:r>
          </w:p>
        </w:tc>
        <w:tc>
          <w:tcPr>
            <w:tcW w:w="0" w:type="auto"/>
            <w:shd w:val="clear" w:color="auto" w:fill="auto"/>
            <w:tcMar>
              <w:top w:w="40" w:type="dxa"/>
              <w:left w:w="40" w:type="dxa"/>
              <w:bottom w:w="40" w:type="dxa"/>
              <w:right w:w="40" w:type="dxa"/>
            </w:tcMar>
            <w:vAlign w:val="bottom"/>
          </w:tcPr>
          <w:p w14:paraId="47651E82" w14:textId="77777777" w:rsidR="003D0643" w:rsidRDefault="00BE2EA9">
            <w:pPr>
              <w:textAlignment w:val="bottom"/>
              <w:rPr>
                <w:rFonts w:ascii="Times New Roman" w:hAnsi="Times New Roman"/>
                <w:sz w:val="18"/>
                <w:szCs w:val="18"/>
              </w:rPr>
            </w:pPr>
            <w:r>
              <w:rPr>
                <w:rFonts w:ascii="Times New Roman" w:eastAsia="宋体" w:hAnsi="Times New Roman"/>
                <w:sz w:val="18"/>
                <w:szCs w:val="18"/>
              </w:rPr>
              <w:t> </w:t>
            </w:r>
          </w:p>
        </w:tc>
        <w:tc>
          <w:tcPr>
            <w:tcW w:w="0" w:type="auto"/>
            <w:shd w:val="clear" w:color="auto" w:fill="auto"/>
            <w:tcMar>
              <w:top w:w="40" w:type="dxa"/>
              <w:left w:w="40" w:type="dxa"/>
              <w:bottom w:w="40" w:type="dxa"/>
              <w:right w:w="40" w:type="dxa"/>
            </w:tcMar>
            <w:vAlign w:val="bottom"/>
          </w:tcPr>
          <w:p w14:paraId="47651E83" w14:textId="77777777" w:rsidR="003D0643" w:rsidRDefault="00BE2EA9">
            <w:pPr>
              <w:textAlignment w:val="bottom"/>
              <w:rPr>
                <w:rFonts w:ascii="Times New Roman" w:hAnsi="Times New Roman"/>
                <w:sz w:val="20"/>
                <w:szCs w:val="20"/>
              </w:rPr>
            </w:pPr>
            <w:r>
              <w:rPr>
                <w:rFonts w:ascii="Arial Unicode MS" w:eastAsia="Arial Unicode MS" w:hAnsi="Arial Unicode MS" w:cs="Arial Unicode MS" w:hint="eastAsia"/>
                <w:sz w:val="20"/>
                <w:szCs w:val="20"/>
              </w:rPr>
              <w:t>☐</w:t>
            </w:r>
          </w:p>
        </w:tc>
      </w:tr>
      <w:tr w:rsidR="003D0643" w14:paraId="47651E8C" w14:textId="77777777">
        <w:tc>
          <w:tcPr>
            <w:tcW w:w="0" w:type="auto"/>
            <w:shd w:val="clear" w:color="auto" w:fill="auto"/>
            <w:tcMar>
              <w:top w:w="40" w:type="dxa"/>
              <w:left w:w="40" w:type="dxa"/>
              <w:bottom w:w="40" w:type="dxa"/>
              <w:right w:w="40" w:type="dxa"/>
            </w:tcMar>
            <w:vAlign w:val="bottom"/>
          </w:tcPr>
          <w:p w14:paraId="47651E85"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1E86"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1E87"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1E88"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1E89" w14:textId="77777777" w:rsidR="003D0643" w:rsidRDefault="00BE2EA9">
            <w:pPr>
              <w:textAlignment w:val="bottom"/>
              <w:rPr>
                <w:rFonts w:ascii="Times New Roman" w:hAnsi="Times New Roman"/>
                <w:sz w:val="18"/>
                <w:szCs w:val="18"/>
              </w:rPr>
            </w:pPr>
            <w:r>
              <w:rPr>
                <w:rFonts w:ascii="Times New Roman" w:eastAsia="宋体" w:hAnsi="Times New Roman"/>
                <w:sz w:val="18"/>
                <w:szCs w:val="18"/>
              </w:rPr>
              <w:t>Emerging Growth Company</w:t>
            </w:r>
          </w:p>
        </w:tc>
        <w:tc>
          <w:tcPr>
            <w:tcW w:w="0" w:type="auto"/>
            <w:shd w:val="clear" w:color="auto" w:fill="auto"/>
            <w:tcMar>
              <w:top w:w="40" w:type="dxa"/>
              <w:left w:w="40" w:type="dxa"/>
              <w:bottom w:w="40" w:type="dxa"/>
              <w:right w:w="40" w:type="dxa"/>
            </w:tcMar>
            <w:vAlign w:val="bottom"/>
          </w:tcPr>
          <w:p w14:paraId="47651E8A"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1E8B" w14:textId="77777777" w:rsidR="003D0643" w:rsidRDefault="00BE2EA9">
            <w:pPr>
              <w:textAlignment w:val="bottom"/>
              <w:rPr>
                <w:rFonts w:ascii="Times New Roman" w:hAnsi="Times New Roman"/>
                <w:sz w:val="20"/>
                <w:szCs w:val="20"/>
              </w:rPr>
            </w:pPr>
            <w:r>
              <w:rPr>
                <w:rFonts w:ascii="Arial Unicode MS" w:eastAsia="Arial Unicode MS" w:hAnsi="Arial Unicode MS" w:cs="Arial Unicode MS" w:hint="eastAsia"/>
                <w:sz w:val="20"/>
                <w:szCs w:val="20"/>
              </w:rPr>
              <w:t>☐</w:t>
            </w:r>
          </w:p>
        </w:tc>
      </w:tr>
    </w:tbl>
    <w:p w14:paraId="47651E8D" w14:textId="77777777" w:rsidR="003D0643" w:rsidRDefault="00BE2EA9">
      <w:pPr>
        <w:spacing w:line="288" w:lineRule="auto"/>
        <w:rPr>
          <w:rFonts w:ascii="Times New Roman" w:hAnsi="Times New Roman"/>
          <w:sz w:val="18"/>
          <w:szCs w:val="18"/>
        </w:rPr>
      </w:pPr>
      <w:r>
        <w:rPr>
          <w:rFonts w:ascii="Times New Roman" w:eastAsia="宋体" w:hAnsi="Times New Roman"/>
          <w:sz w:val="18"/>
          <w:szCs w:val="18"/>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Arial Unicode MS" w:eastAsia="Arial Unicode MS" w:hAnsi="Arial Unicode MS" w:cs="Arial Unicode MS" w:hint="eastAsia"/>
          <w:sz w:val="18"/>
          <w:szCs w:val="18"/>
        </w:rPr>
        <w:t>☐</w:t>
      </w:r>
      <w:r>
        <w:rPr>
          <w:rFonts w:ascii="Times New Roman" w:eastAsia="宋体" w:hAnsi="Times New Roman"/>
          <w:sz w:val="18"/>
          <w:szCs w:val="18"/>
        </w:rPr>
        <w:t>  </w:t>
      </w:r>
    </w:p>
    <w:p w14:paraId="47651E8E" w14:textId="77777777" w:rsidR="003D0643" w:rsidRDefault="00BE2EA9">
      <w:pPr>
        <w:spacing w:line="288" w:lineRule="auto"/>
        <w:rPr>
          <w:rFonts w:ascii="Times New Roman" w:hAnsi="Times New Roman"/>
          <w:sz w:val="20"/>
          <w:szCs w:val="20"/>
        </w:rPr>
      </w:pPr>
      <w:r>
        <w:rPr>
          <w:rFonts w:ascii="Times New Roman" w:eastAsia="宋体" w:hAnsi="Times New Roman"/>
          <w:sz w:val="18"/>
          <w:szCs w:val="18"/>
        </w:rPr>
        <w:t>I</w:t>
      </w:r>
      <w:r>
        <w:rPr>
          <w:rFonts w:ascii="Times New Roman" w:eastAsia="宋体" w:hAnsi="Times New Roman"/>
          <w:sz w:val="18"/>
          <w:szCs w:val="18"/>
        </w:rPr>
        <w:t>ndicate by a check mark whether the registrant is a shell company (as defined in Rule 12b-2 of the Exchange Act).    Yes  </w:t>
      </w:r>
      <w:r>
        <w:rPr>
          <w:rFonts w:ascii="Arial Unicode MS" w:eastAsia="Arial Unicode MS" w:hAnsi="Arial Unicode MS" w:cs="Arial Unicode MS" w:hint="eastAsia"/>
          <w:sz w:val="20"/>
          <w:szCs w:val="20"/>
        </w:rPr>
        <w:t>☐</w:t>
      </w:r>
      <w:r>
        <w:rPr>
          <w:rFonts w:ascii="Times New Roman" w:eastAsia="宋体" w:hAnsi="Times New Roman"/>
          <w:sz w:val="18"/>
          <w:szCs w:val="18"/>
        </w:rPr>
        <w:t>   No  </w:t>
      </w:r>
      <w:r>
        <w:rPr>
          <w:rFonts w:ascii="Arial Unicode MS" w:eastAsia="Arial Unicode MS" w:hAnsi="Arial Unicode MS" w:cs="Arial Unicode MS" w:hint="eastAsia"/>
          <w:sz w:val="20"/>
          <w:szCs w:val="20"/>
        </w:rPr>
        <w:t>☒</w:t>
      </w:r>
      <w:r>
        <w:rPr>
          <w:rFonts w:ascii="Wingdings" w:eastAsia="宋体" w:hAnsi="Wingdings" w:cs="Wingdings"/>
          <w:sz w:val="18"/>
          <w:szCs w:val="18"/>
        </w:rPr>
        <w:t xml:space="preserve"> </w:t>
      </w:r>
    </w:p>
    <w:p w14:paraId="47651E8F" w14:textId="77777777" w:rsidR="003D0643" w:rsidRDefault="00BE2EA9">
      <w:pPr>
        <w:spacing w:line="288" w:lineRule="auto"/>
        <w:rPr>
          <w:rFonts w:ascii="Times New Roman" w:hAnsi="Times New Roman"/>
          <w:sz w:val="18"/>
          <w:szCs w:val="18"/>
        </w:rPr>
      </w:pPr>
      <w:r>
        <w:rPr>
          <w:rFonts w:ascii="Times New Roman" w:eastAsia="宋体" w:hAnsi="Times New Roman"/>
          <w:sz w:val="18"/>
          <w:szCs w:val="18"/>
        </w:rPr>
        <w:t>The registrant had 2,833,752,938</w:t>
      </w:r>
      <w:r>
        <w:rPr>
          <w:rFonts w:ascii="Times New Roman" w:eastAsia="宋体" w:hAnsi="Times New Roman"/>
          <w:color w:val="1F497D"/>
          <w:sz w:val="18"/>
          <w:szCs w:val="18"/>
        </w:rPr>
        <w:t xml:space="preserve"> </w:t>
      </w:r>
      <w:r>
        <w:rPr>
          <w:rFonts w:ascii="Times New Roman" w:eastAsia="宋体" w:hAnsi="Times New Roman"/>
          <w:sz w:val="18"/>
          <w:szCs w:val="18"/>
        </w:rPr>
        <w:t>shares of common stock outstanding as of August 31, 2020.</w:t>
      </w:r>
    </w:p>
    <w:p w14:paraId="47651E90" w14:textId="77777777" w:rsidR="003D0643" w:rsidRDefault="003D0643">
      <w:pPr>
        <w:rPr>
          <w:rFonts w:ascii="Times New Roman" w:hAnsi="Times New Roman"/>
          <w:sz w:val="20"/>
          <w:szCs w:val="20"/>
        </w:rPr>
      </w:pPr>
    </w:p>
    <w:p w14:paraId="47651E91" w14:textId="77777777" w:rsidR="003D0643" w:rsidRDefault="00BE2EA9">
      <w:r>
        <w:rPr>
          <w:rFonts w:ascii="Times New Roman" w:hAnsi="Times New Roman"/>
          <w:sz w:val="20"/>
          <w:szCs w:val="20"/>
        </w:rPr>
        <w:pict w14:anchorId="476539BC">
          <v:rect id="_x0000_i1025" style="width:415.3pt;height:1.5pt" o:hralign="center" o:hrstd="t" o:hr="t" fillcolor="#a0a0a0" stroked="f"/>
        </w:pict>
      </w:r>
    </w:p>
    <w:p w14:paraId="47651E92" w14:textId="77777777" w:rsidR="003D0643" w:rsidRDefault="00BE2EA9">
      <w:pPr>
        <w:spacing w:line="288" w:lineRule="auto"/>
        <w:rPr>
          <w:rFonts w:ascii="Times New Roman" w:hAnsi="Times New Roman"/>
          <w:sz w:val="20"/>
          <w:szCs w:val="20"/>
        </w:rPr>
      </w:pPr>
      <w:hyperlink r:id="rId7" w:anchor="s1D0D509F4EA857CFB505AFC07F5B88E7" w:history="1">
        <w:r>
          <w:rPr>
            <w:rStyle w:val="a5"/>
            <w:rFonts w:ascii="Times New Roman" w:eastAsia="宋体" w:hAnsi="Times New Roman"/>
            <w:sz w:val="20"/>
            <w:szCs w:val="20"/>
          </w:rPr>
          <w:t>Table of Contents</w:t>
        </w:r>
      </w:hyperlink>
    </w:p>
    <w:p w14:paraId="47651E93" w14:textId="77777777" w:rsidR="003D0643" w:rsidRDefault="003D0643">
      <w:pPr>
        <w:rPr>
          <w:rFonts w:ascii="Times New Roman" w:hAnsi="Times New Roman"/>
          <w:sz w:val="20"/>
          <w:szCs w:val="20"/>
        </w:rPr>
      </w:pPr>
    </w:p>
    <w:p w14:paraId="47651E94" w14:textId="77777777" w:rsidR="003D0643" w:rsidRDefault="00BE2EA9">
      <w:pPr>
        <w:spacing w:line="288" w:lineRule="auto"/>
        <w:jc w:val="center"/>
        <w:rPr>
          <w:rFonts w:ascii="Times New Roman" w:hAnsi="Times New Roman"/>
          <w:sz w:val="20"/>
          <w:szCs w:val="20"/>
        </w:rPr>
      </w:pPr>
      <w:r>
        <w:rPr>
          <w:rFonts w:ascii="Times New Roman" w:eastAsia="宋体" w:hAnsi="Times New Roman"/>
          <w:b/>
          <w:bCs/>
          <w:sz w:val="20"/>
          <w:szCs w:val="20"/>
        </w:rPr>
        <w:t>Walmart Inc.</w:t>
      </w:r>
    </w:p>
    <w:p w14:paraId="47651E95" w14:textId="77777777" w:rsidR="003D0643" w:rsidRDefault="00BE2EA9">
      <w:pPr>
        <w:spacing w:line="288" w:lineRule="auto"/>
        <w:jc w:val="center"/>
        <w:rPr>
          <w:rFonts w:ascii="Times New Roman" w:hAnsi="Times New Roman"/>
          <w:sz w:val="20"/>
          <w:szCs w:val="20"/>
        </w:rPr>
      </w:pPr>
      <w:r>
        <w:rPr>
          <w:rFonts w:ascii="Times New Roman" w:eastAsia="宋体" w:hAnsi="Times New Roman"/>
          <w:b/>
          <w:bCs/>
          <w:sz w:val="20"/>
          <w:szCs w:val="20"/>
        </w:rPr>
        <w:t>Form 10-Q</w:t>
      </w:r>
    </w:p>
    <w:p w14:paraId="47651E96" w14:textId="77777777" w:rsidR="003D0643" w:rsidRDefault="00BE2EA9">
      <w:pPr>
        <w:spacing w:line="288" w:lineRule="auto"/>
        <w:jc w:val="center"/>
        <w:rPr>
          <w:rFonts w:ascii="Times New Roman" w:hAnsi="Times New Roman"/>
          <w:sz w:val="20"/>
          <w:szCs w:val="20"/>
        </w:rPr>
      </w:pPr>
      <w:r>
        <w:rPr>
          <w:rFonts w:ascii="Times New Roman" w:eastAsia="宋体" w:hAnsi="Times New Roman"/>
          <w:b/>
          <w:bCs/>
          <w:sz w:val="20"/>
          <w:szCs w:val="20"/>
        </w:rPr>
        <w:t xml:space="preserve">For the Quarterly Period Ended July 31, 2020 </w:t>
      </w:r>
    </w:p>
    <w:p w14:paraId="47651E97" w14:textId="77777777" w:rsidR="003D0643" w:rsidRDefault="003D0643">
      <w:pPr>
        <w:spacing w:line="288" w:lineRule="auto"/>
        <w:jc w:val="center"/>
        <w:rPr>
          <w:rFonts w:ascii="Times New Roman" w:hAnsi="Times New Roman"/>
          <w:sz w:val="20"/>
          <w:szCs w:val="20"/>
        </w:rPr>
      </w:pPr>
    </w:p>
    <w:p w14:paraId="47651E98" w14:textId="77777777" w:rsidR="003D0643" w:rsidRDefault="003D0643">
      <w:pPr>
        <w:spacing w:line="288" w:lineRule="auto"/>
        <w:jc w:val="center"/>
        <w:rPr>
          <w:rFonts w:ascii="Times New Roman" w:hAnsi="Times New Roman"/>
          <w:sz w:val="20"/>
          <w:szCs w:val="20"/>
        </w:rPr>
      </w:pPr>
    </w:p>
    <w:p w14:paraId="47651E99" w14:textId="77777777" w:rsidR="003D0643" w:rsidRDefault="003D0643">
      <w:pPr>
        <w:spacing w:line="288" w:lineRule="auto"/>
        <w:jc w:val="center"/>
        <w:rPr>
          <w:rFonts w:ascii="Times New Roman" w:hAnsi="Times New Roman"/>
          <w:sz w:val="20"/>
          <w:szCs w:val="20"/>
        </w:rPr>
      </w:pPr>
    </w:p>
    <w:p w14:paraId="47651E9A" w14:textId="77777777" w:rsidR="003D0643" w:rsidRDefault="00BE2EA9">
      <w:pPr>
        <w:spacing w:line="288" w:lineRule="auto"/>
        <w:jc w:val="center"/>
        <w:rPr>
          <w:rFonts w:ascii="Times New Roman" w:hAnsi="Times New Roman"/>
          <w:sz w:val="20"/>
          <w:szCs w:val="20"/>
        </w:rPr>
      </w:pPr>
      <w:r>
        <w:rPr>
          <w:rFonts w:ascii="Times New Roman" w:eastAsia="宋体" w:hAnsi="Times New Roman"/>
          <w:b/>
          <w:bCs/>
          <w:sz w:val="20"/>
          <w:szCs w:val="20"/>
        </w:rPr>
        <w:t>Table of Contents</w:t>
      </w:r>
    </w:p>
    <w:tbl>
      <w:tblPr>
        <w:tblW w:w="5000" w:type="pct"/>
        <w:jc w:val="center"/>
        <w:tblCellMar>
          <w:left w:w="0" w:type="dxa"/>
          <w:right w:w="0" w:type="dxa"/>
        </w:tblCellMar>
        <w:tblLook w:val="04A0" w:firstRow="1" w:lastRow="0" w:firstColumn="1" w:lastColumn="0" w:noHBand="0" w:noVBand="1"/>
      </w:tblPr>
      <w:tblGrid>
        <w:gridCol w:w="581"/>
        <w:gridCol w:w="748"/>
        <w:gridCol w:w="6313"/>
        <w:gridCol w:w="664"/>
      </w:tblGrid>
      <w:tr w:rsidR="003D0643" w14:paraId="47651E9C" w14:textId="77777777">
        <w:trPr>
          <w:jc w:val="center"/>
        </w:trPr>
        <w:tc>
          <w:tcPr>
            <w:tcW w:w="0" w:type="auto"/>
            <w:gridSpan w:val="4"/>
            <w:shd w:val="clear" w:color="auto" w:fill="auto"/>
            <w:vAlign w:val="center"/>
          </w:tcPr>
          <w:p w14:paraId="47651E9B" w14:textId="77777777" w:rsidR="003D0643" w:rsidRDefault="003D0643">
            <w:pPr>
              <w:rPr>
                <w:rFonts w:ascii="Times New Roman" w:hAnsi="Times New Roman"/>
                <w:sz w:val="20"/>
                <w:szCs w:val="20"/>
              </w:rPr>
            </w:pPr>
          </w:p>
        </w:tc>
      </w:tr>
      <w:tr w:rsidR="003D0643" w14:paraId="47651EA1" w14:textId="77777777">
        <w:trPr>
          <w:jc w:val="center"/>
        </w:trPr>
        <w:tc>
          <w:tcPr>
            <w:tcW w:w="350" w:type="pct"/>
            <w:shd w:val="clear" w:color="auto" w:fill="auto"/>
            <w:vAlign w:val="center"/>
          </w:tcPr>
          <w:p w14:paraId="47651E9D" w14:textId="77777777" w:rsidR="003D0643" w:rsidRDefault="003D0643">
            <w:pPr>
              <w:rPr>
                <w:rFonts w:ascii="Times New Roman" w:hAnsi="Times New Roman"/>
                <w:sz w:val="20"/>
                <w:szCs w:val="20"/>
              </w:rPr>
            </w:pPr>
          </w:p>
        </w:tc>
        <w:tc>
          <w:tcPr>
            <w:tcW w:w="450" w:type="pct"/>
            <w:shd w:val="clear" w:color="auto" w:fill="auto"/>
            <w:vAlign w:val="center"/>
          </w:tcPr>
          <w:p w14:paraId="47651E9E" w14:textId="77777777" w:rsidR="003D0643" w:rsidRDefault="003D0643">
            <w:pPr>
              <w:rPr>
                <w:rFonts w:ascii="Times New Roman" w:hAnsi="Times New Roman"/>
                <w:sz w:val="20"/>
                <w:szCs w:val="20"/>
              </w:rPr>
            </w:pPr>
          </w:p>
        </w:tc>
        <w:tc>
          <w:tcPr>
            <w:tcW w:w="3800" w:type="pct"/>
            <w:shd w:val="clear" w:color="auto" w:fill="auto"/>
            <w:vAlign w:val="center"/>
          </w:tcPr>
          <w:p w14:paraId="47651E9F" w14:textId="77777777" w:rsidR="003D0643" w:rsidRDefault="003D0643">
            <w:pPr>
              <w:rPr>
                <w:rFonts w:ascii="Times New Roman" w:hAnsi="Times New Roman"/>
                <w:sz w:val="20"/>
                <w:szCs w:val="20"/>
              </w:rPr>
            </w:pPr>
          </w:p>
        </w:tc>
        <w:tc>
          <w:tcPr>
            <w:tcW w:w="400" w:type="pct"/>
            <w:shd w:val="clear" w:color="auto" w:fill="auto"/>
            <w:vAlign w:val="center"/>
          </w:tcPr>
          <w:p w14:paraId="47651EA0" w14:textId="77777777" w:rsidR="003D0643" w:rsidRDefault="003D0643">
            <w:pPr>
              <w:rPr>
                <w:rFonts w:ascii="Times New Roman" w:hAnsi="Times New Roman"/>
                <w:sz w:val="20"/>
                <w:szCs w:val="20"/>
              </w:rPr>
            </w:pPr>
          </w:p>
        </w:tc>
      </w:tr>
      <w:tr w:rsidR="003D0643" w14:paraId="47651EA6" w14:textId="77777777">
        <w:trPr>
          <w:jc w:val="center"/>
        </w:trPr>
        <w:tc>
          <w:tcPr>
            <w:tcW w:w="0" w:type="auto"/>
            <w:shd w:val="clear" w:color="auto" w:fill="auto"/>
            <w:tcMar>
              <w:top w:w="40" w:type="dxa"/>
              <w:left w:w="40" w:type="dxa"/>
              <w:bottom w:w="40" w:type="dxa"/>
              <w:right w:w="40" w:type="dxa"/>
            </w:tcMar>
            <w:vAlign w:val="bottom"/>
          </w:tcPr>
          <w:p w14:paraId="47651EA2"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1EA3"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1EA4"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47651EA5" w14:textId="77777777" w:rsidR="003D0643" w:rsidRDefault="00BE2EA9">
            <w:pPr>
              <w:jc w:val="center"/>
              <w:textAlignment w:val="bottom"/>
              <w:rPr>
                <w:rFonts w:ascii="Times New Roman" w:hAnsi="Times New Roman"/>
                <w:sz w:val="18"/>
                <w:szCs w:val="18"/>
              </w:rPr>
            </w:pPr>
            <w:r>
              <w:rPr>
                <w:rFonts w:ascii="Times New Roman" w:eastAsia="宋体" w:hAnsi="Times New Roman"/>
                <w:b/>
                <w:bCs/>
                <w:sz w:val="18"/>
                <w:szCs w:val="18"/>
              </w:rPr>
              <w:t>Page</w:t>
            </w:r>
          </w:p>
        </w:tc>
      </w:tr>
      <w:tr w:rsidR="003D0643" w14:paraId="47651EA9" w14:textId="77777777">
        <w:trPr>
          <w:jc w:val="center"/>
        </w:trPr>
        <w:tc>
          <w:tcPr>
            <w:tcW w:w="0" w:type="auto"/>
            <w:gridSpan w:val="3"/>
            <w:shd w:val="clear" w:color="auto" w:fill="auto"/>
            <w:tcMar>
              <w:top w:w="40" w:type="dxa"/>
              <w:left w:w="40" w:type="dxa"/>
              <w:bottom w:w="40" w:type="dxa"/>
              <w:right w:w="40" w:type="dxa"/>
            </w:tcMar>
            <w:vAlign w:val="bottom"/>
          </w:tcPr>
          <w:p w14:paraId="47651EA7" w14:textId="77777777" w:rsidR="003D0643" w:rsidRDefault="00BE2EA9">
            <w:pPr>
              <w:textAlignment w:val="bottom"/>
              <w:rPr>
                <w:rFonts w:ascii="Times New Roman" w:hAnsi="Times New Roman"/>
                <w:sz w:val="18"/>
                <w:szCs w:val="18"/>
              </w:rPr>
            </w:pPr>
            <w:hyperlink r:id="rId8" w:anchor="s1315BCD069105A0FBD108110E9BEC623" w:history="1">
              <w:r>
                <w:rPr>
                  <w:rStyle w:val="a5"/>
                  <w:rFonts w:ascii="Times New Roman" w:eastAsia="宋体" w:hAnsi="Times New Roman"/>
                  <w:sz w:val="18"/>
                  <w:szCs w:val="18"/>
                </w:rPr>
                <w:t>Part I. Financial Information</w:t>
              </w:r>
            </w:hyperlink>
          </w:p>
        </w:tc>
        <w:tc>
          <w:tcPr>
            <w:tcW w:w="0" w:type="auto"/>
            <w:tcBorders>
              <w:top w:val="single" w:sz="8" w:space="0" w:color="000000"/>
            </w:tcBorders>
            <w:shd w:val="clear" w:color="auto" w:fill="auto"/>
            <w:tcMar>
              <w:top w:w="40" w:type="dxa"/>
              <w:left w:w="40" w:type="dxa"/>
              <w:bottom w:w="40" w:type="dxa"/>
              <w:right w:w="40" w:type="dxa"/>
            </w:tcMar>
            <w:vAlign w:val="bottom"/>
          </w:tcPr>
          <w:p w14:paraId="47651EA8"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r>
      <w:tr w:rsidR="003D0643" w14:paraId="47651EAD" w14:textId="77777777">
        <w:trPr>
          <w:jc w:val="center"/>
        </w:trPr>
        <w:tc>
          <w:tcPr>
            <w:tcW w:w="0" w:type="auto"/>
            <w:shd w:val="clear" w:color="auto" w:fill="auto"/>
            <w:tcMar>
              <w:top w:w="40" w:type="dxa"/>
              <w:left w:w="40" w:type="dxa"/>
              <w:bottom w:w="40" w:type="dxa"/>
              <w:right w:w="40" w:type="dxa"/>
            </w:tcMar>
            <w:vAlign w:val="bottom"/>
          </w:tcPr>
          <w:p w14:paraId="47651EAA"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7651EAB" w14:textId="77777777" w:rsidR="003D0643" w:rsidRDefault="00BE2EA9">
            <w:pPr>
              <w:textAlignment w:val="bottom"/>
              <w:rPr>
                <w:rFonts w:ascii="Times New Roman" w:hAnsi="Times New Roman"/>
                <w:sz w:val="18"/>
                <w:szCs w:val="18"/>
              </w:rPr>
            </w:pPr>
            <w:hyperlink r:id="rId9" w:anchor="s757A657F43F155608E0AB7AF934B5770" w:history="1">
              <w:r>
                <w:rPr>
                  <w:rStyle w:val="a5"/>
                  <w:rFonts w:ascii="Times New Roman" w:eastAsia="宋体" w:hAnsi="Times New Roman"/>
                  <w:sz w:val="18"/>
                  <w:szCs w:val="18"/>
                </w:rPr>
                <w:t>Item 1. Financial Statements</w:t>
              </w:r>
            </w:hyperlink>
          </w:p>
        </w:tc>
        <w:tc>
          <w:tcPr>
            <w:tcW w:w="0" w:type="auto"/>
            <w:shd w:val="clear" w:color="auto" w:fill="auto"/>
            <w:tcMar>
              <w:top w:w="40" w:type="dxa"/>
              <w:left w:w="40" w:type="dxa"/>
              <w:bottom w:w="40" w:type="dxa"/>
              <w:right w:w="40" w:type="dxa"/>
            </w:tcMar>
            <w:vAlign w:val="bottom"/>
          </w:tcPr>
          <w:p w14:paraId="47651EAC"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r>
      <w:tr w:rsidR="003D0643" w14:paraId="47651EB2" w14:textId="77777777">
        <w:trPr>
          <w:jc w:val="center"/>
        </w:trPr>
        <w:tc>
          <w:tcPr>
            <w:tcW w:w="0" w:type="auto"/>
            <w:shd w:val="clear" w:color="auto" w:fill="auto"/>
            <w:tcMar>
              <w:top w:w="40" w:type="dxa"/>
              <w:left w:w="40" w:type="dxa"/>
              <w:bottom w:w="40" w:type="dxa"/>
              <w:right w:w="40" w:type="dxa"/>
            </w:tcMar>
            <w:vAlign w:val="bottom"/>
          </w:tcPr>
          <w:p w14:paraId="47651EAE"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1EAF"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1EB0" w14:textId="77777777" w:rsidR="003D0643" w:rsidRDefault="00BE2EA9">
            <w:pPr>
              <w:textAlignment w:val="bottom"/>
              <w:rPr>
                <w:rFonts w:ascii="Times New Roman" w:hAnsi="Times New Roman"/>
                <w:sz w:val="18"/>
                <w:szCs w:val="18"/>
              </w:rPr>
            </w:pPr>
            <w:hyperlink r:id="rId10" w:anchor="s867BA4A9E0865C718B393EAD8E07C7F4" w:history="1">
              <w:r>
                <w:rPr>
                  <w:rStyle w:val="a5"/>
                  <w:rFonts w:ascii="Times New Roman" w:eastAsia="宋体" w:hAnsi="Times New Roman"/>
                  <w:sz w:val="18"/>
                  <w:szCs w:val="18"/>
                </w:rPr>
                <w:t>Condensed Consolidated Statements of Income</w:t>
              </w:r>
            </w:hyperlink>
          </w:p>
        </w:tc>
        <w:tc>
          <w:tcPr>
            <w:tcW w:w="0" w:type="auto"/>
            <w:shd w:val="clear" w:color="auto" w:fill="auto"/>
            <w:tcMar>
              <w:top w:w="40" w:type="dxa"/>
              <w:left w:w="40" w:type="dxa"/>
              <w:bottom w:w="40" w:type="dxa"/>
              <w:right w:w="40" w:type="dxa"/>
            </w:tcMar>
            <w:vAlign w:val="bottom"/>
          </w:tcPr>
          <w:p w14:paraId="47651EB1" w14:textId="77777777" w:rsidR="003D0643" w:rsidRDefault="00BE2EA9">
            <w:pPr>
              <w:jc w:val="center"/>
              <w:textAlignment w:val="bottom"/>
              <w:rPr>
                <w:rFonts w:ascii="Times New Roman" w:hAnsi="Times New Roman"/>
                <w:sz w:val="18"/>
                <w:szCs w:val="18"/>
              </w:rPr>
            </w:pPr>
            <w:hyperlink r:id="rId11" w:anchor="s867BA4A9E0865C718B393EAD8E07C7F4" w:history="1">
              <w:r>
                <w:rPr>
                  <w:rStyle w:val="a5"/>
                  <w:rFonts w:ascii="Times New Roman" w:eastAsia="宋体" w:hAnsi="Times New Roman"/>
                  <w:sz w:val="18"/>
                  <w:szCs w:val="18"/>
                </w:rPr>
                <w:t>3</w:t>
              </w:r>
            </w:hyperlink>
          </w:p>
        </w:tc>
      </w:tr>
      <w:tr w:rsidR="003D0643" w14:paraId="47651EB7" w14:textId="77777777">
        <w:trPr>
          <w:jc w:val="center"/>
        </w:trPr>
        <w:tc>
          <w:tcPr>
            <w:tcW w:w="0" w:type="auto"/>
            <w:shd w:val="clear" w:color="auto" w:fill="auto"/>
            <w:tcMar>
              <w:top w:w="40" w:type="dxa"/>
              <w:left w:w="40" w:type="dxa"/>
              <w:bottom w:w="40" w:type="dxa"/>
              <w:right w:w="40" w:type="dxa"/>
            </w:tcMar>
            <w:vAlign w:val="bottom"/>
          </w:tcPr>
          <w:p w14:paraId="47651EB3"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1EB4"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1EB5" w14:textId="77777777" w:rsidR="003D0643" w:rsidRDefault="00BE2EA9">
            <w:pPr>
              <w:textAlignment w:val="bottom"/>
              <w:rPr>
                <w:rFonts w:ascii="Times New Roman" w:hAnsi="Times New Roman"/>
                <w:sz w:val="18"/>
                <w:szCs w:val="18"/>
              </w:rPr>
            </w:pPr>
            <w:hyperlink r:id="rId12" w:anchor="sD649D8165A905C23A37857752742CF28" w:history="1">
              <w:r>
                <w:rPr>
                  <w:rStyle w:val="a5"/>
                  <w:rFonts w:ascii="Times New Roman" w:eastAsia="宋体" w:hAnsi="Times New Roman"/>
                  <w:sz w:val="18"/>
                  <w:szCs w:val="18"/>
                </w:rPr>
                <w:t>Condensed Consolidated Statements of Comprehensive Income</w:t>
              </w:r>
            </w:hyperlink>
          </w:p>
        </w:tc>
        <w:tc>
          <w:tcPr>
            <w:tcW w:w="0" w:type="auto"/>
            <w:shd w:val="clear" w:color="auto" w:fill="auto"/>
            <w:tcMar>
              <w:top w:w="40" w:type="dxa"/>
              <w:left w:w="40" w:type="dxa"/>
              <w:bottom w:w="40" w:type="dxa"/>
              <w:right w:w="40" w:type="dxa"/>
            </w:tcMar>
            <w:vAlign w:val="bottom"/>
          </w:tcPr>
          <w:p w14:paraId="47651EB6" w14:textId="77777777" w:rsidR="003D0643" w:rsidRDefault="00BE2EA9">
            <w:pPr>
              <w:jc w:val="center"/>
              <w:textAlignment w:val="bottom"/>
              <w:rPr>
                <w:rFonts w:ascii="Times New Roman" w:hAnsi="Times New Roman"/>
                <w:sz w:val="18"/>
                <w:szCs w:val="18"/>
              </w:rPr>
            </w:pPr>
            <w:hyperlink r:id="rId13" w:anchor="sD649D8165A905C23A37857752742CF28" w:history="1">
              <w:r>
                <w:rPr>
                  <w:rStyle w:val="a5"/>
                  <w:rFonts w:ascii="Times New Roman" w:eastAsia="宋体" w:hAnsi="Times New Roman"/>
                  <w:sz w:val="18"/>
                  <w:szCs w:val="18"/>
                </w:rPr>
                <w:t>4</w:t>
              </w:r>
            </w:hyperlink>
          </w:p>
        </w:tc>
      </w:tr>
      <w:tr w:rsidR="003D0643" w14:paraId="47651EBC" w14:textId="77777777">
        <w:trPr>
          <w:jc w:val="center"/>
        </w:trPr>
        <w:tc>
          <w:tcPr>
            <w:tcW w:w="0" w:type="auto"/>
            <w:shd w:val="clear" w:color="auto" w:fill="auto"/>
            <w:tcMar>
              <w:top w:w="40" w:type="dxa"/>
              <w:left w:w="40" w:type="dxa"/>
              <w:bottom w:w="40" w:type="dxa"/>
              <w:right w:w="40" w:type="dxa"/>
            </w:tcMar>
            <w:vAlign w:val="bottom"/>
          </w:tcPr>
          <w:p w14:paraId="47651EB8"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1EB9"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1EBA" w14:textId="77777777" w:rsidR="003D0643" w:rsidRDefault="00BE2EA9">
            <w:pPr>
              <w:textAlignment w:val="bottom"/>
              <w:rPr>
                <w:rFonts w:ascii="Times New Roman" w:hAnsi="Times New Roman"/>
                <w:sz w:val="18"/>
                <w:szCs w:val="18"/>
              </w:rPr>
            </w:pPr>
            <w:hyperlink r:id="rId14" w:anchor="s00C0B4B71A145268BC1BAC39C4C17B8E" w:history="1">
              <w:r>
                <w:rPr>
                  <w:rStyle w:val="a5"/>
                  <w:rFonts w:ascii="Times New Roman" w:eastAsia="宋体" w:hAnsi="Times New Roman"/>
                  <w:sz w:val="18"/>
                  <w:szCs w:val="18"/>
                </w:rPr>
                <w:t>Condensed Consolidated Balance Sheets</w:t>
              </w:r>
            </w:hyperlink>
          </w:p>
        </w:tc>
        <w:tc>
          <w:tcPr>
            <w:tcW w:w="0" w:type="auto"/>
            <w:shd w:val="clear" w:color="auto" w:fill="auto"/>
            <w:tcMar>
              <w:top w:w="40" w:type="dxa"/>
              <w:left w:w="40" w:type="dxa"/>
              <w:bottom w:w="40" w:type="dxa"/>
              <w:right w:w="40" w:type="dxa"/>
            </w:tcMar>
            <w:vAlign w:val="bottom"/>
          </w:tcPr>
          <w:p w14:paraId="47651EBB" w14:textId="77777777" w:rsidR="003D0643" w:rsidRDefault="00BE2EA9">
            <w:pPr>
              <w:jc w:val="center"/>
              <w:textAlignment w:val="bottom"/>
              <w:rPr>
                <w:rFonts w:ascii="Times New Roman" w:hAnsi="Times New Roman"/>
                <w:sz w:val="18"/>
                <w:szCs w:val="18"/>
              </w:rPr>
            </w:pPr>
            <w:hyperlink r:id="rId15" w:anchor="s00C0B4B71A145268BC1BAC39C4C17B8E" w:history="1">
              <w:r>
                <w:rPr>
                  <w:rStyle w:val="a5"/>
                  <w:rFonts w:ascii="Times New Roman" w:eastAsia="宋体" w:hAnsi="Times New Roman"/>
                  <w:sz w:val="18"/>
                  <w:szCs w:val="18"/>
                </w:rPr>
                <w:t>5</w:t>
              </w:r>
            </w:hyperlink>
          </w:p>
        </w:tc>
      </w:tr>
      <w:tr w:rsidR="003D0643" w14:paraId="47651EC1" w14:textId="77777777">
        <w:trPr>
          <w:jc w:val="center"/>
        </w:trPr>
        <w:tc>
          <w:tcPr>
            <w:tcW w:w="0" w:type="auto"/>
            <w:shd w:val="clear" w:color="auto" w:fill="auto"/>
            <w:tcMar>
              <w:top w:w="40" w:type="dxa"/>
              <w:left w:w="40" w:type="dxa"/>
              <w:bottom w:w="40" w:type="dxa"/>
              <w:right w:w="40" w:type="dxa"/>
            </w:tcMar>
            <w:vAlign w:val="bottom"/>
          </w:tcPr>
          <w:p w14:paraId="47651EBD"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1EBE"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1EBF" w14:textId="77777777" w:rsidR="003D0643" w:rsidRDefault="00BE2EA9">
            <w:pPr>
              <w:textAlignment w:val="bottom"/>
              <w:rPr>
                <w:rFonts w:ascii="Times New Roman" w:hAnsi="Times New Roman"/>
                <w:sz w:val="18"/>
                <w:szCs w:val="18"/>
              </w:rPr>
            </w:pPr>
            <w:hyperlink r:id="rId16" w:anchor="s84657EF970D85578934CF4478B61A176" w:history="1">
              <w:r>
                <w:rPr>
                  <w:rStyle w:val="a5"/>
                  <w:rFonts w:ascii="Times New Roman" w:eastAsia="宋体" w:hAnsi="Times New Roman"/>
                  <w:sz w:val="18"/>
                  <w:szCs w:val="18"/>
                </w:rPr>
                <w:t>Condensed Consolidated Statements of Shareholders' Equity</w:t>
              </w:r>
            </w:hyperlink>
          </w:p>
        </w:tc>
        <w:tc>
          <w:tcPr>
            <w:tcW w:w="0" w:type="auto"/>
            <w:shd w:val="clear" w:color="auto" w:fill="auto"/>
            <w:tcMar>
              <w:top w:w="40" w:type="dxa"/>
              <w:left w:w="40" w:type="dxa"/>
              <w:bottom w:w="40" w:type="dxa"/>
              <w:right w:w="40" w:type="dxa"/>
            </w:tcMar>
            <w:vAlign w:val="bottom"/>
          </w:tcPr>
          <w:p w14:paraId="47651EC0" w14:textId="77777777" w:rsidR="003D0643" w:rsidRDefault="00BE2EA9">
            <w:pPr>
              <w:jc w:val="center"/>
              <w:textAlignment w:val="bottom"/>
              <w:rPr>
                <w:rFonts w:ascii="Times New Roman" w:hAnsi="Times New Roman"/>
                <w:sz w:val="18"/>
                <w:szCs w:val="18"/>
              </w:rPr>
            </w:pPr>
            <w:hyperlink r:id="rId17" w:anchor="s84657EF970D85578934CF4478B61A176" w:history="1">
              <w:r>
                <w:rPr>
                  <w:rStyle w:val="a5"/>
                  <w:rFonts w:ascii="Times New Roman" w:eastAsia="宋体" w:hAnsi="Times New Roman"/>
                  <w:sz w:val="18"/>
                  <w:szCs w:val="18"/>
                </w:rPr>
                <w:t>6</w:t>
              </w:r>
            </w:hyperlink>
          </w:p>
        </w:tc>
      </w:tr>
      <w:tr w:rsidR="003D0643" w14:paraId="47651EC6" w14:textId="77777777">
        <w:trPr>
          <w:jc w:val="center"/>
        </w:trPr>
        <w:tc>
          <w:tcPr>
            <w:tcW w:w="0" w:type="auto"/>
            <w:shd w:val="clear" w:color="auto" w:fill="auto"/>
            <w:tcMar>
              <w:top w:w="40" w:type="dxa"/>
              <w:left w:w="40" w:type="dxa"/>
              <w:bottom w:w="40" w:type="dxa"/>
              <w:right w:w="40" w:type="dxa"/>
            </w:tcMar>
            <w:vAlign w:val="bottom"/>
          </w:tcPr>
          <w:p w14:paraId="47651EC2"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1EC3"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1EC4" w14:textId="77777777" w:rsidR="003D0643" w:rsidRDefault="00BE2EA9">
            <w:pPr>
              <w:textAlignment w:val="bottom"/>
              <w:rPr>
                <w:rFonts w:ascii="Times New Roman" w:hAnsi="Times New Roman"/>
                <w:sz w:val="18"/>
                <w:szCs w:val="18"/>
              </w:rPr>
            </w:pPr>
            <w:hyperlink r:id="rId18" w:anchor="sFC0F75EE77515DE9A58AADE432B83F60" w:history="1">
              <w:r>
                <w:rPr>
                  <w:rStyle w:val="a5"/>
                  <w:rFonts w:ascii="Times New Roman" w:eastAsia="宋体" w:hAnsi="Times New Roman"/>
                  <w:sz w:val="18"/>
                  <w:szCs w:val="18"/>
                </w:rPr>
                <w:t>Condensed Consolidated Statements of Cash Flows</w:t>
              </w:r>
            </w:hyperlink>
          </w:p>
        </w:tc>
        <w:tc>
          <w:tcPr>
            <w:tcW w:w="0" w:type="auto"/>
            <w:shd w:val="clear" w:color="auto" w:fill="auto"/>
            <w:tcMar>
              <w:top w:w="40" w:type="dxa"/>
              <w:left w:w="40" w:type="dxa"/>
              <w:bottom w:w="40" w:type="dxa"/>
              <w:right w:w="40" w:type="dxa"/>
            </w:tcMar>
            <w:vAlign w:val="bottom"/>
          </w:tcPr>
          <w:p w14:paraId="47651EC5" w14:textId="77777777" w:rsidR="003D0643" w:rsidRDefault="00BE2EA9">
            <w:pPr>
              <w:jc w:val="center"/>
              <w:textAlignment w:val="bottom"/>
              <w:rPr>
                <w:rFonts w:ascii="Times New Roman" w:hAnsi="Times New Roman"/>
                <w:sz w:val="18"/>
                <w:szCs w:val="18"/>
              </w:rPr>
            </w:pPr>
            <w:hyperlink r:id="rId19" w:anchor="sFC0F75EE77515DE9A58AADE432B83F60" w:history="1">
              <w:r>
                <w:rPr>
                  <w:rStyle w:val="a5"/>
                  <w:rFonts w:ascii="Times New Roman" w:eastAsia="宋体" w:hAnsi="Times New Roman"/>
                  <w:sz w:val="18"/>
                  <w:szCs w:val="18"/>
                </w:rPr>
                <w:t>8</w:t>
              </w:r>
            </w:hyperlink>
          </w:p>
        </w:tc>
      </w:tr>
      <w:tr w:rsidR="003D0643" w14:paraId="47651ECB" w14:textId="77777777">
        <w:trPr>
          <w:jc w:val="center"/>
        </w:trPr>
        <w:tc>
          <w:tcPr>
            <w:tcW w:w="0" w:type="auto"/>
            <w:shd w:val="clear" w:color="auto" w:fill="auto"/>
            <w:tcMar>
              <w:top w:w="40" w:type="dxa"/>
              <w:left w:w="40" w:type="dxa"/>
              <w:bottom w:w="40" w:type="dxa"/>
              <w:right w:w="40" w:type="dxa"/>
            </w:tcMar>
            <w:vAlign w:val="bottom"/>
          </w:tcPr>
          <w:p w14:paraId="47651EC7"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1EC8"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1EC9" w14:textId="77777777" w:rsidR="003D0643" w:rsidRDefault="00BE2EA9">
            <w:pPr>
              <w:textAlignment w:val="bottom"/>
              <w:rPr>
                <w:rFonts w:ascii="Times New Roman" w:hAnsi="Times New Roman"/>
                <w:sz w:val="18"/>
                <w:szCs w:val="18"/>
              </w:rPr>
            </w:pPr>
            <w:hyperlink r:id="rId20" w:anchor="s1AE1179025D8502292A7299F8998C6DC" w:history="1">
              <w:r>
                <w:rPr>
                  <w:rStyle w:val="a5"/>
                  <w:rFonts w:ascii="Times New Roman" w:eastAsia="宋体" w:hAnsi="Times New Roman"/>
                  <w:sz w:val="18"/>
                  <w:szCs w:val="18"/>
                </w:rPr>
                <w:t>Notes to Condensed Consolidated Financial Statements</w:t>
              </w:r>
            </w:hyperlink>
          </w:p>
        </w:tc>
        <w:tc>
          <w:tcPr>
            <w:tcW w:w="0" w:type="auto"/>
            <w:shd w:val="clear" w:color="auto" w:fill="auto"/>
            <w:tcMar>
              <w:top w:w="40" w:type="dxa"/>
              <w:left w:w="40" w:type="dxa"/>
              <w:bottom w:w="40" w:type="dxa"/>
              <w:right w:w="40" w:type="dxa"/>
            </w:tcMar>
            <w:vAlign w:val="bottom"/>
          </w:tcPr>
          <w:p w14:paraId="47651ECA" w14:textId="77777777" w:rsidR="003D0643" w:rsidRDefault="00BE2EA9">
            <w:pPr>
              <w:jc w:val="center"/>
              <w:textAlignment w:val="bottom"/>
              <w:rPr>
                <w:rFonts w:ascii="Times New Roman" w:hAnsi="Times New Roman"/>
                <w:sz w:val="18"/>
                <w:szCs w:val="18"/>
              </w:rPr>
            </w:pPr>
            <w:hyperlink r:id="rId21" w:anchor="s1AE1179025D8502292A7299F8998C6DC" w:history="1">
              <w:r>
                <w:rPr>
                  <w:rStyle w:val="a5"/>
                  <w:rFonts w:ascii="Times New Roman" w:eastAsia="宋体" w:hAnsi="Times New Roman"/>
                  <w:sz w:val="18"/>
                  <w:szCs w:val="18"/>
                </w:rPr>
                <w:t>9</w:t>
              </w:r>
            </w:hyperlink>
          </w:p>
        </w:tc>
      </w:tr>
      <w:tr w:rsidR="003D0643" w14:paraId="47651ECF" w14:textId="77777777">
        <w:trPr>
          <w:jc w:val="center"/>
        </w:trPr>
        <w:tc>
          <w:tcPr>
            <w:tcW w:w="0" w:type="auto"/>
            <w:shd w:val="clear" w:color="auto" w:fill="auto"/>
            <w:tcMar>
              <w:top w:w="40" w:type="dxa"/>
              <w:left w:w="40" w:type="dxa"/>
              <w:bottom w:w="40" w:type="dxa"/>
              <w:right w:w="40" w:type="dxa"/>
            </w:tcMar>
            <w:vAlign w:val="bottom"/>
          </w:tcPr>
          <w:p w14:paraId="47651ECC"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7651ECD" w14:textId="77777777" w:rsidR="003D0643" w:rsidRDefault="00BE2EA9">
            <w:pPr>
              <w:textAlignment w:val="bottom"/>
              <w:rPr>
                <w:rFonts w:ascii="Times New Roman" w:hAnsi="Times New Roman"/>
                <w:sz w:val="18"/>
                <w:szCs w:val="18"/>
              </w:rPr>
            </w:pPr>
            <w:hyperlink r:id="rId22" w:anchor="s5F30369513E95BA783BF577C3A0175D1" w:history="1">
              <w:r>
                <w:rPr>
                  <w:rStyle w:val="a5"/>
                  <w:rFonts w:ascii="Times New Roman" w:eastAsia="宋体" w:hAnsi="Times New Roman"/>
                  <w:sz w:val="18"/>
                  <w:szCs w:val="18"/>
                </w:rPr>
                <w:t>Item 2. Management's Discussion and Analysis of Financial Condition and Results of Operations</w:t>
              </w:r>
            </w:hyperlink>
          </w:p>
        </w:tc>
        <w:tc>
          <w:tcPr>
            <w:tcW w:w="0" w:type="auto"/>
            <w:shd w:val="clear" w:color="auto" w:fill="auto"/>
            <w:tcMar>
              <w:top w:w="40" w:type="dxa"/>
              <w:left w:w="40" w:type="dxa"/>
              <w:bottom w:w="40" w:type="dxa"/>
              <w:right w:w="40" w:type="dxa"/>
            </w:tcMar>
            <w:vAlign w:val="bottom"/>
          </w:tcPr>
          <w:p w14:paraId="47651ECE" w14:textId="77777777" w:rsidR="003D0643" w:rsidRDefault="00BE2EA9">
            <w:pPr>
              <w:jc w:val="center"/>
              <w:textAlignment w:val="bottom"/>
              <w:rPr>
                <w:rFonts w:ascii="Times New Roman" w:hAnsi="Times New Roman"/>
                <w:sz w:val="18"/>
                <w:szCs w:val="18"/>
              </w:rPr>
            </w:pPr>
            <w:hyperlink r:id="rId23" w:anchor="s5F30369513E95BA783BF577C3A0175D1" w:history="1">
              <w:r>
                <w:rPr>
                  <w:rStyle w:val="a5"/>
                  <w:rFonts w:ascii="Times New Roman" w:eastAsia="宋体" w:hAnsi="Times New Roman"/>
                  <w:sz w:val="18"/>
                  <w:szCs w:val="18"/>
                </w:rPr>
                <w:t>15</w:t>
              </w:r>
            </w:hyperlink>
          </w:p>
        </w:tc>
      </w:tr>
      <w:tr w:rsidR="003D0643" w14:paraId="47651ED3" w14:textId="77777777">
        <w:trPr>
          <w:jc w:val="center"/>
        </w:trPr>
        <w:tc>
          <w:tcPr>
            <w:tcW w:w="0" w:type="auto"/>
            <w:shd w:val="clear" w:color="auto" w:fill="auto"/>
            <w:tcMar>
              <w:top w:w="40" w:type="dxa"/>
              <w:left w:w="40" w:type="dxa"/>
              <w:bottom w:w="40" w:type="dxa"/>
              <w:right w:w="40" w:type="dxa"/>
            </w:tcMar>
            <w:vAlign w:val="bottom"/>
          </w:tcPr>
          <w:p w14:paraId="47651ED0"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7651ED1" w14:textId="77777777" w:rsidR="003D0643" w:rsidRDefault="00BE2EA9">
            <w:pPr>
              <w:textAlignment w:val="bottom"/>
              <w:rPr>
                <w:rFonts w:ascii="Times New Roman" w:hAnsi="Times New Roman"/>
                <w:sz w:val="18"/>
                <w:szCs w:val="18"/>
              </w:rPr>
            </w:pPr>
            <w:hyperlink r:id="rId24" w:anchor="s7B49BEC2D8125FF79ADE26961B45EA55" w:history="1">
              <w:r>
                <w:rPr>
                  <w:rStyle w:val="a5"/>
                  <w:rFonts w:ascii="Times New Roman" w:eastAsia="宋体" w:hAnsi="Times New Roman"/>
                  <w:sz w:val="18"/>
                  <w:szCs w:val="18"/>
                </w:rPr>
                <w:t>Item 3. Quantitative and Qualitative Disclosures About Market Risk</w:t>
              </w:r>
            </w:hyperlink>
          </w:p>
        </w:tc>
        <w:tc>
          <w:tcPr>
            <w:tcW w:w="0" w:type="auto"/>
            <w:shd w:val="clear" w:color="auto" w:fill="auto"/>
            <w:tcMar>
              <w:top w:w="40" w:type="dxa"/>
              <w:left w:w="40" w:type="dxa"/>
              <w:bottom w:w="40" w:type="dxa"/>
              <w:right w:w="40" w:type="dxa"/>
            </w:tcMar>
            <w:vAlign w:val="bottom"/>
          </w:tcPr>
          <w:p w14:paraId="47651ED2" w14:textId="77777777" w:rsidR="003D0643" w:rsidRDefault="00BE2EA9">
            <w:pPr>
              <w:jc w:val="center"/>
              <w:textAlignment w:val="bottom"/>
              <w:rPr>
                <w:rFonts w:ascii="Times New Roman" w:hAnsi="Times New Roman"/>
                <w:sz w:val="18"/>
                <w:szCs w:val="18"/>
              </w:rPr>
            </w:pPr>
            <w:hyperlink r:id="rId25" w:anchor="s7B49BEC2D8125FF79ADE26961B45EA55" w:history="1">
              <w:r>
                <w:rPr>
                  <w:rStyle w:val="a5"/>
                  <w:rFonts w:ascii="Times New Roman" w:eastAsia="宋体" w:hAnsi="Times New Roman"/>
                  <w:sz w:val="18"/>
                  <w:szCs w:val="18"/>
                </w:rPr>
                <w:t>26</w:t>
              </w:r>
            </w:hyperlink>
          </w:p>
        </w:tc>
      </w:tr>
      <w:tr w:rsidR="003D0643" w14:paraId="47651ED7" w14:textId="77777777">
        <w:trPr>
          <w:jc w:val="center"/>
        </w:trPr>
        <w:tc>
          <w:tcPr>
            <w:tcW w:w="0" w:type="auto"/>
            <w:shd w:val="clear" w:color="auto" w:fill="auto"/>
            <w:tcMar>
              <w:top w:w="40" w:type="dxa"/>
              <w:left w:w="40" w:type="dxa"/>
              <w:bottom w:w="40" w:type="dxa"/>
              <w:right w:w="40" w:type="dxa"/>
            </w:tcMar>
            <w:vAlign w:val="bottom"/>
          </w:tcPr>
          <w:p w14:paraId="47651ED4"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7651ED5" w14:textId="77777777" w:rsidR="003D0643" w:rsidRDefault="00BE2EA9">
            <w:pPr>
              <w:textAlignment w:val="bottom"/>
              <w:rPr>
                <w:rFonts w:ascii="Times New Roman" w:hAnsi="Times New Roman"/>
                <w:sz w:val="18"/>
                <w:szCs w:val="18"/>
              </w:rPr>
            </w:pPr>
            <w:hyperlink r:id="rId26" w:anchor="s86CA60B9200F56F089CC1F2E1323A083" w:history="1">
              <w:r>
                <w:rPr>
                  <w:rStyle w:val="a5"/>
                  <w:rFonts w:ascii="Times New Roman" w:eastAsia="宋体" w:hAnsi="Times New Roman"/>
                  <w:sz w:val="18"/>
                  <w:szCs w:val="18"/>
                </w:rPr>
                <w:t>Item 4. Controls and Procedures</w:t>
              </w:r>
            </w:hyperlink>
          </w:p>
        </w:tc>
        <w:tc>
          <w:tcPr>
            <w:tcW w:w="0" w:type="auto"/>
            <w:shd w:val="clear" w:color="auto" w:fill="auto"/>
            <w:tcMar>
              <w:top w:w="40" w:type="dxa"/>
              <w:left w:w="40" w:type="dxa"/>
              <w:bottom w:w="40" w:type="dxa"/>
              <w:right w:w="40" w:type="dxa"/>
            </w:tcMar>
            <w:vAlign w:val="bottom"/>
          </w:tcPr>
          <w:p w14:paraId="47651ED6" w14:textId="77777777" w:rsidR="003D0643" w:rsidRDefault="00BE2EA9">
            <w:pPr>
              <w:jc w:val="center"/>
              <w:textAlignment w:val="bottom"/>
              <w:rPr>
                <w:rFonts w:ascii="Times New Roman" w:hAnsi="Times New Roman"/>
                <w:sz w:val="18"/>
                <w:szCs w:val="18"/>
              </w:rPr>
            </w:pPr>
            <w:hyperlink r:id="rId27" w:anchor="s86CA60B9200F56F089CC1F2E1323A083" w:history="1">
              <w:r>
                <w:rPr>
                  <w:rStyle w:val="a5"/>
                  <w:rFonts w:ascii="Times New Roman" w:eastAsia="宋体" w:hAnsi="Times New Roman"/>
                  <w:sz w:val="18"/>
                  <w:szCs w:val="18"/>
                </w:rPr>
                <w:t>27</w:t>
              </w:r>
            </w:hyperlink>
          </w:p>
        </w:tc>
      </w:tr>
      <w:tr w:rsidR="003D0643" w14:paraId="47651EDC" w14:textId="77777777">
        <w:trPr>
          <w:jc w:val="center"/>
        </w:trPr>
        <w:tc>
          <w:tcPr>
            <w:tcW w:w="0" w:type="auto"/>
            <w:shd w:val="clear" w:color="auto" w:fill="auto"/>
            <w:tcMar>
              <w:top w:w="40" w:type="dxa"/>
              <w:left w:w="40" w:type="dxa"/>
              <w:bottom w:w="40" w:type="dxa"/>
              <w:right w:w="40" w:type="dxa"/>
            </w:tcMar>
            <w:vAlign w:val="bottom"/>
          </w:tcPr>
          <w:p w14:paraId="47651ED8"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1ED9"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1EDA"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1EDB"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r>
      <w:tr w:rsidR="003D0643" w14:paraId="47651EDF" w14:textId="77777777">
        <w:trPr>
          <w:jc w:val="center"/>
        </w:trPr>
        <w:tc>
          <w:tcPr>
            <w:tcW w:w="0" w:type="auto"/>
            <w:gridSpan w:val="3"/>
            <w:shd w:val="clear" w:color="auto" w:fill="auto"/>
            <w:tcMar>
              <w:top w:w="40" w:type="dxa"/>
              <w:left w:w="40" w:type="dxa"/>
              <w:bottom w:w="40" w:type="dxa"/>
              <w:right w:w="40" w:type="dxa"/>
            </w:tcMar>
            <w:vAlign w:val="bottom"/>
          </w:tcPr>
          <w:p w14:paraId="47651EDD" w14:textId="77777777" w:rsidR="003D0643" w:rsidRDefault="00BE2EA9">
            <w:pPr>
              <w:textAlignment w:val="bottom"/>
              <w:rPr>
                <w:rFonts w:ascii="Times New Roman" w:hAnsi="Times New Roman"/>
                <w:sz w:val="18"/>
                <w:szCs w:val="18"/>
              </w:rPr>
            </w:pPr>
            <w:hyperlink r:id="rId28" w:anchor="sA4D28EB2F6EE51F8923D20F4D19B2170" w:history="1">
              <w:r>
                <w:rPr>
                  <w:rStyle w:val="a5"/>
                  <w:rFonts w:ascii="Times New Roman" w:eastAsia="宋体" w:hAnsi="Times New Roman"/>
                  <w:sz w:val="18"/>
                  <w:szCs w:val="18"/>
                </w:rPr>
                <w:t>Part II. Other Information</w:t>
              </w:r>
            </w:hyperlink>
          </w:p>
        </w:tc>
        <w:tc>
          <w:tcPr>
            <w:tcW w:w="0" w:type="auto"/>
            <w:shd w:val="clear" w:color="auto" w:fill="auto"/>
            <w:tcMar>
              <w:top w:w="40" w:type="dxa"/>
              <w:left w:w="40" w:type="dxa"/>
              <w:bottom w:w="40" w:type="dxa"/>
              <w:right w:w="40" w:type="dxa"/>
            </w:tcMar>
            <w:vAlign w:val="bottom"/>
          </w:tcPr>
          <w:p w14:paraId="47651EDE"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r>
      <w:tr w:rsidR="003D0643" w14:paraId="47651EE3" w14:textId="77777777">
        <w:trPr>
          <w:jc w:val="center"/>
        </w:trPr>
        <w:tc>
          <w:tcPr>
            <w:tcW w:w="0" w:type="auto"/>
            <w:shd w:val="clear" w:color="auto" w:fill="auto"/>
            <w:tcMar>
              <w:top w:w="40" w:type="dxa"/>
              <w:left w:w="40" w:type="dxa"/>
              <w:bottom w:w="40" w:type="dxa"/>
              <w:right w:w="40" w:type="dxa"/>
            </w:tcMar>
            <w:vAlign w:val="bottom"/>
          </w:tcPr>
          <w:p w14:paraId="47651EE0"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7651EE1" w14:textId="77777777" w:rsidR="003D0643" w:rsidRDefault="00BE2EA9">
            <w:pPr>
              <w:textAlignment w:val="bottom"/>
              <w:rPr>
                <w:rFonts w:ascii="Times New Roman" w:hAnsi="Times New Roman"/>
                <w:sz w:val="18"/>
                <w:szCs w:val="18"/>
              </w:rPr>
            </w:pPr>
            <w:hyperlink r:id="rId29" w:anchor="s2BA5C44578F055BBA2B4427395C27A70" w:history="1">
              <w:r>
                <w:rPr>
                  <w:rStyle w:val="a5"/>
                  <w:rFonts w:ascii="Times New Roman" w:eastAsia="宋体" w:hAnsi="Times New Roman"/>
                  <w:sz w:val="18"/>
                  <w:szCs w:val="18"/>
                </w:rPr>
                <w:t>Item 1. Legal Proceedings</w:t>
              </w:r>
            </w:hyperlink>
          </w:p>
        </w:tc>
        <w:tc>
          <w:tcPr>
            <w:tcW w:w="0" w:type="auto"/>
            <w:shd w:val="clear" w:color="auto" w:fill="auto"/>
            <w:tcMar>
              <w:top w:w="40" w:type="dxa"/>
              <w:left w:w="40" w:type="dxa"/>
              <w:bottom w:w="40" w:type="dxa"/>
              <w:right w:w="40" w:type="dxa"/>
            </w:tcMar>
            <w:vAlign w:val="bottom"/>
          </w:tcPr>
          <w:p w14:paraId="47651EE2" w14:textId="77777777" w:rsidR="003D0643" w:rsidRDefault="00BE2EA9">
            <w:pPr>
              <w:jc w:val="center"/>
              <w:textAlignment w:val="bottom"/>
              <w:rPr>
                <w:rFonts w:ascii="Times New Roman" w:hAnsi="Times New Roman"/>
                <w:sz w:val="18"/>
                <w:szCs w:val="18"/>
              </w:rPr>
            </w:pPr>
            <w:hyperlink r:id="rId30" w:anchor="s2BA5C44578F055BBA2B4427395C27A70" w:history="1">
              <w:r>
                <w:rPr>
                  <w:rStyle w:val="a5"/>
                  <w:rFonts w:ascii="Times New Roman" w:eastAsia="宋体" w:hAnsi="Times New Roman"/>
                  <w:sz w:val="18"/>
                  <w:szCs w:val="18"/>
                </w:rPr>
                <w:t>28</w:t>
              </w:r>
            </w:hyperlink>
          </w:p>
        </w:tc>
      </w:tr>
      <w:tr w:rsidR="003D0643" w14:paraId="47651EE7" w14:textId="77777777">
        <w:trPr>
          <w:jc w:val="center"/>
        </w:trPr>
        <w:tc>
          <w:tcPr>
            <w:tcW w:w="0" w:type="auto"/>
            <w:shd w:val="clear" w:color="auto" w:fill="auto"/>
            <w:tcMar>
              <w:top w:w="40" w:type="dxa"/>
              <w:left w:w="40" w:type="dxa"/>
              <w:bottom w:w="40" w:type="dxa"/>
              <w:right w:w="40" w:type="dxa"/>
            </w:tcMar>
            <w:vAlign w:val="bottom"/>
          </w:tcPr>
          <w:p w14:paraId="47651EE4"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7651EE5" w14:textId="77777777" w:rsidR="003D0643" w:rsidRDefault="00BE2EA9">
            <w:pPr>
              <w:textAlignment w:val="bottom"/>
              <w:rPr>
                <w:rFonts w:ascii="Times New Roman" w:hAnsi="Times New Roman"/>
                <w:sz w:val="18"/>
                <w:szCs w:val="18"/>
              </w:rPr>
            </w:pPr>
            <w:hyperlink r:id="rId31" w:anchor="s919C4C04EC3651D2B2AD02FD6240B5AF" w:history="1">
              <w:r>
                <w:rPr>
                  <w:rStyle w:val="a5"/>
                  <w:rFonts w:ascii="Times New Roman" w:eastAsia="宋体" w:hAnsi="Times New Roman"/>
                  <w:sz w:val="18"/>
                  <w:szCs w:val="18"/>
                </w:rPr>
                <w:t>Item 1A. Risk Factors</w:t>
              </w:r>
            </w:hyperlink>
          </w:p>
        </w:tc>
        <w:tc>
          <w:tcPr>
            <w:tcW w:w="0" w:type="auto"/>
            <w:shd w:val="clear" w:color="auto" w:fill="auto"/>
            <w:tcMar>
              <w:top w:w="40" w:type="dxa"/>
              <w:left w:w="40" w:type="dxa"/>
              <w:bottom w:w="40" w:type="dxa"/>
              <w:right w:w="40" w:type="dxa"/>
            </w:tcMar>
            <w:vAlign w:val="bottom"/>
          </w:tcPr>
          <w:p w14:paraId="47651EE6" w14:textId="77777777" w:rsidR="003D0643" w:rsidRDefault="00BE2EA9">
            <w:pPr>
              <w:jc w:val="center"/>
              <w:textAlignment w:val="bottom"/>
              <w:rPr>
                <w:rFonts w:ascii="Times New Roman" w:hAnsi="Times New Roman"/>
                <w:sz w:val="18"/>
                <w:szCs w:val="18"/>
              </w:rPr>
            </w:pPr>
            <w:hyperlink r:id="rId32" w:anchor="s919C4C04EC3651D2B2AD02FD6240B5AF" w:history="1">
              <w:r>
                <w:rPr>
                  <w:rStyle w:val="a5"/>
                  <w:rFonts w:ascii="Times New Roman" w:eastAsia="宋体" w:hAnsi="Times New Roman"/>
                  <w:sz w:val="18"/>
                  <w:szCs w:val="18"/>
                </w:rPr>
                <w:t>29</w:t>
              </w:r>
            </w:hyperlink>
          </w:p>
        </w:tc>
      </w:tr>
      <w:tr w:rsidR="003D0643" w14:paraId="47651EEB" w14:textId="77777777">
        <w:trPr>
          <w:jc w:val="center"/>
        </w:trPr>
        <w:tc>
          <w:tcPr>
            <w:tcW w:w="0" w:type="auto"/>
            <w:shd w:val="clear" w:color="auto" w:fill="auto"/>
            <w:tcMar>
              <w:top w:w="40" w:type="dxa"/>
              <w:left w:w="40" w:type="dxa"/>
              <w:bottom w:w="40" w:type="dxa"/>
              <w:right w:w="40" w:type="dxa"/>
            </w:tcMar>
            <w:vAlign w:val="bottom"/>
          </w:tcPr>
          <w:p w14:paraId="47651EE8"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7651EE9" w14:textId="77777777" w:rsidR="003D0643" w:rsidRDefault="00BE2EA9">
            <w:pPr>
              <w:textAlignment w:val="bottom"/>
              <w:rPr>
                <w:rFonts w:ascii="Times New Roman" w:hAnsi="Times New Roman"/>
                <w:sz w:val="18"/>
                <w:szCs w:val="18"/>
              </w:rPr>
            </w:pPr>
            <w:hyperlink r:id="rId33" w:anchor="s70B9C15709BE51F6A240E885DFA6E832" w:history="1">
              <w:r>
                <w:rPr>
                  <w:rStyle w:val="a5"/>
                  <w:rFonts w:ascii="Times New Roman" w:eastAsia="宋体" w:hAnsi="Times New Roman"/>
                  <w:sz w:val="18"/>
                  <w:szCs w:val="18"/>
                </w:rPr>
                <w:t>Item 2. Unregist</w:t>
              </w:r>
              <w:r>
                <w:rPr>
                  <w:rStyle w:val="a5"/>
                  <w:rFonts w:ascii="Times New Roman" w:eastAsia="宋体" w:hAnsi="Times New Roman"/>
                  <w:sz w:val="18"/>
                  <w:szCs w:val="18"/>
                </w:rPr>
                <w:t>ered Sales of Equity Securities and Use of Proceeds</w:t>
              </w:r>
            </w:hyperlink>
          </w:p>
        </w:tc>
        <w:tc>
          <w:tcPr>
            <w:tcW w:w="0" w:type="auto"/>
            <w:shd w:val="clear" w:color="auto" w:fill="auto"/>
            <w:tcMar>
              <w:top w:w="40" w:type="dxa"/>
              <w:left w:w="40" w:type="dxa"/>
              <w:bottom w:w="40" w:type="dxa"/>
              <w:right w:w="40" w:type="dxa"/>
            </w:tcMar>
            <w:vAlign w:val="bottom"/>
          </w:tcPr>
          <w:p w14:paraId="47651EEA" w14:textId="77777777" w:rsidR="003D0643" w:rsidRDefault="00BE2EA9">
            <w:pPr>
              <w:jc w:val="center"/>
              <w:textAlignment w:val="bottom"/>
              <w:rPr>
                <w:rFonts w:ascii="Times New Roman" w:hAnsi="Times New Roman"/>
                <w:sz w:val="18"/>
                <w:szCs w:val="18"/>
              </w:rPr>
            </w:pPr>
            <w:hyperlink r:id="rId34" w:anchor="s70B9C15709BE51F6A240E885DFA6E832" w:history="1">
              <w:r>
                <w:rPr>
                  <w:rStyle w:val="a5"/>
                  <w:rFonts w:ascii="Times New Roman" w:eastAsia="宋体" w:hAnsi="Times New Roman"/>
                  <w:sz w:val="18"/>
                  <w:szCs w:val="18"/>
                </w:rPr>
                <w:t>29</w:t>
              </w:r>
            </w:hyperlink>
          </w:p>
        </w:tc>
      </w:tr>
      <w:tr w:rsidR="003D0643" w14:paraId="47651EEF" w14:textId="77777777">
        <w:trPr>
          <w:jc w:val="center"/>
        </w:trPr>
        <w:tc>
          <w:tcPr>
            <w:tcW w:w="0" w:type="auto"/>
            <w:shd w:val="clear" w:color="auto" w:fill="auto"/>
            <w:tcMar>
              <w:top w:w="40" w:type="dxa"/>
              <w:left w:w="40" w:type="dxa"/>
              <w:bottom w:w="40" w:type="dxa"/>
              <w:right w:w="40" w:type="dxa"/>
            </w:tcMar>
            <w:vAlign w:val="bottom"/>
          </w:tcPr>
          <w:p w14:paraId="47651EEC"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7651EED" w14:textId="77777777" w:rsidR="003D0643" w:rsidRDefault="00BE2EA9">
            <w:pPr>
              <w:textAlignment w:val="bottom"/>
              <w:rPr>
                <w:rFonts w:ascii="Times New Roman" w:hAnsi="Times New Roman"/>
                <w:sz w:val="18"/>
                <w:szCs w:val="18"/>
              </w:rPr>
            </w:pPr>
            <w:hyperlink r:id="rId35" w:anchor="s3D051D5B3BA05CA29FA29A1EECC278F2" w:history="1">
              <w:r>
                <w:rPr>
                  <w:rStyle w:val="a5"/>
                  <w:rFonts w:ascii="Times New Roman" w:eastAsia="宋体" w:hAnsi="Times New Roman"/>
                  <w:sz w:val="18"/>
                  <w:szCs w:val="18"/>
                </w:rPr>
                <w:t>Item 5. Other Information</w:t>
              </w:r>
            </w:hyperlink>
          </w:p>
        </w:tc>
        <w:tc>
          <w:tcPr>
            <w:tcW w:w="0" w:type="auto"/>
            <w:shd w:val="clear" w:color="auto" w:fill="auto"/>
            <w:tcMar>
              <w:top w:w="40" w:type="dxa"/>
              <w:left w:w="40" w:type="dxa"/>
              <w:bottom w:w="40" w:type="dxa"/>
              <w:right w:w="40" w:type="dxa"/>
            </w:tcMar>
            <w:vAlign w:val="bottom"/>
          </w:tcPr>
          <w:p w14:paraId="47651EEE" w14:textId="77777777" w:rsidR="003D0643" w:rsidRDefault="00BE2EA9">
            <w:pPr>
              <w:jc w:val="center"/>
              <w:textAlignment w:val="bottom"/>
              <w:rPr>
                <w:rFonts w:ascii="Times New Roman" w:hAnsi="Times New Roman"/>
                <w:sz w:val="18"/>
                <w:szCs w:val="18"/>
              </w:rPr>
            </w:pPr>
            <w:hyperlink r:id="rId36" w:anchor="s3D051D5B3BA05CA29FA29A1EECC278F2" w:history="1">
              <w:r>
                <w:rPr>
                  <w:rStyle w:val="a5"/>
                  <w:rFonts w:ascii="Times New Roman" w:eastAsia="宋体" w:hAnsi="Times New Roman"/>
                  <w:sz w:val="18"/>
                  <w:szCs w:val="18"/>
                </w:rPr>
                <w:t>29</w:t>
              </w:r>
            </w:hyperlink>
          </w:p>
        </w:tc>
      </w:tr>
      <w:tr w:rsidR="003D0643" w14:paraId="47651EF3" w14:textId="77777777">
        <w:trPr>
          <w:jc w:val="center"/>
        </w:trPr>
        <w:tc>
          <w:tcPr>
            <w:tcW w:w="0" w:type="auto"/>
            <w:shd w:val="clear" w:color="auto" w:fill="auto"/>
            <w:tcMar>
              <w:top w:w="40" w:type="dxa"/>
              <w:left w:w="40" w:type="dxa"/>
              <w:bottom w:w="40" w:type="dxa"/>
              <w:right w:w="40" w:type="dxa"/>
            </w:tcMar>
            <w:vAlign w:val="bottom"/>
          </w:tcPr>
          <w:p w14:paraId="47651EF0"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7651EF1" w14:textId="77777777" w:rsidR="003D0643" w:rsidRDefault="00BE2EA9">
            <w:pPr>
              <w:textAlignment w:val="bottom"/>
              <w:rPr>
                <w:rFonts w:ascii="Times New Roman" w:hAnsi="Times New Roman"/>
                <w:sz w:val="18"/>
                <w:szCs w:val="18"/>
              </w:rPr>
            </w:pPr>
            <w:hyperlink r:id="rId37" w:anchor="s744B0D5E200E52E1A27E79ADB38DE7C2" w:history="1">
              <w:r>
                <w:rPr>
                  <w:rStyle w:val="a5"/>
                  <w:rFonts w:ascii="Times New Roman" w:eastAsia="宋体" w:hAnsi="Times New Roman"/>
                  <w:sz w:val="18"/>
                  <w:szCs w:val="18"/>
                </w:rPr>
                <w:t>Item 6. Exhi</w:t>
              </w:r>
              <w:r>
                <w:rPr>
                  <w:rStyle w:val="a5"/>
                  <w:rFonts w:ascii="Times New Roman" w:eastAsia="宋体" w:hAnsi="Times New Roman"/>
                  <w:sz w:val="18"/>
                  <w:szCs w:val="18"/>
                </w:rPr>
                <w:t>bits</w:t>
              </w:r>
            </w:hyperlink>
          </w:p>
        </w:tc>
        <w:tc>
          <w:tcPr>
            <w:tcW w:w="0" w:type="auto"/>
            <w:shd w:val="clear" w:color="auto" w:fill="auto"/>
            <w:tcMar>
              <w:top w:w="40" w:type="dxa"/>
              <w:left w:w="40" w:type="dxa"/>
              <w:bottom w:w="40" w:type="dxa"/>
              <w:right w:w="40" w:type="dxa"/>
            </w:tcMar>
            <w:vAlign w:val="bottom"/>
          </w:tcPr>
          <w:p w14:paraId="47651EF2" w14:textId="77777777" w:rsidR="003D0643" w:rsidRDefault="00BE2EA9">
            <w:pPr>
              <w:jc w:val="center"/>
              <w:textAlignment w:val="bottom"/>
              <w:rPr>
                <w:rFonts w:ascii="Times New Roman" w:hAnsi="Times New Roman"/>
                <w:sz w:val="18"/>
                <w:szCs w:val="18"/>
              </w:rPr>
            </w:pPr>
            <w:hyperlink r:id="rId38" w:anchor="s744B0D5E200E52E1A27E79ADB38DE7C2" w:history="1">
              <w:r>
                <w:rPr>
                  <w:rStyle w:val="a5"/>
                  <w:rFonts w:ascii="Times New Roman" w:eastAsia="宋体" w:hAnsi="Times New Roman"/>
                  <w:sz w:val="18"/>
                  <w:szCs w:val="18"/>
                </w:rPr>
                <w:t>33</w:t>
              </w:r>
            </w:hyperlink>
          </w:p>
        </w:tc>
      </w:tr>
      <w:tr w:rsidR="003D0643" w14:paraId="47651EF8" w14:textId="77777777">
        <w:trPr>
          <w:jc w:val="center"/>
        </w:trPr>
        <w:tc>
          <w:tcPr>
            <w:tcW w:w="0" w:type="auto"/>
            <w:shd w:val="clear" w:color="auto" w:fill="auto"/>
            <w:tcMar>
              <w:top w:w="40" w:type="dxa"/>
              <w:left w:w="40" w:type="dxa"/>
              <w:bottom w:w="40" w:type="dxa"/>
              <w:right w:w="40" w:type="dxa"/>
            </w:tcMar>
            <w:vAlign w:val="bottom"/>
          </w:tcPr>
          <w:p w14:paraId="47651EF4"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1EF5"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1EF6"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1EF7"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r>
      <w:tr w:rsidR="003D0643" w14:paraId="47651EFC" w14:textId="77777777">
        <w:trPr>
          <w:jc w:val="center"/>
        </w:trPr>
        <w:tc>
          <w:tcPr>
            <w:tcW w:w="0" w:type="auto"/>
            <w:gridSpan w:val="2"/>
            <w:shd w:val="clear" w:color="auto" w:fill="auto"/>
            <w:tcMar>
              <w:top w:w="40" w:type="dxa"/>
              <w:left w:w="40" w:type="dxa"/>
              <w:bottom w:w="40" w:type="dxa"/>
              <w:right w:w="40" w:type="dxa"/>
            </w:tcMar>
            <w:vAlign w:val="bottom"/>
          </w:tcPr>
          <w:p w14:paraId="47651EF9" w14:textId="77777777" w:rsidR="003D0643" w:rsidRDefault="00BE2EA9">
            <w:pPr>
              <w:textAlignment w:val="bottom"/>
              <w:rPr>
                <w:rFonts w:ascii="Times New Roman" w:hAnsi="Times New Roman"/>
                <w:sz w:val="18"/>
                <w:szCs w:val="18"/>
              </w:rPr>
            </w:pPr>
            <w:hyperlink r:id="rId39" w:anchor="sC174A99ABC255F34A1E2E4AC29E16739" w:history="1">
              <w:r>
                <w:rPr>
                  <w:rStyle w:val="a5"/>
                  <w:rFonts w:ascii="Times New Roman" w:eastAsia="宋体" w:hAnsi="Times New Roman"/>
                  <w:sz w:val="18"/>
                  <w:szCs w:val="18"/>
                </w:rPr>
                <w:t>Signatures</w:t>
              </w:r>
            </w:hyperlink>
          </w:p>
        </w:tc>
        <w:tc>
          <w:tcPr>
            <w:tcW w:w="0" w:type="auto"/>
            <w:shd w:val="clear" w:color="auto" w:fill="auto"/>
            <w:tcMar>
              <w:top w:w="40" w:type="dxa"/>
              <w:left w:w="40" w:type="dxa"/>
              <w:bottom w:w="40" w:type="dxa"/>
              <w:right w:w="40" w:type="dxa"/>
            </w:tcMar>
            <w:vAlign w:val="bottom"/>
          </w:tcPr>
          <w:p w14:paraId="47651EFA"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1EFB" w14:textId="77777777" w:rsidR="003D0643" w:rsidRDefault="00BE2EA9">
            <w:pPr>
              <w:jc w:val="center"/>
              <w:textAlignment w:val="bottom"/>
              <w:rPr>
                <w:rFonts w:ascii="Times New Roman" w:hAnsi="Times New Roman"/>
                <w:sz w:val="18"/>
                <w:szCs w:val="18"/>
              </w:rPr>
            </w:pPr>
            <w:hyperlink r:id="rId40" w:anchor="sC174A99ABC255F34A1E2E4AC29E16739" w:history="1">
              <w:r>
                <w:rPr>
                  <w:rStyle w:val="a5"/>
                  <w:rFonts w:ascii="Times New Roman" w:eastAsia="宋体" w:hAnsi="Times New Roman"/>
                  <w:sz w:val="18"/>
                  <w:szCs w:val="18"/>
                </w:rPr>
                <w:t>34</w:t>
              </w:r>
            </w:hyperlink>
          </w:p>
        </w:tc>
      </w:tr>
    </w:tbl>
    <w:p w14:paraId="47651EFD" w14:textId="77777777" w:rsidR="003D0643" w:rsidRDefault="003D0643">
      <w:pPr>
        <w:spacing w:line="288" w:lineRule="auto"/>
        <w:jc w:val="center"/>
        <w:rPr>
          <w:rFonts w:ascii="Times New Roman" w:hAnsi="Times New Roman"/>
          <w:sz w:val="20"/>
          <w:szCs w:val="20"/>
        </w:rPr>
      </w:pPr>
    </w:p>
    <w:p w14:paraId="47651EFE" w14:textId="77777777" w:rsidR="003D0643" w:rsidRDefault="003D0643">
      <w:pPr>
        <w:spacing w:line="288" w:lineRule="auto"/>
        <w:jc w:val="center"/>
        <w:rPr>
          <w:rFonts w:ascii="Times New Roman" w:hAnsi="Times New Roman"/>
          <w:sz w:val="20"/>
          <w:szCs w:val="20"/>
        </w:rPr>
      </w:pPr>
    </w:p>
    <w:p w14:paraId="47651EFF" w14:textId="77777777" w:rsidR="003D0643" w:rsidRDefault="003D0643">
      <w:pPr>
        <w:rPr>
          <w:rFonts w:ascii="Times New Roman" w:hAnsi="Times New Roman"/>
          <w:sz w:val="20"/>
          <w:szCs w:val="20"/>
        </w:rPr>
      </w:pPr>
    </w:p>
    <w:p w14:paraId="47651F00" w14:textId="77777777" w:rsidR="003D0643" w:rsidRDefault="00BE2EA9">
      <w:pPr>
        <w:spacing w:line="288" w:lineRule="auto"/>
        <w:jc w:val="center"/>
        <w:rPr>
          <w:rFonts w:ascii="Times New Roman" w:hAnsi="Times New Roman"/>
          <w:sz w:val="20"/>
          <w:szCs w:val="20"/>
        </w:rPr>
      </w:pPr>
      <w:r>
        <w:rPr>
          <w:rFonts w:ascii="Times New Roman" w:eastAsia="宋体" w:hAnsi="Times New Roman"/>
          <w:sz w:val="20"/>
          <w:szCs w:val="20"/>
        </w:rPr>
        <w:t>2</w:t>
      </w:r>
    </w:p>
    <w:p w14:paraId="47651F01" w14:textId="77777777" w:rsidR="003D0643" w:rsidRDefault="003D0643">
      <w:pPr>
        <w:spacing w:line="288" w:lineRule="auto"/>
        <w:jc w:val="center"/>
        <w:rPr>
          <w:rFonts w:ascii="Times New Roman" w:hAnsi="Times New Roman"/>
          <w:sz w:val="20"/>
          <w:szCs w:val="20"/>
        </w:rPr>
      </w:pPr>
    </w:p>
    <w:p w14:paraId="47651F02" w14:textId="77777777" w:rsidR="003D0643" w:rsidRDefault="00BE2EA9">
      <w:r>
        <w:rPr>
          <w:rFonts w:ascii="Times New Roman" w:hAnsi="Times New Roman"/>
          <w:sz w:val="20"/>
          <w:szCs w:val="20"/>
        </w:rPr>
        <w:pict w14:anchorId="476539BD">
          <v:rect id="_x0000_i1026" style="width:415.3pt;height:1.5pt" o:hralign="center" o:hrstd="t" o:hr="t" fillcolor="#a0a0a0" stroked="f"/>
        </w:pict>
      </w:r>
    </w:p>
    <w:p w14:paraId="47651F03" w14:textId="77777777" w:rsidR="003D0643" w:rsidRDefault="00BE2EA9">
      <w:pPr>
        <w:spacing w:line="288" w:lineRule="auto"/>
        <w:rPr>
          <w:rFonts w:ascii="Times New Roman" w:hAnsi="Times New Roman"/>
          <w:sz w:val="20"/>
          <w:szCs w:val="20"/>
        </w:rPr>
      </w:pPr>
      <w:hyperlink r:id="rId41" w:anchor="s1D0D509F4EA857CFB505AFC07F5B88E7" w:history="1">
        <w:r>
          <w:rPr>
            <w:rStyle w:val="a5"/>
            <w:rFonts w:ascii="Times New Roman" w:eastAsia="宋体" w:hAnsi="Times New Roman"/>
            <w:sz w:val="20"/>
            <w:szCs w:val="20"/>
          </w:rPr>
          <w:t>Table of Contents</w:t>
        </w:r>
      </w:hyperlink>
    </w:p>
    <w:p w14:paraId="47651F04" w14:textId="77777777" w:rsidR="003D0643" w:rsidRDefault="003D0643">
      <w:pPr>
        <w:rPr>
          <w:rFonts w:ascii="Times New Roman" w:hAnsi="Times New Roman"/>
          <w:sz w:val="20"/>
          <w:szCs w:val="20"/>
        </w:rPr>
      </w:pPr>
    </w:p>
    <w:p w14:paraId="47651F05" w14:textId="77777777" w:rsidR="003D0643" w:rsidRDefault="00BE2EA9">
      <w:pPr>
        <w:spacing w:line="288" w:lineRule="auto"/>
        <w:rPr>
          <w:rFonts w:ascii="Times New Roman" w:hAnsi="Times New Roman"/>
          <w:sz w:val="20"/>
          <w:szCs w:val="20"/>
        </w:rPr>
      </w:pPr>
      <w:r>
        <w:rPr>
          <w:rFonts w:ascii="Times New Roman" w:eastAsia="宋体" w:hAnsi="Times New Roman"/>
          <w:b/>
          <w:bCs/>
          <w:sz w:val="20"/>
          <w:szCs w:val="20"/>
        </w:rPr>
        <w:t>PART I. FINANCIAL INFORMATION</w:t>
      </w:r>
    </w:p>
    <w:tbl>
      <w:tblPr>
        <w:tblW w:w="0" w:type="auto"/>
        <w:tblCellSpacing w:w="0" w:type="dxa"/>
        <w:tblCellMar>
          <w:top w:w="240" w:type="dxa"/>
          <w:left w:w="0" w:type="dxa"/>
          <w:bottom w:w="120" w:type="dxa"/>
          <w:right w:w="0" w:type="dxa"/>
        </w:tblCellMar>
        <w:tblLook w:val="04A0" w:firstRow="1" w:lastRow="0" w:firstColumn="1" w:lastColumn="0" w:noHBand="0" w:noVBand="1"/>
      </w:tblPr>
      <w:tblGrid>
        <w:gridCol w:w="960"/>
        <w:gridCol w:w="1795"/>
      </w:tblGrid>
      <w:tr w:rsidR="003D0643" w14:paraId="47651F08" w14:textId="77777777">
        <w:trPr>
          <w:tblCellSpacing w:w="0" w:type="dxa"/>
        </w:trPr>
        <w:tc>
          <w:tcPr>
            <w:tcW w:w="960" w:type="dxa"/>
            <w:shd w:val="clear" w:color="auto" w:fill="auto"/>
            <w:vAlign w:val="center"/>
          </w:tcPr>
          <w:p w14:paraId="47651F06" w14:textId="77777777" w:rsidR="003D0643" w:rsidRDefault="003D0643">
            <w:pPr>
              <w:rPr>
                <w:rFonts w:ascii="Times New Roman" w:hAnsi="Times New Roman"/>
                <w:sz w:val="20"/>
                <w:szCs w:val="20"/>
              </w:rPr>
            </w:pPr>
          </w:p>
        </w:tc>
        <w:tc>
          <w:tcPr>
            <w:tcW w:w="0" w:type="auto"/>
            <w:shd w:val="clear" w:color="auto" w:fill="auto"/>
            <w:vAlign w:val="center"/>
          </w:tcPr>
          <w:p w14:paraId="47651F07" w14:textId="77777777" w:rsidR="003D0643" w:rsidRDefault="003D0643">
            <w:pPr>
              <w:rPr>
                <w:rFonts w:ascii="Times New Roman" w:hAnsi="Times New Roman"/>
                <w:sz w:val="20"/>
                <w:szCs w:val="20"/>
              </w:rPr>
            </w:pPr>
          </w:p>
        </w:tc>
      </w:tr>
      <w:tr w:rsidR="003D0643" w14:paraId="47651F0B" w14:textId="77777777">
        <w:trPr>
          <w:tblCellSpacing w:w="0" w:type="dxa"/>
        </w:trPr>
        <w:tc>
          <w:tcPr>
            <w:tcW w:w="0" w:type="auto"/>
            <w:shd w:val="clear" w:color="auto" w:fill="auto"/>
          </w:tcPr>
          <w:p w14:paraId="47651F09" w14:textId="77777777" w:rsidR="003D0643" w:rsidRDefault="00BE2EA9">
            <w:pPr>
              <w:spacing w:line="288" w:lineRule="auto"/>
              <w:textAlignment w:val="top"/>
              <w:rPr>
                <w:rFonts w:ascii="Times New Roman" w:hAnsi="Times New Roman"/>
                <w:sz w:val="20"/>
                <w:szCs w:val="20"/>
              </w:rPr>
            </w:pPr>
            <w:r>
              <w:rPr>
                <w:rFonts w:ascii="Times New Roman" w:eastAsia="宋体" w:hAnsi="Times New Roman"/>
                <w:b/>
                <w:bCs/>
                <w:sz w:val="20"/>
                <w:szCs w:val="20"/>
              </w:rPr>
              <w:t>Item 1.</w:t>
            </w:r>
          </w:p>
        </w:tc>
        <w:tc>
          <w:tcPr>
            <w:tcW w:w="0" w:type="auto"/>
            <w:shd w:val="clear" w:color="auto" w:fill="auto"/>
          </w:tcPr>
          <w:p w14:paraId="47651F0A" w14:textId="77777777" w:rsidR="003D0643" w:rsidRDefault="00BE2EA9">
            <w:pPr>
              <w:spacing w:line="288" w:lineRule="auto"/>
              <w:textAlignment w:val="top"/>
              <w:rPr>
                <w:rFonts w:ascii="Times New Roman" w:hAnsi="Times New Roman"/>
                <w:sz w:val="20"/>
                <w:szCs w:val="20"/>
              </w:rPr>
            </w:pPr>
            <w:r>
              <w:rPr>
                <w:rFonts w:ascii="Times New Roman" w:eastAsia="宋体" w:hAnsi="Times New Roman"/>
                <w:b/>
                <w:bCs/>
                <w:sz w:val="20"/>
                <w:szCs w:val="20"/>
              </w:rPr>
              <w:t>Financial Statements</w:t>
            </w:r>
          </w:p>
        </w:tc>
      </w:tr>
    </w:tbl>
    <w:p w14:paraId="47651F0C" w14:textId="77777777" w:rsidR="003D0643" w:rsidRDefault="00BE2EA9">
      <w:pPr>
        <w:spacing w:line="288" w:lineRule="auto"/>
        <w:jc w:val="center"/>
        <w:rPr>
          <w:rFonts w:ascii="Times New Roman" w:hAnsi="Times New Roman"/>
          <w:sz w:val="20"/>
          <w:szCs w:val="20"/>
        </w:rPr>
      </w:pPr>
      <w:r>
        <w:rPr>
          <w:rFonts w:ascii="Times New Roman" w:eastAsia="宋体" w:hAnsi="Times New Roman"/>
          <w:b/>
          <w:bCs/>
          <w:sz w:val="20"/>
          <w:szCs w:val="20"/>
        </w:rPr>
        <w:t>Walmart Inc.</w:t>
      </w:r>
    </w:p>
    <w:p w14:paraId="47651F0D" w14:textId="77777777" w:rsidR="003D0643" w:rsidRDefault="00BE2EA9">
      <w:pPr>
        <w:spacing w:line="288" w:lineRule="auto"/>
        <w:jc w:val="center"/>
        <w:rPr>
          <w:rFonts w:ascii="Times New Roman" w:hAnsi="Times New Roman"/>
          <w:sz w:val="20"/>
          <w:szCs w:val="20"/>
        </w:rPr>
      </w:pPr>
      <w:r>
        <w:rPr>
          <w:rFonts w:ascii="Times New Roman" w:eastAsia="宋体" w:hAnsi="Times New Roman"/>
          <w:b/>
          <w:bCs/>
          <w:sz w:val="20"/>
          <w:szCs w:val="20"/>
        </w:rPr>
        <w:t>Condensed Consolidated Statements of Income</w:t>
      </w:r>
    </w:p>
    <w:p w14:paraId="47651F0E" w14:textId="77777777" w:rsidR="003D0643" w:rsidRDefault="00BE2EA9">
      <w:pPr>
        <w:spacing w:line="288" w:lineRule="auto"/>
        <w:jc w:val="center"/>
        <w:rPr>
          <w:rFonts w:ascii="Times New Roman" w:hAnsi="Times New Roman"/>
          <w:sz w:val="20"/>
          <w:szCs w:val="20"/>
        </w:rPr>
      </w:pPr>
      <w:r>
        <w:rPr>
          <w:rFonts w:ascii="Times New Roman" w:eastAsia="宋体" w:hAnsi="Times New Roman"/>
          <w:b/>
          <w:bCs/>
          <w:sz w:val="20"/>
          <w:szCs w:val="20"/>
        </w:rPr>
        <w:t>(Unaudited)</w:t>
      </w:r>
    </w:p>
    <w:tbl>
      <w:tblPr>
        <w:tblW w:w="5000" w:type="pct"/>
        <w:jc w:val="center"/>
        <w:tblCellMar>
          <w:left w:w="0" w:type="dxa"/>
          <w:right w:w="0" w:type="dxa"/>
        </w:tblCellMar>
        <w:tblLook w:val="04A0" w:firstRow="1" w:lastRow="0" w:firstColumn="1" w:lastColumn="0" w:noHBand="0" w:noVBand="1"/>
      </w:tblPr>
      <w:tblGrid>
        <w:gridCol w:w="4850"/>
        <w:gridCol w:w="130"/>
        <w:gridCol w:w="120"/>
        <w:gridCol w:w="520"/>
        <w:gridCol w:w="94"/>
        <w:gridCol w:w="130"/>
        <w:gridCol w:w="120"/>
        <w:gridCol w:w="520"/>
        <w:gridCol w:w="94"/>
        <w:gridCol w:w="130"/>
        <w:gridCol w:w="120"/>
        <w:gridCol w:w="520"/>
        <w:gridCol w:w="94"/>
        <w:gridCol w:w="130"/>
        <w:gridCol w:w="120"/>
        <w:gridCol w:w="520"/>
        <w:gridCol w:w="94"/>
      </w:tblGrid>
      <w:tr w:rsidR="003D0643" w14:paraId="47651F10" w14:textId="77777777">
        <w:trPr>
          <w:jc w:val="center"/>
        </w:trPr>
        <w:tc>
          <w:tcPr>
            <w:tcW w:w="0" w:type="auto"/>
            <w:gridSpan w:val="17"/>
            <w:shd w:val="clear" w:color="auto" w:fill="auto"/>
            <w:vAlign w:val="center"/>
          </w:tcPr>
          <w:p w14:paraId="47651F0F" w14:textId="77777777" w:rsidR="003D0643" w:rsidRDefault="003D0643">
            <w:pPr>
              <w:rPr>
                <w:rFonts w:ascii="Times New Roman" w:hAnsi="Times New Roman"/>
                <w:sz w:val="20"/>
                <w:szCs w:val="20"/>
              </w:rPr>
            </w:pPr>
          </w:p>
        </w:tc>
      </w:tr>
      <w:tr w:rsidR="003D0643" w14:paraId="47651F22" w14:textId="77777777">
        <w:trPr>
          <w:jc w:val="center"/>
        </w:trPr>
        <w:tc>
          <w:tcPr>
            <w:tcW w:w="3400" w:type="pct"/>
            <w:shd w:val="clear" w:color="auto" w:fill="auto"/>
            <w:vAlign w:val="center"/>
          </w:tcPr>
          <w:p w14:paraId="47651F11" w14:textId="77777777" w:rsidR="003D0643" w:rsidRDefault="003D0643">
            <w:pPr>
              <w:rPr>
                <w:rFonts w:ascii="Times New Roman" w:hAnsi="Times New Roman"/>
                <w:sz w:val="20"/>
                <w:szCs w:val="20"/>
              </w:rPr>
            </w:pPr>
          </w:p>
        </w:tc>
        <w:tc>
          <w:tcPr>
            <w:tcW w:w="50" w:type="pct"/>
            <w:shd w:val="clear" w:color="auto" w:fill="auto"/>
            <w:vAlign w:val="center"/>
          </w:tcPr>
          <w:p w14:paraId="47651F12" w14:textId="77777777" w:rsidR="003D0643" w:rsidRDefault="003D0643">
            <w:pPr>
              <w:rPr>
                <w:rFonts w:ascii="Times New Roman" w:hAnsi="Times New Roman"/>
                <w:sz w:val="20"/>
                <w:szCs w:val="20"/>
              </w:rPr>
            </w:pPr>
          </w:p>
        </w:tc>
        <w:tc>
          <w:tcPr>
            <w:tcW w:w="50" w:type="pct"/>
            <w:shd w:val="clear" w:color="auto" w:fill="auto"/>
            <w:vAlign w:val="center"/>
          </w:tcPr>
          <w:p w14:paraId="47651F13" w14:textId="77777777" w:rsidR="003D0643" w:rsidRDefault="003D0643">
            <w:pPr>
              <w:rPr>
                <w:rFonts w:ascii="Times New Roman" w:hAnsi="Times New Roman"/>
                <w:sz w:val="20"/>
                <w:szCs w:val="20"/>
              </w:rPr>
            </w:pPr>
          </w:p>
        </w:tc>
        <w:tc>
          <w:tcPr>
            <w:tcW w:w="250" w:type="pct"/>
            <w:shd w:val="clear" w:color="auto" w:fill="auto"/>
            <w:vAlign w:val="center"/>
          </w:tcPr>
          <w:p w14:paraId="47651F14" w14:textId="77777777" w:rsidR="003D0643" w:rsidRDefault="003D0643">
            <w:pPr>
              <w:rPr>
                <w:rFonts w:ascii="Times New Roman" w:hAnsi="Times New Roman"/>
                <w:sz w:val="20"/>
                <w:szCs w:val="20"/>
              </w:rPr>
            </w:pPr>
          </w:p>
        </w:tc>
        <w:tc>
          <w:tcPr>
            <w:tcW w:w="50" w:type="pct"/>
            <w:shd w:val="clear" w:color="auto" w:fill="auto"/>
            <w:vAlign w:val="center"/>
          </w:tcPr>
          <w:p w14:paraId="47651F15" w14:textId="77777777" w:rsidR="003D0643" w:rsidRDefault="003D0643">
            <w:pPr>
              <w:rPr>
                <w:rFonts w:ascii="Times New Roman" w:hAnsi="Times New Roman"/>
                <w:sz w:val="20"/>
                <w:szCs w:val="20"/>
              </w:rPr>
            </w:pPr>
          </w:p>
        </w:tc>
        <w:tc>
          <w:tcPr>
            <w:tcW w:w="50" w:type="pct"/>
            <w:shd w:val="clear" w:color="auto" w:fill="auto"/>
            <w:vAlign w:val="center"/>
          </w:tcPr>
          <w:p w14:paraId="47651F16" w14:textId="77777777" w:rsidR="003D0643" w:rsidRDefault="003D0643">
            <w:pPr>
              <w:rPr>
                <w:rFonts w:ascii="Times New Roman" w:hAnsi="Times New Roman"/>
                <w:sz w:val="20"/>
                <w:szCs w:val="20"/>
              </w:rPr>
            </w:pPr>
          </w:p>
        </w:tc>
        <w:tc>
          <w:tcPr>
            <w:tcW w:w="50" w:type="pct"/>
            <w:shd w:val="clear" w:color="auto" w:fill="auto"/>
            <w:vAlign w:val="center"/>
          </w:tcPr>
          <w:p w14:paraId="47651F17" w14:textId="77777777" w:rsidR="003D0643" w:rsidRDefault="003D0643">
            <w:pPr>
              <w:rPr>
                <w:rFonts w:ascii="Times New Roman" w:hAnsi="Times New Roman"/>
                <w:sz w:val="20"/>
                <w:szCs w:val="20"/>
              </w:rPr>
            </w:pPr>
          </w:p>
        </w:tc>
        <w:tc>
          <w:tcPr>
            <w:tcW w:w="250" w:type="pct"/>
            <w:shd w:val="clear" w:color="auto" w:fill="auto"/>
            <w:vAlign w:val="center"/>
          </w:tcPr>
          <w:p w14:paraId="47651F18" w14:textId="77777777" w:rsidR="003D0643" w:rsidRDefault="003D0643">
            <w:pPr>
              <w:rPr>
                <w:rFonts w:ascii="Times New Roman" w:hAnsi="Times New Roman"/>
                <w:sz w:val="20"/>
                <w:szCs w:val="20"/>
              </w:rPr>
            </w:pPr>
          </w:p>
        </w:tc>
        <w:tc>
          <w:tcPr>
            <w:tcW w:w="50" w:type="pct"/>
            <w:shd w:val="clear" w:color="auto" w:fill="auto"/>
            <w:vAlign w:val="center"/>
          </w:tcPr>
          <w:p w14:paraId="47651F19" w14:textId="77777777" w:rsidR="003D0643" w:rsidRDefault="003D0643">
            <w:pPr>
              <w:rPr>
                <w:rFonts w:ascii="Times New Roman" w:hAnsi="Times New Roman"/>
                <w:sz w:val="20"/>
                <w:szCs w:val="20"/>
              </w:rPr>
            </w:pPr>
          </w:p>
        </w:tc>
        <w:tc>
          <w:tcPr>
            <w:tcW w:w="50" w:type="pct"/>
            <w:shd w:val="clear" w:color="auto" w:fill="auto"/>
            <w:vAlign w:val="center"/>
          </w:tcPr>
          <w:p w14:paraId="47651F1A" w14:textId="77777777" w:rsidR="003D0643" w:rsidRDefault="003D0643">
            <w:pPr>
              <w:rPr>
                <w:rFonts w:ascii="Times New Roman" w:hAnsi="Times New Roman"/>
                <w:sz w:val="20"/>
                <w:szCs w:val="20"/>
              </w:rPr>
            </w:pPr>
          </w:p>
        </w:tc>
        <w:tc>
          <w:tcPr>
            <w:tcW w:w="50" w:type="pct"/>
            <w:shd w:val="clear" w:color="auto" w:fill="auto"/>
            <w:vAlign w:val="center"/>
          </w:tcPr>
          <w:p w14:paraId="47651F1B" w14:textId="77777777" w:rsidR="003D0643" w:rsidRDefault="003D0643">
            <w:pPr>
              <w:rPr>
                <w:rFonts w:ascii="Times New Roman" w:hAnsi="Times New Roman"/>
                <w:sz w:val="20"/>
                <w:szCs w:val="20"/>
              </w:rPr>
            </w:pPr>
          </w:p>
        </w:tc>
        <w:tc>
          <w:tcPr>
            <w:tcW w:w="250" w:type="pct"/>
            <w:shd w:val="clear" w:color="auto" w:fill="auto"/>
            <w:vAlign w:val="center"/>
          </w:tcPr>
          <w:p w14:paraId="47651F1C" w14:textId="77777777" w:rsidR="003D0643" w:rsidRDefault="003D0643">
            <w:pPr>
              <w:rPr>
                <w:rFonts w:ascii="Times New Roman" w:hAnsi="Times New Roman"/>
                <w:sz w:val="20"/>
                <w:szCs w:val="20"/>
              </w:rPr>
            </w:pPr>
          </w:p>
        </w:tc>
        <w:tc>
          <w:tcPr>
            <w:tcW w:w="50" w:type="pct"/>
            <w:shd w:val="clear" w:color="auto" w:fill="auto"/>
            <w:vAlign w:val="center"/>
          </w:tcPr>
          <w:p w14:paraId="47651F1D" w14:textId="77777777" w:rsidR="003D0643" w:rsidRDefault="003D0643">
            <w:pPr>
              <w:rPr>
                <w:rFonts w:ascii="Times New Roman" w:hAnsi="Times New Roman"/>
                <w:sz w:val="20"/>
                <w:szCs w:val="20"/>
              </w:rPr>
            </w:pPr>
          </w:p>
        </w:tc>
        <w:tc>
          <w:tcPr>
            <w:tcW w:w="50" w:type="pct"/>
            <w:shd w:val="clear" w:color="auto" w:fill="auto"/>
            <w:vAlign w:val="center"/>
          </w:tcPr>
          <w:p w14:paraId="47651F1E" w14:textId="77777777" w:rsidR="003D0643" w:rsidRDefault="003D0643">
            <w:pPr>
              <w:rPr>
                <w:rFonts w:ascii="Times New Roman" w:hAnsi="Times New Roman"/>
                <w:sz w:val="20"/>
                <w:szCs w:val="20"/>
              </w:rPr>
            </w:pPr>
          </w:p>
        </w:tc>
        <w:tc>
          <w:tcPr>
            <w:tcW w:w="50" w:type="pct"/>
            <w:shd w:val="clear" w:color="auto" w:fill="auto"/>
            <w:vAlign w:val="center"/>
          </w:tcPr>
          <w:p w14:paraId="47651F1F" w14:textId="77777777" w:rsidR="003D0643" w:rsidRDefault="003D0643">
            <w:pPr>
              <w:rPr>
                <w:rFonts w:ascii="Times New Roman" w:hAnsi="Times New Roman"/>
                <w:sz w:val="20"/>
                <w:szCs w:val="20"/>
              </w:rPr>
            </w:pPr>
          </w:p>
        </w:tc>
        <w:tc>
          <w:tcPr>
            <w:tcW w:w="250" w:type="pct"/>
            <w:shd w:val="clear" w:color="auto" w:fill="auto"/>
            <w:vAlign w:val="center"/>
          </w:tcPr>
          <w:p w14:paraId="47651F20" w14:textId="77777777" w:rsidR="003D0643" w:rsidRDefault="003D0643">
            <w:pPr>
              <w:rPr>
                <w:rFonts w:ascii="Times New Roman" w:hAnsi="Times New Roman"/>
                <w:sz w:val="20"/>
                <w:szCs w:val="20"/>
              </w:rPr>
            </w:pPr>
          </w:p>
        </w:tc>
        <w:tc>
          <w:tcPr>
            <w:tcW w:w="50" w:type="pct"/>
            <w:shd w:val="clear" w:color="auto" w:fill="auto"/>
            <w:vAlign w:val="center"/>
          </w:tcPr>
          <w:p w14:paraId="47651F21" w14:textId="77777777" w:rsidR="003D0643" w:rsidRDefault="003D0643">
            <w:pPr>
              <w:rPr>
                <w:rFonts w:ascii="Times New Roman" w:hAnsi="Times New Roman"/>
                <w:sz w:val="20"/>
                <w:szCs w:val="20"/>
              </w:rPr>
            </w:pPr>
          </w:p>
        </w:tc>
      </w:tr>
      <w:tr w:rsidR="003D0643" w14:paraId="47651F28" w14:textId="77777777">
        <w:trPr>
          <w:jc w:val="center"/>
        </w:trPr>
        <w:tc>
          <w:tcPr>
            <w:tcW w:w="0" w:type="auto"/>
            <w:shd w:val="clear" w:color="auto" w:fill="auto"/>
            <w:tcMar>
              <w:top w:w="40" w:type="dxa"/>
              <w:left w:w="40" w:type="dxa"/>
              <w:bottom w:w="40" w:type="dxa"/>
              <w:right w:w="40" w:type="dxa"/>
            </w:tcMar>
            <w:vAlign w:val="bottom"/>
          </w:tcPr>
          <w:p w14:paraId="47651F23"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1F24"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47651F25"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Three Months Ended July 31,</w:t>
            </w:r>
          </w:p>
        </w:tc>
        <w:tc>
          <w:tcPr>
            <w:tcW w:w="0" w:type="auto"/>
            <w:shd w:val="clear" w:color="auto" w:fill="auto"/>
            <w:tcMar>
              <w:top w:w="40" w:type="dxa"/>
              <w:left w:w="40" w:type="dxa"/>
              <w:bottom w:w="40" w:type="dxa"/>
              <w:right w:w="40" w:type="dxa"/>
            </w:tcMar>
            <w:vAlign w:val="bottom"/>
          </w:tcPr>
          <w:p w14:paraId="47651F26"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47651F27"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Six Months Ended July 31,</w:t>
            </w:r>
          </w:p>
        </w:tc>
      </w:tr>
      <w:tr w:rsidR="003D0643" w14:paraId="47651F32" w14:textId="77777777">
        <w:trPr>
          <w:jc w:val="center"/>
        </w:trPr>
        <w:tc>
          <w:tcPr>
            <w:tcW w:w="0" w:type="auto"/>
            <w:shd w:val="clear" w:color="auto" w:fill="auto"/>
            <w:tcMar>
              <w:top w:w="40" w:type="dxa"/>
              <w:left w:w="40" w:type="dxa"/>
              <w:bottom w:w="40" w:type="dxa"/>
              <w:right w:w="40" w:type="dxa"/>
            </w:tcMar>
            <w:vAlign w:val="bottom"/>
          </w:tcPr>
          <w:p w14:paraId="47651F29" w14:textId="77777777" w:rsidR="003D0643" w:rsidRDefault="00BE2EA9">
            <w:pPr>
              <w:textAlignment w:val="bottom"/>
              <w:rPr>
                <w:rFonts w:ascii="Times New Roman" w:hAnsi="Times New Roman"/>
                <w:sz w:val="16"/>
                <w:szCs w:val="16"/>
              </w:rPr>
            </w:pPr>
            <w:r>
              <w:rPr>
                <w:rFonts w:ascii="Times New Roman" w:eastAsia="宋体" w:hAnsi="Times New Roman"/>
                <w:i/>
                <w:iCs/>
                <w:sz w:val="16"/>
                <w:szCs w:val="16"/>
              </w:rPr>
              <w:t>(Amounts in millions, except per share data)</w:t>
            </w:r>
          </w:p>
        </w:tc>
        <w:tc>
          <w:tcPr>
            <w:tcW w:w="0" w:type="auto"/>
            <w:shd w:val="clear" w:color="auto" w:fill="auto"/>
            <w:tcMar>
              <w:top w:w="40" w:type="dxa"/>
              <w:left w:w="40" w:type="dxa"/>
              <w:bottom w:w="40" w:type="dxa"/>
              <w:right w:w="40" w:type="dxa"/>
            </w:tcMar>
            <w:vAlign w:val="bottom"/>
          </w:tcPr>
          <w:p w14:paraId="47651F2A"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7651F2B"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shd w:val="clear" w:color="auto" w:fill="auto"/>
            <w:tcMar>
              <w:top w:w="40" w:type="dxa"/>
              <w:left w:w="40" w:type="dxa"/>
              <w:bottom w:w="40" w:type="dxa"/>
              <w:right w:w="40" w:type="dxa"/>
            </w:tcMar>
            <w:vAlign w:val="bottom"/>
          </w:tcPr>
          <w:p w14:paraId="47651F2C"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7651F2D"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shd w:val="clear" w:color="auto" w:fill="auto"/>
            <w:tcMar>
              <w:top w:w="40" w:type="dxa"/>
              <w:left w:w="40" w:type="dxa"/>
              <w:bottom w:w="40" w:type="dxa"/>
              <w:right w:w="40" w:type="dxa"/>
            </w:tcMar>
            <w:vAlign w:val="bottom"/>
          </w:tcPr>
          <w:p w14:paraId="47651F2E"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47651F2F"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tcBorders>
              <w:top w:val="single" w:sz="8" w:space="0" w:color="000000"/>
            </w:tcBorders>
            <w:shd w:val="clear" w:color="auto" w:fill="auto"/>
            <w:tcMar>
              <w:top w:w="40" w:type="dxa"/>
              <w:left w:w="40" w:type="dxa"/>
              <w:bottom w:w="40" w:type="dxa"/>
              <w:right w:w="40" w:type="dxa"/>
            </w:tcMar>
            <w:vAlign w:val="bottom"/>
          </w:tcPr>
          <w:p w14:paraId="47651F30"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47651F31"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2019</w:t>
            </w:r>
          </w:p>
        </w:tc>
      </w:tr>
      <w:tr w:rsidR="003D0643" w14:paraId="47651F3C" w14:textId="77777777">
        <w:trPr>
          <w:jc w:val="center"/>
        </w:trPr>
        <w:tc>
          <w:tcPr>
            <w:tcW w:w="0" w:type="auto"/>
            <w:shd w:val="clear" w:color="auto" w:fill="auto"/>
            <w:tcMar>
              <w:top w:w="40" w:type="dxa"/>
              <w:left w:w="40" w:type="dxa"/>
              <w:bottom w:w="40" w:type="dxa"/>
              <w:right w:w="40" w:type="dxa"/>
            </w:tcMar>
            <w:vAlign w:val="center"/>
          </w:tcPr>
          <w:p w14:paraId="47651F33" w14:textId="77777777" w:rsidR="003D0643" w:rsidRDefault="00BE2EA9">
            <w:pPr>
              <w:textAlignment w:val="center"/>
              <w:rPr>
                <w:rFonts w:ascii="Times New Roman" w:hAnsi="Times New Roman"/>
                <w:sz w:val="16"/>
                <w:szCs w:val="16"/>
              </w:rPr>
            </w:pPr>
            <w:r>
              <w:rPr>
                <w:rFonts w:ascii="Times New Roman" w:eastAsia="宋体" w:hAnsi="Times New Roman"/>
                <w:b/>
                <w:bCs/>
                <w:sz w:val="16"/>
                <w:szCs w:val="16"/>
              </w:rPr>
              <w:t>Revenues:</w:t>
            </w:r>
          </w:p>
        </w:tc>
        <w:tc>
          <w:tcPr>
            <w:tcW w:w="0" w:type="auto"/>
            <w:shd w:val="clear" w:color="auto" w:fill="auto"/>
            <w:tcMar>
              <w:top w:w="40" w:type="dxa"/>
              <w:left w:w="40" w:type="dxa"/>
              <w:bottom w:w="40" w:type="dxa"/>
              <w:right w:w="40" w:type="dxa"/>
            </w:tcMar>
            <w:vAlign w:val="bottom"/>
          </w:tcPr>
          <w:p w14:paraId="47651F34"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7651F35"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1F36"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7651F37"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1F38"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7651F39"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1F3A"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7651F3B"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r>
      <w:tr w:rsidR="003D0643" w14:paraId="47651F4E" w14:textId="77777777">
        <w:trPr>
          <w:jc w:val="center"/>
        </w:trPr>
        <w:tc>
          <w:tcPr>
            <w:tcW w:w="0" w:type="auto"/>
            <w:shd w:val="clear" w:color="auto" w:fill="CCEEFF"/>
            <w:tcMar>
              <w:top w:w="40" w:type="dxa"/>
              <w:left w:w="560" w:type="dxa"/>
              <w:bottom w:w="40" w:type="dxa"/>
              <w:right w:w="40" w:type="dxa"/>
            </w:tcMar>
            <w:vAlign w:val="center"/>
          </w:tcPr>
          <w:p w14:paraId="47651F3D"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Net sales</w:t>
            </w:r>
          </w:p>
        </w:tc>
        <w:tc>
          <w:tcPr>
            <w:tcW w:w="0" w:type="auto"/>
            <w:shd w:val="clear" w:color="auto" w:fill="CCEEFF"/>
            <w:tcMar>
              <w:top w:w="40" w:type="dxa"/>
              <w:left w:w="40" w:type="dxa"/>
              <w:bottom w:w="40" w:type="dxa"/>
              <w:right w:w="40" w:type="dxa"/>
            </w:tcMar>
            <w:vAlign w:val="bottom"/>
          </w:tcPr>
          <w:p w14:paraId="47651F3E"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7651F3F"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7651F40"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136,824</w:t>
            </w:r>
          </w:p>
        </w:tc>
        <w:tc>
          <w:tcPr>
            <w:tcW w:w="0" w:type="auto"/>
            <w:shd w:val="clear" w:color="auto" w:fill="CCEEFF"/>
            <w:vAlign w:val="bottom"/>
          </w:tcPr>
          <w:p w14:paraId="47651F41"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1F42"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7651F43"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7651F44"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129,388</w:t>
            </w:r>
          </w:p>
        </w:tc>
        <w:tc>
          <w:tcPr>
            <w:tcW w:w="0" w:type="auto"/>
            <w:shd w:val="clear" w:color="auto" w:fill="CCEEFF"/>
            <w:vAlign w:val="bottom"/>
          </w:tcPr>
          <w:p w14:paraId="47651F45"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1F46"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7651F47"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7651F48"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270,496</w:t>
            </w:r>
          </w:p>
        </w:tc>
        <w:tc>
          <w:tcPr>
            <w:tcW w:w="0" w:type="auto"/>
            <w:shd w:val="clear" w:color="auto" w:fill="CCEEFF"/>
            <w:vAlign w:val="bottom"/>
          </w:tcPr>
          <w:p w14:paraId="47651F49"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1F4A"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7651F4B"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7651F4C"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252,337</w:t>
            </w:r>
          </w:p>
        </w:tc>
        <w:tc>
          <w:tcPr>
            <w:tcW w:w="0" w:type="auto"/>
            <w:shd w:val="clear" w:color="auto" w:fill="CCEEFF"/>
            <w:vAlign w:val="bottom"/>
          </w:tcPr>
          <w:p w14:paraId="47651F4D" w14:textId="77777777" w:rsidR="003D0643" w:rsidRDefault="003D0643">
            <w:pPr>
              <w:textAlignment w:val="bottom"/>
              <w:rPr>
                <w:rFonts w:ascii="Times New Roman" w:hAnsi="Times New Roman"/>
                <w:sz w:val="20"/>
                <w:szCs w:val="20"/>
              </w:rPr>
            </w:pPr>
          </w:p>
        </w:tc>
      </w:tr>
      <w:tr w:rsidR="003D0643" w14:paraId="47651F5C" w14:textId="77777777">
        <w:trPr>
          <w:jc w:val="center"/>
        </w:trPr>
        <w:tc>
          <w:tcPr>
            <w:tcW w:w="0" w:type="auto"/>
            <w:shd w:val="clear" w:color="auto" w:fill="auto"/>
            <w:tcMar>
              <w:top w:w="40" w:type="dxa"/>
              <w:left w:w="560" w:type="dxa"/>
              <w:bottom w:w="40" w:type="dxa"/>
              <w:right w:w="40" w:type="dxa"/>
            </w:tcMar>
            <w:vAlign w:val="center"/>
          </w:tcPr>
          <w:p w14:paraId="47651F4F"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Membership and other income</w:t>
            </w:r>
          </w:p>
        </w:tc>
        <w:tc>
          <w:tcPr>
            <w:tcW w:w="0" w:type="auto"/>
            <w:shd w:val="clear" w:color="auto" w:fill="auto"/>
            <w:tcMar>
              <w:top w:w="40" w:type="dxa"/>
              <w:left w:w="40" w:type="dxa"/>
              <w:bottom w:w="40" w:type="dxa"/>
              <w:right w:w="40" w:type="dxa"/>
            </w:tcMar>
            <w:vAlign w:val="bottom"/>
          </w:tcPr>
          <w:p w14:paraId="47651F50"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center"/>
          </w:tcPr>
          <w:p w14:paraId="47651F51"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918</w:t>
            </w:r>
          </w:p>
        </w:tc>
        <w:tc>
          <w:tcPr>
            <w:tcW w:w="0" w:type="auto"/>
            <w:tcBorders>
              <w:bottom w:val="single" w:sz="8" w:space="0" w:color="000000"/>
            </w:tcBorders>
            <w:shd w:val="clear" w:color="auto" w:fill="auto"/>
            <w:vAlign w:val="bottom"/>
          </w:tcPr>
          <w:p w14:paraId="47651F52"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1F53"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center"/>
          </w:tcPr>
          <w:p w14:paraId="47651F54"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989</w:t>
            </w:r>
          </w:p>
        </w:tc>
        <w:tc>
          <w:tcPr>
            <w:tcW w:w="0" w:type="auto"/>
            <w:tcBorders>
              <w:bottom w:val="single" w:sz="8" w:space="0" w:color="000000"/>
            </w:tcBorders>
            <w:shd w:val="clear" w:color="auto" w:fill="auto"/>
            <w:vAlign w:val="bottom"/>
          </w:tcPr>
          <w:p w14:paraId="47651F55"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1F56"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center"/>
          </w:tcPr>
          <w:p w14:paraId="47651F57"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1,868</w:t>
            </w:r>
          </w:p>
        </w:tc>
        <w:tc>
          <w:tcPr>
            <w:tcW w:w="0" w:type="auto"/>
            <w:tcBorders>
              <w:bottom w:val="single" w:sz="8" w:space="0" w:color="000000"/>
            </w:tcBorders>
            <w:shd w:val="clear" w:color="auto" w:fill="auto"/>
            <w:vAlign w:val="bottom"/>
          </w:tcPr>
          <w:p w14:paraId="47651F58"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1F59"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center"/>
          </w:tcPr>
          <w:p w14:paraId="47651F5A"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1,965</w:t>
            </w:r>
          </w:p>
        </w:tc>
        <w:tc>
          <w:tcPr>
            <w:tcW w:w="0" w:type="auto"/>
            <w:tcBorders>
              <w:bottom w:val="single" w:sz="8" w:space="0" w:color="000000"/>
            </w:tcBorders>
            <w:shd w:val="clear" w:color="auto" w:fill="auto"/>
            <w:vAlign w:val="bottom"/>
          </w:tcPr>
          <w:p w14:paraId="47651F5B" w14:textId="77777777" w:rsidR="003D0643" w:rsidRDefault="003D0643">
            <w:pPr>
              <w:textAlignment w:val="bottom"/>
              <w:rPr>
                <w:rFonts w:ascii="Times New Roman" w:hAnsi="Times New Roman"/>
                <w:sz w:val="20"/>
                <w:szCs w:val="20"/>
              </w:rPr>
            </w:pPr>
          </w:p>
        </w:tc>
      </w:tr>
      <w:tr w:rsidR="003D0643" w14:paraId="47651F6A" w14:textId="77777777">
        <w:trPr>
          <w:jc w:val="center"/>
        </w:trPr>
        <w:tc>
          <w:tcPr>
            <w:tcW w:w="0" w:type="auto"/>
            <w:shd w:val="clear" w:color="auto" w:fill="CCEEFF"/>
            <w:tcMar>
              <w:top w:w="40" w:type="dxa"/>
              <w:left w:w="880" w:type="dxa"/>
              <w:bottom w:w="40" w:type="dxa"/>
              <w:right w:w="40" w:type="dxa"/>
            </w:tcMar>
            <w:vAlign w:val="center"/>
          </w:tcPr>
          <w:p w14:paraId="47651F5D"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Total revenues</w:t>
            </w:r>
          </w:p>
        </w:tc>
        <w:tc>
          <w:tcPr>
            <w:tcW w:w="0" w:type="auto"/>
            <w:shd w:val="clear" w:color="auto" w:fill="CCEEFF"/>
            <w:tcMar>
              <w:top w:w="40" w:type="dxa"/>
              <w:left w:w="40" w:type="dxa"/>
              <w:bottom w:w="40" w:type="dxa"/>
              <w:right w:w="40" w:type="dxa"/>
            </w:tcMar>
            <w:vAlign w:val="bottom"/>
          </w:tcPr>
          <w:p w14:paraId="47651F5E"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1F5F"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137,742</w:t>
            </w:r>
          </w:p>
        </w:tc>
        <w:tc>
          <w:tcPr>
            <w:tcW w:w="0" w:type="auto"/>
            <w:shd w:val="clear" w:color="auto" w:fill="CCEEFF"/>
            <w:vAlign w:val="bottom"/>
          </w:tcPr>
          <w:p w14:paraId="47651F60"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1F61"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1F62"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130,377</w:t>
            </w:r>
          </w:p>
        </w:tc>
        <w:tc>
          <w:tcPr>
            <w:tcW w:w="0" w:type="auto"/>
            <w:shd w:val="clear" w:color="auto" w:fill="CCEEFF"/>
            <w:vAlign w:val="bottom"/>
          </w:tcPr>
          <w:p w14:paraId="47651F63"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1F64"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1F65"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272,364</w:t>
            </w:r>
          </w:p>
        </w:tc>
        <w:tc>
          <w:tcPr>
            <w:tcW w:w="0" w:type="auto"/>
            <w:shd w:val="clear" w:color="auto" w:fill="CCEEFF"/>
            <w:vAlign w:val="bottom"/>
          </w:tcPr>
          <w:p w14:paraId="47651F66"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1F67"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1F68"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254,302</w:t>
            </w:r>
          </w:p>
        </w:tc>
        <w:tc>
          <w:tcPr>
            <w:tcW w:w="0" w:type="auto"/>
            <w:shd w:val="clear" w:color="auto" w:fill="CCEEFF"/>
            <w:vAlign w:val="bottom"/>
          </w:tcPr>
          <w:p w14:paraId="47651F69" w14:textId="77777777" w:rsidR="003D0643" w:rsidRDefault="003D0643">
            <w:pPr>
              <w:textAlignment w:val="bottom"/>
              <w:rPr>
                <w:rFonts w:ascii="Times New Roman" w:hAnsi="Times New Roman"/>
                <w:sz w:val="20"/>
                <w:szCs w:val="20"/>
              </w:rPr>
            </w:pPr>
          </w:p>
        </w:tc>
      </w:tr>
      <w:tr w:rsidR="003D0643" w14:paraId="47651F74" w14:textId="77777777">
        <w:trPr>
          <w:jc w:val="center"/>
        </w:trPr>
        <w:tc>
          <w:tcPr>
            <w:tcW w:w="0" w:type="auto"/>
            <w:shd w:val="clear" w:color="auto" w:fill="auto"/>
            <w:tcMar>
              <w:top w:w="40" w:type="dxa"/>
              <w:left w:w="40" w:type="dxa"/>
              <w:bottom w:w="40" w:type="dxa"/>
              <w:right w:w="40" w:type="dxa"/>
            </w:tcMar>
            <w:vAlign w:val="center"/>
          </w:tcPr>
          <w:p w14:paraId="47651F6B" w14:textId="77777777" w:rsidR="003D0643" w:rsidRDefault="00BE2EA9">
            <w:pPr>
              <w:textAlignment w:val="center"/>
              <w:rPr>
                <w:rFonts w:ascii="Times New Roman" w:hAnsi="Times New Roman"/>
                <w:sz w:val="16"/>
                <w:szCs w:val="16"/>
              </w:rPr>
            </w:pPr>
            <w:r>
              <w:rPr>
                <w:rFonts w:ascii="Times New Roman" w:eastAsia="宋体" w:hAnsi="Times New Roman"/>
                <w:b/>
                <w:bCs/>
                <w:sz w:val="16"/>
                <w:szCs w:val="16"/>
              </w:rPr>
              <w:t>Costs and expenses:</w:t>
            </w:r>
          </w:p>
        </w:tc>
        <w:tc>
          <w:tcPr>
            <w:tcW w:w="0" w:type="auto"/>
            <w:shd w:val="clear" w:color="auto" w:fill="auto"/>
            <w:tcMar>
              <w:top w:w="40" w:type="dxa"/>
              <w:left w:w="40" w:type="dxa"/>
              <w:bottom w:w="40" w:type="dxa"/>
              <w:right w:w="40" w:type="dxa"/>
            </w:tcMar>
            <w:vAlign w:val="bottom"/>
          </w:tcPr>
          <w:p w14:paraId="47651F6C"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7651F6D"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1F6E"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7651F6F"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1F70"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7651F71"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1F72"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7651F73"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r>
      <w:tr w:rsidR="003D0643" w14:paraId="47651F82" w14:textId="77777777">
        <w:trPr>
          <w:jc w:val="center"/>
        </w:trPr>
        <w:tc>
          <w:tcPr>
            <w:tcW w:w="0" w:type="auto"/>
            <w:shd w:val="clear" w:color="auto" w:fill="CCEEFF"/>
            <w:tcMar>
              <w:top w:w="40" w:type="dxa"/>
              <w:left w:w="560" w:type="dxa"/>
              <w:bottom w:w="40" w:type="dxa"/>
              <w:right w:w="40" w:type="dxa"/>
            </w:tcMar>
            <w:vAlign w:val="center"/>
          </w:tcPr>
          <w:p w14:paraId="47651F75"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Cost of sales</w:t>
            </w:r>
          </w:p>
        </w:tc>
        <w:tc>
          <w:tcPr>
            <w:tcW w:w="0" w:type="auto"/>
            <w:shd w:val="clear" w:color="auto" w:fill="CCEEFF"/>
            <w:tcMar>
              <w:top w:w="40" w:type="dxa"/>
              <w:left w:w="40" w:type="dxa"/>
              <w:bottom w:w="40" w:type="dxa"/>
              <w:right w:w="40" w:type="dxa"/>
            </w:tcMar>
            <w:vAlign w:val="bottom"/>
          </w:tcPr>
          <w:p w14:paraId="47651F76"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1F77"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102,689</w:t>
            </w:r>
          </w:p>
        </w:tc>
        <w:tc>
          <w:tcPr>
            <w:tcW w:w="0" w:type="auto"/>
            <w:shd w:val="clear" w:color="auto" w:fill="CCEEFF"/>
            <w:vAlign w:val="bottom"/>
          </w:tcPr>
          <w:p w14:paraId="47651F78"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1F79"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1F7A"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97,923</w:t>
            </w:r>
          </w:p>
        </w:tc>
        <w:tc>
          <w:tcPr>
            <w:tcW w:w="0" w:type="auto"/>
            <w:shd w:val="clear" w:color="auto" w:fill="CCEEFF"/>
            <w:vAlign w:val="bottom"/>
          </w:tcPr>
          <w:p w14:paraId="47651F7B"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1F7C"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7651F7D" w14:textId="77777777" w:rsidR="003D0643" w:rsidRDefault="00BE2EA9">
            <w:pPr>
              <w:jc w:val="right"/>
              <w:textAlignment w:val="bottom"/>
              <w:rPr>
                <w:rFonts w:ascii="Times New Roman" w:hAnsi="Times New Roman"/>
                <w:sz w:val="16"/>
                <w:szCs w:val="16"/>
              </w:rPr>
            </w:pPr>
            <w:r>
              <w:rPr>
                <w:rFonts w:ascii="Times New Roman" w:eastAsia="宋体" w:hAnsi="Times New Roman"/>
                <w:sz w:val="16"/>
                <w:szCs w:val="16"/>
              </w:rPr>
              <w:t>204,715</w:t>
            </w:r>
          </w:p>
        </w:tc>
        <w:tc>
          <w:tcPr>
            <w:tcW w:w="0" w:type="auto"/>
            <w:shd w:val="clear" w:color="auto" w:fill="CCEEFF"/>
            <w:vAlign w:val="bottom"/>
          </w:tcPr>
          <w:p w14:paraId="47651F7E"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1F7F"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7651F80" w14:textId="77777777" w:rsidR="003D0643" w:rsidRDefault="00BE2EA9">
            <w:pPr>
              <w:jc w:val="right"/>
              <w:textAlignment w:val="bottom"/>
              <w:rPr>
                <w:rFonts w:ascii="Times New Roman" w:hAnsi="Times New Roman"/>
                <w:sz w:val="16"/>
                <w:szCs w:val="16"/>
              </w:rPr>
            </w:pPr>
            <w:r>
              <w:rPr>
                <w:rFonts w:ascii="Times New Roman" w:eastAsia="宋体" w:hAnsi="Times New Roman"/>
                <w:sz w:val="16"/>
                <w:szCs w:val="16"/>
              </w:rPr>
              <w:t>190,957</w:t>
            </w:r>
          </w:p>
        </w:tc>
        <w:tc>
          <w:tcPr>
            <w:tcW w:w="0" w:type="auto"/>
            <w:shd w:val="clear" w:color="auto" w:fill="CCEEFF"/>
            <w:vAlign w:val="bottom"/>
          </w:tcPr>
          <w:p w14:paraId="47651F81" w14:textId="77777777" w:rsidR="003D0643" w:rsidRDefault="003D0643">
            <w:pPr>
              <w:textAlignment w:val="bottom"/>
              <w:rPr>
                <w:rFonts w:ascii="Times New Roman" w:hAnsi="Times New Roman"/>
                <w:sz w:val="20"/>
                <w:szCs w:val="20"/>
              </w:rPr>
            </w:pPr>
          </w:p>
        </w:tc>
      </w:tr>
      <w:tr w:rsidR="003D0643" w14:paraId="47651F90" w14:textId="77777777">
        <w:trPr>
          <w:jc w:val="center"/>
        </w:trPr>
        <w:tc>
          <w:tcPr>
            <w:tcW w:w="0" w:type="auto"/>
            <w:shd w:val="clear" w:color="auto" w:fill="auto"/>
            <w:tcMar>
              <w:top w:w="40" w:type="dxa"/>
              <w:left w:w="560" w:type="dxa"/>
              <w:bottom w:w="40" w:type="dxa"/>
              <w:right w:w="40" w:type="dxa"/>
            </w:tcMar>
            <w:vAlign w:val="center"/>
          </w:tcPr>
          <w:p w14:paraId="47651F83"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 xml:space="preserve">Operating, selling, general and </w:t>
            </w:r>
            <w:r>
              <w:rPr>
                <w:rFonts w:ascii="Times New Roman" w:eastAsia="宋体" w:hAnsi="Times New Roman"/>
                <w:sz w:val="16"/>
                <w:szCs w:val="16"/>
              </w:rPr>
              <w:t>administrative expenses</w:t>
            </w:r>
          </w:p>
        </w:tc>
        <w:tc>
          <w:tcPr>
            <w:tcW w:w="0" w:type="auto"/>
            <w:shd w:val="clear" w:color="auto" w:fill="auto"/>
            <w:tcMar>
              <w:top w:w="40" w:type="dxa"/>
              <w:left w:w="40" w:type="dxa"/>
              <w:bottom w:w="40" w:type="dxa"/>
              <w:right w:w="40" w:type="dxa"/>
            </w:tcMar>
            <w:vAlign w:val="bottom"/>
          </w:tcPr>
          <w:p w14:paraId="47651F84"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center"/>
          </w:tcPr>
          <w:p w14:paraId="47651F85"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28,994</w:t>
            </w:r>
          </w:p>
        </w:tc>
        <w:tc>
          <w:tcPr>
            <w:tcW w:w="0" w:type="auto"/>
            <w:tcBorders>
              <w:bottom w:val="single" w:sz="8" w:space="0" w:color="000000"/>
            </w:tcBorders>
            <w:shd w:val="clear" w:color="auto" w:fill="auto"/>
            <w:vAlign w:val="bottom"/>
          </w:tcPr>
          <w:p w14:paraId="47651F86"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1F87"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center"/>
          </w:tcPr>
          <w:p w14:paraId="47651F88"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26,871</w:t>
            </w:r>
          </w:p>
        </w:tc>
        <w:tc>
          <w:tcPr>
            <w:tcW w:w="0" w:type="auto"/>
            <w:tcBorders>
              <w:bottom w:val="single" w:sz="8" w:space="0" w:color="000000"/>
            </w:tcBorders>
            <w:shd w:val="clear" w:color="auto" w:fill="auto"/>
            <w:vAlign w:val="bottom"/>
          </w:tcPr>
          <w:p w14:paraId="47651F89"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1F8A"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7651F8B" w14:textId="77777777" w:rsidR="003D0643" w:rsidRDefault="00BE2EA9">
            <w:pPr>
              <w:jc w:val="right"/>
              <w:textAlignment w:val="bottom"/>
              <w:rPr>
                <w:rFonts w:ascii="Times New Roman" w:hAnsi="Times New Roman"/>
                <w:sz w:val="16"/>
                <w:szCs w:val="16"/>
              </w:rPr>
            </w:pPr>
            <w:r>
              <w:rPr>
                <w:rFonts w:ascii="Times New Roman" w:eastAsia="宋体" w:hAnsi="Times New Roman"/>
                <w:sz w:val="16"/>
                <w:szCs w:val="16"/>
              </w:rPr>
              <w:t>56,366</w:t>
            </w:r>
          </w:p>
        </w:tc>
        <w:tc>
          <w:tcPr>
            <w:tcW w:w="0" w:type="auto"/>
            <w:shd w:val="clear" w:color="auto" w:fill="auto"/>
            <w:vAlign w:val="bottom"/>
          </w:tcPr>
          <w:p w14:paraId="47651F8C"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1F8D"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7651F8E" w14:textId="77777777" w:rsidR="003D0643" w:rsidRDefault="00BE2EA9">
            <w:pPr>
              <w:jc w:val="right"/>
              <w:textAlignment w:val="bottom"/>
              <w:rPr>
                <w:rFonts w:ascii="Times New Roman" w:hAnsi="Times New Roman"/>
                <w:sz w:val="16"/>
                <w:szCs w:val="16"/>
              </w:rPr>
            </w:pPr>
            <w:r>
              <w:rPr>
                <w:rFonts w:ascii="Times New Roman" w:eastAsia="宋体" w:hAnsi="Times New Roman"/>
                <w:sz w:val="16"/>
                <w:szCs w:val="16"/>
              </w:rPr>
              <w:t>52,817</w:t>
            </w:r>
          </w:p>
        </w:tc>
        <w:tc>
          <w:tcPr>
            <w:tcW w:w="0" w:type="auto"/>
            <w:shd w:val="clear" w:color="auto" w:fill="auto"/>
            <w:vAlign w:val="bottom"/>
          </w:tcPr>
          <w:p w14:paraId="47651F8F" w14:textId="77777777" w:rsidR="003D0643" w:rsidRDefault="003D0643">
            <w:pPr>
              <w:textAlignment w:val="bottom"/>
              <w:rPr>
                <w:rFonts w:ascii="Times New Roman" w:hAnsi="Times New Roman"/>
                <w:sz w:val="20"/>
                <w:szCs w:val="20"/>
              </w:rPr>
            </w:pPr>
          </w:p>
        </w:tc>
      </w:tr>
      <w:tr w:rsidR="003D0643" w14:paraId="47651F9E" w14:textId="77777777">
        <w:trPr>
          <w:jc w:val="center"/>
        </w:trPr>
        <w:tc>
          <w:tcPr>
            <w:tcW w:w="0" w:type="auto"/>
            <w:shd w:val="clear" w:color="auto" w:fill="CCEEFF"/>
            <w:tcMar>
              <w:top w:w="40" w:type="dxa"/>
              <w:left w:w="40" w:type="dxa"/>
              <w:bottom w:w="40" w:type="dxa"/>
              <w:right w:w="40" w:type="dxa"/>
            </w:tcMar>
            <w:vAlign w:val="center"/>
          </w:tcPr>
          <w:p w14:paraId="47651F91" w14:textId="77777777" w:rsidR="003D0643" w:rsidRDefault="00BE2EA9">
            <w:pPr>
              <w:textAlignment w:val="center"/>
              <w:rPr>
                <w:rFonts w:ascii="Times New Roman" w:hAnsi="Times New Roman"/>
                <w:sz w:val="16"/>
                <w:szCs w:val="16"/>
              </w:rPr>
            </w:pPr>
            <w:r>
              <w:rPr>
                <w:rFonts w:ascii="Times New Roman" w:eastAsia="宋体" w:hAnsi="Times New Roman"/>
                <w:b/>
                <w:bCs/>
                <w:sz w:val="16"/>
                <w:szCs w:val="16"/>
              </w:rPr>
              <w:t>Operating income</w:t>
            </w:r>
          </w:p>
        </w:tc>
        <w:tc>
          <w:tcPr>
            <w:tcW w:w="0" w:type="auto"/>
            <w:shd w:val="clear" w:color="auto" w:fill="CCEEFF"/>
            <w:tcMar>
              <w:top w:w="40" w:type="dxa"/>
              <w:left w:w="40" w:type="dxa"/>
              <w:bottom w:w="40" w:type="dxa"/>
              <w:right w:w="40" w:type="dxa"/>
            </w:tcMar>
            <w:vAlign w:val="bottom"/>
          </w:tcPr>
          <w:p w14:paraId="47651F92"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1F93"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6,059</w:t>
            </w:r>
          </w:p>
        </w:tc>
        <w:tc>
          <w:tcPr>
            <w:tcW w:w="0" w:type="auto"/>
            <w:shd w:val="clear" w:color="auto" w:fill="CCEEFF"/>
            <w:vAlign w:val="bottom"/>
          </w:tcPr>
          <w:p w14:paraId="47651F94"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1F95"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1F96"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5,583</w:t>
            </w:r>
          </w:p>
        </w:tc>
        <w:tc>
          <w:tcPr>
            <w:tcW w:w="0" w:type="auto"/>
            <w:shd w:val="clear" w:color="auto" w:fill="CCEEFF"/>
            <w:vAlign w:val="bottom"/>
          </w:tcPr>
          <w:p w14:paraId="47651F97"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1F98"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47651F99" w14:textId="77777777" w:rsidR="003D0643" w:rsidRDefault="00BE2EA9">
            <w:pPr>
              <w:jc w:val="right"/>
              <w:textAlignment w:val="bottom"/>
              <w:rPr>
                <w:rFonts w:ascii="Times New Roman" w:hAnsi="Times New Roman"/>
                <w:sz w:val="16"/>
                <w:szCs w:val="16"/>
              </w:rPr>
            </w:pPr>
            <w:r>
              <w:rPr>
                <w:rFonts w:ascii="Times New Roman" w:eastAsia="宋体" w:hAnsi="Times New Roman"/>
                <w:sz w:val="16"/>
                <w:szCs w:val="16"/>
              </w:rPr>
              <w:t>11,283</w:t>
            </w:r>
          </w:p>
        </w:tc>
        <w:tc>
          <w:tcPr>
            <w:tcW w:w="0" w:type="auto"/>
            <w:tcBorders>
              <w:top w:val="single" w:sz="8" w:space="0" w:color="000000"/>
            </w:tcBorders>
            <w:shd w:val="clear" w:color="auto" w:fill="CCEEFF"/>
            <w:vAlign w:val="bottom"/>
          </w:tcPr>
          <w:p w14:paraId="47651F9A"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1F9B"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47651F9C" w14:textId="77777777" w:rsidR="003D0643" w:rsidRDefault="00BE2EA9">
            <w:pPr>
              <w:jc w:val="right"/>
              <w:textAlignment w:val="bottom"/>
              <w:rPr>
                <w:rFonts w:ascii="Times New Roman" w:hAnsi="Times New Roman"/>
                <w:sz w:val="16"/>
                <w:szCs w:val="16"/>
              </w:rPr>
            </w:pPr>
            <w:r>
              <w:rPr>
                <w:rFonts w:ascii="Times New Roman" w:eastAsia="宋体" w:hAnsi="Times New Roman"/>
                <w:sz w:val="16"/>
                <w:szCs w:val="16"/>
              </w:rPr>
              <w:t>10,528</w:t>
            </w:r>
          </w:p>
        </w:tc>
        <w:tc>
          <w:tcPr>
            <w:tcW w:w="0" w:type="auto"/>
            <w:tcBorders>
              <w:top w:val="single" w:sz="8" w:space="0" w:color="000000"/>
            </w:tcBorders>
            <w:shd w:val="clear" w:color="auto" w:fill="CCEEFF"/>
            <w:vAlign w:val="bottom"/>
          </w:tcPr>
          <w:p w14:paraId="47651F9D" w14:textId="77777777" w:rsidR="003D0643" w:rsidRDefault="003D0643">
            <w:pPr>
              <w:textAlignment w:val="bottom"/>
              <w:rPr>
                <w:rFonts w:ascii="Times New Roman" w:hAnsi="Times New Roman"/>
                <w:sz w:val="20"/>
                <w:szCs w:val="20"/>
              </w:rPr>
            </w:pPr>
          </w:p>
        </w:tc>
      </w:tr>
      <w:tr w:rsidR="003D0643" w14:paraId="47651FA8" w14:textId="77777777">
        <w:trPr>
          <w:jc w:val="center"/>
        </w:trPr>
        <w:tc>
          <w:tcPr>
            <w:tcW w:w="0" w:type="auto"/>
            <w:shd w:val="clear" w:color="auto" w:fill="auto"/>
            <w:tcMar>
              <w:top w:w="40" w:type="dxa"/>
              <w:left w:w="40" w:type="dxa"/>
              <w:bottom w:w="40" w:type="dxa"/>
              <w:right w:w="40" w:type="dxa"/>
            </w:tcMar>
            <w:vAlign w:val="center"/>
          </w:tcPr>
          <w:p w14:paraId="47651F9F" w14:textId="77777777" w:rsidR="003D0643" w:rsidRDefault="00BE2EA9">
            <w:pPr>
              <w:textAlignment w:val="center"/>
              <w:rPr>
                <w:rFonts w:ascii="Times New Roman" w:hAnsi="Times New Roman"/>
                <w:sz w:val="16"/>
                <w:szCs w:val="16"/>
              </w:rPr>
            </w:pPr>
            <w:r>
              <w:rPr>
                <w:rFonts w:ascii="Times New Roman" w:eastAsia="宋体" w:hAnsi="Times New Roman"/>
                <w:b/>
                <w:bCs/>
                <w:sz w:val="16"/>
                <w:szCs w:val="16"/>
              </w:rPr>
              <w:t>Interest:</w:t>
            </w:r>
          </w:p>
        </w:tc>
        <w:tc>
          <w:tcPr>
            <w:tcW w:w="0" w:type="auto"/>
            <w:shd w:val="clear" w:color="auto" w:fill="auto"/>
            <w:tcMar>
              <w:top w:w="40" w:type="dxa"/>
              <w:left w:w="40" w:type="dxa"/>
              <w:bottom w:w="40" w:type="dxa"/>
              <w:right w:w="40" w:type="dxa"/>
            </w:tcMar>
            <w:vAlign w:val="bottom"/>
          </w:tcPr>
          <w:p w14:paraId="47651FA0"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7651FA1"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1FA2"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7651FA3"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1FA4"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7651FA5"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1FA6"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7651FA7"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r>
      <w:tr w:rsidR="003D0643" w14:paraId="47651FB6" w14:textId="77777777">
        <w:trPr>
          <w:jc w:val="center"/>
        </w:trPr>
        <w:tc>
          <w:tcPr>
            <w:tcW w:w="0" w:type="auto"/>
            <w:shd w:val="clear" w:color="auto" w:fill="CCEEFF"/>
            <w:tcMar>
              <w:top w:w="40" w:type="dxa"/>
              <w:left w:w="560" w:type="dxa"/>
              <w:bottom w:w="40" w:type="dxa"/>
              <w:right w:w="40" w:type="dxa"/>
            </w:tcMar>
            <w:vAlign w:val="center"/>
          </w:tcPr>
          <w:p w14:paraId="47651FA9"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Debt</w:t>
            </w:r>
          </w:p>
        </w:tc>
        <w:tc>
          <w:tcPr>
            <w:tcW w:w="0" w:type="auto"/>
            <w:shd w:val="clear" w:color="auto" w:fill="CCEEFF"/>
            <w:tcMar>
              <w:top w:w="40" w:type="dxa"/>
              <w:left w:w="40" w:type="dxa"/>
              <w:bottom w:w="40" w:type="dxa"/>
              <w:right w:w="40" w:type="dxa"/>
            </w:tcMar>
            <w:vAlign w:val="bottom"/>
          </w:tcPr>
          <w:p w14:paraId="47651FAA"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1FAB"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577</w:t>
            </w:r>
          </w:p>
        </w:tc>
        <w:tc>
          <w:tcPr>
            <w:tcW w:w="0" w:type="auto"/>
            <w:shd w:val="clear" w:color="auto" w:fill="CCEEFF"/>
            <w:vAlign w:val="bottom"/>
          </w:tcPr>
          <w:p w14:paraId="47651FAC"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1FAD"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1FAE"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558</w:t>
            </w:r>
          </w:p>
        </w:tc>
        <w:tc>
          <w:tcPr>
            <w:tcW w:w="0" w:type="auto"/>
            <w:shd w:val="clear" w:color="auto" w:fill="CCEEFF"/>
            <w:vAlign w:val="bottom"/>
          </w:tcPr>
          <w:p w14:paraId="47651FAF"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1FB0"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7651FB1" w14:textId="77777777" w:rsidR="003D0643" w:rsidRDefault="00BE2EA9">
            <w:pPr>
              <w:jc w:val="right"/>
              <w:textAlignment w:val="bottom"/>
              <w:rPr>
                <w:rFonts w:ascii="Times New Roman" w:hAnsi="Times New Roman"/>
                <w:sz w:val="16"/>
                <w:szCs w:val="16"/>
              </w:rPr>
            </w:pPr>
            <w:r>
              <w:rPr>
                <w:rFonts w:ascii="Times New Roman" w:eastAsia="宋体" w:hAnsi="Times New Roman"/>
                <w:sz w:val="16"/>
                <w:szCs w:val="16"/>
              </w:rPr>
              <w:t>1,087</w:t>
            </w:r>
          </w:p>
        </w:tc>
        <w:tc>
          <w:tcPr>
            <w:tcW w:w="0" w:type="auto"/>
            <w:shd w:val="clear" w:color="auto" w:fill="CCEEFF"/>
            <w:vAlign w:val="bottom"/>
          </w:tcPr>
          <w:p w14:paraId="47651FB2"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1FB3"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7651FB4" w14:textId="77777777" w:rsidR="003D0643" w:rsidRDefault="00BE2EA9">
            <w:pPr>
              <w:jc w:val="right"/>
              <w:textAlignment w:val="bottom"/>
              <w:rPr>
                <w:rFonts w:ascii="Times New Roman" w:hAnsi="Times New Roman"/>
                <w:sz w:val="16"/>
                <w:szCs w:val="16"/>
              </w:rPr>
            </w:pPr>
            <w:r>
              <w:rPr>
                <w:rFonts w:ascii="Times New Roman" w:eastAsia="宋体" w:hAnsi="Times New Roman"/>
                <w:sz w:val="16"/>
                <w:szCs w:val="16"/>
              </w:rPr>
              <w:t>1,146</w:t>
            </w:r>
          </w:p>
        </w:tc>
        <w:tc>
          <w:tcPr>
            <w:tcW w:w="0" w:type="auto"/>
            <w:shd w:val="clear" w:color="auto" w:fill="CCEEFF"/>
            <w:vAlign w:val="bottom"/>
          </w:tcPr>
          <w:p w14:paraId="47651FB5" w14:textId="77777777" w:rsidR="003D0643" w:rsidRDefault="003D0643">
            <w:pPr>
              <w:textAlignment w:val="bottom"/>
              <w:rPr>
                <w:rFonts w:ascii="Times New Roman" w:hAnsi="Times New Roman"/>
                <w:sz w:val="20"/>
                <w:szCs w:val="20"/>
              </w:rPr>
            </w:pPr>
          </w:p>
        </w:tc>
      </w:tr>
      <w:tr w:rsidR="003D0643" w14:paraId="47651FC4" w14:textId="77777777">
        <w:trPr>
          <w:jc w:val="center"/>
        </w:trPr>
        <w:tc>
          <w:tcPr>
            <w:tcW w:w="0" w:type="auto"/>
            <w:shd w:val="clear" w:color="auto" w:fill="auto"/>
            <w:tcMar>
              <w:top w:w="40" w:type="dxa"/>
              <w:left w:w="560" w:type="dxa"/>
              <w:bottom w:w="40" w:type="dxa"/>
              <w:right w:w="40" w:type="dxa"/>
            </w:tcMar>
            <w:vAlign w:val="center"/>
          </w:tcPr>
          <w:p w14:paraId="47651FB7"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Finance lease</w:t>
            </w:r>
          </w:p>
        </w:tc>
        <w:tc>
          <w:tcPr>
            <w:tcW w:w="0" w:type="auto"/>
            <w:shd w:val="clear" w:color="auto" w:fill="auto"/>
            <w:tcMar>
              <w:top w:w="40" w:type="dxa"/>
              <w:left w:w="40" w:type="dxa"/>
              <w:bottom w:w="40" w:type="dxa"/>
              <w:right w:w="40" w:type="dxa"/>
            </w:tcMar>
            <w:vAlign w:val="bottom"/>
          </w:tcPr>
          <w:p w14:paraId="47651FB8"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1FB9"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81</w:t>
            </w:r>
          </w:p>
        </w:tc>
        <w:tc>
          <w:tcPr>
            <w:tcW w:w="0" w:type="auto"/>
            <w:shd w:val="clear" w:color="auto" w:fill="auto"/>
            <w:vAlign w:val="bottom"/>
          </w:tcPr>
          <w:p w14:paraId="47651FBA"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1FBB"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1FBC"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83</w:t>
            </w:r>
          </w:p>
        </w:tc>
        <w:tc>
          <w:tcPr>
            <w:tcW w:w="0" w:type="auto"/>
            <w:shd w:val="clear" w:color="auto" w:fill="auto"/>
            <w:vAlign w:val="bottom"/>
          </w:tcPr>
          <w:p w14:paraId="47651FBD"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1FBE"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7651FBF" w14:textId="77777777" w:rsidR="003D0643" w:rsidRDefault="00BE2EA9">
            <w:pPr>
              <w:jc w:val="right"/>
              <w:textAlignment w:val="bottom"/>
              <w:rPr>
                <w:rFonts w:ascii="Times New Roman" w:hAnsi="Times New Roman"/>
                <w:sz w:val="16"/>
                <w:szCs w:val="16"/>
              </w:rPr>
            </w:pPr>
            <w:r>
              <w:rPr>
                <w:rFonts w:ascii="Times New Roman" w:eastAsia="宋体" w:hAnsi="Times New Roman"/>
                <w:sz w:val="16"/>
                <w:szCs w:val="16"/>
              </w:rPr>
              <w:t>163</w:t>
            </w:r>
          </w:p>
        </w:tc>
        <w:tc>
          <w:tcPr>
            <w:tcW w:w="0" w:type="auto"/>
            <w:shd w:val="clear" w:color="auto" w:fill="auto"/>
            <w:vAlign w:val="bottom"/>
          </w:tcPr>
          <w:p w14:paraId="47651FC0"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1FC1"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7651FC2" w14:textId="77777777" w:rsidR="003D0643" w:rsidRDefault="00BE2EA9">
            <w:pPr>
              <w:jc w:val="right"/>
              <w:textAlignment w:val="bottom"/>
              <w:rPr>
                <w:rFonts w:ascii="Times New Roman" w:hAnsi="Times New Roman"/>
                <w:sz w:val="16"/>
                <w:szCs w:val="16"/>
              </w:rPr>
            </w:pPr>
            <w:r>
              <w:rPr>
                <w:rFonts w:ascii="Times New Roman" w:eastAsia="宋体" w:hAnsi="Times New Roman"/>
                <w:sz w:val="16"/>
                <w:szCs w:val="16"/>
              </w:rPr>
              <w:t>168</w:t>
            </w:r>
          </w:p>
        </w:tc>
        <w:tc>
          <w:tcPr>
            <w:tcW w:w="0" w:type="auto"/>
            <w:shd w:val="clear" w:color="auto" w:fill="auto"/>
            <w:vAlign w:val="bottom"/>
          </w:tcPr>
          <w:p w14:paraId="47651FC3" w14:textId="77777777" w:rsidR="003D0643" w:rsidRDefault="003D0643">
            <w:pPr>
              <w:textAlignment w:val="bottom"/>
              <w:rPr>
                <w:rFonts w:ascii="Times New Roman" w:hAnsi="Times New Roman"/>
                <w:sz w:val="20"/>
                <w:szCs w:val="20"/>
              </w:rPr>
            </w:pPr>
          </w:p>
        </w:tc>
      </w:tr>
      <w:tr w:rsidR="003D0643" w14:paraId="47651FD2" w14:textId="77777777">
        <w:trPr>
          <w:jc w:val="center"/>
        </w:trPr>
        <w:tc>
          <w:tcPr>
            <w:tcW w:w="0" w:type="auto"/>
            <w:shd w:val="clear" w:color="auto" w:fill="CCEEFF"/>
            <w:tcMar>
              <w:top w:w="40" w:type="dxa"/>
              <w:left w:w="560" w:type="dxa"/>
              <w:bottom w:w="40" w:type="dxa"/>
              <w:right w:w="40" w:type="dxa"/>
            </w:tcMar>
            <w:vAlign w:val="center"/>
          </w:tcPr>
          <w:p w14:paraId="47651FC5"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Interest income</w:t>
            </w:r>
          </w:p>
        </w:tc>
        <w:tc>
          <w:tcPr>
            <w:tcW w:w="0" w:type="auto"/>
            <w:shd w:val="clear" w:color="auto" w:fill="CCEEFF"/>
            <w:tcMar>
              <w:top w:w="40" w:type="dxa"/>
              <w:left w:w="40" w:type="dxa"/>
              <w:bottom w:w="40" w:type="dxa"/>
              <w:right w:w="40" w:type="dxa"/>
            </w:tcMar>
            <w:vAlign w:val="bottom"/>
          </w:tcPr>
          <w:p w14:paraId="47651FC6"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47651FC7"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(23</w:t>
            </w:r>
          </w:p>
        </w:tc>
        <w:tc>
          <w:tcPr>
            <w:tcW w:w="0" w:type="auto"/>
            <w:tcBorders>
              <w:bottom w:val="single" w:sz="8" w:space="0" w:color="000000"/>
            </w:tcBorders>
            <w:shd w:val="clear" w:color="auto" w:fill="CCEEFF"/>
            <w:tcMar>
              <w:top w:w="40" w:type="dxa"/>
              <w:bottom w:w="40" w:type="dxa"/>
              <w:right w:w="40" w:type="dxa"/>
            </w:tcMar>
            <w:vAlign w:val="center"/>
          </w:tcPr>
          <w:p w14:paraId="47651FC8"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7651FC9"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47651FCA"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(56</w:t>
            </w:r>
          </w:p>
        </w:tc>
        <w:tc>
          <w:tcPr>
            <w:tcW w:w="0" w:type="auto"/>
            <w:tcBorders>
              <w:bottom w:val="single" w:sz="8" w:space="0" w:color="000000"/>
            </w:tcBorders>
            <w:shd w:val="clear" w:color="auto" w:fill="CCEEFF"/>
            <w:tcMar>
              <w:top w:w="40" w:type="dxa"/>
              <w:bottom w:w="40" w:type="dxa"/>
              <w:right w:w="40" w:type="dxa"/>
            </w:tcMar>
            <w:vAlign w:val="center"/>
          </w:tcPr>
          <w:p w14:paraId="47651FCB"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7651FCC"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7651FCD" w14:textId="77777777" w:rsidR="003D0643" w:rsidRDefault="00BE2EA9">
            <w:pPr>
              <w:jc w:val="right"/>
              <w:textAlignment w:val="bottom"/>
              <w:rPr>
                <w:rFonts w:ascii="Times New Roman" w:hAnsi="Times New Roman"/>
                <w:sz w:val="16"/>
                <w:szCs w:val="16"/>
              </w:rPr>
            </w:pPr>
            <w:r>
              <w:rPr>
                <w:rFonts w:ascii="Times New Roman" w:eastAsia="宋体" w:hAnsi="Times New Roman"/>
                <w:sz w:val="16"/>
                <w:szCs w:val="16"/>
              </w:rPr>
              <w:t>(66</w:t>
            </w:r>
          </w:p>
        </w:tc>
        <w:tc>
          <w:tcPr>
            <w:tcW w:w="0" w:type="auto"/>
            <w:shd w:val="clear" w:color="auto" w:fill="CCEEFF"/>
            <w:tcMar>
              <w:top w:w="40" w:type="dxa"/>
              <w:bottom w:w="40" w:type="dxa"/>
              <w:right w:w="40" w:type="dxa"/>
            </w:tcMar>
            <w:vAlign w:val="bottom"/>
          </w:tcPr>
          <w:p w14:paraId="47651FCE" w14:textId="77777777" w:rsidR="003D0643" w:rsidRDefault="00BE2EA9">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7651FCF"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7651FD0" w14:textId="77777777" w:rsidR="003D0643" w:rsidRDefault="00BE2EA9">
            <w:pPr>
              <w:jc w:val="right"/>
              <w:textAlignment w:val="bottom"/>
              <w:rPr>
                <w:rFonts w:ascii="Times New Roman" w:hAnsi="Times New Roman"/>
                <w:sz w:val="16"/>
                <w:szCs w:val="16"/>
              </w:rPr>
            </w:pPr>
            <w:r>
              <w:rPr>
                <w:rFonts w:ascii="Times New Roman" w:eastAsia="宋体" w:hAnsi="Times New Roman"/>
                <w:sz w:val="16"/>
                <w:szCs w:val="16"/>
              </w:rPr>
              <w:t>(104</w:t>
            </w:r>
          </w:p>
        </w:tc>
        <w:tc>
          <w:tcPr>
            <w:tcW w:w="0" w:type="auto"/>
            <w:shd w:val="clear" w:color="auto" w:fill="CCEEFF"/>
            <w:tcMar>
              <w:top w:w="40" w:type="dxa"/>
              <w:bottom w:w="40" w:type="dxa"/>
              <w:right w:w="40" w:type="dxa"/>
            </w:tcMar>
            <w:vAlign w:val="bottom"/>
          </w:tcPr>
          <w:p w14:paraId="47651FD1" w14:textId="77777777" w:rsidR="003D0643" w:rsidRDefault="00BE2EA9">
            <w:pPr>
              <w:textAlignment w:val="bottom"/>
              <w:rPr>
                <w:rFonts w:ascii="Times New Roman" w:hAnsi="Times New Roman"/>
                <w:sz w:val="16"/>
                <w:szCs w:val="16"/>
              </w:rPr>
            </w:pPr>
            <w:r>
              <w:rPr>
                <w:rFonts w:ascii="Times New Roman" w:eastAsia="宋体" w:hAnsi="Times New Roman"/>
                <w:sz w:val="16"/>
                <w:szCs w:val="16"/>
              </w:rPr>
              <w:t>)</w:t>
            </w:r>
          </w:p>
        </w:tc>
      </w:tr>
      <w:tr w:rsidR="003D0643" w14:paraId="47651FE0" w14:textId="77777777">
        <w:trPr>
          <w:jc w:val="center"/>
        </w:trPr>
        <w:tc>
          <w:tcPr>
            <w:tcW w:w="0" w:type="auto"/>
            <w:shd w:val="clear" w:color="auto" w:fill="auto"/>
            <w:tcMar>
              <w:top w:w="40" w:type="dxa"/>
              <w:left w:w="880" w:type="dxa"/>
              <w:bottom w:w="40" w:type="dxa"/>
              <w:right w:w="40" w:type="dxa"/>
            </w:tcMar>
            <w:vAlign w:val="center"/>
          </w:tcPr>
          <w:p w14:paraId="47651FD3"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Interest, net</w:t>
            </w:r>
          </w:p>
        </w:tc>
        <w:tc>
          <w:tcPr>
            <w:tcW w:w="0" w:type="auto"/>
            <w:shd w:val="clear" w:color="auto" w:fill="auto"/>
            <w:tcMar>
              <w:top w:w="40" w:type="dxa"/>
              <w:left w:w="40" w:type="dxa"/>
              <w:bottom w:w="40" w:type="dxa"/>
              <w:right w:w="40" w:type="dxa"/>
            </w:tcMar>
            <w:vAlign w:val="bottom"/>
          </w:tcPr>
          <w:p w14:paraId="47651FD4"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1FD5"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635</w:t>
            </w:r>
          </w:p>
        </w:tc>
        <w:tc>
          <w:tcPr>
            <w:tcW w:w="0" w:type="auto"/>
            <w:shd w:val="clear" w:color="auto" w:fill="auto"/>
            <w:vAlign w:val="bottom"/>
          </w:tcPr>
          <w:p w14:paraId="47651FD6"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1FD7"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1FD8"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585</w:t>
            </w:r>
          </w:p>
        </w:tc>
        <w:tc>
          <w:tcPr>
            <w:tcW w:w="0" w:type="auto"/>
            <w:shd w:val="clear" w:color="auto" w:fill="auto"/>
            <w:vAlign w:val="bottom"/>
          </w:tcPr>
          <w:p w14:paraId="47651FD9"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1FDA"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center"/>
          </w:tcPr>
          <w:p w14:paraId="47651FDB"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1,184</w:t>
            </w:r>
          </w:p>
        </w:tc>
        <w:tc>
          <w:tcPr>
            <w:tcW w:w="0" w:type="auto"/>
            <w:tcBorders>
              <w:top w:val="single" w:sz="8" w:space="0" w:color="000000"/>
            </w:tcBorders>
            <w:shd w:val="clear" w:color="auto" w:fill="auto"/>
            <w:vAlign w:val="bottom"/>
          </w:tcPr>
          <w:p w14:paraId="47651FDC"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1FDD"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center"/>
          </w:tcPr>
          <w:p w14:paraId="47651FDE"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1,210</w:t>
            </w:r>
          </w:p>
        </w:tc>
        <w:tc>
          <w:tcPr>
            <w:tcW w:w="0" w:type="auto"/>
            <w:tcBorders>
              <w:top w:val="single" w:sz="8" w:space="0" w:color="000000"/>
            </w:tcBorders>
            <w:shd w:val="clear" w:color="auto" w:fill="auto"/>
            <w:vAlign w:val="bottom"/>
          </w:tcPr>
          <w:p w14:paraId="47651FDF" w14:textId="77777777" w:rsidR="003D0643" w:rsidRDefault="003D0643">
            <w:pPr>
              <w:textAlignment w:val="bottom"/>
              <w:rPr>
                <w:rFonts w:ascii="Times New Roman" w:hAnsi="Times New Roman"/>
                <w:sz w:val="20"/>
                <w:szCs w:val="20"/>
              </w:rPr>
            </w:pPr>
          </w:p>
        </w:tc>
      </w:tr>
      <w:tr w:rsidR="003D0643" w14:paraId="47651FEE" w14:textId="77777777">
        <w:trPr>
          <w:jc w:val="center"/>
        </w:trPr>
        <w:tc>
          <w:tcPr>
            <w:tcW w:w="0" w:type="auto"/>
            <w:shd w:val="clear" w:color="auto" w:fill="CCEEFF"/>
            <w:tcMar>
              <w:top w:w="40" w:type="dxa"/>
              <w:left w:w="40" w:type="dxa"/>
              <w:bottom w:w="40" w:type="dxa"/>
              <w:right w:w="40" w:type="dxa"/>
            </w:tcMar>
            <w:vAlign w:val="center"/>
          </w:tcPr>
          <w:p w14:paraId="47651FE1"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Other (gains) and losses</w:t>
            </w:r>
          </w:p>
        </w:tc>
        <w:tc>
          <w:tcPr>
            <w:tcW w:w="0" w:type="auto"/>
            <w:shd w:val="clear" w:color="auto" w:fill="CCEEFF"/>
            <w:tcMar>
              <w:top w:w="40" w:type="dxa"/>
              <w:left w:w="40" w:type="dxa"/>
              <w:bottom w:w="40" w:type="dxa"/>
              <w:right w:w="40" w:type="dxa"/>
            </w:tcMar>
            <w:vAlign w:val="bottom"/>
          </w:tcPr>
          <w:p w14:paraId="47651FE2"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47651FE3"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(3,222</w:t>
            </w:r>
          </w:p>
        </w:tc>
        <w:tc>
          <w:tcPr>
            <w:tcW w:w="0" w:type="auto"/>
            <w:tcBorders>
              <w:bottom w:val="single" w:sz="8" w:space="0" w:color="000000"/>
            </w:tcBorders>
            <w:shd w:val="clear" w:color="auto" w:fill="CCEEFF"/>
            <w:tcMar>
              <w:top w:w="40" w:type="dxa"/>
              <w:bottom w:w="40" w:type="dxa"/>
              <w:right w:w="40" w:type="dxa"/>
            </w:tcMar>
            <w:vAlign w:val="center"/>
          </w:tcPr>
          <w:p w14:paraId="47651FE4"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7651FE5"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1FE6"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85</w:t>
            </w:r>
          </w:p>
        </w:tc>
        <w:tc>
          <w:tcPr>
            <w:tcW w:w="0" w:type="auto"/>
            <w:shd w:val="clear" w:color="auto" w:fill="CCEEFF"/>
            <w:vAlign w:val="bottom"/>
          </w:tcPr>
          <w:p w14:paraId="47651FE7"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1FE8"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47651FE9" w14:textId="77777777" w:rsidR="003D0643" w:rsidRDefault="00BE2EA9">
            <w:pPr>
              <w:jc w:val="right"/>
              <w:textAlignment w:val="bottom"/>
              <w:rPr>
                <w:rFonts w:ascii="Times New Roman" w:hAnsi="Times New Roman"/>
                <w:sz w:val="16"/>
                <w:szCs w:val="16"/>
              </w:rPr>
            </w:pPr>
            <w:r>
              <w:rPr>
                <w:rFonts w:ascii="Times New Roman" w:eastAsia="宋体" w:hAnsi="Times New Roman"/>
                <w:sz w:val="16"/>
                <w:szCs w:val="16"/>
              </w:rPr>
              <w:t>(3,943</w:t>
            </w:r>
          </w:p>
        </w:tc>
        <w:tc>
          <w:tcPr>
            <w:tcW w:w="0" w:type="auto"/>
            <w:tcBorders>
              <w:bottom w:val="single" w:sz="8" w:space="0" w:color="000000"/>
            </w:tcBorders>
            <w:shd w:val="clear" w:color="auto" w:fill="CCEEFF"/>
            <w:tcMar>
              <w:top w:w="40" w:type="dxa"/>
              <w:bottom w:w="40" w:type="dxa"/>
              <w:right w:w="40" w:type="dxa"/>
            </w:tcMar>
            <w:vAlign w:val="bottom"/>
          </w:tcPr>
          <w:p w14:paraId="47651FEA" w14:textId="77777777" w:rsidR="003D0643" w:rsidRDefault="00BE2EA9">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7651FEB"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47651FEC" w14:textId="77777777" w:rsidR="003D0643" w:rsidRDefault="00BE2EA9">
            <w:pPr>
              <w:jc w:val="right"/>
              <w:textAlignment w:val="bottom"/>
              <w:rPr>
                <w:rFonts w:ascii="Times New Roman" w:hAnsi="Times New Roman"/>
                <w:sz w:val="16"/>
                <w:szCs w:val="16"/>
              </w:rPr>
            </w:pPr>
            <w:r>
              <w:rPr>
                <w:rFonts w:ascii="Times New Roman" w:eastAsia="宋体" w:hAnsi="Times New Roman"/>
                <w:sz w:val="16"/>
                <w:szCs w:val="16"/>
              </w:rPr>
              <w:t>(752</w:t>
            </w:r>
          </w:p>
        </w:tc>
        <w:tc>
          <w:tcPr>
            <w:tcW w:w="0" w:type="auto"/>
            <w:tcBorders>
              <w:bottom w:val="single" w:sz="8" w:space="0" w:color="000000"/>
            </w:tcBorders>
            <w:shd w:val="clear" w:color="auto" w:fill="CCEEFF"/>
            <w:tcMar>
              <w:top w:w="40" w:type="dxa"/>
              <w:bottom w:w="40" w:type="dxa"/>
              <w:right w:w="40" w:type="dxa"/>
            </w:tcMar>
            <w:vAlign w:val="bottom"/>
          </w:tcPr>
          <w:p w14:paraId="47651FED" w14:textId="77777777" w:rsidR="003D0643" w:rsidRDefault="00BE2EA9">
            <w:pPr>
              <w:textAlignment w:val="bottom"/>
              <w:rPr>
                <w:rFonts w:ascii="Times New Roman" w:hAnsi="Times New Roman"/>
                <w:sz w:val="16"/>
                <w:szCs w:val="16"/>
              </w:rPr>
            </w:pPr>
            <w:r>
              <w:rPr>
                <w:rFonts w:ascii="Times New Roman" w:eastAsia="宋体" w:hAnsi="Times New Roman"/>
                <w:sz w:val="16"/>
                <w:szCs w:val="16"/>
              </w:rPr>
              <w:t>)</w:t>
            </w:r>
          </w:p>
        </w:tc>
      </w:tr>
      <w:tr w:rsidR="003D0643" w14:paraId="47651FFC" w14:textId="77777777">
        <w:trPr>
          <w:jc w:val="center"/>
        </w:trPr>
        <w:tc>
          <w:tcPr>
            <w:tcW w:w="0" w:type="auto"/>
            <w:shd w:val="clear" w:color="auto" w:fill="auto"/>
            <w:tcMar>
              <w:top w:w="40" w:type="dxa"/>
              <w:left w:w="40" w:type="dxa"/>
              <w:bottom w:w="40" w:type="dxa"/>
              <w:right w:w="40" w:type="dxa"/>
            </w:tcMar>
            <w:vAlign w:val="center"/>
          </w:tcPr>
          <w:p w14:paraId="47651FEF" w14:textId="77777777" w:rsidR="003D0643" w:rsidRDefault="00BE2EA9">
            <w:pPr>
              <w:textAlignment w:val="center"/>
              <w:rPr>
                <w:rFonts w:ascii="Times New Roman" w:hAnsi="Times New Roman"/>
                <w:sz w:val="16"/>
                <w:szCs w:val="16"/>
              </w:rPr>
            </w:pPr>
            <w:r>
              <w:rPr>
                <w:rFonts w:ascii="Times New Roman" w:eastAsia="宋体" w:hAnsi="Times New Roman"/>
                <w:b/>
                <w:bCs/>
                <w:sz w:val="16"/>
                <w:szCs w:val="16"/>
              </w:rPr>
              <w:t>Income before income taxes</w:t>
            </w:r>
          </w:p>
        </w:tc>
        <w:tc>
          <w:tcPr>
            <w:tcW w:w="0" w:type="auto"/>
            <w:shd w:val="clear" w:color="auto" w:fill="auto"/>
            <w:tcMar>
              <w:top w:w="40" w:type="dxa"/>
              <w:left w:w="40" w:type="dxa"/>
              <w:bottom w:w="40" w:type="dxa"/>
              <w:right w:w="40" w:type="dxa"/>
            </w:tcMar>
            <w:vAlign w:val="bottom"/>
          </w:tcPr>
          <w:p w14:paraId="47651FF0"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center"/>
          </w:tcPr>
          <w:p w14:paraId="47651FF1"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8,646</w:t>
            </w:r>
          </w:p>
        </w:tc>
        <w:tc>
          <w:tcPr>
            <w:tcW w:w="0" w:type="auto"/>
            <w:tcBorders>
              <w:top w:val="single" w:sz="8" w:space="0" w:color="000000"/>
            </w:tcBorders>
            <w:shd w:val="clear" w:color="auto" w:fill="auto"/>
            <w:vAlign w:val="bottom"/>
          </w:tcPr>
          <w:p w14:paraId="47651FF2"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1FF3"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center"/>
          </w:tcPr>
          <w:p w14:paraId="47651FF4"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4,913</w:t>
            </w:r>
          </w:p>
        </w:tc>
        <w:tc>
          <w:tcPr>
            <w:tcW w:w="0" w:type="auto"/>
            <w:tcBorders>
              <w:top w:val="single" w:sz="8" w:space="0" w:color="000000"/>
            </w:tcBorders>
            <w:shd w:val="clear" w:color="auto" w:fill="auto"/>
            <w:vAlign w:val="bottom"/>
          </w:tcPr>
          <w:p w14:paraId="47651FF5"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1FF6"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7651FF7" w14:textId="77777777" w:rsidR="003D0643" w:rsidRDefault="00BE2EA9">
            <w:pPr>
              <w:jc w:val="right"/>
              <w:textAlignment w:val="bottom"/>
              <w:rPr>
                <w:rFonts w:ascii="Times New Roman" w:hAnsi="Times New Roman"/>
                <w:sz w:val="16"/>
                <w:szCs w:val="16"/>
              </w:rPr>
            </w:pPr>
            <w:r>
              <w:rPr>
                <w:rFonts w:ascii="Times New Roman" w:eastAsia="宋体" w:hAnsi="Times New Roman"/>
                <w:sz w:val="16"/>
                <w:szCs w:val="16"/>
              </w:rPr>
              <w:t>14,042</w:t>
            </w:r>
          </w:p>
        </w:tc>
        <w:tc>
          <w:tcPr>
            <w:tcW w:w="0" w:type="auto"/>
            <w:shd w:val="clear" w:color="auto" w:fill="auto"/>
            <w:vAlign w:val="bottom"/>
          </w:tcPr>
          <w:p w14:paraId="47651FF8"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1FF9"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7651FFA" w14:textId="77777777" w:rsidR="003D0643" w:rsidRDefault="00BE2EA9">
            <w:pPr>
              <w:jc w:val="right"/>
              <w:textAlignment w:val="bottom"/>
              <w:rPr>
                <w:rFonts w:ascii="Times New Roman" w:hAnsi="Times New Roman"/>
                <w:sz w:val="16"/>
                <w:szCs w:val="16"/>
              </w:rPr>
            </w:pPr>
            <w:r>
              <w:rPr>
                <w:rFonts w:ascii="Times New Roman" w:eastAsia="宋体" w:hAnsi="Times New Roman"/>
                <w:sz w:val="16"/>
                <w:szCs w:val="16"/>
              </w:rPr>
              <w:t>10,070</w:t>
            </w:r>
          </w:p>
        </w:tc>
        <w:tc>
          <w:tcPr>
            <w:tcW w:w="0" w:type="auto"/>
            <w:shd w:val="clear" w:color="auto" w:fill="auto"/>
            <w:vAlign w:val="bottom"/>
          </w:tcPr>
          <w:p w14:paraId="47651FFB" w14:textId="77777777" w:rsidR="003D0643" w:rsidRDefault="003D0643">
            <w:pPr>
              <w:textAlignment w:val="bottom"/>
              <w:rPr>
                <w:rFonts w:ascii="Times New Roman" w:hAnsi="Times New Roman"/>
                <w:sz w:val="20"/>
                <w:szCs w:val="20"/>
              </w:rPr>
            </w:pPr>
          </w:p>
        </w:tc>
      </w:tr>
      <w:tr w:rsidR="003D0643" w14:paraId="4765200A" w14:textId="77777777">
        <w:trPr>
          <w:jc w:val="center"/>
        </w:trPr>
        <w:tc>
          <w:tcPr>
            <w:tcW w:w="0" w:type="auto"/>
            <w:shd w:val="clear" w:color="auto" w:fill="CCEEFF"/>
            <w:tcMar>
              <w:top w:w="40" w:type="dxa"/>
              <w:left w:w="40" w:type="dxa"/>
              <w:bottom w:w="40" w:type="dxa"/>
              <w:right w:w="40" w:type="dxa"/>
            </w:tcMar>
            <w:vAlign w:val="center"/>
          </w:tcPr>
          <w:p w14:paraId="47651FFD"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Provision for income taxes</w:t>
            </w:r>
          </w:p>
        </w:tc>
        <w:tc>
          <w:tcPr>
            <w:tcW w:w="0" w:type="auto"/>
            <w:shd w:val="clear" w:color="auto" w:fill="CCEEFF"/>
            <w:tcMar>
              <w:top w:w="40" w:type="dxa"/>
              <w:left w:w="40" w:type="dxa"/>
              <w:bottom w:w="40" w:type="dxa"/>
              <w:right w:w="40" w:type="dxa"/>
            </w:tcMar>
            <w:vAlign w:val="bottom"/>
          </w:tcPr>
          <w:p w14:paraId="47651FFE"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47651FFF"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2,207</w:t>
            </w:r>
          </w:p>
        </w:tc>
        <w:tc>
          <w:tcPr>
            <w:tcW w:w="0" w:type="auto"/>
            <w:tcBorders>
              <w:bottom w:val="single" w:sz="8" w:space="0" w:color="000000"/>
            </w:tcBorders>
            <w:shd w:val="clear" w:color="auto" w:fill="CCEEFF"/>
            <w:vAlign w:val="bottom"/>
          </w:tcPr>
          <w:p w14:paraId="47652000"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001"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47652002"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1,233</w:t>
            </w:r>
          </w:p>
        </w:tc>
        <w:tc>
          <w:tcPr>
            <w:tcW w:w="0" w:type="auto"/>
            <w:tcBorders>
              <w:bottom w:val="single" w:sz="8" w:space="0" w:color="000000"/>
            </w:tcBorders>
            <w:shd w:val="clear" w:color="auto" w:fill="CCEEFF"/>
            <w:vAlign w:val="bottom"/>
          </w:tcPr>
          <w:p w14:paraId="47652003"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004"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7652005" w14:textId="77777777" w:rsidR="003D0643" w:rsidRDefault="00BE2EA9">
            <w:pPr>
              <w:jc w:val="right"/>
              <w:textAlignment w:val="bottom"/>
              <w:rPr>
                <w:rFonts w:ascii="Times New Roman" w:hAnsi="Times New Roman"/>
                <w:sz w:val="16"/>
                <w:szCs w:val="16"/>
              </w:rPr>
            </w:pPr>
            <w:r>
              <w:rPr>
                <w:rFonts w:ascii="Times New Roman" w:eastAsia="宋体" w:hAnsi="Times New Roman"/>
                <w:sz w:val="16"/>
                <w:szCs w:val="16"/>
              </w:rPr>
              <w:t>3,529</w:t>
            </w:r>
          </w:p>
        </w:tc>
        <w:tc>
          <w:tcPr>
            <w:tcW w:w="0" w:type="auto"/>
            <w:shd w:val="clear" w:color="auto" w:fill="CCEEFF"/>
            <w:vAlign w:val="bottom"/>
          </w:tcPr>
          <w:p w14:paraId="47652006"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007"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7652008" w14:textId="77777777" w:rsidR="003D0643" w:rsidRDefault="00BE2EA9">
            <w:pPr>
              <w:jc w:val="right"/>
              <w:textAlignment w:val="bottom"/>
              <w:rPr>
                <w:rFonts w:ascii="Times New Roman" w:hAnsi="Times New Roman"/>
                <w:sz w:val="16"/>
                <w:szCs w:val="16"/>
              </w:rPr>
            </w:pPr>
            <w:r>
              <w:rPr>
                <w:rFonts w:ascii="Times New Roman" w:eastAsia="宋体" w:hAnsi="Times New Roman"/>
                <w:sz w:val="16"/>
                <w:szCs w:val="16"/>
              </w:rPr>
              <w:t>2,484</w:t>
            </w:r>
          </w:p>
        </w:tc>
        <w:tc>
          <w:tcPr>
            <w:tcW w:w="0" w:type="auto"/>
            <w:shd w:val="clear" w:color="auto" w:fill="CCEEFF"/>
            <w:vAlign w:val="bottom"/>
          </w:tcPr>
          <w:p w14:paraId="47652009" w14:textId="77777777" w:rsidR="003D0643" w:rsidRDefault="003D0643">
            <w:pPr>
              <w:textAlignment w:val="bottom"/>
              <w:rPr>
                <w:rFonts w:ascii="Times New Roman" w:hAnsi="Times New Roman"/>
                <w:sz w:val="20"/>
                <w:szCs w:val="20"/>
              </w:rPr>
            </w:pPr>
          </w:p>
        </w:tc>
      </w:tr>
      <w:tr w:rsidR="003D0643" w14:paraId="47652018" w14:textId="77777777">
        <w:trPr>
          <w:jc w:val="center"/>
        </w:trPr>
        <w:tc>
          <w:tcPr>
            <w:tcW w:w="0" w:type="auto"/>
            <w:shd w:val="clear" w:color="auto" w:fill="auto"/>
            <w:tcMar>
              <w:top w:w="40" w:type="dxa"/>
              <w:left w:w="40" w:type="dxa"/>
              <w:bottom w:w="40" w:type="dxa"/>
              <w:right w:w="40" w:type="dxa"/>
            </w:tcMar>
            <w:vAlign w:val="center"/>
          </w:tcPr>
          <w:p w14:paraId="4765200B" w14:textId="77777777" w:rsidR="003D0643" w:rsidRDefault="00BE2EA9">
            <w:pPr>
              <w:textAlignment w:val="center"/>
              <w:rPr>
                <w:rFonts w:ascii="Times New Roman" w:hAnsi="Times New Roman"/>
                <w:sz w:val="16"/>
                <w:szCs w:val="16"/>
              </w:rPr>
            </w:pPr>
            <w:r>
              <w:rPr>
                <w:rFonts w:ascii="Times New Roman" w:eastAsia="宋体" w:hAnsi="Times New Roman"/>
                <w:b/>
                <w:bCs/>
                <w:sz w:val="16"/>
                <w:szCs w:val="16"/>
              </w:rPr>
              <w:t>Consolidated net income</w:t>
            </w:r>
          </w:p>
        </w:tc>
        <w:tc>
          <w:tcPr>
            <w:tcW w:w="0" w:type="auto"/>
            <w:shd w:val="clear" w:color="auto" w:fill="auto"/>
            <w:tcMar>
              <w:top w:w="40" w:type="dxa"/>
              <w:left w:w="40" w:type="dxa"/>
              <w:bottom w:w="40" w:type="dxa"/>
              <w:right w:w="40" w:type="dxa"/>
            </w:tcMar>
            <w:vAlign w:val="bottom"/>
          </w:tcPr>
          <w:p w14:paraId="4765200C"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00D"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6,439</w:t>
            </w:r>
          </w:p>
        </w:tc>
        <w:tc>
          <w:tcPr>
            <w:tcW w:w="0" w:type="auto"/>
            <w:shd w:val="clear" w:color="auto" w:fill="auto"/>
            <w:vAlign w:val="bottom"/>
          </w:tcPr>
          <w:p w14:paraId="4765200E"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00F"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010"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3,680</w:t>
            </w:r>
          </w:p>
        </w:tc>
        <w:tc>
          <w:tcPr>
            <w:tcW w:w="0" w:type="auto"/>
            <w:shd w:val="clear" w:color="auto" w:fill="auto"/>
            <w:vAlign w:val="bottom"/>
          </w:tcPr>
          <w:p w14:paraId="47652011"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012"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47652013" w14:textId="77777777" w:rsidR="003D0643" w:rsidRDefault="00BE2EA9">
            <w:pPr>
              <w:jc w:val="right"/>
              <w:textAlignment w:val="bottom"/>
              <w:rPr>
                <w:rFonts w:ascii="Times New Roman" w:hAnsi="Times New Roman"/>
                <w:sz w:val="16"/>
                <w:szCs w:val="16"/>
              </w:rPr>
            </w:pPr>
            <w:r>
              <w:rPr>
                <w:rFonts w:ascii="Times New Roman" w:eastAsia="宋体" w:hAnsi="Times New Roman"/>
                <w:sz w:val="16"/>
                <w:szCs w:val="16"/>
              </w:rPr>
              <w:t>10,513</w:t>
            </w:r>
          </w:p>
        </w:tc>
        <w:tc>
          <w:tcPr>
            <w:tcW w:w="0" w:type="auto"/>
            <w:tcBorders>
              <w:top w:val="single" w:sz="8" w:space="0" w:color="000000"/>
            </w:tcBorders>
            <w:shd w:val="clear" w:color="auto" w:fill="auto"/>
            <w:vAlign w:val="bottom"/>
          </w:tcPr>
          <w:p w14:paraId="47652014"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015"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47652016" w14:textId="77777777" w:rsidR="003D0643" w:rsidRDefault="00BE2EA9">
            <w:pPr>
              <w:jc w:val="right"/>
              <w:textAlignment w:val="bottom"/>
              <w:rPr>
                <w:rFonts w:ascii="Times New Roman" w:hAnsi="Times New Roman"/>
                <w:sz w:val="16"/>
                <w:szCs w:val="16"/>
              </w:rPr>
            </w:pPr>
            <w:r>
              <w:rPr>
                <w:rFonts w:ascii="Times New Roman" w:eastAsia="宋体" w:hAnsi="Times New Roman"/>
                <w:sz w:val="16"/>
                <w:szCs w:val="16"/>
              </w:rPr>
              <w:t>7,586</w:t>
            </w:r>
          </w:p>
        </w:tc>
        <w:tc>
          <w:tcPr>
            <w:tcW w:w="0" w:type="auto"/>
            <w:tcBorders>
              <w:top w:val="single" w:sz="8" w:space="0" w:color="000000"/>
            </w:tcBorders>
            <w:shd w:val="clear" w:color="auto" w:fill="auto"/>
            <w:vAlign w:val="bottom"/>
          </w:tcPr>
          <w:p w14:paraId="47652017" w14:textId="77777777" w:rsidR="003D0643" w:rsidRDefault="003D0643">
            <w:pPr>
              <w:textAlignment w:val="bottom"/>
              <w:rPr>
                <w:rFonts w:ascii="Times New Roman" w:hAnsi="Times New Roman"/>
                <w:sz w:val="20"/>
                <w:szCs w:val="20"/>
              </w:rPr>
            </w:pPr>
          </w:p>
        </w:tc>
      </w:tr>
      <w:tr w:rsidR="003D0643" w14:paraId="47652026" w14:textId="77777777">
        <w:trPr>
          <w:jc w:val="center"/>
        </w:trPr>
        <w:tc>
          <w:tcPr>
            <w:tcW w:w="0" w:type="auto"/>
            <w:shd w:val="clear" w:color="auto" w:fill="CCEEFF"/>
            <w:tcMar>
              <w:top w:w="40" w:type="dxa"/>
              <w:left w:w="40" w:type="dxa"/>
              <w:bottom w:w="40" w:type="dxa"/>
              <w:right w:w="40" w:type="dxa"/>
            </w:tcMar>
            <w:vAlign w:val="center"/>
          </w:tcPr>
          <w:p w14:paraId="47652019"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Consolidated net (income) loss attributable to noncontrolling interest</w:t>
            </w:r>
          </w:p>
        </w:tc>
        <w:tc>
          <w:tcPr>
            <w:tcW w:w="0" w:type="auto"/>
            <w:shd w:val="clear" w:color="auto" w:fill="CCEEFF"/>
            <w:tcMar>
              <w:top w:w="40" w:type="dxa"/>
              <w:left w:w="40" w:type="dxa"/>
              <w:bottom w:w="40" w:type="dxa"/>
              <w:right w:w="40" w:type="dxa"/>
            </w:tcMar>
            <w:vAlign w:val="bottom"/>
          </w:tcPr>
          <w:p w14:paraId="4765201A"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4765201B"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37</w:t>
            </w:r>
          </w:p>
        </w:tc>
        <w:tc>
          <w:tcPr>
            <w:tcW w:w="0" w:type="auto"/>
            <w:tcBorders>
              <w:bottom w:val="single" w:sz="8" w:space="0" w:color="000000"/>
            </w:tcBorders>
            <w:shd w:val="clear" w:color="auto" w:fill="CCEEFF"/>
            <w:vAlign w:val="bottom"/>
          </w:tcPr>
          <w:p w14:paraId="4765201C"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01D"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4765201E"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(70</w:t>
            </w:r>
          </w:p>
        </w:tc>
        <w:tc>
          <w:tcPr>
            <w:tcW w:w="0" w:type="auto"/>
            <w:tcBorders>
              <w:bottom w:val="single" w:sz="8" w:space="0" w:color="000000"/>
            </w:tcBorders>
            <w:shd w:val="clear" w:color="auto" w:fill="CCEEFF"/>
            <w:tcMar>
              <w:top w:w="40" w:type="dxa"/>
              <w:bottom w:w="40" w:type="dxa"/>
              <w:right w:w="40" w:type="dxa"/>
            </w:tcMar>
            <w:vAlign w:val="center"/>
          </w:tcPr>
          <w:p w14:paraId="4765201F"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7652020"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47652021" w14:textId="77777777" w:rsidR="003D0643" w:rsidRDefault="00BE2EA9">
            <w:pPr>
              <w:jc w:val="right"/>
              <w:textAlignment w:val="bottom"/>
              <w:rPr>
                <w:rFonts w:ascii="Times New Roman" w:hAnsi="Times New Roman"/>
                <w:sz w:val="16"/>
                <w:szCs w:val="16"/>
              </w:rPr>
            </w:pPr>
            <w:r>
              <w:rPr>
                <w:rFonts w:ascii="Times New Roman" w:eastAsia="宋体" w:hAnsi="Times New Roman"/>
                <w:sz w:val="16"/>
                <w:szCs w:val="16"/>
              </w:rPr>
              <w:t>(47</w:t>
            </w:r>
          </w:p>
        </w:tc>
        <w:tc>
          <w:tcPr>
            <w:tcW w:w="0" w:type="auto"/>
            <w:tcBorders>
              <w:bottom w:val="single" w:sz="8" w:space="0" w:color="000000"/>
            </w:tcBorders>
            <w:shd w:val="clear" w:color="auto" w:fill="CCEEFF"/>
            <w:tcMar>
              <w:top w:w="40" w:type="dxa"/>
              <w:bottom w:w="40" w:type="dxa"/>
              <w:right w:w="40" w:type="dxa"/>
            </w:tcMar>
            <w:vAlign w:val="bottom"/>
          </w:tcPr>
          <w:p w14:paraId="47652022" w14:textId="77777777" w:rsidR="003D0643" w:rsidRDefault="00BE2EA9">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7652023"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47652024" w14:textId="77777777" w:rsidR="003D0643" w:rsidRDefault="00BE2EA9">
            <w:pPr>
              <w:jc w:val="right"/>
              <w:textAlignment w:val="bottom"/>
              <w:rPr>
                <w:rFonts w:ascii="Times New Roman" w:hAnsi="Times New Roman"/>
                <w:sz w:val="16"/>
                <w:szCs w:val="16"/>
              </w:rPr>
            </w:pPr>
            <w:r>
              <w:rPr>
                <w:rFonts w:ascii="Times New Roman" w:eastAsia="宋体" w:hAnsi="Times New Roman"/>
                <w:sz w:val="16"/>
                <w:szCs w:val="16"/>
              </w:rPr>
              <w:t>(134</w:t>
            </w:r>
          </w:p>
        </w:tc>
        <w:tc>
          <w:tcPr>
            <w:tcW w:w="0" w:type="auto"/>
            <w:tcBorders>
              <w:bottom w:val="single" w:sz="8" w:space="0" w:color="000000"/>
            </w:tcBorders>
            <w:shd w:val="clear" w:color="auto" w:fill="CCEEFF"/>
            <w:tcMar>
              <w:top w:w="40" w:type="dxa"/>
              <w:bottom w:w="40" w:type="dxa"/>
              <w:right w:w="40" w:type="dxa"/>
            </w:tcMar>
            <w:vAlign w:val="bottom"/>
          </w:tcPr>
          <w:p w14:paraId="47652025" w14:textId="77777777" w:rsidR="003D0643" w:rsidRDefault="00BE2EA9">
            <w:pPr>
              <w:textAlignment w:val="bottom"/>
              <w:rPr>
                <w:rFonts w:ascii="Times New Roman" w:hAnsi="Times New Roman"/>
                <w:sz w:val="16"/>
                <w:szCs w:val="16"/>
              </w:rPr>
            </w:pPr>
            <w:r>
              <w:rPr>
                <w:rFonts w:ascii="Times New Roman" w:eastAsia="宋体" w:hAnsi="Times New Roman"/>
                <w:sz w:val="16"/>
                <w:szCs w:val="16"/>
              </w:rPr>
              <w:t>)</w:t>
            </w:r>
          </w:p>
        </w:tc>
      </w:tr>
      <w:tr w:rsidR="003D0643" w14:paraId="47652038" w14:textId="77777777">
        <w:trPr>
          <w:jc w:val="center"/>
        </w:trPr>
        <w:tc>
          <w:tcPr>
            <w:tcW w:w="0" w:type="auto"/>
            <w:shd w:val="clear" w:color="auto" w:fill="auto"/>
            <w:tcMar>
              <w:top w:w="40" w:type="dxa"/>
              <w:left w:w="40" w:type="dxa"/>
              <w:bottom w:w="40" w:type="dxa"/>
              <w:right w:w="40" w:type="dxa"/>
            </w:tcMar>
            <w:vAlign w:val="center"/>
          </w:tcPr>
          <w:p w14:paraId="47652027" w14:textId="77777777" w:rsidR="003D0643" w:rsidRDefault="00BE2EA9">
            <w:pPr>
              <w:textAlignment w:val="center"/>
              <w:rPr>
                <w:rFonts w:ascii="Times New Roman" w:hAnsi="Times New Roman"/>
                <w:sz w:val="16"/>
                <w:szCs w:val="16"/>
              </w:rPr>
            </w:pPr>
            <w:r>
              <w:rPr>
                <w:rFonts w:ascii="Times New Roman" w:eastAsia="宋体" w:hAnsi="Times New Roman"/>
                <w:b/>
                <w:bCs/>
                <w:sz w:val="16"/>
                <w:szCs w:val="16"/>
              </w:rPr>
              <w:t>Consolidated net income attributable to Walmart</w:t>
            </w:r>
          </w:p>
        </w:tc>
        <w:tc>
          <w:tcPr>
            <w:tcW w:w="0" w:type="auto"/>
            <w:shd w:val="clear" w:color="auto" w:fill="auto"/>
            <w:tcMar>
              <w:top w:w="40" w:type="dxa"/>
              <w:left w:w="40" w:type="dxa"/>
              <w:bottom w:w="40" w:type="dxa"/>
              <w:right w:w="40" w:type="dxa"/>
            </w:tcMar>
            <w:vAlign w:val="bottom"/>
          </w:tcPr>
          <w:p w14:paraId="47652028"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center"/>
          </w:tcPr>
          <w:p w14:paraId="47652029"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bottom w:val="double" w:sz="6" w:space="0" w:color="000000"/>
            </w:tcBorders>
            <w:shd w:val="clear" w:color="auto" w:fill="auto"/>
            <w:tcMar>
              <w:top w:w="40" w:type="dxa"/>
              <w:bottom w:w="40" w:type="dxa"/>
            </w:tcMar>
            <w:vAlign w:val="center"/>
          </w:tcPr>
          <w:p w14:paraId="4765202A"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6,476</w:t>
            </w:r>
          </w:p>
        </w:tc>
        <w:tc>
          <w:tcPr>
            <w:tcW w:w="0" w:type="auto"/>
            <w:tcBorders>
              <w:bottom w:val="double" w:sz="6" w:space="0" w:color="000000"/>
            </w:tcBorders>
            <w:shd w:val="clear" w:color="auto" w:fill="auto"/>
            <w:vAlign w:val="bottom"/>
          </w:tcPr>
          <w:p w14:paraId="4765202B"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02C"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center"/>
          </w:tcPr>
          <w:p w14:paraId="4765202D"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bottom w:val="double" w:sz="6" w:space="0" w:color="000000"/>
            </w:tcBorders>
            <w:shd w:val="clear" w:color="auto" w:fill="auto"/>
            <w:tcMar>
              <w:top w:w="40" w:type="dxa"/>
              <w:bottom w:w="40" w:type="dxa"/>
            </w:tcMar>
            <w:vAlign w:val="center"/>
          </w:tcPr>
          <w:p w14:paraId="4765202E"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3,610</w:t>
            </w:r>
          </w:p>
        </w:tc>
        <w:tc>
          <w:tcPr>
            <w:tcW w:w="0" w:type="auto"/>
            <w:tcBorders>
              <w:bottom w:val="double" w:sz="6" w:space="0" w:color="000000"/>
            </w:tcBorders>
            <w:shd w:val="clear" w:color="auto" w:fill="auto"/>
            <w:vAlign w:val="bottom"/>
          </w:tcPr>
          <w:p w14:paraId="4765202F"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030"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center"/>
          </w:tcPr>
          <w:p w14:paraId="47652031"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center"/>
          </w:tcPr>
          <w:p w14:paraId="47652032"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10,466</w:t>
            </w:r>
          </w:p>
        </w:tc>
        <w:tc>
          <w:tcPr>
            <w:tcW w:w="0" w:type="auto"/>
            <w:tcBorders>
              <w:top w:val="single" w:sz="8" w:space="0" w:color="000000"/>
              <w:bottom w:val="double" w:sz="6" w:space="0" w:color="000000"/>
            </w:tcBorders>
            <w:shd w:val="clear" w:color="auto" w:fill="auto"/>
            <w:vAlign w:val="bottom"/>
          </w:tcPr>
          <w:p w14:paraId="47652033"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034"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center"/>
          </w:tcPr>
          <w:p w14:paraId="47652035"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center"/>
          </w:tcPr>
          <w:p w14:paraId="47652036"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7,452</w:t>
            </w:r>
          </w:p>
        </w:tc>
        <w:tc>
          <w:tcPr>
            <w:tcW w:w="0" w:type="auto"/>
            <w:tcBorders>
              <w:top w:val="single" w:sz="8" w:space="0" w:color="000000"/>
              <w:bottom w:val="double" w:sz="6" w:space="0" w:color="000000"/>
            </w:tcBorders>
            <w:shd w:val="clear" w:color="auto" w:fill="auto"/>
            <w:vAlign w:val="bottom"/>
          </w:tcPr>
          <w:p w14:paraId="47652037" w14:textId="77777777" w:rsidR="003D0643" w:rsidRDefault="003D0643">
            <w:pPr>
              <w:textAlignment w:val="bottom"/>
              <w:rPr>
                <w:rFonts w:ascii="Times New Roman" w:hAnsi="Times New Roman"/>
                <w:sz w:val="20"/>
                <w:szCs w:val="20"/>
              </w:rPr>
            </w:pPr>
          </w:p>
        </w:tc>
      </w:tr>
      <w:tr w:rsidR="003D0643" w14:paraId="47652042" w14:textId="77777777">
        <w:trPr>
          <w:jc w:val="center"/>
        </w:trPr>
        <w:tc>
          <w:tcPr>
            <w:tcW w:w="0" w:type="auto"/>
            <w:shd w:val="clear" w:color="auto" w:fill="CCEEFF"/>
            <w:tcMar>
              <w:top w:w="40" w:type="dxa"/>
              <w:left w:w="40" w:type="dxa"/>
              <w:bottom w:w="40" w:type="dxa"/>
              <w:right w:w="40" w:type="dxa"/>
            </w:tcMar>
            <w:vAlign w:val="bottom"/>
          </w:tcPr>
          <w:p w14:paraId="47652039"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765203A"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765203B"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765203C"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765203D"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765203E"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765203F"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7652040"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7652041"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r>
      <w:tr w:rsidR="003D0643" w14:paraId="4765204C" w14:textId="77777777">
        <w:trPr>
          <w:jc w:val="center"/>
        </w:trPr>
        <w:tc>
          <w:tcPr>
            <w:tcW w:w="0" w:type="auto"/>
            <w:shd w:val="clear" w:color="auto" w:fill="auto"/>
            <w:tcMar>
              <w:top w:w="40" w:type="dxa"/>
              <w:left w:w="40" w:type="dxa"/>
              <w:bottom w:w="40" w:type="dxa"/>
              <w:right w:w="40" w:type="dxa"/>
            </w:tcMar>
            <w:vAlign w:val="center"/>
          </w:tcPr>
          <w:p w14:paraId="47652043" w14:textId="77777777" w:rsidR="003D0643" w:rsidRDefault="00BE2EA9">
            <w:pPr>
              <w:textAlignment w:val="center"/>
              <w:rPr>
                <w:rFonts w:ascii="Times New Roman" w:hAnsi="Times New Roman"/>
                <w:sz w:val="16"/>
                <w:szCs w:val="16"/>
              </w:rPr>
            </w:pPr>
            <w:r>
              <w:rPr>
                <w:rFonts w:ascii="Times New Roman" w:eastAsia="宋体" w:hAnsi="Times New Roman"/>
                <w:b/>
                <w:bCs/>
                <w:sz w:val="16"/>
                <w:szCs w:val="16"/>
              </w:rPr>
              <w:t>Net income per common share:</w:t>
            </w:r>
          </w:p>
        </w:tc>
        <w:tc>
          <w:tcPr>
            <w:tcW w:w="0" w:type="auto"/>
            <w:shd w:val="clear" w:color="auto" w:fill="auto"/>
            <w:tcMar>
              <w:top w:w="40" w:type="dxa"/>
              <w:left w:w="40" w:type="dxa"/>
              <w:bottom w:w="40" w:type="dxa"/>
              <w:right w:w="40" w:type="dxa"/>
            </w:tcMar>
            <w:vAlign w:val="bottom"/>
          </w:tcPr>
          <w:p w14:paraId="47652044"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7652045"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2046"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7652047"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2048"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7652049"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204A"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765204B"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r>
      <w:tr w:rsidR="003D0643" w14:paraId="4765205E" w14:textId="77777777">
        <w:trPr>
          <w:jc w:val="center"/>
        </w:trPr>
        <w:tc>
          <w:tcPr>
            <w:tcW w:w="0" w:type="auto"/>
            <w:shd w:val="clear" w:color="auto" w:fill="CCEEFF"/>
            <w:tcMar>
              <w:top w:w="40" w:type="dxa"/>
              <w:left w:w="560" w:type="dxa"/>
              <w:bottom w:w="40" w:type="dxa"/>
              <w:right w:w="40" w:type="dxa"/>
            </w:tcMar>
            <w:vAlign w:val="center"/>
          </w:tcPr>
          <w:p w14:paraId="4765204D"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Basic net income per common share attributable to Walmart</w:t>
            </w:r>
          </w:p>
        </w:tc>
        <w:tc>
          <w:tcPr>
            <w:tcW w:w="0" w:type="auto"/>
            <w:shd w:val="clear" w:color="auto" w:fill="CCEEFF"/>
            <w:tcMar>
              <w:top w:w="40" w:type="dxa"/>
              <w:left w:w="40" w:type="dxa"/>
              <w:bottom w:w="40" w:type="dxa"/>
              <w:right w:w="40" w:type="dxa"/>
            </w:tcMar>
            <w:vAlign w:val="bottom"/>
          </w:tcPr>
          <w:p w14:paraId="4765204E"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765204F"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7652050"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2.29</w:t>
            </w:r>
          </w:p>
        </w:tc>
        <w:tc>
          <w:tcPr>
            <w:tcW w:w="0" w:type="auto"/>
            <w:shd w:val="clear" w:color="auto" w:fill="CCEEFF"/>
            <w:vAlign w:val="bottom"/>
          </w:tcPr>
          <w:p w14:paraId="47652051"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052"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7652053"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7652054"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1.27</w:t>
            </w:r>
          </w:p>
        </w:tc>
        <w:tc>
          <w:tcPr>
            <w:tcW w:w="0" w:type="auto"/>
            <w:shd w:val="clear" w:color="auto" w:fill="CCEEFF"/>
            <w:vAlign w:val="bottom"/>
          </w:tcPr>
          <w:p w14:paraId="47652055"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056"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7652057"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7652058"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3.70</w:t>
            </w:r>
          </w:p>
        </w:tc>
        <w:tc>
          <w:tcPr>
            <w:tcW w:w="0" w:type="auto"/>
            <w:shd w:val="clear" w:color="auto" w:fill="CCEEFF"/>
            <w:vAlign w:val="bottom"/>
          </w:tcPr>
          <w:p w14:paraId="47652059"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05A"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765205B"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765205C"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2.60</w:t>
            </w:r>
          </w:p>
        </w:tc>
        <w:tc>
          <w:tcPr>
            <w:tcW w:w="0" w:type="auto"/>
            <w:shd w:val="clear" w:color="auto" w:fill="CCEEFF"/>
            <w:vAlign w:val="bottom"/>
          </w:tcPr>
          <w:p w14:paraId="4765205D" w14:textId="77777777" w:rsidR="003D0643" w:rsidRDefault="003D0643">
            <w:pPr>
              <w:textAlignment w:val="bottom"/>
              <w:rPr>
                <w:rFonts w:ascii="Times New Roman" w:hAnsi="Times New Roman"/>
                <w:sz w:val="20"/>
                <w:szCs w:val="20"/>
              </w:rPr>
            </w:pPr>
          </w:p>
        </w:tc>
      </w:tr>
      <w:tr w:rsidR="003D0643" w14:paraId="4765206C" w14:textId="77777777">
        <w:trPr>
          <w:jc w:val="center"/>
        </w:trPr>
        <w:tc>
          <w:tcPr>
            <w:tcW w:w="0" w:type="auto"/>
            <w:shd w:val="clear" w:color="auto" w:fill="auto"/>
            <w:tcMar>
              <w:top w:w="40" w:type="dxa"/>
              <w:left w:w="560" w:type="dxa"/>
              <w:bottom w:w="40" w:type="dxa"/>
              <w:right w:w="40" w:type="dxa"/>
            </w:tcMar>
            <w:vAlign w:val="center"/>
          </w:tcPr>
          <w:p w14:paraId="4765205F"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Diluted net income per common share attributable to Walmart</w:t>
            </w:r>
          </w:p>
        </w:tc>
        <w:tc>
          <w:tcPr>
            <w:tcW w:w="0" w:type="auto"/>
            <w:shd w:val="clear" w:color="auto" w:fill="auto"/>
            <w:tcMar>
              <w:top w:w="40" w:type="dxa"/>
              <w:left w:w="40" w:type="dxa"/>
              <w:bottom w:w="40" w:type="dxa"/>
              <w:right w:w="40" w:type="dxa"/>
            </w:tcMar>
            <w:vAlign w:val="bottom"/>
          </w:tcPr>
          <w:p w14:paraId="47652060"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061"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2.27</w:t>
            </w:r>
          </w:p>
        </w:tc>
        <w:tc>
          <w:tcPr>
            <w:tcW w:w="0" w:type="auto"/>
            <w:shd w:val="clear" w:color="auto" w:fill="auto"/>
            <w:vAlign w:val="bottom"/>
          </w:tcPr>
          <w:p w14:paraId="47652062"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063"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064"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1.26</w:t>
            </w:r>
          </w:p>
        </w:tc>
        <w:tc>
          <w:tcPr>
            <w:tcW w:w="0" w:type="auto"/>
            <w:shd w:val="clear" w:color="auto" w:fill="auto"/>
            <w:vAlign w:val="bottom"/>
          </w:tcPr>
          <w:p w14:paraId="47652065"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066"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067"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3.67</w:t>
            </w:r>
          </w:p>
        </w:tc>
        <w:tc>
          <w:tcPr>
            <w:tcW w:w="0" w:type="auto"/>
            <w:shd w:val="clear" w:color="auto" w:fill="auto"/>
            <w:vAlign w:val="bottom"/>
          </w:tcPr>
          <w:p w14:paraId="47652068"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069"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06A"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2.59</w:t>
            </w:r>
          </w:p>
        </w:tc>
        <w:tc>
          <w:tcPr>
            <w:tcW w:w="0" w:type="auto"/>
            <w:shd w:val="clear" w:color="auto" w:fill="auto"/>
            <w:vAlign w:val="bottom"/>
          </w:tcPr>
          <w:p w14:paraId="4765206B" w14:textId="77777777" w:rsidR="003D0643" w:rsidRDefault="003D0643">
            <w:pPr>
              <w:textAlignment w:val="bottom"/>
              <w:rPr>
                <w:rFonts w:ascii="Times New Roman" w:hAnsi="Times New Roman"/>
                <w:sz w:val="20"/>
                <w:szCs w:val="20"/>
              </w:rPr>
            </w:pPr>
          </w:p>
        </w:tc>
      </w:tr>
      <w:tr w:rsidR="003D0643" w14:paraId="47652076" w14:textId="77777777">
        <w:trPr>
          <w:jc w:val="center"/>
        </w:trPr>
        <w:tc>
          <w:tcPr>
            <w:tcW w:w="0" w:type="auto"/>
            <w:shd w:val="clear" w:color="auto" w:fill="CCEEFF"/>
            <w:tcMar>
              <w:top w:w="40" w:type="dxa"/>
              <w:left w:w="40" w:type="dxa"/>
              <w:bottom w:w="40" w:type="dxa"/>
              <w:right w:w="40" w:type="dxa"/>
            </w:tcMar>
            <w:vAlign w:val="bottom"/>
          </w:tcPr>
          <w:p w14:paraId="4765206D"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765206E"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765206F"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7652070"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7652071"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7652072"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7652073"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7652074"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7652075"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r>
      <w:tr w:rsidR="003D0643" w14:paraId="47652080" w14:textId="77777777">
        <w:trPr>
          <w:jc w:val="center"/>
        </w:trPr>
        <w:tc>
          <w:tcPr>
            <w:tcW w:w="0" w:type="auto"/>
            <w:shd w:val="clear" w:color="auto" w:fill="auto"/>
            <w:tcMar>
              <w:top w:w="40" w:type="dxa"/>
              <w:left w:w="40" w:type="dxa"/>
              <w:bottom w:w="40" w:type="dxa"/>
              <w:right w:w="40" w:type="dxa"/>
            </w:tcMar>
            <w:vAlign w:val="center"/>
          </w:tcPr>
          <w:p w14:paraId="47652077" w14:textId="77777777" w:rsidR="003D0643" w:rsidRDefault="00BE2EA9">
            <w:pPr>
              <w:textAlignment w:val="center"/>
              <w:rPr>
                <w:rFonts w:ascii="Times New Roman" w:hAnsi="Times New Roman"/>
                <w:sz w:val="16"/>
                <w:szCs w:val="16"/>
              </w:rPr>
            </w:pPr>
            <w:r>
              <w:rPr>
                <w:rFonts w:ascii="Times New Roman" w:eastAsia="宋体" w:hAnsi="Times New Roman"/>
                <w:b/>
                <w:bCs/>
                <w:sz w:val="16"/>
                <w:szCs w:val="16"/>
              </w:rPr>
              <w:t>Weighted-average common shares outstanding:</w:t>
            </w:r>
          </w:p>
        </w:tc>
        <w:tc>
          <w:tcPr>
            <w:tcW w:w="0" w:type="auto"/>
            <w:shd w:val="clear" w:color="auto" w:fill="auto"/>
            <w:tcMar>
              <w:top w:w="40" w:type="dxa"/>
              <w:left w:w="40" w:type="dxa"/>
              <w:bottom w:w="40" w:type="dxa"/>
              <w:right w:w="40" w:type="dxa"/>
            </w:tcMar>
            <w:vAlign w:val="bottom"/>
          </w:tcPr>
          <w:p w14:paraId="47652078"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7652079"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207A"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765207B"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207C"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765207D"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207E"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765207F"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r>
      <w:tr w:rsidR="003D0643" w14:paraId="4765208E" w14:textId="77777777">
        <w:trPr>
          <w:jc w:val="center"/>
        </w:trPr>
        <w:tc>
          <w:tcPr>
            <w:tcW w:w="0" w:type="auto"/>
            <w:shd w:val="clear" w:color="auto" w:fill="CCEEFF"/>
            <w:tcMar>
              <w:top w:w="40" w:type="dxa"/>
              <w:left w:w="560" w:type="dxa"/>
              <w:bottom w:w="40" w:type="dxa"/>
              <w:right w:w="40" w:type="dxa"/>
            </w:tcMar>
            <w:vAlign w:val="center"/>
          </w:tcPr>
          <w:p w14:paraId="47652081"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Basic</w:t>
            </w:r>
          </w:p>
        </w:tc>
        <w:tc>
          <w:tcPr>
            <w:tcW w:w="0" w:type="auto"/>
            <w:shd w:val="clear" w:color="auto" w:fill="CCEEFF"/>
            <w:tcMar>
              <w:top w:w="40" w:type="dxa"/>
              <w:left w:w="40" w:type="dxa"/>
              <w:bottom w:w="40" w:type="dxa"/>
              <w:right w:w="40" w:type="dxa"/>
            </w:tcMar>
            <w:vAlign w:val="bottom"/>
          </w:tcPr>
          <w:p w14:paraId="47652082"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083"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2,832</w:t>
            </w:r>
          </w:p>
        </w:tc>
        <w:tc>
          <w:tcPr>
            <w:tcW w:w="0" w:type="auto"/>
            <w:shd w:val="clear" w:color="auto" w:fill="CCEEFF"/>
            <w:vAlign w:val="bottom"/>
          </w:tcPr>
          <w:p w14:paraId="47652084"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085"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086"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2,853</w:t>
            </w:r>
          </w:p>
        </w:tc>
        <w:tc>
          <w:tcPr>
            <w:tcW w:w="0" w:type="auto"/>
            <w:shd w:val="clear" w:color="auto" w:fill="CCEEFF"/>
            <w:vAlign w:val="bottom"/>
          </w:tcPr>
          <w:p w14:paraId="47652087"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088"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089"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2,832</w:t>
            </w:r>
          </w:p>
        </w:tc>
        <w:tc>
          <w:tcPr>
            <w:tcW w:w="0" w:type="auto"/>
            <w:shd w:val="clear" w:color="auto" w:fill="CCEEFF"/>
            <w:vAlign w:val="bottom"/>
          </w:tcPr>
          <w:p w14:paraId="4765208A"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08B"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08C"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2,861</w:t>
            </w:r>
          </w:p>
        </w:tc>
        <w:tc>
          <w:tcPr>
            <w:tcW w:w="0" w:type="auto"/>
            <w:shd w:val="clear" w:color="auto" w:fill="CCEEFF"/>
            <w:vAlign w:val="bottom"/>
          </w:tcPr>
          <w:p w14:paraId="4765208D" w14:textId="77777777" w:rsidR="003D0643" w:rsidRDefault="003D0643">
            <w:pPr>
              <w:textAlignment w:val="bottom"/>
              <w:rPr>
                <w:rFonts w:ascii="Times New Roman" w:hAnsi="Times New Roman"/>
                <w:sz w:val="20"/>
                <w:szCs w:val="20"/>
              </w:rPr>
            </w:pPr>
          </w:p>
        </w:tc>
      </w:tr>
      <w:tr w:rsidR="003D0643" w14:paraId="4765209C" w14:textId="77777777">
        <w:trPr>
          <w:jc w:val="center"/>
        </w:trPr>
        <w:tc>
          <w:tcPr>
            <w:tcW w:w="0" w:type="auto"/>
            <w:shd w:val="clear" w:color="auto" w:fill="auto"/>
            <w:tcMar>
              <w:top w:w="40" w:type="dxa"/>
              <w:left w:w="560" w:type="dxa"/>
              <w:bottom w:w="40" w:type="dxa"/>
              <w:right w:w="40" w:type="dxa"/>
            </w:tcMar>
            <w:vAlign w:val="center"/>
          </w:tcPr>
          <w:p w14:paraId="4765208F"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Diluted</w:t>
            </w:r>
          </w:p>
        </w:tc>
        <w:tc>
          <w:tcPr>
            <w:tcW w:w="0" w:type="auto"/>
            <w:shd w:val="clear" w:color="auto" w:fill="auto"/>
            <w:tcMar>
              <w:top w:w="40" w:type="dxa"/>
              <w:left w:w="40" w:type="dxa"/>
              <w:bottom w:w="40" w:type="dxa"/>
              <w:right w:w="40" w:type="dxa"/>
            </w:tcMar>
            <w:vAlign w:val="bottom"/>
          </w:tcPr>
          <w:p w14:paraId="47652090"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091"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2,848</w:t>
            </w:r>
          </w:p>
        </w:tc>
        <w:tc>
          <w:tcPr>
            <w:tcW w:w="0" w:type="auto"/>
            <w:shd w:val="clear" w:color="auto" w:fill="auto"/>
            <w:vAlign w:val="bottom"/>
          </w:tcPr>
          <w:p w14:paraId="47652092"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093"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094"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2,869</w:t>
            </w:r>
          </w:p>
        </w:tc>
        <w:tc>
          <w:tcPr>
            <w:tcW w:w="0" w:type="auto"/>
            <w:shd w:val="clear" w:color="auto" w:fill="auto"/>
            <w:vAlign w:val="bottom"/>
          </w:tcPr>
          <w:p w14:paraId="47652095"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096"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097"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2,848</w:t>
            </w:r>
          </w:p>
        </w:tc>
        <w:tc>
          <w:tcPr>
            <w:tcW w:w="0" w:type="auto"/>
            <w:shd w:val="clear" w:color="auto" w:fill="auto"/>
            <w:vAlign w:val="bottom"/>
          </w:tcPr>
          <w:p w14:paraId="47652098"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099"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09A"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2,878</w:t>
            </w:r>
          </w:p>
        </w:tc>
        <w:tc>
          <w:tcPr>
            <w:tcW w:w="0" w:type="auto"/>
            <w:shd w:val="clear" w:color="auto" w:fill="auto"/>
            <w:vAlign w:val="bottom"/>
          </w:tcPr>
          <w:p w14:paraId="4765209B" w14:textId="77777777" w:rsidR="003D0643" w:rsidRDefault="003D0643">
            <w:pPr>
              <w:textAlignment w:val="bottom"/>
              <w:rPr>
                <w:rFonts w:ascii="Times New Roman" w:hAnsi="Times New Roman"/>
                <w:sz w:val="20"/>
                <w:szCs w:val="20"/>
              </w:rPr>
            </w:pPr>
          </w:p>
        </w:tc>
      </w:tr>
      <w:tr w:rsidR="003D0643" w14:paraId="476520A6" w14:textId="77777777">
        <w:trPr>
          <w:jc w:val="center"/>
        </w:trPr>
        <w:tc>
          <w:tcPr>
            <w:tcW w:w="0" w:type="auto"/>
            <w:shd w:val="clear" w:color="auto" w:fill="CCEEFF"/>
            <w:tcMar>
              <w:top w:w="40" w:type="dxa"/>
              <w:left w:w="40" w:type="dxa"/>
              <w:bottom w:w="40" w:type="dxa"/>
              <w:right w:w="40" w:type="dxa"/>
            </w:tcMar>
            <w:vAlign w:val="bottom"/>
          </w:tcPr>
          <w:p w14:paraId="4765209D"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765209E"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765209F"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76520A0"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76520A1"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76520A2"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76520A3"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76520A4"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76520A5"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r>
      <w:tr w:rsidR="003D0643" w14:paraId="476520B8" w14:textId="77777777">
        <w:trPr>
          <w:jc w:val="center"/>
        </w:trPr>
        <w:tc>
          <w:tcPr>
            <w:tcW w:w="0" w:type="auto"/>
            <w:shd w:val="clear" w:color="auto" w:fill="auto"/>
            <w:tcMar>
              <w:top w:w="40" w:type="dxa"/>
              <w:left w:w="40" w:type="dxa"/>
              <w:bottom w:w="40" w:type="dxa"/>
              <w:right w:w="40" w:type="dxa"/>
            </w:tcMar>
            <w:vAlign w:val="center"/>
          </w:tcPr>
          <w:p w14:paraId="476520A7" w14:textId="77777777" w:rsidR="003D0643" w:rsidRDefault="00BE2EA9">
            <w:pPr>
              <w:textAlignment w:val="center"/>
              <w:rPr>
                <w:rFonts w:ascii="Times New Roman" w:hAnsi="Times New Roman"/>
                <w:sz w:val="16"/>
                <w:szCs w:val="16"/>
              </w:rPr>
            </w:pPr>
            <w:r>
              <w:rPr>
                <w:rFonts w:ascii="Times New Roman" w:eastAsia="宋体" w:hAnsi="Times New Roman"/>
                <w:b/>
                <w:bCs/>
                <w:sz w:val="16"/>
                <w:szCs w:val="16"/>
              </w:rPr>
              <w:t>Dividends declared per common share</w:t>
            </w:r>
          </w:p>
        </w:tc>
        <w:tc>
          <w:tcPr>
            <w:tcW w:w="0" w:type="auto"/>
            <w:shd w:val="clear" w:color="auto" w:fill="auto"/>
            <w:tcMar>
              <w:top w:w="40" w:type="dxa"/>
              <w:left w:w="40" w:type="dxa"/>
              <w:bottom w:w="40" w:type="dxa"/>
              <w:right w:w="40" w:type="dxa"/>
            </w:tcMar>
            <w:vAlign w:val="bottom"/>
          </w:tcPr>
          <w:p w14:paraId="476520A8"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76520A9"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476520AA"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76520AB"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0AC"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76520AD"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476520AE"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76520AF"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0B0"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76520B1"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476520B2"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2.16</w:t>
            </w:r>
          </w:p>
        </w:tc>
        <w:tc>
          <w:tcPr>
            <w:tcW w:w="0" w:type="auto"/>
            <w:shd w:val="clear" w:color="auto" w:fill="auto"/>
            <w:vAlign w:val="bottom"/>
          </w:tcPr>
          <w:p w14:paraId="476520B3"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0B4"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76520B5"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476520B6"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2.12</w:t>
            </w:r>
          </w:p>
        </w:tc>
        <w:tc>
          <w:tcPr>
            <w:tcW w:w="0" w:type="auto"/>
            <w:shd w:val="clear" w:color="auto" w:fill="auto"/>
            <w:vAlign w:val="bottom"/>
          </w:tcPr>
          <w:p w14:paraId="476520B7" w14:textId="77777777" w:rsidR="003D0643" w:rsidRDefault="003D0643">
            <w:pPr>
              <w:textAlignment w:val="bottom"/>
              <w:rPr>
                <w:rFonts w:ascii="Times New Roman" w:hAnsi="Times New Roman"/>
                <w:sz w:val="20"/>
                <w:szCs w:val="20"/>
              </w:rPr>
            </w:pPr>
          </w:p>
        </w:tc>
      </w:tr>
    </w:tbl>
    <w:p w14:paraId="476520B9" w14:textId="77777777" w:rsidR="003D0643" w:rsidRDefault="00BE2EA9">
      <w:pPr>
        <w:spacing w:line="288" w:lineRule="auto"/>
        <w:rPr>
          <w:rFonts w:ascii="Times New Roman" w:hAnsi="Times New Roman"/>
          <w:sz w:val="16"/>
          <w:szCs w:val="16"/>
        </w:rPr>
      </w:pPr>
      <w:r>
        <w:rPr>
          <w:rFonts w:ascii="Times New Roman" w:eastAsia="宋体" w:hAnsi="Times New Roman"/>
          <w:i/>
          <w:iCs/>
          <w:sz w:val="16"/>
          <w:szCs w:val="16"/>
        </w:rPr>
        <w:t xml:space="preserve">See </w:t>
      </w:r>
      <w:r>
        <w:rPr>
          <w:rFonts w:ascii="Times New Roman" w:eastAsia="宋体" w:hAnsi="Times New Roman"/>
          <w:i/>
          <w:iCs/>
          <w:sz w:val="16"/>
          <w:szCs w:val="16"/>
        </w:rPr>
        <w:t xml:space="preserve">accompanying notes. </w:t>
      </w:r>
    </w:p>
    <w:p w14:paraId="476520BA" w14:textId="77777777" w:rsidR="003D0643" w:rsidRDefault="003D0643">
      <w:pPr>
        <w:rPr>
          <w:rFonts w:ascii="Times New Roman" w:hAnsi="Times New Roman"/>
          <w:sz w:val="20"/>
          <w:szCs w:val="20"/>
        </w:rPr>
      </w:pPr>
    </w:p>
    <w:p w14:paraId="476520BB" w14:textId="77777777" w:rsidR="003D0643" w:rsidRDefault="00BE2EA9">
      <w:pPr>
        <w:spacing w:line="288" w:lineRule="auto"/>
        <w:jc w:val="center"/>
        <w:rPr>
          <w:rFonts w:ascii="Times New Roman" w:hAnsi="Times New Roman"/>
          <w:sz w:val="20"/>
          <w:szCs w:val="20"/>
        </w:rPr>
      </w:pPr>
      <w:r>
        <w:rPr>
          <w:rFonts w:ascii="Times New Roman" w:eastAsia="宋体" w:hAnsi="Times New Roman"/>
          <w:sz w:val="20"/>
          <w:szCs w:val="20"/>
        </w:rPr>
        <w:t>3</w:t>
      </w:r>
    </w:p>
    <w:p w14:paraId="476520BC" w14:textId="77777777" w:rsidR="003D0643" w:rsidRDefault="003D0643">
      <w:pPr>
        <w:spacing w:line="288" w:lineRule="auto"/>
        <w:jc w:val="center"/>
        <w:rPr>
          <w:rFonts w:ascii="Times New Roman" w:hAnsi="Times New Roman"/>
          <w:sz w:val="20"/>
          <w:szCs w:val="20"/>
        </w:rPr>
      </w:pPr>
    </w:p>
    <w:p w14:paraId="476520BD" w14:textId="77777777" w:rsidR="003D0643" w:rsidRDefault="00BE2EA9">
      <w:r>
        <w:rPr>
          <w:rFonts w:ascii="Times New Roman" w:hAnsi="Times New Roman"/>
          <w:sz w:val="20"/>
          <w:szCs w:val="20"/>
        </w:rPr>
        <w:pict w14:anchorId="476539BE">
          <v:rect id="_x0000_i1027" style="width:415.3pt;height:1.5pt" o:hralign="center" o:hrstd="t" o:hr="t" fillcolor="#a0a0a0" stroked="f"/>
        </w:pict>
      </w:r>
    </w:p>
    <w:p w14:paraId="476520BE" w14:textId="77777777" w:rsidR="003D0643" w:rsidRDefault="00BE2EA9">
      <w:pPr>
        <w:spacing w:line="288" w:lineRule="auto"/>
        <w:rPr>
          <w:rFonts w:ascii="Times New Roman" w:hAnsi="Times New Roman"/>
          <w:sz w:val="20"/>
          <w:szCs w:val="20"/>
        </w:rPr>
      </w:pPr>
      <w:hyperlink r:id="rId42" w:anchor="s1D0D509F4EA857CFB505AFC07F5B88E7" w:history="1">
        <w:r>
          <w:rPr>
            <w:rStyle w:val="a5"/>
            <w:rFonts w:ascii="Times New Roman" w:eastAsia="宋体" w:hAnsi="Times New Roman"/>
            <w:sz w:val="20"/>
            <w:szCs w:val="20"/>
          </w:rPr>
          <w:t>Table of Contents</w:t>
        </w:r>
      </w:hyperlink>
    </w:p>
    <w:p w14:paraId="476520BF" w14:textId="77777777" w:rsidR="003D0643" w:rsidRDefault="003D0643">
      <w:pPr>
        <w:rPr>
          <w:rFonts w:ascii="Times New Roman" w:hAnsi="Times New Roman"/>
          <w:sz w:val="20"/>
          <w:szCs w:val="20"/>
        </w:rPr>
      </w:pPr>
    </w:p>
    <w:p w14:paraId="476520C0" w14:textId="77777777" w:rsidR="003D0643" w:rsidRDefault="00BE2EA9">
      <w:pPr>
        <w:spacing w:line="288" w:lineRule="auto"/>
        <w:jc w:val="center"/>
        <w:rPr>
          <w:rFonts w:ascii="Times New Roman" w:hAnsi="Times New Roman"/>
          <w:sz w:val="20"/>
          <w:szCs w:val="20"/>
        </w:rPr>
      </w:pPr>
      <w:r>
        <w:rPr>
          <w:rFonts w:ascii="Times New Roman" w:eastAsia="宋体" w:hAnsi="Times New Roman"/>
          <w:b/>
          <w:bCs/>
          <w:sz w:val="20"/>
          <w:szCs w:val="20"/>
        </w:rPr>
        <w:t>Walmart Inc.</w:t>
      </w:r>
    </w:p>
    <w:p w14:paraId="476520C1" w14:textId="77777777" w:rsidR="003D0643" w:rsidRDefault="00BE2EA9">
      <w:pPr>
        <w:spacing w:line="288" w:lineRule="auto"/>
        <w:jc w:val="center"/>
        <w:rPr>
          <w:rFonts w:ascii="Times New Roman" w:hAnsi="Times New Roman"/>
          <w:sz w:val="20"/>
          <w:szCs w:val="20"/>
        </w:rPr>
      </w:pPr>
      <w:r>
        <w:rPr>
          <w:rFonts w:ascii="Times New Roman" w:eastAsia="宋体" w:hAnsi="Times New Roman"/>
          <w:b/>
          <w:bCs/>
          <w:sz w:val="20"/>
          <w:szCs w:val="20"/>
        </w:rPr>
        <w:t>Condensed Consolidated Statements of Comprehensive Income</w:t>
      </w:r>
    </w:p>
    <w:p w14:paraId="476520C2" w14:textId="77777777" w:rsidR="003D0643" w:rsidRDefault="00BE2EA9">
      <w:pPr>
        <w:spacing w:line="288" w:lineRule="auto"/>
        <w:jc w:val="center"/>
        <w:rPr>
          <w:rFonts w:ascii="Times New Roman" w:hAnsi="Times New Roman"/>
          <w:sz w:val="20"/>
          <w:szCs w:val="20"/>
        </w:rPr>
      </w:pPr>
      <w:r>
        <w:rPr>
          <w:rFonts w:ascii="Times New Roman" w:eastAsia="宋体" w:hAnsi="Times New Roman"/>
          <w:b/>
          <w:bCs/>
          <w:sz w:val="20"/>
          <w:szCs w:val="20"/>
        </w:rPr>
        <w:t>(Unaudited)</w:t>
      </w:r>
    </w:p>
    <w:tbl>
      <w:tblPr>
        <w:tblW w:w="5000" w:type="pct"/>
        <w:jc w:val="center"/>
        <w:tblCellMar>
          <w:left w:w="0" w:type="dxa"/>
          <w:right w:w="0" w:type="dxa"/>
        </w:tblCellMar>
        <w:tblLook w:val="04A0" w:firstRow="1" w:lastRow="0" w:firstColumn="1" w:lastColumn="0" w:noHBand="0" w:noVBand="1"/>
      </w:tblPr>
      <w:tblGrid>
        <w:gridCol w:w="5540"/>
        <w:gridCol w:w="120"/>
        <w:gridCol w:w="360"/>
        <w:gridCol w:w="94"/>
        <w:gridCol w:w="130"/>
        <w:gridCol w:w="120"/>
        <w:gridCol w:w="360"/>
        <w:gridCol w:w="94"/>
        <w:gridCol w:w="130"/>
        <w:gridCol w:w="120"/>
        <w:gridCol w:w="440"/>
        <w:gridCol w:w="94"/>
        <w:gridCol w:w="130"/>
        <w:gridCol w:w="120"/>
        <w:gridCol w:w="360"/>
        <w:gridCol w:w="94"/>
      </w:tblGrid>
      <w:tr w:rsidR="003D0643" w14:paraId="476520C4" w14:textId="77777777">
        <w:trPr>
          <w:jc w:val="center"/>
        </w:trPr>
        <w:tc>
          <w:tcPr>
            <w:tcW w:w="0" w:type="auto"/>
            <w:gridSpan w:val="16"/>
            <w:shd w:val="clear" w:color="auto" w:fill="auto"/>
            <w:vAlign w:val="center"/>
          </w:tcPr>
          <w:p w14:paraId="476520C3" w14:textId="77777777" w:rsidR="003D0643" w:rsidRDefault="003D0643">
            <w:pPr>
              <w:rPr>
                <w:rFonts w:ascii="Times New Roman" w:hAnsi="Times New Roman"/>
                <w:sz w:val="20"/>
                <w:szCs w:val="20"/>
              </w:rPr>
            </w:pPr>
          </w:p>
        </w:tc>
      </w:tr>
      <w:tr w:rsidR="003D0643" w14:paraId="476520D5" w14:textId="77777777">
        <w:trPr>
          <w:jc w:val="center"/>
        </w:trPr>
        <w:tc>
          <w:tcPr>
            <w:tcW w:w="3449" w:type="pct"/>
            <w:shd w:val="clear" w:color="auto" w:fill="auto"/>
            <w:vAlign w:val="center"/>
          </w:tcPr>
          <w:p w14:paraId="476520C5" w14:textId="77777777" w:rsidR="003D0643" w:rsidRDefault="003D0643">
            <w:pPr>
              <w:rPr>
                <w:rFonts w:ascii="Times New Roman" w:hAnsi="Times New Roman"/>
                <w:sz w:val="20"/>
                <w:szCs w:val="20"/>
              </w:rPr>
            </w:pPr>
          </w:p>
        </w:tc>
        <w:tc>
          <w:tcPr>
            <w:tcW w:w="50" w:type="pct"/>
            <w:shd w:val="clear" w:color="auto" w:fill="auto"/>
            <w:vAlign w:val="center"/>
          </w:tcPr>
          <w:p w14:paraId="476520C6" w14:textId="77777777" w:rsidR="003D0643" w:rsidRDefault="003D0643">
            <w:pPr>
              <w:rPr>
                <w:rFonts w:ascii="Times New Roman" w:hAnsi="Times New Roman"/>
                <w:sz w:val="20"/>
                <w:szCs w:val="20"/>
              </w:rPr>
            </w:pPr>
          </w:p>
        </w:tc>
        <w:tc>
          <w:tcPr>
            <w:tcW w:w="250" w:type="pct"/>
            <w:shd w:val="clear" w:color="auto" w:fill="auto"/>
            <w:vAlign w:val="center"/>
          </w:tcPr>
          <w:p w14:paraId="476520C7" w14:textId="77777777" w:rsidR="003D0643" w:rsidRDefault="003D0643">
            <w:pPr>
              <w:rPr>
                <w:rFonts w:ascii="Times New Roman" w:hAnsi="Times New Roman"/>
                <w:sz w:val="20"/>
                <w:szCs w:val="20"/>
              </w:rPr>
            </w:pPr>
          </w:p>
        </w:tc>
        <w:tc>
          <w:tcPr>
            <w:tcW w:w="50" w:type="pct"/>
            <w:shd w:val="clear" w:color="auto" w:fill="auto"/>
            <w:vAlign w:val="center"/>
          </w:tcPr>
          <w:p w14:paraId="476520C8" w14:textId="77777777" w:rsidR="003D0643" w:rsidRDefault="003D0643">
            <w:pPr>
              <w:rPr>
                <w:rFonts w:ascii="Times New Roman" w:hAnsi="Times New Roman"/>
                <w:sz w:val="20"/>
                <w:szCs w:val="20"/>
              </w:rPr>
            </w:pPr>
          </w:p>
        </w:tc>
        <w:tc>
          <w:tcPr>
            <w:tcW w:w="50" w:type="pct"/>
            <w:shd w:val="clear" w:color="auto" w:fill="auto"/>
            <w:vAlign w:val="center"/>
          </w:tcPr>
          <w:p w14:paraId="476520C9" w14:textId="77777777" w:rsidR="003D0643" w:rsidRDefault="003D0643">
            <w:pPr>
              <w:rPr>
                <w:rFonts w:ascii="Times New Roman" w:hAnsi="Times New Roman"/>
                <w:sz w:val="20"/>
                <w:szCs w:val="20"/>
              </w:rPr>
            </w:pPr>
          </w:p>
        </w:tc>
        <w:tc>
          <w:tcPr>
            <w:tcW w:w="50" w:type="pct"/>
            <w:shd w:val="clear" w:color="auto" w:fill="auto"/>
            <w:vAlign w:val="center"/>
          </w:tcPr>
          <w:p w14:paraId="476520CA" w14:textId="77777777" w:rsidR="003D0643" w:rsidRDefault="003D0643">
            <w:pPr>
              <w:rPr>
                <w:rFonts w:ascii="Times New Roman" w:hAnsi="Times New Roman"/>
                <w:sz w:val="20"/>
                <w:szCs w:val="20"/>
              </w:rPr>
            </w:pPr>
          </w:p>
        </w:tc>
        <w:tc>
          <w:tcPr>
            <w:tcW w:w="250" w:type="pct"/>
            <w:shd w:val="clear" w:color="auto" w:fill="auto"/>
            <w:vAlign w:val="center"/>
          </w:tcPr>
          <w:p w14:paraId="476520CB" w14:textId="77777777" w:rsidR="003D0643" w:rsidRDefault="003D0643">
            <w:pPr>
              <w:rPr>
                <w:rFonts w:ascii="Times New Roman" w:hAnsi="Times New Roman"/>
                <w:sz w:val="20"/>
                <w:szCs w:val="20"/>
              </w:rPr>
            </w:pPr>
          </w:p>
        </w:tc>
        <w:tc>
          <w:tcPr>
            <w:tcW w:w="50" w:type="pct"/>
            <w:shd w:val="clear" w:color="auto" w:fill="auto"/>
            <w:vAlign w:val="center"/>
          </w:tcPr>
          <w:p w14:paraId="476520CC" w14:textId="77777777" w:rsidR="003D0643" w:rsidRDefault="003D0643">
            <w:pPr>
              <w:rPr>
                <w:rFonts w:ascii="Times New Roman" w:hAnsi="Times New Roman"/>
                <w:sz w:val="20"/>
                <w:szCs w:val="20"/>
              </w:rPr>
            </w:pPr>
          </w:p>
        </w:tc>
        <w:tc>
          <w:tcPr>
            <w:tcW w:w="50" w:type="pct"/>
            <w:shd w:val="clear" w:color="auto" w:fill="auto"/>
            <w:vAlign w:val="center"/>
          </w:tcPr>
          <w:p w14:paraId="476520CD" w14:textId="77777777" w:rsidR="003D0643" w:rsidRDefault="003D0643">
            <w:pPr>
              <w:rPr>
                <w:rFonts w:ascii="Times New Roman" w:hAnsi="Times New Roman"/>
                <w:sz w:val="20"/>
                <w:szCs w:val="20"/>
              </w:rPr>
            </w:pPr>
          </w:p>
        </w:tc>
        <w:tc>
          <w:tcPr>
            <w:tcW w:w="50" w:type="pct"/>
            <w:shd w:val="clear" w:color="auto" w:fill="auto"/>
            <w:vAlign w:val="center"/>
          </w:tcPr>
          <w:p w14:paraId="476520CE" w14:textId="77777777" w:rsidR="003D0643" w:rsidRDefault="003D0643">
            <w:pPr>
              <w:rPr>
                <w:rFonts w:ascii="Times New Roman" w:hAnsi="Times New Roman"/>
                <w:sz w:val="20"/>
                <w:szCs w:val="20"/>
              </w:rPr>
            </w:pPr>
          </w:p>
        </w:tc>
        <w:tc>
          <w:tcPr>
            <w:tcW w:w="250" w:type="pct"/>
            <w:shd w:val="clear" w:color="auto" w:fill="auto"/>
            <w:vAlign w:val="center"/>
          </w:tcPr>
          <w:p w14:paraId="476520CF" w14:textId="77777777" w:rsidR="003D0643" w:rsidRDefault="003D0643">
            <w:pPr>
              <w:rPr>
                <w:rFonts w:ascii="Times New Roman" w:hAnsi="Times New Roman"/>
                <w:sz w:val="20"/>
                <w:szCs w:val="20"/>
              </w:rPr>
            </w:pPr>
          </w:p>
        </w:tc>
        <w:tc>
          <w:tcPr>
            <w:tcW w:w="50" w:type="pct"/>
            <w:shd w:val="clear" w:color="auto" w:fill="auto"/>
            <w:vAlign w:val="center"/>
          </w:tcPr>
          <w:p w14:paraId="476520D0" w14:textId="77777777" w:rsidR="003D0643" w:rsidRDefault="003D0643">
            <w:pPr>
              <w:rPr>
                <w:rFonts w:ascii="Times New Roman" w:hAnsi="Times New Roman"/>
                <w:sz w:val="20"/>
                <w:szCs w:val="20"/>
              </w:rPr>
            </w:pPr>
          </w:p>
        </w:tc>
        <w:tc>
          <w:tcPr>
            <w:tcW w:w="50" w:type="pct"/>
            <w:shd w:val="clear" w:color="auto" w:fill="auto"/>
            <w:vAlign w:val="center"/>
          </w:tcPr>
          <w:p w14:paraId="476520D1" w14:textId="77777777" w:rsidR="003D0643" w:rsidRDefault="003D0643">
            <w:pPr>
              <w:rPr>
                <w:rFonts w:ascii="Times New Roman" w:hAnsi="Times New Roman"/>
                <w:sz w:val="20"/>
                <w:szCs w:val="20"/>
              </w:rPr>
            </w:pPr>
          </w:p>
        </w:tc>
        <w:tc>
          <w:tcPr>
            <w:tcW w:w="50" w:type="pct"/>
            <w:shd w:val="clear" w:color="auto" w:fill="auto"/>
            <w:vAlign w:val="center"/>
          </w:tcPr>
          <w:p w14:paraId="476520D2" w14:textId="77777777" w:rsidR="003D0643" w:rsidRDefault="003D0643">
            <w:pPr>
              <w:rPr>
                <w:rFonts w:ascii="Times New Roman" w:hAnsi="Times New Roman"/>
                <w:sz w:val="20"/>
                <w:szCs w:val="20"/>
              </w:rPr>
            </w:pPr>
          </w:p>
        </w:tc>
        <w:tc>
          <w:tcPr>
            <w:tcW w:w="250" w:type="pct"/>
            <w:shd w:val="clear" w:color="auto" w:fill="auto"/>
            <w:vAlign w:val="center"/>
          </w:tcPr>
          <w:p w14:paraId="476520D3" w14:textId="77777777" w:rsidR="003D0643" w:rsidRDefault="003D0643">
            <w:pPr>
              <w:rPr>
                <w:rFonts w:ascii="Times New Roman" w:hAnsi="Times New Roman"/>
                <w:sz w:val="20"/>
                <w:szCs w:val="20"/>
              </w:rPr>
            </w:pPr>
          </w:p>
        </w:tc>
        <w:tc>
          <w:tcPr>
            <w:tcW w:w="50" w:type="pct"/>
            <w:shd w:val="clear" w:color="auto" w:fill="auto"/>
            <w:vAlign w:val="center"/>
          </w:tcPr>
          <w:p w14:paraId="476520D4" w14:textId="77777777" w:rsidR="003D0643" w:rsidRDefault="003D0643">
            <w:pPr>
              <w:rPr>
                <w:rFonts w:ascii="Times New Roman" w:hAnsi="Times New Roman"/>
                <w:sz w:val="20"/>
                <w:szCs w:val="20"/>
              </w:rPr>
            </w:pPr>
          </w:p>
        </w:tc>
      </w:tr>
      <w:tr w:rsidR="003D0643" w14:paraId="476520DA" w14:textId="77777777">
        <w:trPr>
          <w:jc w:val="center"/>
        </w:trPr>
        <w:tc>
          <w:tcPr>
            <w:tcW w:w="0" w:type="auto"/>
            <w:shd w:val="clear" w:color="auto" w:fill="auto"/>
            <w:tcMar>
              <w:top w:w="40" w:type="dxa"/>
              <w:left w:w="40" w:type="dxa"/>
              <w:bottom w:w="40" w:type="dxa"/>
              <w:right w:w="40" w:type="dxa"/>
            </w:tcMar>
            <w:vAlign w:val="bottom"/>
          </w:tcPr>
          <w:p w14:paraId="476520D6" w14:textId="77777777" w:rsidR="003D0643" w:rsidRDefault="00BE2EA9">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476520D7"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Three Months Ended July 31,</w:t>
            </w:r>
          </w:p>
        </w:tc>
        <w:tc>
          <w:tcPr>
            <w:tcW w:w="0" w:type="auto"/>
            <w:shd w:val="clear" w:color="auto" w:fill="auto"/>
            <w:tcMar>
              <w:top w:w="40" w:type="dxa"/>
              <w:left w:w="40" w:type="dxa"/>
              <w:bottom w:w="40" w:type="dxa"/>
              <w:right w:w="40" w:type="dxa"/>
            </w:tcMar>
            <w:vAlign w:val="bottom"/>
          </w:tcPr>
          <w:p w14:paraId="476520D8"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476520D9"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Six Months Ended July 31,</w:t>
            </w:r>
          </w:p>
        </w:tc>
      </w:tr>
      <w:tr w:rsidR="003D0643" w14:paraId="476520E3" w14:textId="77777777">
        <w:trPr>
          <w:jc w:val="center"/>
        </w:trPr>
        <w:tc>
          <w:tcPr>
            <w:tcW w:w="0" w:type="auto"/>
            <w:shd w:val="clear" w:color="auto" w:fill="auto"/>
            <w:tcMar>
              <w:top w:w="40" w:type="dxa"/>
              <w:left w:w="40" w:type="dxa"/>
              <w:bottom w:w="40" w:type="dxa"/>
              <w:right w:w="40" w:type="dxa"/>
            </w:tcMar>
            <w:vAlign w:val="bottom"/>
          </w:tcPr>
          <w:p w14:paraId="476520DB" w14:textId="77777777" w:rsidR="003D0643" w:rsidRDefault="00BE2EA9">
            <w:pPr>
              <w:textAlignment w:val="bottom"/>
              <w:rPr>
                <w:rFonts w:ascii="Times New Roman" w:hAnsi="Times New Roman"/>
                <w:sz w:val="16"/>
                <w:szCs w:val="16"/>
              </w:rPr>
            </w:pPr>
            <w:r>
              <w:rPr>
                <w:rFonts w:ascii="Times New Roman" w:eastAsia="宋体" w:hAnsi="Times New Roman"/>
                <w:i/>
                <w:iCs/>
                <w:sz w:val="16"/>
                <w:szCs w:val="16"/>
              </w:rPr>
              <w:t>(Amounts in millions)</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76520DC"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shd w:val="clear" w:color="auto" w:fill="auto"/>
            <w:tcMar>
              <w:top w:w="40" w:type="dxa"/>
              <w:left w:w="40" w:type="dxa"/>
              <w:bottom w:w="40" w:type="dxa"/>
              <w:right w:w="40" w:type="dxa"/>
            </w:tcMar>
            <w:vAlign w:val="bottom"/>
          </w:tcPr>
          <w:p w14:paraId="476520DD"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76520DE"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shd w:val="clear" w:color="auto" w:fill="auto"/>
            <w:tcMar>
              <w:top w:w="40" w:type="dxa"/>
              <w:left w:w="40" w:type="dxa"/>
              <w:bottom w:w="40" w:type="dxa"/>
              <w:right w:w="40" w:type="dxa"/>
            </w:tcMar>
            <w:vAlign w:val="bottom"/>
          </w:tcPr>
          <w:p w14:paraId="476520DF"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76520E0"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tcBorders>
              <w:top w:val="single" w:sz="8" w:space="0" w:color="000000"/>
            </w:tcBorders>
            <w:shd w:val="clear" w:color="auto" w:fill="auto"/>
            <w:tcMar>
              <w:top w:w="40" w:type="dxa"/>
              <w:left w:w="40" w:type="dxa"/>
              <w:bottom w:w="40" w:type="dxa"/>
              <w:right w:w="40" w:type="dxa"/>
            </w:tcMar>
            <w:vAlign w:val="bottom"/>
          </w:tcPr>
          <w:p w14:paraId="476520E1"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76520E2"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2019</w:t>
            </w:r>
          </w:p>
        </w:tc>
      </w:tr>
      <w:tr w:rsidR="003D0643" w14:paraId="476520F4" w14:textId="77777777">
        <w:trPr>
          <w:jc w:val="center"/>
        </w:trPr>
        <w:tc>
          <w:tcPr>
            <w:tcW w:w="0" w:type="auto"/>
            <w:shd w:val="clear" w:color="auto" w:fill="CCEEFF"/>
            <w:tcMar>
              <w:top w:w="40" w:type="dxa"/>
              <w:left w:w="40" w:type="dxa"/>
              <w:bottom w:w="40" w:type="dxa"/>
              <w:right w:w="40" w:type="dxa"/>
            </w:tcMar>
            <w:vAlign w:val="center"/>
          </w:tcPr>
          <w:p w14:paraId="476520E4" w14:textId="77777777" w:rsidR="003D0643" w:rsidRDefault="00BE2EA9">
            <w:pPr>
              <w:textAlignment w:val="center"/>
              <w:rPr>
                <w:rFonts w:ascii="Times New Roman" w:hAnsi="Times New Roman"/>
                <w:sz w:val="16"/>
                <w:szCs w:val="16"/>
              </w:rPr>
            </w:pPr>
            <w:r>
              <w:rPr>
                <w:rFonts w:ascii="Times New Roman" w:eastAsia="宋体" w:hAnsi="Times New Roman"/>
                <w:b/>
                <w:bCs/>
                <w:sz w:val="16"/>
                <w:szCs w:val="16"/>
                <w:shd w:val="clear" w:color="auto" w:fill="CCEEFF"/>
              </w:rPr>
              <w:t>Consolidated net income</w:t>
            </w:r>
          </w:p>
        </w:tc>
        <w:tc>
          <w:tcPr>
            <w:tcW w:w="0" w:type="auto"/>
            <w:tcBorders>
              <w:top w:val="single" w:sz="8" w:space="0" w:color="000000"/>
            </w:tcBorders>
            <w:shd w:val="clear" w:color="auto" w:fill="CCEEFF"/>
            <w:tcMar>
              <w:top w:w="40" w:type="dxa"/>
              <w:left w:w="40" w:type="dxa"/>
              <w:bottom w:w="40" w:type="dxa"/>
            </w:tcMar>
            <w:vAlign w:val="center"/>
          </w:tcPr>
          <w:p w14:paraId="476520E5"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center"/>
          </w:tcPr>
          <w:p w14:paraId="476520E6"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6,439</w:t>
            </w:r>
          </w:p>
        </w:tc>
        <w:tc>
          <w:tcPr>
            <w:tcW w:w="0" w:type="auto"/>
            <w:tcBorders>
              <w:top w:val="single" w:sz="8" w:space="0" w:color="000000"/>
            </w:tcBorders>
            <w:shd w:val="clear" w:color="auto" w:fill="CCEEFF"/>
            <w:vAlign w:val="bottom"/>
          </w:tcPr>
          <w:p w14:paraId="476520E7"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0E8"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76520E9"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76520EA"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3,680</w:t>
            </w:r>
          </w:p>
        </w:tc>
        <w:tc>
          <w:tcPr>
            <w:tcW w:w="0" w:type="auto"/>
            <w:shd w:val="clear" w:color="auto" w:fill="CCEEFF"/>
            <w:vAlign w:val="bottom"/>
          </w:tcPr>
          <w:p w14:paraId="476520EB"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0EC"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476520ED"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center"/>
          </w:tcPr>
          <w:p w14:paraId="476520EE"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10,513</w:t>
            </w:r>
          </w:p>
        </w:tc>
        <w:tc>
          <w:tcPr>
            <w:tcW w:w="0" w:type="auto"/>
            <w:tcBorders>
              <w:top w:val="single" w:sz="8" w:space="0" w:color="000000"/>
            </w:tcBorders>
            <w:shd w:val="clear" w:color="auto" w:fill="CCEEFF"/>
            <w:vAlign w:val="bottom"/>
          </w:tcPr>
          <w:p w14:paraId="476520EF"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0F0"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76520F1"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76520F2"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7,586</w:t>
            </w:r>
          </w:p>
        </w:tc>
        <w:tc>
          <w:tcPr>
            <w:tcW w:w="0" w:type="auto"/>
            <w:shd w:val="clear" w:color="auto" w:fill="CCEEFF"/>
            <w:vAlign w:val="bottom"/>
          </w:tcPr>
          <w:p w14:paraId="476520F3" w14:textId="77777777" w:rsidR="003D0643" w:rsidRDefault="003D0643">
            <w:pPr>
              <w:textAlignment w:val="bottom"/>
              <w:rPr>
                <w:rFonts w:ascii="Times New Roman" w:hAnsi="Times New Roman"/>
                <w:sz w:val="20"/>
                <w:szCs w:val="20"/>
              </w:rPr>
            </w:pPr>
          </w:p>
        </w:tc>
      </w:tr>
      <w:tr w:rsidR="003D0643" w14:paraId="47652101" w14:textId="77777777">
        <w:trPr>
          <w:jc w:val="center"/>
        </w:trPr>
        <w:tc>
          <w:tcPr>
            <w:tcW w:w="0" w:type="auto"/>
            <w:shd w:val="clear" w:color="auto" w:fill="auto"/>
            <w:tcMar>
              <w:top w:w="40" w:type="dxa"/>
              <w:left w:w="560" w:type="dxa"/>
              <w:bottom w:w="40" w:type="dxa"/>
              <w:right w:w="40" w:type="dxa"/>
            </w:tcMar>
            <w:vAlign w:val="center"/>
          </w:tcPr>
          <w:p w14:paraId="476520F5"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Cons</w:t>
            </w:r>
            <w:r>
              <w:rPr>
                <w:rFonts w:ascii="Times New Roman" w:eastAsia="宋体" w:hAnsi="Times New Roman"/>
                <w:sz w:val="16"/>
                <w:szCs w:val="16"/>
              </w:rPr>
              <w:t>olidated net (income) loss attributable to noncontrolling interest</w:t>
            </w:r>
          </w:p>
        </w:tc>
        <w:tc>
          <w:tcPr>
            <w:tcW w:w="0" w:type="auto"/>
            <w:gridSpan w:val="2"/>
            <w:shd w:val="clear" w:color="auto" w:fill="auto"/>
            <w:tcMar>
              <w:top w:w="40" w:type="dxa"/>
              <w:left w:w="40" w:type="dxa"/>
              <w:bottom w:w="40" w:type="dxa"/>
            </w:tcMar>
            <w:vAlign w:val="center"/>
          </w:tcPr>
          <w:p w14:paraId="476520F6"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37</w:t>
            </w:r>
          </w:p>
        </w:tc>
        <w:tc>
          <w:tcPr>
            <w:tcW w:w="0" w:type="auto"/>
            <w:shd w:val="clear" w:color="auto" w:fill="auto"/>
            <w:vAlign w:val="bottom"/>
          </w:tcPr>
          <w:p w14:paraId="476520F7"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0F8"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0F9"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(70</w:t>
            </w:r>
          </w:p>
        </w:tc>
        <w:tc>
          <w:tcPr>
            <w:tcW w:w="0" w:type="auto"/>
            <w:shd w:val="clear" w:color="auto" w:fill="auto"/>
            <w:tcMar>
              <w:top w:w="40" w:type="dxa"/>
              <w:bottom w:w="40" w:type="dxa"/>
              <w:right w:w="40" w:type="dxa"/>
            </w:tcMar>
            <w:vAlign w:val="center"/>
          </w:tcPr>
          <w:p w14:paraId="476520FA"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76520FB"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0FC"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(47</w:t>
            </w:r>
          </w:p>
        </w:tc>
        <w:tc>
          <w:tcPr>
            <w:tcW w:w="0" w:type="auto"/>
            <w:shd w:val="clear" w:color="auto" w:fill="auto"/>
            <w:tcMar>
              <w:top w:w="40" w:type="dxa"/>
              <w:bottom w:w="40" w:type="dxa"/>
              <w:right w:w="40" w:type="dxa"/>
            </w:tcMar>
            <w:vAlign w:val="center"/>
          </w:tcPr>
          <w:p w14:paraId="476520FD"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76520FE"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0FF"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(134</w:t>
            </w:r>
          </w:p>
        </w:tc>
        <w:tc>
          <w:tcPr>
            <w:tcW w:w="0" w:type="auto"/>
            <w:shd w:val="clear" w:color="auto" w:fill="auto"/>
            <w:tcMar>
              <w:top w:w="40" w:type="dxa"/>
              <w:bottom w:w="40" w:type="dxa"/>
              <w:right w:w="40" w:type="dxa"/>
            </w:tcMar>
            <w:vAlign w:val="center"/>
          </w:tcPr>
          <w:p w14:paraId="47652100"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r>
      <w:tr w:rsidR="003D0643" w14:paraId="4765210E" w14:textId="77777777">
        <w:trPr>
          <w:jc w:val="center"/>
        </w:trPr>
        <w:tc>
          <w:tcPr>
            <w:tcW w:w="0" w:type="auto"/>
            <w:shd w:val="clear" w:color="auto" w:fill="CCEEFF"/>
            <w:tcMar>
              <w:top w:w="40" w:type="dxa"/>
              <w:left w:w="40" w:type="dxa"/>
              <w:bottom w:w="40" w:type="dxa"/>
              <w:right w:w="40" w:type="dxa"/>
            </w:tcMar>
            <w:vAlign w:val="center"/>
          </w:tcPr>
          <w:p w14:paraId="47652102" w14:textId="77777777" w:rsidR="003D0643" w:rsidRDefault="00BE2EA9">
            <w:pPr>
              <w:textAlignment w:val="center"/>
              <w:rPr>
                <w:rFonts w:ascii="Times New Roman" w:hAnsi="Times New Roman"/>
                <w:sz w:val="16"/>
                <w:szCs w:val="16"/>
              </w:rPr>
            </w:pPr>
            <w:r>
              <w:rPr>
                <w:rFonts w:ascii="Times New Roman" w:eastAsia="宋体" w:hAnsi="Times New Roman"/>
                <w:b/>
                <w:bCs/>
                <w:sz w:val="16"/>
                <w:szCs w:val="16"/>
                <w:shd w:val="clear" w:color="auto" w:fill="CCEEFF"/>
              </w:rPr>
              <w:t>Consolidated net income attributable to Walmart</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center"/>
          </w:tcPr>
          <w:p w14:paraId="47652103"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6,476</w:t>
            </w:r>
          </w:p>
        </w:tc>
        <w:tc>
          <w:tcPr>
            <w:tcW w:w="0" w:type="auto"/>
            <w:tcBorders>
              <w:top w:val="single" w:sz="8" w:space="0" w:color="000000"/>
              <w:bottom w:val="single" w:sz="8" w:space="0" w:color="000000"/>
            </w:tcBorders>
            <w:shd w:val="clear" w:color="auto" w:fill="CCEEFF"/>
            <w:vAlign w:val="bottom"/>
          </w:tcPr>
          <w:p w14:paraId="47652104"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105"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center"/>
          </w:tcPr>
          <w:p w14:paraId="47652106"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3,610</w:t>
            </w:r>
          </w:p>
        </w:tc>
        <w:tc>
          <w:tcPr>
            <w:tcW w:w="0" w:type="auto"/>
            <w:tcBorders>
              <w:top w:val="single" w:sz="8" w:space="0" w:color="000000"/>
              <w:bottom w:val="single" w:sz="8" w:space="0" w:color="000000"/>
            </w:tcBorders>
            <w:shd w:val="clear" w:color="auto" w:fill="CCEEFF"/>
            <w:vAlign w:val="bottom"/>
          </w:tcPr>
          <w:p w14:paraId="47652107"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108"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center"/>
          </w:tcPr>
          <w:p w14:paraId="47652109"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10,466</w:t>
            </w:r>
          </w:p>
        </w:tc>
        <w:tc>
          <w:tcPr>
            <w:tcW w:w="0" w:type="auto"/>
            <w:tcBorders>
              <w:top w:val="single" w:sz="8" w:space="0" w:color="000000"/>
              <w:bottom w:val="single" w:sz="8" w:space="0" w:color="000000"/>
            </w:tcBorders>
            <w:shd w:val="clear" w:color="auto" w:fill="CCEEFF"/>
            <w:vAlign w:val="bottom"/>
          </w:tcPr>
          <w:p w14:paraId="4765210A"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10B"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center"/>
          </w:tcPr>
          <w:p w14:paraId="4765210C"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7,452</w:t>
            </w:r>
          </w:p>
        </w:tc>
        <w:tc>
          <w:tcPr>
            <w:tcW w:w="0" w:type="auto"/>
            <w:tcBorders>
              <w:top w:val="single" w:sz="8" w:space="0" w:color="000000"/>
              <w:bottom w:val="single" w:sz="8" w:space="0" w:color="000000"/>
            </w:tcBorders>
            <w:shd w:val="clear" w:color="auto" w:fill="CCEEFF"/>
            <w:vAlign w:val="bottom"/>
          </w:tcPr>
          <w:p w14:paraId="4765210D" w14:textId="77777777" w:rsidR="003D0643" w:rsidRDefault="003D0643">
            <w:pPr>
              <w:textAlignment w:val="bottom"/>
              <w:rPr>
                <w:rFonts w:ascii="Times New Roman" w:hAnsi="Times New Roman"/>
                <w:sz w:val="20"/>
                <w:szCs w:val="20"/>
              </w:rPr>
            </w:pPr>
          </w:p>
        </w:tc>
      </w:tr>
      <w:tr w:rsidR="003D0643" w14:paraId="47652117" w14:textId="77777777">
        <w:trPr>
          <w:jc w:val="center"/>
        </w:trPr>
        <w:tc>
          <w:tcPr>
            <w:tcW w:w="0" w:type="auto"/>
            <w:shd w:val="clear" w:color="auto" w:fill="auto"/>
            <w:tcMar>
              <w:top w:w="40" w:type="dxa"/>
              <w:left w:w="40" w:type="dxa"/>
              <w:bottom w:w="40" w:type="dxa"/>
              <w:right w:w="40" w:type="dxa"/>
            </w:tcMar>
            <w:vAlign w:val="bottom"/>
          </w:tcPr>
          <w:p w14:paraId="4765210F"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auto"/>
            <w:tcMar>
              <w:top w:w="40" w:type="dxa"/>
              <w:left w:w="40" w:type="dxa"/>
              <w:bottom w:w="40" w:type="dxa"/>
              <w:right w:w="40" w:type="dxa"/>
            </w:tcMar>
            <w:vAlign w:val="bottom"/>
          </w:tcPr>
          <w:p w14:paraId="47652110"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2111"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auto"/>
            <w:tcMar>
              <w:top w:w="40" w:type="dxa"/>
              <w:left w:w="40" w:type="dxa"/>
              <w:bottom w:w="40" w:type="dxa"/>
              <w:right w:w="40" w:type="dxa"/>
            </w:tcMar>
            <w:vAlign w:val="bottom"/>
          </w:tcPr>
          <w:p w14:paraId="47652112"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2113"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auto"/>
            <w:tcMar>
              <w:top w:w="40" w:type="dxa"/>
              <w:left w:w="40" w:type="dxa"/>
              <w:bottom w:w="40" w:type="dxa"/>
              <w:right w:w="40" w:type="dxa"/>
            </w:tcMar>
            <w:vAlign w:val="bottom"/>
          </w:tcPr>
          <w:p w14:paraId="47652114"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2115"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auto"/>
            <w:tcMar>
              <w:top w:w="40" w:type="dxa"/>
              <w:left w:w="40" w:type="dxa"/>
              <w:bottom w:w="40" w:type="dxa"/>
              <w:right w:w="40" w:type="dxa"/>
            </w:tcMar>
            <w:vAlign w:val="bottom"/>
          </w:tcPr>
          <w:p w14:paraId="47652116"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r>
      <w:tr w:rsidR="003D0643" w14:paraId="47652120" w14:textId="77777777">
        <w:trPr>
          <w:jc w:val="center"/>
        </w:trPr>
        <w:tc>
          <w:tcPr>
            <w:tcW w:w="0" w:type="auto"/>
            <w:shd w:val="clear" w:color="auto" w:fill="CCEEFF"/>
            <w:tcMar>
              <w:top w:w="40" w:type="dxa"/>
              <w:left w:w="40" w:type="dxa"/>
              <w:bottom w:w="40" w:type="dxa"/>
              <w:right w:w="40" w:type="dxa"/>
            </w:tcMar>
            <w:vAlign w:val="center"/>
          </w:tcPr>
          <w:p w14:paraId="47652118"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 xml:space="preserve">Other comprehensive income (loss), net of income </w:t>
            </w:r>
            <w:r>
              <w:rPr>
                <w:rFonts w:ascii="Times New Roman" w:eastAsia="宋体" w:hAnsi="Times New Roman"/>
                <w:sz w:val="16"/>
                <w:szCs w:val="16"/>
              </w:rPr>
              <w:t>taxes</w:t>
            </w:r>
          </w:p>
        </w:tc>
        <w:tc>
          <w:tcPr>
            <w:tcW w:w="0" w:type="auto"/>
            <w:gridSpan w:val="3"/>
            <w:shd w:val="clear" w:color="auto" w:fill="CCEEFF"/>
            <w:tcMar>
              <w:top w:w="40" w:type="dxa"/>
              <w:left w:w="40" w:type="dxa"/>
              <w:bottom w:w="40" w:type="dxa"/>
              <w:right w:w="40" w:type="dxa"/>
            </w:tcMar>
            <w:vAlign w:val="bottom"/>
          </w:tcPr>
          <w:p w14:paraId="47652119"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765211A"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765211B"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765211C"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765211D"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765211E"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765211F"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r>
      <w:tr w:rsidR="003D0643" w14:paraId="4765212D" w14:textId="77777777">
        <w:trPr>
          <w:jc w:val="center"/>
        </w:trPr>
        <w:tc>
          <w:tcPr>
            <w:tcW w:w="0" w:type="auto"/>
            <w:shd w:val="clear" w:color="auto" w:fill="auto"/>
            <w:tcMar>
              <w:top w:w="40" w:type="dxa"/>
              <w:left w:w="560" w:type="dxa"/>
              <w:bottom w:w="40" w:type="dxa"/>
              <w:right w:w="40" w:type="dxa"/>
            </w:tcMar>
            <w:vAlign w:val="center"/>
          </w:tcPr>
          <w:p w14:paraId="47652121"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Currency translation and other</w:t>
            </w:r>
          </w:p>
        </w:tc>
        <w:tc>
          <w:tcPr>
            <w:tcW w:w="0" w:type="auto"/>
            <w:gridSpan w:val="2"/>
            <w:shd w:val="clear" w:color="auto" w:fill="auto"/>
            <w:tcMar>
              <w:top w:w="40" w:type="dxa"/>
              <w:left w:w="40" w:type="dxa"/>
              <w:bottom w:w="40" w:type="dxa"/>
            </w:tcMar>
            <w:vAlign w:val="center"/>
          </w:tcPr>
          <w:p w14:paraId="47652122"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298</w:t>
            </w:r>
          </w:p>
        </w:tc>
        <w:tc>
          <w:tcPr>
            <w:tcW w:w="0" w:type="auto"/>
            <w:shd w:val="clear" w:color="auto" w:fill="auto"/>
            <w:vAlign w:val="bottom"/>
          </w:tcPr>
          <w:p w14:paraId="47652123"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124"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125"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(81</w:t>
            </w:r>
          </w:p>
        </w:tc>
        <w:tc>
          <w:tcPr>
            <w:tcW w:w="0" w:type="auto"/>
            <w:shd w:val="clear" w:color="auto" w:fill="auto"/>
            <w:tcMar>
              <w:top w:w="40" w:type="dxa"/>
              <w:bottom w:w="40" w:type="dxa"/>
              <w:right w:w="40" w:type="dxa"/>
            </w:tcMar>
            <w:vAlign w:val="center"/>
          </w:tcPr>
          <w:p w14:paraId="47652126"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7652127"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128"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(3,670</w:t>
            </w:r>
          </w:p>
        </w:tc>
        <w:tc>
          <w:tcPr>
            <w:tcW w:w="0" w:type="auto"/>
            <w:shd w:val="clear" w:color="auto" w:fill="auto"/>
            <w:tcMar>
              <w:top w:w="40" w:type="dxa"/>
              <w:bottom w:w="40" w:type="dxa"/>
              <w:right w:w="40" w:type="dxa"/>
            </w:tcMar>
            <w:vAlign w:val="center"/>
          </w:tcPr>
          <w:p w14:paraId="47652129"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765212A"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12B"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426</w:t>
            </w:r>
          </w:p>
        </w:tc>
        <w:tc>
          <w:tcPr>
            <w:tcW w:w="0" w:type="auto"/>
            <w:shd w:val="clear" w:color="auto" w:fill="auto"/>
            <w:vAlign w:val="bottom"/>
          </w:tcPr>
          <w:p w14:paraId="4765212C" w14:textId="77777777" w:rsidR="003D0643" w:rsidRDefault="003D0643">
            <w:pPr>
              <w:textAlignment w:val="bottom"/>
              <w:rPr>
                <w:rFonts w:ascii="Times New Roman" w:hAnsi="Times New Roman"/>
                <w:sz w:val="20"/>
                <w:szCs w:val="20"/>
              </w:rPr>
            </w:pPr>
          </w:p>
        </w:tc>
      </w:tr>
      <w:tr w:rsidR="003D0643" w14:paraId="4765213A" w14:textId="77777777">
        <w:trPr>
          <w:jc w:val="center"/>
        </w:trPr>
        <w:tc>
          <w:tcPr>
            <w:tcW w:w="0" w:type="auto"/>
            <w:shd w:val="clear" w:color="auto" w:fill="CCEEFF"/>
            <w:tcMar>
              <w:top w:w="40" w:type="dxa"/>
              <w:left w:w="560" w:type="dxa"/>
              <w:bottom w:w="40" w:type="dxa"/>
              <w:right w:w="40" w:type="dxa"/>
            </w:tcMar>
            <w:vAlign w:val="center"/>
          </w:tcPr>
          <w:p w14:paraId="4765212E"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Net investment hedges</w:t>
            </w:r>
          </w:p>
        </w:tc>
        <w:tc>
          <w:tcPr>
            <w:tcW w:w="0" w:type="auto"/>
            <w:gridSpan w:val="2"/>
            <w:shd w:val="clear" w:color="auto" w:fill="CCEEFF"/>
            <w:tcMar>
              <w:top w:w="40" w:type="dxa"/>
              <w:left w:w="40" w:type="dxa"/>
              <w:bottom w:w="40" w:type="dxa"/>
            </w:tcMar>
            <w:vAlign w:val="center"/>
          </w:tcPr>
          <w:p w14:paraId="4765212F"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(191</w:t>
            </w:r>
          </w:p>
        </w:tc>
        <w:tc>
          <w:tcPr>
            <w:tcW w:w="0" w:type="auto"/>
            <w:shd w:val="clear" w:color="auto" w:fill="CCEEFF"/>
            <w:tcMar>
              <w:top w:w="40" w:type="dxa"/>
              <w:bottom w:w="40" w:type="dxa"/>
              <w:right w:w="40" w:type="dxa"/>
            </w:tcMar>
            <w:vAlign w:val="center"/>
          </w:tcPr>
          <w:p w14:paraId="47652130"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7652131"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132"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140</w:t>
            </w:r>
          </w:p>
        </w:tc>
        <w:tc>
          <w:tcPr>
            <w:tcW w:w="0" w:type="auto"/>
            <w:shd w:val="clear" w:color="auto" w:fill="CCEEFF"/>
            <w:vAlign w:val="bottom"/>
          </w:tcPr>
          <w:p w14:paraId="47652133"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134"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135"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(34</w:t>
            </w:r>
          </w:p>
        </w:tc>
        <w:tc>
          <w:tcPr>
            <w:tcW w:w="0" w:type="auto"/>
            <w:shd w:val="clear" w:color="auto" w:fill="CCEEFF"/>
            <w:tcMar>
              <w:top w:w="40" w:type="dxa"/>
              <w:bottom w:w="40" w:type="dxa"/>
              <w:right w:w="40" w:type="dxa"/>
            </w:tcMar>
            <w:vAlign w:val="center"/>
          </w:tcPr>
          <w:p w14:paraId="47652136"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7652137"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138"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248</w:t>
            </w:r>
          </w:p>
        </w:tc>
        <w:tc>
          <w:tcPr>
            <w:tcW w:w="0" w:type="auto"/>
            <w:shd w:val="clear" w:color="auto" w:fill="CCEEFF"/>
            <w:vAlign w:val="bottom"/>
          </w:tcPr>
          <w:p w14:paraId="47652139" w14:textId="77777777" w:rsidR="003D0643" w:rsidRDefault="003D0643">
            <w:pPr>
              <w:textAlignment w:val="bottom"/>
              <w:rPr>
                <w:rFonts w:ascii="Times New Roman" w:hAnsi="Times New Roman"/>
                <w:sz w:val="20"/>
                <w:szCs w:val="20"/>
              </w:rPr>
            </w:pPr>
          </w:p>
        </w:tc>
      </w:tr>
      <w:tr w:rsidR="003D0643" w14:paraId="47652147" w14:textId="77777777">
        <w:trPr>
          <w:jc w:val="center"/>
        </w:trPr>
        <w:tc>
          <w:tcPr>
            <w:tcW w:w="0" w:type="auto"/>
            <w:shd w:val="clear" w:color="auto" w:fill="auto"/>
            <w:tcMar>
              <w:top w:w="40" w:type="dxa"/>
              <w:left w:w="560" w:type="dxa"/>
              <w:bottom w:w="40" w:type="dxa"/>
              <w:right w:w="40" w:type="dxa"/>
            </w:tcMar>
            <w:vAlign w:val="center"/>
          </w:tcPr>
          <w:p w14:paraId="4765213B"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Cash flow hedges</w:t>
            </w:r>
          </w:p>
        </w:tc>
        <w:tc>
          <w:tcPr>
            <w:tcW w:w="0" w:type="auto"/>
            <w:gridSpan w:val="2"/>
            <w:shd w:val="clear" w:color="auto" w:fill="auto"/>
            <w:tcMar>
              <w:top w:w="40" w:type="dxa"/>
              <w:left w:w="40" w:type="dxa"/>
              <w:bottom w:w="40" w:type="dxa"/>
            </w:tcMar>
            <w:vAlign w:val="center"/>
          </w:tcPr>
          <w:p w14:paraId="4765213C"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313</w:t>
            </w:r>
          </w:p>
        </w:tc>
        <w:tc>
          <w:tcPr>
            <w:tcW w:w="0" w:type="auto"/>
            <w:shd w:val="clear" w:color="auto" w:fill="auto"/>
            <w:vAlign w:val="bottom"/>
          </w:tcPr>
          <w:p w14:paraId="4765213D"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13E"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13F"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(158</w:t>
            </w:r>
          </w:p>
        </w:tc>
        <w:tc>
          <w:tcPr>
            <w:tcW w:w="0" w:type="auto"/>
            <w:shd w:val="clear" w:color="auto" w:fill="auto"/>
            <w:tcMar>
              <w:top w:w="40" w:type="dxa"/>
              <w:bottom w:w="40" w:type="dxa"/>
              <w:right w:w="40" w:type="dxa"/>
            </w:tcMar>
            <w:vAlign w:val="center"/>
          </w:tcPr>
          <w:p w14:paraId="47652140"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7652141"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142"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34</w:t>
            </w:r>
          </w:p>
        </w:tc>
        <w:tc>
          <w:tcPr>
            <w:tcW w:w="0" w:type="auto"/>
            <w:shd w:val="clear" w:color="auto" w:fill="auto"/>
            <w:vAlign w:val="bottom"/>
          </w:tcPr>
          <w:p w14:paraId="47652143"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144"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145"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(289</w:t>
            </w:r>
          </w:p>
        </w:tc>
        <w:tc>
          <w:tcPr>
            <w:tcW w:w="0" w:type="auto"/>
            <w:shd w:val="clear" w:color="auto" w:fill="auto"/>
            <w:tcMar>
              <w:top w:w="40" w:type="dxa"/>
              <w:bottom w:w="40" w:type="dxa"/>
              <w:right w:w="40" w:type="dxa"/>
            </w:tcMar>
            <w:vAlign w:val="center"/>
          </w:tcPr>
          <w:p w14:paraId="47652146"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r>
      <w:tr w:rsidR="003D0643" w14:paraId="47652154" w14:textId="77777777">
        <w:trPr>
          <w:jc w:val="center"/>
        </w:trPr>
        <w:tc>
          <w:tcPr>
            <w:tcW w:w="0" w:type="auto"/>
            <w:shd w:val="clear" w:color="auto" w:fill="CCEEFF"/>
            <w:tcMar>
              <w:top w:w="40" w:type="dxa"/>
              <w:left w:w="560" w:type="dxa"/>
              <w:bottom w:w="40" w:type="dxa"/>
              <w:right w:w="40" w:type="dxa"/>
            </w:tcMar>
            <w:vAlign w:val="center"/>
          </w:tcPr>
          <w:p w14:paraId="47652148"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Minimum pension liability</w:t>
            </w:r>
          </w:p>
        </w:tc>
        <w:tc>
          <w:tcPr>
            <w:tcW w:w="0" w:type="auto"/>
            <w:gridSpan w:val="2"/>
            <w:shd w:val="clear" w:color="auto" w:fill="CCEEFF"/>
            <w:tcMar>
              <w:top w:w="40" w:type="dxa"/>
              <w:left w:w="40" w:type="dxa"/>
              <w:bottom w:w="40" w:type="dxa"/>
            </w:tcMar>
            <w:vAlign w:val="center"/>
          </w:tcPr>
          <w:p w14:paraId="47652149"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16</w:t>
            </w:r>
          </w:p>
        </w:tc>
        <w:tc>
          <w:tcPr>
            <w:tcW w:w="0" w:type="auto"/>
            <w:shd w:val="clear" w:color="auto" w:fill="CCEEFF"/>
            <w:vAlign w:val="bottom"/>
          </w:tcPr>
          <w:p w14:paraId="4765214A"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14B"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14C"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4</w:t>
            </w:r>
          </w:p>
        </w:tc>
        <w:tc>
          <w:tcPr>
            <w:tcW w:w="0" w:type="auto"/>
            <w:shd w:val="clear" w:color="auto" w:fill="CCEEFF"/>
            <w:vAlign w:val="bottom"/>
          </w:tcPr>
          <w:p w14:paraId="4765214D"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14E"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14F"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31</w:t>
            </w:r>
          </w:p>
        </w:tc>
        <w:tc>
          <w:tcPr>
            <w:tcW w:w="0" w:type="auto"/>
            <w:shd w:val="clear" w:color="auto" w:fill="CCEEFF"/>
            <w:vAlign w:val="bottom"/>
          </w:tcPr>
          <w:p w14:paraId="47652150"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151"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152"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5</w:t>
            </w:r>
          </w:p>
        </w:tc>
        <w:tc>
          <w:tcPr>
            <w:tcW w:w="0" w:type="auto"/>
            <w:shd w:val="clear" w:color="auto" w:fill="CCEEFF"/>
            <w:vAlign w:val="bottom"/>
          </w:tcPr>
          <w:p w14:paraId="47652153" w14:textId="77777777" w:rsidR="003D0643" w:rsidRDefault="003D0643">
            <w:pPr>
              <w:textAlignment w:val="bottom"/>
              <w:rPr>
                <w:rFonts w:ascii="Times New Roman" w:hAnsi="Times New Roman"/>
                <w:sz w:val="20"/>
                <w:szCs w:val="20"/>
              </w:rPr>
            </w:pPr>
          </w:p>
        </w:tc>
      </w:tr>
      <w:tr w:rsidR="003D0643" w14:paraId="47652161" w14:textId="77777777">
        <w:trPr>
          <w:jc w:val="center"/>
        </w:trPr>
        <w:tc>
          <w:tcPr>
            <w:tcW w:w="0" w:type="auto"/>
            <w:shd w:val="clear" w:color="auto" w:fill="auto"/>
            <w:tcMar>
              <w:top w:w="40" w:type="dxa"/>
              <w:left w:w="40" w:type="dxa"/>
              <w:bottom w:w="40" w:type="dxa"/>
              <w:right w:w="40" w:type="dxa"/>
            </w:tcMar>
            <w:vAlign w:val="center"/>
          </w:tcPr>
          <w:p w14:paraId="47652155"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 xml:space="preserve">Other </w:t>
            </w:r>
            <w:r>
              <w:rPr>
                <w:rFonts w:ascii="Times New Roman" w:eastAsia="宋体" w:hAnsi="Times New Roman"/>
                <w:sz w:val="16"/>
                <w:szCs w:val="16"/>
              </w:rPr>
              <w:t>comprehensive income (loss), net of income taxes</w:t>
            </w:r>
          </w:p>
        </w:tc>
        <w:tc>
          <w:tcPr>
            <w:tcW w:w="0" w:type="auto"/>
            <w:gridSpan w:val="2"/>
            <w:tcBorders>
              <w:top w:val="single" w:sz="8" w:space="0" w:color="000000"/>
            </w:tcBorders>
            <w:shd w:val="clear" w:color="auto" w:fill="auto"/>
            <w:tcMar>
              <w:top w:w="40" w:type="dxa"/>
              <w:left w:w="40" w:type="dxa"/>
              <w:bottom w:w="40" w:type="dxa"/>
            </w:tcMar>
            <w:vAlign w:val="center"/>
          </w:tcPr>
          <w:p w14:paraId="47652156"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436</w:t>
            </w:r>
          </w:p>
        </w:tc>
        <w:tc>
          <w:tcPr>
            <w:tcW w:w="0" w:type="auto"/>
            <w:tcBorders>
              <w:top w:val="single" w:sz="8" w:space="0" w:color="000000"/>
            </w:tcBorders>
            <w:shd w:val="clear" w:color="auto" w:fill="auto"/>
            <w:vAlign w:val="bottom"/>
          </w:tcPr>
          <w:p w14:paraId="47652157"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158"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center"/>
          </w:tcPr>
          <w:p w14:paraId="47652159"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(95</w:t>
            </w:r>
          </w:p>
        </w:tc>
        <w:tc>
          <w:tcPr>
            <w:tcW w:w="0" w:type="auto"/>
            <w:tcBorders>
              <w:top w:val="single" w:sz="8" w:space="0" w:color="000000"/>
            </w:tcBorders>
            <w:shd w:val="clear" w:color="auto" w:fill="auto"/>
            <w:tcMar>
              <w:top w:w="40" w:type="dxa"/>
              <w:bottom w:w="40" w:type="dxa"/>
              <w:right w:w="40" w:type="dxa"/>
            </w:tcMar>
            <w:vAlign w:val="center"/>
          </w:tcPr>
          <w:p w14:paraId="4765215A"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765215B"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center"/>
          </w:tcPr>
          <w:p w14:paraId="4765215C"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(3,639</w:t>
            </w:r>
          </w:p>
        </w:tc>
        <w:tc>
          <w:tcPr>
            <w:tcW w:w="0" w:type="auto"/>
            <w:tcBorders>
              <w:top w:val="single" w:sz="8" w:space="0" w:color="000000"/>
            </w:tcBorders>
            <w:shd w:val="clear" w:color="auto" w:fill="auto"/>
            <w:tcMar>
              <w:top w:w="40" w:type="dxa"/>
              <w:bottom w:w="40" w:type="dxa"/>
              <w:right w:w="40" w:type="dxa"/>
            </w:tcMar>
            <w:vAlign w:val="center"/>
          </w:tcPr>
          <w:p w14:paraId="4765215D"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765215E"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center"/>
          </w:tcPr>
          <w:p w14:paraId="4765215F"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390</w:t>
            </w:r>
          </w:p>
        </w:tc>
        <w:tc>
          <w:tcPr>
            <w:tcW w:w="0" w:type="auto"/>
            <w:tcBorders>
              <w:top w:val="single" w:sz="8" w:space="0" w:color="000000"/>
            </w:tcBorders>
            <w:shd w:val="clear" w:color="auto" w:fill="auto"/>
            <w:vAlign w:val="bottom"/>
          </w:tcPr>
          <w:p w14:paraId="47652160" w14:textId="77777777" w:rsidR="003D0643" w:rsidRDefault="003D0643">
            <w:pPr>
              <w:textAlignment w:val="bottom"/>
              <w:rPr>
                <w:rFonts w:ascii="Times New Roman" w:hAnsi="Times New Roman"/>
                <w:sz w:val="20"/>
                <w:szCs w:val="20"/>
              </w:rPr>
            </w:pPr>
          </w:p>
        </w:tc>
      </w:tr>
      <w:tr w:rsidR="003D0643" w14:paraId="4765216E" w14:textId="77777777">
        <w:trPr>
          <w:jc w:val="center"/>
        </w:trPr>
        <w:tc>
          <w:tcPr>
            <w:tcW w:w="0" w:type="auto"/>
            <w:shd w:val="clear" w:color="auto" w:fill="CCEEFF"/>
            <w:tcMar>
              <w:top w:w="40" w:type="dxa"/>
              <w:left w:w="560" w:type="dxa"/>
              <w:bottom w:w="40" w:type="dxa"/>
              <w:right w:w="40" w:type="dxa"/>
            </w:tcMar>
            <w:vAlign w:val="center"/>
          </w:tcPr>
          <w:p w14:paraId="47652162" w14:textId="77777777" w:rsidR="003D0643" w:rsidRDefault="00BE2EA9">
            <w:pPr>
              <w:textAlignment w:val="center"/>
              <w:rPr>
                <w:rFonts w:ascii="Times New Roman" w:hAnsi="Times New Roman"/>
                <w:sz w:val="16"/>
                <w:szCs w:val="16"/>
              </w:rPr>
            </w:pPr>
            <w:r>
              <w:rPr>
                <w:rFonts w:ascii="Times New Roman" w:eastAsia="宋体" w:hAnsi="Times New Roman"/>
                <w:sz w:val="16"/>
                <w:szCs w:val="16"/>
                <w:shd w:val="clear" w:color="auto" w:fill="CCEEFF"/>
              </w:rPr>
              <w:t>Other comprehensive (income) loss attributable to noncontrolling interest</w:t>
            </w:r>
          </w:p>
        </w:tc>
        <w:tc>
          <w:tcPr>
            <w:tcW w:w="0" w:type="auto"/>
            <w:gridSpan w:val="2"/>
            <w:shd w:val="clear" w:color="auto" w:fill="CCEEFF"/>
            <w:tcMar>
              <w:top w:w="40" w:type="dxa"/>
              <w:left w:w="40" w:type="dxa"/>
              <w:bottom w:w="40" w:type="dxa"/>
            </w:tcMar>
            <w:vAlign w:val="center"/>
          </w:tcPr>
          <w:p w14:paraId="47652163"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(52</w:t>
            </w:r>
          </w:p>
        </w:tc>
        <w:tc>
          <w:tcPr>
            <w:tcW w:w="0" w:type="auto"/>
            <w:shd w:val="clear" w:color="auto" w:fill="CCEEFF"/>
            <w:tcMar>
              <w:top w:w="40" w:type="dxa"/>
              <w:bottom w:w="40" w:type="dxa"/>
              <w:right w:w="40" w:type="dxa"/>
            </w:tcMar>
            <w:vAlign w:val="center"/>
          </w:tcPr>
          <w:p w14:paraId="47652164"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7652165"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166"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(84</w:t>
            </w:r>
          </w:p>
        </w:tc>
        <w:tc>
          <w:tcPr>
            <w:tcW w:w="0" w:type="auto"/>
            <w:shd w:val="clear" w:color="auto" w:fill="CCEEFF"/>
            <w:tcMar>
              <w:top w:w="40" w:type="dxa"/>
              <w:bottom w:w="40" w:type="dxa"/>
              <w:right w:w="40" w:type="dxa"/>
            </w:tcMar>
            <w:vAlign w:val="center"/>
          </w:tcPr>
          <w:p w14:paraId="47652167"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7652168"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47652169"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660</w:t>
            </w:r>
          </w:p>
        </w:tc>
        <w:tc>
          <w:tcPr>
            <w:tcW w:w="0" w:type="auto"/>
            <w:tcBorders>
              <w:bottom w:val="single" w:sz="8" w:space="0" w:color="000000"/>
            </w:tcBorders>
            <w:shd w:val="clear" w:color="auto" w:fill="CCEEFF"/>
            <w:vAlign w:val="bottom"/>
          </w:tcPr>
          <w:p w14:paraId="4765216A"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16B"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4765216C"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(118</w:t>
            </w:r>
          </w:p>
        </w:tc>
        <w:tc>
          <w:tcPr>
            <w:tcW w:w="0" w:type="auto"/>
            <w:tcBorders>
              <w:bottom w:val="single" w:sz="8" w:space="0" w:color="000000"/>
            </w:tcBorders>
            <w:shd w:val="clear" w:color="auto" w:fill="CCEEFF"/>
            <w:tcMar>
              <w:top w:w="40" w:type="dxa"/>
              <w:bottom w:w="40" w:type="dxa"/>
              <w:right w:w="40" w:type="dxa"/>
            </w:tcMar>
            <w:vAlign w:val="center"/>
          </w:tcPr>
          <w:p w14:paraId="4765216D"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r>
      <w:tr w:rsidR="003D0643" w14:paraId="4765217B" w14:textId="77777777">
        <w:trPr>
          <w:jc w:val="center"/>
        </w:trPr>
        <w:tc>
          <w:tcPr>
            <w:tcW w:w="0" w:type="auto"/>
            <w:shd w:val="clear" w:color="auto" w:fill="auto"/>
            <w:tcMar>
              <w:top w:w="40" w:type="dxa"/>
              <w:left w:w="40" w:type="dxa"/>
              <w:bottom w:w="40" w:type="dxa"/>
              <w:right w:w="40" w:type="dxa"/>
            </w:tcMar>
            <w:vAlign w:val="center"/>
          </w:tcPr>
          <w:p w14:paraId="4765216F" w14:textId="77777777" w:rsidR="003D0643" w:rsidRDefault="00BE2EA9">
            <w:pPr>
              <w:textAlignment w:val="center"/>
              <w:rPr>
                <w:rFonts w:ascii="Times New Roman" w:hAnsi="Times New Roman"/>
                <w:sz w:val="16"/>
                <w:szCs w:val="16"/>
              </w:rPr>
            </w:pPr>
            <w:r>
              <w:rPr>
                <w:rFonts w:ascii="Times New Roman" w:eastAsia="宋体" w:hAnsi="Times New Roman"/>
                <w:b/>
                <w:bCs/>
                <w:sz w:val="16"/>
                <w:szCs w:val="16"/>
              </w:rPr>
              <w:t>Other comprehensive income (loss) attributable to Walmart</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center"/>
          </w:tcPr>
          <w:p w14:paraId="47652170"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384</w:t>
            </w:r>
          </w:p>
        </w:tc>
        <w:tc>
          <w:tcPr>
            <w:tcW w:w="0" w:type="auto"/>
            <w:tcBorders>
              <w:top w:val="single" w:sz="8" w:space="0" w:color="000000"/>
              <w:bottom w:val="single" w:sz="8" w:space="0" w:color="000000"/>
            </w:tcBorders>
            <w:shd w:val="clear" w:color="auto" w:fill="auto"/>
            <w:vAlign w:val="bottom"/>
          </w:tcPr>
          <w:p w14:paraId="47652171"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172"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center"/>
          </w:tcPr>
          <w:p w14:paraId="47652173"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(179</w:t>
            </w:r>
          </w:p>
        </w:tc>
        <w:tc>
          <w:tcPr>
            <w:tcW w:w="0" w:type="auto"/>
            <w:tcBorders>
              <w:top w:val="single" w:sz="8" w:space="0" w:color="000000"/>
              <w:bottom w:val="single" w:sz="8" w:space="0" w:color="000000"/>
            </w:tcBorders>
            <w:shd w:val="clear" w:color="auto" w:fill="auto"/>
            <w:tcMar>
              <w:top w:w="40" w:type="dxa"/>
              <w:bottom w:w="40" w:type="dxa"/>
              <w:right w:w="40" w:type="dxa"/>
            </w:tcMar>
            <w:vAlign w:val="center"/>
          </w:tcPr>
          <w:p w14:paraId="47652174"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7652175"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center"/>
          </w:tcPr>
          <w:p w14:paraId="47652176"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(2,979</w:t>
            </w:r>
          </w:p>
        </w:tc>
        <w:tc>
          <w:tcPr>
            <w:tcW w:w="0" w:type="auto"/>
            <w:tcBorders>
              <w:bottom w:val="single" w:sz="8" w:space="0" w:color="000000"/>
            </w:tcBorders>
            <w:shd w:val="clear" w:color="auto" w:fill="auto"/>
            <w:tcMar>
              <w:top w:w="40" w:type="dxa"/>
              <w:bottom w:w="40" w:type="dxa"/>
              <w:right w:w="40" w:type="dxa"/>
            </w:tcMar>
            <w:vAlign w:val="center"/>
          </w:tcPr>
          <w:p w14:paraId="47652177"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7652178"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center"/>
          </w:tcPr>
          <w:p w14:paraId="47652179"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272</w:t>
            </w:r>
          </w:p>
        </w:tc>
        <w:tc>
          <w:tcPr>
            <w:tcW w:w="0" w:type="auto"/>
            <w:tcBorders>
              <w:bottom w:val="single" w:sz="8" w:space="0" w:color="000000"/>
            </w:tcBorders>
            <w:shd w:val="clear" w:color="auto" w:fill="auto"/>
            <w:vAlign w:val="bottom"/>
          </w:tcPr>
          <w:p w14:paraId="4765217A" w14:textId="77777777" w:rsidR="003D0643" w:rsidRDefault="003D0643">
            <w:pPr>
              <w:textAlignment w:val="bottom"/>
              <w:rPr>
                <w:rFonts w:ascii="Times New Roman" w:hAnsi="Times New Roman"/>
                <w:sz w:val="20"/>
                <w:szCs w:val="20"/>
              </w:rPr>
            </w:pPr>
          </w:p>
        </w:tc>
      </w:tr>
      <w:tr w:rsidR="003D0643" w14:paraId="47652184" w14:textId="77777777">
        <w:trPr>
          <w:jc w:val="center"/>
        </w:trPr>
        <w:tc>
          <w:tcPr>
            <w:tcW w:w="0" w:type="auto"/>
            <w:shd w:val="clear" w:color="auto" w:fill="CCEEFF"/>
            <w:tcMar>
              <w:top w:w="40" w:type="dxa"/>
              <w:left w:w="40" w:type="dxa"/>
              <w:bottom w:w="40" w:type="dxa"/>
              <w:right w:w="40" w:type="dxa"/>
            </w:tcMar>
            <w:vAlign w:val="bottom"/>
          </w:tcPr>
          <w:p w14:paraId="4765217C"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765217D"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765217E"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765217F"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7652180"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7652181"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7652182"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7652183"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r>
      <w:tr w:rsidR="003D0643" w14:paraId="47652191" w14:textId="77777777">
        <w:trPr>
          <w:jc w:val="center"/>
        </w:trPr>
        <w:tc>
          <w:tcPr>
            <w:tcW w:w="0" w:type="auto"/>
            <w:shd w:val="clear" w:color="auto" w:fill="auto"/>
            <w:tcMar>
              <w:top w:w="40" w:type="dxa"/>
              <w:left w:w="40" w:type="dxa"/>
              <w:bottom w:w="40" w:type="dxa"/>
              <w:right w:w="40" w:type="dxa"/>
            </w:tcMar>
            <w:vAlign w:val="center"/>
          </w:tcPr>
          <w:p w14:paraId="47652185"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Comprehensive income, net of income taxes</w:t>
            </w:r>
          </w:p>
        </w:tc>
        <w:tc>
          <w:tcPr>
            <w:tcW w:w="0" w:type="auto"/>
            <w:gridSpan w:val="2"/>
            <w:shd w:val="clear" w:color="auto" w:fill="auto"/>
            <w:tcMar>
              <w:top w:w="40" w:type="dxa"/>
              <w:left w:w="40" w:type="dxa"/>
              <w:bottom w:w="40" w:type="dxa"/>
            </w:tcMar>
            <w:vAlign w:val="center"/>
          </w:tcPr>
          <w:p w14:paraId="47652186"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6,875</w:t>
            </w:r>
          </w:p>
        </w:tc>
        <w:tc>
          <w:tcPr>
            <w:tcW w:w="0" w:type="auto"/>
            <w:shd w:val="clear" w:color="auto" w:fill="auto"/>
            <w:vAlign w:val="bottom"/>
          </w:tcPr>
          <w:p w14:paraId="47652187"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188"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189"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3,585</w:t>
            </w:r>
          </w:p>
        </w:tc>
        <w:tc>
          <w:tcPr>
            <w:tcW w:w="0" w:type="auto"/>
            <w:shd w:val="clear" w:color="auto" w:fill="auto"/>
            <w:vAlign w:val="bottom"/>
          </w:tcPr>
          <w:p w14:paraId="4765218A"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18B"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18C"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6,874</w:t>
            </w:r>
          </w:p>
        </w:tc>
        <w:tc>
          <w:tcPr>
            <w:tcW w:w="0" w:type="auto"/>
            <w:shd w:val="clear" w:color="auto" w:fill="auto"/>
            <w:vAlign w:val="bottom"/>
          </w:tcPr>
          <w:p w14:paraId="4765218D"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18E"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18F"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7,976</w:t>
            </w:r>
          </w:p>
        </w:tc>
        <w:tc>
          <w:tcPr>
            <w:tcW w:w="0" w:type="auto"/>
            <w:shd w:val="clear" w:color="auto" w:fill="auto"/>
            <w:vAlign w:val="bottom"/>
          </w:tcPr>
          <w:p w14:paraId="47652190" w14:textId="77777777" w:rsidR="003D0643" w:rsidRDefault="003D0643">
            <w:pPr>
              <w:textAlignment w:val="bottom"/>
              <w:rPr>
                <w:rFonts w:ascii="Times New Roman" w:hAnsi="Times New Roman"/>
                <w:sz w:val="20"/>
                <w:szCs w:val="20"/>
              </w:rPr>
            </w:pPr>
          </w:p>
        </w:tc>
      </w:tr>
      <w:tr w:rsidR="003D0643" w14:paraId="4765219E" w14:textId="77777777">
        <w:trPr>
          <w:jc w:val="center"/>
        </w:trPr>
        <w:tc>
          <w:tcPr>
            <w:tcW w:w="0" w:type="auto"/>
            <w:shd w:val="clear" w:color="auto" w:fill="CCEEFF"/>
            <w:tcMar>
              <w:top w:w="40" w:type="dxa"/>
              <w:left w:w="560" w:type="dxa"/>
              <w:bottom w:w="40" w:type="dxa"/>
              <w:right w:w="40" w:type="dxa"/>
            </w:tcMar>
            <w:vAlign w:val="center"/>
          </w:tcPr>
          <w:p w14:paraId="47652192" w14:textId="77777777" w:rsidR="003D0643" w:rsidRDefault="00BE2EA9">
            <w:pPr>
              <w:textAlignment w:val="center"/>
              <w:rPr>
                <w:rFonts w:ascii="Times New Roman" w:hAnsi="Times New Roman"/>
                <w:sz w:val="16"/>
                <w:szCs w:val="16"/>
              </w:rPr>
            </w:pPr>
            <w:r>
              <w:rPr>
                <w:rFonts w:ascii="Times New Roman" w:eastAsia="宋体" w:hAnsi="Times New Roman"/>
                <w:sz w:val="16"/>
                <w:szCs w:val="16"/>
                <w:shd w:val="clear" w:color="auto" w:fill="CCEEFF"/>
              </w:rPr>
              <w:t>Comprehensive (income) loss attributable to noncontrolling interest</w:t>
            </w:r>
          </w:p>
        </w:tc>
        <w:tc>
          <w:tcPr>
            <w:tcW w:w="0" w:type="auto"/>
            <w:gridSpan w:val="2"/>
            <w:tcBorders>
              <w:bottom w:val="single" w:sz="8" w:space="0" w:color="000000"/>
            </w:tcBorders>
            <w:shd w:val="clear" w:color="auto" w:fill="CCEEFF"/>
            <w:tcMar>
              <w:top w:w="40" w:type="dxa"/>
              <w:left w:w="40" w:type="dxa"/>
              <w:bottom w:w="40" w:type="dxa"/>
            </w:tcMar>
            <w:vAlign w:val="center"/>
          </w:tcPr>
          <w:p w14:paraId="47652193"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(15</w:t>
            </w:r>
          </w:p>
        </w:tc>
        <w:tc>
          <w:tcPr>
            <w:tcW w:w="0" w:type="auto"/>
            <w:tcBorders>
              <w:bottom w:val="single" w:sz="8" w:space="0" w:color="000000"/>
            </w:tcBorders>
            <w:shd w:val="clear" w:color="auto" w:fill="CCEEFF"/>
            <w:tcMar>
              <w:top w:w="40" w:type="dxa"/>
              <w:bottom w:w="40" w:type="dxa"/>
              <w:right w:w="40" w:type="dxa"/>
            </w:tcMar>
            <w:vAlign w:val="center"/>
          </w:tcPr>
          <w:p w14:paraId="47652194"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7652195"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47652196"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(154</w:t>
            </w:r>
          </w:p>
        </w:tc>
        <w:tc>
          <w:tcPr>
            <w:tcW w:w="0" w:type="auto"/>
            <w:tcBorders>
              <w:bottom w:val="single" w:sz="8" w:space="0" w:color="000000"/>
            </w:tcBorders>
            <w:shd w:val="clear" w:color="auto" w:fill="CCEEFF"/>
            <w:tcMar>
              <w:top w:w="40" w:type="dxa"/>
              <w:bottom w:w="40" w:type="dxa"/>
              <w:right w:w="40" w:type="dxa"/>
            </w:tcMar>
            <w:vAlign w:val="center"/>
          </w:tcPr>
          <w:p w14:paraId="47652197"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7652198"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47652199"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613</w:t>
            </w:r>
          </w:p>
        </w:tc>
        <w:tc>
          <w:tcPr>
            <w:tcW w:w="0" w:type="auto"/>
            <w:tcBorders>
              <w:bottom w:val="single" w:sz="8" w:space="0" w:color="000000"/>
            </w:tcBorders>
            <w:shd w:val="clear" w:color="auto" w:fill="CCEEFF"/>
            <w:vAlign w:val="bottom"/>
          </w:tcPr>
          <w:p w14:paraId="4765219A"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19B"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4765219C"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(252</w:t>
            </w:r>
          </w:p>
        </w:tc>
        <w:tc>
          <w:tcPr>
            <w:tcW w:w="0" w:type="auto"/>
            <w:tcBorders>
              <w:bottom w:val="single" w:sz="8" w:space="0" w:color="000000"/>
            </w:tcBorders>
            <w:shd w:val="clear" w:color="auto" w:fill="CCEEFF"/>
            <w:tcMar>
              <w:top w:w="40" w:type="dxa"/>
              <w:bottom w:w="40" w:type="dxa"/>
              <w:right w:w="40" w:type="dxa"/>
            </w:tcMar>
            <w:vAlign w:val="center"/>
          </w:tcPr>
          <w:p w14:paraId="4765219D"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r>
      <w:tr w:rsidR="003D0643" w14:paraId="476521AF" w14:textId="77777777">
        <w:trPr>
          <w:jc w:val="center"/>
        </w:trPr>
        <w:tc>
          <w:tcPr>
            <w:tcW w:w="0" w:type="auto"/>
            <w:shd w:val="clear" w:color="auto" w:fill="auto"/>
            <w:tcMar>
              <w:top w:w="40" w:type="dxa"/>
              <w:left w:w="40" w:type="dxa"/>
              <w:bottom w:w="40" w:type="dxa"/>
              <w:right w:w="40" w:type="dxa"/>
            </w:tcMar>
            <w:vAlign w:val="center"/>
          </w:tcPr>
          <w:p w14:paraId="4765219F" w14:textId="77777777" w:rsidR="003D0643" w:rsidRDefault="00BE2EA9">
            <w:pPr>
              <w:textAlignment w:val="center"/>
              <w:rPr>
                <w:rFonts w:ascii="Times New Roman" w:hAnsi="Times New Roman"/>
                <w:sz w:val="16"/>
                <w:szCs w:val="16"/>
              </w:rPr>
            </w:pPr>
            <w:r>
              <w:rPr>
                <w:rFonts w:ascii="Times New Roman" w:eastAsia="宋体" w:hAnsi="Times New Roman"/>
                <w:b/>
                <w:bCs/>
                <w:sz w:val="16"/>
                <w:szCs w:val="16"/>
              </w:rPr>
              <w:t xml:space="preserve">Comprehensive income </w:t>
            </w:r>
            <w:r>
              <w:rPr>
                <w:rFonts w:ascii="Times New Roman" w:eastAsia="宋体" w:hAnsi="Times New Roman"/>
                <w:b/>
                <w:bCs/>
                <w:sz w:val="16"/>
                <w:szCs w:val="16"/>
              </w:rPr>
              <w:t>attributable to Walmart</w:t>
            </w:r>
          </w:p>
        </w:tc>
        <w:tc>
          <w:tcPr>
            <w:tcW w:w="0" w:type="auto"/>
            <w:tcBorders>
              <w:bottom w:val="double" w:sz="6" w:space="0" w:color="000000"/>
            </w:tcBorders>
            <w:shd w:val="clear" w:color="auto" w:fill="auto"/>
            <w:tcMar>
              <w:top w:w="40" w:type="dxa"/>
              <w:left w:w="40" w:type="dxa"/>
              <w:bottom w:w="40" w:type="dxa"/>
            </w:tcMar>
            <w:vAlign w:val="center"/>
          </w:tcPr>
          <w:p w14:paraId="476521A0"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bottom w:val="double" w:sz="6" w:space="0" w:color="000000"/>
            </w:tcBorders>
            <w:shd w:val="clear" w:color="auto" w:fill="auto"/>
            <w:tcMar>
              <w:top w:w="40" w:type="dxa"/>
              <w:bottom w:w="40" w:type="dxa"/>
            </w:tcMar>
            <w:vAlign w:val="center"/>
          </w:tcPr>
          <w:p w14:paraId="476521A1"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6,860</w:t>
            </w:r>
          </w:p>
        </w:tc>
        <w:tc>
          <w:tcPr>
            <w:tcW w:w="0" w:type="auto"/>
            <w:tcBorders>
              <w:bottom w:val="double" w:sz="6" w:space="0" w:color="000000"/>
            </w:tcBorders>
            <w:shd w:val="clear" w:color="auto" w:fill="auto"/>
            <w:vAlign w:val="bottom"/>
          </w:tcPr>
          <w:p w14:paraId="476521A2"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1A3"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center"/>
          </w:tcPr>
          <w:p w14:paraId="476521A4"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bottom w:val="double" w:sz="6" w:space="0" w:color="000000"/>
            </w:tcBorders>
            <w:shd w:val="clear" w:color="auto" w:fill="auto"/>
            <w:tcMar>
              <w:top w:w="40" w:type="dxa"/>
              <w:bottom w:w="40" w:type="dxa"/>
            </w:tcMar>
            <w:vAlign w:val="center"/>
          </w:tcPr>
          <w:p w14:paraId="476521A5"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3,431</w:t>
            </w:r>
          </w:p>
        </w:tc>
        <w:tc>
          <w:tcPr>
            <w:tcW w:w="0" w:type="auto"/>
            <w:tcBorders>
              <w:bottom w:val="double" w:sz="6" w:space="0" w:color="000000"/>
            </w:tcBorders>
            <w:shd w:val="clear" w:color="auto" w:fill="auto"/>
            <w:vAlign w:val="bottom"/>
          </w:tcPr>
          <w:p w14:paraId="476521A6"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1A7"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center"/>
          </w:tcPr>
          <w:p w14:paraId="476521A8"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bottom w:val="double" w:sz="6" w:space="0" w:color="000000"/>
            </w:tcBorders>
            <w:shd w:val="clear" w:color="auto" w:fill="auto"/>
            <w:tcMar>
              <w:top w:w="40" w:type="dxa"/>
              <w:bottom w:w="40" w:type="dxa"/>
            </w:tcMar>
            <w:vAlign w:val="center"/>
          </w:tcPr>
          <w:p w14:paraId="476521A9"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7,487</w:t>
            </w:r>
          </w:p>
        </w:tc>
        <w:tc>
          <w:tcPr>
            <w:tcW w:w="0" w:type="auto"/>
            <w:tcBorders>
              <w:bottom w:val="double" w:sz="6" w:space="0" w:color="000000"/>
            </w:tcBorders>
            <w:shd w:val="clear" w:color="auto" w:fill="auto"/>
            <w:vAlign w:val="bottom"/>
          </w:tcPr>
          <w:p w14:paraId="476521AA"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1AB"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center"/>
          </w:tcPr>
          <w:p w14:paraId="476521AC"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bottom w:val="double" w:sz="6" w:space="0" w:color="000000"/>
            </w:tcBorders>
            <w:shd w:val="clear" w:color="auto" w:fill="auto"/>
            <w:tcMar>
              <w:top w:w="40" w:type="dxa"/>
              <w:bottom w:w="40" w:type="dxa"/>
            </w:tcMar>
            <w:vAlign w:val="center"/>
          </w:tcPr>
          <w:p w14:paraId="476521AD"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7,724</w:t>
            </w:r>
          </w:p>
        </w:tc>
        <w:tc>
          <w:tcPr>
            <w:tcW w:w="0" w:type="auto"/>
            <w:tcBorders>
              <w:bottom w:val="double" w:sz="6" w:space="0" w:color="000000"/>
            </w:tcBorders>
            <w:shd w:val="clear" w:color="auto" w:fill="auto"/>
            <w:vAlign w:val="bottom"/>
          </w:tcPr>
          <w:p w14:paraId="476521AE" w14:textId="77777777" w:rsidR="003D0643" w:rsidRDefault="003D0643">
            <w:pPr>
              <w:textAlignment w:val="bottom"/>
              <w:rPr>
                <w:rFonts w:ascii="Times New Roman" w:hAnsi="Times New Roman"/>
                <w:sz w:val="20"/>
                <w:szCs w:val="20"/>
              </w:rPr>
            </w:pPr>
          </w:p>
        </w:tc>
      </w:tr>
    </w:tbl>
    <w:p w14:paraId="476521B0" w14:textId="77777777" w:rsidR="003D0643" w:rsidRDefault="00BE2EA9">
      <w:pPr>
        <w:spacing w:line="288" w:lineRule="auto"/>
        <w:rPr>
          <w:rFonts w:ascii="Times New Roman" w:hAnsi="Times New Roman"/>
          <w:sz w:val="16"/>
          <w:szCs w:val="16"/>
        </w:rPr>
      </w:pPr>
      <w:r>
        <w:rPr>
          <w:rFonts w:ascii="Times New Roman" w:eastAsia="宋体" w:hAnsi="Times New Roman"/>
          <w:i/>
          <w:iCs/>
          <w:sz w:val="16"/>
          <w:szCs w:val="16"/>
        </w:rPr>
        <w:t xml:space="preserve">See accompanying notes. </w:t>
      </w:r>
    </w:p>
    <w:p w14:paraId="476521B1" w14:textId="77777777" w:rsidR="003D0643" w:rsidRDefault="003D0643">
      <w:pPr>
        <w:rPr>
          <w:rFonts w:ascii="Times New Roman" w:hAnsi="Times New Roman"/>
          <w:sz w:val="20"/>
          <w:szCs w:val="20"/>
        </w:rPr>
      </w:pPr>
    </w:p>
    <w:p w14:paraId="476521B2" w14:textId="77777777" w:rsidR="003D0643" w:rsidRDefault="00BE2EA9">
      <w:pPr>
        <w:spacing w:line="288" w:lineRule="auto"/>
        <w:jc w:val="center"/>
        <w:rPr>
          <w:rFonts w:ascii="Times New Roman" w:hAnsi="Times New Roman"/>
          <w:sz w:val="20"/>
          <w:szCs w:val="20"/>
        </w:rPr>
      </w:pPr>
      <w:r>
        <w:rPr>
          <w:rFonts w:ascii="Times New Roman" w:eastAsia="宋体" w:hAnsi="Times New Roman"/>
          <w:sz w:val="20"/>
          <w:szCs w:val="20"/>
        </w:rPr>
        <w:t>4</w:t>
      </w:r>
    </w:p>
    <w:p w14:paraId="476521B3" w14:textId="77777777" w:rsidR="003D0643" w:rsidRDefault="003D0643">
      <w:pPr>
        <w:spacing w:line="288" w:lineRule="auto"/>
        <w:jc w:val="center"/>
        <w:rPr>
          <w:rFonts w:ascii="Times New Roman" w:hAnsi="Times New Roman"/>
          <w:sz w:val="20"/>
          <w:szCs w:val="20"/>
        </w:rPr>
      </w:pPr>
    </w:p>
    <w:p w14:paraId="476521B4" w14:textId="77777777" w:rsidR="003D0643" w:rsidRDefault="00BE2EA9">
      <w:r>
        <w:rPr>
          <w:rFonts w:ascii="Times New Roman" w:hAnsi="Times New Roman"/>
          <w:sz w:val="20"/>
          <w:szCs w:val="20"/>
        </w:rPr>
        <w:pict w14:anchorId="476539BF">
          <v:rect id="_x0000_i1028" style="width:415.3pt;height:1.5pt" o:hralign="center" o:hrstd="t" o:hr="t" fillcolor="#a0a0a0" stroked="f"/>
        </w:pict>
      </w:r>
    </w:p>
    <w:p w14:paraId="476521B5" w14:textId="77777777" w:rsidR="003D0643" w:rsidRDefault="00BE2EA9">
      <w:pPr>
        <w:spacing w:line="288" w:lineRule="auto"/>
        <w:rPr>
          <w:rFonts w:ascii="Times New Roman" w:hAnsi="Times New Roman"/>
          <w:sz w:val="20"/>
          <w:szCs w:val="20"/>
        </w:rPr>
      </w:pPr>
      <w:hyperlink r:id="rId43" w:anchor="s1D0D509F4EA857CFB505AFC07F5B88E7" w:history="1">
        <w:r>
          <w:rPr>
            <w:rStyle w:val="a5"/>
            <w:rFonts w:ascii="Times New Roman" w:eastAsia="宋体" w:hAnsi="Times New Roman"/>
            <w:sz w:val="20"/>
            <w:szCs w:val="20"/>
          </w:rPr>
          <w:t>Table of Contents</w:t>
        </w:r>
      </w:hyperlink>
    </w:p>
    <w:p w14:paraId="476521B6" w14:textId="77777777" w:rsidR="003D0643" w:rsidRDefault="003D0643">
      <w:pPr>
        <w:rPr>
          <w:rFonts w:ascii="Times New Roman" w:hAnsi="Times New Roman"/>
          <w:sz w:val="20"/>
          <w:szCs w:val="20"/>
        </w:rPr>
      </w:pPr>
    </w:p>
    <w:p w14:paraId="476521B7" w14:textId="77777777" w:rsidR="003D0643" w:rsidRDefault="00BE2EA9">
      <w:pPr>
        <w:spacing w:line="288" w:lineRule="auto"/>
        <w:jc w:val="center"/>
        <w:rPr>
          <w:rFonts w:ascii="Times New Roman" w:hAnsi="Times New Roman"/>
          <w:sz w:val="20"/>
          <w:szCs w:val="20"/>
        </w:rPr>
      </w:pPr>
      <w:r>
        <w:rPr>
          <w:rFonts w:ascii="Times New Roman" w:eastAsia="宋体" w:hAnsi="Times New Roman"/>
          <w:b/>
          <w:bCs/>
          <w:sz w:val="20"/>
          <w:szCs w:val="20"/>
        </w:rPr>
        <w:t>Walmart Inc.</w:t>
      </w:r>
    </w:p>
    <w:p w14:paraId="476521B8" w14:textId="77777777" w:rsidR="003D0643" w:rsidRDefault="00BE2EA9">
      <w:pPr>
        <w:spacing w:line="288" w:lineRule="auto"/>
        <w:jc w:val="center"/>
        <w:rPr>
          <w:rFonts w:ascii="Times New Roman" w:hAnsi="Times New Roman"/>
          <w:sz w:val="20"/>
          <w:szCs w:val="20"/>
        </w:rPr>
      </w:pPr>
      <w:r>
        <w:rPr>
          <w:rFonts w:ascii="Times New Roman" w:eastAsia="宋体" w:hAnsi="Times New Roman"/>
          <w:b/>
          <w:bCs/>
          <w:sz w:val="20"/>
          <w:szCs w:val="20"/>
        </w:rPr>
        <w:t>Condensed Consolidated Balance Sheets</w:t>
      </w:r>
    </w:p>
    <w:p w14:paraId="476521B9" w14:textId="77777777" w:rsidR="003D0643" w:rsidRDefault="00BE2EA9">
      <w:pPr>
        <w:spacing w:line="288" w:lineRule="auto"/>
        <w:jc w:val="center"/>
        <w:rPr>
          <w:rFonts w:ascii="Times New Roman" w:hAnsi="Times New Roman"/>
          <w:sz w:val="20"/>
          <w:szCs w:val="20"/>
        </w:rPr>
      </w:pPr>
      <w:r>
        <w:rPr>
          <w:rFonts w:ascii="Times New Roman" w:eastAsia="宋体" w:hAnsi="Times New Roman"/>
          <w:b/>
          <w:bCs/>
          <w:sz w:val="20"/>
          <w:szCs w:val="20"/>
        </w:rPr>
        <w:t>(Unaudited)</w:t>
      </w:r>
    </w:p>
    <w:tbl>
      <w:tblPr>
        <w:tblW w:w="5000" w:type="pct"/>
        <w:jc w:val="center"/>
        <w:tblCellMar>
          <w:left w:w="0" w:type="dxa"/>
          <w:right w:w="0" w:type="dxa"/>
        </w:tblCellMar>
        <w:tblLook w:val="04A0" w:firstRow="1" w:lastRow="0" w:firstColumn="1" w:lastColumn="0" w:noHBand="0" w:noVBand="1"/>
      </w:tblPr>
      <w:tblGrid>
        <w:gridCol w:w="4995"/>
        <w:gridCol w:w="130"/>
        <w:gridCol w:w="120"/>
        <w:gridCol w:w="759"/>
        <w:gridCol w:w="94"/>
        <w:gridCol w:w="130"/>
        <w:gridCol w:w="120"/>
        <w:gridCol w:w="760"/>
        <w:gridCol w:w="94"/>
        <w:gridCol w:w="130"/>
        <w:gridCol w:w="120"/>
        <w:gridCol w:w="760"/>
        <w:gridCol w:w="94"/>
      </w:tblGrid>
      <w:tr w:rsidR="003D0643" w14:paraId="476521BB" w14:textId="77777777">
        <w:trPr>
          <w:jc w:val="center"/>
        </w:trPr>
        <w:tc>
          <w:tcPr>
            <w:tcW w:w="0" w:type="auto"/>
            <w:gridSpan w:val="13"/>
            <w:shd w:val="clear" w:color="auto" w:fill="auto"/>
            <w:vAlign w:val="center"/>
          </w:tcPr>
          <w:p w14:paraId="476521BA" w14:textId="77777777" w:rsidR="003D0643" w:rsidRDefault="003D0643">
            <w:pPr>
              <w:rPr>
                <w:rFonts w:ascii="Times New Roman" w:hAnsi="Times New Roman"/>
                <w:sz w:val="20"/>
                <w:szCs w:val="20"/>
              </w:rPr>
            </w:pPr>
          </w:p>
        </w:tc>
      </w:tr>
      <w:tr w:rsidR="003D0643" w14:paraId="476521C9" w14:textId="77777777">
        <w:trPr>
          <w:jc w:val="center"/>
        </w:trPr>
        <w:tc>
          <w:tcPr>
            <w:tcW w:w="3050" w:type="pct"/>
            <w:shd w:val="clear" w:color="auto" w:fill="auto"/>
            <w:vAlign w:val="center"/>
          </w:tcPr>
          <w:p w14:paraId="476521BC" w14:textId="77777777" w:rsidR="003D0643" w:rsidRDefault="003D0643">
            <w:pPr>
              <w:rPr>
                <w:rFonts w:ascii="Times New Roman" w:hAnsi="Times New Roman"/>
                <w:sz w:val="20"/>
                <w:szCs w:val="20"/>
              </w:rPr>
            </w:pPr>
          </w:p>
        </w:tc>
        <w:tc>
          <w:tcPr>
            <w:tcW w:w="50" w:type="pct"/>
            <w:shd w:val="clear" w:color="auto" w:fill="auto"/>
            <w:vAlign w:val="center"/>
          </w:tcPr>
          <w:p w14:paraId="476521BD" w14:textId="77777777" w:rsidR="003D0643" w:rsidRDefault="003D0643">
            <w:pPr>
              <w:rPr>
                <w:rFonts w:ascii="Times New Roman" w:hAnsi="Times New Roman"/>
                <w:sz w:val="20"/>
                <w:szCs w:val="20"/>
              </w:rPr>
            </w:pPr>
          </w:p>
        </w:tc>
        <w:tc>
          <w:tcPr>
            <w:tcW w:w="50" w:type="pct"/>
            <w:shd w:val="clear" w:color="auto" w:fill="auto"/>
            <w:vAlign w:val="center"/>
          </w:tcPr>
          <w:p w14:paraId="476521BE" w14:textId="77777777" w:rsidR="003D0643" w:rsidRDefault="003D0643">
            <w:pPr>
              <w:rPr>
                <w:rFonts w:ascii="Times New Roman" w:hAnsi="Times New Roman"/>
                <w:sz w:val="20"/>
                <w:szCs w:val="20"/>
              </w:rPr>
            </w:pPr>
          </w:p>
        </w:tc>
        <w:tc>
          <w:tcPr>
            <w:tcW w:w="500" w:type="pct"/>
            <w:shd w:val="clear" w:color="auto" w:fill="auto"/>
            <w:vAlign w:val="center"/>
          </w:tcPr>
          <w:p w14:paraId="476521BF" w14:textId="77777777" w:rsidR="003D0643" w:rsidRDefault="003D0643">
            <w:pPr>
              <w:rPr>
                <w:rFonts w:ascii="Times New Roman" w:hAnsi="Times New Roman"/>
                <w:sz w:val="20"/>
                <w:szCs w:val="20"/>
              </w:rPr>
            </w:pPr>
          </w:p>
        </w:tc>
        <w:tc>
          <w:tcPr>
            <w:tcW w:w="50" w:type="pct"/>
            <w:shd w:val="clear" w:color="auto" w:fill="auto"/>
            <w:vAlign w:val="center"/>
          </w:tcPr>
          <w:p w14:paraId="476521C0" w14:textId="77777777" w:rsidR="003D0643" w:rsidRDefault="003D0643">
            <w:pPr>
              <w:rPr>
                <w:rFonts w:ascii="Times New Roman" w:hAnsi="Times New Roman"/>
                <w:sz w:val="20"/>
                <w:szCs w:val="20"/>
              </w:rPr>
            </w:pPr>
          </w:p>
        </w:tc>
        <w:tc>
          <w:tcPr>
            <w:tcW w:w="50" w:type="pct"/>
            <w:shd w:val="clear" w:color="auto" w:fill="auto"/>
            <w:vAlign w:val="center"/>
          </w:tcPr>
          <w:p w14:paraId="476521C1" w14:textId="77777777" w:rsidR="003D0643" w:rsidRDefault="003D0643">
            <w:pPr>
              <w:rPr>
                <w:rFonts w:ascii="Times New Roman" w:hAnsi="Times New Roman"/>
                <w:sz w:val="20"/>
                <w:szCs w:val="20"/>
              </w:rPr>
            </w:pPr>
          </w:p>
        </w:tc>
        <w:tc>
          <w:tcPr>
            <w:tcW w:w="50" w:type="pct"/>
            <w:shd w:val="clear" w:color="auto" w:fill="auto"/>
            <w:vAlign w:val="center"/>
          </w:tcPr>
          <w:p w14:paraId="476521C2" w14:textId="77777777" w:rsidR="003D0643" w:rsidRDefault="003D0643">
            <w:pPr>
              <w:rPr>
                <w:rFonts w:ascii="Times New Roman" w:hAnsi="Times New Roman"/>
                <w:sz w:val="20"/>
                <w:szCs w:val="20"/>
              </w:rPr>
            </w:pPr>
          </w:p>
        </w:tc>
        <w:tc>
          <w:tcPr>
            <w:tcW w:w="500" w:type="pct"/>
            <w:shd w:val="clear" w:color="auto" w:fill="auto"/>
            <w:vAlign w:val="center"/>
          </w:tcPr>
          <w:p w14:paraId="476521C3" w14:textId="77777777" w:rsidR="003D0643" w:rsidRDefault="003D0643">
            <w:pPr>
              <w:rPr>
                <w:rFonts w:ascii="Times New Roman" w:hAnsi="Times New Roman"/>
                <w:sz w:val="20"/>
                <w:szCs w:val="20"/>
              </w:rPr>
            </w:pPr>
          </w:p>
        </w:tc>
        <w:tc>
          <w:tcPr>
            <w:tcW w:w="50" w:type="pct"/>
            <w:shd w:val="clear" w:color="auto" w:fill="auto"/>
            <w:vAlign w:val="center"/>
          </w:tcPr>
          <w:p w14:paraId="476521C4" w14:textId="77777777" w:rsidR="003D0643" w:rsidRDefault="003D0643">
            <w:pPr>
              <w:rPr>
                <w:rFonts w:ascii="Times New Roman" w:hAnsi="Times New Roman"/>
                <w:sz w:val="20"/>
                <w:szCs w:val="20"/>
              </w:rPr>
            </w:pPr>
          </w:p>
        </w:tc>
        <w:tc>
          <w:tcPr>
            <w:tcW w:w="50" w:type="pct"/>
            <w:shd w:val="clear" w:color="auto" w:fill="auto"/>
            <w:vAlign w:val="center"/>
          </w:tcPr>
          <w:p w14:paraId="476521C5" w14:textId="77777777" w:rsidR="003D0643" w:rsidRDefault="003D0643">
            <w:pPr>
              <w:rPr>
                <w:rFonts w:ascii="Times New Roman" w:hAnsi="Times New Roman"/>
                <w:sz w:val="20"/>
                <w:szCs w:val="20"/>
              </w:rPr>
            </w:pPr>
          </w:p>
        </w:tc>
        <w:tc>
          <w:tcPr>
            <w:tcW w:w="50" w:type="pct"/>
            <w:shd w:val="clear" w:color="auto" w:fill="auto"/>
            <w:vAlign w:val="center"/>
          </w:tcPr>
          <w:p w14:paraId="476521C6" w14:textId="77777777" w:rsidR="003D0643" w:rsidRDefault="003D0643">
            <w:pPr>
              <w:rPr>
                <w:rFonts w:ascii="Times New Roman" w:hAnsi="Times New Roman"/>
                <w:sz w:val="20"/>
                <w:szCs w:val="20"/>
              </w:rPr>
            </w:pPr>
          </w:p>
        </w:tc>
        <w:tc>
          <w:tcPr>
            <w:tcW w:w="500" w:type="pct"/>
            <w:shd w:val="clear" w:color="auto" w:fill="auto"/>
            <w:vAlign w:val="center"/>
          </w:tcPr>
          <w:p w14:paraId="476521C7" w14:textId="77777777" w:rsidR="003D0643" w:rsidRDefault="003D0643">
            <w:pPr>
              <w:rPr>
                <w:rFonts w:ascii="Times New Roman" w:hAnsi="Times New Roman"/>
                <w:sz w:val="20"/>
                <w:szCs w:val="20"/>
              </w:rPr>
            </w:pPr>
          </w:p>
        </w:tc>
        <w:tc>
          <w:tcPr>
            <w:tcW w:w="50" w:type="pct"/>
            <w:shd w:val="clear" w:color="auto" w:fill="auto"/>
            <w:vAlign w:val="center"/>
          </w:tcPr>
          <w:p w14:paraId="476521C8" w14:textId="77777777" w:rsidR="003D0643" w:rsidRDefault="003D0643">
            <w:pPr>
              <w:rPr>
                <w:rFonts w:ascii="Times New Roman" w:hAnsi="Times New Roman"/>
                <w:sz w:val="20"/>
                <w:szCs w:val="20"/>
              </w:rPr>
            </w:pPr>
          </w:p>
        </w:tc>
      </w:tr>
      <w:tr w:rsidR="003D0643" w14:paraId="476521D1" w14:textId="77777777">
        <w:trPr>
          <w:jc w:val="center"/>
        </w:trPr>
        <w:tc>
          <w:tcPr>
            <w:tcW w:w="0" w:type="auto"/>
            <w:shd w:val="clear" w:color="auto" w:fill="auto"/>
            <w:tcMar>
              <w:top w:w="40" w:type="dxa"/>
              <w:left w:w="40" w:type="dxa"/>
              <w:bottom w:w="40" w:type="dxa"/>
              <w:right w:w="40" w:type="dxa"/>
            </w:tcMar>
            <w:vAlign w:val="bottom"/>
          </w:tcPr>
          <w:p w14:paraId="476521CA"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21CB"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76521CC"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July 31,</w:t>
            </w:r>
          </w:p>
        </w:tc>
        <w:tc>
          <w:tcPr>
            <w:tcW w:w="0" w:type="auto"/>
            <w:shd w:val="clear" w:color="auto" w:fill="auto"/>
            <w:tcMar>
              <w:top w:w="40" w:type="dxa"/>
              <w:left w:w="40" w:type="dxa"/>
              <w:bottom w:w="40" w:type="dxa"/>
              <w:right w:w="40" w:type="dxa"/>
            </w:tcMar>
            <w:vAlign w:val="bottom"/>
          </w:tcPr>
          <w:p w14:paraId="476521CD"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76521CE"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January 31,</w:t>
            </w:r>
          </w:p>
        </w:tc>
        <w:tc>
          <w:tcPr>
            <w:tcW w:w="0" w:type="auto"/>
            <w:shd w:val="clear" w:color="auto" w:fill="auto"/>
            <w:tcMar>
              <w:top w:w="40" w:type="dxa"/>
              <w:left w:w="40" w:type="dxa"/>
              <w:bottom w:w="40" w:type="dxa"/>
              <w:right w:w="40" w:type="dxa"/>
            </w:tcMar>
            <w:vAlign w:val="bottom"/>
          </w:tcPr>
          <w:p w14:paraId="476521CF"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76521D0"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July 31,</w:t>
            </w:r>
          </w:p>
        </w:tc>
      </w:tr>
      <w:tr w:rsidR="003D0643" w14:paraId="476521D9" w14:textId="77777777">
        <w:trPr>
          <w:jc w:val="center"/>
        </w:trPr>
        <w:tc>
          <w:tcPr>
            <w:tcW w:w="0" w:type="auto"/>
            <w:shd w:val="clear" w:color="auto" w:fill="auto"/>
            <w:tcMar>
              <w:top w:w="40" w:type="dxa"/>
              <w:left w:w="40" w:type="dxa"/>
              <w:bottom w:w="40" w:type="dxa"/>
              <w:right w:w="40" w:type="dxa"/>
            </w:tcMar>
            <w:vAlign w:val="bottom"/>
          </w:tcPr>
          <w:p w14:paraId="476521D2" w14:textId="77777777" w:rsidR="003D0643" w:rsidRDefault="00BE2EA9">
            <w:pPr>
              <w:textAlignment w:val="bottom"/>
              <w:rPr>
                <w:rFonts w:ascii="Times New Roman" w:hAnsi="Times New Roman"/>
                <w:sz w:val="16"/>
                <w:szCs w:val="16"/>
              </w:rPr>
            </w:pPr>
            <w:r>
              <w:rPr>
                <w:rFonts w:ascii="Times New Roman" w:eastAsia="宋体" w:hAnsi="Times New Roman"/>
                <w:i/>
                <w:iCs/>
                <w:sz w:val="16"/>
                <w:szCs w:val="16"/>
              </w:rPr>
              <w:t>(Amounts in millions)</w:t>
            </w:r>
          </w:p>
        </w:tc>
        <w:tc>
          <w:tcPr>
            <w:tcW w:w="0" w:type="auto"/>
            <w:shd w:val="clear" w:color="auto" w:fill="auto"/>
            <w:tcMar>
              <w:top w:w="40" w:type="dxa"/>
              <w:left w:w="40" w:type="dxa"/>
              <w:bottom w:w="40" w:type="dxa"/>
              <w:right w:w="40" w:type="dxa"/>
            </w:tcMar>
            <w:vAlign w:val="bottom"/>
          </w:tcPr>
          <w:p w14:paraId="476521D3"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76521D4"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shd w:val="clear" w:color="auto" w:fill="auto"/>
            <w:tcMar>
              <w:top w:w="40" w:type="dxa"/>
              <w:left w:w="40" w:type="dxa"/>
              <w:bottom w:w="40" w:type="dxa"/>
              <w:right w:w="40" w:type="dxa"/>
            </w:tcMar>
            <w:vAlign w:val="bottom"/>
          </w:tcPr>
          <w:p w14:paraId="476521D5"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76521D6"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shd w:val="clear" w:color="auto" w:fill="auto"/>
            <w:tcMar>
              <w:top w:w="40" w:type="dxa"/>
              <w:left w:w="40" w:type="dxa"/>
              <w:bottom w:w="40" w:type="dxa"/>
              <w:right w:w="40" w:type="dxa"/>
            </w:tcMar>
            <w:vAlign w:val="bottom"/>
          </w:tcPr>
          <w:p w14:paraId="476521D7"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76521D8"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2019</w:t>
            </w:r>
          </w:p>
        </w:tc>
      </w:tr>
      <w:tr w:rsidR="003D0643" w14:paraId="476521E1" w14:textId="77777777">
        <w:trPr>
          <w:jc w:val="center"/>
        </w:trPr>
        <w:tc>
          <w:tcPr>
            <w:tcW w:w="0" w:type="auto"/>
            <w:shd w:val="clear" w:color="auto" w:fill="auto"/>
            <w:tcMar>
              <w:top w:w="40" w:type="dxa"/>
              <w:left w:w="40" w:type="dxa"/>
              <w:bottom w:w="40" w:type="dxa"/>
              <w:right w:w="40" w:type="dxa"/>
            </w:tcMar>
            <w:vAlign w:val="center"/>
          </w:tcPr>
          <w:p w14:paraId="476521DA" w14:textId="77777777" w:rsidR="003D0643" w:rsidRDefault="00BE2EA9">
            <w:pPr>
              <w:textAlignment w:val="center"/>
              <w:rPr>
                <w:rFonts w:ascii="Times New Roman" w:hAnsi="Times New Roman"/>
                <w:sz w:val="16"/>
                <w:szCs w:val="16"/>
              </w:rPr>
            </w:pPr>
            <w:r>
              <w:rPr>
                <w:rFonts w:ascii="Times New Roman" w:eastAsia="宋体" w:hAnsi="Times New Roman"/>
                <w:b/>
                <w:bCs/>
                <w:sz w:val="16"/>
                <w:szCs w:val="16"/>
              </w:rPr>
              <w:t>ASSETS</w:t>
            </w:r>
          </w:p>
        </w:tc>
        <w:tc>
          <w:tcPr>
            <w:tcW w:w="0" w:type="auto"/>
            <w:shd w:val="clear" w:color="auto" w:fill="auto"/>
            <w:tcMar>
              <w:top w:w="40" w:type="dxa"/>
              <w:left w:w="40" w:type="dxa"/>
              <w:bottom w:w="40" w:type="dxa"/>
              <w:right w:w="40" w:type="dxa"/>
            </w:tcMar>
            <w:vAlign w:val="bottom"/>
          </w:tcPr>
          <w:p w14:paraId="476521DB"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76521DC"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21DD"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76521DE"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21DF"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76521E0"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r>
      <w:tr w:rsidR="003D0643" w14:paraId="476521E9" w14:textId="77777777">
        <w:trPr>
          <w:jc w:val="center"/>
        </w:trPr>
        <w:tc>
          <w:tcPr>
            <w:tcW w:w="0" w:type="auto"/>
            <w:shd w:val="clear" w:color="auto" w:fill="auto"/>
            <w:tcMar>
              <w:top w:w="40" w:type="dxa"/>
              <w:left w:w="40" w:type="dxa"/>
              <w:bottom w:w="40" w:type="dxa"/>
              <w:right w:w="40" w:type="dxa"/>
            </w:tcMar>
            <w:vAlign w:val="center"/>
          </w:tcPr>
          <w:p w14:paraId="476521E2" w14:textId="77777777" w:rsidR="003D0643" w:rsidRDefault="00BE2EA9">
            <w:pPr>
              <w:textAlignment w:val="center"/>
              <w:rPr>
                <w:rFonts w:ascii="Times New Roman" w:hAnsi="Times New Roman"/>
                <w:sz w:val="16"/>
                <w:szCs w:val="16"/>
              </w:rPr>
            </w:pPr>
            <w:r>
              <w:rPr>
                <w:rFonts w:ascii="Times New Roman" w:eastAsia="宋体" w:hAnsi="Times New Roman"/>
                <w:b/>
                <w:bCs/>
                <w:sz w:val="16"/>
                <w:szCs w:val="16"/>
              </w:rPr>
              <w:t>Current assets:</w:t>
            </w:r>
          </w:p>
        </w:tc>
        <w:tc>
          <w:tcPr>
            <w:tcW w:w="0" w:type="auto"/>
            <w:shd w:val="clear" w:color="auto" w:fill="auto"/>
            <w:tcMar>
              <w:top w:w="40" w:type="dxa"/>
              <w:left w:w="40" w:type="dxa"/>
              <w:bottom w:w="40" w:type="dxa"/>
              <w:right w:w="40" w:type="dxa"/>
            </w:tcMar>
            <w:vAlign w:val="bottom"/>
          </w:tcPr>
          <w:p w14:paraId="476521E3"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76521E4"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21E5"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76521E6"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21E7"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76521E8"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r>
      <w:tr w:rsidR="003D0643" w14:paraId="476521F7" w14:textId="77777777">
        <w:trPr>
          <w:jc w:val="center"/>
        </w:trPr>
        <w:tc>
          <w:tcPr>
            <w:tcW w:w="0" w:type="auto"/>
            <w:shd w:val="clear" w:color="auto" w:fill="CCEEFF"/>
            <w:tcMar>
              <w:top w:w="40" w:type="dxa"/>
              <w:left w:w="560" w:type="dxa"/>
              <w:bottom w:w="40" w:type="dxa"/>
              <w:right w:w="40" w:type="dxa"/>
            </w:tcMar>
            <w:vAlign w:val="center"/>
          </w:tcPr>
          <w:p w14:paraId="476521EA"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Cash and cash equivalents</w:t>
            </w:r>
          </w:p>
        </w:tc>
        <w:tc>
          <w:tcPr>
            <w:tcW w:w="0" w:type="auto"/>
            <w:shd w:val="clear" w:color="auto" w:fill="CCEEFF"/>
            <w:tcMar>
              <w:top w:w="40" w:type="dxa"/>
              <w:left w:w="40" w:type="dxa"/>
              <w:bottom w:w="40" w:type="dxa"/>
              <w:right w:w="40" w:type="dxa"/>
            </w:tcMar>
            <w:vAlign w:val="bottom"/>
          </w:tcPr>
          <w:p w14:paraId="476521EB"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76521EC"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76521ED"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16,906</w:t>
            </w:r>
          </w:p>
        </w:tc>
        <w:tc>
          <w:tcPr>
            <w:tcW w:w="0" w:type="auto"/>
            <w:shd w:val="clear" w:color="auto" w:fill="CCEEFF"/>
            <w:vAlign w:val="bottom"/>
          </w:tcPr>
          <w:p w14:paraId="476521EE"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1EF"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76521F0"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76521F1"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9,465</w:t>
            </w:r>
          </w:p>
        </w:tc>
        <w:tc>
          <w:tcPr>
            <w:tcW w:w="0" w:type="auto"/>
            <w:shd w:val="clear" w:color="auto" w:fill="CCEEFF"/>
            <w:vAlign w:val="bottom"/>
          </w:tcPr>
          <w:p w14:paraId="476521F2"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1F3"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76521F4"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76521F5"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9,283</w:t>
            </w:r>
          </w:p>
        </w:tc>
        <w:tc>
          <w:tcPr>
            <w:tcW w:w="0" w:type="auto"/>
            <w:shd w:val="clear" w:color="auto" w:fill="CCEEFF"/>
            <w:vAlign w:val="bottom"/>
          </w:tcPr>
          <w:p w14:paraId="476521F6" w14:textId="77777777" w:rsidR="003D0643" w:rsidRDefault="003D0643">
            <w:pPr>
              <w:textAlignment w:val="bottom"/>
              <w:rPr>
                <w:rFonts w:ascii="Times New Roman" w:hAnsi="Times New Roman"/>
                <w:sz w:val="20"/>
                <w:szCs w:val="20"/>
              </w:rPr>
            </w:pPr>
          </w:p>
        </w:tc>
      </w:tr>
      <w:tr w:rsidR="003D0643" w14:paraId="47652202" w14:textId="77777777">
        <w:trPr>
          <w:jc w:val="center"/>
        </w:trPr>
        <w:tc>
          <w:tcPr>
            <w:tcW w:w="0" w:type="auto"/>
            <w:shd w:val="clear" w:color="auto" w:fill="auto"/>
            <w:tcMar>
              <w:top w:w="40" w:type="dxa"/>
              <w:left w:w="560" w:type="dxa"/>
              <w:bottom w:w="40" w:type="dxa"/>
              <w:right w:w="40" w:type="dxa"/>
            </w:tcMar>
            <w:vAlign w:val="center"/>
          </w:tcPr>
          <w:p w14:paraId="476521F8"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Receivables, net</w:t>
            </w:r>
          </w:p>
        </w:tc>
        <w:tc>
          <w:tcPr>
            <w:tcW w:w="0" w:type="auto"/>
            <w:shd w:val="clear" w:color="auto" w:fill="auto"/>
            <w:tcMar>
              <w:top w:w="40" w:type="dxa"/>
              <w:left w:w="40" w:type="dxa"/>
              <w:bottom w:w="40" w:type="dxa"/>
              <w:right w:w="40" w:type="dxa"/>
            </w:tcMar>
            <w:vAlign w:val="bottom"/>
          </w:tcPr>
          <w:p w14:paraId="476521F9"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1FA"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5,111</w:t>
            </w:r>
          </w:p>
        </w:tc>
        <w:tc>
          <w:tcPr>
            <w:tcW w:w="0" w:type="auto"/>
            <w:shd w:val="clear" w:color="auto" w:fill="auto"/>
            <w:vAlign w:val="bottom"/>
          </w:tcPr>
          <w:p w14:paraId="476521FB"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1FC"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1FD"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6,284</w:t>
            </w:r>
          </w:p>
        </w:tc>
        <w:tc>
          <w:tcPr>
            <w:tcW w:w="0" w:type="auto"/>
            <w:shd w:val="clear" w:color="auto" w:fill="auto"/>
            <w:vAlign w:val="bottom"/>
          </w:tcPr>
          <w:p w14:paraId="476521FE"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1FF"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200"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5,382</w:t>
            </w:r>
          </w:p>
        </w:tc>
        <w:tc>
          <w:tcPr>
            <w:tcW w:w="0" w:type="auto"/>
            <w:shd w:val="clear" w:color="auto" w:fill="auto"/>
            <w:vAlign w:val="bottom"/>
          </w:tcPr>
          <w:p w14:paraId="47652201" w14:textId="77777777" w:rsidR="003D0643" w:rsidRDefault="003D0643">
            <w:pPr>
              <w:textAlignment w:val="bottom"/>
              <w:rPr>
                <w:rFonts w:ascii="Times New Roman" w:hAnsi="Times New Roman"/>
                <w:sz w:val="20"/>
                <w:szCs w:val="20"/>
              </w:rPr>
            </w:pPr>
          </w:p>
        </w:tc>
      </w:tr>
      <w:tr w:rsidR="003D0643" w14:paraId="4765220D" w14:textId="77777777">
        <w:trPr>
          <w:jc w:val="center"/>
        </w:trPr>
        <w:tc>
          <w:tcPr>
            <w:tcW w:w="0" w:type="auto"/>
            <w:shd w:val="clear" w:color="auto" w:fill="CCEEFF"/>
            <w:tcMar>
              <w:top w:w="40" w:type="dxa"/>
              <w:left w:w="560" w:type="dxa"/>
              <w:bottom w:w="40" w:type="dxa"/>
              <w:right w:w="40" w:type="dxa"/>
            </w:tcMar>
            <w:vAlign w:val="center"/>
          </w:tcPr>
          <w:p w14:paraId="47652203"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Inventories</w:t>
            </w:r>
          </w:p>
        </w:tc>
        <w:tc>
          <w:tcPr>
            <w:tcW w:w="0" w:type="auto"/>
            <w:shd w:val="clear" w:color="auto" w:fill="CCEEFF"/>
            <w:tcMar>
              <w:top w:w="40" w:type="dxa"/>
              <w:left w:w="40" w:type="dxa"/>
              <w:bottom w:w="40" w:type="dxa"/>
              <w:right w:w="40" w:type="dxa"/>
            </w:tcMar>
            <w:vAlign w:val="bottom"/>
          </w:tcPr>
          <w:p w14:paraId="47652204"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205"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41,084</w:t>
            </w:r>
          </w:p>
        </w:tc>
        <w:tc>
          <w:tcPr>
            <w:tcW w:w="0" w:type="auto"/>
            <w:shd w:val="clear" w:color="auto" w:fill="CCEEFF"/>
            <w:vAlign w:val="bottom"/>
          </w:tcPr>
          <w:p w14:paraId="47652206"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207"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208"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44,435</w:t>
            </w:r>
          </w:p>
        </w:tc>
        <w:tc>
          <w:tcPr>
            <w:tcW w:w="0" w:type="auto"/>
            <w:shd w:val="clear" w:color="auto" w:fill="CCEEFF"/>
            <w:vAlign w:val="bottom"/>
          </w:tcPr>
          <w:p w14:paraId="47652209"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20A"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20B"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44,134</w:t>
            </w:r>
          </w:p>
        </w:tc>
        <w:tc>
          <w:tcPr>
            <w:tcW w:w="0" w:type="auto"/>
            <w:shd w:val="clear" w:color="auto" w:fill="CCEEFF"/>
            <w:vAlign w:val="bottom"/>
          </w:tcPr>
          <w:p w14:paraId="4765220C" w14:textId="77777777" w:rsidR="003D0643" w:rsidRDefault="003D0643">
            <w:pPr>
              <w:textAlignment w:val="bottom"/>
              <w:rPr>
                <w:rFonts w:ascii="Times New Roman" w:hAnsi="Times New Roman"/>
                <w:sz w:val="20"/>
                <w:szCs w:val="20"/>
              </w:rPr>
            </w:pPr>
          </w:p>
        </w:tc>
      </w:tr>
      <w:tr w:rsidR="003D0643" w14:paraId="47652218" w14:textId="77777777">
        <w:trPr>
          <w:jc w:val="center"/>
        </w:trPr>
        <w:tc>
          <w:tcPr>
            <w:tcW w:w="0" w:type="auto"/>
            <w:shd w:val="clear" w:color="auto" w:fill="auto"/>
            <w:tcMar>
              <w:top w:w="40" w:type="dxa"/>
              <w:left w:w="560" w:type="dxa"/>
              <w:bottom w:w="40" w:type="dxa"/>
              <w:right w:w="40" w:type="dxa"/>
            </w:tcMar>
            <w:vAlign w:val="center"/>
          </w:tcPr>
          <w:p w14:paraId="4765220E"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Prepaid expenses and other</w:t>
            </w:r>
          </w:p>
        </w:tc>
        <w:tc>
          <w:tcPr>
            <w:tcW w:w="0" w:type="auto"/>
            <w:shd w:val="clear" w:color="auto" w:fill="auto"/>
            <w:tcMar>
              <w:top w:w="40" w:type="dxa"/>
              <w:left w:w="40" w:type="dxa"/>
              <w:bottom w:w="40" w:type="dxa"/>
              <w:right w:w="40" w:type="dxa"/>
            </w:tcMar>
            <w:vAlign w:val="bottom"/>
          </w:tcPr>
          <w:p w14:paraId="4765220F"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210"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1,895</w:t>
            </w:r>
          </w:p>
        </w:tc>
        <w:tc>
          <w:tcPr>
            <w:tcW w:w="0" w:type="auto"/>
            <w:shd w:val="clear" w:color="auto" w:fill="auto"/>
            <w:vAlign w:val="bottom"/>
          </w:tcPr>
          <w:p w14:paraId="47652211"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212"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213"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1,622</w:t>
            </w:r>
          </w:p>
        </w:tc>
        <w:tc>
          <w:tcPr>
            <w:tcW w:w="0" w:type="auto"/>
            <w:shd w:val="clear" w:color="auto" w:fill="auto"/>
            <w:vAlign w:val="bottom"/>
          </w:tcPr>
          <w:p w14:paraId="47652214"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215"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216"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2,572</w:t>
            </w:r>
          </w:p>
        </w:tc>
        <w:tc>
          <w:tcPr>
            <w:tcW w:w="0" w:type="auto"/>
            <w:shd w:val="clear" w:color="auto" w:fill="auto"/>
            <w:vAlign w:val="bottom"/>
          </w:tcPr>
          <w:p w14:paraId="47652217" w14:textId="77777777" w:rsidR="003D0643" w:rsidRDefault="003D0643">
            <w:pPr>
              <w:textAlignment w:val="bottom"/>
              <w:rPr>
                <w:rFonts w:ascii="Times New Roman" w:hAnsi="Times New Roman"/>
                <w:sz w:val="20"/>
                <w:szCs w:val="20"/>
              </w:rPr>
            </w:pPr>
          </w:p>
        </w:tc>
      </w:tr>
      <w:tr w:rsidR="003D0643" w14:paraId="47652223" w14:textId="77777777">
        <w:trPr>
          <w:jc w:val="center"/>
        </w:trPr>
        <w:tc>
          <w:tcPr>
            <w:tcW w:w="0" w:type="auto"/>
            <w:shd w:val="clear" w:color="auto" w:fill="CCEEFF"/>
            <w:tcMar>
              <w:top w:w="40" w:type="dxa"/>
              <w:left w:w="1040" w:type="dxa"/>
              <w:bottom w:w="40" w:type="dxa"/>
              <w:right w:w="40" w:type="dxa"/>
            </w:tcMar>
            <w:vAlign w:val="center"/>
          </w:tcPr>
          <w:p w14:paraId="47652219"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Total current assets</w:t>
            </w:r>
          </w:p>
        </w:tc>
        <w:tc>
          <w:tcPr>
            <w:tcW w:w="0" w:type="auto"/>
            <w:shd w:val="clear" w:color="auto" w:fill="CCEEFF"/>
            <w:tcMar>
              <w:top w:w="40" w:type="dxa"/>
              <w:left w:w="40" w:type="dxa"/>
              <w:bottom w:w="40" w:type="dxa"/>
              <w:right w:w="40" w:type="dxa"/>
            </w:tcMar>
            <w:vAlign w:val="bottom"/>
          </w:tcPr>
          <w:p w14:paraId="4765221A"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center"/>
          </w:tcPr>
          <w:p w14:paraId="4765221B"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64,996</w:t>
            </w:r>
          </w:p>
        </w:tc>
        <w:tc>
          <w:tcPr>
            <w:tcW w:w="0" w:type="auto"/>
            <w:tcBorders>
              <w:top w:val="single" w:sz="8" w:space="0" w:color="000000"/>
            </w:tcBorders>
            <w:shd w:val="clear" w:color="auto" w:fill="CCEEFF"/>
            <w:vAlign w:val="bottom"/>
          </w:tcPr>
          <w:p w14:paraId="4765221C"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21D"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center"/>
          </w:tcPr>
          <w:p w14:paraId="4765221E"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61,806</w:t>
            </w:r>
          </w:p>
        </w:tc>
        <w:tc>
          <w:tcPr>
            <w:tcW w:w="0" w:type="auto"/>
            <w:tcBorders>
              <w:top w:val="single" w:sz="8" w:space="0" w:color="000000"/>
            </w:tcBorders>
            <w:shd w:val="clear" w:color="auto" w:fill="CCEEFF"/>
            <w:vAlign w:val="bottom"/>
          </w:tcPr>
          <w:p w14:paraId="4765221F"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220"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center"/>
          </w:tcPr>
          <w:p w14:paraId="47652221"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61,371</w:t>
            </w:r>
          </w:p>
        </w:tc>
        <w:tc>
          <w:tcPr>
            <w:tcW w:w="0" w:type="auto"/>
            <w:tcBorders>
              <w:top w:val="single" w:sz="8" w:space="0" w:color="000000"/>
            </w:tcBorders>
            <w:shd w:val="clear" w:color="auto" w:fill="CCEEFF"/>
            <w:vAlign w:val="bottom"/>
          </w:tcPr>
          <w:p w14:paraId="47652222" w14:textId="77777777" w:rsidR="003D0643" w:rsidRDefault="003D0643">
            <w:pPr>
              <w:textAlignment w:val="bottom"/>
              <w:rPr>
                <w:rFonts w:ascii="Times New Roman" w:hAnsi="Times New Roman"/>
                <w:sz w:val="20"/>
                <w:szCs w:val="20"/>
              </w:rPr>
            </w:pPr>
          </w:p>
        </w:tc>
      </w:tr>
      <w:tr w:rsidR="003D0643" w14:paraId="4765222B" w14:textId="77777777">
        <w:trPr>
          <w:jc w:val="center"/>
        </w:trPr>
        <w:tc>
          <w:tcPr>
            <w:tcW w:w="0" w:type="auto"/>
            <w:shd w:val="clear" w:color="auto" w:fill="auto"/>
            <w:tcMar>
              <w:top w:w="40" w:type="dxa"/>
              <w:left w:w="40" w:type="dxa"/>
              <w:bottom w:w="40" w:type="dxa"/>
              <w:right w:w="40" w:type="dxa"/>
            </w:tcMar>
            <w:vAlign w:val="center"/>
          </w:tcPr>
          <w:p w14:paraId="47652224" w14:textId="77777777" w:rsidR="003D0643" w:rsidRDefault="003D0643">
            <w:pPr>
              <w:textAlignment w:val="center"/>
              <w:rPr>
                <w:rFonts w:ascii="Times New Roman" w:hAnsi="Times New Roman"/>
                <w:sz w:val="16"/>
                <w:szCs w:val="16"/>
              </w:rPr>
            </w:pPr>
          </w:p>
        </w:tc>
        <w:tc>
          <w:tcPr>
            <w:tcW w:w="0" w:type="auto"/>
            <w:shd w:val="clear" w:color="auto" w:fill="auto"/>
            <w:tcMar>
              <w:top w:w="40" w:type="dxa"/>
              <w:left w:w="40" w:type="dxa"/>
              <w:bottom w:w="40" w:type="dxa"/>
              <w:right w:w="40" w:type="dxa"/>
            </w:tcMar>
            <w:vAlign w:val="bottom"/>
          </w:tcPr>
          <w:p w14:paraId="47652225"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7652226"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2227"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7652228"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2229"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765222A"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r>
      <w:tr w:rsidR="003D0643" w14:paraId="47652236" w14:textId="77777777">
        <w:trPr>
          <w:jc w:val="center"/>
        </w:trPr>
        <w:tc>
          <w:tcPr>
            <w:tcW w:w="0" w:type="auto"/>
            <w:shd w:val="clear" w:color="auto" w:fill="CCEEFF"/>
            <w:tcMar>
              <w:top w:w="40" w:type="dxa"/>
              <w:left w:w="40" w:type="dxa"/>
              <w:bottom w:w="40" w:type="dxa"/>
              <w:right w:w="40" w:type="dxa"/>
            </w:tcMar>
            <w:vAlign w:val="center"/>
          </w:tcPr>
          <w:p w14:paraId="4765222C"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Property and equipment, net</w:t>
            </w:r>
          </w:p>
        </w:tc>
        <w:tc>
          <w:tcPr>
            <w:tcW w:w="0" w:type="auto"/>
            <w:shd w:val="clear" w:color="auto" w:fill="CCEEFF"/>
            <w:tcMar>
              <w:top w:w="40" w:type="dxa"/>
              <w:left w:w="40" w:type="dxa"/>
              <w:bottom w:w="40" w:type="dxa"/>
              <w:right w:w="40" w:type="dxa"/>
            </w:tcMar>
            <w:vAlign w:val="bottom"/>
          </w:tcPr>
          <w:p w14:paraId="4765222D"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22E"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101,182</w:t>
            </w:r>
          </w:p>
        </w:tc>
        <w:tc>
          <w:tcPr>
            <w:tcW w:w="0" w:type="auto"/>
            <w:shd w:val="clear" w:color="auto" w:fill="CCEEFF"/>
            <w:vAlign w:val="bottom"/>
          </w:tcPr>
          <w:p w14:paraId="4765222F"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230"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231"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105,208</w:t>
            </w:r>
          </w:p>
        </w:tc>
        <w:tc>
          <w:tcPr>
            <w:tcW w:w="0" w:type="auto"/>
            <w:shd w:val="clear" w:color="auto" w:fill="CCEEFF"/>
            <w:vAlign w:val="bottom"/>
          </w:tcPr>
          <w:p w14:paraId="47652232"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233"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234"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104,674</w:t>
            </w:r>
          </w:p>
        </w:tc>
        <w:tc>
          <w:tcPr>
            <w:tcW w:w="0" w:type="auto"/>
            <w:shd w:val="clear" w:color="auto" w:fill="CCEEFF"/>
            <w:vAlign w:val="bottom"/>
          </w:tcPr>
          <w:p w14:paraId="47652235" w14:textId="77777777" w:rsidR="003D0643" w:rsidRDefault="003D0643">
            <w:pPr>
              <w:textAlignment w:val="bottom"/>
              <w:rPr>
                <w:rFonts w:ascii="Times New Roman" w:hAnsi="Times New Roman"/>
                <w:sz w:val="20"/>
                <w:szCs w:val="20"/>
              </w:rPr>
            </w:pPr>
          </w:p>
        </w:tc>
      </w:tr>
      <w:tr w:rsidR="003D0643" w14:paraId="47652241" w14:textId="77777777">
        <w:trPr>
          <w:jc w:val="center"/>
        </w:trPr>
        <w:tc>
          <w:tcPr>
            <w:tcW w:w="0" w:type="auto"/>
            <w:shd w:val="clear" w:color="auto" w:fill="auto"/>
            <w:tcMar>
              <w:top w:w="40" w:type="dxa"/>
              <w:left w:w="40" w:type="dxa"/>
              <w:bottom w:w="40" w:type="dxa"/>
              <w:right w:w="40" w:type="dxa"/>
            </w:tcMar>
            <w:vAlign w:val="center"/>
          </w:tcPr>
          <w:p w14:paraId="47652237"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 xml:space="preserve">Operating lease </w:t>
            </w:r>
            <w:r>
              <w:rPr>
                <w:rFonts w:ascii="Times New Roman" w:eastAsia="宋体" w:hAnsi="Times New Roman"/>
                <w:sz w:val="16"/>
                <w:szCs w:val="16"/>
              </w:rPr>
              <w:t>right-of-use assets</w:t>
            </w:r>
          </w:p>
        </w:tc>
        <w:tc>
          <w:tcPr>
            <w:tcW w:w="0" w:type="auto"/>
            <w:shd w:val="clear" w:color="auto" w:fill="auto"/>
            <w:tcMar>
              <w:top w:w="40" w:type="dxa"/>
              <w:left w:w="40" w:type="dxa"/>
              <w:bottom w:w="40" w:type="dxa"/>
              <w:right w:w="40" w:type="dxa"/>
            </w:tcMar>
            <w:vAlign w:val="bottom"/>
          </w:tcPr>
          <w:p w14:paraId="47652238"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239"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16,869</w:t>
            </w:r>
          </w:p>
        </w:tc>
        <w:tc>
          <w:tcPr>
            <w:tcW w:w="0" w:type="auto"/>
            <w:shd w:val="clear" w:color="auto" w:fill="auto"/>
            <w:vAlign w:val="bottom"/>
          </w:tcPr>
          <w:p w14:paraId="4765223A"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23B"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23C"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17,424</w:t>
            </w:r>
          </w:p>
        </w:tc>
        <w:tc>
          <w:tcPr>
            <w:tcW w:w="0" w:type="auto"/>
            <w:shd w:val="clear" w:color="auto" w:fill="auto"/>
            <w:vAlign w:val="bottom"/>
          </w:tcPr>
          <w:p w14:paraId="4765223D"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23E"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23F"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17,239</w:t>
            </w:r>
          </w:p>
        </w:tc>
        <w:tc>
          <w:tcPr>
            <w:tcW w:w="0" w:type="auto"/>
            <w:shd w:val="clear" w:color="auto" w:fill="auto"/>
            <w:vAlign w:val="bottom"/>
          </w:tcPr>
          <w:p w14:paraId="47652240" w14:textId="77777777" w:rsidR="003D0643" w:rsidRDefault="003D0643">
            <w:pPr>
              <w:textAlignment w:val="bottom"/>
              <w:rPr>
                <w:rFonts w:ascii="Times New Roman" w:hAnsi="Times New Roman"/>
                <w:sz w:val="20"/>
                <w:szCs w:val="20"/>
              </w:rPr>
            </w:pPr>
          </w:p>
        </w:tc>
      </w:tr>
      <w:tr w:rsidR="003D0643" w14:paraId="4765224C" w14:textId="77777777">
        <w:trPr>
          <w:jc w:val="center"/>
        </w:trPr>
        <w:tc>
          <w:tcPr>
            <w:tcW w:w="0" w:type="auto"/>
            <w:shd w:val="clear" w:color="auto" w:fill="CCEEFF"/>
            <w:tcMar>
              <w:top w:w="40" w:type="dxa"/>
              <w:left w:w="40" w:type="dxa"/>
              <w:bottom w:w="40" w:type="dxa"/>
              <w:right w:w="40" w:type="dxa"/>
            </w:tcMar>
            <w:vAlign w:val="center"/>
          </w:tcPr>
          <w:p w14:paraId="47652242"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Finance lease right-of-use assets, net</w:t>
            </w:r>
          </w:p>
        </w:tc>
        <w:tc>
          <w:tcPr>
            <w:tcW w:w="0" w:type="auto"/>
            <w:shd w:val="clear" w:color="auto" w:fill="CCEEFF"/>
            <w:tcMar>
              <w:top w:w="40" w:type="dxa"/>
              <w:left w:w="40" w:type="dxa"/>
              <w:bottom w:w="40" w:type="dxa"/>
              <w:right w:w="40" w:type="dxa"/>
            </w:tcMar>
            <w:vAlign w:val="bottom"/>
          </w:tcPr>
          <w:p w14:paraId="47652243"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244"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4,843</w:t>
            </w:r>
          </w:p>
        </w:tc>
        <w:tc>
          <w:tcPr>
            <w:tcW w:w="0" w:type="auto"/>
            <w:shd w:val="clear" w:color="auto" w:fill="CCEEFF"/>
            <w:vAlign w:val="bottom"/>
          </w:tcPr>
          <w:p w14:paraId="47652245"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246"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247"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4,417</w:t>
            </w:r>
          </w:p>
        </w:tc>
        <w:tc>
          <w:tcPr>
            <w:tcW w:w="0" w:type="auto"/>
            <w:shd w:val="clear" w:color="auto" w:fill="CCEEFF"/>
            <w:vAlign w:val="bottom"/>
          </w:tcPr>
          <w:p w14:paraId="47652248"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249"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24A"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3,949</w:t>
            </w:r>
          </w:p>
        </w:tc>
        <w:tc>
          <w:tcPr>
            <w:tcW w:w="0" w:type="auto"/>
            <w:shd w:val="clear" w:color="auto" w:fill="CCEEFF"/>
            <w:vAlign w:val="bottom"/>
          </w:tcPr>
          <w:p w14:paraId="4765224B" w14:textId="77777777" w:rsidR="003D0643" w:rsidRDefault="003D0643">
            <w:pPr>
              <w:textAlignment w:val="bottom"/>
              <w:rPr>
                <w:rFonts w:ascii="Times New Roman" w:hAnsi="Times New Roman"/>
                <w:sz w:val="20"/>
                <w:szCs w:val="20"/>
              </w:rPr>
            </w:pPr>
          </w:p>
        </w:tc>
      </w:tr>
      <w:tr w:rsidR="003D0643" w14:paraId="47652257" w14:textId="77777777">
        <w:trPr>
          <w:jc w:val="center"/>
        </w:trPr>
        <w:tc>
          <w:tcPr>
            <w:tcW w:w="0" w:type="auto"/>
            <w:shd w:val="clear" w:color="auto" w:fill="auto"/>
            <w:tcMar>
              <w:top w:w="40" w:type="dxa"/>
              <w:left w:w="40" w:type="dxa"/>
              <w:bottom w:w="40" w:type="dxa"/>
              <w:right w:w="40" w:type="dxa"/>
            </w:tcMar>
            <w:vAlign w:val="center"/>
          </w:tcPr>
          <w:p w14:paraId="4765224D"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Goodwill</w:t>
            </w:r>
          </w:p>
        </w:tc>
        <w:tc>
          <w:tcPr>
            <w:tcW w:w="0" w:type="auto"/>
            <w:shd w:val="clear" w:color="auto" w:fill="auto"/>
            <w:tcMar>
              <w:top w:w="40" w:type="dxa"/>
              <w:left w:w="40" w:type="dxa"/>
              <w:bottom w:w="40" w:type="dxa"/>
              <w:right w:w="40" w:type="dxa"/>
            </w:tcMar>
            <w:vAlign w:val="bottom"/>
          </w:tcPr>
          <w:p w14:paraId="4765224E"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24F"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29,542</w:t>
            </w:r>
          </w:p>
        </w:tc>
        <w:tc>
          <w:tcPr>
            <w:tcW w:w="0" w:type="auto"/>
            <w:shd w:val="clear" w:color="auto" w:fill="auto"/>
            <w:vAlign w:val="bottom"/>
          </w:tcPr>
          <w:p w14:paraId="47652250"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251"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252"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31,073</w:t>
            </w:r>
          </w:p>
        </w:tc>
        <w:tc>
          <w:tcPr>
            <w:tcW w:w="0" w:type="auto"/>
            <w:shd w:val="clear" w:color="auto" w:fill="auto"/>
            <w:vAlign w:val="bottom"/>
          </w:tcPr>
          <w:p w14:paraId="47652253"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254"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255"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31,454</w:t>
            </w:r>
          </w:p>
        </w:tc>
        <w:tc>
          <w:tcPr>
            <w:tcW w:w="0" w:type="auto"/>
            <w:shd w:val="clear" w:color="auto" w:fill="auto"/>
            <w:vAlign w:val="bottom"/>
          </w:tcPr>
          <w:p w14:paraId="47652256" w14:textId="77777777" w:rsidR="003D0643" w:rsidRDefault="003D0643">
            <w:pPr>
              <w:textAlignment w:val="bottom"/>
              <w:rPr>
                <w:rFonts w:ascii="Times New Roman" w:hAnsi="Times New Roman"/>
                <w:sz w:val="20"/>
                <w:szCs w:val="20"/>
              </w:rPr>
            </w:pPr>
          </w:p>
        </w:tc>
      </w:tr>
      <w:tr w:rsidR="003D0643" w14:paraId="47652262" w14:textId="77777777">
        <w:trPr>
          <w:jc w:val="center"/>
        </w:trPr>
        <w:tc>
          <w:tcPr>
            <w:tcW w:w="0" w:type="auto"/>
            <w:shd w:val="clear" w:color="auto" w:fill="CCEEFF"/>
            <w:tcMar>
              <w:top w:w="40" w:type="dxa"/>
              <w:left w:w="40" w:type="dxa"/>
              <w:bottom w:w="40" w:type="dxa"/>
              <w:right w:w="40" w:type="dxa"/>
            </w:tcMar>
            <w:vAlign w:val="center"/>
          </w:tcPr>
          <w:p w14:paraId="47652258"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Other long-term assets</w:t>
            </w:r>
          </w:p>
        </w:tc>
        <w:tc>
          <w:tcPr>
            <w:tcW w:w="0" w:type="auto"/>
            <w:shd w:val="clear" w:color="auto" w:fill="CCEEFF"/>
            <w:tcMar>
              <w:top w:w="40" w:type="dxa"/>
              <w:left w:w="40" w:type="dxa"/>
              <w:bottom w:w="40" w:type="dxa"/>
              <w:right w:w="40" w:type="dxa"/>
            </w:tcMar>
            <w:vAlign w:val="bottom"/>
          </w:tcPr>
          <w:p w14:paraId="47652259"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4765225A"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19,950</w:t>
            </w:r>
          </w:p>
        </w:tc>
        <w:tc>
          <w:tcPr>
            <w:tcW w:w="0" w:type="auto"/>
            <w:tcBorders>
              <w:bottom w:val="single" w:sz="8" w:space="0" w:color="000000"/>
            </w:tcBorders>
            <w:shd w:val="clear" w:color="auto" w:fill="CCEEFF"/>
            <w:vAlign w:val="bottom"/>
          </w:tcPr>
          <w:p w14:paraId="4765225B"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25C"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4765225D"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16,567</w:t>
            </w:r>
          </w:p>
        </w:tc>
        <w:tc>
          <w:tcPr>
            <w:tcW w:w="0" w:type="auto"/>
            <w:tcBorders>
              <w:bottom w:val="single" w:sz="8" w:space="0" w:color="000000"/>
            </w:tcBorders>
            <w:shd w:val="clear" w:color="auto" w:fill="CCEEFF"/>
            <w:vAlign w:val="bottom"/>
          </w:tcPr>
          <w:p w14:paraId="4765225E"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25F"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47652260"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16,174</w:t>
            </w:r>
          </w:p>
        </w:tc>
        <w:tc>
          <w:tcPr>
            <w:tcW w:w="0" w:type="auto"/>
            <w:tcBorders>
              <w:bottom w:val="single" w:sz="8" w:space="0" w:color="000000"/>
            </w:tcBorders>
            <w:shd w:val="clear" w:color="auto" w:fill="CCEEFF"/>
            <w:vAlign w:val="bottom"/>
          </w:tcPr>
          <w:p w14:paraId="47652261" w14:textId="77777777" w:rsidR="003D0643" w:rsidRDefault="003D0643">
            <w:pPr>
              <w:textAlignment w:val="bottom"/>
              <w:rPr>
                <w:rFonts w:ascii="Times New Roman" w:hAnsi="Times New Roman"/>
                <w:sz w:val="20"/>
                <w:szCs w:val="20"/>
              </w:rPr>
            </w:pPr>
          </w:p>
        </w:tc>
      </w:tr>
      <w:tr w:rsidR="003D0643" w14:paraId="47652270" w14:textId="77777777">
        <w:trPr>
          <w:jc w:val="center"/>
        </w:trPr>
        <w:tc>
          <w:tcPr>
            <w:tcW w:w="0" w:type="auto"/>
            <w:shd w:val="clear" w:color="auto" w:fill="auto"/>
            <w:tcMar>
              <w:top w:w="40" w:type="dxa"/>
              <w:left w:w="40" w:type="dxa"/>
              <w:bottom w:w="40" w:type="dxa"/>
              <w:right w:w="40" w:type="dxa"/>
            </w:tcMar>
            <w:vAlign w:val="center"/>
          </w:tcPr>
          <w:p w14:paraId="47652263" w14:textId="77777777" w:rsidR="003D0643" w:rsidRDefault="00BE2EA9">
            <w:pPr>
              <w:textAlignment w:val="center"/>
              <w:rPr>
                <w:rFonts w:ascii="Times New Roman" w:hAnsi="Times New Roman"/>
                <w:sz w:val="16"/>
                <w:szCs w:val="16"/>
              </w:rPr>
            </w:pPr>
            <w:r>
              <w:rPr>
                <w:rFonts w:ascii="Times New Roman" w:eastAsia="宋体" w:hAnsi="Times New Roman"/>
                <w:b/>
                <w:bCs/>
                <w:sz w:val="16"/>
                <w:szCs w:val="16"/>
              </w:rPr>
              <w:t>Total assets</w:t>
            </w:r>
          </w:p>
        </w:tc>
        <w:tc>
          <w:tcPr>
            <w:tcW w:w="0" w:type="auto"/>
            <w:shd w:val="clear" w:color="auto" w:fill="auto"/>
            <w:tcMar>
              <w:top w:w="40" w:type="dxa"/>
              <w:left w:w="40" w:type="dxa"/>
              <w:bottom w:w="40" w:type="dxa"/>
              <w:right w:w="40" w:type="dxa"/>
            </w:tcMar>
            <w:vAlign w:val="bottom"/>
          </w:tcPr>
          <w:p w14:paraId="47652264"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center"/>
          </w:tcPr>
          <w:p w14:paraId="47652265"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bottom w:val="double" w:sz="6" w:space="0" w:color="000000"/>
            </w:tcBorders>
            <w:shd w:val="clear" w:color="auto" w:fill="auto"/>
            <w:tcMar>
              <w:top w:w="40" w:type="dxa"/>
              <w:bottom w:w="40" w:type="dxa"/>
            </w:tcMar>
            <w:vAlign w:val="center"/>
          </w:tcPr>
          <w:p w14:paraId="47652266"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237,382</w:t>
            </w:r>
          </w:p>
        </w:tc>
        <w:tc>
          <w:tcPr>
            <w:tcW w:w="0" w:type="auto"/>
            <w:tcBorders>
              <w:bottom w:val="double" w:sz="6" w:space="0" w:color="000000"/>
            </w:tcBorders>
            <w:shd w:val="clear" w:color="auto" w:fill="auto"/>
            <w:vAlign w:val="bottom"/>
          </w:tcPr>
          <w:p w14:paraId="47652267"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268"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center"/>
          </w:tcPr>
          <w:p w14:paraId="47652269"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bottom w:val="double" w:sz="6" w:space="0" w:color="000000"/>
            </w:tcBorders>
            <w:shd w:val="clear" w:color="auto" w:fill="auto"/>
            <w:tcMar>
              <w:top w:w="40" w:type="dxa"/>
              <w:bottom w:w="40" w:type="dxa"/>
            </w:tcMar>
            <w:vAlign w:val="center"/>
          </w:tcPr>
          <w:p w14:paraId="4765226A"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236,495</w:t>
            </w:r>
          </w:p>
        </w:tc>
        <w:tc>
          <w:tcPr>
            <w:tcW w:w="0" w:type="auto"/>
            <w:tcBorders>
              <w:bottom w:val="double" w:sz="6" w:space="0" w:color="000000"/>
            </w:tcBorders>
            <w:shd w:val="clear" w:color="auto" w:fill="auto"/>
            <w:vAlign w:val="bottom"/>
          </w:tcPr>
          <w:p w14:paraId="4765226B"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26C"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center"/>
          </w:tcPr>
          <w:p w14:paraId="4765226D"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bottom w:val="double" w:sz="6" w:space="0" w:color="000000"/>
            </w:tcBorders>
            <w:shd w:val="clear" w:color="auto" w:fill="auto"/>
            <w:tcMar>
              <w:top w:w="40" w:type="dxa"/>
              <w:bottom w:w="40" w:type="dxa"/>
            </w:tcMar>
            <w:vAlign w:val="center"/>
          </w:tcPr>
          <w:p w14:paraId="4765226E"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234,861</w:t>
            </w:r>
          </w:p>
        </w:tc>
        <w:tc>
          <w:tcPr>
            <w:tcW w:w="0" w:type="auto"/>
            <w:tcBorders>
              <w:bottom w:val="double" w:sz="6" w:space="0" w:color="000000"/>
            </w:tcBorders>
            <w:shd w:val="clear" w:color="auto" w:fill="auto"/>
            <w:vAlign w:val="bottom"/>
          </w:tcPr>
          <w:p w14:paraId="4765226F" w14:textId="77777777" w:rsidR="003D0643" w:rsidRDefault="003D0643">
            <w:pPr>
              <w:textAlignment w:val="bottom"/>
              <w:rPr>
                <w:rFonts w:ascii="Times New Roman" w:hAnsi="Times New Roman"/>
                <w:sz w:val="20"/>
                <w:szCs w:val="20"/>
              </w:rPr>
            </w:pPr>
          </w:p>
        </w:tc>
      </w:tr>
      <w:tr w:rsidR="003D0643" w14:paraId="47652278" w14:textId="77777777">
        <w:trPr>
          <w:jc w:val="center"/>
        </w:trPr>
        <w:tc>
          <w:tcPr>
            <w:tcW w:w="0" w:type="auto"/>
            <w:shd w:val="clear" w:color="auto" w:fill="CCEEFF"/>
            <w:tcMar>
              <w:top w:w="40" w:type="dxa"/>
              <w:left w:w="40" w:type="dxa"/>
              <w:bottom w:w="40" w:type="dxa"/>
              <w:right w:w="40" w:type="dxa"/>
            </w:tcMar>
            <w:vAlign w:val="bottom"/>
          </w:tcPr>
          <w:p w14:paraId="47652271"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7652272"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7652273"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7652274"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7652275"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7652276"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7652277"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r>
      <w:tr w:rsidR="003D0643" w14:paraId="47652280" w14:textId="77777777">
        <w:trPr>
          <w:jc w:val="center"/>
        </w:trPr>
        <w:tc>
          <w:tcPr>
            <w:tcW w:w="0" w:type="auto"/>
            <w:shd w:val="clear" w:color="auto" w:fill="auto"/>
            <w:tcMar>
              <w:top w:w="40" w:type="dxa"/>
              <w:left w:w="40" w:type="dxa"/>
              <w:bottom w:w="40" w:type="dxa"/>
              <w:right w:w="40" w:type="dxa"/>
            </w:tcMar>
            <w:vAlign w:val="center"/>
          </w:tcPr>
          <w:p w14:paraId="47652279" w14:textId="77777777" w:rsidR="003D0643" w:rsidRDefault="00BE2EA9">
            <w:pPr>
              <w:textAlignment w:val="center"/>
              <w:rPr>
                <w:rFonts w:ascii="Times New Roman" w:hAnsi="Times New Roman"/>
                <w:sz w:val="16"/>
                <w:szCs w:val="16"/>
              </w:rPr>
            </w:pPr>
            <w:r>
              <w:rPr>
                <w:rFonts w:ascii="Times New Roman" w:eastAsia="宋体" w:hAnsi="Times New Roman"/>
                <w:b/>
                <w:bCs/>
                <w:sz w:val="16"/>
                <w:szCs w:val="16"/>
              </w:rPr>
              <w:t>LIABILITIES AND EQUITY</w:t>
            </w:r>
          </w:p>
        </w:tc>
        <w:tc>
          <w:tcPr>
            <w:tcW w:w="0" w:type="auto"/>
            <w:shd w:val="clear" w:color="auto" w:fill="auto"/>
            <w:tcMar>
              <w:top w:w="40" w:type="dxa"/>
              <w:left w:w="40" w:type="dxa"/>
              <w:bottom w:w="40" w:type="dxa"/>
              <w:right w:w="40" w:type="dxa"/>
            </w:tcMar>
            <w:vAlign w:val="bottom"/>
          </w:tcPr>
          <w:p w14:paraId="4765227A"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765227B"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227C"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765227D"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227E"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765227F"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r>
      <w:tr w:rsidR="003D0643" w14:paraId="47652288" w14:textId="77777777">
        <w:trPr>
          <w:jc w:val="center"/>
        </w:trPr>
        <w:tc>
          <w:tcPr>
            <w:tcW w:w="0" w:type="auto"/>
            <w:shd w:val="clear" w:color="auto" w:fill="CCEEFF"/>
            <w:tcMar>
              <w:top w:w="40" w:type="dxa"/>
              <w:left w:w="40" w:type="dxa"/>
              <w:bottom w:w="40" w:type="dxa"/>
              <w:right w:w="40" w:type="dxa"/>
            </w:tcMar>
            <w:vAlign w:val="center"/>
          </w:tcPr>
          <w:p w14:paraId="47652281" w14:textId="77777777" w:rsidR="003D0643" w:rsidRDefault="00BE2EA9">
            <w:pPr>
              <w:textAlignment w:val="center"/>
              <w:rPr>
                <w:rFonts w:ascii="Times New Roman" w:hAnsi="Times New Roman"/>
                <w:sz w:val="16"/>
                <w:szCs w:val="16"/>
              </w:rPr>
            </w:pPr>
            <w:r>
              <w:rPr>
                <w:rFonts w:ascii="Times New Roman" w:eastAsia="宋体" w:hAnsi="Times New Roman"/>
                <w:b/>
                <w:bCs/>
                <w:sz w:val="16"/>
                <w:szCs w:val="16"/>
              </w:rPr>
              <w:t>Current liabilities:</w:t>
            </w:r>
          </w:p>
        </w:tc>
        <w:tc>
          <w:tcPr>
            <w:tcW w:w="0" w:type="auto"/>
            <w:shd w:val="clear" w:color="auto" w:fill="CCEEFF"/>
            <w:tcMar>
              <w:top w:w="40" w:type="dxa"/>
              <w:left w:w="40" w:type="dxa"/>
              <w:bottom w:w="40" w:type="dxa"/>
              <w:right w:w="40" w:type="dxa"/>
            </w:tcMar>
            <w:vAlign w:val="bottom"/>
          </w:tcPr>
          <w:p w14:paraId="47652282"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7652283"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7652284"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7652285"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7652286"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7652287"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r>
      <w:tr w:rsidR="003D0643" w14:paraId="47652296" w14:textId="77777777">
        <w:trPr>
          <w:jc w:val="center"/>
        </w:trPr>
        <w:tc>
          <w:tcPr>
            <w:tcW w:w="0" w:type="auto"/>
            <w:shd w:val="clear" w:color="auto" w:fill="auto"/>
            <w:tcMar>
              <w:top w:w="40" w:type="dxa"/>
              <w:left w:w="560" w:type="dxa"/>
              <w:bottom w:w="40" w:type="dxa"/>
              <w:right w:w="40" w:type="dxa"/>
            </w:tcMar>
            <w:vAlign w:val="center"/>
          </w:tcPr>
          <w:p w14:paraId="47652289"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Short-term borrowings</w:t>
            </w:r>
          </w:p>
        </w:tc>
        <w:tc>
          <w:tcPr>
            <w:tcW w:w="0" w:type="auto"/>
            <w:shd w:val="clear" w:color="auto" w:fill="auto"/>
            <w:tcMar>
              <w:top w:w="40" w:type="dxa"/>
              <w:left w:w="40" w:type="dxa"/>
              <w:bottom w:w="40" w:type="dxa"/>
              <w:right w:w="40" w:type="dxa"/>
            </w:tcMar>
            <w:vAlign w:val="bottom"/>
          </w:tcPr>
          <w:p w14:paraId="4765228A"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765228B"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4765228C"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357</w:t>
            </w:r>
          </w:p>
        </w:tc>
        <w:tc>
          <w:tcPr>
            <w:tcW w:w="0" w:type="auto"/>
            <w:shd w:val="clear" w:color="auto" w:fill="auto"/>
            <w:vAlign w:val="bottom"/>
          </w:tcPr>
          <w:p w14:paraId="4765228D"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28E"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765228F"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47652290"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575</w:t>
            </w:r>
          </w:p>
        </w:tc>
        <w:tc>
          <w:tcPr>
            <w:tcW w:w="0" w:type="auto"/>
            <w:shd w:val="clear" w:color="auto" w:fill="auto"/>
            <w:vAlign w:val="bottom"/>
          </w:tcPr>
          <w:p w14:paraId="47652291"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292"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7652293"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47652294"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3,681</w:t>
            </w:r>
          </w:p>
        </w:tc>
        <w:tc>
          <w:tcPr>
            <w:tcW w:w="0" w:type="auto"/>
            <w:shd w:val="clear" w:color="auto" w:fill="auto"/>
            <w:vAlign w:val="bottom"/>
          </w:tcPr>
          <w:p w14:paraId="47652295" w14:textId="77777777" w:rsidR="003D0643" w:rsidRDefault="003D0643">
            <w:pPr>
              <w:textAlignment w:val="bottom"/>
              <w:rPr>
                <w:rFonts w:ascii="Times New Roman" w:hAnsi="Times New Roman"/>
                <w:sz w:val="20"/>
                <w:szCs w:val="20"/>
              </w:rPr>
            </w:pPr>
          </w:p>
        </w:tc>
      </w:tr>
      <w:tr w:rsidR="003D0643" w14:paraId="476522A1" w14:textId="77777777">
        <w:trPr>
          <w:jc w:val="center"/>
        </w:trPr>
        <w:tc>
          <w:tcPr>
            <w:tcW w:w="0" w:type="auto"/>
            <w:shd w:val="clear" w:color="auto" w:fill="CCEEFF"/>
            <w:tcMar>
              <w:top w:w="40" w:type="dxa"/>
              <w:left w:w="560" w:type="dxa"/>
              <w:bottom w:w="40" w:type="dxa"/>
              <w:right w:w="40" w:type="dxa"/>
            </w:tcMar>
            <w:vAlign w:val="center"/>
          </w:tcPr>
          <w:p w14:paraId="47652297"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Accounts payable</w:t>
            </w:r>
          </w:p>
        </w:tc>
        <w:tc>
          <w:tcPr>
            <w:tcW w:w="0" w:type="auto"/>
            <w:shd w:val="clear" w:color="auto" w:fill="CCEEFF"/>
            <w:tcMar>
              <w:top w:w="40" w:type="dxa"/>
              <w:left w:w="40" w:type="dxa"/>
              <w:bottom w:w="40" w:type="dxa"/>
              <w:right w:w="40" w:type="dxa"/>
            </w:tcMar>
            <w:vAlign w:val="bottom"/>
          </w:tcPr>
          <w:p w14:paraId="47652298"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299"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46,326</w:t>
            </w:r>
          </w:p>
        </w:tc>
        <w:tc>
          <w:tcPr>
            <w:tcW w:w="0" w:type="auto"/>
            <w:shd w:val="clear" w:color="auto" w:fill="CCEEFF"/>
            <w:vAlign w:val="bottom"/>
          </w:tcPr>
          <w:p w14:paraId="4765229A"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29B"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29C"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46,973</w:t>
            </w:r>
          </w:p>
        </w:tc>
        <w:tc>
          <w:tcPr>
            <w:tcW w:w="0" w:type="auto"/>
            <w:shd w:val="clear" w:color="auto" w:fill="CCEEFF"/>
            <w:vAlign w:val="bottom"/>
          </w:tcPr>
          <w:p w14:paraId="4765229D"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29E"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29F"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45,871</w:t>
            </w:r>
          </w:p>
        </w:tc>
        <w:tc>
          <w:tcPr>
            <w:tcW w:w="0" w:type="auto"/>
            <w:shd w:val="clear" w:color="auto" w:fill="CCEEFF"/>
            <w:vAlign w:val="bottom"/>
          </w:tcPr>
          <w:p w14:paraId="476522A0" w14:textId="77777777" w:rsidR="003D0643" w:rsidRDefault="003D0643">
            <w:pPr>
              <w:textAlignment w:val="bottom"/>
              <w:rPr>
                <w:rFonts w:ascii="Times New Roman" w:hAnsi="Times New Roman"/>
                <w:sz w:val="20"/>
                <w:szCs w:val="20"/>
              </w:rPr>
            </w:pPr>
          </w:p>
        </w:tc>
      </w:tr>
      <w:tr w:rsidR="003D0643" w14:paraId="476522AC" w14:textId="77777777">
        <w:trPr>
          <w:jc w:val="center"/>
        </w:trPr>
        <w:tc>
          <w:tcPr>
            <w:tcW w:w="0" w:type="auto"/>
            <w:shd w:val="clear" w:color="auto" w:fill="auto"/>
            <w:tcMar>
              <w:top w:w="40" w:type="dxa"/>
              <w:left w:w="560" w:type="dxa"/>
              <w:bottom w:w="40" w:type="dxa"/>
              <w:right w:w="40" w:type="dxa"/>
            </w:tcMar>
            <w:vAlign w:val="center"/>
          </w:tcPr>
          <w:p w14:paraId="476522A2"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Dividends payable</w:t>
            </w:r>
          </w:p>
        </w:tc>
        <w:tc>
          <w:tcPr>
            <w:tcW w:w="0" w:type="auto"/>
            <w:shd w:val="clear" w:color="auto" w:fill="auto"/>
            <w:tcMar>
              <w:top w:w="40" w:type="dxa"/>
              <w:left w:w="40" w:type="dxa"/>
              <w:bottom w:w="40" w:type="dxa"/>
              <w:right w:w="40" w:type="dxa"/>
            </w:tcMar>
            <w:vAlign w:val="bottom"/>
          </w:tcPr>
          <w:p w14:paraId="476522A3"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2A4"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3,060</w:t>
            </w:r>
          </w:p>
        </w:tc>
        <w:tc>
          <w:tcPr>
            <w:tcW w:w="0" w:type="auto"/>
            <w:shd w:val="clear" w:color="auto" w:fill="auto"/>
            <w:vAlign w:val="bottom"/>
          </w:tcPr>
          <w:p w14:paraId="476522A5"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2A6"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2A7"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76522A8"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2A9"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2AA"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3,023</w:t>
            </w:r>
          </w:p>
        </w:tc>
        <w:tc>
          <w:tcPr>
            <w:tcW w:w="0" w:type="auto"/>
            <w:shd w:val="clear" w:color="auto" w:fill="auto"/>
            <w:vAlign w:val="bottom"/>
          </w:tcPr>
          <w:p w14:paraId="476522AB" w14:textId="77777777" w:rsidR="003D0643" w:rsidRDefault="003D0643">
            <w:pPr>
              <w:textAlignment w:val="bottom"/>
              <w:rPr>
                <w:rFonts w:ascii="Times New Roman" w:hAnsi="Times New Roman"/>
                <w:sz w:val="20"/>
                <w:szCs w:val="20"/>
              </w:rPr>
            </w:pPr>
          </w:p>
        </w:tc>
      </w:tr>
      <w:tr w:rsidR="003D0643" w14:paraId="476522B7" w14:textId="77777777">
        <w:trPr>
          <w:jc w:val="center"/>
        </w:trPr>
        <w:tc>
          <w:tcPr>
            <w:tcW w:w="0" w:type="auto"/>
            <w:shd w:val="clear" w:color="auto" w:fill="CCEEFF"/>
            <w:tcMar>
              <w:top w:w="40" w:type="dxa"/>
              <w:left w:w="560" w:type="dxa"/>
              <w:bottom w:w="40" w:type="dxa"/>
              <w:right w:w="40" w:type="dxa"/>
            </w:tcMar>
            <w:vAlign w:val="center"/>
          </w:tcPr>
          <w:p w14:paraId="476522AD"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 xml:space="preserve">Accrued </w:t>
            </w:r>
            <w:r>
              <w:rPr>
                <w:rFonts w:ascii="Times New Roman" w:eastAsia="宋体" w:hAnsi="Times New Roman"/>
                <w:sz w:val="16"/>
                <w:szCs w:val="16"/>
              </w:rPr>
              <w:t>liabilities</w:t>
            </w:r>
          </w:p>
        </w:tc>
        <w:tc>
          <w:tcPr>
            <w:tcW w:w="0" w:type="auto"/>
            <w:shd w:val="clear" w:color="auto" w:fill="CCEEFF"/>
            <w:tcMar>
              <w:top w:w="40" w:type="dxa"/>
              <w:left w:w="40" w:type="dxa"/>
              <w:bottom w:w="40" w:type="dxa"/>
              <w:right w:w="40" w:type="dxa"/>
            </w:tcMar>
            <w:vAlign w:val="bottom"/>
          </w:tcPr>
          <w:p w14:paraId="476522AE"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2AF"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23,768</w:t>
            </w:r>
          </w:p>
        </w:tc>
        <w:tc>
          <w:tcPr>
            <w:tcW w:w="0" w:type="auto"/>
            <w:shd w:val="clear" w:color="auto" w:fill="CCEEFF"/>
            <w:vAlign w:val="bottom"/>
          </w:tcPr>
          <w:p w14:paraId="476522B0"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2B1"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2B2"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22,296</w:t>
            </w:r>
          </w:p>
        </w:tc>
        <w:tc>
          <w:tcPr>
            <w:tcW w:w="0" w:type="auto"/>
            <w:shd w:val="clear" w:color="auto" w:fill="CCEEFF"/>
            <w:vAlign w:val="bottom"/>
          </w:tcPr>
          <w:p w14:paraId="476522B3"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2B4"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2B5"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20,691</w:t>
            </w:r>
          </w:p>
        </w:tc>
        <w:tc>
          <w:tcPr>
            <w:tcW w:w="0" w:type="auto"/>
            <w:shd w:val="clear" w:color="auto" w:fill="CCEEFF"/>
            <w:vAlign w:val="bottom"/>
          </w:tcPr>
          <w:p w14:paraId="476522B6" w14:textId="77777777" w:rsidR="003D0643" w:rsidRDefault="003D0643">
            <w:pPr>
              <w:textAlignment w:val="bottom"/>
              <w:rPr>
                <w:rFonts w:ascii="Times New Roman" w:hAnsi="Times New Roman"/>
                <w:sz w:val="20"/>
                <w:szCs w:val="20"/>
              </w:rPr>
            </w:pPr>
          </w:p>
        </w:tc>
      </w:tr>
      <w:tr w:rsidR="003D0643" w14:paraId="476522C2" w14:textId="77777777">
        <w:trPr>
          <w:jc w:val="center"/>
        </w:trPr>
        <w:tc>
          <w:tcPr>
            <w:tcW w:w="0" w:type="auto"/>
            <w:shd w:val="clear" w:color="auto" w:fill="auto"/>
            <w:tcMar>
              <w:top w:w="40" w:type="dxa"/>
              <w:left w:w="560" w:type="dxa"/>
              <w:bottom w:w="40" w:type="dxa"/>
              <w:right w:w="40" w:type="dxa"/>
            </w:tcMar>
            <w:vAlign w:val="center"/>
          </w:tcPr>
          <w:p w14:paraId="476522B8"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Accrued income taxes</w:t>
            </w:r>
          </w:p>
        </w:tc>
        <w:tc>
          <w:tcPr>
            <w:tcW w:w="0" w:type="auto"/>
            <w:shd w:val="clear" w:color="auto" w:fill="auto"/>
            <w:tcMar>
              <w:top w:w="40" w:type="dxa"/>
              <w:left w:w="40" w:type="dxa"/>
              <w:bottom w:w="40" w:type="dxa"/>
              <w:right w:w="40" w:type="dxa"/>
            </w:tcMar>
            <w:vAlign w:val="bottom"/>
          </w:tcPr>
          <w:p w14:paraId="476522B9"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2BA"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610</w:t>
            </w:r>
          </w:p>
        </w:tc>
        <w:tc>
          <w:tcPr>
            <w:tcW w:w="0" w:type="auto"/>
            <w:shd w:val="clear" w:color="auto" w:fill="auto"/>
            <w:vAlign w:val="bottom"/>
          </w:tcPr>
          <w:p w14:paraId="476522BB"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2BC"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2BD"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280</w:t>
            </w:r>
          </w:p>
        </w:tc>
        <w:tc>
          <w:tcPr>
            <w:tcW w:w="0" w:type="auto"/>
            <w:shd w:val="clear" w:color="auto" w:fill="auto"/>
            <w:vAlign w:val="bottom"/>
          </w:tcPr>
          <w:p w14:paraId="476522BE"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2BF"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2C0"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387</w:t>
            </w:r>
          </w:p>
        </w:tc>
        <w:tc>
          <w:tcPr>
            <w:tcW w:w="0" w:type="auto"/>
            <w:shd w:val="clear" w:color="auto" w:fill="auto"/>
            <w:vAlign w:val="bottom"/>
          </w:tcPr>
          <w:p w14:paraId="476522C1" w14:textId="77777777" w:rsidR="003D0643" w:rsidRDefault="003D0643">
            <w:pPr>
              <w:textAlignment w:val="bottom"/>
              <w:rPr>
                <w:rFonts w:ascii="Times New Roman" w:hAnsi="Times New Roman"/>
                <w:sz w:val="20"/>
                <w:szCs w:val="20"/>
              </w:rPr>
            </w:pPr>
          </w:p>
        </w:tc>
      </w:tr>
      <w:tr w:rsidR="003D0643" w14:paraId="476522CD" w14:textId="77777777">
        <w:trPr>
          <w:jc w:val="center"/>
        </w:trPr>
        <w:tc>
          <w:tcPr>
            <w:tcW w:w="0" w:type="auto"/>
            <w:shd w:val="clear" w:color="auto" w:fill="CCEEFF"/>
            <w:tcMar>
              <w:top w:w="40" w:type="dxa"/>
              <w:left w:w="560" w:type="dxa"/>
              <w:bottom w:w="40" w:type="dxa"/>
              <w:right w:w="40" w:type="dxa"/>
            </w:tcMar>
            <w:vAlign w:val="center"/>
          </w:tcPr>
          <w:p w14:paraId="476522C3"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Long-term debt due within one year</w:t>
            </w:r>
          </w:p>
        </w:tc>
        <w:tc>
          <w:tcPr>
            <w:tcW w:w="0" w:type="auto"/>
            <w:shd w:val="clear" w:color="auto" w:fill="CCEEFF"/>
            <w:tcMar>
              <w:top w:w="40" w:type="dxa"/>
              <w:left w:w="40" w:type="dxa"/>
              <w:bottom w:w="40" w:type="dxa"/>
              <w:right w:w="40" w:type="dxa"/>
            </w:tcMar>
            <w:vAlign w:val="bottom"/>
          </w:tcPr>
          <w:p w14:paraId="476522C4"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2C5"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5,553</w:t>
            </w:r>
          </w:p>
        </w:tc>
        <w:tc>
          <w:tcPr>
            <w:tcW w:w="0" w:type="auto"/>
            <w:shd w:val="clear" w:color="auto" w:fill="CCEEFF"/>
            <w:vAlign w:val="bottom"/>
          </w:tcPr>
          <w:p w14:paraId="476522C6"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2C7"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2C8"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5,362</w:t>
            </w:r>
          </w:p>
        </w:tc>
        <w:tc>
          <w:tcPr>
            <w:tcW w:w="0" w:type="auto"/>
            <w:shd w:val="clear" w:color="auto" w:fill="CCEEFF"/>
            <w:vAlign w:val="bottom"/>
          </w:tcPr>
          <w:p w14:paraId="476522C9"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2CA"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2CB"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4,396</w:t>
            </w:r>
          </w:p>
        </w:tc>
        <w:tc>
          <w:tcPr>
            <w:tcW w:w="0" w:type="auto"/>
            <w:shd w:val="clear" w:color="auto" w:fill="CCEEFF"/>
            <w:vAlign w:val="bottom"/>
          </w:tcPr>
          <w:p w14:paraId="476522CC" w14:textId="77777777" w:rsidR="003D0643" w:rsidRDefault="003D0643">
            <w:pPr>
              <w:textAlignment w:val="bottom"/>
              <w:rPr>
                <w:rFonts w:ascii="Times New Roman" w:hAnsi="Times New Roman"/>
                <w:sz w:val="20"/>
                <w:szCs w:val="20"/>
              </w:rPr>
            </w:pPr>
          </w:p>
        </w:tc>
      </w:tr>
      <w:tr w:rsidR="003D0643" w14:paraId="476522D8" w14:textId="77777777">
        <w:trPr>
          <w:jc w:val="center"/>
        </w:trPr>
        <w:tc>
          <w:tcPr>
            <w:tcW w:w="0" w:type="auto"/>
            <w:shd w:val="clear" w:color="auto" w:fill="auto"/>
            <w:tcMar>
              <w:top w:w="40" w:type="dxa"/>
              <w:left w:w="560" w:type="dxa"/>
              <w:bottom w:w="40" w:type="dxa"/>
              <w:right w:w="40" w:type="dxa"/>
            </w:tcMar>
            <w:vAlign w:val="center"/>
          </w:tcPr>
          <w:p w14:paraId="476522CE"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Operating lease obligations due within one year</w:t>
            </w:r>
          </w:p>
        </w:tc>
        <w:tc>
          <w:tcPr>
            <w:tcW w:w="0" w:type="auto"/>
            <w:shd w:val="clear" w:color="auto" w:fill="auto"/>
            <w:tcMar>
              <w:top w:w="40" w:type="dxa"/>
              <w:left w:w="40" w:type="dxa"/>
              <w:bottom w:w="40" w:type="dxa"/>
              <w:right w:w="40" w:type="dxa"/>
            </w:tcMar>
            <w:vAlign w:val="bottom"/>
          </w:tcPr>
          <w:p w14:paraId="476522CF"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2D0"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1,734</w:t>
            </w:r>
          </w:p>
        </w:tc>
        <w:tc>
          <w:tcPr>
            <w:tcW w:w="0" w:type="auto"/>
            <w:shd w:val="clear" w:color="auto" w:fill="auto"/>
            <w:vAlign w:val="bottom"/>
          </w:tcPr>
          <w:p w14:paraId="476522D1"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2D2"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2D3"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1,793</w:t>
            </w:r>
          </w:p>
        </w:tc>
        <w:tc>
          <w:tcPr>
            <w:tcW w:w="0" w:type="auto"/>
            <w:shd w:val="clear" w:color="auto" w:fill="auto"/>
            <w:vAlign w:val="bottom"/>
          </w:tcPr>
          <w:p w14:paraId="476522D4"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2D5"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2D6"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1,795</w:t>
            </w:r>
          </w:p>
        </w:tc>
        <w:tc>
          <w:tcPr>
            <w:tcW w:w="0" w:type="auto"/>
            <w:shd w:val="clear" w:color="auto" w:fill="auto"/>
            <w:vAlign w:val="bottom"/>
          </w:tcPr>
          <w:p w14:paraId="476522D7" w14:textId="77777777" w:rsidR="003D0643" w:rsidRDefault="003D0643">
            <w:pPr>
              <w:textAlignment w:val="bottom"/>
              <w:rPr>
                <w:rFonts w:ascii="Times New Roman" w:hAnsi="Times New Roman"/>
                <w:sz w:val="20"/>
                <w:szCs w:val="20"/>
              </w:rPr>
            </w:pPr>
          </w:p>
        </w:tc>
      </w:tr>
      <w:tr w:rsidR="003D0643" w14:paraId="476522E3" w14:textId="77777777">
        <w:trPr>
          <w:jc w:val="center"/>
        </w:trPr>
        <w:tc>
          <w:tcPr>
            <w:tcW w:w="0" w:type="auto"/>
            <w:shd w:val="clear" w:color="auto" w:fill="CCEEFF"/>
            <w:tcMar>
              <w:top w:w="40" w:type="dxa"/>
              <w:left w:w="560" w:type="dxa"/>
              <w:bottom w:w="40" w:type="dxa"/>
              <w:right w:w="40" w:type="dxa"/>
            </w:tcMar>
            <w:vAlign w:val="center"/>
          </w:tcPr>
          <w:p w14:paraId="476522D9"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 xml:space="preserve">Finance lease </w:t>
            </w:r>
            <w:r>
              <w:rPr>
                <w:rFonts w:ascii="Times New Roman" w:eastAsia="宋体" w:hAnsi="Times New Roman"/>
                <w:sz w:val="16"/>
                <w:szCs w:val="16"/>
              </w:rPr>
              <w:t>obligations due within one year</w:t>
            </w:r>
          </w:p>
        </w:tc>
        <w:tc>
          <w:tcPr>
            <w:tcW w:w="0" w:type="auto"/>
            <w:shd w:val="clear" w:color="auto" w:fill="CCEEFF"/>
            <w:tcMar>
              <w:top w:w="40" w:type="dxa"/>
              <w:left w:w="40" w:type="dxa"/>
              <w:bottom w:w="40" w:type="dxa"/>
              <w:right w:w="40" w:type="dxa"/>
            </w:tcMar>
            <w:vAlign w:val="bottom"/>
          </w:tcPr>
          <w:p w14:paraId="476522DA"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2DB"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549</w:t>
            </w:r>
          </w:p>
        </w:tc>
        <w:tc>
          <w:tcPr>
            <w:tcW w:w="0" w:type="auto"/>
            <w:shd w:val="clear" w:color="auto" w:fill="CCEEFF"/>
            <w:vAlign w:val="bottom"/>
          </w:tcPr>
          <w:p w14:paraId="476522DC"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2DD"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2DE"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511</w:t>
            </w:r>
          </w:p>
        </w:tc>
        <w:tc>
          <w:tcPr>
            <w:tcW w:w="0" w:type="auto"/>
            <w:shd w:val="clear" w:color="auto" w:fill="CCEEFF"/>
            <w:vAlign w:val="bottom"/>
          </w:tcPr>
          <w:p w14:paraId="476522DF"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2E0"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2E1"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439</w:t>
            </w:r>
          </w:p>
        </w:tc>
        <w:tc>
          <w:tcPr>
            <w:tcW w:w="0" w:type="auto"/>
            <w:shd w:val="clear" w:color="auto" w:fill="CCEEFF"/>
            <w:vAlign w:val="bottom"/>
          </w:tcPr>
          <w:p w14:paraId="476522E2" w14:textId="77777777" w:rsidR="003D0643" w:rsidRDefault="003D0643">
            <w:pPr>
              <w:textAlignment w:val="bottom"/>
              <w:rPr>
                <w:rFonts w:ascii="Times New Roman" w:hAnsi="Times New Roman"/>
                <w:sz w:val="20"/>
                <w:szCs w:val="20"/>
              </w:rPr>
            </w:pPr>
          </w:p>
        </w:tc>
      </w:tr>
      <w:tr w:rsidR="003D0643" w14:paraId="476522EE" w14:textId="77777777">
        <w:trPr>
          <w:jc w:val="center"/>
        </w:trPr>
        <w:tc>
          <w:tcPr>
            <w:tcW w:w="0" w:type="auto"/>
            <w:shd w:val="clear" w:color="auto" w:fill="auto"/>
            <w:tcMar>
              <w:top w:w="40" w:type="dxa"/>
              <w:left w:w="1040" w:type="dxa"/>
              <w:bottom w:w="40" w:type="dxa"/>
              <w:right w:w="40" w:type="dxa"/>
            </w:tcMar>
            <w:vAlign w:val="center"/>
          </w:tcPr>
          <w:p w14:paraId="476522E4"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Total current liabilities</w:t>
            </w:r>
          </w:p>
        </w:tc>
        <w:tc>
          <w:tcPr>
            <w:tcW w:w="0" w:type="auto"/>
            <w:shd w:val="clear" w:color="auto" w:fill="auto"/>
            <w:tcMar>
              <w:top w:w="40" w:type="dxa"/>
              <w:left w:w="40" w:type="dxa"/>
              <w:bottom w:w="40" w:type="dxa"/>
              <w:right w:w="40" w:type="dxa"/>
            </w:tcMar>
            <w:vAlign w:val="bottom"/>
          </w:tcPr>
          <w:p w14:paraId="476522E5"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center"/>
          </w:tcPr>
          <w:p w14:paraId="476522E6"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81,957</w:t>
            </w:r>
          </w:p>
        </w:tc>
        <w:tc>
          <w:tcPr>
            <w:tcW w:w="0" w:type="auto"/>
            <w:tcBorders>
              <w:top w:val="single" w:sz="8" w:space="0" w:color="000000"/>
            </w:tcBorders>
            <w:shd w:val="clear" w:color="auto" w:fill="auto"/>
            <w:vAlign w:val="bottom"/>
          </w:tcPr>
          <w:p w14:paraId="476522E7"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2E8"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center"/>
          </w:tcPr>
          <w:p w14:paraId="476522E9"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77,790</w:t>
            </w:r>
          </w:p>
        </w:tc>
        <w:tc>
          <w:tcPr>
            <w:tcW w:w="0" w:type="auto"/>
            <w:tcBorders>
              <w:top w:val="single" w:sz="8" w:space="0" w:color="000000"/>
            </w:tcBorders>
            <w:shd w:val="clear" w:color="auto" w:fill="auto"/>
            <w:vAlign w:val="bottom"/>
          </w:tcPr>
          <w:p w14:paraId="476522EA"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2EB"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center"/>
          </w:tcPr>
          <w:p w14:paraId="476522EC"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80,283</w:t>
            </w:r>
          </w:p>
        </w:tc>
        <w:tc>
          <w:tcPr>
            <w:tcW w:w="0" w:type="auto"/>
            <w:tcBorders>
              <w:top w:val="single" w:sz="8" w:space="0" w:color="000000"/>
            </w:tcBorders>
            <w:shd w:val="clear" w:color="auto" w:fill="auto"/>
            <w:vAlign w:val="bottom"/>
          </w:tcPr>
          <w:p w14:paraId="476522ED" w14:textId="77777777" w:rsidR="003D0643" w:rsidRDefault="003D0643">
            <w:pPr>
              <w:textAlignment w:val="bottom"/>
              <w:rPr>
                <w:rFonts w:ascii="Times New Roman" w:hAnsi="Times New Roman"/>
                <w:sz w:val="20"/>
                <w:szCs w:val="20"/>
              </w:rPr>
            </w:pPr>
          </w:p>
        </w:tc>
      </w:tr>
      <w:tr w:rsidR="003D0643" w14:paraId="476522F6" w14:textId="77777777">
        <w:trPr>
          <w:jc w:val="center"/>
        </w:trPr>
        <w:tc>
          <w:tcPr>
            <w:tcW w:w="0" w:type="auto"/>
            <w:shd w:val="clear" w:color="auto" w:fill="CCEEFF"/>
            <w:tcMar>
              <w:top w:w="40" w:type="dxa"/>
              <w:left w:w="40" w:type="dxa"/>
              <w:bottom w:w="40" w:type="dxa"/>
              <w:right w:w="40" w:type="dxa"/>
            </w:tcMar>
            <w:vAlign w:val="bottom"/>
          </w:tcPr>
          <w:p w14:paraId="476522EF"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76522F0"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76522F1"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76522F2"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76522F3"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76522F4"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76522F5"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r>
      <w:tr w:rsidR="003D0643" w14:paraId="47652301" w14:textId="77777777">
        <w:trPr>
          <w:jc w:val="center"/>
        </w:trPr>
        <w:tc>
          <w:tcPr>
            <w:tcW w:w="0" w:type="auto"/>
            <w:shd w:val="clear" w:color="auto" w:fill="auto"/>
            <w:tcMar>
              <w:top w:w="40" w:type="dxa"/>
              <w:left w:w="40" w:type="dxa"/>
              <w:bottom w:w="40" w:type="dxa"/>
              <w:right w:w="40" w:type="dxa"/>
            </w:tcMar>
            <w:vAlign w:val="center"/>
          </w:tcPr>
          <w:p w14:paraId="476522F7"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Long-term debt</w:t>
            </w:r>
          </w:p>
        </w:tc>
        <w:tc>
          <w:tcPr>
            <w:tcW w:w="0" w:type="auto"/>
            <w:shd w:val="clear" w:color="auto" w:fill="auto"/>
            <w:tcMar>
              <w:top w:w="40" w:type="dxa"/>
              <w:left w:w="40" w:type="dxa"/>
              <w:bottom w:w="40" w:type="dxa"/>
              <w:right w:w="40" w:type="dxa"/>
            </w:tcMar>
            <w:vAlign w:val="bottom"/>
          </w:tcPr>
          <w:p w14:paraId="476522F8"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2F9"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40,959</w:t>
            </w:r>
          </w:p>
        </w:tc>
        <w:tc>
          <w:tcPr>
            <w:tcW w:w="0" w:type="auto"/>
            <w:shd w:val="clear" w:color="auto" w:fill="auto"/>
            <w:vAlign w:val="bottom"/>
          </w:tcPr>
          <w:p w14:paraId="476522FA"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2FB"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2FC"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43,714</w:t>
            </w:r>
          </w:p>
        </w:tc>
        <w:tc>
          <w:tcPr>
            <w:tcW w:w="0" w:type="auto"/>
            <w:shd w:val="clear" w:color="auto" w:fill="auto"/>
            <w:vAlign w:val="bottom"/>
          </w:tcPr>
          <w:p w14:paraId="476522FD"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2FE"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2FF"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44,404</w:t>
            </w:r>
          </w:p>
        </w:tc>
        <w:tc>
          <w:tcPr>
            <w:tcW w:w="0" w:type="auto"/>
            <w:shd w:val="clear" w:color="auto" w:fill="auto"/>
            <w:vAlign w:val="bottom"/>
          </w:tcPr>
          <w:p w14:paraId="47652300" w14:textId="77777777" w:rsidR="003D0643" w:rsidRDefault="003D0643">
            <w:pPr>
              <w:textAlignment w:val="bottom"/>
              <w:rPr>
                <w:rFonts w:ascii="Times New Roman" w:hAnsi="Times New Roman"/>
                <w:sz w:val="20"/>
                <w:szCs w:val="20"/>
              </w:rPr>
            </w:pPr>
          </w:p>
        </w:tc>
      </w:tr>
      <w:tr w:rsidR="003D0643" w14:paraId="4765230C" w14:textId="77777777">
        <w:trPr>
          <w:jc w:val="center"/>
        </w:trPr>
        <w:tc>
          <w:tcPr>
            <w:tcW w:w="0" w:type="auto"/>
            <w:shd w:val="clear" w:color="auto" w:fill="CCEEFF"/>
            <w:tcMar>
              <w:top w:w="40" w:type="dxa"/>
              <w:left w:w="40" w:type="dxa"/>
              <w:bottom w:w="40" w:type="dxa"/>
              <w:right w:w="40" w:type="dxa"/>
            </w:tcMar>
            <w:vAlign w:val="center"/>
          </w:tcPr>
          <w:p w14:paraId="47652302"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Long-term operating lease obligations</w:t>
            </w:r>
          </w:p>
        </w:tc>
        <w:tc>
          <w:tcPr>
            <w:tcW w:w="0" w:type="auto"/>
            <w:shd w:val="clear" w:color="auto" w:fill="CCEEFF"/>
            <w:tcMar>
              <w:top w:w="40" w:type="dxa"/>
              <w:left w:w="40" w:type="dxa"/>
              <w:bottom w:w="40" w:type="dxa"/>
              <w:right w:w="40" w:type="dxa"/>
            </w:tcMar>
            <w:vAlign w:val="bottom"/>
          </w:tcPr>
          <w:p w14:paraId="47652303"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304"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15,669</w:t>
            </w:r>
          </w:p>
        </w:tc>
        <w:tc>
          <w:tcPr>
            <w:tcW w:w="0" w:type="auto"/>
            <w:shd w:val="clear" w:color="auto" w:fill="CCEEFF"/>
            <w:vAlign w:val="bottom"/>
          </w:tcPr>
          <w:p w14:paraId="47652305"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306"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307"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16,171</w:t>
            </w:r>
          </w:p>
        </w:tc>
        <w:tc>
          <w:tcPr>
            <w:tcW w:w="0" w:type="auto"/>
            <w:shd w:val="clear" w:color="auto" w:fill="CCEEFF"/>
            <w:vAlign w:val="bottom"/>
          </w:tcPr>
          <w:p w14:paraId="47652308"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309"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30A"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16,079</w:t>
            </w:r>
          </w:p>
        </w:tc>
        <w:tc>
          <w:tcPr>
            <w:tcW w:w="0" w:type="auto"/>
            <w:shd w:val="clear" w:color="auto" w:fill="CCEEFF"/>
            <w:vAlign w:val="bottom"/>
          </w:tcPr>
          <w:p w14:paraId="4765230B" w14:textId="77777777" w:rsidR="003D0643" w:rsidRDefault="003D0643">
            <w:pPr>
              <w:textAlignment w:val="bottom"/>
              <w:rPr>
                <w:rFonts w:ascii="Times New Roman" w:hAnsi="Times New Roman"/>
                <w:sz w:val="20"/>
                <w:szCs w:val="20"/>
              </w:rPr>
            </w:pPr>
          </w:p>
        </w:tc>
      </w:tr>
      <w:tr w:rsidR="003D0643" w14:paraId="47652317" w14:textId="77777777">
        <w:trPr>
          <w:jc w:val="center"/>
        </w:trPr>
        <w:tc>
          <w:tcPr>
            <w:tcW w:w="0" w:type="auto"/>
            <w:shd w:val="clear" w:color="auto" w:fill="auto"/>
            <w:tcMar>
              <w:top w:w="40" w:type="dxa"/>
              <w:left w:w="40" w:type="dxa"/>
              <w:bottom w:w="40" w:type="dxa"/>
              <w:right w:w="40" w:type="dxa"/>
            </w:tcMar>
            <w:vAlign w:val="center"/>
          </w:tcPr>
          <w:p w14:paraId="4765230D"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Long-term finance lease obligations</w:t>
            </w:r>
          </w:p>
        </w:tc>
        <w:tc>
          <w:tcPr>
            <w:tcW w:w="0" w:type="auto"/>
            <w:shd w:val="clear" w:color="auto" w:fill="auto"/>
            <w:tcMar>
              <w:top w:w="40" w:type="dxa"/>
              <w:left w:w="40" w:type="dxa"/>
              <w:bottom w:w="40" w:type="dxa"/>
              <w:right w:w="40" w:type="dxa"/>
            </w:tcMar>
            <w:vAlign w:val="bottom"/>
          </w:tcPr>
          <w:p w14:paraId="4765230E"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30F"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4,673</w:t>
            </w:r>
          </w:p>
        </w:tc>
        <w:tc>
          <w:tcPr>
            <w:tcW w:w="0" w:type="auto"/>
            <w:shd w:val="clear" w:color="auto" w:fill="auto"/>
            <w:vAlign w:val="bottom"/>
          </w:tcPr>
          <w:p w14:paraId="47652310"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311"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312"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4,307</w:t>
            </w:r>
          </w:p>
        </w:tc>
        <w:tc>
          <w:tcPr>
            <w:tcW w:w="0" w:type="auto"/>
            <w:shd w:val="clear" w:color="auto" w:fill="auto"/>
            <w:vAlign w:val="bottom"/>
          </w:tcPr>
          <w:p w14:paraId="47652313"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314"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315"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3,915</w:t>
            </w:r>
          </w:p>
        </w:tc>
        <w:tc>
          <w:tcPr>
            <w:tcW w:w="0" w:type="auto"/>
            <w:shd w:val="clear" w:color="auto" w:fill="auto"/>
            <w:vAlign w:val="bottom"/>
          </w:tcPr>
          <w:p w14:paraId="47652316" w14:textId="77777777" w:rsidR="003D0643" w:rsidRDefault="003D0643">
            <w:pPr>
              <w:textAlignment w:val="bottom"/>
              <w:rPr>
                <w:rFonts w:ascii="Times New Roman" w:hAnsi="Times New Roman"/>
                <w:sz w:val="20"/>
                <w:szCs w:val="20"/>
              </w:rPr>
            </w:pPr>
          </w:p>
        </w:tc>
      </w:tr>
      <w:tr w:rsidR="003D0643" w14:paraId="47652322" w14:textId="77777777">
        <w:trPr>
          <w:jc w:val="center"/>
        </w:trPr>
        <w:tc>
          <w:tcPr>
            <w:tcW w:w="0" w:type="auto"/>
            <w:shd w:val="clear" w:color="auto" w:fill="CCEEFF"/>
            <w:tcMar>
              <w:top w:w="40" w:type="dxa"/>
              <w:left w:w="40" w:type="dxa"/>
              <w:bottom w:w="40" w:type="dxa"/>
              <w:right w:w="40" w:type="dxa"/>
            </w:tcMar>
            <w:vAlign w:val="center"/>
          </w:tcPr>
          <w:p w14:paraId="47652318"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Deferred income taxes and other</w:t>
            </w:r>
          </w:p>
        </w:tc>
        <w:tc>
          <w:tcPr>
            <w:tcW w:w="0" w:type="auto"/>
            <w:shd w:val="clear" w:color="auto" w:fill="CCEEFF"/>
            <w:tcMar>
              <w:top w:w="40" w:type="dxa"/>
              <w:left w:w="40" w:type="dxa"/>
              <w:bottom w:w="40" w:type="dxa"/>
              <w:right w:w="40" w:type="dxa"/>
            </w:tcMar>
            <w:vAlign w:val="bottom"/>
          </w:tcPr>
          <w:p w14:paraId="47652319"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31A"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12,927</w:t>
            </w:r>
          </w:p>
        </w:tc>
        <w:tc>
          <w:tcPr>
            <w:tcW w:w="0" w:type="auto"/>
            <w:shd w:val="clear" w:color="auto" w:fill="CCEEFF"/>
            <w:vAlign w:val="bottom"/>
          </w:tcPr>
          <w:p w14:paraId="4765231B"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31C"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31D"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12,961</w:t>
            </w:r>
          </w:p>
        </w:tc>
        <w:tc>
          <w:tcPr>
            <w:tcW w:w="0" w:type="auto"/>
            <w:shd w:val="clear" w:color="auto" w:fill="CCEEFF"/>
            <w:vAlign w:val="bottom"/>
          </w:tcPr>
          <w:p w14:paraId="4765231E"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31F"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320"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13,049</w:t>
            </w:r>
          </w:p>
        </w:tc>
        <w:tc>
          <w:tcPr>
            <w:tcW w:w="0" w:type="auto"/>
            <w:shd w:val="clear" w:color="auto" w:fill="CCEEFF"/>
            <w:vAlign w:val="bottom"/>
          </w:tcPr>
          <w:p w14:paraId="47652321" w14:textId="77777777" w:rsidR="003D0643" w:rsidRDefault="003D0643">
            <w:pPr>
              <w:textAlignment w:val="bottom"/>
              <w:rPr>
                <w:rFonts w:ascii="Times New Roman" w:hAnsi="Times New Roman"/>
                <w:sz w:val="20"/>
                <w:szCs w:val="20"/>
              </w:rPr>
            </w:pPr>
          </w:p>
        </w:tc>
      </w:tr>
      <w:tr w:rsidR="003D0643" w14:paraId="4765232A" w14:textId="77777777">
        <w:trPr>
          <w:jc w:val="center"/>
        </w:trPr>
        <w:tc>
          <w:tcPr>
            <w:tcW w:w="0" w:type="auto"/>
            <w:shd w:val="clear" w:color="auto" w:fill="auto"/>
            <w:tcMar>
              <w:top w:w="40" w:type="dxa"/>
              <w:left w:w="40" w:type="dxa"/>
              <w:bottom w:w="40" w:type="dxa"/>
              <w:right w:w="40" w:type="dxa"/>
            </w:tcMar>
            <w:vAlign w:val="bottom"/>
          </w:tcPr>
          <w:p w14:paraId="47652323"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2324"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7652325"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2326"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7652327"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2328"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7652329"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r>
      <w:tr w:rsidR="003D0643" w14:paraId="47652332" w14:textId="77777777">
        <w:trPr>
          <w:jc w:val="center"/>
        </w:trPr>
        <w:tc>
          <w:tcPr>
            <w:tcW w:w="0" w:type="auto"/>
            <w:shd w:val="clear" w:color="auto" w:fill="CCEEFF"/>
            <w:tcMar>
              <w:top w:w="40" w:type="dxa"/>
              <w:left w:w="40" w:type="dxa"/>
              <w:bottom w:w="40" w:type="dxa"/>
              <w:right w:w="40" w:type="dxa"/>
            </w:tcMar>
            <w:vAlign w:val="center"/>
          </w:tcPr>
          <w:p w14:paraId="4765232B"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Commitments and contingencies</w:t>
            </w:r>
          </w:p>
        </w:tc>
        <w:tc>
          <w:tcPr>
            <w:tcW w:w="0" w:type="auto"/>
            <w:shd w:val="clear" w:color="auto" w:fill="CCEEFF"/>
            <w:tcMar>
              <w:top w:w="40" w:type="dxa"/>
              <w:left w:w="40" w:type="dxa"/>
              <w:bottom w:w="40" w:type="dxa"/>
              <w:right w:w="40" w:type="dxa"/>
            </w:tcMar>
            <w:vAlign w:val="bottom"/>
          </w:tcPr>
          <w:p w14:paraId="4765232C"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center"/>
          </w:tcPr>
          <w:p w14:paraId="4765232D" w14:textId="77777777" w:rsidR="003D0643" w:rsidRDefault="003D0643">
            <w:pPr>
              <w:textAlignment w:val="center"/>
              <w:rPr>
                <w:rFonts w:ascii="Times New Roman" w:hAnsi="Times New Roman"/>
                <w:sz w:val="16"/>
                <w:szCs w:val="16"/>
              </w:rPr>
            </w:pPr>
          </w:p>
        </w:tc>
        <w:tc>
          <w:tcPr>
            <w:tcW w:w="0" w:type="auto"/>
            <w:shd w:val="clear" w:color="auto" w:fill="CCEEFF"/>
            <w:tcMar>
              <w:top w:w="40" w:type="dxa"/>
              <w:left w:w="40" w:type="dxa"/>
              <w:bottom w:w="40" w:type="dxa"/>
              <w:right w:w="40" w:type="dxa"/>
            </w:tcMar>
            <w:vAlign w:val="bottom"/>
          </w:tcPr>
          <w:p w14:paraId="4765232E"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center"/>
          </w:tcPr>
          <w:p w14:paraId="4765232F" w14:textId="77777777" w:rsidR="003D0643" w:rsidRDefault="003D0643">
            <w:pPr>
              <w:textAlignment w:val="center"/>
              <w:rPr>
                <w:rFonts w:ascii="Times New Roman" w:hAnsi="Times New Roman"/>
                <w:sz w:val="16"/>
                <w:szCs w:val="16"/>
              </w:rPr>
            </w:pPr>
          </w:p>
        </w:tc>
        <w:tc>
          <w:tcPr>
            <w:tcW w:w="0" w:type="auto"/>
            <w:shd w:val="clear" w:color="auto" w:fill="CCEEFF"/>
            <w:tcMar>
              <w:top w:w="40" w:type="dxa"/>
              <w:left w:w="40" w:type="dxa"/>
              <w:bottom w:w="40" w:type="dxa"/>
              <w:right w:w="40" w:type="dxa"/>
            </w:tcMar>
            <w:vAlign w:val="bottom"/>
          </w:tcPr>
          <w:p w14:paraId="47652330"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center"/>
          </w:tcPr>
          <w:p w14:paraId="47652331" w14:textId="77777777" w:rsidR="003D0643" w:rsidRDefault="003D0643">
            <w:pPr>
              <w:textAlignment w:val="center"/>
              <w:rPr>
                <w:rFonts w:ascii="Times New Roman" w:hAnsi="Times New Roman"/>
                <w:sz w:val="16"/>
                <w:szCs w:val="16"/>
              </w:rPr>
            </w:pPr>
          </w:p>
        </w:tc>
      </w:tr>
      <w:tr w:rsidR="003D0643" w14:paraId="4765233A" w14:textId="77777777">
        <w:trPr>
          <w:jc w:val="center"/>
        </w:trPr>
        <w:tc>
          <w:tcPr>
            <w:tcW w:w="0" w:type="auto"/>
            <w:shd w:val="clear" w:color="auto" w:fill="auto"/>
            <w:tcMar>
              <w:top w:w="40" w:type="dxa"/>
              <w:left w:w="40" w:type="dxa"/>
              <w:bottom w:w="40" w:type="dxa"/>
              <w:right w:w="40" w:type="dxa"/>
            </w:tcMar>
            <w:vAlign w:val="bottom"/>
          </w:tcPr>
          <w:p w14:paraId="47652333"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2334"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7652335"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2336"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7652337"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2338"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7652339"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r>
      <w:tr w:rsidR="003D0643" w14:paraId="47652342" w14:textId="77777777">
        <w:trPr>
          <w:jc w:val="center"/>
        </w:trPr>
        <w:tc>
          <w:tcPr>
            <w:tcW w:w="0" w:type="auto"/>
            <w:shd w:val="clear" w:color="auto" w:fill="CCEEFF"/>
            <w:tcMar>
              <w:top w:w="40" w:type="dxa"/>
              <w:left w:w="40" w:type="dxa"/>
              <w:bottom w:w="40" w:type="dxa"/>
              <w:right w:w="40" w:type="dxa"/>
            </w:tcMar>
            <w:vAlign w:val="center"/>
          </w:tcPr>
          <w:p w14:paraId="4765233B" w14:textId="77777777" w:rsidR="003D0643" w:rsidRDefault="00BE2EA9">
            <w:pPr>
              <w:textAlignment w:val="center"/>
              <w:rPr>
                <w:rFonts w:ascii="Times New Roman" w:hAnsi="Times New Roman"/>
                <w:sz w:val="16"/>
                <w:szCs w:val="16"/>
              </w:rPr>
            </w:pPr>
            <w:r>
              <w:rPr>
                <w:rFonts w:ascii="Times New Roman" w:eastAsia="宋体" w:hAnsi="Times New Roman"/>
                <w:b/>
                <w:bCs/>
                <w:sz w:val="16"/>
                <w:szCs w:val="16"/>
              </w:rPr>
              <w:t>Equity:</w:t>
            </w:r>
          </w:p>
        </w:tc>
        <w:tc>
          <w:tcPr>
            <w:tcW w:w="0" w:type="auto"/>
            <w:shd w:val="clear" w:color="auto" w:fill="CCEEFF"/>
            <w:tcMar>
              <w:top w:w="40" w:type="dxa"/>
              <w:left w:w="40" w:type="dxa"/>
              <w:bottom w:w="40" w:type="dxa"/>
              <w:right w:w="40" w:type="dxa"/>
            </w:tcMar>
            <w:vAlign w:val="bottom"/>
          </w:tcPr>
          <w:p w14:paraId="4765233C"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765233D"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765233E"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765233F"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7652340"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7652341"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r>
      <w:tr w:rsidR="003D0643" w14:paraId="4765234D" w14:textId="77777777">
        <w:trPr>
          <w:jc w:val="center"/>
        </w:trPr>
        <w:tc>
          <w:tcPr>
            <w:tcW w:w="0" w:type="auto"/>
            <w:shd w:val="clear" w:color="auto" w:fill="auto"/>
            <w:tcMar>
              <w:top w:w="40" w:type="dxa"/>
              <w:left w:w="560" w:type="dxa"/>
              <w:bottom w:w="40" w:type="dxa"/>
              <w:right w:w="40" w:type="dxa"/>
            </w:tcMar>
            <w:vAlign w:val="center"/>
          </w:tcPr>
          <w:p w14:paraId="47652343"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Common stock</w:t>
            </w:r>
          </w:p>
        </w:tc>
        <w:tc>
          <w:tcPr>
            <w:tcW w:w="0" w:type="auto"/>
            <w:shd w:val="clear" w:color="auto" w:fill="auto"/>
            <w:tcMar>
              <w:top w:w="40" w:type="dxa"/>
              <w:left w:w="40" w:type="dxa"/>
              <w:bottom w:w="40" w:type="dxa"/>
              <w:right w:w="40" w:type="dxa"/>
            </w:tcMar>
            <w:vAlign w:val="bottom"/>
          </w:tcPr>
          <w:p w14:paraId="47652344"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345"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283</w:t>
            </w:r>
          </w:p>
        </w:tc>
        <w:tc>
          <w:tcPr>
            <w:tcW w:w="0" w:type="auto"/>
            <w:shd w:val="clear" w:color="auto" w:fill="auto"/>
            <w:vAlign w:val="bottom"/>
          </w:tcPr>
          <w:p w14:paraId="47652346"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347"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348"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284</w:t>
            </w:r>
          </w:p>
        </w:tc>
        <w:tc>
          <w:tcPr>
            <w:tcW w:w="0" w:type="auto"/>
            <w:shd w:val="clear" w:color="auto" w:fill="auto"/>
            <w:vAlign w:val="bottom"/>
          </w:tcPr>
          <w:p w14:paraId="47652349"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34A"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34B"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285</w:t>
            </w:r>
          </w:p>
        </w:tc>
        <w:tc>
          <w:tcPr>
            <w:tcW w:w="0" w:type="auto"/>
            <w:shd w:val="clear" w:color="auto" w:fill="auto"/>
            <w:vAlign w:val="bottom"/>
          </w:tcPr>
          <w:p w14:paraId="4765234C" w14:textId="77777777" w:rsidR="003D0643" w:rsidRDefault="003D0643">
            <w:pPr>
              <w:textAlignment w:val="bottom"/>
              <w:rPr>
                <w:rFonts w:ascii="Times New Roman" w:hAnsi="Times New Roman"/>
                <w:sz w:val="20"/>
                <w:szCs w:val="20"/>
              </w:rPr>
            </w:pPr>
          </w:p>
        </w:tc>
      </w:tr>
      <w:tr w:rsidR="003D0643" w14:paraId="47652358" w14:textId="77777777">
        <w:trPr>
          <w:jc w:val="center"/>
        </w:trPr>
        <w:tc>
          <w:tcPr>
            <w:tcW w:w="0" w:type="auto"/>
            <w:shd w:val="clear" w:color="auto" w:fill="CCEEFF"/>
            <w:tcMar>
              <w:top w:w="40" w:type="dxa"/>
              <w:left w:w="560" w:type="dxa"/>
              <w:bottom w:w="40" w:type="dxa"/>
              <w:right w:w="40" w:type="dxa"/>
            </w:tcMar>
            <w:vAlign w:val="center"/>
          </w:tcPr>
          <w:p w14:paraId="4765234E"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Capital in excess of par value</w:t>
            </w:r>
          </w:p>
        </w:tc>
        <w:tc>
          <w:tcPr>
            <w:tcW w:w="0" w:type="auto"/>
            <w:shd w:val="clear" w:color="auto" w:fill="CCEEFF"/>
            <w:tcMar>
              <w:top w:w="40" w:type="dxa"/>
              <w:left w:w="40" w:type="dxa"/>
              <w:bottom w:w="40" w:type="dxa"/>
              <w:right w:w="40" w:type="dxa"/>
            </w:tcMar>
            <w:vAlign w:val="bottom"/>
          </w:tcPr>
          <w:p w14:paraId="4765234F"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350"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3,197</w:t>
            </w:r>
          </w:p>
        </w:tc>
        <w:tc>
          <w:tcPr>
            <w:tcW w:w="0" w:type="auto"/>
            <w:shd w:val="clear" w:color="auto" w:fill="CCEEFF"/>
            <w:vAlign w:val="bottom"/>
          </w:tcPr>
          <w:p w14:paraId="47652351"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352"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353"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3,247</w:t>
            </w:r>
          </w:p>
        </w:tc>
        <w:tc>
          <w:tcPr>
            <w:tcW w:w="0" w:type="auto"/>
            <w:shd w:val="clear" w:color="auto" w:fill="CCEEFF"/>
            <w:vAlign w:val="bottom"/>
          </w:tcPr>
          <w:p w14:paraId="47652354"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355"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356"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2,880</w:t>
            </w:r>
          </w:p>
        </w:tc>
        <w:tc>
          <w:tcPr>
            <w:tcW w:w="0" w:type="auto"/>
            <w:shd w:val="clear" w:color="auto" w:fill="CCEEFF"/>
            <w:vAlign w:val="bottom"/>
          </w:tcPr>
          <w:p w14:paraId="47652357" w14:textId="77777777" w:rsidR="003D0643" w:rsidRDefault="003D0643">
            <w:pPr>
              <w:textAlignment w:val="bottom"/>
              <w:rPr>
                <w:rFonts w:ascii="Times New Roman" w:hAnsi="Times New Roman"/>
                <w:sz w:val="20"/>
                <w:szCs w:val="20"/>
              </w:rPr>
            </w:pPr>
          </w:p>
        </w:tc>
      </w:tr>
      <w:tr w:rsidR="003D0643" w14:paraId="47652363" w14:textId="77777777">
        <w:trPr>
          <w:jc w:val="center"/>
        </w:trPr>
        <w:tc>
          <w:tcPr>
            <w:tcW w:w="0" w:type="auto"/>
            <w:shd w:val="clear" w:color="auto" w:fill="auto"/>
            <w:tcMar>
              <w:top w:w="40" w:type="dxa"/>
              <w:left w:w="560" w:type="dxa"/>
              <w:bottom w:w="40" w:type="dxa"/>
              <w:right w:w="40" w:type="dxa"/>
            </w:tcMar>
            <w:vAlign w:val="center"/>
          </w:tcPr>
          <w:p w14:paraId="47652359"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Retained earnings</w:t>
            </w:r>
          </w:p>
        </w:tc>
        <w:tc>
          <w:tcPr>
            <w:tcW w:w="0" w:type="auto"/>
            <w:shd w:val="clear" w:color="auto" w:fill="auto"/>
            <w:tcMar>
              <w:top w:w="40" w:type="dxa"/>
              <w:left w:w="40" w:type="dxa"/>
              <w:bottom w:w="40" w:type="dxa"/>
              <w:right w:w="40" w:type="dxa"/>
            </w:tcMar>
            <w:vAlign w:val="bottom"/>
          </w:tcPr>
          <w:p w14:paraId="4765235A"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35B"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87,614</w:t>
            </w:r>
          </w:p>
        </w:tc>
        <w:tc>
          <w:tcPr>
            <w:tcW w:w="0" w:type="auto"/>
            <w:shd w:val="clear" w:color="auto" w:fill="auto"/>
            <w:vAlign w:val="bottom"/>
          </w:tcPr>
          <w:p w14:paraId="4765235C"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35D"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35E"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83,943</w:t>
            </w:r>
          </w:p>
        </w:tc>
        <w:tc>
          <w:tcPr>
            <w:tcW w:w="0" w:type="auto"/>
            <w:shd w:val="clear" w:color="auto" w:fill="auto"/>
            <w:vAlign w:val="bottom"/>
          </w:tcPr>
          <w:p w14:paraId="4765235F"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360"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361"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78,432</w:t>
            </w:r>
          </w:p>
        </w:tc>
        <w:tc>
          <w:tcPr>
            <w:tcW w:w="0" w:type="auto"/>
            <w:shd w:val="clear" w:color="auto" w:fill="auto"/>
            <w:vAlign w:val="bottom"/>
          </w:tcPr>
          <w:p w14:paraId="47652362" w14:textId="77777777" w:rsidR="003D0643" w:rsidRDefault="003D0643">
            <w:pPr>
              <w:textAlignment w:val="bottom"/>
              <w:rPr>
                <w:rFonts w:ascii="Times New Roman" w:hAnsi="Times New Roman"/>
                <w:sz w:val="20"/>
                <w:szCs w:val="20"/>
              </w:rPr>
            </w:pPr>
          </w:p>
        </w:tc>
      </w:tr>
      <w:tr w:rsidR="003D0643" w14:paraId="4765236E" w14:textId="77777777">
        <w:trPr>
          <w:jc w:val="center"/>
        </w:trPr>
        <w:tc>
          <w:tcPr>
            <w:tcW w:w="0" w:type="auto"/>
            <w:shd w:val="clear" w:color="auto" w:fill="CCEEFF"/>
            <w:tcMar>
              <w:top w:w="40" w:type="dxa"/>
              <w:left w:w="560" w:type="dxa"/>
              <w:bottom w:w="40" w:type="dxa"/>
              <w:right w:w="40" w:type="dxa"/>
            </w:tcMar>
            <w:vAlign w:val="center"/>
          </w:tcPr>
          <w:p w14:paraId="47652364"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Accumulated other comprehensive loss</w:t>
            </w:r>
          </w:p>
        </w:tc>
        <w:tc>
          <w:tcPr>
            <w:tcW w:w="0" w:type="auto"/>
            <w:shd w:val="clear" w:color="auto" w:fill="CCEEFF"/>
            <w:tcMar>
              <w:top w:w="40" w:type="dxa"/>
              <w:left w:w="40" w:type="dxa"/>
              <w:bottom w:w="40" w:type="dxa"/>
              <w:right w:w="40" w:type="dxa"/>
            </w:tcMar>
            <w:vAlign w:val="bottom"/>
          </w:tcPr>
          <w:p w14:paraId="47652365"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47652366"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(15,784</w:t>
            </w:r>
          </w:p>
        </w:tc>
        <w:tc>
          <w:tcPr>
            <w:tcW w:w="0" w:type="auto"/>
            <w:tcBorders>
              <w:bottom w:val="single" w:sz="8" w:space="0" w:color="000000"/>
            </w:tcBorders>
            <w:shd w:val="clear" w:color="auto" w:fill="CCEEFF"/>
            <w:tcMar>
              <w:top w:w="40" w:type="dxa"/>
              <w:bottom w:w="40" w:type="dxa"/>
              <w:right w:w="40" w:type="dxa"/>
            </w:tcMar>
            <w:vAlign w:val="center"/>
          </w:tcPr>
          <w:p w14:paraId="47652367"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7652368"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47652369"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(12,805</w:t>
            </w:r>
          </w:p>
        </w:tc>
        <w:tc>
          <w:tcPr>
            <w:tcW w:w="0" w:type="auto"/>
            <w:tcBorders>
              <w:bottom w:val="single" w:sz="8" w:space="0" w:color="000000"/>
            </w:tcBorders>
            <w:shd w:val="clear" w:color="auto" w:fill="CCEEFF"/>
            <w:tcMar>
              <w:top w:w="40" w:type="dxa"/>
              <w:bottom w:w="40" w:type="dxa"/>
              <w:right w:w="40" w:type="dxa"/>
            </w:tcMar>
            <w:vAlign w:val="center"/>
          </w:tcPr>
          <w:p w14:paraId="4765236A"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765236B"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4765236C"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(11,270</w:t>
            </w:r>
          </w:p>
        </w:tc>
        <w:tc>
          <w:tcPr>
            <w:tcW w:w="0" w:type="auto"/>
            <w:tcBorders>
              <w:bottom w:val="single" w:sz="8" w:space="0" w:color="000000"/>
            </w:tcBorders>
            <w:shd w:val="clear" w:color="auto" w:fill="CCEEFF"/>
            <w:tcMar>
              <w:top w:w="40" w:type="dxa"/>
              <w:bottom w:w="40" w:type="dxa"/>
              <w:right w:w="40" w:type="dxa"/>
            </w:tcMar>
            <w:vAlign w:val="center"/>
          </w:tcPr>
          <w:p w14:paraId="4765236D"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r>
      <w:tr w:rsidR="003D0643" w14:paraId="47652379" w14:textId="77777777">
        <w:trPr>
          <w:jc w:val="center"/>
        </w:trPr>
        <w:tc>
          <w:tcPr>
            <w:tcW w:w="0" w:type="auto"/>
            <w:shd w:val="clear" w:color="auto" w:fill="auto"/>
            <w:tcMar>
              <w:top w:w="40" w:type="dxa"/>
              <w:left w:w="1040" w:type="dxa"/>
              <w:bottom w:w="40" w:type="dxa"/>
              <w:right w:w="40" w:type="dxa"/>
            </w:tcMar>
            <w:vAlign w:val="center"/>
          </w:tcPr>
          <w:p w14:paraId="4765236F"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Total Walmart shareholders' equity</w:t>
            </w:r>
          </w:p>
        </w:tc>
        <w:tc>
          <w:tcPr>
            <w:tcW w:w="0" w:type="auto"/>
            <w:shd w:val="clear" w:color="auto" w:fill="auto"/>
            <w:tcMar>
              <w:top w:w="40" w:type="dxa"/>
              <w:left w:w="40" w:type="dxa"/>
              <w:bottom w:w="40" w:type="dxa"/>
              <w:right w:w="40" w:type="dxa"/>
            </w:tcMar>
            <w:vAlign w:val="bottom"/>
          </w:tcPr>
          <w:p w14:paraId="47652370"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371"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75,310</w:t>
            </w:r>
          </w:p>
        </w:tc>
        <w:tc>
          <w:tcPr>
            <w:tcW w:w="0" w:type="auto"/>
            <w:shd w:val="clear" w:color="auto" w:fill="auto"/>
            <w:vAlign w:val="bottom"/>
          </w:tcPr>
          <w:p w14:paraId="47652372"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373"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374"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74,669</w:t>
            </w:r>
          </w:p>
        </w:tc>
        <w:tc>
          <w:tcPr>
            <w:tcW w:w="0" w:type="auto"/>
            <w:shd w:val="clear" w:color="auto" w:fill="auto"/>
            <w:vAlign w:val="bottom"/>
          </w:tcPr>
          <w:p w14:paraId="47652375"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376"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377"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70,327</w:t>
            </w:r>
          </w:p>
        </w:tc>
        <w:tc>
          <w:tcPr>
            <w:tcW w:w="0" w:type="auto"/>
            <w:shd w:val="clear" w:color="auto" w:fill="auto"/>
            <w:vAlign w:val="bottom"/>
          </w:tcPr>
          <w:p w14:paraId="47652378" w14:textId="77777777" w:rsidR="003D0643" w:rsidRDefault="003D0643">
            <w:pPr>
              <w:textAlignment w:val="bottom"/>
              <w:rPr>
                <w:rFonts w:ascii="Times New Roman" w:hAnsi="Times New Roman"/>
                <w:sz w:val="20"/>
                <w:szCs w:val="20"/>
              </w:rPr>
            </w:pPr>
          </w:p>
        </w:tc>
      </w:tr>
      <w:tr w:rsidR="003D0643" w14:paraId="47652384" w14:textId="77777777">
        <w:trPr>
          <w:jc w:val="center"/>
        </w:trPr>
        <w:tc>
          <w:tcPr>
            <w:tcW w:w="0" w:type="auto"/>
            <w:shd w:val="clear" w:color="auto" w:fill="CCEEFF"/>
            <w:tcMar>
              <w:top w:w="40" w:type="dxa"/>
              <w:left w:w="560" w:type="dxa"/>
              <w:bottom w:w="40" w:type="dxa"/>
              <w:right w:w="40" w:type="dxa"/>
            </w:tcMar>
            <w:vAlign w:val="center"/>
          </w:tcPr>
          <w:p w14:paraId="4765237A"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Noncontrolling interest</w:t>
            </w:r>
          </w:p>
        </w:tc>
        <w:tc>
          <w:tcPr>
            <w:tcW w:w="0" w:type="auto"/>
            <w:shd w:val="clear" w:color="auto" w:fill="CCEEFF"/>
            <w:tcMar>
              <w:top w:w="40" w:type="dxa"/>
              <w:left w:w="40" w:type="dxa"/>
              <w:bottom w:w="40" w:type="dxa"/>
              <w:right w:w="40" w:type="dxa"/>
            </w:tcMar>
            <w:vAlign w:val="bottom"/>
          </w:tcPr>
          <w:p w14:paraId="4765237B"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4765237C"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5,887</w:t>
            </w:r>
          </w:p>
        </w:tc>
        <w:tc>
          <w:tcPr>
            <w:tcW w:w="0" w:type="auto"/>
            <w:tcBorders>
              <w:bottom w:val="single" w:sz="8" w:space="0" w:color="000000"/>
            </w:tcBorders>
            <w:shd w:val="clear" w:color="auto" w:fill="CCEEFF"/>
            <w:vAlign w:val="bottom"/>
          </w:tcPr>
          <w:p w14:paraId="4765237D"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37E"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4765237F"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6,883</w:t>
            </w:r>
          </w:p>
        </w:tc>
        <w:tc>
          <w:tcPr>
            <w:tcW w:w="0" w:type="auto"/>
            <w:tcBorders>
              <w:bottom w:val="single" w:sz="8" w:space="0" w:color="000000"/>
            </w:tcBorders>
            <w:shd w:val="clear" w:color="auto" w:fill="CCEEFF"/>
            <w:vAlign w:val="bottom"/>
          </w:tcPr>
          <w:p w14:paraId="47652380"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381"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47652382"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6,804</w:t>
            </w:r>
          </w:p>
        </w:tc>
        <w:tc>
          <w:tcPr>
            <w:tcW w:w="0" w:type="auto"/>
            <w:tcBorders>
              <w:bottom w:val="single" w:sz="8" w:space="0" w:color="000000"/>
            </w:tcBorders>
            <w:shd w:val="clear" w:color="auto" w:fill="CCEEFF"/>
            <w:vAlign w:val="bottom"/>
          </w:tcPr>
          <w:p w14:paraId="47652383" w14:textId="77777777" w:rsidR="003D0643" w:rsidRDefault="003D0643">
            <w:pPr>
              <w:textAlignment w:val="bottom"/>
              <w:rPr>
                <w:rFonts w:ascii="Times New Roman" w:hAnsi="Times New Roman"/>
                <w:sz w:val="20"/>
                <w:szCs w:val="20"/>
              </w:rPr>
            </w:pPr>
          </w:p>
        </w:tc>
      </w:tr>
      <w:tr w:rsidR="003D0643" w14:paraId="4765238F" w14:textId="77777777">
        <w:trPr>
          <w:jc w:val="center"/>
        </w:trPr>
        <w:tc>
          <w:tcPr>
            <w:tcW w:w="0" w:type="auto"/>
            <w:shd w:val="clear" w:color="auto" w:fill="auto"/>
            <w:tcMar>
              <w:top w:w="40" w:type="dxa"/>
              <w:left w:w="1040" w:type="dxa"/>
              <w:bottom w:w="40" w:type="dxa"/>
              <w:right w:w="40" w:type="dxa"/>
            </w:tcMar>
            <w:vAlign w:val="center"/>
          </w:tcPr>
          <w:p w14:paraId="47652385"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Total equity</w:t>
            </w:r>
          </w:p>
        </w:tc>
        <w:tc>
          <w:tcPr>
            <w:tcW w:w="0" w:type="auto"/>
            <w:shd w:val="clear" w:color="auto" w:fill="auto"/>
            <w:tcMar>
              <w:top w:w="40" w:type="dxa"/>
              <w:left w:w="40" w:type="dxa"/>
              <w:bottom w:w="40" w:type="dxa"/>
              <w:right w:w="40" w:type="dxa"/>
            </w:tcMar>
            <w:vAlign w:val="bottom"/>
          </w:tcPr>
          <w:p w14:paraId="47652386"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center"/>
          </w:tcPr>
          <w:p w14:paraId="47652387"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81,197</w:t>
            </w:r>
          </w:p>
        </w:tc>
        <w:tc>
          <w:tcPr>
            <w:tcW w:w="0" w:type="auto"/>
            <w:tcBorders>
              <w:bottom w:val="single" w:sz="8" w:space="0" w:color="000000"/>
            </w:tcBorders>
            <w:shd w:val="clear" w:color="auto" w:fill="auto"/>
            <w:vAlign w:val="bottom"/>
          </w:tcPr>
          <w:p w14:paraId="47652388"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389"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center"/>
          </w:tcPr>
          <w:p w14:paraId="4765238A"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81,552</w:t>
            </w:r>
          </w:p>
        </w:tc>
        <w:tc>
          <w:tcPr>
            <w:tcW w:w="0" w:type="auto"/>
            <w:tcBorders>
              <w:bottom w:val="single" w:sz="8" w:space="0" w:color="000000"/>
            </w:tcBorders>
            <w:shd w:val="clear" w:color="auto" w:fill="auto"/>
            <w:vAlign w:val="bottom"/>
          </w:tcPr>
          <w:p w14:paraId="4765238B"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38C"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center"/>
          </w:tcPr>
          <w:p w14:paraId="4765238D"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77,131</w:t>
            </w:r>
          </w:p>
        </w:tc>
        <w:tc>
          <w:tcPr>
            <w:tcW w:w="0" w:type="auto"/>
            <w:tcBorders>
              <w:bottom w:val="single" w:sz="8" w:space="0" w:color="000000"/>
            </w:tcBorders>
            <w:shd w:val="clear" w:color="auto" w:fill="auto"/>
            <w:vAlign w:val="bottom"/>
          </w:tcPr>
          <w:p w14:paraId="4765238E" w14:textId="77777777" w:rsidR="003D0643" w:rsidRDefault="003D0643">
            <w:pPr>
              <w:textAlignment w:val="bottom"/>
              <w:rPr>
                <w:rFonts w:ascii="Times New Roman" w:hAnsi="Times New Roman"/>
                <w:sz w:val="20"/>
                <w:szCs w:val="20"/>
              </w:rPr>
            </w:pPr>
          </w:p>
        </w:tc>
      </w:tr>
      <w:tr w:rsidR="003D0643" w14:paraId="4765239D" w14:textId="77777777">
        <w:trPr>
          <w:jc w:val="center"/>
        </w:trPr>
        <w:tc>
          <w:tcPr>
            <w:tcW w:w="0" w:type="auto"/>
            <w:shd w:val="clear" w:color="auto" w:fill="CCEEFF"/>
            <w:tcMar>
              <w:top w:w="40" w:type="dxa"/>
              <w:left w:w="40" w:type="dxa"/>
              <w:bottom w:w="40" w:type="dxa"/>
              <w:right w:w="40" w:type="dxa"/>
            </w:tcMar>
            <w:vAlign w:val="center"/>
          </w:tcPr>
          <w:p w14:paraId="47652390" w14:textId="77777777" w:rsidR="003D0643" w:rsidRDefault="00BE2EA9">
            <w:pPr>
              <w:textAlignment w:val="center"/>
              <w:rPr>
                <w:rFonts w:ascii="Times New Roman" w:hAnsi="Times New Roman"/>
                <w:sz w:val="16"/>
                <w:szCs w:val="16"/>
              </w:rPr>
            </w:pPr>
            <w:r>
              <w:rPr>
                <w:rFonts w:ascii="Times New Roman" w:eastAsia="宋体" w:hAnsi="Times New Roman"/>
                <w:b/>
                <w:bCs/>
                <w:sz w:val="16"/>
                <w:szCs w:val="16"/>
              </w:rPr>
              <w:t>Total liabilities and equity</w:t>
            </w:r>
          </w:p>
        </w:tc>
        <w:tc>
          <w:tcPr>
            <w:tcW w:w="0" w:type="auto"/>
            <w:shd w:val="clear" w:color="auto" w:fill="CCEEFF"/>
            <w:tcMar>
              <w:top w:w="40" w:type="dxa"/>
              <w:left w:w="40" w:type="dxa"/>
              <w:bottom w:w="40" w:type="dxa"/>
              <w:right w:w="40" w:type="dxa"/>
            </w:tcMar>
            <w:vAlign w:val="bottom"/>
          </w:tcPr>
          <w:p w14:paraId="47652391"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center"/>
          </w:tcPr>
          <w:p w14:paraId="47652392"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bottom w:val="double" w:sz="6" w:space="0" w:color="000000"/>
            </w:tcBorders>
            <w:shd w:val="clear" w:color="auto" w:fill="CCEEFF"/>
            <w:tcMar>
              <w:top w:w="40" w:type="dxa"/>
              <w:bottom w:w="40" w:type="dxa"/>
            </w:tcMar>
            <w:vAlign w:val="center"/>
          </w:tcPr>
          <w:p w14:paraId="47652393"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237,382</w:t>
            </w:r>
          </w:p>
        </w:tc>
        <w:tc>
          <w:tcPr>
            <w:tcW w:w="0" w:type="auto"/>
            <w:tcBorders>
              <w:bottom w:val="double" w:sz="6" w:space="0" w:color="000000"/>
            </w:tcBorders>
            <w:shd w:val="clear" w:color="auto" w:fill="CCEEFF"/>
            <w:vAlign w:val="bottom"/>
          </w:tcPr>
          <w:p w14:paraId="47652394"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395"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center"/>
          </w:tcPr>
          <w:p w14:paraId="47652396"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bottom w:val="double" w:sz="6" w:space="0" w:color="000000"/>
            </w:tcBorders>
            <w:shd w:val="clear" w:color="auto" w:fill="CCEEFF"/>
            <w:tcMar>
              <w:top w:w="40" w:type="dxa"/>
              <w:bottom w:w="40" w:type="dxa"/>
            </w:tcMar>
            <w:vAlign w:val="center"/>
          </w:tcPr>
          <w:p w14:paraId="47652397"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236,495</w:t>
            </w:r>
          </w:p>
        </w:tc>
        <w:tc>
          <w:tcPr>
            <w:tcW w:w="0" w:type="auto"/>
            <w:tcBorders>
              <w:bottom w:val="double" w:sz="6" w:space="0" w:color="000000"/>
            </w:tcBorders>
            <w:shd w:val="clear" w:color="auto" w:fill="CCEEFF"/>
            <w:vAlign w:val="bottom"/>
          </w:tcPr>
          <w:p w14:paraId="47652398"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399"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center"/>
          </w:tcPr>
          <w:p w14:paraId="4765239A"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bottom w:val="double" w:sz="6" w:space="0" w:color="000000"/>
            </w:tcBorders>
            <w:shd w:val="clear" w:color="auto" w:fill="CCEEFF"/>
            <w:tcMar>
              <w:top w:w="40" w:type="dxa"/>
              <w:bottom w:w="40" w:type="dxa"/>
            </w:tcMar>
            <w:vAlign w:val="center"/>
          </w:tcPr>
          <w:p w14:paraId="4765239B"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234,861</w:t>
            </w:r>
          </w:p>
        </w:tc>
        <w:tc>
          <w:tcPr>
            <w:tcW w:w="0" w:type="auto"/>
            <w:tcBorders>
              <w:bottom w:val="double" w:sz="6" w:space="0" w:color="000000"/>
            </w:tcBorders>
            <w:shd w:val="clear" w:color="auto" w:fill="CCEEFF"/>
            <w:vAlign w:val="bottom"/>
          </w:tcPr>
          <w:p w14:paraId="4765239C" w14:textId="77777777" w:rsidR="003D0643" w:rsidRDefault="003D0643">
            <w:pPr>
              <w:textAlignment w:val="bottom"/>
              <w:rPr>
                <w:rFonts w:ascii="Times New Roman" w:hAnsi="Times New Roman"/>
                <w:sz w:val="20"/>
                <w:szCs w:val="20"/>
              </w:rPr>
            </w:pPr>
          </w:p>
        </w:tc>
      </w:tr>
    </w:tbl>
    <w:p w14:paraId="4765239E" w14:textId="77777777" w:rsidR="003D0643" w:rsidRDefault="00BE2EA9">
      <w:pPr>
        <w:spacing w:line="288" w:lineRule="auto"/>
        <w:rPr>
          <w:rFonts w:ascii="Times New Roman" w:hAnsi="Times New Roman"/>
          <w:sz w:val="16"/>
          <w:szCs w:val="16"/>
        </w:rPr>
      </w:pPr>
      <w:r>
        <w:rPr>
          <w:rFonts w:ascii="Times New Roman" w:eastAsia="宋体" w:hAnsi="Times New Roman"/>
          <w:i/>
          <w:iCs/>
          <w:sz w:val="16"/>
          <w:szCs w:val="16"/>
        </w:rPr>
        <w:t xml:space="preserve">See accompanying notes. </w:t>
      </w:r>
    </w:p>
    <w:p w14:paraId="4765239F" w14:textId="77777777" w:rsidR="003D0643" w:rsidRDefault="003D0643">
      <w:pPr>
        <w:rPr>
          <w:rFonts w:ascii="Times New Roman" w:hAnsi="Times New Roman"/>
          <w:sz w:val="20"/>
          <w:szCs w:val="20"/>
        </w:rPr>
      </w:pPr>
    </w:p>
    <w:p w14:paraId="476523A0" w14:textId="77777777" w:rsidR="003D0643" w:rsidRDefault="00BE2EA9">
      <w:pPr>
        <w:spacing w:line="288" w:lineRule="auto"/>
        <w:jc w:val="center"/>
        <w:rPr>
          <w:rFonts w:ascii="Times New Roman" w:hAnsi="Times New Roman"/>
          <w:sz w:val="20"/>
          <w:szCs w:val="20"/>
        </w:rPr>
      </w:pPr>
      <w:r>
        <w:rPr>
          <w:rFonts w:ascii="Times New Roman" w:eastAsia="宋体" w:hAnsi="Times New Roman"/>
          <w:sz w:val="20"/>
          <w:szCs w:val="20"/>
        </w:rPr>
        <w:t>5</w:t>
      </w:r>
    </w:p>
    <w:p w14:paraId="476523A1" w14:textId="77777777" w:rsidR="003D0643" w:rsidRDefault="003D0643">
      <w:pPr>
        <w:spacing w:line="288" w:lineRule="auto"/>
        <w:jc w:val="center"/>
        <w:rPr>
          <w:rFonts w:ascii="Times New Roman" w:hAnsi="Times New Roman"/>
          <w:sz w:val="20"/>
          <w:szCs w:val="20"/>
        </w:rPr>
      </w:pPr>
    </w:p>
    <w:p w14:paraId="476523A2" w14:textId="77777777" w:rsidR="003D0643" w:rsidRDefault="00BE2EA9">
      <w:r>
        <w:rPr>
          <w:rFonts w:ascii="Times New Roman" w:hAnsi="Times New Roman"/>
          <w:sz w:val="20"/>
          <w:szCs w:val="20"/>
        </w:rPr>
        <w:pict w14:anchorId="476539C0">
          <v:rect id="_x0000_i1029" style="width:415.3pt;height:1.5pt" o:hralign="center" o:hrstd="t" o:hr="t" fillcolor="#a0a0a0" stroked="f"/>
        </w:pict>
      </w:r>
    </w:p>
    <w:p w14:paraId="476523A3" w14:textId="77777777" w:rsidR="003D0643" w:rsidRDefault="00BE2EA9">
      <w:pPr>
        <w:spacing w:line="288" w:lineRule="auto"/>
        <w:rPr>
          <w:rFonts w:ascii="Times New Roman" w:hAnsi="Times New Roman"/>
          <w:sz w:val="20"/>
          <w:szCs w:val="20"/>
        </w:rPr>
      </w:pPr>
      <w:hyperlink r:id="rId44" w:anchor="s1D0D509F4EA857CFB505AFC07F5B88E7" w:history="1">
        <w:r>
          <w:rPr>
            <w:rStyle w:val="a5"/>
            <w:rFonts w:ascii="Times New Roman" w:eastAsia="宋体" w:hAnsi="Times New Roman"/>
            <w:sz w:val="20"/>
            <w:szCs w:val="20"/>
          </w:rPr>
          <w:t>Table of Contents</w:t>
        </w:r>
      </w:hyperlink>
    </w:p>
    <w:p w14:paraId="476523A4" w14:textId="77777777" w:rsidR="003D0643" w:rsidRDefault="003D0643">
      <w:pPr>
        <w:rPr>
          <w:rFonts w:ascii="Times New Roman" w:hAnsi="Times New Roman"/>
          <w:sz w:val="20"/>
          <w:szCs w:val="20"/>
        </w:rPr>
      </w:pPr>
    </w:p>
    <w:p w14:paraId="476523A5" w14:textId="77777777" w:rsidR="003D0643" w:rsidRDefault="00BE2EA9">
      <w:pPr>
        <w:spacing w:line="288" w:lineRule="auto"/>
        <w:jc w:val="center"/>
        <w:rPr>
          <w:rFonts w:ascii="Times New Roman" w:hAnsi="Times New Roman"/>
          <w:sz w:val="20"/>
          <w:szCs w:val="20"/>
        </w:rPr>
      </w:pPr>
      <w:r>
        <w:rPr>
          <w:rFonts w:ascii="Times New Roman" w:eastAsia="宋体" w:hAnsi="Times New Roman"/>
          <w:b/>
          <w:bCs/>
          <w:sz w:val="20"/>
          <w:szCs w:val="20"/>
        </w:rPr>
        <w:t>Walmart Inc.</w:t>
      </w:r>
    </w:p>
    <w:p w14:paraId="476523A6" w14:textId="77777777" w:rsidR="003D0643" w:rsidRDefault="00BE2EA9">
      <w:pPr>
        <w:spacing w:line="288" w:lineRule="auto"/>
        <w:jc w:val="center"/>
        <w:rPr>
          <w:rFonts w:ascii="Times New Roman" w:hAnsi="Times New Roman"/>
          <w:sz w:val="20"/>
          <w:szCs w:val="20"/>
        </w:rPr>
      </w:pPr>
      <w:r>
        <w:rPr>
          <w:rFonts w:ascii="Times New Roman" w:eastAsia="宋体" w:hAnsi="Times New Roman"/>
          <w:b/>
          <w:bCs/>
          <w:sz w:val="20"/>
          <w:szCs w:val="20"/>
        </w:rPr>
        <w:t>Condensed Consolidated Statements of Shareholders' Equity</w:t>
      </w:r>
    </w:p>
    <w:p w14:paraId="476523A7" w14:textId="77777777" w:rsidR="003D0643" w:rsidRDefault="00BE2EA9">
      <w:pPr>
        <w:spacing w:line="288" w:lineRule="auto"/>
        <w:jc w:val="center"/>
        <w:rPr>
          <w:rFonts w:ascii="Times New Roman" w:hAnsi="Times New Roman"/>
          <w:sz w:val="20"/>
          <w:szCs w:val="20"/>
        </w:rPr>
      </w:pPr>
      <w:r>
        <w:rPr>
          <w:rFonts w:ascii="Times New Roman" w:eastAsia="宋体" w:hAnsi="Times New Roman"/>
          <w:b/>
          <w:bCs/>
          <w:sz w:val="20"/>
          <w:szCs w:val="20"/>
        </w:rPr>
        <w:t>(Unaudite</w:t>
      </w:r>
      <w:r>
        <w:rPr>
          <w:rFonts w:ascii="Times New Roman" w:eastAsia="宋体" w:hAnsi="Times New Roman"/>
          <w:b/>
          <w:bCs/>
          <w:sz w:val="20"/>
          <w:szCs w:val="20"/>
        </w:rPr>
        <w:t>d)</w:t>
      </w:r>
    </w:p>
    <w:tbl>
      <w:tblPr>
        <w:tblW w:w="5000" w:type="pct"/>
        <w:tblCellMar>
          <w:left w:w="0" w:type="dxa"/>
          <w:right w:w="0" w:type="dxa"/>
        </w:tblCellMar>
        <w:tblLook w:val="04A0" w:firstRow="1" w:lastRow="0" w:firstColumn="1" w:lastColumn="0" w:noHBand="0" w:noVBand="1"/>
      </w:tblPr>
      <w:tblGrid>
        <w:gridCol w:w="1012"/>
        <w:gridCol w:w="388"/>
        <w:gridCol w:w="92"/>
        <w:gridCol w:w="128"/>
        <w:gridCol w:w="119"/>
        <w:gridCol w:w="411"/>
        <w:gridCol w:w="103"/>
        <w:gridCol w:w="128"/>
        <w:gridCol w:w="120"/>
        <w:gridCol w:w="553"/>
        <w:gridCol w:w="94"/>
        <w:gridCol w:w="128"/>
        <w:gridCol w:w="119"/>
        <w:gridCol w:w="500"/>
        <w:gridCol w:w="92"/>
        <w:gridCol w:w="128"/>
        <w:gridCol w:w="141"/>
        <w:gridCol w:w="826"/>
        <w:gridCol w:w="139"/>
        <w:gridCol w:w="128"/>
        <w:gridCol w:w="127"/>
        <w:gridCol w:w="743"/>
        <w:gridCol w:w="125"/>
        <w:gridCol w:w="128"/>
        <w:gridCol w:w="137"/>
        <w:gridCol w:w="801"/>
        <w:gridCol w:w="135"/>
        <w:gridCol w:w="128"/>
        <w:gridCol w:w="118"/>
        <w:gridCol w:w="423"/>
        <w:gridCol w:w="92"/>
      </w:tblGrid>
      <w:tr w:rsidR="003D0643" w14:paraId="476523A9" w14:textId="77777777">
        <w:tc>
          <w:tcPr>
            <w:tcW w:w="0" w:type="auto"/>
            <w:gridSpan w:val="31"/>
            <w:shd w:val="clear" w:color="auto" w:fill="auto"/>
            <w:vAlign w:val="center"/>
          </w:tcPr>
          <w:p w14:paraId="476523A8" w14:textId="77777777" w:rsidR="003D0643" w:rsidRDefault="003D0643">
            <w:pPr>
              <w:rPr>
                <w:rFonts w:ascii="Times New Roman" w:hAnsi="Times New Roman"/>
                <w:sz w:val="20"/>
                <w:szCs w:val="20"/>
              </w:rPr>
            </w:pPr>
          </w:p>
        </w:tc>
      </w:tr>
      <w:tr w:rsidR="003D0643" w14:paraId="476523C9" w14:textId="77777777">
        <w:tc>
          <w:tcPr>
            <w:tcW w:w="1650" w:type="pct"/>
            <w:shd w:val="clear" w:color="auto" w:fill="auto"/>
            <w:vAlign w:val="center"/>
          </w:tcPr>
          <w:p w14:paraId="476523AA" w14:textId="77777777" w:rsidR="003D0643" w:rsidRDefault="003D0643">
            <w:pPr>
              <w:rPr>
                <w:rFonts w:ascii="Times New Roman" w:hAnsi="Times New Roman"/>
                <w:sz w:val="20"/>
                <w:szCs w:val="20"/>
              </w:rPr>
            </w:pPr>
          </w:p>
        </w:tc>
        <w:tc>
          <w:tcPr>
            <w:tcW w:w="250" w:type="pct"/>
            <w:shd w:val="clear" w:color="auto" w:fill="auto"/>
            <w:vAlign w:val="center"/>
          </w:tcPr>
          <w:p w14:paraId="476523AB" w14:textId="77777777" w:rsidR="003D0643" w:rsidRDefault="003D0643">
            <w:pPr>
              <w:rPr>
                <w:rFonts w:ascii="Times New Roman" w:hAnsi="Times New Roman"/>
                <w:sz w:val="20"/>
                <w:szCs w:val="20"/>
              </w:rPr>
            </w:pPr>
          </w:p>
        </w:tc>
        <w:tc>
          <w:tcPr>
            <w:tcW w:w="50" w:type="pct"/>
            <w:shd w:val="clear" w:color="auto" w:fill="auto"/>
            <w:vAlign w:val="center"/>
          </w:tcPr>
          <w:p w14:paraId="476523AC" w14:textId="77777777" w:rsidR="003D0643" w:rsidRDefault="003D0643">
            <w:pPr>
              <w:rPr>
                <w:rFonts w:ascii="Times New Roman" w:hAnsi="Times New Roman"/>
                <w:sz w:val="20"/>
                <w:szCs w:val="20"/>
              </w:rPr>
            </w:pPr>
          </w:p>
        </w:tc>
        <w:tc>
          <w:tcPr>
            <w:tcW w:w="50" w:type="pct"/>
            <w:shd w:val="clear" w:color="auto" w:fill="auto"/>
            <w:vAlign w:val="center"/>
          </w:tcPr>
          <w:p w14:paraId="476523AD" w14:textId="77777777" w:rsidR="003D0643" w:rsidRDefault="003D0643">
            <w:pPr>
              <w:rPr>
                <w:rFonts w:ascii="Times New Roman" w:hAnsi="Times New Roman"/>
                <w:sz w:val="20"/>
                <w:szCs w:val="20"/>
              </w:rPr>
            </w:pPr>
          </w:p>
        </w:tc>
        <w:tc>
          <w:tcPr>
            <w:tcW w:w="50" w:type="pct"/>
            <w:shd w:val="clear" w:color="auto" w:fill="auto"/>
            <w:vAlign w:val="center"/>
          </w:tcPr>
          <w:p w14:paraId="476523AE" w14:textId="77777777" w:rsidR="003D0643" w:rsidRDefault="003D0643">
            <w:pPr>
              <w:rPr>
                <w:rFonts w:ascii="Times New Roman" w:hAnsi="Times New Roman"/>
                <w:sz w:val="20"/>
                <w:szCs w:val="20"/>
              </w:rPr>
            </w:pPr>
          </w:p>
        </w:tc>
        <w:tc>
          <w:tcPr>
            <w:tcW w:w="200" w:type="pct"/>
            <w:shd w:val="clear" w:color="auto" w:fill="auto"/>
            <w:vAlign w:val="center"/>
          </w:tcPr>
          <w:p w14:paraId="476523AF" w14:textId="77777777" w:rsidR="003D0643" w:rsidRDefault="003D0643">
            <w:pPr>
              <w:rPr>
                <w:rFonts w:ascii="Times New Roman" w:hAnsi="Times New Roman"/>
                <w:sz w:val="20"/>
                <w:szCs w:val="20"/>
              </w:rPr>
            </w:pPr>
          </w:p>
        </w:tc>
        <w:tc>
          <w:tcPr>
            <w:tcW w:w="50" w:type="pct"/>
            <w:shd w:val="clear" w:color="auto" w:fill="auto"/>
            <w:vAlign w:val="center"/>
          </w:tcPr>
          <w:p w14:paraId="476523B0" w14:textId="77777777" w:rsidR="003D0643" w:rsidRDefault="003D0643">
            <w:pPr>
              <w:rPr>
                <w:rFonts w:ascii="Times New Roman" w:hAnsi="Times New Roman"/>
                <w:sz w:val="20"/>
                <w:szCs w:val="20"/>
              </w:rPr>
            </w:pPr>
          </w:p>
        </w:tc>
        <w:tc>
          <w:tcPr>
            <w:tcW w:w="50" w:type="pct"/>
            <w:shd w:val="clear" w:color="auto" w:fill="auto"/>
            <w:vAlign w:val="center"/>
          </w:tcPr>
          <w:p w14:paraId="476523B1" w14:textId="77777777" w:rsidR="003D0643" w:rsidRDefault="003D0643">
            <w:pPr>
              <w:rPr>
                <w:rFonts w:ascii="Times New Roman" w:hAnsi="Times New Roman"/>
                <w:sz w:val="20"/>
                <w:szCs w:val="20"/>
              </w:rPr>
            </w:pPr>
          </w:p>
        </w:tc>
        <w:tc>
          <w:tcPr>
            <w:tcW w:w="50" w:type="pct"/>
            <w:shd w:val="clear" w:color="auto" w:fill="auto"/>
            <w:vAlign w:val="center"/>
          </w:tcPr>
          <w:p w14:paraId="476523B2" w14:textId="77777777" w:rsidR="003D0643" w:rsidRDefault="003D0643">
            <w:pPr>
              <w:rPr>
                <w:rFonts w:ascii="Times New Roman" w:hAnsi="Times New Roman"/>
                <w:sz w:val="20"/>
                <w:szCs w:val="20"/>
              </w:rPr>
            </w:pPr>
          </w:p>
        </w:tc>
        <w:tc>
          <w:tcPr>
            <w:tcW w:w="300" w:type="pct"/>
            <w:shd w:val="clear" w:color="auto" w:fill="auto"/>
            <w:vAlign w:val="center"/>
          </w:tcPr>
          <w:p w14:paraId="476523B3" w14:textId="77777777" w:rsidR="003D0643" w:rsidRDefault="003D0643">
            <w:pPr>
              <w:rPr>
                <w:rFonts w:ascii="Times New Roman" w:hAnsi="Times New Roman"/>
                <w:sz w:val="20"/>
                <w:szCs w:val="20"/>
              </w:rPr>
            </w:pPr>
          </w:p>
        </w:tc>
        <w:tc>
          <w:tcPr>
            <w:tcW w:w="50" w:type="pct"/>
            <w:shd w:val="clear" w:color="auto" w:fill="auto"/>
            <w:vAlign w:val="center"/>
          </w:tcPr>
          <w:p w14:paraId="476523B4" w14:textId="77777777" w:rsidR="003D0643" w:rsidRDefault="003D0643">
            <w:pPr>
              <w:rPr>
                <w:rFonts w:ascii="Times New Roman" w:hAnsi="Times New Roman"/>
                <w:sz w:val="20"/>
                <w:szCs w:val="20"/>
              </w:rPr>
            </w:pPr>
          </w:p>
        </w:tc>
        <w:tc>
          <w:tcPr>
            <w:tcW w:w="50" w:type="pct"/>
            <w:shd w:val="clear" w:color="auto" w:fill="auto"/>
            <w:vAlign w:val="center"/>
          </w:tcPr>
          <w:p w14:paraId="476523B5" w14:textId="77777777" w:rsidR="003D0643" w:rsidRDefault="003D0643">
            <w:pPr>
              <w:rPr>
                <w:rFonts w:ascii="Times New Roman" w:hAnsi="Times New Roman"/>
                <w:sz w:val="20"/>
                <w:szCs w:val="20"/>
              </w:rPr>
            </w:pPr>
          </w:p>
        </w:tc>
        <w:tc>
          <w:tcPr>
            <w:tcW w:w="50" w:type="pct"/>
            <w:shd w:val="clear" w:color="auto" w:fill="auto"/>
            <w:vAlign w:val="center"/>
          </w:tcPr>
          <w:p w14:paraId="476523B6" w14:textId="77777777" w:rsidR="003D0643" w:rsidRDefault="003D0643">
            <w:pPr>
              <w:rPr>
                <w:rFonts w:ascii="Times New Roman" w:hAnsi="Times New Roman"/>
                <w:sz w:val="20"/>
                <w:szCs w:val="20"/>
              </w:rPr>
            </w:pPr>
          </w:p>
        </w:tc>
        <w:tc>
          <w:tcPr>
            <w:tcW w:w="300" w:type="pct"/>
            <w:shd w:val="clear" w:color="auto" w:fill="auto"/>
            <w:vAlign w:val="center"/>
          </w:tcPr>
          <w:p w14:paraId="476523B7" w14:textId="77777777" w:rsidR="003D0643" w:rsidRDefault="003D0643">
            <w:pPr>
              <w:rPr>
                <w:rFonts w:ascii="Times New Roman" w:hAnsi="Times New Roman"/>
                <w:sz w:val="20"/>
                <w:szCs w:val="20"/>
              </w:rPr>
            </w:pPr>
          </w:p>
        </w:tc>
        <w:tc>
          <w:tcPr>
            <w:tcW w:w="50" w:type="pct"/>
            <w:shd w:val="clear" w:color="auto" w:fill="auto"/>
            <w:vAlign w:val="center"/>
          </w:tcPr>
          <w:p w14:paraId="476523B8" w14:textId="77777777" w:rsidR="003D0643" w:rsidRDefault="003D0643">
            <w:pPr>
              <w:rPr>
                <w:rFonts w:ascii="Times New Roman" w:hAnsi="Times New Roman"/>
                <w:sz w:val="20"/>
                <w:szCs w:val="20"/>
              </w:rPr>
            </w:pPr>
          </w:p>
        </w:tc>
        <w:tc>
          <w:tcPr>
            <w:tcW w:w="50" w:type="pct"/>
            <w:shd w:val="clear" w:color="auto" w:fill="auto"/>
            <w:vAlign w:val="center"/>
          </w:tcPr>
          <w:p w14:paraId="476523B9" w14:textId="77777777" w:rsidR="003D0643" w:rsidRDefault="003D0643">
            <w:pPr>
              <w:rPr>
                <w:rFonts w:ascii="Times New Roman" w:hAnsi="Times New Roman"/>
                <w:sz w:val="20"/>
                <w:szCs w:val="20"/>
              </w:rPr>
            </w:pPr>
          </w:p>
        </w:tc>
        <w:tc>
          <w:tcPr>
            <w:tcW w:w="50" w:type="pct"/>
            <w:shd w:val="clear" w:color="auto" w:fill="auto"/>
            <w:vAlign w:val="center"/>
          </w:tcPr>
          <w:p w14:paraId="476523BA" w14:textId="77777777" w:rsidR="003D0643" w:rsidRDefault="003D0643">
            <w:pPr>
              <w:rPr>
                <w:rFonts w:ascii="Times New Roman" w:hAnsi="Times New Roman"/>
                <w:sz w:val="20"/>
                <w:szCs w:val="20"/>
              </w:rPr>
            </w:pPr>
          </w:p>
        </w:tc>
        <w:tc>
          <w:tcPr>
            <w:tcW w:w="300" w:type="pct"/>
            <w:shd w:val="clear" w:color="auto" w:fill="auto"/>
            <w:vAlign w:val="center"/>
          </w:tcPr>
          <w:p w14:paraId="476523BB" w14:textId="77777777" w:rsidR="003D0643" w:rsidRDefault="003D0643">
            <w:pPr>
              <w:rPr>
                <w:rFonts w:ascii="Times New Roman" w:hAnsi="Times New Roman"/>
                <w:sz w:val="20"/>
                <w:szCs w:val="20"/>
              </w:rPr>
            </w:pPr>
          </w:p>
        </w:tc>
        <w:tc>
          <w:tcPr>
            <w:tcW w:w="50" w:type="pct"/>
            <w:shd w:val="clear" w:color="auto" w:fill="auto"/>
            <w:vAlign w:val="center"/>
          </w:tcPr>
          <w:p w14:paraId="476523BC" w14:textId="77777777" w:rsidR="003D0643" w:rsidRDefault="003D0643">
            <w:pPr>
              <w:rPr>
                <w:rFonts w:ascii="Times New Roman" w:hAnsi="Times New Roman"/>
                <w:sz w:val="20"/>
                <w:szCs w:val="20"/>
              </w:rPr>
            </w:pPr>
          </w:p>
        </w:tc>
        <w:tc>
          <w:tcPr>
            <w:tcW w:w="50" w:type="pct"/>
            <w:shd w:val="clear" w:color="auto" w:fill="auto"/>
            <w:vAlign w:val="center"/>
          </w:tcPr>
          <w:p w14:paraId="476523BD" w14:textId="77777777" w:rsidR="003D0643" w:rsidRDefault="003D0643">
            <w:pPr>
              <w:rPr>
                <w:rFonts w:ascii="Times New Roman" w:hAnsi="Times New Roman"/>
                <w:sz w:val="20"/>
                <w:szCs w:val="20"/>
              </w:rPr>
            </w:pPr>
          </w:p>
        </w:tc>
        <w:tc>
          <w:tcPr>
            <w:tcW w:w="50" w:type="pct"/>
            <w:shd w:val="clear" w:color="auto" w:fill="auto"/>
            <w:vAlign w:val="center"/>
          </w:tcPr>
          <w:p w14:paraId="476523BE" w14:textId="77777777" w:rsidR="003D0643" w:rsidRDefault="003D0643">
            <w:pPr>
              <w:rPr>
                <w:rFonts w:ascii="Times New Roman" w:hAnsi="Times New Roman"/>
                <w:sz w:val="20"/>
                <w:szCs w:val="20"/>
              </w:rPr>
            </w:pPr>
          </w:p>
        </w:tc>
        <w:tc>
          <w:tcPr>
            <w:tcW w:w="300" w:type="pct"/>
            <w:shd w:val="clear" w:color="auto" w:fill="auto"/>
            <w:vAlign w:val="center"/>
          </w:tcPr>
          <w:p w14:paraId="476523BF" w14:textId="77777777" w:rsidR="003D0643" w:rsidRDefault="003D0643">
            <w:pPr>
              <w:rPr>
                <w:rFonts w:ascii="Times New Roman" w:hAnsi="Times New Roman"/>
                <w:sz w:val="20"/>
                <w:szCs w:val="20"/>
              </w:rPr>
            </w:pPr>
          </w:p>
        </w:tc>
        <w:tc>
          <w:tcPr>
            <w:tcW w:w="50" w:type="pct"/>
            <w:shd w:val="clear" w:color="auto" w:fill="auto"/>
            <w:vAlign w:val="center"/>
          </w:tcPr>
          <w:p w14:paraId="476523C0" w14:textId="77777777" w:rsidR="003D0643" w:rsidRDefault="003D0643">
            <w:pPr>
              <w:rPr>
                <w:rFonts w:ascii="Times New Roman" w:hAnsi="Times New Roman"/>
                <w:sz w:val="20"/>
                <w:szCs w:val="20"/>
              </w:rPr>
            </w:pPr>
          </w:p>
        </w:tc>
        <w:tc>
          <w:tcPr>
            <w:tcW w:w="50" w:type="pct"/>
            <w:shd w:val="clear" w:color="auto" w:fill="auto"/>
            <w:vAlign w:val="center"/>
          </w:tcPr>
          <w:p w14:paraId="476523C1" w14:textId="77777777" w:rsidR="003D0643" w:rsidRDefault="003D0643">
            <w:pPr>
              <w:rPr>
                <w:rFonts w:ascii="Times New Roman" w:hAnsi="Times New Roman"/>
                <w:sz w:val="20"/>
                <w:szCs w:val="20"/>
              </w:rPr>
            </w:pPr>
          </w:p>
        </w:tc>
        <w:tc>
          <w:tcPr>
            <w:tcW w:w="50" w:type="pct"/>
            <w:shd w:val="clear" w:color="auto" w:fill="auto"/>
            <w:vAlign w:val="center"/>
          </w:tcPr>
          <w:p w14:paraId="476523C2" w14:textId="77777777" w:rsidR="003D0643" w:rsidRDefault="003D0643">
            <w:pPr>
              <w:rPr>
                <w:rFonts w:ascii="Times New Roman" w:hAnsi="Times New Roman"/>
                <w:sz w:val="20"/>
                <w:szCs w:val="20"/>
              </w:rPr>
            </w:pPr>
          </w:p>
        </w:tc>
        <w:tc>
          <w:tcPr>
            <w:tcW w:w="300" w:type="pct"/>
            <w:shd w:val="clear" w:color="auto" w:fill="auto"/>
            <w:vAlign w:val="center"/>
          </w:tcPr>
          <w:p w14:paraId="476523C3" w14:textId="77777777" w:rsidR="003D0643" w:rsidRDefault="003D0643">
            <w:pPr>
              <w:rPr>
                <w:rFonts w:ascii="Times New Roman" w:hAnsi="Times New Roman"/>
                <w:sz w:val="20"/>
                <w:szCs w:val="20"/>
              </w:rPr>
            </w:pPr>
          </w:p>
        </w:tc>
        <w:tc>
          <w:tcPr>
            <w:tcW w:w="50" w:type="pct"/>
            <w:shd w:val="clear" w:color="auto" w:fill="auto"/>
            <w:vAlign w:val="center"/>
          </w:tcPr>
          <w:p w14:paraId="476523C4" w14:textId="77777777" w:rsidR="003D0643" w:rsidRDefault="003D0643">
            <w:pPr>
              <w:rPr>
                <w:rFonts w:ascii="Times New Roman" w:hAnsi="Times New Roman"/>
                <w:sz w:val="20"/>
                <w:szCs w:val="20"/>
              </w:rPr>
            </w:pPr>
          </w:p>
        </w:tc>
        <w:tc>
          <w:tcPr>
            <w:tcW w:w="50" w:type="pct"/>
            <w:shd w:val="clear" w:color="auto" w:fill="auto"/>
            <w:vAlign w:val="center"/>
          </w:tcPr>
          <w:p w14:paraId="476523C5" w14:textId="77777777" w:rsidR="003D0643" w:rsidRDefault="003D0643">
            <w:pPr>
              <w:rPr>
                <w:rFonts w:ascii="Times New Roman" w:hAnsi="Times New Roman"/>
                <w:sz w:val="20"/>
                <w:szCs w:val="20"/>
              </w:rPr>
            </w:pPr>
          </w:p>
        </w:tc>
        <w:tc>
          <w:tcPr>
            <w:tcW w:w="50" w:type="pct"/>
            <w:shd w:val="clear" w:color="auto" w:fill="auto"/>
            <w:vAlign w:val="center"/>
          </w:tcPr>
          <w:p w14:paraId="476523C6" w14:textId="77777777" w:rsidR="003D0643" w:rsidRDefault="003D0643">
            <w:pPr>
              <w:rPr>
                <w:rFonts w:ascii="Times New Roman" w:hAnsi="Times New Roman"/>
                <w:sz w:val="20"/>
                <w:szCs w:val="20"/>
              </w:rPr>
            </w:pPr>
          </w:p>
        </w:tc>
        <w:tc>
          <w:tcPr>
            <w:tcW w:w="300" w:type="pct"/>
            <w:shd w:val="clear" w:color="auto" w:fill="auto"/>
            <w:vAlign w:val="center"/>
          </w:tcPr>
          <w:p w14:paraId="476523C7" w14:textId="77777777" w:rsidR="003D0643" w:rsidRDefault="003D0643">
            <w:pPr>
              <w:rPr>
                <w:rFonts w:ascii="Times New Roman" w:hAnsi="Times New Roman"/>
                <w:sz w:val="20"/>
                <w:szCs w:val="20"/>
              </w:rPr>
            </w:pPr>
          </w:p>
        </w:tc>
        <w:tc>
          <w:tcPr>
            <w:tcW w:w="50" w:type="pct"/>
            <w:shd w:val="clear" w:color="auto" w:fill="auto"/>
            <w:vAlign w:val="center"/>
          </w:tcPr>
          <w:p w14:paraId="476523C8" w14:textId="77777777" w:rsidR="003D0643" w:rsidRDefault="003D0643">
            <w:pPr>
              <w:rPr>
                <w:rFonts w:ascii="Times New Roman" w:hAnsi="Times New Roman"/>
                <w:sz w:val="20"/>
                <w:szCs w:val="20"/>
              </w:rPr>
            </w:pPr>
          </w:p>
        </w:tc>
      </w:tr>
      <w:tr w:rsidR="003D0643" w14:paraId="476523DA" w14:textId="77777777">
        <w:tc>
          <w:tcPr>
            <w:tcW w:w="0" w:type="auto"/>
            <w:shd w:val="clear" w:color="auto" w:fill="auto"/>
            <w:tcMar>
              <w:top w:w="40" w:type="dxa"/>
              <w:left w:w="40" w:type="dxa"/>
              <w:bottom w:w="40" w:type="dxa"/>
              <w:right w:w="40" w:type="dxa"/>
            </w:tcMar>
            <w:vAlign w:val="bottom"/>
          </w:tcPr>
          <w:p w14:paraId="476523CA"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76523CB"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23CC"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76523CD"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23CE"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76523CF"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23D0"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76523D1"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23D2"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76523D3"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Accumulated</w:t>
            </w:r>
          </w:p>
        </w:tc>
        <w:tc>
          <w:tcPr>
            <w:tcW w:w="0" w:type="auto"/>
            <w:shd w:val="clear" w:color="auto" w:fill="auto"/>
            <w:tcMar>
              <w:top w:w="40" w:type="dxa"/>
              <w:left w:w="40" w:type="dxa"/>
              <w:bottom w:w="40" w:type="dxa"/>
              <w:right w:w="40" w:type="dxa"/>
            </w:tcMar>
            <w:vAlign w:val="bottom"/>
          </w:tcPr>
          <w:p w14:paraId="476523D4"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76523D5"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Total</w:t>
            </w:r>
          </w:p>
        </w:tc>
        <w:tc>
          <w:tcPr>
            <w:tcW w:w="0" w:type="auto"/>
            <w:shd w:val="clear" w:color="auto" w:fill="auto"/>
            <w:tcMar>
              <w:top w:w="40" w:type="dxa"/>
              <w:left w:w="40" w:type="dxa"/>
              <w:bottom w:w="40" w:type="dxa"/>
              <w:right w:w="40" w:type="dxa"/>
            </w:tcMar>
            <w:vAlign w:val="bottom"/>
          </w:tcPr>
          <w:p w14:paraId="476523D6"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76523D7"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23D8"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76523D9"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r>
      <w:tr w:rsidR="003D0643" w14:paraId="476523EB" w14:textId="77777777">
        <w:tc>
          <w:tcPr>
            <w:tcW w:w="0" w:type="auto"/>
            <w:shd w:val="clear" w:color="auto" w:fill="auto"/>
            <w:tcMar>
              <w:top w:w="40" w:type="dxa"/>
              <w:left w:w="40" w:type="dxa"/>
              <w:bottom w:w="40" w:type="dxa"/>
              <w:right w:w="40" w:type="dxa"/>
            </w:tcMar>
            <w:vAlign w:val="bottom"/>
          </w:tcPr>
          <w:p w14:paraId="476523DB"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76523DC"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23DD"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76523DE"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23DF"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76523E0"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Capital in</w:t>
            </w:r>
          </w:p>
        </w:tc>
        <w:tc>
          <w:tcPr>
            <w:tcW w:w="0" w:type="auto"/>
            <w:shd w:val="clear" w:color="auto" w:fill="auto"/>
            <w:tcMar>
              <w:top w:w="40" w:type="dxa"/>
              <w:left w:w="40" w:type="dxa"/>
              <w:bottom w:w="40" w:type="dxa"/>
              <w:right w:w="40" w:type="dxa"/>
            </w:tcMar>
            <w:vAlign w:val="bottom"/>
          </w:tcPr>
          <w:p w14:paraId="476523E1"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76523E2"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23E3"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76523E4"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Other</w:t>
            </w:r>
          </w:p>
        </w:tc>
        <w:tc>
          <w:tcPr>
            <w:tcW w:w="0" w:type="auto"/>
            <w:shd w:val="clear" w:color="auto" w:fill="auto"/>
            <w:tcMar>
              <w:top w:w="40" w:type="dxa"/>
              <w:left w:w="40" w:type="dxa"/>
              <w:bottom w:w="40" w:type="dxa"/>
              <w:right w:w="40" w:type="dxa"/>
            </w:tcMar>
            <w:vAlign w:val="bottom"/>
          </w:tcPr>
          <w:p w14:paraId="476523E5"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76523E6"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Walmart</w:t>
            </w:r>
          </w:p>
        </w:tc>
        <w:tc>
          <w:tcPr>
            <w:tcW w:w="0" w:type="auto"/>
            <w:shd w:val="clear" w:color="auto" w:fill="auto"/>
            <w:tcMar>
              <w:top w:w="40" w:type="dxa"/>
              <w:left w:w="40" w:type="dxa"/>
              <w:bottom w:w="40" w:type="dxa"/>
              <w:right w:w="40" w:type="dxa"/>
            </w:tcMar>
            <w:vAlign w:val="bottom"/>
          </w:tcPr>
          <w:p w14:paraId="476523E7"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76523E8"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23E9"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76523EA"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r>
      <w:tr w:rsidR="003D0643" w14:paraId="476523FA" w14:textId="77777777">
        <w:tc>
          <w:tcPr>
            <w:tcW w:w="0" w:type="auto"/>
            <w:vMerge w:val="restart"/>
            <w:shd w:val="clear" w:color="auto" w:fill="auto"/>
            <w:tcMar>
              <w:top w:w="40" w:type="dxa"/>
              <w:left w:w="40" w:type="dxa"/>
              <w:bottom w:w="40" w:type="dxa"/>
              <w:right w:w="40" w:type="dxa"/>
            </w:tcMar>
            <w:vAlign w:val="bottom"/>
          </w:tcPr>
          <w:p w14:paraId="476523EC" w14:textId="77777777" w:rsidR="003D0643" w:rsidRDefault="00BE2EA9">
            <w:pPr>
              <w:textAlignment w:val="bottom"/>
              <w:rPr>
                <w:rFonts w:ascii="Times New Roman" w:hAnsi="Times New Roman"/>
                <w:sz w:val="16"/>
                <w:szCs w:val="16"/>
              </w:rPr>
            </w:pPr>
            <w:r>
              <w:rPr>
                <w:rFonts w:ascii="Times New Roman" w:eastAsia="宋体" w:hAnsi="Times New Roman"/>
                <w:i/>
                <w:iCs/>
                <w:sz w:val="16"/>
                <w:szCs w:val="16"/>
              </w:rPr>
              <w:t>(Amounts in millions)</w:t>
            </w:r>
          </w:p>
        </w:tc>
        <w:tc>
          <w:tcPr>
            <w:tcW w:w="0" w:type="auto"/>
            <w:gridSpan w:val="6"/>
            <w:tcBorders>
              <w:bottom w:val="single" w:sz="8" w:space="0" w:color="000000"/>
            </w:tcBorders>
            <w:shd w:val="clear" w:color="auto" w:fill="auto"/>
            <w:tcMar>
              <w:top w:w="40" w:type="dxa"/>
              <w:bottom w:w="40" w:type="dxa"/>
            </w:tcMar>
            <w:vAlign w:val="bottom"/>
          </w:tcPr>
          <w:p w14:paraId="476523ED"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Common Stock</w:t>
            </w:r>
          </w:p>
        </w:tc>
        <w:tc>
          <w:tcPr>
            <w:tcW w:w="0" w:type="auto"/>
            <w:shd w:val="clear" w:color="auto" w:fill="auto"/>
            <w:tcMar>
              <w:top w:w="40" w:type="dxa"/>
              <w:left w:w="40" w:type="dxa"/>
              <w:bottom w:w="40" w:type="dxa"/>
              <w:right w:w="40" w:type="dxa"/>
            </w:tcMar>
            <w:vAlign w:val="bottom"/>
          </w:tcPr>
          <w:p w14:paraId="476523EE"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76523EF"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Excess of</w:t>
            </w:r>
          </w:p>
        </w:tc>
        <w:tc>
          <w:tcPr>
            <w:tcW w:w="0" w:type="auto"/>
            <w:shd w:val="clear" w:color="auto" w:fill="auto"/>
            <w:tcMar>
              <w:top w:w="40" w:type="dxa"/>
              <w:left w:w="40" w:type="dxa"/>
              <w:bottom w:w="40" w:type="dxa"/>
              <w:right w:w="40" w:type="dxa"/>
            </w:tcMar>
            <w:vAlign w:val="bottom"/>
          </w:tcPr>
          <w:p w14:paraId="476523F0"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76523F1"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Retained</w:t>
            </w:r>
          </w:p>
        </w:tc>
        <w:tc>
          <w:tcPr>
            <w:tcW w:w="0" w:type="auto"/>
            <w:shd w:val="clear" w:color="auto" w:fill="auto"/>
            <w:tcMar>
              <w:top w:w="40" w:type="dxa"/>
              <w:left w:w="40" w:type="dxa"/>
              <w:bottom w:w="40" w:type="dxa"/>
              <w:right w:w="40" w:type="dxa"/>
            </w:tcMar>
            <w:vAlign w:val="bottom"/>
          </w:tcPr>
          <w:p w14:paraId="476523F2"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76523F3"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Comprehensive</w:t>
            </w:r>
          </w:p>
        </w:tc>
        <w:tc>
          <w:tcPr>
            <w:tcW w:w="0" w:type="auto"/>
            <w:shd w:val="clear" w:color="auto" w:fill="auto"/>
            <w:tcMar>
              <w:top w:w="40" w:type="dxa"/>
              <w:left w:w="40" w:type="dxa"/>
              <w:bottom w:w="40" w:type="dxa"/>
              <w:right w:w="40" w:type="dxa"/>
            </w:tcMar>
            <w:vAlign w:val="bottom"/>
          </w:tcPr>
          <w:p w14:paraId="476523F4"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76523F5"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Shareholders'</w:t>
            </w:r>
          </w:p>
        </w:tc>
        <w:tc>
          <w:tcPr>
            <w:tcW w:w="0" w:type="auto"/>
            <w:shd w:val="clear" w:color="auto" w:fill="auto"/>
            <w:tcMar>
              <w:top w:w="40" w:type="dxa"/>
              <w:left w:w="40" w:type="dxa"/>
              <w:bottom w:w="40" w:type="dxa"/>
              <w:right w:w="40" w:type="dxa"/>
            </w:tcMar>
            <w:vAlign w:val="bottom"/>
          </w:tcPr>
          <w:p w14:paraId="476523F6"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76523F7"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Noncontrolling</w:t>
            </w:r>
          </w:p>
        </w:tc>
        <w:tc>
          <w:tcPr>
            <w:tcW w:w="0" w:type="auto"/>
            <w:shd w:val="clear" w:color="auto" w:fill="auto"/>
            <w:tcMar>
              <w:top w:w="40" w:type="dxa"/>
              <w:left w:w="40" w:type="dxa"/>
              <w:bottom w:w="40" w:type="dxa"/>
              <w:right w:w="40" w:type="dxa"/>
            </w:tcMar>
            <w:vAlign w:val="bottom"/>
          </w:tcPr>
          <w:p w14:paraId="476523F8"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76523F9"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Total</w:t>
            </w:r>
          </w:p>
        </w:tc>
      </w:tr>
      <w:tr w:rsidR="003D0643" w14:paraId="4765240B" w14:textId="77777777">
        <w:tc>
          <w:tcPr>
            <w:tcW w:w="0" w:type="auto"/>
            <w:vMerge/>
            <w:shd w:val="clear" w:color="auto" w:fill="auto"/>
            <w:tcMar>
              <w:top w:w="40" w:type="dxa"/>
              <w:left w:w="40" w:type="dxa"/>
              <w:bottom w:w="40" w:type="dxa"/>
              <w:right w:w="40" w:type="dxa"/>
            </w:tcMar>
            <w:vAlign w:val="bottom"/>
          </w:tcPr>
          <w:p w14:paraId="476523FB" w14:textId="77777777" w:rsidR="003D0643" w:rsidRDefault="003D0643">
            <w:pPr>
              <w:rPr>
                <w:rFonts w:ascii="Times New Roman" w:hAnsi="Times New Roman"/>
                <w:sz w:val="20"/>
                <w:szCs w:val="20"/>
              </w:rPr>
            </w:pPr>
          </w:p>
        </w:tc>
        <w:tc>
          <w:tcPr>
            <w:tcW w:w="0" w:type="auto"/>
            <w:gridSpan w:val="2"/>
            <w:tcBorders>
              <w:top w:val="single" w:sz="8" w:space="0" w:color="000000"/>
              <w:bottom w:val="single" w:sz="8" w:space="0" w:color="000000"/>
            </w:tcBorders>
            <w:shd w:val="clear" w:color="auto" w:fill="auto"/>
            <w:tcMar>
              <w:top w:w="40" w:type="dxa"/>
              <w:bottom w:w="40" w:type="dxa"/>
            </w:tcMar>
            <w:vAlign w:val="bottom"/>
          </w:tcPr>
          <w:p w14:paraId="476523FC"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Shares</w:t>
            </w:r>
          </w:p>
        </w:tc>
        <w:tc>
          <w:tcPr>
            <w:tcW w:w="0" w:type="auto"/>
            <w:shd w:val="clear" w:color="auto" w:fill="auto"/>
            <w:tcMar>
              <w:top w:w="40" w:type="dxa"/>
              <w:left w:w="40" w:type="dxa"/>
              <w:bottom w:w="40" w:type="dxa"/>
              <w:right w:w="40" w:type="dxa"/>
            </w:tcMar>
            <w:vAlign w:val="bottom"/>
          </w:tcPr>
          <w:p w14:paraId="476523FD"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76523FE"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Amount</w:t>
            </w:r>
          </w:p>
        </w:tc>
        <w:tc>
          <w:tcPr>
            <w:tcW w:w="0" w:type="auto"/>
            <w:shd w:val="clear" w:color="auto" w:fill="auto"/>
            <w:tcMar>
              <w:top w:w="40" w:type="dxa"/>
              <w:left w:w="40" w:type="dxa"/>
              <w:bottom w:w="40" w:type="dxa"/>
              <w:right w:w="40" w:type="dxa"/>
            </w:tcMar>
            <w:vAlign w:val="bottom"/>
          </w:tcPr>
          <w:p w14:paraId="476523FF"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7652400"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Par Value</w:t>
            </w:r>
          </w:p>
        </w:tc>
        <w:tc>
          <w:tcPr>
            <w:tcW w:w="0" w:type="auto"/>
            <w:shd w:val="clear" w:color="auto" w:fill="auto"/>
            <w:tcMar>
              <w:top w:w="40" w:type="dxa"/>
              <w:left w:w="40" w:type="dxa"/>
              <w:bottom w:w="40" w:type="dxa"/>
              <w:right w:w="40" w:type="dxa"/>
            </w:tcMar>
            <w:vAlign w:val="bottom"/>
          </w:tcPr>
          <w:p w14:paraId="47652401"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7652402"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Earnings</w:t>
            </w:r>
          </w:p>
        </w:tc>
        <w:tc>
          <w:tcPr>
            <w:tcW w:w="0" w:type="auto"/>
            <w:shd w:val="clear" w:color="auto" w:fill="auto"/>
            <w:tcMar>
              <w:top w:w="40" w:type="dxa"/>
              <w:left w:w="40" w:type="dxa"/>
              <w:bottom w:w="40" w:type="dxa"/>
              <w:right w:w="40" w:type="dxa"/>
            </w:tcMar>
            <w:vAlign w:val="bottom"/>
          </w:tcPr>
          <w:p w14:paraId="47652403"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7652404"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Loss</w:t>
            </w:r>
          </w:p>
        </w:tc>
        <w:tc>
          <w:tcPr>
            <w:tcW w:w="0" w:type="auto"/>
            <w:shd w:val="clear" w:color="auto" w:fill="auto"/>
            <w:tcMar>
              <w:top w:w="40" w:type="dxa"/>
              <w:left w:w="40" w:type="dxa"/>
              <w:bottom w:w="40" w:type="dxa"/>
              <w:right w:w="40" w:type="dxa"/>
            </w:tcMar>
            <w:vAlign w:val="bottom"/>
          </w:tcPr>
          <w:p w14:paraId="47652405"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7652406"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Equity</w:t>
            </w:r>
          </w:p>
        </w:tc>
        <w:tc>
          <w:tcPr>
            <w:tcW w:w="0" w:type="auto"/>
            <w:shd w:val="clear" w:color="auto" w:fill="auto"/>
            <w:tcMar>
              <w:top w:w="40" w:type="dxa"/>
              <w:left w:w="40" w:type="dxa"/>
              <w:bottom w:w="40" w:type="dxa"/>
              <w:right w:w="40" w:type="dxa"/>
            </w:tcMar>
            <w:vAlign w:val="bottom"/>
          </w:tcPr>
          <w:p w14:paraId="47652407"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7652408"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Interest</w:t>
            </w:r>
          </w:p>
        </w:tc>
        <w:tc>
          <w:tcPr>
            <w:tcW w:w="0" w:type="auto"/>
            <w:shd w:val="clear" w:color="auto" w:fill="auto"/>
            <w:tcMar>
              <w:top w:w="40" w:type="dxa"/>
              <w:left w:w="40" w:type="dxa"/>
              <w:bottom w:w="40" w:type="dxa"/>
              <w:right w:w="40" w:type="dxa"/>
            </w:tcMar>
            <w:vAlign w:val="bottom"/>
          </w:tcPr>
          <w:p w14:paraId="47652409"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765240A"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Equity</w:t>
            </w:r>
          </w:p>
        </w:tc>
      </w:tr>
      <w:tr w:rsidR="00BE2EA9" w14:paraId="4765242B" w14:textId="77777777">
        <w:tc>
          <w:tcPr>
            <w:tcW w:w="0" w:type="auto"/>
            <w:shd w:val="clear" w:color="auto" w:fill="CCEEFF"/>
            <w:tcMar>
              <w:top w:w="40" w:type="dxa"/>
              <w:left w:w="40" w:type="dxa"/>
              <w:bottom w:w="40" w:type="dxa"/>
              <w:right w:w="40" w:type="dxa"/>
            </w:tcMar>
            <w:vAlign w:val="center"/>
          </w:tcPr>
          <w:p w14:paraId="4765240C" w14:textId="77777777" w:rsidR="003D0643" w:rsidRDefault="00BE2EA9">
            <w:pPr>
              <w:textAlignment w:val="center"/>
              <w:rPr>
                <w:rFonts w:ascii="Times New Roman" w:hAnsi="Times New Roman"/>
                <w:sz w:val="16"/>
                <w:szCs w:val="16"/>
              </w:rPr>
            </w:pPr>
            <w:r>
              <w:rPr>
                <w:rFonts w:ascii="Times New Roman" w:eastAsia="宋体" w:hAnsi="Times New Roman"/>
                <w:b/>
                <w:bCs/>
                <w:sz w:val="16"/>
                <w:szCs w:val="16"/>
              </w:rPr>
              <w:t>Balances as of February 1, 2020</w:t>
            </w:r>
          </w:p>
        </w:tc>
        <w:tc>
          <w:tcPr>
            <w:tcW w:w="0" w:type="auto"/>
            <w:tcBorders>
              <w:top w:val="single" w:sz="8" w:space="0" w:color="000000"/>
            </w:tcBorders>
            <w:shd w:val="clear" w:color="auto" w:fill="CCEEFF"/>
            <w:tcMar>
              <w:top w:w="40" w:type="dxa"/>
              <w:left w:w="40" w:type="dxa"/>
              <w:bottom w:w="40" w:type="dxa"/>
            </w:tcMar>
            <w:vAlign w:val="center"/>
          </w:tcPr>
          <w:p w14:paraId="4765240D"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2,832</w:t>
            </w:r>
          </w:p>
        </w:tc>
        <w:tc>
          <w:tcPr>
            <w:tcW w:w="0" w:type="auto"/>
            <w:tcBorders>
              <w:top w:val="single" w:sz="8" w:space="0" w:color="000000"/>
            </w:tcBorders>
            <w:shd w:val="clear" w:color="auto" w:fill="CCEEFF"/>
            <w:vAlign w:val="bottom"/>
          </w:tcPr>
          <w:p w14:paraId="4765240E"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40F"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47652410"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center"/>
          </w:tcPr>
          <w:p w14:paraId="47652411"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284</w:t>
            </w:r>
          </w:p>
        </w:tc>
        <w:tc>
          <w:tcPr>
            <w:tcW w:w="0" w:type="auto"/>
            <w:tcBorders>
              <w:top w:val="single" w:sz="8" w:space="0" w:color="000000"/>
            </w:tcBorders>
            <w:shd w:val="clear" w:color="auto" w:fill="CCEEFF"/>
            <w:vAlign w:val="bottom"/>
          </w:tcPr>
          <w:p w14:paraId="47652412"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413"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47652414"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center"/>
          </w:tcPr>
          <w:p w14:paraId="47652415"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3,247</w:t>
            </w:r>
          </w:p>
        </w:tc>
        <w:tc>
          <w:tcPr>
            <w:tcW w:w="0" w:type="auto"/>
            <w:tcBorders>
              <w:top w:val="single" w:sz="8" w:space="0" w:color="000000"/>
            </w:tcBorders>
            <w:shd w:val="clear" w:color="auto" w:fill="CCEEFF"/>
            <w:vAlign w:val="bottom"/>
          </w:tcPr>
          <w:p w14:paraId="47652416"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417"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47652418"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center"/>
          </w:tcPr>
          <w:p w14:paraId="47652419"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83,943</w:t>
            </w:r>
          </w:p>
        </w:tc>
        <w:tc>
          <w:tcPr>
            <w:tcW w:w="0" w:type="auto"/>
            <w:tcBorders>
              <w:top w:val="single" w:sz="8" w:space="0" w:color="000000"/>
            </w:tcBorders>
            <w:shd w:val="clear" w:color="auto" w:fill="CCEEFF"/>
            <w:vAlign w:val="bottom"/>
          </w:tcPr>
          <w:p w14:paraId="4765241A"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41B"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4765241C"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center"/>
          </w:tcPr>
          <w:p w14:paraId="4765241D"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(12,805</w:t>
            </w:r>
          </w:p>
        </w:tc>
        <w:tc>
          <w:tcPr>
            <w:tcW w:w="0" w:type="auto"/>
            <w:tcBorders>
              <w:top w:val="single" w:sz="8" w:space="0" w:color="000000"/>
            </w:tcBorders>
            <w:shd w:val="clear" w:color="auto" w:fill="CCEEFF"/>
            <w:tcMar>
              <w:top w:w="40" w:type="dxa"/>
              <w:bottom w:w="40" w:type="dxa"/>
              <w:right w:w="40" w:type="dxa"/>
            </w:tcMar>
            <w:vAlign w:val="center"/>
          </w:tcPr>
          <w:p w14:paraId="4765241E"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765241F"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47652420"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center"/>
          </w:tcPr>
          <w:p w14:paraId="47652421"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74,669</w:t>
            </w:r>
          </w:p>
        </w:tc>
        <w:tc>
          <w:tcPr>
            <w:tcW w:w="0" w:type="auto"/>
            <w:tcBorders>
              <w:top w:val="single" w:sz="8" w:space="0" w:color="000000"/>
            </w:tcBorders>
            <w:shd w:val="clear" w:color="auto" w:fill="CCEEFF"/>
            <w:vAlign w:val="bottom"/>
          </w:tcPr>
          <w:p w14:paraId="47652422"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423"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47652424"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center"/>
          </w:tcPr>
          <w:p w14:paraId="47652425"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6,883</w:t>
            </w:r>
          </w:p>
        </w:tc>
        <w:tc>
          <w:tcPr>
            <w:tcW w:w="0" w:type="auto"/>
            <w:tcBorders>
              <w:top w:val="single" w:sz="8" w:space="0" w:color="000000"/>
            </w:tcBorders>
            <w:shd w:val="clear" w:color="auto" w:fill="CCEEFF"/>
            <w:vAlign w:val="bottom"/>
          </w:tcPr>
          <w:p w14:paraId="47652426"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427"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47652428"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center"/>
          </w:tcPr>
          <w:p w14:paraId="47652429"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81,552</w:t>
            </w:r>
          </w:p>
        </w:tc>
        <w:tc>
          <w:tcPr>
            <w:tcW w:w="0" w:type="auto"/>
            <w:tcBorders>
              <w:top w:val="single" w:sz="8" w:space="0" w:color="000000"/>
            </w:tcBorders>
            <w:shd w:val="clear" w:color="auto" w:fill="CCEEFF"/>
            <w:vAlign w:val="bottom"/>
          </w:tcPr>
          <w:p w14:paraId="4765242A" w14:textId="77777777" w:rsidR="003D0643" w:rsidRDefault="003D0643">
            <w:pPr>
              <w:textAlignment w:val="bottom"/>
              <w:rPr>
                <w:rFonts w:ascii="Times New Roman" w:hAnsi="Times New Roman"/>
                <w:sz w:val="20"/>
                <w:szCs w:val="20"/>
              </w:rPr>
            </w:pPr>
          </w:p>
        </w:tc>
      </w:tr>
      <w:tr w:rsidR="003D0643" w14:paraId="47652444" w14:textId="77777777">
        <w:tc>
          <w:tcPr>
            <w:tcW w:w="0" w:type="auto"/>
            <w:shd w:val="clear" w:color="auto" w:fill="auto"/>
            <w:tcMar>
              <w:top w:w="40" w:type="dxa"/>
              <w:left w:w="40" w:type="dxa"/>
              <w:bottom w:w="40" w:type="dxa"/>
              <w:right w:w="40" w:type="dxa"/>
            </w:tcMar>
            <w:vAlign w:val="center"/>
          </w:tcPr>
          <w:p w14:paraId="4765242C"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Consolidated</w:t>
            </w:r>
            <w:r>
              <w:rPr>
                <w:rFonts w:ascii="Times New Roman" w:eastAsia="宋体" w:hAnsi="Times New Roman"/>
                <w:sz w:val="16"/>
                <w:szCs w:val="16"/>
              </w:rPr>
              <w:t xml:space="preserve"> net income</w:t>
            </w:r>
          </w:p>
        </w:tc>
        <w:tc>
          <w:tcPr>
            <w:tcW w:w="0" w:type="auto"/>
            <w:shd w:val="clear" w:color="auto" w:fill="auto"/>
            <w:tcMar>
              <w:top w:w="40" w:type="dxa"/>
              <w:left w:w="40" w:type="dxa"/>
              <w:bottom w:w="40" w:type="dxa"/>
            </w:tcMar>
            <w:vAlign w:val="center"/>
          </w:tcPr>
          <w:p w14:paraId="4765242D"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765242E"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42F"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430"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7652431"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432"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433"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7652434"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435"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436"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3,990</w:t>
            </w:r>
          </w:p>
        </w:tc>
        <w:tc>
          <w:tcPr>
            <w:tcW w:w="0" w:type="auto"/>
            <w:shd w:val="clear" w:color="auto" w:fill="auto"/>
            <w:vAlign w:val="bottom"/>
          </w:tcPr>
          <w:p w14:paraId="47652437"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438"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439"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765243A"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43B"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43C"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3,990</w:t>
            </w:r>
          </w:p>
        </w:tc>
        <w:tc>
          <w:tcPr>
            <w:tcW w:w="0" w:type="auto"/>
            <w:shd w:val="clear" w:color="auto" w:fill="auto"/>
            <w:vAlign w:val="bottom"/>
          </w:tcPr>
          <w:p w14:paraId="4765243D"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43E"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43F"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84</w:t>
            </w:r>
          </w:p>
        </w:tc>
        <w:tc>
          <w:tcPr>
            <w:tcW w:w="0" w:type="auto"/>
            <w:shd w:val="clear" w:color="auto" w:fill="auto"/>
            <w:vAlign w:val="bottom"/>
          </w:tcPr>
          <w:p w14:paraId="47652440"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441"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442"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4,074</w:t>
            </w:r>
          </w:p>
        </w:tc>
        <w:tc>
          <w:tcPr>
            <w:tcW w:w="0" w:type="auto"/>
            <w:shd w:val="clear" w:color="auto" w:fill="auto"/>
            <w:vAlign w:val="bottom"/>
          </w:tcPr>
          <w:p w14:paraId="47652443" w14:textId="77777777" w:rsidR="003D0643" w:rsidRDefault="003D0643">
            <w:pPr>
              <w:textAlignment w:val="bottom"/>
              <w:rPr>
                <w:rFonts w:ascii="Times New Roman" w:hAnsi="Times New Roman"/>
                <w:sz w:val="20"/>
                <w:szCs w:val="20"/>
              </w:rPr>
            </w:pPr>
          </w:p>
        </w:tc>
      </w:tr>
      <w:tr w:rsidR="003D0643" w14:paraId="4765245D" w14:textId="77777777">
        <w:tc>
          <w:tcPr>
            <w:tcW w:w="0" w:type="auto"/>
            <w:shd w:val="clear" w:color="auto" w:fill="CCEEFF"/>
            <w:tcMar>
              <w:top w:w="40" w:type="dxa"/>
              <w:left w:w="40" w:type="dxa"/>
              <w:bottom w:w="40" w:type="dxa"/>
              <w:right w:w="40" w:type="dxa"/>
            </w:tcMar>
            <w:vAlign w:val="center"/>
          </w:tcPr>
          <w:p w14:paraId="47652445"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Other comprehensive loss, net of income taxes</w:t>
            </w:r>
          </w:p>
        </w:tc>
        <w:tc>
          <w:tcPr>
            <w:tcW w:w="0" w:type="auto"/>
            <w:shd w:val="clear" w:color="auto" w:fill="CCEEFF"/>
            <w:tcMar>
              <w:top w:w="40" w:type="dxa"/>
              <w:left w:w="40" w:type="dxa"/>
              <w:bottom w:w="40" w:type="dxa"/>
            </w:tcMar>
            <w:vAlign w:val="center"/>
          </w:tcPr>
          <w:p w14:paraId="47652446"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47652447"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448"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449"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4765244A"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44B"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44C"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4765244D"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44E"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44F"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47652450"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451"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452"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(3,363</w:t>
            </w:r>
          </w:p>
        </w:tc>
        <w:tc>
          <w:tcPr>
            <w:tcW w:w="0" w:type="auto"/>
            <w:shd w:val="clear" w:color="auto" w:fill="CCEEFF"/>
            <w:tcMar>
              <w:top w:w="40" w:type="dxa"/>
              <w:bottom w:w="40" w:type="dxa"/>
              <w:right w:w="40" w:type="dxa"/>
            </w:tcMar>
            <w:vAlign w:val="center"/>
          </w:tcPr>
          <w:p w14:paraId="47652453"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7652454"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455"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(3,363</w:t>
            </w:r>
          </w:p>
        </w:tc>
        <w:tc>
          <w:tcPr>
            <w:tcW w:w="0" w:type="auto"/>
            <w:shd w:val="clear" w:color="auto" w:fill="CCEEFF"/>
            <w:tcMar>
              <w:top w:w="40" w:type="dxa"/>
              <w:bottom w:w="40" w:type="dxa"/>
              <w:right w:w="40" w:type="dxa"/>
            </w:tcMar>
            <w:vAlign w:val="center"/>
          </w:tcPr>
          <w:p w14:paraId="47652456"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7652457"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458"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(712</w:t>
            </w:r>
          </w:p>
        </w:tc>
        <w:tc>
          <w:tcPr>
            <w:tcW w:w="0" w:type="auto"/>
            <w:shd w:val="clear" w:color="auto" w:fill="CCEEFF"/>
            <w:tcMar>
              <w:top w:w="40" w:type="dxa"/>
              <w:bottom w:w="40" w:type="dxa"/>
              <w:right w:w="40" w:type="dxa"/>
            </w:tcMar>
            <w:vAlign w:val="center"/>
          </w:tcPr>
          <w:p w14:paraId="47652459"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765245A"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45B"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(4,075</w:t>
            </w:r>
          </w:p>
        </w:tc>
        <w:tc>
          <w:tcPr>
            <w:tcW w:w="0" w:type="auto"/>
            <w:shd w:val="clear" w:color="auto" w:fill="CCEEFF"/>
            <w:tcMar>
              <w:top w:w="40" w:type="dxa"/>
              <w:bottom w:w="40" w:type="dxa"/>
              <w:right w:w="40" w:type="dxa"/>
            </w:tcMar>
            <w:vAlign w:val="center"/>
          </w:tcPr>
          <w:p w14:paraId="4765245C"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r>
      <w:tr w:rsidR="003D0643" w14:paraId="47652476" w14:textId="77777777">
        <w:tc>
          <w:tcPr>
            <w:tcW w:w="0" w:type="auto"/>
            <w:shd w:val="clear" w:color="auto" w:fill="auto"/>
            <w:tcMar>
              <w:top w:w="40" w:type="dxa"/>
              <w:left w:w="40" w:type="dxa"/>
              <w:bottom w:w="40" w:type="dxa"/>
              <w:right w:w="40" w:type="dxa"/>
            </w:tcMar>
            <w:vAlign w:val="center"/>
          </w:tcPr>
          <w:p w14:paraId="4765245E"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Dividends declared ($2.16 per share)</w:t>
            </w:r>
          </w:p>
        </w:tc>
        <w:tc>
          <w:tcPr>
            <w:tcW w:w="0" w:type="auto"/>
            <w:shd w:val="clear" w:color="auto" w:fill="auto"/>
            <w:tcMar>
              <w:top w:w="40" w:type="dxa"/>
              <w:left w:w="40" w:type="dxa"/>
              <w:bottom w:w="40" w:type="dxa"/>
            </w:tcMar>
            <w:vAlign w:val="center"/>
          </w:tcPr>
          <w:p w14:paraId="4765245F"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7652460"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461"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462"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7652463"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464"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465"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7652466"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467"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468"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(6,117</w:t>
            </w:r>
          </w:p>
        </w:tc>
        <w:tc>
          <w:tcPr>
            <w:tcW w:w="0" w:type="auto"/>
            <w:shd w:val="clear" w:color="auto" w:fill="auto"/>
            <w:tcMar>
              <w:top w:w="40" w:type="dxa"/>
              <w:bottom w:w="40" w:type="dxa"/>
              <w:right w:w="40" w:type="dxa"/>
            </w:tcMar>
            <w:vAlign w:val="center"/>
          </w:tcPr>
          <w:p w14:paraId="47652469"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765246A"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46B"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765246C"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46D"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46E"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(6,117</w:t>
            </w:r>
          </w:p>
        </w:tc>
        <w:tc>
          <w:tcPr>
            <w:tcW w:w="0" w:type="auto"/>
            <w:shd w:val="clear" w:color="auto" w:fill="auto"/>
            <w:tcMar>
              <w:top w:w="40" w:type="dxa"/>
              <w:bottom w:w="40" w:type="dxa"/>
              <w:right w:w="40" w:type="dxa"/>
            </w:tcMar>
            <w:vAlign w:val="center"/>
          </w:tcPr>
          <w:p w14:paraId="4765246F"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7652470"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471"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7652472"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473"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474"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(6,117</w:t>
            </w:r>
          </w:p>
        </w:tc>
        <w:tc>
          <w:tcPr>
            <w:tcW w:w="0" w:type="auto"/>
            <w:shd w:val="clear" w:color="auto" w:fill="auto"/>
            <w:tcMar>
              <w:top w:w="40" w:type="dxa"/>
              <w:bottom w:w="40" w:type="dxa"/>
              <w:right w:w="40" w:type="dxa"/>
            </w:tcMar>
            <w:vAlign w:val="center"/>
          </w:tcPr>
          <w:p w14:paraId="47652475"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r>
      <w:tr w:rsidR="003D0643" w14:paraId="4765248F" w14:textId="77777777">
        <w:tc>
          <w:tcPr>
            <w:tcW w:w="0" w:type="auto"/>
            <w:shd w:val="clear" w:color="auto" w:fill="CCEEFF"/>
            <w:tcMar>
              <w:top w:w="40" w:type="dxa"/>
              <w:left w:w="40" w:type="dxa"/>
              <w:bottom w:w="40" w:type="dxa"/>
              <w:right w:w="40" w:type="dxa"/>
            </w:tcMar>
            <w:vAlign w:val="center"/>
          </w:tcPr>
          <w:p w14:paraId="47652477"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Purchase of Company stock</w:t>
            </w:r>
          </w:p>
        </w:tc>
        <w:tc>
          <w:tcPr>
            <w:tcW w:w="0" w:type="auto"/>
            <w:shd w:val="clear" w:color="auto" w:fill="CCEEFF"/>
            <w:tcMar>
              <w:top w:w="40" w:type="dxa"/>
              <w:left w:w="40" w:type="dxa"/>
              <w:bottom w:w="40" w:type="dxa"/>
            </w:tcMar>
            <w:vAlign w:val="center"/>
          </w:tcPr>
          <w:p w14:paraId="47652478"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(6</w:t>
            </w:r>
          </w:p>
        </w:tc>
        <w:tc>
          <w:tcPr>
            <w:tcW w:w="0" w:type="auto"/>
            <w:shd w:val="clear" w:color="auto" w:fill="CCEEFF"/>
            <w:tcMar>
              <w:top w:w="40" w:type="dxa"/>
              <w:bottom w:w="40" w:type="dxa"/>
              <w:right w:w="40" w:type="dxa"/>
            </w:tcMar>
            <w:vAlign w:val="center"/>
          </w:tcPr>
          <w:p w14:paraId="47652479"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765247A"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47B"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w:t>
            </w:r>
          </w:p>
        </w:tc>
        <w:tc>
          <w:tcPr>
            <w:tcW w:w="0" w:type="auto"/>
            <w:shd w:val="clear" w:color="auto" w:fill="CCEEFF"/>
            <w:tcMar>
              <w:top w:w="40" w:type="dxa"/>
              <w:bottom w:w="40" w:type="dxa"/>
              <w:right w:w="40" w:type="dxa"/>
            </w:tcMar>
            <w:vAlign w:val="center"/>
          </w:tcPr>
          <w:p w14:paraId="4765247C"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765247D"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47E"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(26</w:t>
            </w:r>
          </w:p>
        </w:tc>
        <w:tc>
          <w:tcPr>
            <w:tcW w:w="0" w:type="auto"/>
            <w:shd w:val="clear" w:color="auto" w:fill="CCEEFF"/>
            <w:tcMar>
              <w:top w:w="40" w:type="dxa"/>
              <w:bottom w:w="40" w:type="dxa"/>
              <w:right w:w="40" w:type="dxa"/>
            </w:tcMar>
            <w:vAlign w:val="center"/>
          </w:tcPr>
          <w:p w14:paraId="4765247F"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7652480"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481"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(666</w:t>
            </w:r>
          </w:p>
        </w:tc>
        <w:tc>
          <w:tcPr>
            <w:tcW w:w="0" w:type="auto"/>
            <w:shd w:val="clear" w:color="auto" w:fill="CCEEFF"/>
            <w:tcMar>
              <w:top w:w="40" w:type="dxa"/>
              <w:bottom w:w="40" w:type="dxa"/>
              <w:right w:w="40" w:type="dxa"/>
            </w:tcMar>
            <w:vAlign w:val="center"/>
          </w:tcPr>
          <w:p w14:paraId="47652482"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7652483"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484"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47652485"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486"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487"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(693</w:t>
            </w:r>
          </w:p>
        </w:tc>
        <w:tc>
          <w:tcPr>
            <w:tcW w:w="0" w:type="auto"/>
            <w:shd w:val="clear" w:color="auto" w:fill="CCEEFF"/>
            <w:tcMar>
              <w:top w:w="40" w:type="dxa"/>
              <w:bottom w:w="40" w:type="dxa"/>
              <w:right w:w="40" w:type="dxa"/>
            </w:tcMar>
            <w:vAlign w:val="center"/>
          </w:tcPr>
          <w:p w14:paraId="47652488"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7652489"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48A"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4765248B"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48C"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48D"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(693</w:t>
            </w:r>
          </w:p>
        </w:tc>
        <w:tc>
          <w:tcPr>
            <w:tcW w:w="0" w:type="auto"/>
            <w:shd w:val="clear" w:color="auto" w:fill="CCEEFF"/>
            <w:tcMar>
              <w:top w:w="40" w:type="dxa"/>
              <w:bottom w:w="40" w:type="dxa"/>
              <w:right w:w="40" w:type="dxa"/>
            </w:tcMar>
            <w:vAlign w:val="center"/>
          </w:tcPr>
          <w:p w14:paraId="4765248E"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r>
      <w:tr w:rsidR="003D0643" w14:paraId="476524A8" w14:textId="77777777">
        <w:tc>
          <w:tcPr>
            <w:tcW w:w="0" w:type="auto"/>
            <w:shd w:val="clear" w:color="auto" w:fill="auto"/>
            <w:tcMar>
              <w:top w:w="40" w:type="dxa"/>
              <w:left w:w="40" w:type="dxa"/>
              <w:bottom w:w="40" w:type="dxa"/>
              <w:right w:w="40" w:type="dxa"/>
            </w:tcMar>
            <w:vAlign w:val="center"/>
          </w:tcPr>
          <w:p w14:paraId="47652490"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Dividends declared to noncontrolling interest</w:t>
            </w:r>
          </w:p>
        </w:tc>
        <w:tc>
          <w:tcPr>
            <w:tcW w:w="0" w:type="auto"/>
            <w:shd w:val="clear" w:color="auto" w:fill="auto"/>
            <w:tcMar>
              <w:top w:w="40" w:type="dxa"/>
              <w:left w:w="40" w:type="dxa"/>
              <w:bottom w:w="40" w:type="dxa"/>
            </w:tcMar>
            <w:vAlign w:val="center"/>
          </w:tcPr>
          <w:p w14:paraId="47652491"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7652492"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493"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494"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7652495"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496"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497"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7652498"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499"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49A"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765249B"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49C"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49D"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765249E"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49F"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4A0"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76524A1"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4A2"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4A3"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(359</w:t>
            </w:r>
          </w:p>
        </w:tc>
        <w:tc>
          <w:tcPr>
            <w:tcW w:w="0" w:type="auto"/>
            <w:shd w:val="clear" w:color="auto" w:fill="auto"/>
            <w:tcMar>
              <w:top w:w="40" w:type="dxa"/>
              <w:bottom w:w="40" w:type="dxa"/>
              <w:right w:w="40" w:type="dxa"/>
            </w:tcMar>
            <w:vAlign w:val="center"/>
          </w:tcPr>
          <w:p w14:paraId="476524A4"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76524A5"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4A6"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(359</w:t>
            </w:r>
          </w:p>
        </w:tc>
        <w:tc>
          <w:tcPr>
            <w:tcW w:w="0" w:type="auto"/>
            <w:shd w:val="clear" w:color="auto" w:fill="auto"/>
            <w:tcMar>
              <w:top w:w="40" w:type="dxa"/>
              <w:bottom w:w="40" w:type="dxa"/>
              <w:right w:w="40" w:type="dxa"/>
            </w:tcMar>
            <w:vAlign w:val="center"/>
          </w:tcPr>
          <w:p w14:paraId="476524A7"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r>
      <w:tr w:rsidR="003D0643" w14:paraId="476524C1" w14:textId="77777777">
        <w:tc>
          <w:tcPr>
            <w:tcW w:w="0" w:type="auto"/>
            <w:shd w:val="clear" w:color="auto" w:fill="CCEEFF"/>
            <w:tcMar>
              <w:top w:w="40" w:type="dxa"/>
              <w:left w:w="40" w:type="dxa"/>
              <w:bottom w:w="40" w:type="dxa"/>
              <w:right w:w="40" w:type="dxa"/>
            </w:tcMar>
            <w:vAlign w:val="center"/>
          </w:tcPr>
          <w:p w14:paraId="476524A9"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Other</w:t>
            </w:r>
          </w:p>
        </w:tc>
        <w:tc>
          <w:tcPr>
            <w:tcW w:w="0" w:type="auto"/>
            <w:shd w:val="clear" w:color="auto" w:fill="CCEEFF"/>
            <w:tcMar>
              <w:top w:w="40" w:type="dxa"/>
              <w:left w:w="40" w:type="dxa"/>
              <w:bottom w:w="40" w:type="dxa"/>
            </w:tcMar>
            <w:vAlign w:val="center"/>
          </w:tcPr>
          <w:p w14:paraId="476524AA"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6</w:t>
            </w:r>
          </w:p>
        </w:tc>
        <w:tc>
          <w:tcPr>
            <w:tcW w:w="0" w:type="auto"/>
            <w:shd w:val="clear" w:color="auto" w:fill="CCEEFF"/>
            <w:vAlign w:val="bottom"/>
          </w:tcPr>
          <w:p w14:paraId="476524AB"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4AC"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4AD"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w:t>
            </w:r>
          </w:p>
        </w:tc>
        <w:tc>
          <w:tcPr>
            <w:tcW w:w="0" w:type="auto"/>
            <w:shd w:val="clear" w:color="auto" w:fill="CCEEFF"/>
            <w:vAlign w:val="bottom"/>
          </w:tcPr>
          <w:p w14:paraId="476524AE"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4AF"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4B0"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(238</w:t>
            </w:r>
          </w:p>
        </w:tc>
        <w:tc>
          <w:tcPr>
            <w:tcW w:w="0" w:type="auto"/>
            <w:shd w:val="clear" w:color="auto" w:fill="CCEEFF"/>
            <w:tcMar>
              <w:top w:w="40" w:type="dxa"/>
              <w:bottom w:w="40" w:type="dxa"/>
              <w:right w:w="40" w:type="dxa"/>
            </w:tcMar>
            <w:vAlign w:val="center"/>
          </w:tcPr>
          <w:p w14:paraId="476524B1"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76524B2"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4B3"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(9</w:t>
            </w:r>
          </w:p>
        </w:tc>
        <w:tc>
          <w:tcPr>
            <w:tcW w:w="0" w:type="auto"/>
            <w:shd w:val="clear" w:color="auto" w:fill="CCEEFF"/>
            <w:tcMar>
              <w:top w:w="40" w:type="dxa"/>
              <w:bottom w:w="40" w:type="dxa"/>
              <w:right w:w="40" w:type="dxa"/>
            </w:tcMar>
            <w:vAlign w:val="center"/>
          </w:tcPr>
          <w:p w14:paraId="476524B4"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76524B5"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4B6"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476524B7"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4B8"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4B9"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(246</w:t>
            </w:r>
          </w:p>
        </w:tc>
        <w:tc>
          <w:tcPr>
            <w:tcW w:w="0" w:type="auto"/>
            <w:shd w:val="clear" w:color="auto" w:fill="CCEEFF"/>
            <w:tcMar>
              <w:top w:w="40" w:type="dxa"/>
              <w:bottom w:w="40" w:type="dxa"/>
              <w:right w:w="40" w:type="dxa"/>
            </w:tcMar>
            <w:vAlign w:val="center"/>
          </w:tcPr>
          <w:p w14:paraId="476524BA"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76524BB"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4BC"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(26</w:t>
            </w:r>
          </w:p>
        </w:tc>
        <w:tc>
          <w:tcPr>
            <w:tcW w:w="0" w:type="auto"/>
            <w:shd w:val="clear" w:color="auto" w:fill="CCEEFF"/>
            <w:tcMar>
              <w:top w:w="40" w:type="dxa"/>
              <w:bottom w:w="40" w:type="dxa"/>
              <w:right w:w="40" w:type="dxa"/>
            </w:tcMar>
            <w:vAlign w:val="center"/>
          </w:tcPr>
          <w:p w14:paraId="476524BD"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76524BE"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4BF"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(272</w:t>
            </w:r>
          </w:p>
        </w:tc>
        <w:tc>
          <w:tcPr>
            <w:tcW w:w="0" w:type="auto"/>
            <w:shd w:val="clear" w:color="auto" w:fill="CCEEFF"/>
            <w:tcMar>
              <w:top w:w="40" w:type="dxa"/>
              <w:bottom w:w="40" w:type="dxa"/>
              <w:right w:w="40" w:type="dxa"/>
            </w:tcMar>
            <w:vAlign w:val="center"/>
          </w:tcPr>
          <w:p w14:paraId="476524C0"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r>
      <w:tr w:rsidR="003D0643" w14:paraId="476524E1" w14:textId="77777777">
        <w:tc>
          <w:tcPr>
            <w:tcW w:w="0" w:type="auto"/>
            <w:shd w:val="clear" w:color="auto" w:fill="auto"/>
            <w:tcMar>
              <w:top w:w="40" w:type="dxa"/>
              <w:left w:w="40" w:type="dxa"/>
              <w:bottom w:w="40" w:type="dxa"/>
              <w:right w:w="40" w:type="dxa"/>
            </w:tcMar>
            <w:vAlign w:val="center"/>
          </w:tcPr>
          <w:p w14:paraId="476524C2" w14:textId="77777777" w:rsidR="003D0643" w:rsidRDefault="00BE2EA9">
            <w:pPr>
              <w:textAlignment w:val="center"/>
              <w:rPr>
                <w:rFonts w:ascii="Times New Roman" w:hAnsi="Times New Roman"/>
                <w:sz w:val="16"/>
                <w:szCs w:val="16"/>
              </w:rPr>
            </w:pPr>
            <w:r>
              <w:rPr>
                <w:rFonts w:ascii="Times New Roman" w:eastAsia="宋体" w:hAnsi="Times New Roman"/>
                <w:b/>
                <w:bCs/>
                <w:sz w:val="16"/>
                <w:szCs w:val="16"/>
              </w:rPr>
              <w:t>Balances as of April 30, 2020</w:t>
            </w:r>
          </w:p>
        </w:tc>
        <w:tc>
          <w:tcPr>
            <w:tcW w:w="0" w:type="auto"/>
            <w:tcBorders>
              <w:top w:val="single" w:sz="8" w:space="0" w:color="000000"/>
              <w:bottom w:val="single" w:sz="8" w:space="0" w:color="000000"/>
            </w:tcBorders>
            <w:shd w:val="clear" w:color="auto" w:fill="auto"/>
            <w:tcMar>
              <w:top w:w="40" w:type="dxa"/>
              <w:left w:w="40" w:type="dxa"/>
              <w:bottom w:w="40" w:type="dxa"/>
            </w:tcMar>
            <w:vAlign w:val="center"/>
          </w:tcPr>
          <w:p w14:paraId="476524C3"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2,832</w:t>
            </w:r>
          </w:p>
        </w:tc>
        <w:tc>
          <w:tcPr>
            <w:tcW w:w="0" w:type="auto"/>
            <w:tcBorders>
              <w:top w:val="single" w:sz="8" w:space="0" w:color="000000"/>
              <w:bottom w:val="single" w:sz="8" w:space="0" w:color="000000"/>
            </w:tcBorders>
            <w:shd w:val="clear" w:color="auto" w:fill="auto"/>
            <w:vAlign w:val="bottom"/>
          </w:tcPr>
          <w:p w14:paraId="476524C4"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4C5"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auto"/>
            <w:tcMar>
              <w:top w:w="40" w:type="dxa"/>
              <w:left w:w="40" w:type="dxa"/>
              <w:bottom w:w="40" w:type="dxa"/>
            </w:tcMar>
            <w:vAlign w:val="center"/>
          </w:tcPr>
          <w:p w14:paraId="476524C6"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single" w:sz="8" w:space="0" w:color="000000"/>
            </w:tcBorders>
            <w:shd w:val="clear" w:color="auto" w:fill="auto"/>
            <w:tcMar>
              <w:top w:w="40" w:type="dxa"/>
              <w:bottom w:w="40" w:type="dxa"/>
            </w:tcMar>
            <w:vAlign w:val="center"/>
          </w:tcPr>
          <w:p w14:paraId="476524C7"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284</w:t>
            </w:r>
          </w:p>
        </w:tc>
        <w:tc>
          <w:tcPr>
            <w:tcW w:w="0" w:type="auto"/>
            <w:tcBorders>
              <w:top w:val="single" w:sz="8" w:space="0" w:color="000000"/>
              <w:bottom w:val="single" w:sz="8" w:space="0" w:color="000000"/>
            </w:tcBorders>
            <w:shd w:val="clear" w:color="auto" w:fill="auto"/>
            <w:vAlign w:val="bottom"/>
          </w:tcPr>
          <w:p w14:paraId="476524C8"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4C9"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auto"/>
            <w:tcMar>
              <w:top w:w="40" w:type="dxa"/>
              <w:left w:w="40" w:type="dxa"/>
              <w:bottom w:w="40" w:type="dxa"/>
            </w:tcMar>
            <w:vAlign w:val="center"/>
          </w:tcPr>
          <w:p w14:paraId="476524CA"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single" w:sz="8" w:space="0" w:color="000000"/>
            </w:tcBorders>
            <w:shd w:val="clear" w:color="auto" w:fill="auto"/>
            <w:tcMar>
              <w:top w:w="40" w:type="dxa"/>
              <w:bottom w:w="40" w:type="dxa"/>
            </w:tcMar>
            <w:vAlign w:val="center"/>
          </w:tcPr>
          <w:p w14:paraId="476524CB"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2,983</w:t>
            </w:r>
          </w:p>
        </w:tc>
        <w:tc>
          <w:tcPr>
            <w:tcW w:w="0" w:type="auto"/>
            <w:tcBorders>
              <w:top w:val="single" w:sz="8" w:space="0" w:color="000000"/>
              <w:bottom w:val="single" w:sz="8" w:space="0" w:color="000000"/>
            </w:tcBorders>
            <w:shd w:val="clear" w:color="auto" w:fill="auto"/>
            <w:vAlign w:val="bottom"/>
          </w:tcPr>
          <w:p w14:paraId="476524CC"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4CD"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auto"/>
            <w:tcMar>
              <w:top w:w="40" w:type="dxa"/>
              <w:left w:w="40" w:type="dxa"/>
              <w:bottom w:w="40" w:type="dxa"/>
            </w:tcMar>
            <w:vAlign w:val="center"/>
          </w:tcPr>
          <w:p w14:paraId="476524CE"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single" w:sz="8" w:space="0" w:color="000000"/>
            </w:tcBorders>
            <w:shd w:val="clear" w:color="auto" w:fill="auto"/>
            <w:tcMar>
              <w:top w:w="40" w:type="dxa"/>
              <w:bottom w:w="40" w:type="dxa"/>
            </w:tcMar>
            <w:vAlign w:val="center"/>
          </w:tcPr>
          <w:p w14:paraId="476524CF"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81,141</w:t>
            </w:r>
          </w:p>
        </w:tc>
        <w:tc>
          <w:tcPr>
            <w:tcW w:w="0" w:type="auto"/>
            <w:tcBorders>
              <w:top w:val="single" w:sz="8" w:space="0" w:color="000000"/>
              <w:bottom w:val="single" w:sz="8" w:space="0" w:color="000000"/>
            </w:tcBorders>
            <w:shd w:val="clear" w:color="auto" w:fill="auto"/>
            <w:vAlign w:val="bottom"/>
          </w:tcPr>
          <w:p w14:paraId="476524D0"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4D1"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auto"/>
            <w:tcMar>
              <w:top w:w="40" w:type="dxa"/>
              <w:left w:w="40" w:type="dxa"/>
              <w:bottom w:w="40" w:type="dxa"/>
            </w:tcMar>
            <w:vAlign w:val="center"/>
          </w:tcPr>
          <w:p w14:paraId="476524D2"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single" w:sz="8" w:space="0" w:color="000000"/>
            </w:tcBorders>
            <w:shd w:val="clear" w:color="auto" w:fill="auto"/>
            <w:tcMar>
              <w:top w:w="40" w:type="dxa"/>
              <w:bottom w:w="40" w:type="dxa"/>
            </w:tcMar>
            <w:vAlign w:val="center"/>
          </w:tcPr>
          <w:p w14:paraId="476524D3"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(16,168</w:t>
            </w:r>
          </w:p>
        </w:tc>
        <w:tc>
          <w:tcPr>
            <w:tcW w:w="0" w:type="auto"/>
            <w:tcBorders>
              <w:top w:val="single" w:sz="8" w:space="0" w:color="000000"/>
              <w:bottom w:val="single" w:sz="8" w:space="0" w:color="000000"/>
            </w:tcBorders>
            <w:shd w:val="clear" w:color="auto" w:fill="auto"/>
            <w:tcMar>
              <w:top w:w="40" w:type="dxa"/>
              <w:bottom w:w="40" w:type="dxa"/>
              <w:right w:w="40" w:type="dxa"/>
            </w:tcMar>
            <w:vAlign w:val="center"/>
          </w:tcPr>
          <w:p w14:paraId="476524D4"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76524D5"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auto"/>
            <w:tcMar>
              <w:top w:w="40" w:type="dxa"/>
              <w:left w:w="40" w:type="dxa"/>
              <w:bottom w:w="40" w:type="dxa"/>
            </w:tcMar>
            <w:vAlign w:val="center"/>
          </w:tcPr>
          <w:p w14:paraId="476524D6"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single" w:sz="8" w:space="0" w:color="000000"/>
            </w:tcBorders>
            <w:shd w:val="clear" w:color="auto" w:fill="auto"/>
            <w:tcMar>
              <w:top w:w="40" w:type="dxa"/>
              <w:bottom w:w="40" w:type="dxa"/>
            </w:tcMar>
            <w:vAlign w:val="center"/>
          </w:tcPr>
          <w:p w14:paraId="476524D7"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68,240</w:t>
            </w:r>
          </w:p>
        </w:tc>
        <w:tc>
          <w:tcPr>
            <w:tcW w:w="0" w:type="auto"/>
            <w:tcBorders>
              <w:top w:val="single" w:sz="8" w:space="0" w:color="000000"/>
              <w:bottom w:val="single" w:sz="8" w:space="0" w:color="000000"/>
            </w:tcBorders>
            <w:shd w:val="clear" w:color="auto" w:fill="auto"/>
            <w:vAlign w:val="bottom"/>
          </w:tcPr>
          <w:p w14:paraId="476524D8"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4D9"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auto"/>
            <w:tcMar>
              <w:top w:w="40" w:type="dxa"/>
              <w:left w:w="40" w:type="dxa"/>
              <w:bottom w:w="40" w:type="dxa"/>
            </w:tcMar>
            <w:vAlign w:val="center"/>
          </w:tcPr>
          <w:p w14:paraId="476524DA"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single" w:sz="8" w:space="0" w:color="000000"/>
            </w:tcBorders>
            <w:shd w:val="clear" w:color="auto" w:fill="auto"/>
            <w:tcMar>
              <w:top w:w="40" w:type="dxa"/>
              <w:bottom w:w="40" w:type="dxa"/>
            </w:tcMar>
            <w:vAlign w:val="center"/>
          </w:tcPr>
          <w:p w14:paraId="476524DB"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5,870</w:t>
            </w:r>
          </w:p>
        </w:tc>
        <w:tc>
          <w:tcPr>
            <w:tcW w:w="0" w:type="auto"/>
            <w:tcBorders>
              <w:top w:val="single" w:sz="8" w:space="0" w:color="000000"/>
              <w:bottom w:val="single" w:sz="8" w:space="0" w:color="000000"/>
            </w:tcBorders>
            <w:shd w:val="clear" w:color="auto" w:fill="auto"/>
            <w:vAlign w:val="bottom"/>
          </w:tcPr>
          <w:p w14:paraId="476524DC"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4DD"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auto"/>
            <w:tcMar>
              <w:top w:w="40" w:type="dxa"/>
              <w:left w:w="40" w:type="dxa"/>
              <w:bottom w:w="40" w:type="dxa"/>
            </w:tcMar>
            <w:vAlign w:val="center"/>
          </w:tcPr>
          <w:p w14:paraId="476524DE"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single" w:sz="8" w:space="0" w:color="000000"/>
            </w:tcBorders>
            <w:shd w:val="clear" w:color="auto" w:fill="auto"/>
            <w:tcMar>
              <w:top w:w="40" w:type="dxa"/>
              <w:bottom w:w="40" w:type="dxa"/>
            </w:tcMar>
            <w:vAlign w:val="center"/>
          </w:tcPr>
          <w:p w14:paraId="476524DF"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74,110</w:t>
            </w:r>
          </w:p>
        </w:tc>
        <w:tc>
          <w:tcPr>
            <w:tcW w:w="0" w:type="auto"/>
            <w:tcBorders>
              <w:top w:val="single" w:sz="8" w:space="0" w:color="000000"/>
              <w:bottom w:val="single" w:sz="8" w:space="0" w:color="000000"/>
            </w:tcBorders>
            <w:shd w:val="clear" w:color="auto" w:fill="auto"/>
            <w:vAlign w:val="bottom"/>
          </w:tcPr>
          <w:p w14:paraId="476524E0" w14:textId="77777777" w:rsidR="003D0643" w:rsidRDefault="003D0643">
            <w:pPr>
              <w:textAlignment w:val="bottom"/>
              <w:rPr>
                <w:rFonts w:ascii="Times New Roman" w:hAnsi="Times New Roman"/>
                <w:sz w:val="20"/>
                <w:szCs w:val="20"/>
              </w:rPr>
            </w:pPr>
          </w:p>
        </w:tc>
      </w:tr>
      <w:tr w:rsidR="003D0643" w14:paraId="476524FA" w14:textId="77777777">
        <w:tc>
          <w:tcPr>
            <w:tcW w:w="0" w:type="auto"/>
            <w:shd w:val="clear" w:color="auto" w:fill="CCEEFF"/>
            <w:tcMar>
              <w:top w:w="40" w:type="dxa"/>
              <w:left w:w="40" w:type="dxa"/>
              <w:bottom w:w="40" w:type="dxa"/>
              <w:right w:w="40" w:type="dxa"/>
            </w:tcMar>
            <w:vAlign w:val="center"/>
          </w:tcPr>
          <w:p w14:paraId="476524E2"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Consolidated net inc</w:t>
            </w:r>
            <w:r>
              <w:rPr>
                <w:rFonts w:ascii="Times New Roman" w:eastAsia="宋体" w:hAnsi="Times New Roman"/>
                <w:sz w:val="16"/>
                <w:szCs w:val="16"/>
              </w:rPr>
              <w:t>ome</w:t>
            </w:r>
          </w:p>
        </w:tc>
        <w:tc>
          <w:tcPr>
            <w:tcW w:w="0" w:type="auto"/>
            <w:shd w:val="clear" w:color="auto" w:fill="CCEEFF"/>
            <w:tcMar>
              <w:top w:w="40" w:type="dxa"/>
              <w:left w:w="40" w:type="dxa"/>
              <w:bottom w:w="40" w:type="dxa"/>
            </w:tcMar>
            <w:vAlign w:val="center"/>
          </w:tcPr>
          <w:p w14:paraId="476524E3"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476524E4"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4E5"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4E6"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476524E7"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4E8"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4E9"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476524EA"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4EB"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4EC"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6,476</w:t>
            </w:r>
          </w:p>
        </w:tc>
        <w:tc>
          <w:tcPr>
            <w:tcW w:w="0" w:type="auto"/>
            <w:shd w:val="clear" w:color="auto" w:fill="CCEEFF"/>
            <w:vAlign w:val="bottom"/>
          </w:tcPr>
          <w:p w14:paraId="476524ED"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4EE"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4EF"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476524F0"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4F1"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4F2"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6,476</w:t>
            </w:r>
          </w:p>
        </w:tc>
        <w:tc>
          <w:tcPr>
            <w:tcW w:w="0" w:type="auto"/>
            <w:shd w:val="clear" w:color="auto" w:fill="CCEEFF"/>
            <w:vAlign w:val="bottom"/>
          </w:tcPr>
          <w:p w14:paraId="476524F3"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4F4"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4F5"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(37</w:t>
            </w:r>
          </w:p>
        </w:tc>
        <w:tc>
          <w:tcPr>
            <w:tcW w:w="0" w:type="auto"/>
            <w:shd w:val="clear" w:color="auto" w:fill="CCEEFF"/>
            <w:tcMar>
              <w:top w:w="40" w:type="dxa"/>
              <w:bottom w:w="40" w:type="dxa"/>
              <w:right w:w="40" w:type="dxa"/>
            </w:tcMar>
            <w:vAlign w:val="center"/>
          </w:tcPr>
          <w:p w14:paraId="476524F6"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76524F7"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4F8"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6,439</w:t>
            </w:r>
          </w:p>
        </w:tc>
        <w:tc>
          <w:tcPr>
            <w:tcW w:w="0" w:type="auto"/>
            <w:shd w:val="clear" w:color="auto" w:fill="CCEEFF"/>
            <w:vAlign w:val="bottom"/>
          </w:tcPr>
          <w:p w14:paraId="476524F9" w14:textId="77777777" w:rsidR="003D0643" w:rsidRDefault="003D0643">
            <w:pPr>
              <w:textAlignment w:val="bottom"/>
              <w:rPr>
                <w:rFonts w:ascii="Times New Roman" w:hAnsi="Times New Roman"/>
                <w:sz w:val="20"/>
                <w:szCs w:val="20"/>
              </w:rPr>
            </w:pPr>
          </w:p>
        </w:tc>
      </w:tr>
      <w:tr w:rsidR="003D0643" w14:paraId="47652513" w14:textId="77777777">
        <w:tc>
          <w:tcPr>
            <w:tcW w:w="0" w:type="auto"/>
            <w:shd w:val="clear" w:color="auto" w:fill="auto"/>
            <w:tcMar>
              <w:top w:w="40" w:type="dxa"/>
              <w:left w:w="40" w:type="dxa"/>
              <w:bottom w:w="40" w:type="dxa"/>
              <w:right w:w="40" w:type="dxa"/>
            </w:tcMar>
            <w:vAlign w:val="center"/>
          </w:tcPr>
          <w:p w14:paraId="476524FB"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Other comprehensive income, net of income taxes</w:t>
            </w:r>
          </w:p>
        </w:tc>
        <w:tc>
          <w:tcPr>
            <w:tcW w:w="0" w:type="auto"/>
            <w:shd w:val="clear" w:color="auto" w:fill="auto"/>
            <w:tcMar>
              <w:top w:w="40" w:type="dxa"/>
              <w:left w:w="40" w:type="dxa"/>
              <w:bottom w:w="40" w:type="dxa"/>
            </w:tcMar>
            <w:vAlign w:val="center"/>
          </w:tcPr>
          <w:p w14:paraId="476524FC"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76524FD"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4FE"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4FF"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7652500"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501"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502"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7652503"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504"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505"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7652506"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507"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508"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384</w:t>
            </w:r>
          </w:p>
        </w:tc>
        <w:tc>
          <w:tcPr>
            <w:tcW w:w="0" w:type="auto"/>
            <w:shd w:val="clear" w:color="auto" w:fill="auto"/>
            <w:vAlign w:val="bottom"/>
          </w:tcPr>
          <w:p w14:paraId="47652509"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50A"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50B"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384</w:t>
            </w:r>
          </w:p>
        </w:tc>
        <w:tc>
          <w:tcPr>
            <w:tcW w:w="0" w:type="auto"/>
            <w:shd w:val="clear" w:color="auto" w:fill="auto"/>
            <w:vAlign w:val="bottom"/>
          </w:tcPr>
          <w:p w14:paraId="4765250C"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50D"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50E"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52</w:t>
            </w:r>
          </w:p>
        </w:tc>
        <w:tc>
          <w:tcPr>
            <w:tcW w:w="0" w:type="auto"/>
            <w:shd w:val="clear" w:color="auto" w:fill="auto"/>
            <w:vAlign w:val="bottom"/>
          </w:tcPr>
          <w:p w14:paraId="4765250F"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510"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511"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436</w:t>
            </w:r>
          </w:p>
        </w:tc>
        <w:tc>
          <w:tcPr>
            <w:tcW w:w="0" w:type="auto"/>
            <w:shd w:val="clear" w:color="auto" w:fill="auto"/>
            <w:vAlign w:val="bottom"/>
          </w:tcPr>
          <w:p w14:paraId="47652512" w14:textId="77777777" w:rsidR="003D0643" w:rsidRDefault="003D0643">
            <w:pPr>
              <w:textAlignment w:val="bottom"/>
              <w:rPr>
                <w:rFonts w:ascii="Times New Roman" w:hAnsi="Times New Roman"/>
                <w:sz w:val="20"/>
                <w:szCs w:val="20"/>
              </w:rPr>
            </w:pPr>
          </w:p>
        </w:tc>
      </w:tr>
      <w:tr w:rsidR="003D0643" w14:paraId="4765252C" w14:textId="77777777">
        <w:tc>
          <w:tcPr>
            <w:tcW w:w="0" w:type="auto"/>
            <w:shd w:val="clear" w:color="auto" w:fill="CCEEFF"/>
            <w:tcMar>
              <w:top w:w="40" w:type="dxa"/>
              <w:left w:w="40" w:type="dxa"/>
              <w:bottom w:w="40" w:type="dxa"/>
              <w:right w:w="40" w:type="dxa"/>
            </w:tcMar>
            <w:vAlign w:val="center"/>
          </w:tcPr>
          <w:p w14:paraId="47652514"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Dividends to noncontrolling interest</w:t>
            </w:r>
          </w:p>
        </w:tc>
        <w:tc>
          <w:tcPr>
            <w:tcW w:w="0" w:type="auto"/>
            <w:shd w:val="clear" w:color="auto" w:fill="CCEEFF"/>
            <w:tcMar>
              <w:top w:w="40" w:type="dxa"/>
              <w:left w:w="40" w:type="dxa"/>
              <w:bottom w:w="40" w:type="dxa"/>
            </w:tcMar>
            <w:vAlign w:val="center"/>
          </w:tcPr>
          <w:p w14:paraId="47652515"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47652516"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517"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518"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47652519"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51A"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51B"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4765251C"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51D"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51E"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4765251F"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520"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521"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47652522"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523"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524"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47652525"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526"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527"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(3</w:t>
            </w:r>
          </w:p>
        </w:tc>
        <w:tc>
          <w:tcPr>
            <w:tcW w:w="0" w:type="auto"/>
            <w:shd w:val="clear" w:color="auto" w:fill="CCEEFF"/>
            <w:tcMar>
              <w:top w:w="40" w:type="dxa"/>
              <w:bottom w:w="40" w:type="dxa"/>
              <w:right w:w="40" w:type="dxa"/>
            </w:tcMar>
            <w:vAlign w:val="center"/>
          </w:tcPr>
          <w:p w14:paraId="47652528"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7652529"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52A"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(3</w:t>
            </w:r>
          </w:p>
        </w:tc>
        <w:tc>
          <w:tcPr>
            <w:tcW w:w="0" w:type="auto"/>
            <w:shd w:val="clear" w:color="auto" w:fill="CCEEFF"/>
            <w:tcMar>
              <w:top w:w="40" w:type="dxa"/>
              <w:bottom w:w="40" w:type="dxa"/>
              <w:right w:w="40" w:type="dxa"/>
            </w:tcMar>
            <w:vAlign w:val="center"/>
          </w:tcPr>
          <w:p w14:paraId="4765252B"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r>
      <w:tr w:rsidR="003D0643" w14:paraId="47652545" w14:textId="77777777">
        <w:tc>
          <w:tcPr>
            <w:tcW w:w="0" w:type="auto"/>
            <w:shd w:val="clear" w:color="auto" w:fill="auto"/>
            <w:tcMar>
              <w:top w:w="40" w:type="dxa"/>
              <w:left w:w="40" w:type="dxa"/>
              <w:bottom w:w="40" w:type="dxa"/>
              <w:right w:w="40" w:type="dxa"/>
            </w:tcMar>
            <w:vAlign w:val="center"/>
          </w:tcPr>
          <w:p w14:paraId="4765252D"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Other</w:t>
            </w:r>
          </w:p>
        </w:tc>
        <w:tc>
          <w:tcPr>
            <w:tcW w:w="0" w:type="auto"/>
            <w:tcBorders>
              <w:bottom w:val="single" w:sz="8" w:space="0" w:color="000000"/>
            </w:tcBorders>
            <w:shd w:val="clear" w:color="auto" w:fill="auto"/>
            <w:tcMar>
              <w:top w:w="40" w:type="dxa"/>
              <w:left w:w="40" w:type="dxa"/>
              <w:bottom w:w="40" w:type="dxa"/>
            </w:tcMar>
            <w:vAlign w:val="center"/>
          </w:tcPr>
          <w:p w14:paraId="4765252E"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w:t>
            </w:r>
          </w:p>
        </w:tc>
        <w:tc>
          <w:tcPr>
            <w:tcW w:w="0" w:type="auto"/>
            <w:tcBorders>
              <w:bottom w:val="single" w:sz="8" w:space="0" w:color="000000"/>
            </w:tcBorders>
            <w:shd w:val="clear" w:color="auto" w:fill="auto"/>
            <w:vAlign w:val="bottom"/>
          </w:tcPr>
          <w:p w14:paraId="4765252F"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530"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center"/>
          </w:tcPr>
          <w:p w14:paraId="47652531"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w:t>
            </w:r>
          </w:p>
        </w:tc>
        <w:tc>
          <w:tcPr>
            <w:tcW w:w="0" w:type="auto"/>
            <w:tcBorders>
              <w:bottom w:val="single" w:sz="8" w:space="0" w:color="000000"/>
            </w:tcBorders>
            <w:shd w:val="clear" w:color="auto" w:fill="auto"/>
            <w:tcMar>
              <w:top w:w="40" w:type="dxa"/>
              <w:bottom w:w="40" w:type="dxa"/>
              <w:right w:w="40" w:type="dxa"/>
            </w:tcMar>
            <w:vAlign w:val="center"/>
          </w:tcPr>
          <w:p w14:paraId="47652532"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7652533"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center"/>
          </w:tcPr>
          <w:p w14:paraId="47652534"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214</w:t>
            </w:r>
          </w:p>
        </w:tc>
        <w:tc>
          <w:tcPr>
            <w:tcW w:w="0" w:type="auto"/>
            <w:tcBorders>
              <w:bottom w:val="single" w:sz="8" w:space="0" w:color="000000"/>
            </w:tcBorders>
            <w:shd w:val="clear" w:color="auto" w:fill="auto"/>
            <w:vAlign w:val="bottom"/>
          </w:tcPr>
          <w:p w14:paraId="47652535"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536"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center"/>
          </w:tcPr>
          <w:p w14:paraId="47652537"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(3</w:t>
            </w:r>
          </w:p>
        </w:tc>
        <w:tc>
          <w:tcPr>
            <w:tcW w:w="0" w:type="auto"/>
            <w:tcBorders>
              <w:bottom w:val="single" w:sz="8" w:space="0" w:color="000000"/>
            </w:tcBorders>
            <w:shd w:val="clear" w:color="auto" w:fill="auto"/>
            <w:tcMar>
              <w:top w:w="40" w:type="dxa"/>
              <w:bottom w:w="40" w:type="dxa"/>
              <w:right w:w="40" w:type="dxa"/>
            </w:tcMar>
            <w:vAlign w:val="center"/>
          </w:tcPr>
          <w:p w14:paraId="47652538"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7652539"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center"/>
          </w:tcPr>
          <w:p w14:paraId="4765253A"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tcBorders>
              <w:bottom w:val="single" w:sz="8" w:space="0" w:color="000000"/>
            </w:tcBorders>
            <w:shd w:val="clear" w:color="auto" w:fill="auto"/>
            <w:vAlign w:val="bottom"/>
          </w:tcPr>
          <w:p w14:paraId="4765253B"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53C"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center"/>
          </w:tcPr>
          <w:p w14:paraId="4765253D"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210</w:t>
            </w:r>
          </w:p>
        </w:tc>
        <w:tc>
          <w:tcPr>
            <w:tcW w:w="0" w:type="auto"/>
            <w:tcBorders>
              <w:bottom w:val="single" w:sz="8" w:space="0" w:color="000000"/>
            </w:tcBorders>
            <w:shd w:val="clear" w:color="auto" w:fill="auto"/>
            <w:vAlign w:val="bottom"/>
          </w:tcPr>
          <w:p w14:paraId="4765253E"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53F"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center"/>
          </w:tcPr>
          <w:p w14:paraId="47652540"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5</w:t>
            </w:r>
          </w:p>
        </w:tc>
        <w:tc>
          <w:tcPr>
            <w:tcW w:w="0" w:type="auto"/>
            <w:tcBorders>
              <w:bottom w:val="single" w:sz="8" w:space="0" w:color="000000"/>
            </w:tcBorders>
            <w:shd w:val="clear" w:color="auto" w:fill="auto"/>
            <w:vAlign w:val="bottom"/>
          </w:tcPr>
          <w:p w14:paraId="47652541"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542"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center"/>
          </w:tcPr>
          <w:p w14:paraId="47652543"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215</w:t>
            </w:r>
          </w:p>
        </w:tc>
        <w:tc>
          <w:tcPr>
            <w:tcW w:w="0" w:type="auto"/>
            <w:tcBorders>
              <w:bottom w:val="single" w:sz="8" w:space="0" w:color="000000"/>
            </w:tcBorders>
            <w:shd w:val="clear" w:color="auto" w:fill="auto"/>
            <w:vAlign w:val="bottom"/>
          </w:tcPr>
          <w:p w14:paraId="47652544" w14:textId="77777777" w:rsidR="003D0643" w:rsidRDefault="003D0643">
            <w:pPr>
              <w:textAlignment w:val="bottom"/>
              <w:rPr>
                <w:rFonts w:ascii="Times New Roman" w:hAnsi="Times New Roman"/>
                <w:sz w:val="20"/>
                <w:szCs w:val="20"/>
              </w:rPr>
            </w:pPr>
          </w:p>
        </w:tc>
      </w:tr>
      <w:tr w:rsidR="00BE2EA9" w14:paraId="47652565" w14:textId="77777777">
        <w:tc>
          <w:tcPr>
            <w:tcW w:w="0" w:type="auto"/>
            <w:shd w:val="clear" w:color="auto" w:fill="CCEEFF"/>
            <w:tcMar>
              <w:top w:w="40" w:type="dxa"/>
              <w:left w:w="40" w:type="dxa"/>
              <w:bottom w:w="40" w:type="dxa"/>
              <w:right w:w="40" w:type="dxa"/>
            </w:tcMar>
            <w:vAlign w:val="center"/>
          </w:tcPr>
          <w:p w14:paraId="47652546" w14:textId="77777777" w:rsidR="003D0643" w:rsidRDefault="00BE2EA9">
            <w:pPr>
              <w:textAlignment w:val="center"/>
              <w:rPr>
                <w:rFonts w:ascii="Times New Roman" w:hAnsi="Times New Roman"/>
                <w:sz w:val="16"/>
                <w:szCs w:val="16"/>
              </w:rPr>
            </w:pPr>
            <w:r>
              <w:rPr>
                <w:rFonts w:ascii="Times New Roman" w:eastAsia="宋体" w:hAnsi="Times New Roman"/>
                <w:b/>
                <w:bCs/>
                <w:sz w:val="16"/>
                <w:szCs w:val="16"/>
              </w:rPr>
              <w:t>Balances as of July 31, 2020</w:t>
            </w:r>
          </w:p>
        </w:tc>
        <w:tc>
          <w:tcPr>
            <w:tcW w:w="0" w:type="auto"/>
            <w:tcBorders>
              <w:top w:val="single" w:sz="8" w:space="0" w:color="000000"/>
              <w:bottom w:val="double" w:sz="6" w:space="0" w:color="000000"/>
            </w:tcBorders>
            <w:shd w:val="clear" w:color="auto" w:fill="CCEEFF"/>
            <w:tcMar>
              <w:top w:w="40" w:type="dxa"/>
              <w:left w:w="40" w:type="dxa"/>
              <w:bottom w:w="40" w:type="dxa"/>
            </w:tcMar>
            <w:vAlign w:val="center"/>
          </w:tcPr>
          <w:p w14:paraId="47652547"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2,834</w:t>
            </w:r>
          </w:p>
        </w:tc>
        <w:tc>
          <w:tcPr>
            <w:tcW w:w="0" w:type="auto"/>
            <w:tcBorders>
              <w:top w:val="single" w:sz="8" w:space="0" w:color="000000"/>
              <w:bottom w:val="double" w:sz="6" w:space="0" w:color="000000"/>
            </w:tcBorders>
            <w:shd w:val="clear" w:color="auto" w:fill="CCEEFF"/>
            <w:vAlign w:val="bottom"/>
          </w:tcPr>
          <w:p w14:paraId="47652548"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549"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center"/>
          </w:tcPr>
          <w:p w14:paraId="4765254A"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CCEEFF"/>
            <w:tcMar>
              <w:top w:w="40" w:type="dxa"/>
              <w:bottom w:w="40" w:type="dxa"/>
            </w:tcMar>
            <w:vAlign w:val="center"/>
          </w:tcPr>
          <w:p w14:paraId="4765254B"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283</w:t>
            </w:r>
          </w:p>
        </w:tc>
        <w:tc>
          <w:tcPr>
            <w:tcW w:w="0" w:type="auto"/>
            <w:tcBorders>
              <w:top w:val="single" w:sz="8" w:space="0" w:color="000000"/>
              <w:bottom w:val="double" w:sz="6" w:space="0" w:color="000000"/>
            </w:tcBorders>
            <w:shd w:val="clear" w:color="auto" w:fill="CCEEFF"/>
            <w:vAlign w:val="bottom"/>
          </w:tcPr>
          <w:p w14:paraId="4765254C"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54D"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center"/>
          </w:tcPr>
          <w:p w14:paraId="4765254E"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CCEEFF"/>
            <w:tcMar>
              <w:top w:w="40" w:type="dxa"/>
              <w:bottom w:w="40" w:type="dxa"/>
            </w:tcMar>
            <w:vAlign w:val="center"/>
          </w:tcPr>
          <w:p w14:paraId="4765254F"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3,197</w:t>
            </w:r>
          </w:p>
        </w:tc>
        <w:tc>
          <w:tcPr>
            <w:tcW w:w="0" w:type="auto"/>
            <w:tcBorders>
              <w:top w:val="single" w:sz="8" w:space="0" w:color="000000"/>
              <w:bottom w:val="double" w:sz="6" w:space="0" w:color="000000"/>
            </w:tcBorders>
            <w:shd w:val="clear" w:color="auto" w:fill="CCEEFF"/>
            <w:vAlign w:val="bottom"/>
          </w:tcPr>
          <w:p w14:paraId="47652550"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551"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center"/>
          </w:tcPr>
          <w:p w14:paraId="47652552"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CCEEFF"/>
            <w:tcMar>
              <w:top w:w="40" w:type="dxa"/>
              <w:bottom w:w="40" w:type="dxa"/>
            </w:tcMar>
            <w:vAlign w:val="center"/>
          </w:tcPr>
          <w:p w14:paraId="47652553"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87,614</w:t>
            </w:r>
          </w:p>
        </w:tc>
        <w:tc>
          <w:tcPr>
            <w:tcW w:w="0" w:type="auto"/>
            <w:tcBorders>
              <w:top w:val="single" w:sz="8" w:space="0" w:color="000000"/>
              <w:bottom w:val="double" w:sz="6" w:space="0" w:color="000000"/>
            </w:tcBorders>
            <w:shd w:val="clear" w:color="auto" w:fill="CCEEFF"/>
            <w:vAlign w:val="bottom"/>
          </w:tcPr>
          <w:p w14:paraId="47652554"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555"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center"/>
          </w:tcPr>
          <w:p w14:paraId="47652556"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CCEEFF"/>
            <w:tcMar>
              <w:top w:w="40" w:type="dxa"/>
              <w:bottom w:w="40" w:type="dxa"/>
            </w:tcMar>
            <w:vAlign w:val="center"/>
          </w:tcPr>
          <w:p w14:paraId="47652557"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(15,784</w:t>
            </w:r>
          </w:p>
        </w:tc>
        <w:tc>
          <w:tcPr>
            <w:tcW w:w="0" w:type="auto"/>
            <w:tcBorders>
              <w:top w:val="single" w:sz="8" w:space="0" w:color="000000"/>
              <w:bottom w:val="double" w:sz="6" w:space="0" w:color="000000"/>
            </w:tcBorders>
            <w:shd w:val="clear" w:color="auto" w:fill="CCEEFF"/>
            <w:tcMar>
              <w:top w:w="40" w:type="dxa"/>
              <w:bottom w:w="40" w:type="dxa"/>
              <w:right w:w="40" w:type="dxa"/>
            </w:tcMar>
            <w:vAlign w:val="center"/>
          </w:tcPr>
          <w:p w14:paraId="47652558"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7652559"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center"/>
          </w:tcPr>
          <w:p w14:paraId="4765255A"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CCEEFF"/>
            <w:tcMar>
              <w:top w:w="40" w:type="dxa"/>
              <w:bottom w:w="40" w:type="dxa"/>
            </w:tcMar>
            <w:vAlign w:val="center"/>
          </w:tcPr>
          <w:p w14:paraId="4765255B"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75,310</w:t>
            </w:r>
          </w:p>
        </w:tc>
        <w:tc>
          <w:tcPr>
            <w:tcW w:w="0" w:type="auto"/>
            <w:tcBorders>
              <w:top w:val="single" w:sz="8" w:space="0" w:color="000000"/>
              <w:bottom w:val="double" w:sz="6" w:space="0" w:color="000000"/>
            </w:tcBorders>
            <w:shd w:val="clear" w:color="auto" w:fill="CCEEFF"/>
            <w:vAlign w:val="bottom"/>
          </w:tcPr>
          <w:p w14:paraId="4765255C"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55D"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center"/>
          </w:tcPr>
          <w:p w14:paraId="4765255E"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CCEEFF"/>
            <w:tcMar>
              <w:top w:w="40" w:type="dxa"/>
              <w:bottom w:w="40" w:type="dxa"/>
            </w:tcMar>
            <w:vAlign w:val="center"/>
          </w:tcPr>
          <w:p w14:paraId="4765255F"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5,887</w:t>
            </w:r>
          </w:p>
        </w:tc>
        <w:tc>
          <w:tcPr>
            <w:tcW w:w="0" w:type="auto"/>
            <w:tcBorders>
              <w:top w:val="single" w:sz="8" w:space="0" w:color="000000"/>
              <w:bottom w:val="double" w:sz="6" w:space="0" w:color="000000"/>
            </w:tcBorders>
            <w:shd w:val="clear" w:color="auto" w:fill="CCEEFF"/>
            <w:vAlign w:val="bottom"/>
          </w:tcPr>
          <w:p w14:paraId="47652560"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561"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center"/>
          </w:tcPr>
          <w:p w14:paraId="47652562"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CCEEFF"/>
            <w:tcMar>
              <w:top w:w="40" w:type="dxa"/>
              <w:bottom w:w="40" w:type="dxa"/>
            </w:tcMar>
            <w:vAlign w:val="center"/>
          </w:tcPr>
          <w:p w14:paraId="47652563"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81,197</w:t>
            </w:r>
          </w:p>
        </w:tc>
        <w:tc>
          <w:tcPr>
            <w:tcW w:w="0" w:type="auto"/>
            <w:tcBorders>
              <w:top w:val="single" w:sz="8" w:space="0" w:color="000000"/>
              <w:bottom w:val="double" w:sz="6" w:space="0" w:color="000000"/>
            </w:tcBorders>
            <w:shd w:val="clear" w:color="auto" w:fill="CCEEFF"/>
            <w:vAlign w:val="bottom"/>
          </w:tcPr>
          <w:p w14:paraId="47652564" w14:textId="77777777" w:rsidR="003D0643" w:rsidRDefault="003D0643">
            <w:pPr>
              <w:textAlignment w:val="bottom"/>
              <w:rPr>
                <w:rFonts w:ascii="Times New Roman" w:hAnsi="Times New Roman"/>
                <w:sz w:val="20"/>
                <w:szCs w:val="20"/>
              </w:rPr>
            </w:pPr>
          </w:p>
        </w:tc>
      </w:tr>
    </w:tbl>
    <w:p w14:paraId="47652566" w14:textId="77777777" w:rsidR="003D0643" w:rsidRDefault="00BE2EA9">
      <w:pPr>
        <w:spacing w:line="288" w:lineRule="auto"/>
        <w:rPr>
          <w:rFonts w:ascii="Times New Roman" w:hAnsi="Times New Roman"/>
          <w:sz w:val="16"/>
          <w:szCs w:val="16"/>
        </w:rPr>
      </w:pPr>
      <w:r>
        <w:rPr>
          <w:rFonts w:ascii="Times New Roman" w:eastAsia="宋体" w:hAnsi="Times New Roman"/>
          <w:i/>
          <w:iCs/>
          <w:sz w:val="16"/>
          <w:szCs w:val="16"/>
        </w:rPr>
        <w:t xml:space="preserve">See accompanying notes. </w:t>
      </w:r>
    </w:p>
    <w:p w14:paraId="47652567" w14:textId="77777777" w:rsidR="003D0643" w:rsidRDefault="003D0643">
      <w:pPr>
        <w:spacing w:line="288" w:lineRule="auto"/>
        <w:rPr>
          <w:rFonts w:ascii="Times New Roman" w:hAnsi="Times New Roman"/>
          <w:sz w:val="20"/>
          <w:szCs w:val="20"/>
        </w:rPr>
      </w:pPr>
    </w:p>
    <w:p w14:paraId="47652568" w14:textId="77777777" w:rsidR="003D0643" w:rsidRDefault="003D0643">
      <w:pPr>
        <w:rPr>
          <w:rFonts w:ascii="Times New Roman" w:hAnsi="Times New Roman"/>
          <w:sz w:val="20"/>
          <w:szCs w:val="20"/>
        </w:rPr>
      </w:pPr>
    </w:p>
    <w:p w14:paraId="47652569" w14:textId="77777777" w:rsidR="003D0643" w:rsidRDefault="00BE2EA9">
      <w:pPr>
        <w:spacing w:line="288" w:lineRule="auto"/>
        <w:jc w:val="center"/>
        <w:rPr>
          <w:rFonts w:ascii="Times New Roman" w:hAnsi="Times New Roman"/>
          <w:sz w:val="20"/>
          <w:szCs w:val="20"/>
        </w:rPr>
      </w:pPr>
      <w:r>
        <w:rPr>
          <w:rFonts w:ascii="Times New Roman" w:eastAsia="宋体" w:hAnsi="Times New Roman"/>
          <w:sz w:val="20"/>
          <w:szCs w:val="20"/>
        </w:rPr>
        <w:t>6</w:t>
      </w:r>
    </w:p>
    <w:p w14:paraId="4765256A" w14:textId="77777777" w:rsidR="003D0643" w:rsidRDefault="003D0643">
      <w:pPr>
        <w:spacing w:line="288" w:lineRule="auto"/>
        <w:jc w:val="center"/>
        <w:rPr>
          <w:rFonts w:ascii="Times New Roman" w:hAnsi="Times New Roman"/>
          <w:sz w:val="20"/>
          <w:szCs w:val="20"/>
        </w:rPr>
      </w:pPr>
    </w:p>
    <w:p w14:paraId="4765256B" w14:textId="77777777" w:rsidR="003D0643" w:rsidRDefault="00BE2EA9">
      <w:r>
        <w:rPr>
          <w:rFonts w:ascii="Times New Roman" w:hAnsi="Times New Roman"/>
          <w:sz w:val="20"/>
          <w:szCs w:val="20"/>
        </w:rPr>
        <w:pict w14:anchorId="476539C1">
          <v:rect id="_x0000_i1030" style="width:415.3pt;height:1.5pt" o:hralign="center" o:hrstd="t" o:hr="t" fillcolor="#a0a0a0" stroked="f"/>
        </w:pict>
      </w:r>
    </w:p>
    <w:p w14:paraId="4765256C" w14:textId="77777777" w:rsidR="003D0643" w:rsidRDefault="00BE2EA9">
      <w:pPr>
        <w:spacing w:line="288" w:lineRule="auto"/>
        <w:rPr>
          <w:rFonts w:ascii="Times New Roman" w:hAnsi="Times New Roman"/>
          <w:sz w:val="20"/>
          <w:szCs w:val="20"/>
        </w:rPr>
      </w:pPr>
      <w:hyperlink r:id="rId45" w:anchor="s1D0D509F4EA857CFB505AFC07F5B88E7" w:history="1">
        <w:r>
          <w:rPr>
            <w:rStyle w:val="a5"/>
            <w:rFonts w:ascii="Times New Roman" w:eastAsia="宋体" w:hAnsi="Times New Roman"/>
            <w:sz w:val="20"/>
            <w:szCs w:val="20"/>
          </w:rPr>
          <w:t>Table of Contents</w:t>
        </w:r>
      </w:hyperlink>
    </w:p>
    <w:p w14:paraId="4765256D" w14:textId="77777777" w:rsidR="003D0643" w:rsidRDefault="003D0643">
      <w:pPr>
        <w:rPr>
          <w:rFonts w:ascii="Times New Roman" w:hAnsi="Times New Roman"/>
          <w:sz w:val="20"/>
          <w:szCs w:val="20"/>
        </w:rPr>
      </w:pPr>
    </w:p>
    <w:p w14:paraId="4765256E" w14:textId="77777777" w:rsidR="003D0643" w:rsidRDefault="00BE2EA9">
      <w:pPr>
        <w:spacing w:line="288" w:lineRule="auto"/>
        <w:jc w:val="center"/>
        <w:rPr>
          <w:rFonts w:ascii="Times New Roman" w:hAnsi="Times New Roman"/>
          <w:sz w:val="20"/>
          <w:szCs w:val="20"/>
        </w:rPr>
      </w:pPr>
      <w:r>
        <w:rPr>
          <w:rFonts w:ascii="Times New Roman" w:eastAsia="宋体" w:hAnsi="Times New Roman"/>
          <w:b/>
          <w:bCs/>
          <w:sz w:val="20"/>
          <w:szCs w:val="20"/>
        </w:rPr>
        <w:t>Walmart Inc.</w:t>
      </w:r>
    </w:p>
    <w:p w14:paraId="4765256F" w14:textId="77777777" w:rsidR="003D0643" w:rsidRDefault="00BE2EA9">
      <w:pPr>
        <w:spacing w:line="288" w:lineRule="auto"/>
        <w:jc w:val="center"/>
        <w:rPr>
          <w:rFonts w:ascii="Times New Roman" w:hAnsi="Times New Roman"/>
          <w:sz w:val="20"/>
          <w:szCs w:val="20"/>
        </w:rPr>
      </w:pPr>
      <w:r>
        <w:rPr>
          <w:rFonts w:ascii="Times New Roman" w:eastAsia="宋体" w:hAnsi="Times New Roman"/>
          <w:b/>
          <w:bCs/>
          <w:sz w:val="20"/>
          <w:szCs w:val="20"/>
        </w:rPr>
        <w:t>Condensed Consolidated Statements of Shareholders' Equity</w:t>
      </w:r>
    </w:p>
    <w:p w14:paraId="47652570" w14:textId="77777777" w:rsidR="003D0643" w:rsidRDefault="00BE2EA9">
      <w:pPr>
        <w:spacing w:line="288" w:lineRule="auto"/>
        <w:jc w:val="center"/>
        <w:rPr>
          <w:rFonts w:ascii="Times New Roman" w:hAnsi="Times New Roman"/>
          <w:sz w:val="20"/>
          <w:szCs w:val="20"/>
        </w:rPr>
      </w:pPr>
      <w:r>
        <w:rPr>
          <w:rFonts w:ascii="Times New Roman" w:eastAsia="宋体" w:hAnsi="Times New Roman"/>
          <w:b/>
          <w:bCs/>
          <w:sz w:val="20"/>
          <w:szCs w:val="20"/>
        </w:rPr>
        <w:t>(Unaudite</w:t>
      </w:r>
      <w:r>
        <w:rPr>
          <w:rFonts w:ascii="Times New Roman" w:eastAsia="宋体" w:hAnsi="Times New Roman"/>
          <w:b/>
          <w:bCs/>
          <w:sz w:val="20"/>
          <w:szCs w:val="20"/>
        </w:rPr>
        <w:t>d)</w:t>
      </w:r>
    </w:p>
    <w:tbl>
      <w:tblPr>
        <w:tblW w:w="5000" w:type="pct"/>
        <w:tblCellMar>
          <w:left w:w="0" w:type="dxa"/>
          <w:right w:w="0" w:type="dxa"/>
        </w:tblCellMar>
        <w:tblLook w:val="04A0" w:firstRow="1" w:lastRow="0" w:firstColumn="1" w:lastColumn="0" w:noHBand="0" w:noVBand="1"/>
      </w:tblPr>
      <w:tblGrid>
        <w:gridCol w:w="1012"/>
        <w:gridCol w:w="388"/>
        <w:gridCol w:w="92"/>
        <w:gridCol w:w="128"/>
        <w:gridCol w:w="119"/>
        <w:gridCol w:w="411"/>
        <w:gridCol w:w="103"/>
        <w:gridCol w:w="128"/>
        <w:gridCol w:w="120"/>
        <w:gridCol w:w="553"/>
        <w:gridCol w:w="94"/>
        <w:gridCol w:w="128"/>
        <w:gridCol w:w="119"/>
        <w:gridCol w:w="500"/>
        <w:gridCol w:w="92"/>
        <w:gridCol w:w="128"/>
        <w:gridCol w:w="141"/>
        <w:gridCol w:w="826"/>
        <w:gridCol w:w="139"/>
        <w:gridCol w:w="128"/>
        <w:gridCol w:w="127"/>
        <w:gridCol w:w="743"/>
        <w:gridCol w:w="125"/>
        <w:gridCol w:w="128"/>
        <w:gridCol w:w="137"/>
        <w:gridCol w:w="801"/>
        <w:gridCol w:w="135"/>
        <w:gridCol w:w="128"/>
        <w:gridCol w:w="118"/>
        <w:gridCol w:w="423"/>
        <w:gridCol w:w="92"/>
      </w:tblGrid>
      <w:tr w:rsidR="003D0643" w14:paraId="47652572" w14:textId="77777777">
        <w:tc>
          <w:tcPr>
            <w:tcW w:w="0" w:type="auto"/>
            <w:gridSpan w:val="31"/>
            <w:shd w:val="clear" w:color="auto" w:fill="auto"/>
            <w:vAlign w:val="center"/>
          </w:tcPr>
          <w:p w14:paraId="47652571" w14:textId="77777777" w:rsidR="003D0643" w:rsidRDefault="003D0643">
            <w:pPr>
              <w:rPr>
                <w:rFonts w:ascii="Times New Roman" w:hAnsi="Times New Roman"/>
                <w:sz w:val="20"/>
                <w:szCs w:val="20"/>
              </w:rPr>
            </w:pPr>
          </w:p>
        </w:tc>
      </w:tr>
      <w:tr w:rsidR="003D0643" w14:paraId="47652592" w14:textId="77777777">
        <w:tc>
          <w:tcPr>
            <w:tcW w:w="1650" w:type="pct"/>
            <w:shd w:val="clear" w:color="auto" w:fill="auto"/>
            <w:vAlign w:val="center"/>
          </w:tcPr>
          <w:p w14:paraId="47652573" w14:textId="77777777" w:rsidR="003D0643" w:rsidRDefault="003D0643">
            <w:pPr>
              <w:rPr>
                <w:rFonts w:ascii="Times New Roman" w:hAnsi="Times New Roman"/>
                <w:sz w:val="20"/>
                <w:szCs w:val="20"/>
              </w:rPr>
            </w:pPr>
          </w:p>
        </w:tc>
        <w:tc>
          <w:tcPr>
            <w:tcW w:w="250" w:type="pct"/>
            <w:shd w:val="clear" w:color="auto" w:fill="auto"/>
            <w:vAlign w:val="center"/>
          </w:tcPr>
          <w:p w14:paraId="47652574" w14:textId="77777777" w:rsidR="003D0643" w:rsidRDefault="003D0643">
            <w:pPr>
              <w:rPr>
                <w:rFonts w:ascii="Times New Roman" w:hAnsi="Times New Roman"/>
                <w:sz w:val="20"/>
                <w:szCs w:val="20"/>
              </w:rPr>
            </w:pPr>
          </w:p>
        </w:tc>
        <w:tc>
          <w:tcPr>
            <w:tcW w:w="50" w:type="pct"/>
            <w:shd w:val="clear" w:color="auto" w:fill="auto"/>
            <w:vAlign w:val="center"/>
          </w:tcPr>
          <w:p w14:paraId="47652575" w14:textId="77777777" w:rsidR="003D0643" w:rsidRDefault="003D0643">
            <w:pPr>
              <w:rPr>
                <w:rFonts w:ascii="Times New Roman" w:hAnsi="Times New Roman"/>
                <w:sz w:val="20"/>
                <w:szCs w:val="20"/>
              </w:rPr>
            </w:pPr>
          </w:p>
        </w:tc>
        <w:tc>
          <w:tcPr>
            <w:tcW w:w="50" w:type="pct"/>
            <w:shd w:val="clear" w:color="auto" w:fill="auto"/>
            <w:vAlign w:val="center"/>
          </w:tcPr>
          <w:p w14:paraId="47652576" w14:textId="77777777" w:rsidR="003D0643" w:rsidRDefault="003D0643">
            <w:pPr>
              <w:rPr>
                <w:rFonts w:ascii="Times New Roman" w:hAnsi="Times New Roman"/>
                <w:sz w:val="20"/>
                <w:szCs w:val="20"/>
              </w:rPr>
            </w:pPr>
          </w:p>
        </w:tc>
        <w:tc>
          <w:tcPr>
            <w:tcW w:w="50" w:type="pct"/>
            <w:shd w:val="clear" w:color="auto" w:fill="auto"/>
            <w:vAlign w:val="center"/>
          </w:tcPr>
          <w:p w14:paraId="47652577" w14:textId="77777777" w:rsidR="003D0643" w:rsidRDefault="003D0643">
            <w:pPr>
              <w:rPr>
                <w:rFonts w:ascii="Times New Roman" w:hAnsi="Times New Roman"/>
                <w:sz w:val="20"/>
                <w:szCs w:val="20"/>
              </w:rPr>
            </w:pPr>
          </w:p>
        </w:tc>
        <w:tc>
          <w:tcPr>
            <w:tcW w:w="200" w:type="pct"/>
            <w:shd w:val="clear" w:color="auto" w:fill="auto"/>
            <w:vAlign w:val="center"/>
          </w:tcPr>
          <w:p w14:paraId="47652578" w14:textId="77777777" w:rsidR="003D0643" w:rsidRDefault="003D0643">
            <w:pPr>
              <w:rPr>
                <w:rFonts w:ascii="Times New Roman" w:hAnsi="Times New Roman"/>
                <w:sz w:val="20"/>
                <w:szCs w:val="20"/>
              </w:rPr>
            </w:pPr>
          </w:p>
        </w:tc>
        <w:tc>
          <w:tcPr>
            <w:tcW w:w="50" w:type="pct"/>
            <w:shd w:val="clear" w:color="auto" w:fill="auto"/>
            <w:vAlign w:val="center"/>
          </w:tcPr>
          <w:p w14:paraId="47652579" w14:textId="77777777" w:rsidR="003D0643" w:rsidRDefault="003D0643">
            <w:pPr>
              <w:rPr>
                <w:rFonts w:ascii="Times New Roman" w:hAnsi="Times New Roman"/>
                <w:sz w:val="20"/>
                <w:szCs w:val="20"/>
              </w:rPr>
            </w:pPr>
          </w:p>
        </w:tc>
        <w:tc>
          <w:tcPr>
            <w:tcW w:w="50" w:type="pct"/>
            <w:shd w:val="clear" w:color="auto" w:fill="auto"/>
            <w:vAlign w:val="center"/>
          </w:tcPr>
          <w:p w14:paraId="4765257A" w14:textId="77777777" w:rsidR="003D0643" w:rsidRDefault="003D0643">
            <w:pPr>
              <w:rPr>
                <w:rFonts w:ascii="Times New Roman" w:hAnsi="Times New Roman"/>
                <w:sz w:val="20"/>
                <w:szCs w:val="20"/>
              </w:rPr>
            </w:pPr>
          </w:p>
        </w:tc>
        <w:tc>
          <w:tcPr>
            <w:tcW w:w="50" w:type="pct"/>
            <w:shd w:val="clear" w:color="auto" w:fill="auto"/>
            <w:vAlign w:val="center"/>
          </w:tcPr>
          <w:p w14:paraId="4765257B" w14:textId="77777777" w:rsidR="003D0643" w:rsidRDefault="003D0643">
            <w:pPr>
              <w:rPr>
                <w:rFonts w:ascii="Times New Roman" w:hAnsi="Times New Roman"/>
                <w:sz w:val="20"/>
                <w:szCs w:val="20"/>
              </w:rPr>
            </w:pPr>
          </w:p>
        </w:tc>
        <w:tc>
          <w:tcPr>
            <w:tcW w:w="300" w:type="pct"/>
            <w:shd w:val="clear" w:color="auto" w:fill="auto"/>
            <w:vAlign w:val="center"/>
          </w:tcPr>
          <w:p w14:paraId="4765257C" w14:textId="77777777" w:rsidR="003D0643" w:rsidRDefault="003D0643">
            <w:pPr>
              <w:rPr>
                <w:rFonts w:ascii="Times New Roman" w:hAnsi="Times New Roman"/>
                <w:sz w:val="20"/>
                <w:szCs w:val="20"/>
              </w:rPr>
            </w:pPr>
          </w:p>
        </w:tc>
        <w:tc>
          <w:tcPr>
            <w:tcW w:w="50" w:type="pct"/>
            <w:shd w:val="clear" w:color="auto" w:fill="auto"/>
            <w:vAlign w:val="center"/>
          </w:tcPr>
          <w:p w14:paraId="4765257D" w14:textId="77777777" w:rsidR="003D0643" w:rsidRDefault="003D0643">
            <w:pPr>
              <w:rPr>
                <w:rFonts w:ascii="Times New Roman" w:hAnsi="Times New Roman"/>
                <w:sz w:val="20"/>
                <w:szCs w:val="20"/>
              </w:rPr>
            </w:pPr>
          </w:p>
        </w:tc>
        <w:tc>
          <w:tcPr>
            <w:tcW w:w="50" w:type="pct"/>
            <w:shd w:val="clear" w:color="auto" w:fill="auto"/>
            <w:vAlign w:val="center"/>
          </w:tcPr>
          <w:p w14:paraId="4765257E" w14:textId="77777777" w:rsidR="003D0643" w:rsidRDefault="003D0643">
            <w:pPr>
              <w:rPr>
                <w:rFonts w:ascii="Times New Roman" w:hAnsi="Times New Roman"/>
                <w:sz w:val="20"/>
                <w:szCs w:val="20"/>
              </w:rPr>
            </w:pPr>
          </w:p>
        </w:tc>
        <w:tc>
          <w:tcPr>
            <w:tcW w:w="50" w:type="pct"/>
            <w:shd w:val="clear" w:color="auto" w:fill="auto"/>
            <w:vAlign w:val="center"/>
          </w:tcPr>
          <w:p w14:paraId="4765257F" w14:textId="77777777" w:rsidR="003D0643" w:rsidRDefault="003D0643">
            <w:pPr>
              <w:rPr>
                <w:rFonts w:ascii="Times New Roman" w:hAnsi="Times New Roman"/>
                <w:sz w:val="20"/>
                <w:szCs w:val="20"/>
              </w:rPr>
            </w:pPr>
          </w:p>
        </w:tc>
        <w:tc>
          <w:tcPr>
            <w:tcW w:w="300" w:type="pct"/>
            <w:shd w:val="clear" w:color="auto" w:fill="auto"/>
            <w:vAlign w:val="center"/>
          </w:tcPr>
          <w:p w14:paraId="47652580" w14:textId="77777777" w:rsidR="003D0643" w:rsidRDefault="003D0643">
            <w:pPr>
              <w:rPr>
                <w:rFonts w:ascii="Times New Roman" w:hAnsi="Times New Roman"/>
                <w:sz w:val="20"/>
                <w:szCs w:val="20"/>
              </w:rPr>
            </w:pPr>
          </w:p>
        </w:tc>
        <w:tc>
          <w:tcPr>
            <w:tcW w:w="50" w:type="pct"/>
            <w:shd w:val="clear" w:color="auto" w:fill="auto"/>
            <w:vAlign w:val="center"/>
          </w:tcPr>
          <w:p w14:paraId="47652581" w14:textId="77777777" w:rsidR="003D0643" w:rsidRDefault="003D0643">
            <w:pPr>
              <w:rPr>
                <w:rFonts w:ascii="Times New Roman" w:hAnsi="Times New Roman"/>
                <w:sz w:val="20"/>
                <w:szCs w:val="20"/>
              </w:rPr>
            </w:pPr>
          </w:p>
        </w:tc>
        <w:tc>
          <w:tcPr>
            <w:tcW w:w="50" w:type="pct"/>
            <w:shd w:val="clear" w:color="auto" w:fill="auto"/>
            <w:vAlign w:val="center"/>
          </w:tcPr>
          <w:p w14:paraId="47652582" w14:textId="77777777" w:rsidR="003D0643" w:rsidRDefault="003D0643">
            <w:pPr>
              <w:rPr>
                <w:rFonts w:ascii="Times New Roman" w:hAnsi="Times New Roman"/>
                <w:sz w:val="20"/>
                <w:szCs w:val="20"/>
              </w:rPr>
            </w:pPr>
          </w:p>
        </w:tc>
        <w:tc>
          <w:tcPr>
            <w:tcW w:w="50" w:type="pct"/>
            <w:shd w:val="clear" w:color="auto" w:fill="auto"/>
            <w:vAlign w:val="center"/>
          </w:tcPr>
          <w:p w14:paraId="47652583" w14:textId="77777777" w:rsidR="003D0643" w:rsidRDefault="003D0643">
            <w:pPr>
              <w:rPr>
                <w:rFonts w:ascii="Times New Roman" w:hAnsi="Times New Roman"/>
                <w:sz w:val="20"/>
                <w:szCs w:val="20"/>
              </w:rPr>
            </w:pPr>
          </w:p>
        </w:tc>
        <w:tc>
          <w:tcPr>
            <w:tcW w:w="300" w:type="pct"/>
            <w:shd w:val="clear" w:color="auto" w:fill="auto"/>
            <w:vAlign w:val="center"/>
          </w:tcPr>
          <w:p w14:paraId="47652584" w14:textId="77777777" w:rsidR="003D0643" w:rsidRDefault="003D0643">
            <w:pPr>
              <w:rPr>
                <w:rFonts w:ascii="Times New Roman" w:hAnsi="Times New Roman"/>
                <w:sz w:val="20"/>
                <w:szCs w:val="20"/>
              </w:rPr>
            </w:pPr>
          </w:p>
        </w:tc>
        <w:tc>
          <w:tcPr>
            <w:tcW w:w="50" w:type="pct"/>
            <w:shd w:val="clear" w:color="auto" w:fill="auto"/>
            <w:vAlign w:val="center"/>
          </w:tcPr>
          <w:p w14:paraId="47652585" w14:textId="77777777" w:rsidR="003D0643" w:rsidRDefault="003D0643">
            <w:pPr>
              <w:rPr>
                <w:rFonts w:ascii="Times New Roman" w:hAnsi="Times New Roman"/>
                <w:sz w:val="20"/>
                <w:szCs w:val="20"/>
              </w:rPr>
            </w:pPr>
          </w:p>
        </w:tc>
        <w:tc>
          <w:tcPr>
            <w:tcW w:w="50" w:type="pct"/>
            <w:shd w:val="clear" w:color="auto" w:fill="auto"/>
            <w:vAlign w:val="center"/>
          </w:tcPr>
          <w:p w14:paraId="47652586" w14:textId="77777777" w:rsidR="003D0643" w:rsidRDefault="003D0643">
            <w:pPr>
              <w:rPr>
                <w:rFonts w:ascii="Times New Roman" w:hAnsi="Times New Roman"/>
                <w:sz w:val="20"/>
                <w:szCs w:val="20"/>
              </w:rPr>
            </w:pPr>
          </w:p>
        </w:tc>
        <w:tc>
          <w:tcPr>
            <w:tcW w:w="50" w:type="pct"/>
            <w:shd w:val="clear" w:color="auto" w:fill="auto"/>
            <w:vAlign w:val="center"/>
          </w:tcPr>
          <w:p w14:paraId="47652587" w14:textId="77777777" w:rsidR="003D0643" w:rsidRDefault="003D0643">
            <w:pPr>
              <w:rPr>
                <w:rFonts w:ascii="Times New Roman" w:hAnsi="Times New Roman"/>
                <w:sz w:val="20"/>
                <w:szCs w:val="20"/>
              </w:rPr>
            </w:pPr>
          </w:p>
        </w:tc>
        <w:tc>
          <w:tcPr>
            <w:tcW w:w="300" w:type="pct"/>
            <w:shd w:val="clear" w:color="auto" w:fill="auto"/>
            <w:vAlign w:val="center"/>
          </w:tcPr>
          <w:p w14:paraId="47652588" w14:textId="77777777" w:rsidR="003D0643" w:rsidRDefault="003D0643">
            <w:pPr>
              <w:rPr>
                <w:rFonts w:ascii="Times New Roman" w:hAnsi="Times New Roman"/>
                <w:sz w:val="20"/>
                <w:szCs w:val="20"/>
              </w:rPr>
            </w:pPr>
          </w:p>
        </w:tc>
        <w:tc>
          <w:tcPr>
            <w:tcW w:w="50" w:type="pct"/>
            <w:shd w:val="clear" w:color="auto" w:fill="auto"/>
            <w:vAlign w:val="center"/>
          </w:tcPr>
          <w:p w14:paraId="47652589" w14:textId="77777777" w:rsidR="003D0643" w:rsidRDefault="003D0643">
            <w:pPr>
              <w:rPr>
                <w:rFonts w:ascii="Times New Roman" w:hAnsi="Times New Roman"/>
                <w:sz w:val="20"/>
                <w:szCs w:val="20"/>
              </w:rPr>
            </w:pPr>
          </w:p>
        </w:tc>
        <w:tc>
          <w:tcPr>
            <w:tcW w:w="50" w:type="pct"/>
            <w:shd w:val="clear" w:color="auto" w:fill="auto"/>
            <w:vAlign w:val="center"/>
          </w:tcPr>
          <w:p w14:paraId="4765258A" w14:textId="77777777" w:rsidR="003D0643" w:rsidRDefault="003D0643">
            <w:pPr>
              <w:rPr>
                <w:rFonts w:ascii="Times New Roman" w:hAnsi="Times New Roman"/>
                <w:sz w:val="20"/>
                <w:szCs w:val="20"/>
              </w:rPr>
            </w:pPr>
          </w:p>
        </w:tc>
        <w:tc>
          <w:tcPr>
            <w:tcW w:w="50" w:type="pct"/>
            <w:shd w:val="clear" w:color="auto" w:fill="auto"/>
            <w:vAlign w:val="center"/>
          </w:tcPr>
          <w:p w14:paraId="4765258B" w14:textId="77777777" w:rsidR="003D0643" w:rsidRDefault="003D0643">
            <w:pPr>
              <w:rPr>
                <w:rFonts w:ascii="Times New Roman" w:hAnsi="Times New Roman"/>
                <w:sz w:val="20"/>
                <w:szCs w:val="20"/>
              </w:rPr>
            </w:pPr>
          </w:p>
        </w:tc>
        <w:tc>
          <w:tcPr>
            <w:tcW w:w="300" w:type="pct"/>
            <w:shd w:val="clear" w:color="auto" w:fill="auto"/>
            <w:vAlign w:val="center"/>
          </w:tcPr>
          <w:p w14:paraId="4765258C" w14:textId="77777777" w:rsidR="003D0643" w:rsidRDefault="003D0643">
            <w:pPr>
              <w:rPr>
                <w:rFonts w:ascii="Times New Roman" w:hAnsi="Times New Roman"/>
                <w:sz w:val="20"/>
                <w:szCs w:val="20"/>
              </w:rPr>
            </w:pPr>
          </w:p>
        </w:tc>
        <w:tc>
          <w:tcPr>
            <w:tcW w:w="50" w:type="pct"/>
            <w:shd w:val="clear" w:color="auto" w:fill="auto"/>
            <w:vAlign w:val="center"/>
          </w:tcPr>
          <w:p w14:paraId="4765258D" w14:textId="77777777" w:rsidR="003D0643" w:rsidRDefault="003D0643">
            <w:pPr>
              <w:rPr>
                <w:rFonts w:ascii="Times New Roman" w:hAnsi="Times New Roman"/>
                <w:sz w:val="20"/>
                <w:szCs w:val="20"/>
              </w:rPr>
            </w:pPr>
          </w:p>
        </w:tc>
        <w:tc>
          <w:tcPr>
            <w:tcW w:w="50" w:type="pct"/>
            <w:shd w:val="clear" w:color="auto" w:fill="auto"/>
            <w:vAlign w:val="center"/>
          </w:tcPr>
          <w:p w14:paraId="4765258E" w14:textId="77777777" w:rsidR="003D0643" w:rsidRDefault="003D0643">
            <w:pPr>
              <w:rPr>
                <w:rFonts w:ascii="Times New Roman" w:hAnsi="Times New Roman"/>
                <w:sz w:val="20"/>
                <w:szCs w:val="20"/>
              </w:rPr>
            </w:pPr>
          </w:p>
        </w:tc>
        <w:tc>
          <w:tcPr>
            <w:tcW w:w="50" w:type="pct"/>
            <w:shd w:val="clear" w:color="auto" w:fill="auto"/>
            <w:vAlign w:val="center"/>
          </w:tcPr>
          <w:p w14:paraId="4765258F" w14:textId="77777777" w:rsidR="003D0643" w:rsidRDefault="003D0643">
            <w:pPr>
              <w:rPr>
                <w:rFonts w:ascii="Times New Roman" w:hAnsi="Times New Roman"/>
                <w:sz w:val="20"/>
                <w:szCs w:val="20"/>
              </w:rPr>
            </w:pPr>
          </w:p>
        </w:tc>
        <w:tc>
          <w:tcPr>
            <w:tcW w:w="300" w:type="pct"/>
            <w:shd w:val="clear" w:color="auto" w:fill="auto"/>
            <w:vAlign w:val="center"/>
          </w:tcPr>
          <w:p w14:paraId="47652590" w14:textId="77777777" w:rsidR="003D0643" w:rsidRDefault="003D0643">
            <w:pPr>
              <w:rPr>
                <w:rFonts w:ascii="Times New Roman" w:hAnsi="Times New Roman"/>
                <w:sz w:val="20"/>
                <w:szCs w:val="20"/>
              </w:rPr>
            </w:pPr>
          </w:p>
        </w:tc>
        <w:tc>
          <w:tcPr>
            <w:tcW w:w="50" w:type="pct"/>
            <w:shd w:val="clear" w:color="auto" w:fill="auto"/>
            <w:vAlign w:val="center"/>
          </w:tcPr>
          <w:p w14:paraId="47652591" w14:textId="77777777" w:rsidR="003D0643" w:rsidRDefault="003D0643">
            <w:pPr>
              <w:rPr>
                <w:rFonts w:ascii="Times New Roman" w:hAnsi="Times New Roman"/>
                <w:sz w:val="20"/>
                <w:szCs w:val="20"/>
              </w:rPr>
            </w:pPr>
          </w:p>
        </w:tc>
      </w:tr>
      <w:tr w:rsidR="003D0643" w14:paraId="476525A3" w14:textId="77777777">
        <w:tc>
          <w:tcPr>
            <w:tcW w:w="0" w:type="auto"/>
            <w:shd w:val="clear" w:color="auto" w:fill="auto"/>
            <w:tcMar>
              <w:top w:w="40" w:type="dxa"/>
              <w:left w:w="40" w:type="dxa"/>
              <w:bottom w:w="40" w:type="dxa"/>
              <w:right w:w="40" w:type="dxa"/>
            </w:tcMar>
            <w:vAlign w:val="bottom"/>
          </w:tcPr>
          <w:p w14:paraId="47652593"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7652594"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2595"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7652596"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2597"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7652598"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2599"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765259A"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259B"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765259C"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Accumulated</w:t>
            </w:r>
          </w:p>
        </w:tc>
        <w:tc>
          <w:tcPr>
            <w:tcW w:w="0" w:type="auto"/>
            <w:shd w:val="clear" w:color="auto" w:fill="auto"/>
            <w:tcMar>
              <w:top w:w="40" w:type="dxa"/>
              <w:left w:w="40" w:type="dxa"/>
              <w:bottom w:w="40" w:type="dxa"/>
              <w:right w:w="40" w:type="dxa"/>
            </w:tcMar>
            <w:vAlign w:val="bottom"/>
          </w:tcPr>
          <w:p w14:paraId="4765259D"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765259E"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Total</w:t>
            </w:r>
          </w:p>
        </w:tc>
        <w:tc>
          <w:tcPr>
            <w:tcW w:w="0" w:type="auto"/>
            <w:shd w:val="clear" w:color="auto" w:fill="auto"/>
            <w:tcMar>
              <w:top w:w="40" w:type="dxa"/>
              <w:left w:w="40" w:type="dxa"/>
              <w:bottom w:w="40" w:type="dxa"/>
              <w:right w:w="40" w:type="dxa"/>
            </w:tcMar>
            <w:vAlign w:val="bottom"/>
          </w:tcPr>
          <w:p w14:paraId="4765259F"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76525A0"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25A1"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76525A2"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r>
      <w:tr w:rsidR="003D0643" w14:paraId="476525B4" w14:textId="77777777">
        <w:tc>
          <w:tcPr>
            <w:tcW w:w="0" w:type="auto"/>
            <w:shd w:val="clear" w:color="auto" w:fill="auto"/>
            <w:tcMar>
              <w:top w:w="40" w:type="dxa"/>
              <w:left w:w="40" w:type="dxa"/>
              <w:bottom w:w="40" w:type="dxa"/>
              <w:right w:w="40" w:type="dxa"/>
            </w:tcMar>
            <w:vAlign w:val="bottom"/>
          </w:tcPr>
          <w:p w14:paraId="476525A4"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76525A5"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25A6"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76525A7"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25A8"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76525A9"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Capital in</w:t>
            </w:r>
          </w:p>
        </w:tc>
        <w:tc>
          <w:tcPr>
            <w:tcW w:w="0" w:type="auto"/>
            <w:shd w:val="clear" w:color="auto" w:fill="auto"/>
            <w:tcMar>
              <w:top w:w="40" w:type="dxa"/>
              <w:left w:w="40" w:type="dxa"/>
              <w:bottom w:w="40" w:type="dxa"/>
              <w:right w:w="40" w:type="dxa"/>
            </w:tcMar>
            <w:vAlign w:val="bottom"/>
          </w:tcPr>
          <w:p w14:paraId="476525AA"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76525AB"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25AC"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76525AD"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Other</w:t>
            </w:r>
          </w:p>
        </w:tc>
        <w:tc>
          <w:tcPr>
            <w:tcW w:w="0" w:type="auto"/>
            <w:shd w:val="clear" w:color="auto" w:fill="auto"/>
            <w:tcMar>
              <w:top w:w="40" w:type="dxa"/>
              <w:left w:w="40" w:type="dxa"/>
              <w:bottom w:w="40" w:type="dxa"/>
              <w:right w:w="40" w:type="dxa"/>
            </w:tcMar>
            <w:vAlign w:val="bottom"/>
          </w:tcPr>
          <w:p w14:paraId="476525AE"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76525AF"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Walmart</w:t>
            </w:r>
          </w:p>
        </w:tc>
        <w:tc>
          <w:tcPr>
            <w:tcW w:w="0" w:type="auto"/>
            <w:shd w:val="clear" w:color="auto" w:fill="auto"/>
            <w:tcMar>
              <w:top w:w="40" w:type="dxa"/>
              <w:left w:w="40" w:type="dxa"/>
              <w:bottom w:w="40" w:type="dxa"/>
              <w:right w:w="40" w:type="dxa"/>
            </w:tcMar>
            <w:vAlign w:val="bottom"/>
          </w:tcPr>
          <w:p w14:paraId="476525B0"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76525B1"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25B2"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76525B3"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r>
      <w:tr w:rsidR="003D0643" w14:paraId="476525C3" w14:textId="77777777">
        <w:tc>
          <w:tcPr>
            <w:tcW w:w="0" w:type="auto"/>
            <w:vMerge w:val="restart"/>
            <w:shd w:val="clear" w:color="auto" w:fill="auto"/>
            <w:tcMar>
              <w:top w:w="40" w:type="dxa"/>
              <w:left w:w="40" w:type="dxa"/>
              <w:bottom w:w="40" w:type="dxa"/>
              <w:right w:w="40" w:type="dxa"/>
            </w:tcMar>
            <w:vAlign w:val="bottom"/>
          </w:tcPr>
          <w:p w14:paraId="476525B5" w14:textId="77777777" w:rsidR="003D0643" w:rsidRDefault="00BE2EA9">
            <w:pPr>
              <w:textAlignment w:val="bottom"/>
              <w:rPr>
                <w:rFonts w:ascii="Times New Roman" w:hAnsi="Times New Roman"/>
                <w:sz w:val="16"/>
                <w:szCs w:val="16"/>
              </w:rPr>
            </w:pPr>
            <w:r>
              <w:rPr>
                <w:rFonts w:ascii="Times New Roman" w:eastAsia="宋体" w:hAnsi="Times New Roman"/>
                <w:i/>
                <w:iCs/>
                <w:sz w:val="16"/>
                <w:szCs w:val="16"/>
              </w:rPr>
              <w:t>(Amounts in millions)</w:t>
            </w:r>
          </w:p>
        </w:tc>
        <w:tc>
          <w:tcPr>
            <w:tcW w:w="0" w:type="auto"/>
            <w:gridSpan w:val="6"/>
            <w:tcBorders>
              <w:bottom w:val="single" w:sz="8" w:space="0" w:color="000000"/>
            </w:tcBorders>
            <w:shd w:val="clear" w:color="auto" w:fill="auto"/>
            <w:tcMar>
              <w:top w:w="40" w:type="dxa"/>
              <w:bottom w:w="40" w:type="dxa"/>
            </w:tcMar>
            <w:vAlign w:val="bottom"/>
          </w:tcPr>
          <w:p w14:paraId="476525B6"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Common Stock</w:t>
            </w:r>
          </w:p>
        </w:tc>
        <w:tc>
          <w:tcPr>
            <w:tcW w:w="0" w:type="auto"/>
            <w:shd w:val="clear" w:color="auto" w:fill="auto"/>
            <w:tcMar>
              <w:top w:w="40" w:type="dxa"/>
              <w:left w:w="40" w:type="dxa"/>
              <w:bottom w:w="40" w:type="dxa"/>
              <w:right w:w="40" w:type="dxa"/>
            </w:tcMar>
            <w:vAlign w:val="bottom"/>
          </w:tcPr>
          <w:p w14:paraId="476525B7"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76525B8"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Excess of</w:t>
            </w:r>
          </w:p>
        </w:tc>
        <w:tc>
          <w:tcPr>
            <w:tcW w:w="0" w:type="auto"/>
            <w:shd w:val="clear" w:color="auto" w:fill="auto"/>
            <w:tcMar>
              <w:top w:w="40" w:type="dxa"/>
              <w:left w:w="40" w:type="dxa"/>
              <w:bottom w:w="40" w:type="dxa"/>
              <w:right w:w="40" w:type="dxa"/>
            </w:tcMar>
            <w:vAlign w:val="bottom"/>
          </w:tcPr>
          <w:p w14:paraId="476525B9"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76525BA"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Retained</w:t>
            </w:r>
          </w:p>
        </w:tc>
        <w:tc>
          <w:tcPr>
            <w:tcW w:w="0" w:type="auto"/>
            <w:shd w:val="clear" w:color="auto" w:fill="auto"/>
            <w:tcMar>
              <w:top w:w="40" w:type="dxa"/>
              <w:left w:w="40" w:type="dxa"/>
              <w:bottom w:w="40" w:type="dxa"/>
              <w:right w:w="40" w:type="dxa"/>
            </w:tcMar>
            <w:vAlign w:val="bottom"/>
          </w:tcPr>
          <w:p w14:paraId="476525BB"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76525BC"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Comprehensive</w:t>
            </w:r>
          </w:p>
        </w:tc>
        <w:tc>
          <w:tcPr>
            <w:tcW w:w="0" w:type="auto"/>
            <w:shd w:val="clear" w:color="auto" w:fill="auto"/>
            <w:tcMar>
              <w:top w:w="40" w:type="dxa"/>
              <w:left w:w="40" w:type="dxa"/>
              <w:bottom w:w="40" w:type="dxa"/>
              <w:right w:w="40" w:type="dxa"/>
            </w:tcMar>
            <w:vAlign w:val="bottom"/>
          </w:tcPr>
          <w:p w14:paraId="476525BD"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76525BE"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Shareholders'</w:t>
            </w:r>
          </w:p>
        </w:tc>
        <w:tc>
          <w:tcPr>
            <w:tcW w:w="0" w:type="auto"/>
            <w:shd w:val="clear" w:color="auto" w:fill="auto"/>
            <w:tcMar>
              <w:top w:w="40" w:type="dxa"/>
              <w:left w:w="40" w:type="dxa"/>
              <w:bottom w:w="40" w:type="dxa"/>
              <w:right w:w="40" w:type="dxa"/>
            </w:tcMar>
            <w:vAlign w:val="bottom"/>
          </w:tcPr>
          <w:p w14:paraId="476525BF"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76525C0"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Noncontrolling</w:t>
            </w:r>
          </w:p>
        </w:tc>
        <w:tc>
          <w:tcPr>
            <w:tcW w:w="0" w:type="auto"/>
            <w:shd w:val="clear" w:color="auto" w:fill="auto"/>
            <w:tcMar>
              <w:top w:w="40" w:type="dxa"/>
              <w:left w:w="40" w:type="dxa"/>
              <w:bottom w:w="40" w:type="dxa"/>
              <w:right w:w="40" w:type="dxa"/>
            </w:tcMar>
            <w:vAlign w:val="bottom"/>
          </w:tcPr>
          <w:p w14:paraId="476525C1"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76525C2"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Total</w:t>
            </w:r>
          </w:p>
        </w:tc>
      </w:tr>
      <w:tr w:rsidR="003D0643" w14:paraId="476525D4" w14:textId="77777777">
        <w:tc>
          <w:tcPr>
            <w:tcW w:w="0" w:type="auto"/>
            <w:vMerge/>
            <w:shd w:val="clear" w:color="auto" w:fill="auto"/>
            <w:tcMar>
              <w:top w:w="40" w:type="dxa"/>
              <w:left w:w="40" w:type="dxa"/>
              <w:bottom w:w="40" w:type="dxa"/>
              <w:right w:w="40" w:type="dxa"/>
            </w:tcMar>
            <w:vAlign w:val="bottom"/>
          </w:tcPr>
          <w:p w14:paraId="476525C4" w14:textId="77777777" w:rsidR="003D0643" w:rsidRDefault="003D0643">
            <w:pPr>
              <w:rPr>
                <w:rFonts w:ascii="Times New Roman" w:hAnsi="Times New Roman"/>
                <w:sz w:val="20"/>
                <w:szCs w:val="20"/>
              </w:rPr>
            </w:pPr>
          </w:p>
        </w:tc>
        <w:tc>
          <w:tcPr>
            <w:tcW w:w="0" w:type="auto"/>
            <w:gridSpan w:val="2"/>
            <w:tcBorders>
              <w:top w:val="single" w:sz="8" w:space="0" w:color="000000"/>
              <w:bottom w:val="single" w:sz="8" w:space="0" w:color="000000"/>
            </w:tcBorders>
            <w:shd w:val="clear" w:color="auto" w:fill="auto"/>
            <w:tcMar>
              <w:top w:w="40" w:type="dxa"/>
              <w:bottom w:w="40" w:type="dxa"/>
            </w:tcMar>
            <w:vAlign w:val="bottom"/>
          </w:tcPr>
          <w:p w14:paraId="476525C5"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Shares</w:t>
            </w:r>
          </w:p>
        </w:tc>
        <w:tc>
          <w:tcPr>
            <w:tcW w:w="0" w:type="auto"/>
            <w:shd w:val="clear" w:color="auto" w:fill="auto"/>
            <w:tcMar>
              <w:top w:w="40" w:type="dxa"/>
              <w:left w:w="40" w:type="dxa"/>
              <w:bottom w:w="40" w:type="dxa"/>
              <w:right w:w="40" w:type="dxa"/>
            </w:tcMar>
            <w:vAlign w:val="bottom"/>
          </w:tcPr>
          <w:p w14:paraId="476525C6"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76525C7"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Amount</w:t>
            </w:r>
          </w:p>
        </w:tc>
        <w:tc>
          <w:tcPr>
            <w:tcW w:w="0" w:type="auto"/>
            <w:shd w:val="clear" w:color="auto" w:fill="auto"/>
            <w:tcMar>
              <w:top w:w="40" w:type="dxa"/>
              <w:left w:w="40" w:type="dxa"/>
              <w:bottom w:w="40" w:type="dxa"/>
              <w:right w:w="40" w:type="dxa"/>
            </w:tcMar>
            <w:vAlign w:val="bottom"/>
          </w:tcPr>
          <w:p w14:paraId="476525C8"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76525C9"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Par Value</w:t>
            </w:r>
          </w:p>
        </w:tc>
        <w:tc>
          <w:tcPr>
            <w:tcW w:w="0" w:type="auto"/>
            <w:shd w:val="clear" w:color="auto" w:fill="auto"/>
            <w:tcMar>
              <w:top w:w="40" w:type="dxa"/>
              <w:left w:w="40" w:type="dxa"/>
              <w:bottom w:w="40" w:type="dxa"/>
              <w:right w:w="40" w:type="dxa"/>
            </w:tcMar>
            <w:vAlign w:val="bottom"/>
          </w:tcPr>
          <w:p w14:paraId="476525CA"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76525CB"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Earnings</w:t>
            </w:r>
          </w:p>
        </w:tc>
        <w:tc>
          <w:tcPr>
            <w:tcW w:w="0" w:type="auto"/>
            <w:shd w:val="clear" w:color="auto" w:fill="auto"/>
            <w:tcMar>
              <w:top w:w="40" w:type="dxa"/>
              <w:left w:w="40" w:type="dxa"/>
              <w:bottom w:w="40" w:type="dxa"/>
              <w:right w:w="40" w:type="dxa"/>
            </w:tcMar>
            <w:vAlign w:val="bottom"/>
          </w:tcPr>
          <w:p w14:paraId="476525CC"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76525CD"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Loss</w:t>
            </w:r>
          </w:p>
        </w:tc>
        <w:tc>
          <w:tcPr>
            <w:tcW w:w="0" w:type="auto"/>
            <w:shd w:val="clear" w:color="auto" w:fill="auto"/>
            <w:tcMar>
              <w:top w:w="40" w:type="dxa"/>
              <w:left w:w="40" w:type="dxa"/>
              <w:bottom w:w="40" w:type="dxa"/>
              <w:right w:w="40" w:type="dxa"/>
            </w:tcMar>
            <w:vAlign w:val="bottom"/>
          </w:tcPr>
          <w:p w14:paraId="476525CE"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76525CF"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Equity</w:t>
            </w:r>
          </w:p>
        </w:tc>
        <w:tc>
          <w:tcPr>
            <w:tcW w:w="0" w:type="auto"/>
            <w:shd w:val="clear" w:color="auto" w:fill="auto"/>
            <w:tcMar>
              <w:top w:w="40" w:type="dxa"/>
              <w:left w:w="40" w:type="dxa"/>
              <w:bottom w:w="40" w:type="dxa"/>
              <w:right w:w="40" w:type="dxa"/>
            </w:tcMar>
            <w:vAlign w:val="bottom"/>
          </w:tcPr>
          <w:p w14:paraId="476525D0"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76525D1"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Interest</w:t>
            </w:r>
          </w:p>
        </w:tc>
        <w:tc>
          <w:tcPr>
            <w:tcW w:w="0" w:type="auto"/>
            <w:shd w:val="clear" w:color="auto" w:fill="auto"/>
            <w:tcMar>
              <w:top w:w="40" w:type="dxa"/>
              <w:left w:w="40" w:type="dxa"/>
              <w:bottom w:w="40" w:type="dxa"/>
              <w:right w:w="40" w:type="dxa"/>
            </w:tcMar>
            <w:vAlign w:val="bottom"/>
          </w:tcPr>
          <w:p w14:paraId="476525D2"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76525D3"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Equity</w:t>
            </w:r>
          </w:p>
        </w:tc>
      </w:tr>
      <w:tr w:rsidR="00BE2EA9" w14:paraId="476525F4" w14:textId="77777777">
        <w:tc>
          <w:tcPr>
            <w:tcW w:w="0" w:type="auto"/>
            <w:shd w:val="clear" w:color="auto" w:fill="CCEEFF"/>
            <w:tcMar>
              <w:top w:w="40" w:type="dxa"/>
              <w:left w:w="40" w:type="dxa"/>
              <w:bottom w:w="40" w:type="dxa"/>
              <w:right w:w="40" w:type="dxa"/>
            </w:tcMar>
            <w:vAlign w:val="center"/>
          </w:tcPr>
          <w:p w14:paraId="476525D5" w14:textId="77777777" w:rsidR="003D0643" w:rsidRDefault="00BE2EA9">
            <w:pPr>
              <w:textAlignment w:val="center"/>
              <w:rPr>
                <w:rFonts w:ascii="Times New Roman" w:hAnsi="Times New Roman"/>
                <w:sz w:val="16"/>
                <w:szCs w:val="16"/>
              </w:rPr>
            </w:pPr>
            <w:r>
              <w:rPr>
                <w:rFonts w:ascii="Times New Roman" w:eastAsia="宋体" w:hAnsi="Times New Roman"/>
                <w:b/>
                <w:bCs/>
                <w:sz w:val="16"/>
                <w:szCs w:val="16"/>
              </w:rPr>
              <w:t>Balances as of February 1, 2019</w:t>
            </w:r>
          </w:p>
        </w:tc>
        <w:tc>
          <w:tcPr>
            <w:tcW w:w="0" w:type="auto"/>
            <w:tcBorders>
              <w:top w:val="single" w:sz="8" w:space="0" w:color="000000"/>
            </w:tcBorders>
            <w:shd w:val="clear" w:color="auto" w:fill="CCEEFF"/>
            <w:tcMar>
              <w:top w:w="40" w:type="dxa"/>
              <w:left w:w="40" w:type="dxa"/>
              <w:bottom w:w="40" w:type="dxa"/>
            </w:tcMar>
            <w:vAlign w:val="center"/>
          </w:tcPr>
          <w:p w14:paraId="476525D6"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2,878</w:t>
            </w:r>
          </w:p>
        </w:tc>
        <w:tc>
          <w:tcPr>
            <w:tcW w:w="0" w:type="auto"/>
            <w:tcBorders>
              <w:top w:val="single" w:sz="8" w:space="0" w:color="000000"/>
            </w:tcBorders>
            <w:shd w:val="clear" w:color="auto" w:fill="CCEEFF"/>
            <w:vAlign w:val="bottom"/>
          </w:tcPr>
          <w:p w14:paraId="476525D7"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5D8"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476525D9"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center"/>
          </w:tcPr>
          <w:p w14:paraId="476525DA"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288</w:t>
            </w:r>
          </w:p>
        </w:tc>
        <w:tc>
          <w:tcPr>
            <w:tcW w:w="0" w:type="auto"/>
            <w:tcBorders>
              <w:top w:val="single" w:sz="8" w:space="0" w:color="000000"/>
            </w:tcBorders>
            <w:shd w:val="clear" w:color="auto" w:fill="CCEEFF"/>
            <w:vAlign w:val="bottom"/>
          </w:tcPr>
          <w:p w14:paraId="476525DB"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5DC"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476525DD"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center"/>
          </w:tcPr>
          <w:p w14:paraId="476525DE"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2,965</w:t>
            </w:r>
          </w:p>
        </w:tc>
        <w:tc>
          <w:tcPr>
            <w:tcW w:w="0" w:type="auto"/>
            <w:tcBorders>
              <w:top w:val="single" w:sz="8" w:space="0" w:color="000000"/>
            </w:tcBorders>
            <w:shd w:val="clear" w:color="auto" w:fill="CCEEFF"/>
            <w:vAlign w:val="bottom"/>
          </w:tcPr>
          <w:p w14:paraId="476525DF"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5E0"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476525E1"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center"/>
          </w:tcPr>
          <w:p w14:paraId="476525E2"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80,785</w:t>
            </w:r>
          </w:p>
        </w:tc>
        <w:tc>
          <w:tcPr>
            <w:tcW w:w="0" w:type="auto"/>
            <w:tcBorders>
              <w:top w:val="single" w:sz="8" w:space="0" w:color="000000"/>
            </w:tcBorders>
            <w:shd w:val="clear" w:color="auto" w:fill="CCEEFF"/>
            <w:vAlign w:val="bottom"/>
          </w:tcPr>
          <w:p w14:paraId="476525E3"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5E4"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476525E5"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center"/>
          </w:tcPr>
          <w:p w14:paraId="476525E6"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(11,542</w:t>
            </w:r>
          </w:p>
        </w:tc>
        <w:tc>
          <w:tcPr>
            <w:tcW w:w="0" w:type="auto"/>
            <w:tcBorders>
              <w:top w:val="single" w:sz="8" w:space="0" w:color="000000"/>
            </w:tcBorders>
            <w:shd w:val="clear" w:color="auto" w:fill="CCEEFF"/>
            <w:tcMar>
              <w:top w:w="40" w:type="dxa"/>
              <w:bottom w:w="40" w:type="dxa"/>
              <w:right w:w="40" w:type="dxa"/>
            </w:tcMar>
            <w:vAlign w:val="center"/>
          </w:tcPr>
          <w:p w14:paraId="476525E7"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76525E8"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476525E9"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center"/>
          </w:tcPr>
          <w:p w14:paraId="476525EA"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72,496</w:t>
            </w:r>
          </w:p>
        </w:tc>
        <w:tc>
          <w:tcPr>
            <w:tcW w:w="0" w:type="auto"/>
            <w:tcBorders>
              <w:top w:val="single" w:sz="8" w:space="0" w:color="000000"/>
            </w:tcBorders>
            <w:shd w:val="clear" w:color="auto" w:fill="CCEEFF"/>
            <w:vAlign w:val="bottom"/>
          </w:tcPr>
          <w:p w14:paraId="476525EB"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5EC"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476525ED"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center"/>
          </w:tcPr>
          <w:p w14:paraId="476525EE"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7,138</w:t>
            </w:r>
          </w:p>
        </w:tc>
        <w:tc>
          <w:tcPr>
            <w:tcW w:w="0" w:type="auto"/>
            <w:tcBorders>
              <w:top w:val="single" w:sz="8" w:space="0" w:color="000000"/>
            </w:tcBorders>
            <w:shd w:val="clear" w:color="auto" w:fill="CCEEFF"/>
            <w:vAlign w:val="bottom"/>
          </w:tcPr>
          <w:p w14:paraId="476525EF"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5F0"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476525F1"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center"/>
          </w:tcPr>
          <w:p w14:paraId="476525F2"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79,634</w:t>
            </w:r>
          </w:p>
        </w:tc>
        <w:tc>
          <w:tcPr>
            <w:tcW w:w="0" w:type="auto"/>
            <w:tcBorders>
              <w:top w:val="single" w:sz="8" w:space="0" w:color="000000"/>
            </w:tcBorders>
            <w:shd w:val="clear" w:color="auto" w:fill="CCEEFF"/>
            <w:vAlign w:val="bottom"/>
          </w:tcPr>
          <w:p w14:paraId="476525F3" w14:textId="77777777" w:rsidR="003D0643" w:rsidRDefault="003D0643">
            <w:pPr>
              <w:textAlignment w:val="bottom"/>
              <w:rPr>
                <w:rFonts w:ascii="Times New Roman" w:hAnsi="Times New Roman"/>
                <w:sz w:val="20"/>
                <w:szCs w:val="20"/>
              </w:rPr>
            </w:pPr>
          </w:p>
        </w:tc>
      </w:tr>
      <w:tr w:rsidR="003D0643" w14:paraId="4765260D" w14:textId="77777777">
        <w:tc>
          <w:tcPr>
            <w:tcW w:w="0" w:type="auto"/>
            <w:shd w:val="clear" w:color="auto" w:fill="auto"/>
            <w:tcMar>
              <w:top w:w="40" w:type="dxa"/>
              <w:left w:w="40" w:type="dxa"/>
              <w:bottom w:w="40" w:type="dxa"/>
              <w:right w:w="40" w:type="dxa"/>
            </w:tcMar>
            <w:vAlign w:val="center"/>
          </w:tcPr>
          <w:p w14:paraId="476525F5"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 xml:space="preserve">Adoption of </w:t>
            </w:r>
            <w:r>
              <w:rPr>
                <w:rFonts w:ascii="Times New Roman" w:eastAsia="宋体" w:hAnsi="Times New Roman"/>
                <w:sz w:val="16"/>
                <w:szCs w:val="16"/>
              </w:rPr>
              <w:t>new accounting standards on February 1, 2019, net of income taxes</w:t>
            </w:r>
          </w:p>
        </w:tc>
        <w:tc>
          <w:tcPr>
            <w:tcW w:w="0" w:type="auto"/>
            <w:shd w:val="clear" w:color="auto" w:fill="auto"/>
            <w:tcMar>
              <w:top w:w="40" w:type="dxa"/>
              <w:left w:w="40" w:type="dxa"/>
              <w:bottom w:w="40" w:type="dxa"/>
            </w:tcMar>
            <w:vAlign w:val="center"/>
          </w:tcPr>
          <w:p w14:paraId="476525F6"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76525F7"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5F8"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5F9"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76525FA"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5FB"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5FC"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76525FD"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5FE"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5FF"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(266</w:t>
            </w:r>
          </w:p>
        </w:tc>
        <w:tc>
          <w:tcPr>
            <w:tcW w:w="0" w:type="auto"/>
            <w:shd w:val="clear" w:color="auto" w:fill="auto"/>
            <w:tcMar>
              <w:top w:w="40" w:type="dxa"/>
              <w:bottom w:w="40" w:type="dxa"/>
              <w:right w:w="40" w:type="dxa"/>
            </w:tcMar>
            <w:vAlign w:val="center"/>
          </w:tcPr>
          <w:p w14:paraId="47652600"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7652601"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602"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7652603"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604"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605"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(266</w:t>
            </w:r>
          </w:p>
        </w:tc>
        <w:tc>
          <w:tcPr>
            <w:tcW w:w="0" w:type="auto"/>
            <w:shd w:val="clear" w:color="auto" w:fill="auto"/>
            <w:tcMar>
              <w:top w:w="40" w:type="dxa"/>
              <w:bottom w:w="40" w:type="dxa"/>
              <w:right w:w="40" w:type="dxa"/>
            </w:tcMar>
            <w:vAlign w:val="center"/>
          </w:tcPr>
          <w:p w14:paraId="47652606"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7652607"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608"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(34</w:t>
            </w:r>
          </w:p>
        </w:tc>
        <w:tc>
          <w:tcPr>
            <w:tcW w:w="0" w:type="auto"/>
            <w:shd w:val="clear" w:color="auto" w:fill="auto"/>
            <w:tcMar>
              <w:top w:w="40" w:type="dxa"/>
              <w:bottom w:w="40" w:type="dxa"/>
              <w:right w:w="40" w:type="dxa"/>
            </w:tcMar>
            <w:vAlign w:val="center"/>
          </w:tcPr>
          <w:p w14:paraId="47652609"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765260A"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60B"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(300</w:t>
            </w:r>
          </w:p>
        </w:tc>
        <w:tc>
          <w:tcPr>
            <w:tcW w:w="0" w:type="auto"/>
            <w:shd w:val="clear" w:color="auto" w:fill="auto"/>
            <w:tcMar>
              <w:top w:w="40" w:type="dxa"/>
              <w:bottom w:w="40" w:type="dxa"/>
              <w:right w:w="40" w:type="dxa"/>
            </w:tcMar>
            <w:vAlign w:val="center"/>
          </w:tcPr>
          <w:p w14:paraId="4765260C"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r>
      <w:tr w:rsidR="003D0643" w14:paraId="47652626" w14:textId="77777777">
        <w:tc>
          <w:tcPr>
            <w:tcW w:w="0" w:type="auto"/>
            <w:shd w:val="clear" w:color="auto" w:fill="CCEEFF"/>
            <w:tcMar>
              <w:top w:w="40" w:type="dxa"/>
              <w:left w:w="40" w:type="dxa"/>
              <w:bottom w:w="40" w:type="dxa"/>
              <w:right w:w="40" w:type="dxa"/>
            </w:tcMar>
            <w:vAlign w:val="center"/>
          </w:tcPr>
          <w:p w14:paraId="4765260E"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Consolidated net income</w:t>
            </w:r>
          </w:p>
        </w:tc>
        <w:tc>
          <w:tcPr>
            <w:tcW w:w="0" w:type="auto"/>
            <w:shd w:val="clear" w:color="auto" w:fill="CCEEFF"/>
            <w:tcMar>
              <w:top w:w="40" w:type="dxa"/>
              <w:left w:w="40" w:type="dxa"/>
              <w:bottom w:w="40" w:type="dxa"/>
            </w:tcMar>
            <w:vAlign w:val="center"/>
          </w:tcPr>
          <w:p w14:paraId="4765260F"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47652610"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611"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612"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47652613"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614"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615"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47652616"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617"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618"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3,842</w:t>
            </w:r>
          </w:p>
        </w:tc>
        <w:tc>
          <w:tcPr>
            <w:tcW w:w="0" w:type="auto"/>
            <w:shd w:val="clear" w:color="auto" w:fill="CCEEFF"/>
            <w:vAlign w:val="bottom"/>
          </w:tcPr>
          <w:p w14:paraId="47652619"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61A"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61B"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4765261C"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61D"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61E"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3,842</w:t>
            </w:r>
          </w:p>
        </w:tc>
        <w:tc>
          <w:tcPr>
            <w:tcW w:w="0" w:type="auto"/>
            <w:shd w:val="clear" w:color="auto" w:fill="CCEEFF"/>
            <w:vAlign w:val="bottom"/>
          </w:tcPr>
          <w:p w14:paraId="4765261F"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620"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621"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64</w:t>
            </w:r>
          </w:p>
        </w:tc>
        <w:tc>
          <w:tcPr>
            <w:tcW w:w="0" w:type="auto"/>
            <w:shd w:val="clear" w:color="auto" w:fill="CCEEFF"/>
            <w:vAlign w:val="bottom"/>
          </w:tcPr>
          <w:p w14:paraId="47652622"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623"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624"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3,906</w:t>
            </w:r>
          </w:p>
        </w:tc>
        <w:tc>
          <w:tcPr>
            <w:tcW w:w="0" w:type="auto"/>
            <w:shd w:val="clear" w:color="auto" w:fill="CCEEFF"/>
            <w:vAlign w:val="bottom"/>
          </w:tcPr>
          <w:p w14:paraId="47652625" w14:textId="77777777" w:rsidR="003D0643" w:rsidRDefault="003D0643">
            <w:pPr>
              <w:textAlignment w:val="bottom"/>
              <w:rPr>
                <w:rFonts w:ascii="Times New Roman" w:hAnsi="Times New Roman"/>
                <w:sz w:val="20"/>
                <w:szCs w:val="20"/>
              </w:rPr>
            </w:pPr>
          </w:p>
        </w:tc>
      </w:tr>
      <w:tr w:rsidR="003D0643" w14:paraId="4765263F" w14:textId="77777777">
        <w:tc>
          <w:tcPr>
            <w:tcW w:w="0" w:type="auto"/>
            <w:shd w:val="clear" w:color="auto" w:fill="auto"/>
            <w:tcMar>
              <w:top w:w="40" w:type="dxa"/>
              <w:left w:w="40" w:type="dxa"/>
              <w:bottom w:w="40" w:type="dxa"/>
              <w:right w:w="40" w:type="dxa"/>
            </w:tcMar>
            <w:vAlign w:val="center"/>
          </w:tcPr>
          <w:p w14:paraId="47652627"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Other comprehensive income, net of income taxes</w:t>
            </w:r>
          </w:p>
        </w:tc>
        <w:tc>
          <w:tcPr>
            <w:tcW w:w="0" w:type="auto"/>
            <w:shd w:val="clear" w:color="auto" w:fill="auto"/>
            <w:tcMar>
              <w:top w:w="40" w:type="dxa"/>
              <w:left w:w="40" w:type="dxa"/>
              <w:bottom w:w="40" w:type="dxa"/>
            </w:tcMar>
            <w:vAlign w:val="center"/>
          </w:tcPr>
          <w:p w14:paraId="47652628"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7652629"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62A"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62B"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765262C"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62D"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62E"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765262F"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630"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631"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7652632"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633"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634"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451</w:t>
            </w:r>
          </w:p>
        </w:tc>
        <w:tc>
          <w:tcPr>
            <w:tcW w:w="0" w:type="auto"/>
            <w:shd w:val="clear" w:color="auto" w:fill="auto"/>
            <w:vAlign w:val="bottom"/>
          </w:tcPr>
          <w:p w14:paraId="47652635"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636"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637"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451</w:t>
            </w:r>
          </w:p>
        </w:tc>
        <w:tc>
          <w:tcPr>
            <w:tcW w:w="0" w:type="auto"/>
            <w:shd w:val="clear" w:color="auto" w:fill="auto"/>
            <w:vAlign w:val="bottom"/>
          </w:tcPr>
          <w:p w14:paraId="47652638"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639"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63A"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34</w:t>
            </w:r>
          </w:p>
        </w:tc>
        <w:tc>
          <w:tcPr>
            <w:tcW w:w="0" w:type="auto"/>
            <w:shd w:val="clear" w:color="auto" w:fill="auto"/>
            <w:vAlign w:val="bottom"/>
          </w:tcPr>
          <w:p w14:paraId="4765263B"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63C"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63D"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485</w:t>
            </w:r>
          </w:p>
        </w:tc>
        <w:tc>
          <w:tcPr>
            <w:tcW w:w="0" w:type="auto"/>
            <w:shd w:val="clear" w:color="auto" w:fill="auto"/>
            <w:vAlign w:val="bottom"/>
          </w:tcPr>
          <w:p w14:paraId="4765263E" w14:textId="77777777" w:rsidR="003D0643" w:rsidRDefault="003D0643">
            <w:pPr>
              <w:textAlignment w:val="bottom"/>
              <w:rPr>
                <w:rFonts w:ascii="Times New Roman" w:hAnsi="Times New Roman"/>
                <w:sz w:val="20"/>
                <w:szCs w:val="20"/>
              </w:rPr>
            </w:pPr>
          </w:p>
        </w:tc>
      </w:tr>
      <w:tr w:rsidR="003D0643" w14:paraId="47652658" w14:textId="77777777">
        <w:tc>
          <w:tcPr>
            <w:tcW w:w="0" w:type="auto"/>
            <w:shd w:val="clear" w:color="auto" w:fill="CCEEFF"/>
            <w:tcMar>
              <w:top w:w="40" w:type="dxa"/>
              <w:left w:w="40" w:type="dxa"/>
              <w:bottom w:w="40" w:type="dxa"/>
              <w:right w:w="40" w:type="dxa"/>
            </w:tcMar>
            <w:vAlign w:val="center"/>
          </w:tcPr>
          <w:p w14:paraId="47652640"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Dividends declared ($2.12 per share)</w:t>
            </w:r>
          </w:p>
        </w:tc>
        <w:tc>
          <w:tcPr>
            <w:tcW w:w="0" w:type="auto"/>
            <w:shd w:val="clear" w:color="auto" w:fill="CCEEFF"/>
            <w:tcMar>
              <w:top w:w="40" w:type="dxa"/>
              <w:left w:w="40" w:type="dxa"/>
              <w:bottom w:w="40" w:type="dxa"/>
            </w:tcMar>
            <w:vAlign w:val="center"/>
          </w:tcPr>
          <w:p w14:paraId="47652641"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47652642"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643"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644"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47652645"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646"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647"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47652648"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649"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64A"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(6,071</w:t>
            </w:r>
          </w:p>
        </w:tc>
        <w:tc>
          <w:tcPr>
            <w:tcW w:w="0" w:type="auto"/>
            <w:shd w:val="clear" w:color="auto" w:fill="CCEEFF"/>
            <w:tcMar>
              <w:top w:w="40" w:type="dxa"/>
              <w:bottom w:w="40" w:type="dxa"/>
              <w:right w:w="40" w:type="dxa"/>
            </w:tcMar>
            <w:vAlign w:val="center"/>
          </w:tcPr>
          <w:p w14:paraId="4765264B"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765264C"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64D"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4765264E"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64F"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650"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(6,071</w:t>
            </w:r>
          </w:p>
        </w:tc>
        <w:tc>
          <w:tcPr>
            <w:tcW w:w="0" w:type="auto"/>
            <w:shd w:val="clear" w:color="auto" w:fill="CCEEFF"/>
            <w:tcMar>
              <w:top w:w="40" w:type="dxa"/>
              <w:bottom w:w="40" w:type="dxa"/>
              <w:right w:w="40" w:type="dxa"/>
            </w:tcMar>
            <w:vAlign w:val="center"/>
          </w:tcPr>
          <w:p w14:paraId="47652651"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7652652"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653"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47652654"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655"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656"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(6,071</w:t>
            </w:r>
          </w:p>
        </w:tc>
        <w:tc>
          <w:tcPr>
            <w:tcW w:w="0" w:type="auto"/>
            <w:shd w:val="clear" w:color="auto" w:fill="CCEEFF"/>
            <w:tcMar>
              <w:top w:w="40" w:type="dxa"/>
              <w:bottom w:w="40" w:type="dxa"/>
              <w:right w:w="40" w:type="dxa"/>
            </w:tcMar>
            <w:vAlign w:val="center"/>
          </w:tcPr>
          <w:p w14:paraId="47652657"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r>
      <w:tr w:rsidR="003D0643" w14:paraId="47652671" w14:textId="77777777">
        <w:tc>
          <w:tcPr>
            <w:tcW w:w="0" w:type="auto"/>
            <w:shd w:val="clear" w:color="auto" w:fill="auto"/>
            <w:tcMar>
              <w:top w:w="40" w:type="dxa"/>
              <w:left w:w="40" w:type="dxa"/>
              <w:bottom w:w="40" w:type="dxa"/>
              <w:right w:w="40" w:type="dxa"/>
            </w:tcMar>
            <w:vAlign w:val="center"/>
          </w:tcPr>
          <w:p w14:paraId="47652659"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Purchase of Company stock</w:t>
            </w:r>
          </w:p>
        </w:tc>
        <w:tc>
          <w:tcPr>
            <w:tcW w:w="0" w:type="auto"/>
            <w:shd w:val="clear" w:color="auto" w:fill="auto"/>
            <w:tcMar>
              <w:top w:w="40" w:type="dxa"/>
              <w:left w:w="40" w:type="dxa"/>
              <w:bottom w:w="40" w:type="dxa"/>
            </w:tcMar>
            <w:vAlign w:val="center"/>
          </w:tcPr>
          <w:p w14:paraId="4765265A"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(21</w:t>
            </w:r>
          </w:p>
        </w:tc>
        <w:tc>
          <w:tcPr>
            <w:tcW w:w="0" w:type="auto"/>
            <w:shd w:val="clear" w:color="auto" w:fill="auto"/>
            <w:tcMar>
              <w:top w:w="40" w:type="dxa"/>
              <w:bottom w:w="40" w:type="dxa"/>
              <w:right w:w="40" w:type="dxa"/>
            </w:tcMar>
            <w:vAlign w:val="center"/>
          </w:tcPr>
          <w:p w14:paraId="4765265B"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765265C"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65D"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w:t>
            </w:r>
          </w:p>
        </w:tc>
        <w:tc>
          <w:tcPr>
            <w:tcW w:w="0" w:type="auto"/>
            <w:shd w:val="clear" w:color="auto" w:fill="auto"/>
            <w:tcMar>
              <w:top w:w="40" w:type="dxa"/>
              <w:bottom w:w="40" w:type="dxa"/>
              <w:right w:w="40" w:type="dxa"/>
            </w:tcMar>
            <w:vAlign w:val="center"/>
          </w:tcPr>
          <w:p w14:paraId="4765265E"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765265F"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660"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(73</w:t>
            </w:r>
          </w:p>
        </w:tc>
        <w:tc>
          <w:tcPr>
            <w:tcW w:w="0" w:type="auto"/>
            <w:shd w:val="clear" w:color="auto" w:fill="auto"/>
            <w:tcMar>
              <w:top w:w="40" w:type="dxa"/>
              <w:bottom w:w="40" w:type="dxa"/>
              <w:right w:w="40" w:type="dxa"/>
            </w:tcMar>
            <w:vAlign w:val="center"/>
          </w:tcPr>
          <w:p w14:paraId="47652661"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7652662"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663"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(2,012</w:t>
            </w:r>
          </w:p>
        </w:tc>
        <w:tc>
          <w:tcPr>
            <w:tcW w:w="0" w:type="auto"/>
            <w:shd w:val="clear" w:color="auto" w:fill="auto"/>
            <w:tcMar>
              <w:top w:w="40" w:type="dxa"/>
              <w:bottom w:w="40" w:type="dxa"/>
              <w:right w:w="40" w:type="dxa"/>
            </w:tcMar>
            <w:vAlign w:val="center"/>
          </w:tcPr>
          <w:p w14:paraId="47652664"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7652665"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666"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7652667"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668"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669"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(2,087</w:t>
            </w:r>
          </w:p>
        </w:tc>
        <w:tc>
          <w:tcPr>
            <w:tcW w:w="0" w:type="auto"/>
            <w:shd w:val="clear" w:color="auto" w:fill="auto"/>
            <w:tcMar>
              <w:top w:w="40" w:type="dxa"/>
              <w:bottom w:w="40" w:type="dxa"/>
              <w:right w:w="40" w:type="dxa"/>
            </w:tcMar>
            <w:vAlign w:val="center"/>
          </w:tcPr>
          <w:p w14:paraId="4765266A"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765266B"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66C"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765266D"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66E"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66F"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(2,087</w:t>
            </w:r>
          </w:p>
        </w:tc>
        <w:tc>
          <w:tcPr>
            <w:tcW w:w="0" w:type="auto"/>
            <w:shd w:val="clear" w:color="auto" w:fill="auto"/>
            <w:tcMar>
              <w:top w:w="40" w:type="dxa"/>
              <w:bottom w:w="40" w:type="dxa"/>
              <w:right w:w="40" w:type="dxa"/>
            </w:tcMar>
            <w:vAlign w:val="center"/>
          </w:tcPr>
          <w:p w14:paraId="47652670"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r>
      <w:tr w:rsidR="003D0643" w14:paraId="4765268A" w14:textId="77777777">
        <w:tc>
          <w:tcPr>
            <w:tcW w:w="0" w:type="auto"/>
            <w:shd w:val="clear" w:color="auto" w:fill="CCEEFF"/>
            <w:tcMar>
              <w:top w:w="40" w:type="dxa"/>
              <w:left w:w="40" w:type="dxa"/>
              <w:bottom w:w="40" w:type="dxa"/>
              <w:right w:w="40" w:type="dxa"/>
            </w:tcMar>
            <w:vAlign w:val="center"/>
          </w:tcPr>
          <w:p w14:paraId="47652672"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Dividends declared to noncontrolling interest</w:t>
            </w:r>
          </w:p>
        </w:tc>
        <w:tc>
          <w:tcPr>
            <w:tcW w:w="0" w:type="auto"/>
            <w:shd w:val="clear" w:color="auto" w:fill="CCEEFF"/>
            <w:tcMar>
              <w:top w:w="40" w:type="dxa"/>
              <w:left w:w="40" w:type="dxa"/>
              <w:bottom w:w="40" w:type="dxa"/>
            </w:tcMar>
            <w:vAlign w:val="center"/>
          </w:tcPr>
          <w:p w14:paraId="47652673"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47652674"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675"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676"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47652677"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678"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679"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4765267A"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67B"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67C"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4765267D"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67E"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67F"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47652680"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681"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682"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47652683"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684"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685"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(481</w:t>
            </w:r>
          </w:p>
        </w:tc>
        <w:tc>
          <w:tcPr>
            <w:tcW w:w="0" w:type="auto"/>
            <w:shd w:val="clear" w:color="auto" w:fill="CCEEFF"/>
            <w:tcMar>
              <w:top w:w="40" w:type="dxa"/>
              <w:bottom w:w="40" w:type="dxa"/>
              <w:right w:w="40" w:type="dxa"/>
            </w:tcMar>
            <w:vAlign w:val="center"/>
          </w:tcPr>
          <w:p w14:paraId="47652686"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7652687"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688"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(481</w:t>
            </w:r>
          </w:p>
        </w:tc>
        <w:tc>
          <w:tcPr>
            <w:tcW w:w="0" w:type="auto"/>
            <w:shd w:val="clear" w:color="auto" w:fill="CCEEFF"/>
            <w:tcMar>
              <w:top w:w="40" w:type="dxa"/>
              <w:bottom w:w="40" w:type="dxa"/>
              <w:right w:w="40" w:type="dxa"/>
            </w:tcMar>
            <w:vAlign w:val="center"/>
          </w:tcPr>
          <w:p w14:paraId="47652689"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r>
      <w:tr w:rsidR="003D0643" w14:paraId="476526A3" w14:textId="77777777">
        <w:tc>
          <w:tcPr>
            <w:tcW w:w="0" w:type="auto"/>
            <w:shd w:val="clear" w:color="auto" w:fill="auto"/>
            <w:tcMar>
              <w:top w:w="40" w:type="dxa"/>
              <w:left w:w="40" w:type="dxa"/>
              <w:bottom w:w="40" w:type="dxa"/>
              <w:right w:w="40" w:type="dxa"/>
            </w:tcMar>
            <w:vAlign w:val="center"/>
          </w:tcPr>
          <w:p w14:paraId="4765268B"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Other</w:t>
            </w:r>
          </w:p>
        </w:tc>
        <w:tc>
          <w:tcPr>
            <w:tcW w:w="0" w:type="auto"/>
            <w:shd w:val="clear" w:color="auto" w:fill="auto"/>
            <w:tcMar>
              <w:top w:w="40" w:type="dxa"/>
              <w:left w:w="40" w:type="dxa"/>
              <w:bottom w:w="40" w:type="dxa"/>
            </w:tcMar>
            <w:vAlign w:val="center"/>
          </w:tcPr>
          <w:p w14:paraId="4765268C"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5</w:t>
            </w:r>
          </w:p>
        </w:tc>
        <w:tc>
          <w:tcPr>
            <w:tcW w:w="0" w:type="auto"/>
            <w:shd w:val="clear" w:color="auto" w:fill="auto"/>
            <w:vAlign w:val="bottom"/>
          </w:tcPr>
          <w:p w14:paraId="4765268D"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68E"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68F"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7652690"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691"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692"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(158</w:t>
            </w:r>
          </w:p>
        </w:tc>
        <w:tc>
          <w:tcPr>
            <w:tcW w:w="0" w:type="auto"/>
            <w:shd w:val="clear" w:color="auto" w:fill="auto"/>
            <w:tcMar>
              <w:top w:w="40" w:type="dxa"/>
              <w:bottom w:w="40" w:type="dxa"/>
              <w:right w:w="40" w:type="dxa"/>
            </w:tcMar>
            <w:vAlign w:val="center"/>
          </w:tcPr>
          <w:p w14:paraId="47652693"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7652694"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695"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w:t>
            </w:r>
          </w:p>
        </w:tc>
        <w:tc>
          <w:tcPr>
            <w:tcW w:w="0" w:type="auto"/>
            <w:shd w:val="clear" w:color="auto" w:fill="auto"/>
            <w:tcMar>
              <w:top w:w="40" w:type="dxa"/>
              <w:bottom w:w="40" w:type="dxa"/>
              <w:right w:w="40" w:type="dxa"/>
            </w:tcMar>
            <w:vAlign w:val="center"/>
          </w:tcPr>
          <w:p w14:paraId="47652696"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7652697"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698"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7652699"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69A"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69B"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(160</w:t>
            </w:r>
          </w:p>
        </w:tc>
        <w:tc>
          <w:tcPr>
            <w:tcW w:w="0" w:type="auto"/>
            <w:shd w:val="clear" w:color="auto" w:fill="auto"/>
            <w:tcMar>
              <w:top w:w="40" w:type="dxa"/>
              <w:bottom w:w="40" w:type="dxa"/>
              <w:right w:w="40" w:type="dxa"/>
            </w:tcMar>
            <w:vAlign w:val="center"/>
          </w:tcPr>
          <w:p w14:paraId="4765269C"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765269D"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69E"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(16</w:t>
            </w:r>
          </w:p>
        </w:tc>
        <w:tc>
          <w:tcPr>
            <w:tcW w:w="0" w:type="auto"/>
            <w:shd w:val="clear" w:color="auto" w:fill="auto"/>
            <w:tcMar>
              <w:top w:w="40" w:type="dxa"/>
              <w:bottom w:w="40" w:type="dxa"/>
              <w:right w:w="40" w:type="dxa"/>
            </w:tcMar>
            <w:vAlign w:val="center"/>
          </w:tcPr>
          <w:p w14:paraId="4765269F"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76526A0"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6A1"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(176</w:t>
            </w:r>
          </w:p>
        </w:tc>
        <w:tc>
          <w:tcPr>
            <w:tcW w:w="0" w:type="auto"/>
            <w:shd w:val="clear" w:color="auto" w:fill="auto"/>
            <w:tcMar>
              <w:top w:w="40" w:type="dxa"/>
              <w:bottom w:w="40" w:type="dxa"/>
              <w:right w:w="40" w:type="dxa"/>
            </w:tcMar>
            <w:vAlign w:val="center"/>
          </w:tcPr>
          <w:p w14:paraId="476526A2"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r>
      <w:tr w:rsidR="00BE2EA9" w14:paraId="476526C3" w14:textId="77777777">
        <w:tc>
          <w:tcPr>
            <w:tcW w:w="0" w:type="auto"/>
            <w:shd w:val="clear" w:color="auto" w:fill="CCEEFF"/>
            <w:tcMar>
              <w:top w:w="40" w:type="dxa"/>
              <w:left w:w="40" w:type="dxa"/>
              <w:bottom w:w="40" w:type="dxa"/>
              <w:right w:w="40" w:type="dxa"/>
            </w:tcMar>
            <w:vAlign w:val="center"/>
          </w:tcPr>
          <w:p w14:paraId="476526A4" w14:textId="77777777" w:rsidR="003D0643" w:rsidRDefault="00BE2EA9">
            <w:pPr>
              <w:textAlignment w:val="center"/>
              <w:rPr>
                <w:rFonts w:ascii="Times New Roman" w:hAnsi="Times New Roman"/>
                <w:sz w:val="16"/>
                <w:szCs w:val="16"/>
              </w:rPr>
            </w:pPr>
            <w:r>
              <w:rPr>
                <w:rFonts w:ascii="Times New Roman" w:eastAsia="宋体" w:hAnsi="Times New Roman"/>
                <w:b/>
                <w:bCs/>
                <w:sz w:val="16"/>
                <w:szCs w:val="16"/>
              </w:rPr>
              <w:t>Balances as of April 30, 2019</w:t>
            </w:r>
          </w:p>
        </w:tc>
        <w:tc>
          <w:tcPr>
            <w:tcW w:w="0" w:type="auto"/>
            <w:tcBorders>
              <w:top w:val="single" w:sz="8" w:space="0" w:color="000000"/>
              <w:bottom w:val="single" w:sz="8" w:space="0" w:color="000000"/>
            </w:tcBorders>
            <w:shd w:val="clear" w:color="auto" w:fill="CCEEFF"/>
            <w:tcMar>
              <w:top w:w="40" w:type="dxa"/>
              <w:left w:w="40" w:type="dxa"/>
              <w:bottom w:w="40" w:type="dxa"/>
            </w:tcMar>
            <w:vAlign w:val="center"/>
          </w:tcPr>
          <w:p w14:paraId="476526A5"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2,862</w:t>
            </w:r>
          </w:p>
        </w:tc>
        <w:tc>
          <w:tcPr>
            <w:tcW w:w="0" w:type="auto"/>
            <w:tcBorders>
              <w:top w:val="single" w:sz="8" w:space="0" w:color="000000"/>
              <w:bottom w:val="single" w:sz="8" w:space="0" w:color="000000"/>
            </w:tcBorders>
            <w:shd w:val="clear" w:color="auto" w:fill="CCEEFF"/>
            <w:vAlign w:val="bottom"/>
          </w:tcPr>
          <w:p w14:paraId="476526A6"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6A7"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CCEEFF"/>
            <w:tcMar>
              <w:top w:w="40" w:type="dxa"/>
              <w:left w:w="40" w:type="dxa"/>
              <w:bottom w:w="40" w:type="dxa"/>
            </w:tcMar>
            <w:vAlign w:val="center"/>
          </w:tcPr>
          <w:p w14:paraId="476526A8"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single" w:sz="8" w:space="0" w:color="000000"/>
            </w:tcBorders>
            <w:shd w:val="clear" w:color="auto" w:fill="CCEEFF"/>
            <w:tcMar>
              <w:top w:w="40" w:type="dxa"/>
              <w:bottom w:w="40" w:type="dxa"/>
            </w:tcMar>
            <w:vAlign w:val="center"/>
          </w:tcPr>
          <w:p w14:paraId="476526A9"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286</w:t>
            </w:r>
          </w:p>
        </w:tc>
        <w:tc>
          <w:tcPr>
            <w:tcW w:w="0" w:type="auto"/>
            <w:tcBorders>
              <w:top w:val="single" w:sz="8" w:space="0" w:color="000000"/>
              <w:bottom w:val="single" w:sz="8" w:space="0" w:color="000000"/>
            </w:tcBorders>
            <w:shd w:val="clear" w:color="auto" w:fill="CCEEFF"/>
            <w:vAlign w:val="bottom"/>
          </w:tcPr>
          <w:p w14:paraId="476526AA"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6AB"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CCEEFF"/>
            <w:tcMar>
              <w:top w:w="40" w:type="dxa"/>
              <w:left w:w="40" w:type="dxa"/>
              <w:bottom w:w="40" w:type="dxa"/>
            </w:tcMar>
            <w:vAlign w:val="center"/>
          </w:tcPr>
          <w:p w14:paraId="476526AC"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single" w:sz="8" w:space="0" w:color="000000"/>
            </w:tcBorders>
            <w:shd w:val="clear" w:color="auto" w:fill="CCEEFF"/>
            <w:tcMar>
              <w:top w:w="40" w:type="dxa"/>
              <w:bottom w:w="40" w:type="dxa"/>
            </w:tcMar>
            <w:vAlign w:val="center"/>
          </w:tcPr>
          <w:p w14:paraId="476526AD"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2,734</w:t>
            </w:r>
          </w:p>
        </w:tc>
        <w:tc>
          <w:tcPr>
            <w:tcW w:w="0" w:type="auto"/>
            <w:tcBorders>
              <w:top w:val="single" w:sz="8" w:space="0" w:color="000000"/>
              <w:bottom w:val="single" w:sz="8" w:space="0" w:color="000000"/>
            </w:tcBorders>
            <w:shd w:val="clear" w:color="auto" w:fill="CCEEFF"/>
            <w:vAlign w:val="bottom"/>
          </w:tcPr>
          <w:p w14:paraId="476526AE"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6AF"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CCEEFF"/>
            <w:tcMar>
              <w:top w:w="40" w:type="dxa"/>
              <w:left w:w="40" w:type="dxa"/>
              <w:bottom w:w="40" w:type="dxa"/>
            </w:tcMar>
            <w:vAlign w:val="center"/>
          </w:tcPr>
          <w:p w14:paraId="476526B0"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single" w:sz="8" w:space="0" w:color="000000"/>
            </w:tcBorders>
            <w:shd w:val="clear" w:color="auto" w:fill="CCEEFF"/>
            <w:tcMar>
              <w:top w:w="40" w:type="dxa"/>
              <w:bottom w:w="40" w:type="dxa"/>
            </w:tcMar>
            <w:vAlign w:val="center"/>
          </w:tcPr>
          <w:p w14:paraId="476526B1"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76,276</w:t>
            </w:r>
          </w:p>
        </w:tc>
        <w:tc>
          <w:tcPr>
            <w:tcW w:w="0" w:type="auto"/>
            <w:tcBorders>
              <w:top w:val="single" w:sz="8" w:space="0" w:color="000000"/>
              <w:bottom w:val="single" w:sz="8" w:space="0" w:color="000000"/>
            </w:tcBorders>
            <w:shd w:val="clear" w:color="auto" w:fill="CCEEFF"/>
            <w:vAlign w:val="bottom"/>
          </w:tcPr>
          <w:p w14:paraId="476526B2"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6B3"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CCEEFF"/>
            <w:tcMar>
              <w:top w:w="40" w:type="dxa"/>
              <w:left w:w="40" w:type="dxa"/>
              <w:bottom w:w="40" w:type="dxa"/>
            </w:tcMar>
            <w:vAlign w:val="center"/>
          </w:tcPr>
          <w:p w14:paraId="476526B4"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single" w:sz="8" w:space="0" w:color="000000"/>
            </w:tcBorders>
            <w:shd w:val="clear" w:color="auto" w:fill="CCEEFF"/>
            <w:tcMar>
              <w:top w:w="40" w:type="dxa"/>
              <w:bottom w:w="40" w:type="dxa"/>
            </w:tcMar>
            <w:vAlign w:val="center"/>
          </w:tcPr>
          <w:p w14:paraId="476526B5"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(11,091</w:t>
            </w:r>
          </w:p>
        </w:tc>
        <w:tc>
          <w:tcPr>
            <w:tcW w:w="0" w:type="auto"/>
            <w:tcBorders>
              <w:top w:val="single" w:sz="8" w:space="0" w:color="000000"/>
              <w:bottom w:val="single" w:sz="8" w:space="0" w:color="000000"/>
            </w:tcBorders>
            <w:shd w:val="clear" w:color="auto" w:fill="CCEEFF"/>
            <w:tcMar>
              <w:top w:w="40" w:type="dxa"/>
              <w:bottom w:w="40" w:type="dxa"/>
              <w:right w:w="40" w:type="dxa"/>
            </w:tcMar>
            <w:vAlign w:val="center"/>
          </w:tcPr>
          <w:p w14:paraId="476526B6"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76526B7"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CCEEFF"/>
            <w:tcMar>
              <w:top w:w="40" w:type="dxa"/>
              <w:left w:w="40" w:type="dxa"/>
              <w:bottom w:w="40" w:type="dxa"/>
            </w:tcMar>
            <w:vAlign w:val="center"/>
          </w:tcPr>
          <w:p w14:paraId="476526B8"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single" w:sz="8" w:space="0" w:color="000000"/>
            </w:tcBorders>
            <w:shd w:val="clear" w:color="auto" w:fill="CCEEFF"/>
            <w:tcMar>
              <w:top w:w="40" w:type="dxa"/>
              <w:bottom w:w="40" w:type="dxa"/>
            </w:tcMar>
            <w:vAlign w:val="center"/>
          </w:tcPr>
          <w:p w14:paraId="476526B9"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68,205</w:t>
            </w:r>
          </w:p>
        </w:tc>
        <w:tc>
          <w:tcPr>
            <w:tcW w:w="0" w:type="auto"/>
            <w:tcBorders>
              <w:top w:val="single" w:sz="8" w:space="0" w:color="000000"/>
              <w:bottom w:val="single" w:sz="8" w:space="0" w:color="000000"/>
            </w:tcBorders>
            <w:shd w:val="clear" w:color="auto" w:fill="CCEEFF"/>
            <w:vAlign w:val="bottom"/>
          </w:tcPr>
          <w:p w14:paraId="476526BA"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6BB"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CCEEFF"/>
            <w:tcMar>
              <w:top w:w="40" w:type="dxa"/>
              <w:left w:w="40" w:type="dxa"/>
              <w:bottom w:w="40" w:type="dxa"/>
            </w:tcMar>
            <w:vAlign w:val="center"/>
          </w:tcPr>
          <w:p w14:paraId="476526BC"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single" w:sz="8" w:space="0" w:color="000000"/>
            </w:tcBorders>
            <w:shd w:val="clear" w:color="auto" w:fill="CCEEFF"/>
            <w:tcMar>
              <w:top w:w="40" w:type="dxa"/>
              <w:bottom w:w="40" w:type="dxa"/>
            </w:tcMar>
            <w:vAlign w:val="center"/>
          </w:tcPr>
          <w:p w14:paraId="476526BD"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6,705</w:t>
            </w:r>
          </w:p>
        </w:tc>
        <w:tc>
          <w:tcPr>
            <w:tcW w:w="0" w:type="auto"/>
            <w:tcBorders>
              <w:top w:val="single" w:sz="8" w:space="0" w:color="000000"/>
              <w:bottom w:val="single" w:sz="8" w:space="0" w:color="000000"/>
            </w:tcBorders>
            <w:shd w:val="clear" w:color="auto" w:fill="CCEEFF"/>
            <w:vAlign w:val="bottom"/>
          </w:tcPr>
          <w:p w14:paraId="476526BE"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6BF"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CCEEFF"/>
            <w:tcMar>
              <w:top w:w="40" w:type="dxa"/>
              <w:left w:w="40" w:type="dxa"/>
              <w:bottom w:w="40" w:type="dxa"/>
            </w:tcMar>
            <w:vAlign w:val="center"/>
          </w:tcPr>
          <w:p w14:paraId="476526C0"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single" w:sz="8" w:space="0" w:color="000000"/>
            </w:tcBorders>
            <w:shd w:val="clear" w:color="auto" w:fill="CCEEFF"/>
            <w:tcMar>
              <w:top w:w="40" w:type="dxa"/>
              <w:bottom w:w="40" w:type="dxa"/>
            </w:tcMar>
            <w:vAlign w:val="center"/>
          </w:tcPr>
          <w:p w14:paraId="476526C1"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74,910</w:t>
            </w:r>
          </w:p>
        </w:tc>
        <w:tc>
          <w:tcPr>
            <w:tcW w:w="0" w:type="auto"/>
            <w:tcBorders>
              <w:top w:val="single" w:sz="8" w:space="0" w:color="000000"/>
              <w:bottom w:val="single" w:sz="8" w:space="0" w:color="000000"/>
            </w:tcBorders>
            <w:shd w:val="clear" w:color="auto" w:fill="CCEEFF"/>
            <w:vAlign w:val="bottom"/>
          </w:tcPr>
          <w:p w14:paraId="476526C2" w14:textId="77777777" w:rsidR="003D0643" w:rsidRDefault="003D0643">
            <w:pPr>
              <w:textAlignment w:val="bottom"/>
              <w:rPr>
                <w:rFonts w:ascii="Times New Roman" w:hAnsi="Times New Roman"/>
                <w:sz w:val="20"/>
                <w:szCs w:val="20"/>
              </w:rPr>
            </w:pPr>
          </w:p>
        </w:tc>
      </w:tr>
      <w:tr w:rsidR="003D0643" w14:paraId="476526DC" w14:textId="77777777">
        <w:tc>
          <w:tcPr>
            <w:tcW w:w="0" w:type="auto"/>
            <w:shd w:val="clear" w:color="auto" w:fill="auto"/>
            <w:tcMar>
              <w:top w:w="40" w:type="dxa"/>
              <w:left w:w="40" w:type="dxa"/>
              <w:bottom w:w="40" w:type="dxa"/>
              <w:right w:w="40" w:type="dxa"/>
            </w:tcMar>
            <w:vAlign w:val="center"/>
          </w:tcPr>
          <w:p w14:paraId="476526C4"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Consolidated net inc</w:t>
            </w:r>
            <w:r>
              <w:rPr>
                <w:rFonts w:ascii="Times New Roman" w:eastAsia="宋体" w:hAnsi="Times New Roman"/>
                <w:sz w:val="16"/>
                <w:szCs w:val="16"/>
              </w:rPr>
              <w:t>ome</w:t>
            </w:r>
          </w:p>
        </w:tc>
        <w:tc>
          <w:tcPr>
            <w:tcW w:w="0" w:type="auto"/>
            <w:shd w:val="clear" w:color="auto" w:fill="auto"/>
            <w:tcMar>
              <w:top w:w="40" w:type="dxa"/>
              <w:left w:w="40" w:type="dxa"/>
              <w:bottom w:w="40" w:type="dxa"/>
            </w:tcMar>
            <w:vAlign w:val="center"/>
          </w:tcPr>
          <w:p w14:paraId="476526C5"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76526C6"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6C7"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6C8"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76526C9"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6CA"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6CB"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76526CC"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6CD"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6CE"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3,610</w:t>
            </w:r>
          </w:p>
        </w:tc>
        <w:tc>
          <w:tcPr>
            <w:tcW w:w="0" w:type="auto"/>
            <w:shd w:val="clear" w:color="auto" w:fill="auto"/>
            <w:vAlign w:val="bottom"/>
          </w:tcPr>
          <w:p w14:paraId="476526CF"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6D0"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6D1"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76526D2"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6D3"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6D4"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3,610</w:t>
            </w:r>
          </w:p>
        </w:tc>
        <w:tc>
          <w:tcPr>
            <w:tcW w:w="0" w:type="auto"/>
            <w:shd w:val="clear" w:color="auto" w:fill="auto"/>
            <w:vAlign w:val="bottom"/>
          </w:tcPr>
          <w:p w14:paraId="476526D5"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6D6"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6D7"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70</w:t>
            </w:r>
          </w:p>
        </w:tc>
        <w:tc>
          <w:tcPr>
            <w:tcW w:w="0" w:type="auto"/>
            <w:shd w:val="clear" w:color="auto" w:fill="auto"/>
            <w:vAlign w:val="bottom"/>
          </w:tcPr>
          <w:p w14:paraId="476526D8"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6D9"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6DA"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3,680</w:t>
            </w:r>
          </w:p>
        </w:tc>
        <w:tc>
          <w:tcPr>
            <w:tcW w:w="0" w:type="auto"/>
            <w:shd w:val="clear" w:color="auto" w:fill="auto"/>
            <w:vAlign w:val="bottom"/>
          </w:tcPr>
          <w:p w14:paraId="476526DB" w14:textId="77777777" w:rsidR="003D0643" w:rsidRDefault="003D0643">
            <w:pPr>
              <w:textAlignment w:val="bottom"/>
              <w:rPr>
                <w:rFonts w:ascii="Times New Roman" w:hAnsi="Times New Roman"/>
                <w:sz w:val="20"/>
                <w:szCs w:val="20"/>
              </w:rPr>
            </w:pPr>
          </w:p>
        </w:tc>
      </w:tr>
      <w:tr w:rsidR="003D0643" w14:paraId="476526F5" w14:textId="77777777">
        <w:tc>
          <w:tcPr>
            <w:tcW w:w="0" w:type="auto"/>
            <w:shd w:val="clear" w:color="auto" w:fill="CCEEFF"/>
            <w:tcMar>
              <w:top w:w="40" w:type="dxa"/>
              <w:left w:w="40" w:type="dxa"/>
              <w:bottom w:w="40" w:type="dxa"/>
              <w:right w:w="40" w:type="dxa"/>
            </w:tcMar>
            <w:vAlign w:val="center"/>
          </w:tcPr>
          <w:p w14:paraId="476526DD"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Other comprehensive income (loss), net of income taxes</w:t>
            </w:r>
          </w:p>
        </w:tc>
        <w:tc>
          <w:tcPr>
            <w:tcW w:w="0" w:type="auto"/>
            <w:shd w:val="clear" w:color="auto" w:fill="CCEEFF"/>
            <w:tcMar>
              <w:top w:w="40" w:type="dxa"/>
              <w:left w:w="40" w:type="dxa"/>
              <w:bottom w:w="40" w:type="dxa"/>
            </w:tcMar>
            <w:vAlign w:val="center"/>
          </w:tcPr>
          <w:p w14:paraId="476526DE"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476526DF"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6E0"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6E1"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476526E2"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6E3"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6E4"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476526E5"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6E6"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6E7"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476526E8"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6E9"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6EA"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(179</w:t>
            </w:r>
          </w:p>
        </w:tc>
        <w:tc>
          <w:tcPr>
            <w:tcW w:w="0" w:type="auto"/>
            <w:shd w:val="clear" w:color="auto" w:fill="CCEEFF"/>
            <w:tcMar>
              <w:top w:w="40" w:type="dxa"/>
              <w:bottom w:w="40" w:type="dxa"/>
              <w:right w:w="40" w:type="dxa"/>
            </w:tcMar>
            <w:vAlign w:val="center"/>
          </w:tcPr>
          <w:p w14:paraId="476526EB"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76526EC"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6ED"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(179</w:t>
            </w:r>
          </w:p>
        </w:tc>
        <w:tc>
          <w:tcPr>
            <w:tcW w:w="0" w:type="auto"/>
            <w:shd w:val="clear" w:color="auto" w:fill="CCEEFF"/>
            <w:tcMar>
              <w:top w:w="40" w:type="dxa"/>
              <w:bottom w:w="40" w:type="dxa"/>
              <w:right w:w="40" w:type="dxa"/>
            </w:tcMar>
            <w:vAlign w:val="center"/>
          </w:tcPr>
          <w:p w14:paraId="476526EE"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76526EF"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6F0"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84</w:t>
            </w:r>
          </w:p>
        </w:tc>
        <w:tc>
          <w:tcPr>
            <w:tcW w:w="0" w:type="auto"/>
            <w:shd w:val="clear" w:color="auto" w:fill="CCEEFF"/>
            <w:vAlign w:val="bottom"/>
          </w:tcPr>
          <w:p w14:paraId="476526F1"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6F2"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6F3"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(95</w:t>
            </w:r>
          </w:p>
        </w:tc>
        <w:tc>
          <w:tcPr>
            <w:tcW w:w="0" w:type="auto"/>
            <w:shd w:val="clear" w:color="auto" w:fill="CCEEFF"/>
            <w:tcMar>
              <w:top w:w="40" w:type="dxa"/>
              <w:bottom w:w="40" w:type="dxa"/>
              <w:right w:w="40" w:type="dxa"/>
            </w:tcMar>
            <w:vAlign w:val="center"/>
          </w:tcPr>
          <w:p w14:paraId="476526F4"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r>
      <w:tr w:rsidR="003D0643" w14:paraId="4765270E" w14:textId="77777777">
        <w:tc>
          <w:tcPr>
            <w:tcW w:w="0" w:type="auto"/>
            <w:shd w:val="clear" w:color="auto" w:fill="auto"/>
            <w:tcMar>
              <w:top w:w="40" w:type="dxa"/>
              <w:left w:w="40" w:type="dxa"/>
              <w:bottom w:w="40" w:type="dxa"/>
              <w:right w:w="40" w:type="dxa"/>
            </w:tcMar>
            <w:vAlign w:val="center"/>
          </w:tcPr>
          <w:p w14:paraId="476526F6"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Dividends</w:t>
            </w:r>
          </w:p>
        </w:tc>
        <w:tc>
          <w:tcPr>
            <w:tcW w:w="0" w:type="auto"/>
            <w:shd w:val="clear" w:color="auto" w:fill="auto"/>
            <w:tcMar>
              <w:top w:w="40" w:type="dxa"/>
              <w:left w:w="40" w:type="dxa"/>
              <w:bottom w:w="40" w:type="dxa"/>
            </w:tcMar>
            <w:vAlign w:val="center"/>
          </w:tcPr>
          <w:p w14:paraId="476526F7"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76526F8"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6F9"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6FA"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76526FB"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6FC"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6FD"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76526FE"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6FF"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700"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15</w:t>
            </w:r>
          </w:p>
        </w:tc>
        <w:tc>
          <w:tcPr>
            <w:tcW w:w="0" w:type="auto"/>
            <w:shd w:val="clear" w:color="auto" w:fill="auto"/>
            <w:vAlign w:val="bottom"/>
          </w:tcPr>
          <w:p w14:paraId="47652701"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702"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703"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7652704"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705"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706"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15</w:t>
            </w:r>
          </w:p>
        </w:tc>
        <w:tc>
          <w:tcPr>
            <w:tcW w:w="0" w:type="auto"/>
            <w:shd w:val="clear" w:color="auto" w:fill="auto"/>
            <w:vAlign w:val="bottom"/>
          </w:tcPr>
          <w:p w14:paraId="47652707"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708"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709"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765270A"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70B"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70C"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15</w:t>
            </w:r>
          </w:p>
        </w:tc>
        <w:tc>
          <w:tcPr>
            <w:tcW w:w="0" w:type="auto"/>
            <w:shd w:val="clear" w:color="auto" w:fill="auto"/>
            <w:vAlign w:val="bottom"/>
          </w:tcPr>
          <w:p w14:paraId="4765270D" w14:textId="77777777" w:rsidR="003D0643" w:rsidRDefault="003D0643">
            <w:pPr>
              <w:textAlignment w:val="bottom"/>
              <w:rPr>
                <w:rFonts w:ascii="Times New Roman" w:hAnsi="Times New Roman"/>
                <w:sz w:val="20"/>
                <w:szCs w:val="20"/>
              </w:rPr>
            </w:pPr>
          </w:p>
        </w:tc>
      </w:tr>
      <w:tr w:rsidR="003D0643" w14:paraId="47652727" w14:textId="77777777">
        <w:tc>
          <w:tcPr>
            <w:tcW w:w="0" w:type="auto"/>
            <w:shd w:val="clear" w:color="auto" w:fill="CCEEFF"/>
            <w:tcMar>
              <w:top w:w="40" w:type="dxa"/>
              <w:left w:w="40" w:type="dxa"/>
              <w:bottom w:w="40" w:type="dxa"/>
              <w:right w:w="40" w:type="dxa"/>
            </w:tcMar>
            <w:vAlign w:val="center"/>
          </w:tcPr>
          <w:p w14:paraId="4765270F"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Purchase of Company stock</w:t>
            </w:r>
          </w:p>
        </w:tc>
        <w:tc>
          <w:tcPr>
            <w:tcW w:w="0" w:type="auto"/>
            <w:shd w:val="clear" w:color="auto" w:fill="CCEEFF"/>
            <w:tcMar>
              <w:top w:w="40" w:type="dxa"/>
              <w:left w:w="40" w:type="dxa"/>
              <w:bottom w:w="40" w:type="dxa"/>
            </w:tcMar>
            <w:vAlign w:val="center"/>
          </w:tcPr>
          <w:p w14:paraId="47652710"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(15</w:t>
            </w:r>
          </w:p>
        </w:tc>
        <w:tc>
          <w:tcPr>
            <w:tcW w:w="0" w:type="auto"/>
            <w:shd w:val="clear" w:color="auto" w:fill="CCEEFF"/>
            <w:tcMar>
              <w:top w:w="40" w:type="dxa"/>
              <w:bottom w:w="40" w:type="dxa"/>
              <w:right w:w="40" w:type="dxa"/>
            </w:tcMar>
            <w:vAlign w:val="center"/>
          </w:tcPr>
          <w:p w14:paraId="47652711"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7652712"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713"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w:t>
            </w:r>
          </w:p>
        </w:tc>
        <w:tc>
          <w:tcPr>
            <w:tcW w:w="0" w:type="auto"/>
            <w:shd w:val="clear" w:color="auto" w:fill="CCEEFF"/>
            <w:tcMar>
              <w:top w:w="40" w:type="dxa"/>
              <w:bottom w:w="40" w:type="dxa"/>
              <w:right w:w="40" w:type="dxa"/>
            </w:tcMar>
            <w:vAlign w:val="center"/>
          </w:tcPr>
          <w:p w14:paraId="47652714"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7652715"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716"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(54</w:t>
            </w:r>
          </w:p>
        </w:tc>
        <w:tc>
          <w:tcPr>
            <w:tcW w:w="0" w:type="auto"/>
            <w:shd w:val="clear" w:color="auto" w:fill="CCEEFF"/>
            <w:tcMar>
              <w:top w:w="40" w:type="dxa"/>
              <w:bottom w:w="40" w:type="dxa"/>
              <w:right w:w="40" w:type="dxa"/>
            </w:tcMar>
            <w:vAlign w:val="center"/>
          </w:tcPr>
          <w:p w14:paraId="47652717"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7652718"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719"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(1,499</w:t>
            </w:r>
          </w:p>
        </w:tc>
        <w:tc>
          <w:tcPr>
            <w:tcW w:w="0" w:type="auto"/>
            <w:shd w:val="clear" w:color="auto" w:fill="CCEEFF"/>
            <w:tcMar>
              <w:top w:w="40" w:type="dxa"/>
              <w:bottom w:w="40" w:type="dxa"/>
              <w:right w:w="40" w:type="dxa"/>
            </w:tcMar>
            <w:vAlign w:val="center"/>
          </w:tcPr>
          <w:p w14:paraId="4765271A"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765271B"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71C"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4765271D"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71E"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71F"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(1,555</w:t>
            </w:r>
          </w:p>
        </w:tc>
        <w:tc>
          <w:tcPr>
            <w:tcW w:w="0" w:type="auto"/>
            <w:shd w:val="clear" w:color="auto" w:fill="CCEEFF"/>
            <w:tcMar>
              <w:top w:w="40" w:type="dxa"/>
              <w:bottom w:w="40" w:type="dxa"/>
              <w:right w:w="40" w:type="dxa"/>
            </w:tcMar>
            <w:vAlign w:val="center"/>
          </w:tcPr>
          <w:p w14:paraId="47652720"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7652721"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722"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47652723"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724"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725"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(1,555</w:t>
            </w:r>
          </w:p>
        </w:tc>
        <w:tc>
          <w:tcPr>
            <w:tcW w:w="0" w:type="auto"/>
            <w:shd w:val="clear" w:color="auto" w:fill="CCEEFF"/>
            <w:tcMar>
              <w:top w:w="40" w:type="dxa"/>
              <w:bottom w:w="40" w:type="dxa"/>
              <w:right w:w="40" w:type="dxa"/>
            </w:tcMar>
            <w:vAlign w:val="center"/>
          </w:tcPr>
          <w:p w14:paraId="47652726"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r>
      <w:tr w:rsidR="003D0643" w14:paraId="47652740" w14:textId="77777777">
        <w:tc>
          <w:tcPr>
            <w:tcW w:w="0" w:type="auto"/>
            <w:shd w:val="clear" w:color="auto" w:fill="auto"/>
            <w:tcMar>
              <w:top w:w="40" w:type="dxa"/>
              <w:left w:w="40" w:type="dxa"/>
              <w:bottom w:w="40" w:type="dxa"/>
              <w:right w:w="40" w:type="dxa"/>
            </w:tcMar>
            <w:vAlign w:val="center"/>
          </w:tcPr>
          <w:p w14:paraId="47652728"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Dividends to noncontrolling interest</w:t>
            </w:r>
          </w:p>
        </w:tc>
        <w:tc>
          <w:tcPr>
            <w:tcW w:w="0" w:type="auto"/>
            <w:shd w:val="clear" w:color="auto" w:fill="auto"/>
            <w:tcMar>
              <w:top w:w="40" w:type="dxa"/>
              <w:left w:w="40" w:type="dxa"/>
              <w:bottom w:w="40" w:type="dxa"/>
            </w:tcMar>
            <w:vAlign w:val="center"/>
          </w:tcPr>
          <w:p w14:paraId="47652729"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765272A"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72B"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72C"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765272D"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72E"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72F"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7652730"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731"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732"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7652733"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734"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735"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7652736"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737"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738"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7652739"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73A"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73B"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6</w:t>
            </w:r>
          </w:p>
        </w:tc>
        <w:tc>
          <w:tcPr>
            <w:tcW w:w="0" w:type="auto"/>
            <w:shd w:val="clear" w:color="auto" w:fill="auto"/>
            <w:vAlign w:val="bottom"/>
          </w:tcPr>
          <w:p w14:paraId="4765273C"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73D"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73E"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6</w:t>
            </w:r>
          </w:p>
        </w:tc>
        <w:tc>
          <w:tcPr>
            <w:tcW w:w="0" w:type="auto"/>
            <w:shd w:val="clear" w:color="auto" w:fill="auto"/>
            <w:vAlign w:val="bottom"/>
          </w:tcPr>
          <w:p w14:paraId="4765273F" w14:textId="77777777" w:rsidR="003D0643" w:rsidRDefault="003D0643">
            <w:pPr>
              <w:textAlignment w:val="bottom"/>
              <w:rPr>
                <w:rFonts w:ascii="Times New Roman" w:hAnsi="Times New Roman"/>
                <w:sz w:val="20"/>
                <w:szCs w:val="20"/>
              </w:rPr>
            </w:pPr>
          </w:p>
        </w:tc>
      </w:tr>
      <w:tr w:rsidR="003D0643" w14:paraId="47652759" w14:textId="77777777">
        <w:tc>
          <w:tcPr>
            <w:tcW w:w="0" w:type="auto"/>
            <w:shd w:val="clear" w:color="auto" w:fill="CCEEFF"/>
            <w:tcMar>
              <w:top w:w="40" w:type="dxa"/>
              <w:left w:w="40" w:type="dxa"/>
              <w:bottom w:w="40" w:type="dxa"/>
              <w:right w:w="40" w:type="dxa"/>
            </w:tcMar>
            <w:vAlign w:val="center"/>
          </w:tcPr>
          <w:p w14:paraId="47652741"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Other</w:t>
            </w:r>
          </w:p>
        </w:tc>
        <w:tc>
          <w:tcPr>
            <w:tcW w:w="0" w:type="auto"/>
            <w:tcBorders>
              <w:bottom w:val="single" w:sz="8" w:space="0" w:color="000000"/>
            </w:tcBorders>
            <w:shd w:val="clear" w:color="auto" w:fill="CCEEFF"/>
            <w:tcMar>
              <w:top w:w="40" w:type="dxa"/>
              <w:left w:w="40" w:type="dxa"/>
              <w:bottom w:w="40" w:type="dxa"/>
            </w:tcMar>
            <w:vAlign w:val="center"/>
          </w:tcPr>
          <w:p w14:paraId="47652742"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tcBorders>
              <w:bottom w:val="single" w:sz="8" w:space="0" w:color="000000"/>
            </w:tcBorders>
            <w:shd w:val="clear" w:color="auto" w:fill="CCEEFF"/>
            <w:vAlign w:val="bottom"/>
          </w:tcPr>
          <w:p w14:paraId="47652743"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744"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47652745"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w:t>
            </w:r>
          </w:p>
        </w:tc>
        <w:tc>
          <w:tcPr>
            <w:tcW w:w="0" w:type="auto"/>
            <w:tcBorders>
              <w:bottom w:val="single" w:sz="8" w:space="0" w:color="000000"/>
            </w:tcBorders>
            <w:shd w:val="clear" w:color="auto" w:fill="CCEEFF"/>
            <w:vAlign w:val="bottom"/>
          </w:tcPr>
          <w:p w14:paraId="47652746"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747"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47652748"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200</w:t>
            </w:r>
          </w:p>
        </w:tc>
        <w:tc>
          <w:tcPr>
            <w:tcW w:w="0" w:type="auto"/>
            <w:tcBorders>
              <w:bottom w:val="single" w:sz="8" w:space="0" w:color="000000"/>
            </w:tcBorders>
            <w:shd w:val="clear" w:color="auto" w:fill="CCEEFF"/>
            <w:vAlign w:val="bottom"/>
          </w:tcPr>
          <w:p w14:paraId="47652749"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74A"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4765274B"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30</w:t>
            </w:r>
          </w:p>
        </w:tc>
        <w:tc>
          <w:tcPr>
            <w:tcW w:w="0" w:type="auto"/>
            <w:tcBorders>
              <w:bottom w:val="single" w:sz="8" w:space="0" w:color="000000"/>
            </w:tcBorders>
            <w:shd w:val="clear" w:color="auto" w:fill="CCEEFF"/>
            <w:vAlign w:val="bottom"/>
          </w:tcPr>
          <w:p w14:paraId="4765274C"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74D"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4765274E"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tcBorders>
              <w:bottom w:val="single" w:sz="8" w:space="0" w:color="000000"/>
            </w:tcBorders>
            <w:shd w:val="clear" w:color="auto" w:fill="CCEEFF"/>
            <w:vAlign w:val="bottom"/>
          </w:tcPr>
          <w:p w14:paraId="4765274F"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750"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47652751"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231</w:t>
            </w:r>
          </w:p>
        </w:tc>
        <w:tc>
          <w:tcPr>
            <w:tcW w:w="0" w:type="auto"/>
            <w:tcBorders>
              <w:bottom w:val="single" w:sz="8" w:space="0" w:color="000000"/>
            </w:tcBorders>
            <w:shd w:val="clear" w:color="auto" w:fill="CCEEFF"/>
            <w:vAlign w:val="bottom"/>
          </w:tcPr>
          <w:p w14:paraId="47652752"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753"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47652754"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(61</w:t>
            </w:r>
          </w:p>
        </w:tc>
        <w:tc>
          <w:tcPr>
            <w:tcW w:w="0" w:type="auto"/>
            <w:tcBorders>
              <w:bottom w:val="single" w:sz="8" w:space="0" w:color="000000"/>
            </w:tcBorders>
            <w:shd w:val="clear" w:color="auto" w:fill="CCEEFF"/>
            <w:tcMar>
              <w:top w:w="40" w:type="dxa"/>
              <w:bottom w:w="40" w:type="dxa"/>
              <w:right w:w="40" w:type="dxa"/>
            </w:tcMar>
            <w:vAlign w:val="center"/>
          </w:tcPr>
          <w:p w14:paraId="47652755"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7652756"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47652757"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170</w:t>
            </w:r>
          </w:p>
        </w:tc>
        <w:tc>
          <w:tcPr>
            <w:tcW w:w="0" w:type="auto"/>
            <w:tcBorders>
              <w:bottom w:val="single" w:sz="8" w:space="0" w:color="000000"/>
            </w:tcBorders>
            <w:shd w:val="clear" w:color="auto" w:fill="CCEEFF"/>
            <w:vAlign w:val="bottom"/>
          </w:tcPr>
          <w:p w14:paraId="47652758" w14:textId="77777777" w:rsidR="003D0643" w:rsidRDefault="003D0643">
            <w:pPr>
              <w:textAlignment w:val="bottom"/>
              <w:rPr>
                <w:rFonts w:ascii="Times New Roman" w:hAnsi="Times New Roman"/>
                <w:sz w:val="20"/>
                <w:szCs w:val="20"/>
              </w:rPr>
            </w:pPr>
          </w:p>
        </w:tc>
      </w:tr>
      <w:tr w:rsidR="003D0643" w14:paraId="47652779" w14:textId="77777777">
        <w:tc>
          <w:tcPr>
            <w:tcW w:w="0" w:type="auto"/>
            <w:shd w:val="clear" w:color="auto" w:fill="auto"/>
            <w:tcMar>
              <w:top w:w="40" w:type="dxa"/>
              <w:left w:w="40" w:type="dxa"/>
              <w:bottom w:w="40" w:type="dxa"/>
              <w:right w:w="40" w:type="dxa"/>
            </w:tcMar>
            <w:vAlign w:val="center"/>
          </w:tcPr>
          <w:p w14:paraId="4765275A" w14:textId="77777777" w:rsidR="003D0643" w:rsidRDefault="00BE2EA9">
            <w:pPr>
              <w:textAlignment w:val="center"/>
              <w:rPr>
                <w:rFonts w:ascii="Times New Roman" w:hAnsi="Times New Roman"/>
                <w:sz w:val="16"/>
                <w:szCs w:val="16"/>
              </w:rPr>
            </w:pPr>
            <w:r>
              <w:rPr>
                <w:rFonts w:ascii="Times New Roman" w:eastAsia="宋体" w:hAnsi="Times New Roman"/>
                <w:b/>
                <w:bCs/>
                <w:sz w:val="16"/>
                <w:szCs w:val="16"/>
              </w:rPr>
              <w:t>Balances as of July 31, 2019</w:t>
            </w:r>
          </w:p>
        </w:tc>
        <w:tc>
          <w:tcPr>
            <w:tcW w:w="0" w:type="auto"/>
            <w:tcBorders>
              <w:top w:val="single" w:sz="8" w:space="0" w:color="000000"/>
              <w:bottom w:val="double" w:sz="6" w:space="0" w:color="000000"/>
            </w:tcBorders>
            <w:shd w:val="clear" w:color="auto" w:fill="auto"/>
            <w:tcMar>
              <w:top w:w="40" w:type="dxa"/>
              <w:left w:w="40" w:type="dxa"/>
              <w:bottom w:w="40" w:type="dxa"/>
            </w:tcMar>
            <w:vAlign w:val="center"/>
          </w:tcPr>
          <w:p w14:paraId="4765275B"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2,847</w:t>
            </w:r>
          </w:p>
        </w:tc>
        <w:tc>
          <w:tcPr>
            <w:tcW w:w="0" w:type="auto"/>
            <w:tcBorders>
              <w:top w:val="single" w:sz="8" w:space="0" w:color="000000"/>
              <w:bottom w:val="double" w:sz="6" w:space="0" w:color="000000"/>
            </w:tcBorders>
            <w:shd w:val="clear" w:color="auto" w:fill="auto"/>
            <w:vAlign w:val="bottom"/>
          </w:tcPr>
          <w:p w14:paraId="4765275C"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75D"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center"/>
          </w:tcPr>
          <w:p w14:paraId="4765275E"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center"/>
          </w:tcPr>
          <w:p w14:paraId="4765275F"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285</w:t>
            </w:r>
          </w:p>
        </w:tc>
        <w:tc>
          <w:tcPr>
            <w:tcW w:w="0" w:type="auto"/>
            <w:tcBorders>
              <w:top w:val="single" w:sz="8" w:space="0" w:color="000000"/>
              <w:bottom w:val="double" w:sz="6" w:space="0" w:color="000000"/>
            </w:tcBorders>
            <w:shd w:val="clear" w:color="auto" w:fill="auto"/>
            <w:vAlign w:val="bottom"/>
          </w:tcPr>
          <w:p w14:paraId="47652760"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761"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center"/>
          </w:tcPr>
          <w:p w14:paraId="47652762"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center"/>
          </w:tcPr>
          <w:p w14:paraId="47652763"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2,880</w:t>
            </w:r>
          </w:p>
        </w:tc>
        <w:tc>
          <w:tcPr>
            <w:tcW w:w="0" w:type="auto"/>
            <w:tcBorders>
              <w:top w:val="single" w:sz="8" w:space="0" w:color="000000"/>
              <w:bottom w:val="double" w:sz="6" w:space="0" w:color="000000"/>
            </w:tcBorders>
            <w:shd w:val="clear" w:color="auto" w:fill="auto"/>
            <w:vAlign w:val="bottom"/>
          </w:tcPr>
          <w:p w14:paraId="47652764"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765"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center"/>
          </w:tcPr>
          <w:p w14:paraId="47652766"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center"/>
          </w:tcPr>
          <w:p w14:paraId="47652767"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78,432</w:t>
            </w:r>
          </w:p>
        </w:tc>
        <w:tc>
          <w:tcPr>
            <w:tcW w:w="0" w:type="auto"/>
            <w:tcBorders>
              <w:top w:val="single" w:sz="8" w:space="0" w:color="000000"/>
              <w:bottom w:val="double" w:sz="6" w:space="0" w:color="000000"/>
            </w:tcBorders>
            <w:shd w:val="clear" w:color="auto" w:fill="auto"/>
            <w:vAlign w:val="bottom"/>
          </w:tcPr>
          <w:p w14:paraId="47652768"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769"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center"/>
          </w:tcPr>
          <w:p w14:paraId="4765276A"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center"/>
          </w:tcPr>
          <w:p w14:paraId="4765276B"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(11,270</w:t>
            </w:r>
          </w:p>
        </w:tc>
        <w:tc>
          <w:tcPr>
            <w:tcW w:w="0" w:type="auto"/>
            <w:tcBorders>
              <w:top w:val="single" w:sz="8" w:space="0" w:color="000000"/>
              <w:bottom w:val="double" w:sz="6" w:space="0" w:color="000000"/>
            </w:tcBorders>
            <w:shd w:val="clear" w:color="auto" w:fill="auto"/>
            <w:tcMar>
              <w:top w:w="40" w:type="dxa"/>
              <w:bottom w:w="40" w:type="dxa"/>
              <w:right w:w="40" w:type="dxa"/>
            </w:tcMar>
            <w:vAlign w:val="center"/>
          </w:tcPr>
          <w:p w14:paraId="4765276C"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765276D"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center"/>
          </w:tcPr>
          <w:p w14:paraId="4765276E"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center"/>
          </w:tcPr>
          <w:p w14:paraId="4765276F"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70,327</w:t>
            </w:r>
          </w:p>
        </w:tc>
        <w:tc>
          <w:tcPr>
            <w:tcW w:w="0" w:type="auto"/>
            <w:tcBorders>
              <w:top w:val="single" w:sz="8" w:space="0" w:color="000000"/>
              <w:bottom w:val="double" w:sz="6" w:space="0" w:color="000000"/>
            </w:tcBorders>
            <w:shd w:val="clear" w:color="auto" w:fill="auto"/>
            <w:vAlign w:val="bottom"/>
          </w:tcPr>
          <w:p w14:paraId="47652770"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771"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center"/>
          </w:tcPr>
          <w:p w14:paraId="47652772"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center"/>
          </w:tcPr>
          <w:p w14:paraId="47652773"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6,804</w:t>
            </w:r>
          </w:p>
        </w:tc>
        <w:tc>
          <w:tcPr>
            <w:tcW w:w="0" w:type="auto"/>
            <w:tcBorders>
              <w:top w:val="single" w:sz="8" w:space="0" w:color="000000"/>
              <w:bottom w:val="double" w:sz="6" w:space="0" w:color="000000"/>
            </w:tcBorders>
            <w:shd w:val="clear" w:color="auto" w:fill="auto"/>
            <w:vAlign w:val="bottom"/>
          </w:tcPr>
          <w:p w14:paraId="47652774"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775"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center"/>
          </w:tcPr>
          <w:p w14:paraId="47652776"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center"/>
          </w:tcPr>
          <w:p w14:paraId="47652777"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77,131</w:t>
            </w:r>
          </w:p>
        </w:tc>
        <w:tc>
          <w:tcPr>
            <w:tcW w:w="0" w:type="auto"/>
            <w:tcBorders>
              <w:top w:val="single" w:sz="8" w:space="0" w:color="000000"/>
              <w:bottom w:val="double" w:sz="6" w:space="0" w:color="000000"/>
            </w:tcBorders>
            <w:shd w:val="clear" w:color="auto" w:fill="auto"/>
            <w:vAlign w:val="bottom"/>
          </w:tcPr>
          <w:p w14:paraId="47652778" w14:textId="77777777" w:rsidR="003D0643" w:rsidRDefault="003D0643">
            <w:pPr>
              <w:textAlignment w:val="bottom"/>
              <w:rPr>
                <w:rFonts w:ascii="Times New Roman" w:hAnsi="Times New Roman"/>
                <w:sz w:val="20"/>
                <w:szCs w:val="20"/>
              </w:rPr>
            </w:pPr>
          </w:p>
        </w:tc>
      </w:tr>
    </w:tbl>
    <w:p w14:paraId="4765277A" w14:textId="77777777" w:rsidR="003D0643" w:rsidRDefault="00BE2EA9">
      <w:pPr>
        <w:spacing w:line="288" w:lineRule="auto"/>
        <w:rPr>
          <w:rFonts w:ascii="Times New Roman" w:hAnsi="Times New Roman"/>
          <w:sz w:val="16"/>
          <w:szCs w:val="16"/>
        </w:rPr>
      </w:pPr>
      <w:r>
        <w:rPr>
          <w:rFonts w:ascii="Times New Roman" w:eastAsia="宋体" w:hAnsi="Times New Roman"/>
          <w:i/>
          <w:iCs/>
          <w:sz w:val="16"/>
          <w:szCs w:val="16"/>
        </w:rPr>
        <w:t xml:space="preserve">See accompanying notes. </w:t>
      </w:r>
    </w:p>
    <w:p w14:paraId="4765277B" w14:textId="77777777" w:rsidR="003D0643" w:rsidRDefault="003D0643">
      <w:pPr>
        <w:spacing w:line="288" w:lineRule="auto"/>
        <w:jc w:val="center"/>
        <w:rPr>
          <w:rFonts w:ascii="Times New Roman" w:hAnsi="Times New Roman"/>
          <w:sz w:val="20"/>
          <w:szCs w:val="20"/>
        </w:rPr>
      </w:pPr>
    </w:p>
    <w:p w14:paraId="4765277C" w14:textId="77777777" w:rsidR="003D0643" w:rsidRDefault="003D0643">
      <w:pPr>
        <w:spacing w:line="288" w:lineRule="auto"/>
        <w:jc w:val="center"/>
        <w:rPr>
          <w:rFonts w:ascii="Times New Roman" w:hAnsi="Times New Roman"/>
          <w:sz w:val="20"/>
          <w:szCs w:val="20"/>
        </w:rPr>
      </w:pPr>
    </w:p>
    <w:p w14:paraId="4765277D" w14:textId="77777777" w:rsidR="003D0643" w:rsidRDefault="003D0643">
      <w:pPr>
        <w:spacing w:line="288" w:lineRule="auto"/>
        <w:jc w:val="center"/>
        <w:rPr>
          <w:rFonts w:ascii="Times New Roman" w:hAnsi="Times New Roman"/>
          <w:sz w:val="20"/>
          <w:szCs w:val="20"/>
        </w:rPr>
      </w:pPr>
    </w:p>
    <w:p w14:paraId="4765277E" w14:textId="77777777" w:rsidR="003D0643" w:rsidRDefault="003D0643">
      <w:pPr>
        <w:spacing w:line="288" w:lineRule="auto"/>
        <w:jc w:val="center"/>
        <w:rPr>
          <w:rFonts w:ascii="Times New Roman" w:hAnsi="Times New Roman"/>
          <w:sz w:val="20"/>
          <w:szCs w:val="20"/>
        </w:rPr>
      </w:pPr>
    </w:p>
    <w:p w14:paraId="4765277F" w14:textId="77777777" w:rsidR="003D0643" w:rsidRDefault="003D0643">
      <w:pPr>
        <w:spacing w:line="288" w:lineRule="auto"/>
        <w:jc w:val="center"/>
        <w:rPr>
          <w:rFonts w:ascii="Times New Roman" w:hAnsi="Times New Roman"/>
          <w:sz w:val="20"/>
          <w:szCs w:val="20"/>
        </w:rPr>
      </w:pPr>
    </w:p>
    <w:p w14:paraId="47652780" w14:textId="77777777" w:rsidR="003D0643" w:rsidRDefault="003D0643">
      <w:pPr>
        <w:spacing w:line="288" w:lineRule="auto"/>
        <w:jc w:val="center"/>
        <w:rPr>
          <w:rFonts w:ascii="Times New Roman" w:hAnsi="Times New Roman"/>
          <w:sz w:val="20"/>
          <w:szCs w:val="20"/>
        </w:rPr>
      </w:pPr>
    </w:p>
    <w:p w14:paraId="47652781" w14:textId="77777777" w:rsidR="003D0643" w:rsidRDefault="003D0643">
      <w:pPr>
        <w:spacing w:line="288" w:lineRule="auto"/>
        <w:jc w:val="center"/>
        <w:rPr>
          <w:rFonts w:ascii="Times New Roman" w:hAnsi="Times New Roman"/>
          <w:sz w:val="20"/>
          <w:szCs w:val="20"/>
        </w:rPr>
      </w:pPr>
    </w:p>
    <w:p w14:paraId="47652782" w14:textId="77777777" w:rsidR="003D0643" w:rsidRDefault="003D0643">
      <w:pPr>
        <w:spacing w:line="288" w:lineRule="auto"/>
        <w:jc w:val="center"/>
        <w:rPr>
          <w:rFonts w:ascii="Times New Roman" w:hAnsi="Times New Roman"/>
          <w:sz w:val="20"/>
          <w:szCs w:val="20"/>
        </w:rPr>
      </w:pPr>
    </w:p>
    <w:p w14:paraId="47652783" w14:textId="77777777" w:rsidR="003D0643" w:rsidRDefault="003D0643">
      <w:pPr>
        <w:spacing w:line="288" w:lineRule="auto"/>
        <w:jc w:val="center"/>
        <w:rPr>
          <w:rFonts w:ascii="Times New Roman" w:hAnsi="Times New Roman"/>
          <w:sz w:val="20"/>
          <w:szCs w:val="20"/>
        </w:rPr>
      </w:pPr>
    </w:p>
    <w:p w14:paraId="47652784" w14:textId="77777777" w:rsidR="003D0643" w:rsidRDefault="003D0643">
      <w:pPr>
        <w:spacing w:line="288" w:lineRule="auto"/>
        <w:rPr>
          <w:rFonts w:ascii="Times New Roman" w:hAnsi="Times New Roman"/>
          <w:sz w:val="20"/>
          <w:szCs w:val="20"/>
        </w:rPr>
      </w:pPr>
    </w:p>
    <w:p w14:paraId="47652785" w14:textId="77777777" w:rsidR="003D0643" w:rsidRDefault="003D0643">
      <w:pPr>
        <w:rPr>
          <w:rFonts w:ascii="Times New Roman" w:hAnsi="Times New Roman"/>
          <w:sz w:val="20"/>
          <w:szCs w:val="20"/>
        </w:rPr>
      </w:pPr>
    </w:p>
    <w:p w14:paraId="47652786" w14:textId="77777777" w:rsidR="003D0643" w:rsidRDefault="00BE2EA9">
      <w:pPr>
        <w:spacing w:line="288" w:lineRule="auto"/>
        <w:jc w:val="center"/>
        <w:rPr>
          <w:rFonts w:ascii="Times New Roman" w:hAnsi="Times New Roman"/>
          <w:sz w:val="20"/>
          <w:szCs w:val="20"/>
        </w:rPr>
      </w:pPr>
      <w:r>
        <w:rPr>
          <w:rFonts w:ascii="Times New Roman" w:eastAsia="宋体" w:hAnsi="Times New Roman"/>
          <w:sz w:val="20"/>
          <w:szCs w:val="20"/>
        </w:rPr>
        <w:t>7</w:t>
      </w:r>
    </w:p>
    <w:p w14:paraId="47652787" w14:textId="77777777" w:rsidR="003D0643" w:rsidRDefault="003D0643">
      <w:pPr>
        <w:spacing w:line="288" w:lineRule="auto"/>
        <w:jc w:val="center"/>
        <w:rPr>
          <w:rFonts w:ascii="Times New Roman" w:hAnsi="Times New Roman"/>
          <w:sz w:val="20"/>
          <w:szCs w:val="20"/>
        </w:rPr>
      </w:pPr>
    </w:p>
    <w:p w14:paraId="47652788" w14:textId="77777777" w:rsidR="003D0643" w:rsidRDefault="00BE2EA9">
      <w:r>
        <w:rPr>
          <w:rFonts w:ascii="Times New Roman" w:hAnsi="Times New Roman"/>
          <w:sz w:val="20"/>
          <w:szCs w:val="20"/>
        </w:rPr>
        <w:pict w14:anchorId="476539C2">
          <v:rect id="_x0000_i1031" style="width:415.3pt;height:1.5pt" o:hralign="center" o:hrstd="t" o:hr="t" fillcolor="#a0a0a0" stroked="f"/>
        </w:pict>
      </w:r>
    </w:p>
    <w:p w14:paraId="47652789" w14:textId="77777777" w:rsidR="003D0643" w:rsidRDefault="00BE2EA9">
      <w:pPr>
        <w:spacing w:line="288" w:lineRule="auto"/>
        <w:rPr>
          <w:rFonts w:ascii="Times New Roman" w:hAnsi="Times New Roman"/>
          <w:sz w:val="20"/>
          <w:szCs w:val="20"/>
        </w:rPr>
      </w:pPr>
      <w:hyperlink r:id="rId46" w:anchor="s1D0D509F4EA857CFB505AFC07F5B88E7" w:history="1">
        <w:r>
          <w:rPr>
            <w:rStyle w:val="a5"/>
            <w:rFonts w:ascii="Times New Roman" w:eastAsia="宋体" w:hAnsi="Times New Roman"/>
            <w:sz w:val="20"/>
            <w:szCs w:val="20"/>
          </w:rPr>
          <w:t>Table of Contents</w:t>
        </w:r>
      </w:hyperlink>
    </w:p>
    <w:p w14:paraId="4765278A" w14:textId="77777777" w:rsidR="003D0643" w:rsidRDefault="003D0643">
      <w:pPr>
        <w:rPr>
          <w:rFonts w:ascii="Times New Roman" w:hAnsi="Times New Roman"/>
          <w:sz w:val="20"/>
          <w:szCs w:val="20"/>
        </w:rPr>
      </w:pPr>
    </w:p>
    <w:p w14:paraId="4765278B" w14:textId="77777777" w:rsidR="003D0643" w:rsidRDefault="00BE2EA9">
      <w:pPr>
        <w:spacing w:line="288" w:lineRule="auto"/>
        <w:jc w:val="center"/>
        <w:rPr>
          <w:rFonts w:ascii="Times New Roman" w:hAnsi="Times New Roman"/>
          <w:sz w:val="20"/>
          <w:szCs w:val="20"/>
        </w:rPr>
      </w:pPr>
      <w:r>
        <w:rPr>
          <w:rFonts w:ascii="Times New Roman" w:eastAsia="宋体" w:hAnsi="Times New Roman"/>
          <w:b/>
          <w:bCs/>
          <w:sz w:val="20"/>
          <w:szCs w:val="20"/>
        </w:rPr>
        <w:t>Walmart Inc.</w:t>
      </w:r>
    </w:p>
    <w:p w14:paraId="4765278C" w14:textId="77777777" w:rsidR="003D0643" w:rsidRDefault="00BE2EA9">
      <w:pPr>
        <w:spacing w:line="288" w:lineRule="auto"/>
        <w:jc w:val="center"/>
        <w:rPr>
          <w:rFonts w:ascii="Times New Roman" w:hAnsi="Times New Roman"/>
          <w:sz w:val="20"/>
          <w:szCs w:val="20"/>
        </w:rPr>
      </w:pPr>
      <w:r>
        <w:rPr>
          <w:rFonts w:ascii="Times New Roman" w:eastAsia="宋体" w:hAnsi="Times New Roman"/>
          <w:b/>
          <w:bCs/>
          <w:sz w:val="20"/>
          <w:szCs w:val="20"/>
        </w:rPr>
        <w:t>Condensed Consolidated Statements of Cash Flows</w:t>
      </w:r>
    </w:p>
    <w:p w14:paraId="4765278D" w14:textId="77777777" w:rsidR="003D0643" w:rsidRDefault="00BE2EA9">
      <w:pPr>
        <w:spacing w:line="288" w:lineRule="auto"/>
        <w:jc w:val="center"/>
        <w:rPr>
          <w:rFonts w:ascii="Times New Roman" w:hAnsi="Times New Roman"/>
          <w:sz w:val="20"/>
          <w:szCs w:val="20"/>
        </w:rPr>
      </w:pPr>
      <w:r>
        <w:rPr>
          <w:rFonts w:ascii="Times New Roman" w:eastAsia="宋体" w:hAnsi="Times New Roman"/>
          <w:b/>
          <w:bCs/>
          <w:sz w:val="20"/>
          <w:szCs w:val="20"/>
        </w:rPr>
        <w:t>(Unaudited)</w:t>
      </w:r>
    </w:p>
    <w:tbl>
      <w:tblPr>
        <w:tblW w:w="5000" w:type="pct"/>
        <w:tblCellMar>
          <w:left w:w="0" w:type="dxa"/>
          <w:right w:w="0" w:type="dxa"/>
        </w:tblCellMar>
        <w:tblLook w:val="04A0" w:firstRow="1" w:lastRow="0" w:firstColumn="1" w:lastColumn="0" w:noHBand="0" w:noVBand="1"/>
      </w:tblPr>
      <w:tblGrid>
        <w:gridCol w:w="6249"/>
        <w:gridCol w:w="130"/>
        <w:gridCol w:w="120"/>
        <w:gridCol w:w="684"/>
        <w:gridCol w:w="94"/>
        <w:gridCol w:w="130"/>
        <w:gridCol w:w="120"/>
        <w:gridCol w:w="685"/>
        <w:gridCol w:w="94"/>
      </w:tblGrid>
      <w:tr w:rsidR="003D0643" w14:paraId="4765278F" w14:textId="77777777">
        <w:tc>
          <w:tcPr>
            <w:tcW w:w="0" w:type="auto"/>
            <w:gridSpan w:val="9"/>
            <w:shd w:val="clear" w:color="auto" w:fill="auto"/>
            <w:vAlign w:val="center"/>
          </w:tcPr>
          <w:p w14:paraId="4765278E" w14:textId="77777777" w:rsidR="003D0643" w:rsidRDefault="003D0643">
            <w:pPr>
              <w:rPr>
                <w:rFonts w:ascii="Times New Roman" w:hAnsi="Times New Roman"/>
                <w:sz w:val="20"/>
                <w:szCs w:val="20"/>
              </w:rPr>
            </w:pPr>
          </w:p>
        </w:tc>
      </w:tr>
      <w:tr w:rsidR="003D0643" w14:paraId="47652799" w14:textId="77777777">
        <w:tc>
          <w:tcPr>
            <w:tcW w:w="3800" w:type="pct"/>
            <w:shd w:val="clear" w:color="auto" w:fill="auto"/>
            <w:vAlign w:val="center"/>
          </w:tcPr>
          <w:p w14:paraId="47652790" w14:textId="77777777" w:rsidR="003D0643" w:rsidRDefault="003D0643">
            <w:pPr>
              <w:rPr>
                <w:rFonts w:ascii="Times New Roman" w:hAnsi="Times New Roman"/>
                <w:sz w:val="20"/>
                <w:szCs w:val="20"/>
              </w:rPr>
            </w:pPr>
          </w:p>
        </w:tc>
        <w:tc>
          <w:tcPr>
            <w:tcW w:w="50" w:type="pct"/>
            <w:shd w:val="clear" w:color="auto" w:fill="auto"/>
            <w:vAlign w:val="center"/>
          </w:tcPr>
          <w:p w14:paraId="47652791" w14:textId="77777777" w:rsidR="003D0643" w:rsidRDefault="003D0643">
            <w:pPr>
              <w:rPr>
                <w:rFonts w:ascii="Times New Roman" w:hAnsi="Times New Roman"/>
                <w:sz w:val="20"/>
                <w:szCs w:val="20"/>
              </w:rPr>
            </w:pPr>
          </w:p>
        </w:tc>
        <w:tc>
          <w:tcPr>
            <w:tcW w:w="50" w:type="pct"/>
            <w:shd w:val="clear" w:color="auto" w:fill="auto"/>
            <w:vAlign w:val="center"/>
          </w:tcPr>
          <w:p w14:paraId="47652792" w14:textId="77777777" w:rsidR="003D0643" w:rsidRDefault="003D0643">
            <w:pPr>
              <w:rPr>
                <w:rFonts w:ascii="Times New Roman" w:hAnsi="Times New Roman"/>
                <w:sz w:val="20"/>
                <w:szCs w:val="20"/>
              </w:rPr>
            </w:pPr>
          </w:p>
        </w:tc>
        <w:tc>
          <w:tcPr>
            <w:tcW w:w="450" w:type="pct"/>
            <w:shd w:val="clear" w:color="auto" w:fill="auto"/>
            <w:vAlign w:val="center"/>
          </w:tcPr>
          <w:p w14:paraId="47652793" w14:textId="77777777" w:rsidR="003D0643" w:rsidRDefault="003D0643">
            <w:pPr>
              <w:rPr>
                <w:rFonts w:ascii="Times New Roman" w:hAnsi="Times New Roman"/>
                <w:sz w:val="20"/>
                <w:szCs w:val="20"/>
              </w:rPr>
            </w:pPr>
          </w:p>
        </w:tc>
        <w:tc>
          <w:tcPr>
            <w:tcW w:w="50" w:type="pct"/>
            <w:shd w:val="clear" w:color="auto" w:fill="auto"/>
            <w:vAlign w:val="center"/>
          </w:tcPr>
          <w:p w14:paraId="47652794" w14:textId="77777777" w:rsidR="003D0643" w:rsidRDefault="003D0643">
            <w:pPr>
              <w:rPr>
                <w:rFonts w:ascii="Times New Roman" w:hAnsi="Times New Roman"/>
                <w:sz w:val="20"/>
                <w:szCs w:val="20"/>
              </w:rPr>
            </w:pPr>
          </w:p>
        </w:tc>
        <w:tc>
          <w:tcPr>
            <w:tcW w:w="50" w:type="pct"/>
            <w:shd w:val="clear" w:color="auto" w:fill="auto"/>
            <w:vAlign w:val="center"/>
          </w:tcPr>
          <w:p w14:paraId="47652795" w14:textId="77777777" w:rsidR="003D0643" w:rsidRDefault="003D0643">
            <w:pPr>
              <w:rPr>
                <w:rFonts w:ascii="Times New Roman" w:hAnsi="Times New Roman"/>
                <w:sz w:val="20"/>
                <w:szCs w:val="20"/>
              </w:rPr>
            </w:pPr>
          </w:p>
        </w:tc>
        <w:tc>
          <w:tcPr>
            <w:tcW w:w="50" w:type="pct"/>
            <w:shd w:val="clear" w:color="auto" w:fill="auto"/>
            <w:vAlign w:val="center"/>
          </w:tcPr>
          <w:p w14:paraId="47652796" w14:textId="77777777" w:rsidR="003D0643" w:rsidRDefault="003D0643">
            <w:pPr>
              <w:rPr>
                <w:rFonts w:ascii="Times New Roman" w:hAnsi="Times New Roman"/>
                <w:sz w:val="20"/>
                <w:szCs w:val="20"/>
              </w:rPr>
            </w:pPr>
          </w:p>
        </w:tc>
        <w:tc>
          <w:tcPr>
            <w:tcW w:w="450" w:type="pct"/>
            <w:shd w:val="clear" w:color="auto" w:fill="auto"/>
            <w:vAlign w:val="center"/>
          </w:tcPr>
          <w:p w14:paraId="47652797" w14:textId="77777777" w:rsidR="003D0643" w:rsidRDefault="003D0643">
            <w:pPr>
              <w:rPr>
                <w:rFonts w:ascii="Times New Roman" w:hAnsi="Times New Roman"/>
                <w:sz w:val="20"/>
                <w:szCs w:val="20"/>
              </w:rPr>
            </w:pPr>
          </w:p>
        </w:tc>
        <w:tc>
          <w:tcPr>
            <w:tcW w:w="50" w:type="pct"/>
            <w:shd w:val="clear" w:color="auto" w:fill="auto"/>
            <w:vAlign w:val="center"/>
          </w:tcPr>
          <w:p w14:paraId="47652798" w14:textId="77777777" w:rsidR="003D0643" w:rsidRDefault="003D0643">
            <w:pPr>
              <w:rPr>
                <w:rFonts w:ascii="Times New Roman" w:hAnsi="Times New Roman"/>
                <w:sz w:val="20"/>
                <w:szCs w:val="20"/>
              </w:rPr>
            </w:pPr>
          </w:p>
        </w:tc>
      </w:tr>
      <w:tr w:rsidR="003D0643" w14:paraId="4765279D" w14:textId="77777777">
        <w:tc>
          <w:tcPr>
            <w:tcW w:w="0" w:type="auto"/>
            <w:shd w:val="clear" w:color="auto" w:fill="auto"/>
            <w:tcMar>
              <w:top w:w="40" w:type="dxa"/>
              <w:left w:w="40" w:type="dxa"/>
              <w:bottom w:w="40" w:type="dxa"/>
              <w:right w:w="40" w:type="dxa"/>
            </w:tcMar>
            <w:vAlign w:val="bottom"/>
          </w:tcPr>
          <w:p w14:paraId="4765279A"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279B"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4765279C"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Six Months Ended July 31,</w:t>
            </w:r>
          </w:p>
        </w:tc>
      </w:tr>
      <w:tr w:rsidR="003D0643" w14:paraId="476527A3" w14:textId="77777777">
        <w:tc>
          <w:tcPr>
            <w:tcW w:w="0" w:type="auto"/>
            <w:shd w:val="clear" w:color="auto" w:fill="auto"/>
            <w:tcMar>
              <w:top w:w="40" w:type="dxa"/>
              <w:left w:w="40" w:type="dxa"/>
              <w:bottom w:w="40" w:type="dxa"/>
              <w:right w:w="40" w:type="dxa"/>
            </w:tcMar>
            <w:vAlign w:val="bottom"/>
          </w:tcPr>
          <w:p w14:paraId="4765279E" w14:textId="77777777" w:rsidR="003D0643" w:rsidRDefault="00BE2EA9">
            <w:pPr>
              <w:textAlignment w:val="bottom"/>
              <w:rPr>
                <w:rFonts w:ascii="Times New Roman" w:hAnsi="Times New Roman"/>
                <w:sz w:val="16"/>
                <w:szCs w:val="16"/>
              </w:rPr>
            </w:pPr>
            <w:r>
              <w:rPr>
                <w:rFonts w:ascii="Times New Roman" w:eastAsia="宋体" w:hAnsi="Times New Roman"/>
                <w:i/>
                <w:iCs/>
                <w:sz w:val="16"/>
                <w:szCs w:val="16"/>
              </w:rPr>
              <w:t>(Amounts in millions)</w:t>
            </w:r>
          </w:p>
        </w:tc>
        <w:tc>
          <w:tcPr>
            <w:tcW w:w="0" w:type="auto"/>
            <w:shd w:val="clear" w:color="auto" w:fill="auto"/>
            <w:tcMar>
              <w:top w:w="40" w:type="dxa"/>
              <w:left w:w="40" w:type="dxa"/>
              <w:bottom w:w="40" w:type="dxa"/>
              <w:right w:w="40" w:type="dxa"/>
            </w:tcMar>
            <w:vAlign w:val="bottom"/>
          </w:tcPr>
          <w:p w14:paraId="4765279F"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76527A0"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shd w:val="clear" w:color="auto" w:fill="auto"/>
            <w:tcMar>
              <w:top w:w="40" w:type="dxa"/>
              <w:left w:w="40" w:type="dxa"/>
              <w:bottom w:w="40" w:type="dxa"/>
              <w:right w:w="40" w:type="dxa"/>
            </w:tcMar>
            <w:vAlign w:val="bottom"/>
          </w:tcPr>
          <w:p w14:paraId="476527A1"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76527A2"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2019</w:t>
            </w:r>
          </w:p>
        </w:tc>
      </w:tr>
      <w:tr w:rsidR="003D0643" w14:paraId="476527A9" w14:textId="77777777">
        <w:tc>
          <w:tcPr>
            <w:tcW w:w="0" w:type="auto"/>
            <w:shd w:val="clear" w:color="auto" w:fill="auto"/>
            <w:tcMar>
              <w:top w:w="40" w:type="dxa"/>
              <w:left w:w="40" w:type="dxa"/>
              <w:bottom w:w="40" w:type="dxa"/>
              <w:right w:w="40" w:type="dxa"/>
            </w:tcMar>
            <w:vAlign w:val="center"/>
          </w:tcPr>
          <w:p w14:paraId="476527A4" w14:textId="77777777" w:rsidR="003D0643" w:rsidRDefault="00BE2EA9">
            <w:pPr>
              <w:textAlignment w:val="center"/>
              <w:rPr>
                <w:rFonts w:ascii="Times New Roman" w:hAnsi="Times New Roman"/>
                <w:sz w:val="16"/>
                <w:szCs w:val="16"/>
              </w:rPr>
            </w:pPr>
            <w:r>
              <w:rPr>
                <w:rFonts w:ascii="Times New Roman" w:eastAsia="宋体" w:hAnsi="Times New Roman"/>
                <w:b/>
                <w:bCs/>
                <w:sz w:val="16"/>
                <w:szCs w:val="16"/>
              </w:rPr>
              <w:t>Cash flows from operating activities:</w:t>
            </w:r>
          </w:p>
        </w:tc>
        <w:tc>
          <w:tcPr>
            <w:tcW w:w="0" w:type="auto"/>
            <w:shd w:val="clear" w:color="auto" w:fill="auto"/>
            <w:tcMar>
              <w:top w:w="40" w:type="dxa"/>
              <w:left w:w="40" w:type="dxa"/>
              <w:bottom w:w="40" w:type="dxa"/>
              <w:right w:w="40" w:type="dxa"/>
            </w:tcMar>
            <w:vAlign w:val="bottom"/>
          </w:tcPr>
          <w:p w14:paraId="476527A5"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76527A6"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27A7"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76527A8"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r>
      <w:tr w:rsidR="003D0643" w14:paraId="476527B3" w14:textId="77777777">
        <w:tc>
          <w:tcPr>
            <w:tcW w:w="0" w:type="auto"/>
            <w:shd w:val="clear" w:color="auto" w:fill="CCEEFF"/>
            <w:tcMar>
              <w:top w:w="40" w:type="dxa"/>
              <w:left w:w="560" w:type="dxa"/>
              <w:bottom w:w="40" w:type="dxa"/>
              <w:right w:w="40" w:type="dxa"/>
            </w:tcMar>
            <w:vAlign w:val="center"/>
          </w:tcPr>
          <w:p w14:paraId="476527AA"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Consolidated net income</w:t>
            </w:r>
          </w:p>
        </w:tc>
        <w:tc>
          <w:tcPr>
            <w:tcW w:w="0" w:type="auto"/>
            <w:shd w:val="clear" w:color="auto" w:fill="CCEEFF"/>
            <w:tcMar>
              <w:top w:w="40" w:type="dxa"/>
              <w:left w:w="40" w:type="dxa"/>
              <w:bottom w:w="40" w:type="dxa"/>
              <w:right w:w="40" w:type="dxa"/>
            </w:tcMar>
            <w:vAlign w:val="bottom"/>
          </w:tcPr>
          <w:p w14:paraId="476527AB"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76527AC"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76527AD"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10,513</w:t>
            </w:r>
          </w:p>
        </w:tc>
        <w:tc>
          <w:tcPr>
            <w:tcW w:w="0" w:type="auto"/>
            <w:shd w:val="clear" w:color="auto" w:fill="CCEEFF"/>
            <w:vAlign w:val="bottom"/>
          </w:tcPr>
          <w:p w14:paraId="476527AE"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7AF"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76527B0"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76527B1"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7,586</w:t>
            </w:r>
          </w:p>
        </w:tc>
        <w:tc>
          <w:tcPr>
            <w:tcW w:w="0" w:type="auto"/>
            <w:shd w:val="clear" w:color="auto" w:fill="CCEEFF"/>
            <w:vAlign w:val="bottom"/>
          </w:tcPr>
          <w:p w14:paraId="476527B2" w14:textId="77777777" w:rsidR="003D0643" w:rsidRDefault="003D0643">
            <w:pPr>
              <w:textAlignment w:val="bottom"/>
              <w:rPr>
                <w:rFonts w:ascii="Times New Roman" w:hAnsi="Times New Roman"/>
                <w:sz w:val="20"/>
                <w:szCs w:val="20"/>
              </w:rPr>
            </w:pPr>
          </w:p>
        </w:tc>
      </w:tr>
      <w:tr w:rsidR="003D0643" w14:paraId="476527B9" w14:textId="77777777">
        <w:tc>
          <w:tcPr>
            <w:tcW w:w="0" w:type="auto"/>
            <w:shd w:val="clear" w:color="auto" w:fill="auto"/>
            <w:tcMar>
              <w:top w:w="40" w:type="dxa"/>
              <w:left w:w="560" w:type="dxa"/>
              <w:bottom w:w="40" w:type="dxa"/>
              <w:right w:w="40" w:type="dxa"/>
            </w:tcMar>
            <w:vAlign w:val="center"/>
          </w:tcPr>
          <w:p w14:paraId="476527B4"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 xml:space="preserve">Adjustments to reconcile consolidated net income to net cash provided by </w:t>
            </w:r>
            <w:r>
              <w:rPr>
                <w:rFonts w:ascii="Times New Roman" w:eastAsia="宋体" w:hAnsi="Times New Roman"/>
                <w:sz w:val="16"/>
                <w:szCs w:val="16"/>
              </w:rPr>
              <w:t>operating activities:</w:t>
            </w:r>
          </w:p>
        </w:tc>
        <w:tc>
          <w:tcPr>
            <w:tcW w:w="0" w:type="auto"/>
            <w:shd w:val="clear" w:color="auto" w:fill="auto"/>
            <w:tcMar>
              <w:top w:w="40" w:type="dxa"/>
              <w:left w:w="40" w:type="dxa"/>
              <w:bottom w:w="40" w:type="dxa"/>
              <w:right w:w="40" w:type="dxa"/>
            </w:tcMar>
            <w:vAlign w:val="bottom"/>
          </w:tcPr>
          <w:p w14:paraId="476527B5"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76527B6"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27B7"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76527B8"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r>
      <w:tr w:rsidR="003D0643" w14:paraId="476527C1" w14:textId="77777777">
        <w:tc>
          <w:tcPr>
            <w:tcW w:w="0" w:type="auto"/>
            <w:shd w:val="clear" w:color="auto" w:fill="CCEEFF"/>
            <w:tcMar>
              <w:top w:w="40" w:type="dxa"/>
              <w:left w:w="1040" w:type="dxa"/>
              <w:bottom w:w="40" w:type="dxa"/>
              <w:right w:w="40" w:type="dxa"/>
            </w:tcMar>
            <w:vAlign w:val="center"/>
          </w:tcPr>
          <w:p w14:paraId="476527BA"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Depreciation and amortization</w:t>
            </w:r>
          </w:p>
        </w:tc>
        <w:tc>
          <w:tcPr>
            <w:tcW w:w="0" w:type="auto"/>
            <w:shd w:val="clear" w:color="auto" w:fill="CCEEFF"/>
            <w:tcMar>
              <w:top w:w="40" w:type="dxa"/>
              <w:left w:w="40" w:type="dxa"/>
              <w:bottom w:w="40" w:type="dxa"/>
              <w:right w:w="40" w:type="dxa"/>
            </w:tcMar>
            <w:vAlign w:val="bottom"/>
          </w:tcPr>
          <w:p w14:paraId="476527BB"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7BC"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5,562</w:t>
            </w:r>
          </w:p>
        </w:tc>
        <w:tc>
          <w:tcPr>
            <w:tcW w:w="0" w:type="auto"/>
            <w:shd w:val="clear" w:color="auto" w:fill="CCEEFF"/>
            <w:vAlign w:val="bottom"/>
          </w:tcPr>
          <w:p w14:paraId="476527BD"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7BE"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7BF"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5,436</w:t>
            </w:r>
          </w:p>
        </w:tc>
        <w:tc>
          <w:tcPr>
            <w:tcW w:w="0" w:type="auto"/>
            <w:shd w:val="clear" w:color="auto" w:fill="CCEEFF"/>
            <w:vAlign w:val="bottom"/>
          </w:tcPr>
          <w:p w14:paraId="476527C0" w14:textId="77777777" w:rsidR="003D0643" w:rsidRDefault="003D0643">
            <w:pPr>
              <w:textAlignment w:val="bottom"/>
              <w:rPr>
                <w:rFonts w:ascii="Times New Roman" w:hAnsi="Times New Roman"/>
                <w:sz w:val="20"/>
                <w:szCs w:val="20"/>
              </w:rPr>
            </w:pPr>
          </w:p>
        </w:tc>
      </w:tr>
      <w:tr w:rsidR="003D0643" w14:paraId="476527C9" w14:textId="77777777">
        <w:tc>
          <w:tcPr>
            <w:tcW w:w="0" w:type="auto"/>
            <w:shd w:val="clear" w:color="auto" w:fill="auto"/>
            <w:tcMar>
              <w:top w:w="40" w:type="dxa"/>
              <w:left w:w="1040" w:type="dxa"/>
              <w:bottom w:w="40" w:type="dxa"/>
              <w:right w:w="40" w:type="dxa"/>
            </w:tcMar>
            <w:vAlign w:val="center"/>
          </w:tcPr>
          <w:p w14:paraId="476527C2"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Unrealized (gains) and losses</w:t>
            </w:r>
          </w:p>
        </w:tc>
        <w:tc>
          <w:tcPr>
            <w:tcW w:w="0" w:type="auto"/>
            <w:shd w:val="clear" w:color="auto" w:fill="auto"/>
            <w:tcMar>
              <w:top w:w="40" w:type="dxa"/>
              <w:left w:w="40" w:type="dxa"/>
              <w:bottom w:w="40" w:type="dxa"/>
              <w:right w:w="40" w:type="dxa"/>
            </w:tcMar>
            <w:vAlign w:val="bottom"/>
          </w:tcPr>
          <w:p w14:paraId="476527C3"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7C4"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(4,006</w:t>
            </w:r>
          </w:p>
        </w:tc>
        <w:tc>
          <w:tcPr>
            <w:tcW w:w="0" w:type="auto"/>
            <w:shd w:val="clear" w:color="auto" w:fill="auto"/>
            <w:tcMar>
              <w:top w:w="40" w:type="dxa"/>
              <w:bottom w:w="40" w:type="dxa"/>
              <w:right w:w="40" w:type="dxa"/>
            </w:tcMar>
            <w:vAlign w:val="center"/>
          </w:tcPr>
          <w:p w14:paraId="476527C5"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76527C6"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7C7"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(731</w:t>
            </w:r>
          </w:p>
        </w:tc>
        <w:tc>
          <w:tcPr>
            <w:tcW w:w="0" w:type="auto"/>
            <w:shd w:val="clear" w:color="auto" w:fill="auto"/>
            <w:tcMar>
              <w:top w:w="40" w:type="dxa"/>
              <w:bottom w:w="40" w:type="dxa"/>
              <w:right w:w="40" w:type="dxa"/>
            </w:tcMar>
            <w:vAlign w:val="center"/>
          </w:tcPr>
          <w:p w14:paraId="476527C8"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r>
      <w:tr w:rsidR="003D0643" w14:paraId="476527D1" w14:textId="77777777">
        <w:tc>
          <w:tcPr>
            <w:tcW w:w="0" w:type="auto"/>
            <w:shd w:val="clear" w:color="auto" w:fill="CCEEFF"/>
            <w:tcMar>
              <w:top w:w="40" w:type="dxa"/>
              <w:left w:w="1040" w:type="dxa"/>
              <w:bottom w:w="40" w:type="dxa"/>
              <w:right w:w="40" w:type="dxa"/>
            </w:tcMar>
            <w:vAlign w:val="center"/>
          </w:tcPr>
          <w:p w14:paraId="476527CA"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Loss on disposal of business operations</w:t>
            </w:r>
          </w:p>
        </w:tc>
        <w:tc>
          <w:tcPr>
            <w:tcW w:w="0" w:type="auto"/>
            <w:shd w:val="clear" w:color="auto" w:fill="CCEEFF"/>
            <w:tcMar>
              <w:top w:w="40" w:type="dxa"/>
              <w:left w:w="40" w:type="dxa"/>
              <w:bottom w:w="40" w:type="dxa"/>
              <w:right w:w="40" w:type="dxa"/>
            </w:tcMar>
            <w:vAlign w:val="bottom"/>
          </w:tcPr>
          <w:p w14:paraId="476527CB"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7CC"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37</w:t>
            </w:r>
          </w:p>
        </w:tc>
        <w:tc>
          <w:tcPr>
            <w:tcW w:w="0" w:type="auto"/>
            <w:shd w:val="clear" w:color="auto" w:fill="CCEEFF"/>
            <w:vAlign w:val="bottom"/>
          </w:tcPr>
          <w:p w14:paraId="476527CD"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7CE"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7CF"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476527D0" w14:textId="77777777" w:rsidR="003D0643" w:rsidRDefault="003D0643">
            <w:pPr>
              <w:textAlignment w:val="bottom"/>
              <w:rPr>
                <w:rFonts w:ascii="Times New Roman" w:hAnsi="Times New Roman"/>
                <w:sz w:val="20"/>
                <w:szCs w:val="20"/>
              </w:rPr>
            </w:pPr>
          </w:p>
        </w:tc>
      </w:tr>
      <w:tr w:rsidR="003D0643" w14:paraId="476527D9" w14:textId="77777777">
        <w:tc>
          <w:tcPr>
            <w:tcW w:w="0" w:type="auto"/>
            <w:shd w:val="clear" w:color="auto" w:fill="auto"/>
            <w:tcMar>
              <w:top w:w="40" w:type="dxa"/>
              <w:left w:w="1040" w:type="dxa"/>
              <w:bottom w:w="40" w:type="dxa"/>
              <w:right w:w="40" w:type="dxa"/>
            </w:tcMar>
            <w:vAlign w:val="center"/>
          </w:tcPr>
          <w:p w14:paraId="476527D2"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Deferred income taxes</w:t>
            </w:r>
          </w:p>
        </w:tc>
        <w:tc>
          <w:tcPr>
            <w:tcW w:w="0" w:type="auto"/>
            <w:shd w:val="clear" w:color="auto" w:fill="auto"/>
            <w:tcMar>
              <w:top w:w="40" w:type="dxa"/>
              <w:left w:w="40" w:type="dxa"/>
              <w:bottom w:w="40" w:type="dxa"/>
              <w:right w:w="40" w:type="dxa"/>
            </w:tcMar>
            <w:vAlign w:val="bottom"/>
          </w:tcPr>
          <w:p w14:paraId="476527D3"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7D4"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472</w:t>
            </w:r>
          </w:p>
        </w:tc>
        <w:tc>
          <w:tcPr>
            <w:tcW w:w="0" w:type="auto"/>
            <w:shd w:val="clear" w:color="auto" w:fill="auto"/>
            <w:vAlign w:val="bottom"/>
          </w:tcPr>
          <w:p w14:paraId="476527D5"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7D6"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7D7"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241</w:t>
            </w:r>
          </w:p>
        </w:tc>
        <w:tc>
          <w:tcPr>
            <w:tcW w:w="0" w:type="auto"/>
            <w:shd w:val="clear" w:color="auto" w:fill="auto"/>
            <w:vAlign w:val="bottom"/>
          </w:tcPr>
          <w:p w14:paraId="476527D8" w14:textId="77777777" w:rsidR="003D0643" w:rsidRDefault="003D0643">
            <w:pPr>
              <w:textAlignment w:val="bottom"/>
              <w:rPr>
                <w:rFonts w:ascii="Times New Roman" w:hAnsi="Times New Roman"/>
                <w:sz w:val="20"/>
                <w:szCs w:val="20"/>
              </w:rPr>
            </w:pPr>
          </w:p>
        </w:tc>
      </w:tr>
      <w:tr w:rsidR="003D0643" w14:paraId="476527E1" w14:textId="77777777">
        <w:tc>
          <w:tcPr>
            <w:tcW w:w="0" w:type="auto"/>
            <w:shd w:val="clear" w:color="auto" w:fill="CCEEFF"/>
            <w:tcMar>
              <w:top w:w="40" w:type="dxa"/>
              <w:left w:w="1040" w:type="dxa"/>
              <w:bottom w:w="40" w:type="dxa"/>
              <w:right w:w="40" w:type="dxa"/>
            </w:tcMar>
            <w:vAlign w:val="center"/>
          </w:tcPr>
          <w:p w14:paraId="476527DA"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Other operating activities</w:t>
            </w:r>
          </w:p>
        </w:tc>
        <w:tc>
          <w:tcPr>
            <w:tcW w:w="0" w:type="auto"/>
            <w:shd w:val="clear" w:color="auto" w:fill="CCEEFF"/>
            <w:tcMar>
              <w:top w:w="40" w:type="dxa"/>
              <w:left w:w="40" w:type="dxa"/>
              <w:bottom w:w="40" w:type="dxa"/>
              <w:right w:w="40" w:type="dxa"/>
            </w:tcMar>
            <w:vAlign w:val="bottom"/>
          </w:tcPr>
          <w:p w14:paraId="476527DB"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7DC"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305</w:t>
            </w:r>
          </w:p>
        </w:tc>
        <w:tc>
          <w:tcPr>
            <w:tcW w:w="0" w:type="auto"/>
            <w:shd w:val="clear" w:color="auto" w:fill="CCEEFF"/>
            <w:vAlign w:val="bottom"/>
          </w:tcPr>
          <w:p w14:paraId="476527DD"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7DE"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7DF"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348</w:t>
            </w:r>
          </w:p>
        </w:tc>
        <w:tc>
          <w:tcPr>
            <w:tcW w:w="0" w:type="auto"/>
            <w:shd w:val="clear" w:color="auto" w:fill="CCEEFF"/>
            <w:vAlign w:val="bottom"/>
          </w:tcPr>
          <w:p w14:paraId="476527E0" w14:textId="77777777" w:rsidR="003D0643" w:rsidRDefault="003D0643">
            <w:pPr>
              <w:textAlignment w:val="bottom"/>
              <w:rPr>
                <w:rFonts w:ascii="Times New Roman" w:hAnsi="Times New Roman"/>
                <w:sz w:val="20"/>
                <w:szCs w:val="20"/>
              </w:rPr>
            </w:pPr>
          </w:p>
        </w:tc>
      </w:tr>
      <w:tr w:rsidR="003D0643" w14:paraId="476527E7" w14:textId="77777777">
        <w:tc>
          <w:tcPr>
            <w:tcW w:w="0" w:type="auto"/>
            <w:shd w:val="clear" w:color="auto" w:fill="auto"/>
            <w:tcMar>
              <w:top w:w="40" w:type="dxa"/>
              <w:left w:w="1040" w:type="dxa"/>
              <w:bottom w:w="40" w:type="dxa"/>
              <w:right w:w="40" w:type="dxa"/>
            </w:tcMar>
            <w:vAlign w:val="center"/>
          </w:tcPr>
          <w:p w14:paraId="476527E2"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Changes in certain assets and liabilities, net of effects of acquisitions and dispositions:</w:t>
            </w:r>
          </w:p>
        </w:tc>
        <w:tc>
          <w:tcPr>
            <w:tcW w:w="0" w:type="auto"/>
            <w:shd w:val="clear" w:color="auto" w:fill="auto"/>
            <w:tcMar>
              <w:top w:w="40" w:type="dxa"/>
              <w:left w:w="40" w:type="dxa"/>
              <w:bottom w:w="40" w:type="dxa"/>
              <w:right w:w="40" w:type="dxa"/>
            </w:tcMar>
            <w:vAlign w:val="bottom"/>
          </w:tcPr>
          <w:p w14:paraId="476527E3"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76527E4"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27E5"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76527E6"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r>
      <w:tr w:rsidR="003D0643" w14:paraId="476527EF" w14:textId="77777777">
        <w:tc>
          <w:tcPr>
            <w:tcW w:w="0" w:type="auto"/>
            <w:shd w:val="clear" w:color="auto" w:fill="CCEEFF"/>
            <w:tcMar>
              <w:top w:w="40" w:type="dxa"/>
              <w:left w:w="1680" w:type="dxa"/>
              <w:bottom w:w="40" w:type="dxa"/>
              <w:right w:w="40" w:type="dxa"/>
            </w:tcMar>
            <w:vAlign w:val="center"/>
          </w:tcPr>
          <w:p w14:paraId="476527E8"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Receivables, net</w:t>
            </w:r>
          </w:p>
        </w:tc>
        <w:tc>
          <w:tcPr>
            <w:tcW w:w="0" w:type="auto"/>
            <w:shd w:val="clear" w:color="auto" w:fill="CCEEFF"/>
            <w:tcMar>
              <w:top w:w="40" w:type="dxa"/>
              <w:left w:w="40" w:type="dxa"/>
              <w:bottom w:w="40" w:type="dxa"/>
              <w:right w:w="40" w:type="dxa"/>
            </w:tcMar>
            <w:vAlign w:val="bottom"/>
          </w:tcPr>
          <w:p w14:paraId="476527E9"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7EA"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823</w:t>
            </w:r>
          </w:p>
        </w:tc>
        <w:tc>
          <w:tcPr>
            <w:tcW w:w="0" w:type="auto"/>
            <w:shd w:val="clear" w:color="auto" w:fill="CCEEFF"/>
            <w:vAlign w:val="bottom"/>
          </w:tcPr>
          <w:p w14:paraId="476527EB"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7EC"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7ED"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978</w:t>
            </w:r>
          </w:p>
        </w:tc>
        <w:tc>
          <w:tcPr>
            <w:tcW w:w="0" w:type="auto"/>
            <w:shd w:val="clear" w:color="auto" w:fill="CCEEFF"/>
            <w:vAlign w:val="bottom"/>
          </w:tcPr>
          <w:p w14:paraId="476527EE" w14:textId="77777777" w:rsidR="003D0643" w:rsidRDefault="003D0643">
            <w:pPr>
              <w:textAlignment w:val="bottom"/>
              <w:rPr>
                <w:rFonts w:ascii="Times New Roman" w:hAnsi="Times New Roman"/>
                <w:sz w:val="20"/>
                <w:szCs w:val="20"/>
              </w:rPr>
            </w:pPr>
          </w:p>
        </w:tc>
      </w:tr>
      <w:tr w:rsidR="003D0643" w14:paraId="476527F7" w14:textId="77777777">
        <w:tc>
          <w:tcPr>
            <w:tcW w:w="0" w:type="auto"/>
            <w:shd w:val="clear" w:color="auto" w:fill="auto"/>
            <w:tcMar>
              <w:top w:w="40" w:type="dxa"/>
              <w:left w:w="1680" w:type="dxa"/>
              <w:bottom w:w="40" w:type="dxa"/>
              <w:right w:w="40" w:type="dxa"/>
            </w:tcMar>
            <w:vAlign w:val="center"/>
          </w:tcPr>
          <w:p w14:paraId="476527F0"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Inventories</w:t>
            </w:r>
          </w:p>
        </w:tc>
        <w:tc>
          <w:tcPr>
            <w:tcW w:w="0" w:type="auto"/>
            <w:shd w:val="clear" w:color="auto" w:fill="auto"/>
            <w:tcMar>
              <w:top w:w="40" w:type="dxa"/>
              <w:left w:w="40" w:type="dxa"/>
              <w:bottom w:w="40" w:type="dxa"/>
              <w:right w:w="40" w:type="dxa"/>
            </w:tcMar>
            <w:vAlign w:val="bottom"/>
          </w:tcPr>
          <w:p w14:paraId="476527F1"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7F2"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2,466</w:t>
            </w:r>
          </w:p>
        </w:tc>
        <w:tc>
          <w:tcPr>
            <w:tcW w:w="0" w:type="auto"/>
            <w:shd w:val="clear" w:color="auto" w:fill="auto"/>
            <w:vAlign w:val="bottom"/>
          </w:tcPr>
          <w:p w14:paraId="476527F3"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7F4"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7F5"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220</w:t>
            </w:r>
          </w:p>
        </w:tc>
        <w:tc>
          <w:tcPr>
            <w:tcW w:w="0" w:type="auto"/>
            <w:shd w:val="clear" w:color="auto" w:fill="auto"/>
            <w:vAlign w:val="bottom"/>
          </w:tcPr>
          <w:p w14:paraId="476527F6" w14:textId="77777777" w:rsidR="003D0643" w:rsidRDefault="003D0643">
            <w:pPr>
              <w:textAlignment w:val="bottom"/>
              <w:rPr>
                <w:rFonts w:ascii="Times New Roman" w:hAnsi="Times New Roman"/>
                <w:sz w:val="20"/>
                <w:szCs w:val="20"/>
              </w:rPr>
            </w:pPr>
          </w:p>
        </w:tc>
      </w:tr>
      <w:tr w:rsidR="003D0643" w14:paraId="476527FF" w14:textId="77777777">
        <w:tc>
          <w:tcPr>
            <w:tcW w:w="0" w:type="auto"/>
            <w:shd w:val="clear" w:color="auto" w:fill="CCEEFF"/>
            <w:tcMar>
              <w:top w:w="40" w:type="dxa"/>
              <w:left w:w="1680" w:type="dxa"/>
              <w:bottom w:w="40" w:type="dxa"/>
              <w:right w:w="40" w:type="dxa"/>
            </w:tcMar>
            <w:vAlign w:val="center"/>
          </w:tcPr>
          <w:p w14:paraId="476527F8"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Accounts payable</w:t>
            </w:r>
          </w:p>
        </w:tc>
        <w:tc>
          <w:tcPr>
            <w:tcW w:w="0" w:type="auto"/>
            <w:shd w:val="clear" w:color="auto" w:fill="CCEEFF"/>
            <w:tcMar>
              <w:top w:w="40" w:type="dxa"/>
              <w:left w:w="40" w:type="dxa"/>
              <w:bottom w:w="40" w:type="dxa"/>
              <w:right w:w="40" w:type="dxa"/>
            </w:tcMar>
            <w:vAlign w:val="bottom"/>
          </w:tcPr>
          <w:p w14:paraId="476527F9"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7FA"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1,052</w:t>
            </w:r>
          </w:p>
        </w:tc>
        <w:tc>
          <w:tcPr>
            <w:tcW w:w="0" w:type="auto"/>
            <w:shd w:val="clear" w:color="auto" w:fill="CCEEFF"/>
            <w:vAlign w:val="bottom"/>
          </w:tcPr>
          <w:p w14:paraId="476527FB"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7FC"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7FD"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(1,242</w:t>
            </w:r>
          </w:p>
        </w:tc>
        <w:tc>
          <w:tcPr>
            <w:tcW w:w="0" w:type="auto"/>
            <w:shd w:val="clear" w:color="auto" w:fill="CCEEFF"/>
            <w:tcMar>
              <w:top w:w="40" w:type="dxa"/>
              <w:bottom w:w="40" w:type="dxa"/>
              <w:right w:w="40" w:type="dxa"/>
            </w:tcMar>
            <w:vAlign w:val="center"/>
          </w:tcPr>
          <w:p w14:paraId="476527FE"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r>
      <w:tr w:rsidR="003D0643" w14:paraId="47652807" w14:textId="77777777">
        <w:tc>
          <w:tcPr>
            <w:tcW w:w="0" w:type="auto"/>
            <w:shd w:val="clear" w:color="auto" w:fill="auto"/>
            <w:tcMar>
              <w:top w:w="40" w:type="dxa"/>
              <w:left w:w="1680" w:type="dxa"/>
              <w:bottom w:w="40" w:type="dxa"/>
              <w:right w:w="40" w:type="dxa"/>
            </w:tcMar>
            <w:vAlign w:val="center"/>
          </w:tcPr>
          <w:p w14:paraId="47652800"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Accrued liabilities</w:t>
            </w:r>
          </w:p>
        </w:tc>
        <w:tc>
          <w:tcPr>
            <w:tcW w:w="0" w:type="auto"/>
            <w:shd w:val="clear" w:color="auto" w:fill="auto"/>
            <w:tcMar>
              <w:top w:w="40" w:type="dxa"/>
              <w:left w:w="40" w:type="dxa"/>
              <w:bottom w:w="40" w:type="dxa"/>
              <w:right w:w="40" w:type="dxa"/>
            </w:tcMar>
            <w:vAlign w:val="bottom"/>
          </w:tcPr>
          <w:p w14:paraId="47652801"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802"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1,428</w:t>
            </w:r>
          </w:p>
        </w:tc>
        <w:tc>
          <w:tcPr>
            <w:tcW w:w="0" w:type="auto"/>
            <w:shd w:val="clear" w:color="auto" w:fill="auto"/>
            <w:vAlign w:val="bottom"/>
          </w:tcPr>
          <w:p w14:paraId="47652803"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804"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805"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(1,657</w:t>
            </w:r>
          </w:p>
        </w:tc>
        <w:tc>
          <w:tcPr>
            <w:tcW w:w="0" w:type="auto"/>
            <w:shd w:val="clear" w:color="auto" w:fill="auto"/>
            <w:tcMar>
              <w:top w:w="40" w:type="dxa"/>
              <w:bottom w:w="40" w:type="dxa"/>
              <w:right w:w="40" w:type="dxa"/>
            </w:tcMar>
            <w:vAlign w:val="center"/>
          </w:tcPr>
          <w:p w14:paraId="47652806"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r>
      <w:tr w:rsidR="003D0643" w14:paraId="4765280F" w14:textId="77777777">
        <w:tc>
          <w:tcPr>
            <w:tcW w:w="0" w:type="auto"/>
            <w:shd w:val="clear" w:color="auto" w:fill="CCEEFF"/>
            <w:tcMar>
              <w:top w:w="40" w:type="dxa"/>
              <w:left w:w="1680" w:type="dxa"/>
              <w:bottom w:w="40" w:type="dxa"/>
              <w:right w:w="40" w:type="dxa"/>
            </w:tcMar>
            <w:vAlign w:val="center"/>
          </w:tcPr>
          <w:p w14:paraId="47652808"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Accrued income taxes</w:t>
            </w:r>
          </w:p>
        </w:tc>
        <w:tc>
          <w:tcPr>
            <w:tcW w:w="0" w:type="auto"/>
            <w:shd w:val="clear" w:color="auto" w:fill="CCEEFF"/>
            <w:tcMar>
              <w:top w:w="40" w:type="dxa"/>
              <w:left w:w="40" w:type="dxa"/>
              <w:bottom w:w="40" w:type="dxa"/>
              <w:right w:w="40" w:type="dxa"/>
            </w:tcMar>
            <w:vAlign w:val="bottom"/>
          </w:tcPr>
          <w:p w14:paraId="47652809"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80A"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304</w:t>
            </w:r>
          </w:p>
        </w:tc>
        <w:tc>
          <w:tcPr>
            <w:tcW w:w="0" w:type="auto"/>
            <w:shd w:val="clear" w:color="auto" w:fill="CCEEFF"/>
            <w:vAlign w:val="bottom"/>
          </w:tcPr>
          <w:p w14:paraId="4765280B"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80C"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80D"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6</w:t>
            </w:r>
          </w:p>
        </w:tc>
        <w:tc>
          <w:tcPr>
            <w:tcW w:w="0" w:type="auto"/>
            <w:shd w:val="clear" w:color="auto" w:fill="CCEEFF"/>
            <w:vAlign w:val="bottom"/>
          </w:tcPr>
          <w:p w14:paraId="4765280E" w14:textId="77777777" w:rsidR="003D0643" w:rsidRDefault="003D0643">
            <w:pPr>
              <w:textAlignment w:val="bottom"/>
              <w:rPr>
                <w:rFonts w:ascii="Times New Roman" w:hAnsi="Times New Roman"/>
                <w:sz w:val="20"/>
                <w:szCs w:val="20"/>
              </w:rPr>
            </w:pPr>
          </w:p>
        </w:tc>
      </w:tr>
      <w:tr w:rsidR="003D0643" w14:paraId="47652817" w14:textId="77777777">
        <w:tc>
          <w:tcPr>
            <w:tcW w:w="0" w:type="auto"/>
            <w:shd w:val="clear" w:color="auto" w:fill="auto"/>
            <w:tcMar>
              <w:top w:w="40" w:type="dxa"/>
              <w:left w:w="40" w:type="dxa"/>
              <w:bottom w:w="40" w:type="dxa"/>
              <w:right w:w="40" w:type="dxa"/>
            </w:tcMar>
            <w:vAlign w:val="center"/>
          </w:tcPr>
          <w:p w14:paraId="47652810"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Net cash provided by operating activities</w:t>
            </w:r>
          </w:p>
        </w:tc>
        <w:tc>
          <w:tcPr>
            <w:tcW w:w="0" w:type="auto"/>
            <w:shd w:val="clear" w:color="auto" w:fill="auto"/>
            <w:tcMar>
              <w:top w:w="40" w:type="dxa"/>
              <w:left w:w="40" w:type="dxa"/>
              <w:bottom w:w="40" w:type="dxa"/>
              <w:right w:w="40" w:type="dxa"/>
            </w:tcMar>
            <w:vAlign w:val="bottom"/>
          </w:tcPr>
          <w:p w14:paraId="47652811"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center"/>
          </w:tcPr>
          <w:p w14:paraId="47652812"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18,956</w:t>
            </w:r>
          </w:p>
        </w:tc>
        <w:tc>
          <w:tcPr>
            <w:tcW w:w="0" w:type="auto"/>
            <w:tcBorders>
              <w:top w:val="single" w:sz="8" w:space="0" w:color="000000"/>
            </w:tcBorders>
            <w:shd w:val="clear" w:color="auto" w:fill="auto"/>
            <w:vAlign w:val="bottom"/>
          </w:tcPr>
          <w:p w14:paraId="47652813"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814"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center"/>
          </w:tcPr>
          <w:p w14:paraId="47652815"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11,185</w:t>
            </w:r>
          </w:p>
        </w:tc>
        <w:tc>
          <w:tcPr>
            <w:tcW w:w="0" w:type="auto"/>
            <w:tcBorders>
              <w:top w:val="single" w:sz="8" w:space="0" w:color="000000"/>
            </w:tcBorders>
            <w:shd w:val="clear" w:color="auto" w:fill="auto"/>
            <w:vAlign w:val="bottom"/>
          </w:tcPr>
          <w:p w14:paraId="47652816" w14:textId="77777777" w:rsidR="003D0643" w:rsidRDefault="003D0643">
            <w:pPr>
              <w:textAlignment w:val="bottom"/>
              <w:rPr>
                <w:rFonts w:ascii="Times New Roman" w:hAnsi="Times New Roman"/>
                <w:sz w:val="20"/>
                <w:szCs w:val="20"/>
              </w:rPr>
            </w:pPr>
          </w:p>
        </w:tc>
      </w:tr>
      <w:tr w:rsidR="003D0643" w14:paraId="4765281D" w14:textId="77777777">
        <w:tc>
          <w:tcPr>
            <w:tcW w:w="0" w:type="auto"/>
            <w:shd w:val="clear" w:color="auto" w:fill="CCEEFF"/>
            <w:tcMar>
              <w:top w:w="40" w:type="dxa"/>
              <w:left w:w="40" w:type="dxa"/>
              <w:bottom w:w="40" w:type="dxa"/>
              <w:right w:w="40" w:type="dxa"/>
            </w:tcMar>
            <w:vAlign w:val="bottom"/>
          </w:tcPr>
          <w:p w14:paraId="47652818"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7652819"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765281A"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765281B"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765281C"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r>
      <w:tr w:rsidR="003D0643" w14:paraId="47652823" w14:textId="77777777">
        <w:tc>
          <w:tcPr>
            <w:tcW w:w="0" w:type="auto"/>
            <w:shd w:val="clear" w:color="auto" w:fill="auto"/>
            <w:tcMar>
              <w:top w:w="40" w:type="dxa"/>
              <w:left w:w="40" w:type="dxa"/>
              <w:bottom w:w="40" w:type="dxa"/>
              <w:right w:w="40" w:type="dxa"/>
            </w:tcMar>
            <w:vAlign w:val="center"/>
          </w:tcPr>
          <w:p w14:paraId="4765281E" w14:textId="77777777" w:rsidR="003D0643" w:rsidRDefault="00BE2EA9">
            <w:pPr>
              <w:textAlignment w:val="center"/>
              <w:rPr>
                <w:rFonts w:ascii="Times New Roman" w:hAnsi="Times New Roman"/>
                <w:sz w:val="16"/>
                <w:szCs w:val="16"/>
              </w:rPr>
            </w:pPr>
            <w:r>
              <w:rPr>
                <w:rFonts w:ascii="Times New Roman" w:eastAsia="宋体" w:hAnsi="Times New Roman"/>
                <w:b/>
                <w:bCs/>
                <w:sz w:val="16"/>
                <w:szCs w:val="16"/>
              </w:rPr>
              <w:t>Cash flows from investing activities:</w:t>
            </w:r>
          </w:p>
        </w:tc>
        <w:tc>
          <w:tcPr>
            <w:tcW w:w="0" w:type="auto"/>
            <w:shd w:val="clear" w:color="auto" w:fill="auto"/>
            <w:tcMar>
              <w:top w:w="40" w:type="dxa"/>
              <w:left w:w="40" w:type="dxa"/>
              <w:bottom w:w="40" w:type="dxa"/>
              <w:right w:w="40" w:type="dxa"/>
            </w:tcMar>
            <w:vAlign w:val="bottom"/>
          </w:tcPr>
          <w:p w14:paraId="4765281F"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7652820"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2821"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7652822"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r>
      <w:tr w:rsidR="003D0643" w14:paraId="4765282B" w14:textId="77777777">
        <w:tc>
          <w:tcPr>
            <w:tcW w:w="0" w:type="auto"/>
            <w:shd w:val="clear" w:color="auto" w:fill="CCEEFF"/>
            <w:tcMar>
              <w:top w:w="40" w:type="dxa"/>
              <w:left w:w="560" w:type="dxa"/>
              <w:bottom w:w="40" w:type="dxa"/>
              <w:right w:w="40" w:type="dxa"/>
            </w:tcMar>
            <w:vAlign w:val="center"/>
          </w:tcPr>
          <w:p w14:paraId="47652824"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Payments for property and equipment</w:t>
            </w:r>
          </w:p>
        </w:tc>
        <w:tc>
          <w:tcPr>
            <w:tcW w:w="0" w:type="auto"/>
            <w:shd w:val="clear" w:color="auto" w:fill="CCEEFF"/>
            <w:tcMar>
              <w:top w:w="40" w:type="dxa"/>
              <w:left w:w="40" w:type="dxa"/>
              <w:bottom w:w="40" w:type="dxa"/>
              <w:right w:w="40" w:type="dxa"/>
            </w:tcMar>
            <w:vAlign w:val="bottom"/>
          </w:tcPr>
          <w:p w14:paraId="47652825"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826"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(3,569</w:t>
            </w:r>
          </w:p>
        </w:tc>
        <w:tc>
          <w:tcPr>
            <w:tcW w:w="0" w:type="auto"/>
            <w:shd w:val="clear" w:color="auto" w:fill="CCEEFF"/>
            <w:tcMar>
              <w:top w:w="40" w:type="dxa"/>
              <w:bottom w:w="40" w:type="dxa"/>
              <w:right w:w="40" w:type="dxa"/>
            </w:tcMar>
            <w:vAlign w:val="center"/>
          </w:tcPr>
          <w:p w14:paraId="47652827"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7652828"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829"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(4,871</w:t>
            </w:r>
          </w:p>
        </w:tc>
        <w:tc>
          <w:tcPr>
            <w:tcW w:w="0" w:type="auto"/>
            <w:shd w:val="clear" w:color="auto" w:fill="CCEEFF"/>
            <w:tcMar>
              <w:top w:w="40" w:type="dxa"/>
              <w:bottom w:w="40" w:type="dxa"/>
              <w:right w:w="40" w:type="dxa"/>
            </w:tcMar>
            <w:vAlign w:val="center"/>
          </w:tcPr>
          <w:p w14:paraId="4765282A"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r>
      <w:tr w:rsidR="003D0643" w14:paraId="47652833" w14:textId="77777777">
        <w:tc>
          <w:tcPr>
            <w:tcW w:w="0" w:type="auto"/>
            <w:shd w:val="clear" w:color="auto" w:fill="auto"/>
            <w:tcMar>
              <w:top w:w="40" w:type="dxa"/>
              <w:left w:w="560" w:type="dxa"/>
              <w:bottom w:w="40" w:type="dxa"/>
              <w:right w:w="40" w:type="dxa"/>
            </w:tcMar>
            <w:vAlign w:val="center"/>
          </w:tcPr>
          <w:p w14:paraId="4765282C"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 xml:space="preserve">Proceeds from the disposal of </w:t>
            </w:r>
            <w:r>
              <w:rPr>
                <w:rFonts w:ascii="Times New Roman" w:eastAsia="宋体" w:hAnsi="Times New Roman"/>
                <w:sz w:val="16"/>
                <w:szCs w:val="16"/>
              </w:rPr>
              <w:t>property and equipment</w:t>
            </w:r>
          </w:p>
        </w:tc>
        <w:tc>
          <w:tcPr>
            <w:tcW w:w="0" w:type="auto"/>
            <w:shd w:val="clear" w:color="auto" w:fill="auto"/>
            <w:tcMar>
              <w:top w:w="40" w:type="dxa"/>
              <w:left w:w="40" w:type="dxa"/>
              <w:bottom w:w="40" w:type="dxa"/>
              <w:right w:w="40" w:type="dxa"/>
            </w:tcMar>
            <w:vAlign w:val="bottom"/>
          </w:tcPr>
          <w:p w14:paraId="4765282D"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82E"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83</w:t>
            </w:r>
          </w:p>
        </w:tc>
        <w:tc>
          <w:tcPr>
            <w:tcW w:w="0" w:type="auto"/>
            <w:shd w:val="clear" w:color="auto" w:fill="auto"/>
            <w:vAlign w:val="bottom"/>
          </w:tcPr>
          <w:p w14:paraId="4765282F"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830"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831"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128</w:t>
            </w:r>
          </w:p>
        </w:tc>
        <w:tc>
          <w:tcPr>
            <w:tcW w:w="0" w:type="auto"/>
            <w:shd w:val="clear" w:color="auto" w:fill="auto"/>
            <w:vAlign w:val="bottom"/>
          </w:tcPr>
          <w:p w14:paraId="47652832" w14:textId="77777777" w:rsidR="003D0643" w:rsidRDefault="003D0643">
            <w:pPr>
              <w:textAlignment w:val="bottom"/>
              <w:rPr>
                <w:rFonts w:ascii="Times New Roman" w:hAnsi="Times New Roman"/>
                <w:sz w:val="20"/>
                <w:szCs w:val="20"/>
              </w:rPr>
            </w:pPr>
          </w:p>
        </w:tc>
      </w:tr>
      <w:tr w:rsidR="003D0643" w14:paraId="4765283B" w14:textId="77777777">
        <w:tc>
          <w:tcPr>
            <w:tcW w:w="0" w:type="auto"/>
            <w:shd w:val="clear" w:color="auto" w:fill="CCEEFF"/>
            <w:tcMar>
              <w:top w:w="40" w:type="dxa"/>
              <w:left w:w="560" w:type="dxa"/>
              <w:bottom w:w="40" w:type="dxa"/>
              <w:right w:w="40" w:type="dxa"/>
            </w:tcMar>
            <w:vAlign w:val="center"/>
          </w:tcPr>
          <w:p w14:paraId="47652834"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Proceeds from the disposal of certain operations</w:t>
            </w:r>
          </w:p>
        </w:tc>
        <w:tc>
          <w:tcPr>
            <w:tcW w:w="0" w:type="auto"/>
            <w:shd w:val="clear" w:color="auto" w:fill="CCEEFF"/>
            <w:tcMar>
              <w:top w:w="40" w:type="dxa"/>
              <w:left w:w="40" w:type="dxa"/>
              <w:bottom w:w="40" w:type="dxa"/>
              <w:right w:w="40" w:type="dxa"/>
            </w:tcMar>
            <w:vAlign w:val="bottom"/>
          </w:tcPr>
          <w:p w14:paraId="47652835"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836"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47652837"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838"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839"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833</w:t>
            </w:r>
          </w:p>
        </w:tc>
        <w:tc>
          <w:tcPr>
            <w:tcW w:w="0" w:type="auto"/>
            <w:shd w:val="clear" w:color="auto" w:fill="CCEEFF"/>
            <w:vAlign w:val="bottom"/>
          </w:tcPr>
          <w:p w14:paraId="4765283A" w14:textId="77777777" w:rsidR="003D0643" w:rsidRDefault="003D0643">
            <w:pPr>
              <w:textAlignment w:val="bottom"/>
              <w:rPr>
                <w:rFonts w:ascii="Times New Roman" w:hAnsi="Times New Roman"/>
                <w:sz w:val="20"/>
                <w:szCs w:val="20"/>
              </w:rPr>
            </w:pPr>
          </w:p>
        </w:tc>
      </w:tr>
      <w:tr w:rsidR="003D0643" w14:paraId="47652843" w14:textId="77777777">
        <w:tc>
          <w:tcPr>
            <w:tcW w:w="0" w:type="auto"/>
            <w:shd w:val="clear" w:color="auto" w:fill="auto"/>
            <w:tcMar>
              <w:top w:w="40" w:type="dxa"/>
              <w:left w:w="560" w:type="dxa"/>
              <w:bottom w:w="40" w:type="dxa"/>
              <w:right w:w="40" w:type="dxa"/>
            </w:tcMar>
            <w:vAlign w:val="center"/>
          </w:tcPr>
          <w:p w14:paraId="4765283C"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Payments for business acquisitions, net of cash acquired</w:t>
            </w:r>
          </w:p>
        </w:tc>
        <w:tc>
          <w:tcPr>
            <w:tcW w:w="0" w:type="auto"/>
            <w:shd w:val="clear" w:color="auto" w:fill="auto"/>
            <w:tcMar>
              <w:top w:w="40" w:type="dxa"/>
              <w:left w:w="40" w:type="dxa"/>
              <w:bottom w:w="40" w:type="dxa"/>
              <w:right w:w="40" w:type="dxa"/>
            </w:tcMar>
            <w:vAlign w:val="bottom"/>
          </w:tcPr>
          <w:p w14:paraId="4765283D"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765283E" w14:textId="77777777" w:rsidR="003D0643" w:rsidRDefault="00BE2EA9">
            <w:pPr>
              <w:jc w:val="right"/>
              <w:textAlignment w:val="bottom"/>
              <w:rPr>
                <w:rFonts w:ascii="Times New Roman" w:hAnsi="Times New Roman"/>
                <w:sz w:val="16"/>
                <w:szCs w:val="16"/>
              </w:rPr>
            </w:pPr>
            <w:r>
              <w:rPr>
                <w:rFonts w:ascii="Times New Roman" w:eastAsia="宋体" w:hAnsi="Times New Roman"/>
                <w:sz w:val="16"/>
                <w:szCs w:val="16"/>
              </w:rPr>
              <w:t>(175</w:t>
            </w:r>
          </w:p>
        </w:tc>
        <w:tc>
          <w:tcPr>
            <w:tcW w:w="0" w:type="auto"/>
            <w:shd w:val="clear" w:color="auto" w:fill="auto"/>
            <w:tcMar>
              <w:top w:w="40" w:type="dxa"/>
              <w:bottom w:w="40" w:type="dxa"/>
              <w:right w:w="40" w:type="dxa"/>
            </w:tcMar>
            <w:vAlign w:val="bottom"/>
          </w:tcPr>
          <w:p w14:paraId="4765283F" w14:textId="77777777" w:rsidR="003D0643" w:rsidRDefault="00BE2EA9">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7652840"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7652841" w14:textId="77777777" w:rsidR="003D0643" w:rsidRDefault="00BE2EA9">
            <w:pPr>
              <w:jc w:val="right"/>
              <w:textAlignment w:val="bottom"/>
              <w:rPr>
                <w:rFonts w:ascii="Times New Roman" w:hAnsi="Times New Roman"/>
                <w:sz w:val="16"/>
                <w:szCs w:val="16"/>
              </w:rPr>
            </w:pPr>
            <w:r>
              <w:rPr>
                <w:rFonts w:ascii="Times New Roman" w:eastAsia="宋体" w:hAnsi="Times New Roman"/>
                <w:sz w:val="16"/>
                <w:szCs w:val="16"/>
              </w:rPr>
              <w:t>(56</w:t>
            </w:r>
          </w:p>
        </w:tc>
        <w:tc>
          <w:tcPr>
            <w:tcW w:w="0" w:type="auto"/>
            <w:shd w:val="clear" w:color="auto" w:fill="auto"/>
            <w:tcMar>
              <w:top w:w="40" w:type="dxa"/>
              <w:bottom w:w="40" w:type="dxa"/>
              <w:right w:w="40" w:type="dxa"/>
            </w:tcMar>
            <w:vAlign w:val="bottom"/>
          </w:tcPr>
          <w:p w14:paraId="47652842" w14:textId="77777777" w:rsidR="003D0643" w:rsidRDefault="00BE2EA9">
            <w:pPr>
              <w:textAlignment w:val="bottom"/>
              <w:rPr>
                <w:rFonts w:ascii="Times New Roman" w:hAnsi="Times New Roman"/>
                <w:sz w:val="16"/>
                <w:szCs w:val="16"/>
              </w:rPr>
            </w:pPr>
            <w:r>
              <w:rPr>
                <w:rFonts w:ascii="Times New Roman" w:eastAsia="宋体" w:hAnsi="Times New Roman"/>
                <w:sz w:val="16"/>
                <w:szCs w:val="16"/>
              </w:rPr>
              <w:t>)</w:t>
            </w:r>
          </w:p>
        </w:tc>
      </w:tr>
      <w:tr w:rsidR="003D0643" w14:paraId="4765284B" w14:textId="77777777">
        <w:tc>
          <w:tcPr>
            <w:tcW w:w="0" w:type="auto"/>
            <w:shd w:val="clear" w:color="auto" w:fill="CCEEFF"/>
            <w:tcMar>
              <w:top w:w="40" w:type="dxa"/>
              <w:left w:w="560" w:type="dxa"/>
              <w:bottom w:w="40" w:type="dxa"/>
              <w:right w:w="40" w:type="dxa"/>
            </w:tcMar>
            <w:vAlign w:val="center"/>
          </w:tcPr>
          <w:p w14:paraId="47652844"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Other investing activities</w:t>
            </w:r>
          </w:p>
        </w:tc>
        <w:tc>
          <w:tcPr>
            <w:tcW w:w="0" w:type="auto"/>
            <w:shd w:val="clear" w:color="auto" w:fill="CCEEFF"/>
            <w:tcMar>
              <w:top w:w="40" w:type="dxa"/>
              <w:left w:w="40" w:type="dxa"/>
              <w:bottom w:w="40" w:type="dxa"/>
              <w:right w:w="40" w:type="dxa"/>
            </w:tcMar>
            <w:vAlign w:val="bottom"/>
          </w:tcPr>
          <w:p w14:paraId="47652845"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47652846"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27</w:t>
            </w:r>
          </w:p>
        </w:tc>
        <w:tc>
          <w:tcPr>
            <w:tcW w:w="0" w:type="auto"/>
            <w:tcBorders>
              <w:bottom w:val="single" w:sz="8" w:space="0" w:color="000000"/>
            </w:tcBorders>
            <w:shd w:val="clear" w:color="auto" w:fill="CCEEFF"/>
            <w:vAlign w:val="bottom"/>
          </w:tcPr>
          <w:p w14:paraId="47652847"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848"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47652849"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142</w:t>
            </w:r>
          </w:p>
        </w:tc>
        <w:tc>
          <w:tcPr>
            <w:tcW w:w="0" w:type="auto"/>
            <w:tcBorders>
              <w:bottom w:val="single" w:sz="8" w:space="0" w:color="000000"/>
            </w:tcBorders>
            <w:shd w:val="clear" w:color="auto" w:fill="CCEEFF"/>
            <w:vAlign w:val="bottom"/>
          </w:tcPr>
          <w:p w14:paraId="4765284A" w14:textId="77777777" w:rsidR="003D0643" w:rsidRDefault="003D0643">
            <w:pPr>
              <w:textAlignment w:val="bottom"/>
              <w:rPr>
                <w:rFonts w:ascii="Times New Roman" w:hAnsi="Times New Roman"/>
                <w:sz w:val="20"/>
                <w:szCs w:val="20"/>
              </w:rPr>
            </w:pPr>
          </w:p>
        </w:tc>
      </w:tr>
      <w:tr w:rsidR="003D0643" w14:paraId="47652853" w14:textId="77777777">
        <w:tc>
          <w:tcPr>
            <w:tcW w:w="0" w:type="auto"/>
            <w:shd w:val="clear" w:color="auto" w:fill="auto"/>
            <w:tcMar>
              <w:top w:w="40" w:type="dxa"/>
              <w:left w:w="40" w:type="dxa"/>
              <w:bottom w:w="40" w:type="dxa"/>
              <w:right w:w="40" w:type="dxa"/>
            </w:tcMar>
            <w:vAlign w:val="center"/>
          </w:tcPr>
          <w:p w14:paraId="4765284C"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 xml:space="preserve">Net cash used in investing </w:t>
            </w:r>
            <w:r>
              <w:rPr>
                <w:rFonts w:ascii="Times New Roman" w:eastAsia="宋体" w:hAnsi="Times New Roman"/>
                <w:sz w:val="16"/>
                <w:szCs w:val="16"/>
              </w:rPr>
              <w:t>activities</w:t>
            </w:r>
          </w:p>
        </w:tc>
        <w:tc>
          <w:tcPr>
            <w:tcW w:w="0" w:type="auto"/>
            <w:shd w:val="clear" w:color="auto" w:fill="auto"/>
            <w:tcMar>
              <w:top w:w="40" w:type="dxa"/>
              <w:left w:w="40" w:type="dxa"/>
              <w:bottom w:w="40" w:type="dxa"/>
              <w:right w:w="40" w:type="dxa"/>
            </w:tcMar>
            <w:vAlign w:val="bottom"/>
          </w:tcPr>
          <w:p w14:paraId="4765284D"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84E"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(3,634</w:t>
            </w:r>
          </w:p>
        </w:tc>
        <w:tc>
          <w:tcPr>
            <w:tcW w:w="0" w:type="auto"/>
            <w:shd w:val="clear" w:color="auto" w:fill="auto"/>
            <w:tcMar>
              <w:top w:w="40" w:type="dxa"/>
              <w:bottom w:w="40" w:type="dxa"/>
              <w:right w:w="40" w:type="dxa"/>
            </w:tcMar>
            <w:vAlign w:val="center"/>
          </w:tcPr>
          <w:p w14:paraId="4765284F"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7652850"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851"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(3,824</w:t>
            </w:r>
          </w:p>
        </w:tc>
        <w:tc>
          <w:tcPr>
            <w:tcW w:w="0" w:type="auto"/>
            <w:shd w:val="clear" w:color="auto" w:fill="auto"/>
            <w:tcMar>
              <w:top w:w="40" w:type="dxa"/>
              <w:bottom w:w="40" w:type="dxa"/>
              <w:right w:w="40" w:type="dxa"/>
            </w:tcMar>
            <w:vAlign w:val="center"/>
          </w:tcPr>
          <w:p w14:paraId="47652852"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r>
      <w:tr w:rsidR="003D0643" w14:paraId="47652859" w14:textId="77777777">
        <w:tc>
          <w:tcPr>
            <w:tcW w:w="0" w:type="auto"/>
            <w:shd w:val="clear" w:color="auto" w:fill="CCEEFF"/>
            <w:tcMar>
              <w:top w:w="40" w:type="dxa"/>
              <w:left w:w="40" w:type="dxa"/>
              <w:bottom w:w="40" w:type="dxa"/>
              <w:right w:w="40" w:type="dxa"/>
            </w:tcMar>
            <w:vAlign w:val="bottom"/>
          </w:tcPr>
          <w:p w14:paraId="47652854"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7652855"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7652856"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7652857"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7652858"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r>
      <w:tr w:rsidR="003D0643" w14:paraId="4765285F" w14:textId="77777777">
        <w:tc>
          <w:tcPr>
            <w:tcW w:w="0" w:type="auto"/>
            <w:shd w:val="clear" w:color="auto" w:fill="auto"/>
            <w:tcMar>
              <w:top w:w="40" w:type="dxa"/>
              <w:left w:w="40" w:type="dxa"/>
              <w:bottom w:w="40" w:type="dxa"/>
              <w:right w:w="40" w:type="dxa"/>
            </w:tcMar>
            <w:vAlign w:val="center"/>
          </w:tcPr>
          <w:p w14:paraId="4765285A" w14:textId="77777777" w:rsidR="003D0643" w:rsidRDefault="00BE2EA9">
            <w:pPr>
              <w:textAlignment w:val="center"/>
              <w:rPr>
                <w:rFonts w:ascii="Times New Roman" w:hAnsi="Times New Roman"/>
                <w:sz w:val="16"/>
                <w:szCs w:val="16"/>
              </w:rPr>
            </w:pPr>
            <w:r>
              <w:rPr>
                <w:rFonts w:ascii="Times New Roman" w:eastAsia="宋体" w:hAnsi="Times New Roman"/>
                <w:b/>
                <w:bCs/>
                <w:sz w:val="16"/>
                <w:szCs w:val="16"/>
              </w:rPr>
              <w:t>Cash flows from financing activities:</w:t>
            </w:r>
          </w:p>
        </w:tc>
        <w:tc>
          <w:tcPr>
            <w:tcW w:w="0" w:type="auto"/>
            <w:shd w:val="clear" w:color="auto" w:fill="auto"/>
            <w:tcMar>
              <w:top w:w="40" w:type="dxa"/>
              <w:left w:w="40" w:type="dxa"/>
              <w:bottom w:w="40" w:type="dxa"/>
              <w:right w:w="40" w:type="dxa"/>
            </w:tcMar>
            <w:vAlign w:val="bottom"/>
          </w:tcPr>
          <w:p w14:paraId="4765285B"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765285C"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285D"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765285E"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r>
      <w:tr w:rsidR="003D0643" w14:paraId="47652867" w14:textId="77777777">
        <w:tc>
          <w:tcPr>
            <w:tcW w:w="0" w:type="auto"/>
            <w:shd w:val="clear" w:color="auto" w:fill="CCEEFF"/>
            <w:tcMar>
              <w:top w:w="40" w:type="dxa"/>
              <w:left w:w="560" w:type="dxa"/>
              <w:bottom w:w="40" w:type="dxa"/>
              <w:right w:w="40" w:type="dxa"/>
            </w:tcMar>
            <w:vAlign w:val="center"/>
          </w:tcPr>
          <w:p w14:paraId="47652860"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Net change in short-term borrowings</w:t>
            </w:r>
          </w:p>
        </w:tc>
        <w:tc>
          <w:tcPr>
            <w:tcW w:w="0" w:type="auto"/>
            <w:shd w:val="clear" w:color="auto" w:fill="CCEEFF"/>
            <w:tcMar>
              <w:top w:w="40" w:type="dxa"/>
              <w:left w:w="40" w:type="dxa"/>
              <w:bottom w:w="40" w:type="dxa"/>
              <w:right w:w="40" w:type="dxa"/>
            </w:tcMar>
            <w:vAlign w:val="bottom"/>
          </w:tcPr>
          <w:p w14:paraId="47652861"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862"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(178</w:t>
            </w:r>
          </w:p>
        </w:tc>
        <w:tc>
          <w:tcPr>
            <w:tcW w:w="0" w:type="auto"/>
            <w:shd w:val="clear" w:color="auto" w:fill="CCEEFF"/>
            <w:tcMar>
              <w:top w:w="40" w:type="dxa"/>
              <w:bottom w:w="40" w:type="dxa"/>
              <w:right w:w="40" w:type="dxa"/>
            </w:tcMar>
            <w:vAlign w:val="center"/>
          </w:tcPr>
          <w:p w14:paraId="47652863"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7652864"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865"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(1,564</w:t>
            </w:r>
          </w:p>
        </w:tc>
        <w:tc>
          <w:tcPr>
            <w:tcW w:w="0" w:type="auto"/>
            <w:shd w:val="clear" w:color="auto" w:fill="CCEEFF"/>
            <w:tcMar>
              <w:top w:w="40" w:type="dxa"/>
              <w:bottom w:w="40" w:type="dxa"/>
              <w:right w:w="40" w:type="dxa"/>
            </w:tcMar>
            <w:vAlign w:val="center"/>
          </w:tcPr>
          <w:p w14:paraId="47652866"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r>
      <w:tr w:rsidR="003D0643" w14:paraId="4765286F" w14:textId="77777777">
        <w:tc>
          <w:tcPr>
            <w:tcW w:w="0" w:type="auto"/>
            <w:shd w:val="clear" w:color="auto" w:fill="auto"/>
            <w:tcMar>
              <w:top w:w="40" w:type="dxa"/>
              <w:left w:w="560" w:type="dxa"/>
              <w:bottom w:w="40" w:type="dxa"/>
              <w:right w:w="40" w:type="dxa"/>
            </w:tcMar>
            <w:vAlign w:val="center"/>
          </w:tcPr>
          <w:p w14:paraId="47652868"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Proceeds from issuance of long-term debt</w:t>
            </w:r>
          </w:p>
        </w:tc>
        <w:tc>
          <w:tcPr>
            <w:tcW w:w="0" w:type="auto"/>
            <w:shd w:val="clear" w:color="auto" w:fill="auto"/>
            <w:tcMar>
              <w:top w:w="40" w:type="dxa"/>
              <w:left w:w="40" w:type="dxa"/>
              <w:bottom w:w="40" w:type="dxa"/>
              <w:right w:w="40" w:type="dxa"/>
            </w:tcMar>
            <w:vAlign w:val="bottom"/>
          </w:tcPr>
          <w:p w14:paraId="47652869"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86A"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765286B"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86C"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86D"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4,020</w:t>
            </w:r>
          </w:p>
        </w:tc>
        <w:tc>
          <w:tcPr>
            <w:tcW w:w="0" w:type="auto"/>
            <w:shd w:val="clear" w:color="auto" w:fill="auto"/>
            <w:vAlign w:val="bottom"/>
          </w:tcPr>
          <w:p w14:paraId="4765286E" w14:textId="77777777" w:rsidR="003D0643" w:rsidRDefault="003D0643">
            <w:pPr>
              <w:textAlignment w:val="bottom"/>
              <w:rPr>
                <w:rFonts w:ascii="Times New Roman" w:hAnsi="Times New Roman"/>
                <w:sz w:val="20"/>
                <w:szCs w:val="20"/>
              </w:rPr>
            </w:pPr>
          </w:p>
        </w:tc>
      </w:tr>
      <w:tr w:rsidR="003D0643" w14:paraId="47652877" w14:textId="77777777">
        <w:tc>
          <w:tcPr>
            <w:tcW w:w="0" w:type="auto"/>
            <w:shd w:val="clear" w:color="auto" w:fill="CCEEFF"/>
            <w:tcMar>
              <w:top w:w="40" w:type="dxa"/>
              <w:left w:w="560" w:type="dxa"/>
              <w:bottom w:w="40" w:type="dxa"/>
              <w:right w:w="40" w:type="dxa"/>
            </w:tcMar>
            <w:vAlign w:val="center"/>
          </w:tcPr>
          <w:p w14:paraId="47652870"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Repayments of long-term debt</w:t>
            </w:r>
          </w:p>
        </w:tc>
        <w:tc>
          <w:tcPr>
            <w:tcW w:w="0" w:type="auto"/>
            <w:shd w:val="clear" w:color="auto" w:fill="CCEEFF"/>
            <w:tcMar>
              <w:top w:w="40" w:type="dxa"/>
              <w:left w:w="40" w:type="dxa"/>
              <w:bottom w:w="40" w:type="dxa"/>
              <w:right w:w="40" w:type="dxa"/>
            </w:tcMar>
            <w:vAlign w:val="bottom"/>
          </w:tcPr>
          <w:p w14:paraId="47652871"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872"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(2,937</w:t>
            </w:r>
          </w:p>
        </w:tc>
        <w:tc>
          <w:tcPr>
            <w:tcW w:w="0" w:type="auto"/>
            <w:shd w:val="clear" w:color="auto" w:fill="CCEEFF"/>
            <w:tcMar>
              <w:top w:w="40" w:type="dxa"/>
              <w:bottom w:w="40" w:type="dxa"/>
              <w:right w:w="40" w:type="dxa"/>
            </w:tcMar>
            <w:vAlign w:val="center"/>
          </w:tcPr>
          <w:p w14:paraId="47652873"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7652874"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875"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(407</w:t>
            </w:r>
          </w:p>
        </w:tc>
        <w:tc>
          <w:tcPr>
            <w:tcW w:w="0" w:type="auto"/>
            <w:shd w:val="clear" w:color="auto" w:fill="CCEEFF"/>
            <w:tcMar>
              <w:top w:w="40" w:type="dxa"/>
              <w:bottom w:w="40" w:type="dxa"/>
              <w:right w:w="40" w:type="dxa"/>
            </w:tcMar>
            <w:vAlign w:val="center"/>
          </w:tcPr>
          <w:p w14:paraId="47652876"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r>
      <w:tr w:rsidR="003D0643" w14:paraId="4765287F" w14:textId="77777777">
        <w:tc>
          <w:tcPr>
            <w:tcW w:w="0" w:type="auto"/>
            <w:shd w:val="clear" w:color="auto" w:fill="auto"/>
            <w:tcMar>
              <w:top w:w="40" w:type="dxa"/>
              <w:left w:w="560" w:type="dxa"/>
              <w:bottom w:w="40" w:type="dxa"/>
              <w:right w:w="40" w:type="dxa"/>
            </w:tcMar>
            <w:vAlign w:val="center"/>
          </w:tcPr>
          <w:p w14:paraId="47652878"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Dividends paid</w:t>
            </w:r>
          </w:p>
        </w:tc>
        <w:tc>
          <w:tcPr>
            <w:tcW w:w="0" w:type="auto"/>
            <w:shd w:val="clear" w:color="auto" w:fill="auto"/>
            <w:tcMar>
              <w:top w:w="40" w:type="dxa"/>
              <w:left w:w="40" w:type="dxa"/>
              <w:bottom w:w="40" w:type="dxa"/>
              <w:right w:w="40" w:type="dxa"/>
            </w:tcMar>
            <w:vAlign w:val="bottom"/>
          </w:tcPr>
          <w:p w14:paraId="47652879"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87A"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(3,058</w:t>
            </w:r>
          </w:p>
        </w:tc>
        <w:tc>
          <w:tcPr>
            <w:tcW w:w="0" w:type="auto"/>
            <w:shd w:val="clear" w:color="auto" w:fill="auto"/>
            <w:tcMar>
              <w:top w:w="40" w:type="dxa"/>
              <w:bottom w:w="40" w:type="dxa"/>
              <w:right w:w="40" w:type="dxa"/>
            </w:tcMar>
            <w:vAlign w:val="center"/>
          </w:tcPr>
          <w:p w14:paraId="4765287B"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765287C"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87D"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(3,036</w:t>
            </w:r>
          </w:p>
        </w:tc>
        <w:tc>
          <w:tcPr>
            <w:tcW w:w="0" w:type="auto"/>
            <w:shd w:val="clear" w:color="auto" w:fill="auto"/>
            <w:tcMar>
              <w:top w:w="40" w:type="dxa"/>
              <w:bottom w:w="40" w:type="dxa"/>
              <w:right w:w="40" w:type="dxa"/>
            </w:tcMar>
            <w:vAlign w:val="center"/>
          </w:tcPr>
          <w:p w14:paraId="4765287E"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r>
      <w:tr w:rsidR="003D0643" w14:paraId="47652887" w14:textId="77777777">
        <w:tc>
          <w:tcPr>
            <w:tcW w:w="0" w:type="auto"/>
            <w:shd w:val="clear" w:color="auto" w:fill="CCEEFF"/>
            <w:tcMar>
              <w:top w:w="40" w:type="dxa"/>
              <w:left w:w="560" w:type="dxa"/>
              <w:bottom w:w="40" w:type="dxa"/>
              <w:right w:w="40" w:type="dxa"/>
            </w:tcMar>
            <w:vAlign w:val="center"/>
          </w:tcPr>
          <w:p w14:paraId="47652880"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Purchase of Company stock</w:t>
            </w:r>
          </w:p>
        </w:tc>
        <w:tc>
          <w:tcPr>
            <w:tcW w:w="0" w:type="auto"/>
            <w:shd w:val="clear" w:color="auto" w:fill="CCEEFF"/>
            <w:tcMar>
              <w:top w:w="40" w:type="dxa"/>
              <w:left w:w="40" w:type="dxa"/>
              <w:bottom w:w="40" w:type="dxa"/>
              <w:right w:w="40" w:type="dxa"/>
            </w:tcMar>
            <w:vAlign w:val="bottom"/>
          </w:tcPr>
          <w:p w14:paraId="47652881"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882"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(723</w:t>
            </w:r>
          </w:p>
        </w:tc>
        <w:tc>
          <w:tcPr>
            <w:tcW w:w="0" w:type="auto"/>
            <w:shd w:val="clear" w:color="auto" w:fill="CCEEFF"/>
            <w:tcMar>
              <w:top w:w="40" w:type="dxa"/>
              <w:bottom w:w="40" w:type="dxa"/>
              <w:right w:w="40" w:type="dxa"/>
            </w:tcMar>
            <w:vAlign w:val="center"/>
          </w:tcPr>
          <w:p w14:paraId="47652883"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7652884"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885"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(3,707</w:t>
            </w:r>
          </w:p>
        </w:tc>
        <w:tc>
          <w:tcPr>
            <w:tcW w:w="0" w:type="auto"/>
            <w:shd w:val="clear" w:color="auto" w:fill="CCEEFF"/>
            <w:tcMar>
              <w:top w:w="40" w:type="dxa"/>
              <w:bottom w:w="40" w:type="dxa"/>
              <w:right w:w="40" w:type="dxa"/>
            </w:tcMar>
            <w:vAlign w:val="center"/>
          </w:tcPr>
          <w:p w14:paraId="47652886"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r>
      <w:tr w:rsidR="003D0643" w14:paraId="4765288F" w14:textId="77777777">
        <w:tc>
          <w:tcPr>
            <w:tcW w:w="0" w:type="auto"/>
            <w:shd w:val="clear" w:color="auto" w:fill="auto"/>
            <w:tcMar>
              <w:top w:w="40" w:type="dxa"/>
              <w:left w:w="560" w:type="dxa"/>
              <w:bottom w:w="40" w:type="dxa"/>
              <w:right w:w="40" w:type="dxa"/>
            </w:tcMar>
            <w:vAlign w:val="center"/>
          </w:tcPr>
          <w:p w14:paraId="47652888"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Dividends paid to noncontrolling interest</w:t>
            </w:r>
          </w:p>
        </w:tc>
        <w:tc>
          <w:tcPr>
            <w:tcW w:w="0" w:type="auto"/>
            <w:shd w:val="clear" w:color="auto" w:fill="auto"/>
            <w:tcMar>
              <w:top w:w="40" w:type="dxa"/>
              <w:left w:w="40" w:type="dxa"/>
              <w:bottom w:w="40" w:type="dxa"/>
              <w:right w:w="40" w:type="dxa"/>
            </w:tcMar>
            <w:vAlign w:val="bottom"/>
          </w:tcPr>
          <w:p w14:paraId="47652889"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88A"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(66</w:t>
            </w:r>
          </w:p>
        </w:tc>
        <w:tc>
          <w:tcPr>
            <w:tcW w:w="0" w:type="auto"/>
            <w:shd w:val="clear" w:color="auto" w:fill="auto"/>
            <w:tcMar>
              <w:top w:w="40" w:type="dxa"/>
              <w:bottom w:w="40" w:type="dxa"/>
              <w:right w:w="40" w:type="dxa"/>
            </w:tcMar>
            <w:vAlign w:val="center"/>
          </w:tcPr>
          <w:p w14:paraId="4765288B"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765288C"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88D"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(259</w:t>
            </w:r>
          </w:p>
        </w:tc>
        <w:tc>
          <w:tcPr>
            <w:tcW w:w="0" w:type="auto"/>
            <w:shd w:val="clear" w:color="auto" w:fill="auto"/>
            <w:tcMar>
              <w:top w:w="40" w:type="dxa"/>
              <w:bottom w:w="40" w:type="dxa"/>
              <w:right w:w="40" w:type="dxa"/>
            </w:tcMar>
            <w:vAlign w:val="center"/>
          </w:tcPr>
          <w:p w14:paraId="4765288E"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r>
      <w:tr w:rsidR="003D0643" w14:paraId="47652897" w14:textId="77777777">
        <w:tc>
          <w:tcPr>
            <w:tcW w:w="0" w:type="auto"/>
            <w:shd w:val="clear" w:color="auto" w:fill="CCEEFF"/>
            <w:tcMar>
              <w:top w:w="40" w:type="dxa"/>
              <w:left w:w="560" w:type="dxa"/>
              <w:bottom w:w="40" w:type="dxa"/>
              <w:right w:w="40" w:type="dxa"/>
            </w:tcMar>
            <w:vAlign w:val="center"/>
          </w:tcPr>
          <w:p w14:paraId="47652890"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Other financing activities</w:t>
            </w:r>
          </w:p>
        </w:tc>
        <w:tc>
          <w:tcPr>
            <w:tcW w:w="0" w:type="auto"/>
            <w:shd w:val="clear" w:color="auto" w:fill="CCEEFF"/>
            <w:tcMar>
              <w:top w:w="40" w:type="dxa"/>
              <w:left w:w="40" w:type="dxa"/>
              <w:bottom w:w="40" w:type="dxa"/>
              <w:right w:w="40" w:type="dxa"/>
            </w:tcMar>
            <w:vAlign w:val="bottom"/>
          </w:tcPr>
          <w:p w14:paraId="47652891"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47652892"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(852</w:t>
            </w:r>
          </w:p>
        </w:tc>
        <w:tc>
          <w:tcPr>
            <w:tcW w:w="0" w:type="auto"/>
            <w:tcBorders>
              <w:bottom w:val="single" w:sz="8" w:space="0" w:color="000000"/>
            </w:tcBorders>
            <w:shd w:val="clear" w:color="auto" w:fill="CCEEFF"/>
            <w:tcMar>
              <w:top w:w="40" w:type="dxa"/>
              <w:bottom w:w="40" w:type="dxa"/>
              <w:right w:w="40" w:type="dxa"/>
            </w:tcMar>
            <w:vAlign w:val="center"/>
          </w:tcPr>
          <w:p w14:paraId="47652893"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7652894"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47652895"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(578</w:t>
            </w:r>
          </w:p>
        </w:tc>
        <w:tc>
          <w:tcPr>
            <w:tcW w:w="0" w:type="auto"/>
            <w:tcBorders>
              <w:bottom w:val="single" w:sz="8" w:space="0" w:color="000000"/>
            </w:tcBorders>
            <w:shd w:val="clear" w:color="auto" w:fill="CCEEFF"/>
            <w:tcMar>
              <w:top w:w="40" w:type="dxa"/>
              <w:bottom w:w="40" w:type="dxa"/>
              <w:right w:w="40" w:type="dxa"/>
            </w:tcMar>
            <w:vAlign w:val="center"/>
          </w:tcPr>
          <w:p w14:paraId="47652896"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r>
      <w:tr w:rsidR="003D0643" w14:paraId="4765289F" w14:textId="77777777">
        <w:tc>
          <w:tcPr>
            <w:tcW w:w="0" w:type="auto"/>
            <w:shd w:val="clear" w:color="auto" w:fill="auto"/>
            <w:tcMar>
              <w:top w:w="40" w:type="dxa"/>
              <w:left w:w="40" w:type="dxa"/>
              <w:bottom w:w="40" w:type="dxa"/>
              <w:right w:w="40" w:type="dxa"/>
            </w:tcMar>
            <w:vAlign w:val="center"/>
          </w:tcPr>
          <w:p w14:paraId="47652898"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Net cash used in financing activities</w:t>
            </w:r>
          </w:p>
        </w:tc>
        <w:tc>
          <w:tcPr>
            <w:tcW w:w="0" w:type="auto"/>
            <w:shd w:val="clear" w:color="auto" w:fill="auto"/>
            <w:tcMar>
              <w:top w:w="40" w:type="dxa"/>
              <w:left w:w="40" w:type="dxa"/>
              <w:bottom w:w="40" w:type="dxa"/>
              <w:right w:w="40" w:type="dxa"/>
            </w:tcMar>
            <w:vAlign w:val="bottom"/>
          </w:tcPr>
          <w:p w14:paraId="47652899"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89A"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(7,814</w:t>
            </w:r>
          </w:p>
        </w:tc>
        <w:tc>
          <w:tcPr>
            <w:tcW w:w="0" w:type="auto"/>
            <w:shd w:val="clear" w:color="auto" w:fill="auto"/>
            <w:tcMar>
              <w:top w:w="40" w:type="dxa"/>
              <w:bottom w:w="40" w:type="dxa"/>
              <w:right w:w="40" w:type="dxa"/>
            </w:tcMar>
            <w:vAlign w:val="center"/>
          </w:tcPr>
          <w:p w14:paraId="4765289B"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765289C"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89D"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(5,531</w:t>
            </w:r>
          </w:p>
        </w:tc>
        <w:tc>
          <w:tcPr>
            <w:tcW w:w="0" w:type="auto"/>
            <w:shd w:val="clear" w:color="auto" w:fill="auto"/>
            <w:tcMar>
              <w:top w:w="40" w:type="dxa"/>
              <w:bottom w:w="40" w:type="dxa"/>
              <w:right w:w="40" w:type="dxa"/>
            </w:tcMar>
            <w:vAlign w:val="center"/>
          </w:tcPr>
          <w:p w14:paraId="4765289E"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r>
      <w:tr w:rsidR="003D0643" w14:paraId="476528A5" w14:textId="77777777">
        <w:tc>
          <w:tcPr>
            <w:tcW w:w="0" w:type="auto"/>
            <w:shd w:val="clear" w:color="auto" w:fill="CCEEFF"/>
            <w:tcMar>
              <w:top w:w="40" w:type="dxa"/>
              <w:left w:w="40" w:type="dxa"/>
              <w:bottom w:w="40" w:type="dxa"/>
              <w:right w:w="40" w:type="dxa"/>
            </w:tcMar>
            <w:vAlign w:val="bottom"/>
          </w:tcPr>
          <w:p w14:paraId="476528A0"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76528A1"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76528A2"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76528A3"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76528A4"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r>
      <w:tr w:rsidR="003D0643" w14:paraId="476528AD" w14:textId="77777777">
        <w:tc>
          <w:tcPr>
            <w:tcW w:w="0" w:type="auto"/>
            <w:shd w:val="clear" w:color="auto" w:fill="auto"/>
            <w:tcMar>
              <w:top w:w="40" w:type="dxa"/>
              <w:left w:w="40" w:type="dxa"/>
              <w:bottom w:w="40" w:type="dxa"/>
              <w:right w:w="40" w:type="dxa"/>
            </w:tcMar>
            <w:vAlign w:val="center"/>
          </w:tcPr>
          <w:p w14:paraId="476528A6"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Effect of exchange rates on cash, cash equivalents and restricted cash</w:t>
            </w:r>
          </w:p>
        </w:tc>
        <w:tc>
          <w:tcPr>
            <w:tcW w:w="0" w:type="auto"/>
            <w:shd w:val="clear" w:color="auto" w:fill="auto"/>
            <w:tcMar>
              <w:top w:w="40" w:type="dxa"/>
              <w:left w:w="40" w:type="dxa"/>
              <w:bottom w:w="40" w:type="dxa"/>
              <w:right w:w="40" w:type="dxa"/>
            </w:tcMar>
            <w:vAlign w:val="bottom"/>
          </w:tcPr>
          <w:p w14:paraId="476528A7"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center"/>
          </w:tcPr>
          <w:p w14:paraId="476528A8"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(69</w:t>
            </w:r>
          </w:p>
        </w:tc>
        <w:tc>
          <w:tcPr>
            <w:tcW w:w="0" w:type="auto"/>
            <w:tcBorders>
              <w:bottom w:val="single" w:sz="8" w:space="0" w:color="000000"/>
            </w:tcBorders>
            <w:shd w:val="clear" w:color="auto" w:fill="auto"/>
            <w:tcMar>
              <w:top w:w="40" w:type="dxa"/>
              <w:bottom w:w="40" w:type="dxa"/>
              <w:right w:w="40" w:type="dxa"/>
            </w:tcMar>
            <w:vAlign w:val="center"/>
          </w:tcPr>
          <w:p w14:paraId="476528A9"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76528AA"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center"/>
          </w:tcPr>
          <w:p w14:paraId="476528AB"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(266</w:t>
            </w:r>
          </w:p>
        </w:tc>
        <w:tc>
          <w:tcPr>
            <w:tcW w:w="0" w:type="auto"/>
            <w:tcBorders>
              <w:bottom w:val="single" w:sz="8" w:space="0" w:color="000000"/>
            </w:tcBorders>
            <w:shd w:val="clear" w:color="auto" w:fill="auto"/>
            <w:tcMar>
              <w:top w:w="40" w:type="dxa"/>
              <w:bottom w:w="40" w:type="dxa"/>
              <w:right w:w="40" w:type="dxa"/>
            </w:tcMar>
            <w:vAlign w:val="center"/>
          </w:tcPr>
          <w:p w14:paraId="476528AC"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r>
      <w:tr w:rsidR="003D0643" w14:paraId="476528B3" w14:textId="77777777">
        <w:tc>
          <w:tcPr>
            <w:tcW w:w="0" w:type="auto"/>
            <w:shd w:val="clear" w:color="auto" w:fill="CCEEFF"/>
            <w:tcMar>
              <w:top w:w="40" w:type="dxa"/>
              <w:left w:w="40" w:type="dxa"/>
              <w:bottom w:w="40" w:type="dxa"/>
              <w:right w:w="40" w:type="dxa"/>
            </w:tcMar>
            <w:vAlign w:val="bottom"/>
          </w:tcPr>
          <w:p w14:paraId="476528AE"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76528AF"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76528B0"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76528B1"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76528B2"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r>
      <w:tr w:rsidR="003D0643" w14:paraId="476528BB" w14:textId="77777777">
        <w:tc>
          <w:tcPr>
            <w:tcW w:w="0" w:type="auto"/>
            <w:shd w:val="clear" w:color="auto" w:fill="auto"/>
            <w:tcMar>
              <w:top w:w="40" w:type="dxa"/>
              <w:left w:w="40" w:type="dxa"/>
              <w:bottom w:w="40" w:type="dxa"/>
              <w:right w:w="40" w:type="dxa"/>
            </w:tcMar>
            <w:vAlign w:val="center"/>
          </w:tcPr>
          <w:p w14:paraId="476528B4"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Net increase in cash, cash equivalents and restricted cash</w:t>
            </w:r>
          </w:p>
        </w:tc>
        <w:tc>
          <w:tcPr>
            <w:tcW w:w="0" w:type="auto"/>
            <w:shd w:val="clear" w:color="auto" w:fill="auto"/>
            <w:tcMar>
              <w:top w:w="40" w:type="dxa"/>
              <w:left w:w="40" w:type="dxa"/>
              <w:bottom w:w="40" w:type="dxa"/>
              <w:right w:w="40" w:type="dxa"/>
            </w:tcMar>
            <w:vAlign w:val="bottom"/>
          </w:tcPr>
          <w:p w14:paraId="476528B5"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8B6"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7,439</w:t>
            </w:r>
          </w:p>
        </w:tc>
        <w:tc>
          <w:tcPr>
            <w:tcW w:w="0" w:type="auto"/>
            <w:shd w:val="clear" w:color="auto" w:fill="auto"/>
            <w:vAlign w:val="bottom"/>
          </w:tcPr>
          <w:p w14:paraId="476528B7"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8B8"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8B9"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1,564</w:t>
            </w:r>
          </w:p>
        </w:tc>
        <w:tc>
          <w:tcPr>
            <w:tcW w:w="0" w:type="auto"/>
            <w:shd w:val="clear" w:color="auto" w:fill="auto"/>
            <w:vAlign w:val="bottom"/>
          </w:tcPr>
          <w:p w14:paraId="476528BA" w14:textId="77777777" w:rsidR="003D0643" w:rsidRDefault="003D0643">
            <w:pPr>
              <w:textAlignment w:val="bottom"/>
              <w:rPr>
                <w:rFonts w:ascii="Times New Roman" w:hAnsi="Times New Roman"/>
                <w:sz w:val="20"/>
                <w:szCs w:val="20"/>
              </w:rPr>
            </w:pPr>
          </w:p>
        </w:tc>
      </w:tr>
      <w:tr w:rsidR="003D0643" w14:paraId="476528C3" w14:textId="77777777">
        <w:tc>
          <w:tcPr>
            <w:tcW w:w="0" w:type="auto"/>
            <w:shd w:val="clear" w:color="auto" w:fill="CCEEFF"/>
            <w:tcMar>
              <w:top w:w="40" w:type="dxa"/>
              <w:left w:w="40" w:type="dxa"/>
              <w:bottom w:w="40" w:type="dxa"/>
              <w:right w:w="40" w:type="dxa"/>
            </w:tcMar>
            <w:vAlign w:val="center"/>
          </w:tcPr>
          <w:p w14:paraId="476528BC"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Cash, cash equivalents and restricted cash at beginning of year</w:t>
            </w:r>
          </w:p>
        </w:tc>
        <w:tc>
          <w:tcPr>
            <w:tcW w:w="0" w:type="auto"/>
            <w:shd w:val="clear" w:color="auto" w:fill="CCEEFF"/>
            <w:tcMar>
              <w:top w:w="40" w:type="dxa"/>
              <w:left w:w="40" w:type="dxa"/>
              <w:bottom w:w="40" w:type="dxa"/>
              <w:right w:w="40" w:type="dxa"/>
            </w:tcMar>
            <w:vAlign w:val="bottom"/>
          </w:tcPr>
          <w:p w14:paraId="476528BD"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476528BE"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9,515</w:t>
            </w:r>
          </w:p>
        </w:tc>
        <w:tc>
          <w:tcPr>
            <w:tcW w:w="0" w:type="auto"/>
            <w:tcBorders>
              <w:bottom w:val="single" w:sz="8" w:space="0" w:color="000000"/>
            </w:tcBorders>
            <w:shd w:val="clear" w:color="auto" w:fill="CCEEFF"/>
            <w:vAlign w:val="bottom"/>
          </w:tcPr>
          <w:p w14:paraId="476528BF"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8C0"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476528C1"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7,756</w:t>
            </w:r>
          </w:p>
        </w:tc>
        <w:tc>
          <w:tcPr>
            <w:tcW w:w="0" w:type="auto"/>
            <w:tcBorders>
              <w:bottom w:val="single" w:sz="8" w:space="0" w:color="000000"/>
            </w:tcBorders>
            <w:shd w:val="clear" w:color="auto" w:fill="CCEEFF"/>
            <w:vAlign w:val="bottom"/>
          </w:tcPr>
          <w:p w14:paraId="476528C2" w14:textId="77777777" w:rsidR="003D0643" w:rsidRDefault="003D0643">
            <w:pPr>
              <w:textAlignment w:val="bottom"/>
              <w:rPr>
                <w:rFonts w:ascii="Times New Roman" w:hAnsi="Times New Roman"/>
                <w:sz w:val="20"/>
                <w:szCs w:val="20"/>
              </w:rPr>
            </w:pPr>
          </w:p>
        </w:tc>
      </w:tr>
      <w:tr w:rsidR="003D0643" w14:paraId="476528CD" w14:textId="77777777">
        <w:tc>
          <w:tcPr>
            <w:tcW w:w="0" w:type="auto"/>
            <w:shd w:val="clear" w:color="auto" w:fill="auto"/>
            <w:tcMar>
              <w:top w:w="40" w:type="dxa"/>
              <w:left w:w="40" w:type="dxa"/>
              <w:bottom w:w="40" w:type="dxa"/>
              <w:right w:w="40" w:type="dxa"/>
            </w:tcMar>
            <w:vAlign w:val="center"/>
          </w:tcPr>
          <w:p w14:paraId="476528C4"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Cash, cash equivalents and restricted cash at end of period</w:t>
            </w:r>
          </w:p>
        </w:tc>
        <w:tc>
          <w:tcPr>
            <w:tcW w:w="0" w:type="auto"/>
            <w:shd w:val="clear" w:color="auto" w:fill="auto"/>
            <w:tcMar>
              <w:top w:w="40" w:type="dxa"/>
              <w:left w:w="40" w:type="dxa"/>
              <w:bottom w:w="40" w:type="dxa"/>
              <w:right w:w="40" w:type="dxa"/>
            </w:tcMar>
            <w:vAlign w:val="bottom"/>
          </w:tcPr>
          <w:p w14:paraId="476528C5"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center"/>
          </w:tcPr>
          <w:p w14:paraId="476528C6"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center"/>
          </w:tcPr>
          <w:p w14:paraId="476528C7"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16,954</w:t>
            </w:r>
          </w:p>
        </w:tc>
        <w:tc>
          <w:tcPr>
            <w:tcW w:w="0" w:type="auto"/>
            <w:tcBorders>
              <w:top w:val="single" w:sz="8" w:space="0" w:color="000000"/>
              <w:bottom w:val="double" w:sz="6" w:space="0" w:color="000000"/>
            </w:tcBorders>
            <w:shd w:val="clear" w:color="auto" w:fill="auto"/>
            <w:vAlign w:val="bottom"/>
          </w:tcPr>
          <w:p w14:paraId="476528C8"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8C9"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center"/>
          </w:tcPr>
          <w:p w14:paraId="476528CA"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bottom w:val="double" w:sz="6" w:space="0" w:color="000000"/>
            </w:tcBorders>
            <w:shd w:val="clear" w:color="auto" w:fill="auto"/>
            <w:tcMar>
              <w:top w:w="40" w:type="dxa"/>
              <w:bottom w:w="40" w:type="dxa"/>
            </w:tcMar>
            <w:vAlign w:val="center"/>
          </w:tcPr>
          <w:p w14:paraId="476528CB"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9,320</w:t>
            </w:r>
          </w:p>
        </w:tc>
        <w:tc>
          <w:tcPr>
            <w:tcW w:w="0" w:type="auto"/>
            <w:tcBorders>
              <w:bottom w:val="double" w:sz="6" w:space="0" w:color="000000"/>
            </w:tcBorders>
            <w:shd w:val="clear" w:color="auto" w:fill="auto"/>
            <w:vAlign w:val="bottom"/>
          </w:tcPr>
          <w:p w14:paraId="476528CC" w14:textId="77777777" w:rsidR="003D0643" w:rsidRDefault="003D0643">
            <w:pPr>
              <w:textAlignment w:val="bottom"/>
              <w:rPr>
                <w:rFonts w:ascii="Times New Roman" w:hAnsi="Times New Roman"/>
                <w:sz w:val="20"/>
                <w:szCs w:val="20"/>
              </w:rPr>
            </w:pPr>
          </w:p>
        </w:tc>
      </w:tr>
    </w:tbl>
    <w:p w14:paraId="476528CE" w14:textId="77777777" w:rsidR="003D0643" w:rsidRDefault="00BE2EA9">
      <w:pPr>
        <w:spacing w:line="288" w:lineRule="auto"/>
        <w:rPr>
          <w:rFonts w:ascii="Times New Roman" w:hAnsi="Times New Roman"/>
          <w:sz w:val="16"/>
          <w:szCs w:val="16"/>
        </w:rPr>
      </w:pPr>
      <w:r>
        <w:rPr>
          <w:rFonts w:ascii="Times New Roman" w:eastAsia="宋体" w:hAnsi="Times New Roman"/>
          <w:i/>
          <w:iCs/>
          <w:sz w:val="16"/>
          <w:szCs w:val="16"/>
        </w:rPr>
        <w:t xml:space="preserve">See accompanying notes. </w:t>
      </w:r>
    </w:p>
    <w:p w14:paraId="476528CF" w14:textId="77777777" w:rsidR="003D0643" w:rsidRDefault="003D0643">
      <w:pPr>
        <w:rPr>
          <w:rFonts w:ascii="Times New Roman" w:hAnsi="Times New Roman"/>
          <w:sz w:val="20"/>
          <w:szCs w:val="20"/>
        </w:rPr>
      </w:pPr>
    </w:p>
    <w:p w14:paraId="476528D0" w14:textId="77777777" w:rsidR="003D0643" w:rsidRDefault="00BE2EA9">
      <w:pPr>
        <w:spacing w:line="288" w:lineRule="auto"/>
        <w:jc w:val="center"/>
        <w:rPr>
          <w:rFonts w:ascii="Times New Roman" w:hAnsi="Times New Roman"/>
          <w:sz w:val="20"/>
          <w:szCs w:val="20"/>
        </w:rPr>
      </w:pPr>
      <w:r>
        <w:rPr>
          <w:rFonts w:ascii="Times New Roman" w:eastAsia="宋体" w:hAnsi="Times New Roman"/>
          <w:sz w:val="20"/>
          <w:szCs w:val="20"/>
        </w:rPr>
        <w:t>8</w:t>
      </w:r>
    </w:p>
    <w:p w14:paraId="476528D1" w14:textId="77777777" w:rsidR="003D0643" w:rsidRDefault="003D0643">
      <w:pPr>
        <w:spacing w:line="288" w:lineRule="auto"/>
        <w:jc w:val="center"/>
        <w:rPr>
          <w:rFonts w:ascii="Times New Roman" w:hAnsi="Times New Roman"/>
          <w:sz w:val="20"/>
          <w:szCs w:val="20"/>
        </w:rPr>
      </w:pPr>
    </w:p>
    <w:p w14:paraId="476528D2" w14:textId="77777777" w:rsidR="003D0643" w:rsidRDefault="00BE2EA9">
      <w:r>
        <w:rPr>
          <w:rFonts w:ascii="Times New Roman" w:hAnsi="Times New Roman"/>
          <w:sz w:val="20"/>
          <w:szCs w:val="20"/>
        </w:rPr>
        <w:pict w14:anchorId="476539C3">
          <v:rect id="_x0000_i1032" style="width:415.3pt;height:1.5pt" o:hralign="center" o:hrstd="t" o:hr="t" fillcolor="#a0a0a0" stroked="f"/>
        </w:pict>
      </w:r>
    </w:p>
    <w:p w14:paraId="476528D3" w14:textId="77777777" w:rsidR="003D0643" w:rsidRDefault="00BE2EA9">
      <w:pPr>
        <w:spacing w:line="288" w:lineRule="auto"/>
        <w:rPr>
          <w:rFonts w:ascii="Times New Roman" w:hAnsi="Times New Roman"/>
          <w:sz w:val="20"/>
          <w:szCs w:val="20"/>
        </w:rPr>
      </w:pPr>
      <w:hyperlink r:id="rId47" w:anchor="s1D0D509F4EA857CFB505AFC07F5B88E7" w:history="1">
        <w:r>
          <w:rPr>
            <w:rStyle w:val="a5"/>
            <w:rFonts w:ascii="Times New Roman" w:eastAsia="宋体" w:hAnsi="Times New Roman"/>
            <w:sz w:val="20"/>
            <w:szCs w:val="20"/>
          </w:rPr>
          <w:t>Table of Contents</w:t>
        </w:r>
      </w:hyperlink>
    </w:p>
    <w:p w14:paraId="476528D4" w14:textId="77777777" w:rsidR="003D0643" w:rsidRDefault="003D0643">
      <w:pPr>
        <w:rPr>
          <w:rFonts w:ascii="Times New Roman" w:hAnsi="Times New Roman"/>
          <w:sz w:val="20"/>
          <w:szCs w:val="20"/>
        </w:rPr>
      </w:pPr>
    </w:p>
    <w:p w14:paraId="476528D5" w14:textId="77777777" w:rsidR="003D0643" w:rsidRDefault="00BE2EA9">
      <w:pPr>
        <w:spacing w:line="288" w:lineRule="auto"/>
        <w:jc w:val="center"/>
        <w:rPr>
          <w:rFonts w:ascii="Times New Roman" w:hAnsi="Times New Roman"/>
          <w:sz w:val="20"/>
          <w:szCs w:val="20"/>
        </w:rPr>
      </w:pPr>
      <w:r>
        <w:rPr>
          <w:rFonts w:ascii="Times New Roman" w:eastAsia="宋体" w:hAnsi="Times New Roman"/>
          <w:b/>
          <w:bCs/>
          <w:sz w:val="20"/>
          <w:szCs w:val="20"/>
        </w:rPr>
        <w:t>Walmart Inc.</w:t>
      </w:r>
    </w:p>
    <w:p w14:paraId="476528D6" w14:textId="77777777" w:rsidR="003D0643" w:rsidRDefault="00BE2EA9">
      <w:pPr>
        <w:spacing w:line="288" w:lineRule="auto"/>
        <w:jc w:val="center"/>
        <w:rPr>
          <w:rFonts w:ascii="Times New Roman" w:hAnsi="Times New Roman"/>
          <w:sz w:val="20"/>
          <w:szCs w:val="20"/>
        </w:rPr>
      </w:pPr>
      <w:r>
        <w:rPr>
          <w:rFonts w:ascii="Times New Roman" w:eastAsia="宋体" w:hAnsi="Times New Roman"/>
          <w:b/>
          <w:bCs/>
          <w:sz w:val="20"/>
          <w:szCs w:val="20"/>
        </w:rPr>
        <w:t>Notes to Condensed Consolidated Financial Statements</w:t>
      </w:r>
    </w:p>
    <w:p w14:paraId="476528D7" w14:textId="77777777" w:rsidR="003D0643" w:rsidRDefault="00BE2EA9">
      <w:pPr>
        <w:spacing w:line="288" w:lineRule="auto"/>
        <w:rPr>
          <w:rFonts w:ascii="Times New Roman" w:hAnsi="Times New Roman"/>
          <w:sz w:val="20"/>
          <w:szCs w:val="20"/>
        </w:rPr>
      </w:pPr>
      <w:r>
        <w:rPr>
          <w:rFonts w:ascii="Times New Roman" w:eastAsia="宋体" w:hAnsi="Times New Roman"/>
          <w:b/>
          <w:bCs/>
          <w:sz w:val="20"/>
          <w:szCs w:val="20"/>
        </w:rPr>
        <w:t>Note 1. Summar</w:t>
      </w:r>
      <w:r>
        <w:rPr>
          <w:rFonts w:ascii="Times New Roman" w:eastAsia="宋体" w:hAnsi="Times New Roman"/>
          <w:b/>
          <w:bCs/>
          <w:sz w:val="20"/>
          <w:szCs w:val="20"/>
        </w:rPr>
        <w:t>y of Significant Accounting Policies</w:t>
      </w:r>
    </w:p>
    <w:p w14:paraId="476528D8" w14:textId="77777777" w:rsidR="003D0643" w:rsidRDefault="00BE2EA9">
      <w:pPr>
        <w:spacing w:line="288" w:lineRule="auto"/>
        <w:rPr>
          <w:rFonts w:ascii="Times New Roman" w:hAnsi="Times New Roman"/>
          <w:sz w:val="20"/>
          <w:szCs w:val="20"/>
        </w:rPr>
      </w:pPr>
      <w:r>
        <w:rPr>
          <w:rFonts w:ascii="Times New Roman" w:eastAsia="宋体" w:hAnsi="Times New Roman"/>
          <w:b/>
          <w:bCs/>
          <w:i/>
          <w:iCs/>
          <w:sz w:val="20"/>
          <w:szCs w:val="20"/>
        </w:rPr>
        <w:t>Basis of Presentation</w:t>
      </w:r>
    </w:p>
    <w:p w14:paraId="476528D9" w14:textId="77777777" w:rsidR="003D0643" w:rsidRDefault="00BE2EA9">
      <w:pPr>
        <w:spacing w:line="288" w:lineRule="auto"/>
        <w:rPr>
          <w:rFonts w:ascii="Times New Roman" w:hAnsi="Times New Roman"/>
          <w:sz w:val="20"/>
          <w:szCs w:val="20"/>
        </w:rPr>
      </w:pPr>
      <w:r>
        <w:rPr>
          <w:rFonts w:ascii="Times New Roman" w:eastAsia="宋体" w:hAnsi="Times New Roman"/>
          <w:sz w:val="20"/>
          <w:szCs w:val="20"/>
        </w:rPr>
        <w:t>The Condensed Consolidated Financial Statements of Walmart Inc. and its subsidiaries ("Walmart" or the "Company") and the accompanying notes included in this Quarterly Report on Form 10-Q are unaud</w:t>
      </w:r>
      <w:r>
        <w:rPr>
          <w:rFonts w:ascii="Times New Roman" w:eastAsia="宋体" w:hAnsi="Times New Roman"/>
          <w:sz w:val="20"/>
          <w:szCs w:val="20"/>
        </w:rPr>
        <w:t>ited. In the opinion of management, all adjustments necessary for the fair presentation of the Condensed Consolidated Financial Statements have been included. Such adjustments are of a normal, recurring nature. The Condensed Consolidated Financial Statemen</w:t>
      </w:r>
      <w:r>
        <w:rPr>
          <w:rFonts w:ascii="Times New Roman" w:eastAsia="宋体" w:hAnsi="Times New Roman"/>
          <w:sz w:val="20"/>
          <w:szCs w:val="20"/>
        </w:rPr>
        <w:t>ts, and the accompanying notes, are prepared in accordance with generally accepted accounting principles in the United States ("GAAP") and do not contain certain information included in the Company's Annual Report on Form 10-K for the fiscal year ended Jan</w:t>
      </w:r>
      <w:r>
        <w:rPr>
          <w:rFonts w:ascii="Times New Roman" w:eastAsia="宋体" w:hAnsi="Times New Roman"/>
          <w:sz w:val="20"/>
          <w:szCs w:val="20"/>
        </w:rPr>
        <w:t xml:space="preserve">uary 31, 2020 ("fiscal 2020"). Therefore, the interim Condensed Consolidated Financial Statements should be read in conjunction with that Annual Report on Form 10-K. </w:t>
      </w:r>
    </w:p>
    <w:p w14:paraId="476528DA" w14:textId="77777777" w:rsidR="003D0643" w:rsidRDefault="00BE2EA9">
      <w:pPr>
        <w:spacing w:line="288" w:lineRule="auto"/>
        <w:rPr>
          <w:rFonts w:ascii="Times New Roman" w:hAnsi="Times New Roman"/>
          <w:sz w:val="20"/>
          <w:szCs w:val="20"/>
        </w:rPr>
      </w:pPr>
      <w:r>
        <w:rPr>
          <w:rFonts w:ascii="Times New Roman" w:eastAsia="宋体" w:hAnsi="Times New Roman"/>
          <w:sz w:val="20"/>
          <w:szCs w:val="20"/>
        </w:rPr>
        <w:t>The Company's Consolidated Financial Statements are based on a fiscal year ending January</w:t>
      </w:r>
      <w:r>
        <w:rPr>
          <w:rFonts w:ascii="Times New Roman" w:eastAsia="宋体" w:hAnsi="Times New Roman"/>
          <w:sz w:val="20"/>
          <w:szCs w:val="20"/>
        </w:rPr>
        <w:t xml:space="preserve"> 31 for the United States ("U.S.") and Canadian operations. The Company consolidates all other operations generally using a one-month lag and based on a calendar year. There were no significant intervening events during the month of July related to the ope</w:t>
      </w:r>
      <w:r>
        <w:rPr>
          <w:rFonts w:ascii="Times New Roman" w:eastAsia="宋体" w:hAnsi="Times New Roman"/>
          <w:sz w:val="20"/>
          <w:szCs w:val="20"/>
        </w:rPr>
        <w:t xml:space="preserve">rations consolidated using a lag that materially affected the Condensed Consolidated Financial Statements. </w:t>
      </w:r>
    </w:p>
    <w:p w14:paraId="476528DB" w14:textId="77777777" w:rsidR="003D0643" w:rsidRDefault="00BE2EA9">
      <w:pPr>
        <w:spacing w:line="288" w:lineRule="auto"/>
        <w:rPr>
          <w:rFonts w:ascii="Times New Roman" w:hAnsi="Times New Roman"/>
          <w:sz w:val="20"/>
          <w:szCs w:val="20"/>
        </w:rPr>
      </w:pPr>
      <w:r>
        <w:rPr>
          <w:rFonts w:ascii="Times New Roman" w:eastAsia="宋体" w:hAnsi="Times New Roman"/>
          <w:sz w:val="20"/>
          <w:szCs w:val="20"/>
        </w:rPr>
        <w:t>The Company's business is seasonal to a certain extent due to calendar events and national and religious holidays, as well as weather patterns. Hist</w:t>
      </w:r>
      <w:r>
        <w:rPr>
          <w:rFonts w:ascii="Times New Roman" w:eastAsia="宋体" w:hAnsi="Times New Roman"/>
          <w:sz w:val="20"/>
          <w:szCs w:val="20"/>
        </w:rPr>
        <w:t>orically, the Company's highest sales volume and operating income have occurred in the fiscal quarter ending January 31.</w:t>
      </w:r>
    </w:p>
    <w:p w14:paraId="476528DC" w14:textId="77777777" w:rsidR="003D0643" w:rsidRDefault="00BE2EA9">
      <w:pPr>
        <w:spacing w:line="288" w:lineRule="auto"/>
        <w:rPr>
          <w:rFonts w:ascii="Times New Roman" w:hAnsi="Times New Roman"/>
          <w:sz w:val="20"/>
          <w:szCs w:val="20"/>
        </w:rPr>
      </w:pPr>
      <w:r>
        <w:rPr>
          <w:rFonts w:ascii="Times New Roman" w:eastAsia="宋体" w:hAnsi="Times New Roman"/>
          <w:b/>
          <w:bCs/>
          <w:i/>
          <w:iCs/>
          <w:sz w:val="20"/>
          <w:szCs w:val="20"/>
        </w:rPr>
        <w:t>Use of Estimates</w:t>
      </w:r>
    </w:p>
    <w:p w14:paraId="476528DD" w14:textId="77777777" w:rsidR="003D0643" w:rsidRDefault="00BE2EA9">
      <w:pPr>
        <w:spacing w:line="288" w:lineRule="auto"/>
        <w:rPr>
          <w:rFonts w:ascii="Times New Roman" w:hAnsi="Times New Roman"/>
          <w:sz w:val="20"/>
          <w:szCs w:val="20"/>
        </w:rPr>
      </w:pPr>
      <w:r>
        <w:rPr>
          <w:rFonts w:ascii="Times New Roman" w:eastAsia="宋体" w:hAnsi="Times New Roman"/>
          <w:sz w:val="20"/>
          <w:szCs w:val="20"/>
        </w:rPr>
        <w:t xml:space="preserve">The Consolidated Financial Statements have been prepared in conformity with GAAP. Those principles require management </w:t>
      </w:r>
      <w:r>
        <w:rPr>
          <w:rFonts w:ascii="Times New Roman" w:eastAsia="宋体" w:hAnsi="Times New Roman"/>
          <w:sz w:val="20"/>
          <w:szCs w:val="20"/>
        </w:rPr>
        <w:t xml:space="preserve">to make estimates and assumptions, including potential impacts arising from the COVID-19 pandemic and related government actions, that affect the reported amounts of assets and liabilities. Management's estimates and assumptions also affect the disclosure </w:t>
      </w:r>
      <w:r>
        <w:rPr>
          <w:rFonts w:ascii="Times New Roman" w:eastAsia="宋体" w:hAnsi="Times New Roman"/>
          <w:sz w:val="20"/>
          <w:szCs w:val="20"/>
        </w:rPr>
        <w:t>of contingent assets and liabilities at the date of the financial statements and the reported amounts of revenues and expenses during the reporting period. Actual results may differ materially from those estimates.</w:t>
      </w:r>
    </w:p>
    <w:p w14:paraId="476528DE" w14:textId="77777777" w:rsidR="003D0643" w:rsidRDefault="00BE2EA9">
      <w:pPr>
        <w:spacing w:line="288" w:lineRule="auto"/>
        <w:rPr>
          <w:rFonts w:ascii="Times New Roman" w:hAnsi="Times New Roman"/>
          <w:sz w:val="20"/>
          <w:szCs w:val="20"/>
        </w:rPr>
      </w:pPr>
      <w:r>
        <w:rPr>
          <w:rFonts w:ascii="Times New Roman" w:eastAsia="宋体" w:hAnsi="Times New Roman"/>
          <w:b/>
          <w:bCs/>
          <w:i/>
          <w:iCs/>
          <w:sz w:val="20"/>
          <w:szCs w:val="20"/>
        </w:rPr>
        <w:t>Receivables</w:t>
      </w:r>
    </w:p>
    <w:p w14:paraId="476528DF" w14:textId="77777777" w:rsidR="003D0643" w:rsidRDefault="00BE2EA9">
      <w:pPr>
        <w:spacing w:line="288" w:lineRule="auto"/>
        <w:rPr>
          <w:rFonts w:ascii="Times New Roman" w:hAnsi="Times New Roman"/>
          <w:sz w:val="20"/>
          <w:szCs w:val="20"/>
        </w:rPr>
      </w:pPr>
      <w:r>
        <w:rPr>
          <w:rFonts w:ascii="Times New Roman" w:eastAsia="宋体" w:hAnsi="Times New Roman"/>
          <w:sz w:val="20"/>
          <w:szCs w:val="20"/>
        </w:rPr>
        <w:t>In June 2016, the Financial A</w:t>
      </w:r>
      <w:r>
        <w:rPr>
          <w:rFonts w:ascii="Times New Roman" w:eastAsia="宋体" w:hAnsi="Times New Roman"/>
          <w:sz w:val="20"/>
          <w:szCs w:val="20"/>
        </w:rPr>
        <w:t>ccounting Standards Board issued Accounting Standards Update (“ASU”) 2016-13, </w:t>
      </w:r>
      <w:r>
        <w:rPr>
          <w:rFonts w:ascii="Times New Roman" w:eastAsia="宋体" w:hAnsi="Times New Roman"/>
          <w:i/>
          <w:iCs/>
          <w:sz w:val="20"/>
          <w:szCs w:val="20"/>
        </w:rPr>
        <w:t>Financial Instruments–Credit Losses (Topic 326)</w:t>
      </w:r>
      <w:r>
        <w:rPr>
          <w:rFonts w:ascii="Times New Roman" w:eastAsia="宋体" w:hAnsi="Times New Roman"/>
          <w:sz w:val="20"/>
          <w:szCs w:val="20"/>
        </w:rPr>
        <w:t>, which modifies the measurement of expected credit losses of certain financial instruments. The Company adopted this ASU on Februa</w:t>
      </w:r>
      <w:r>
        <w:rPr>
          <w:rFonts w:ascii="Times New Roman" w:eastAsia="宋体" w:hAnsi="Times New Roman"/>
          <w:sz w:val="20"/>
          <w:szCs w:val="20"/>
        </w:rPr>
        <w:t>ry 1, 2020 with no material impact to the Company's Condensed Consolidated Financial Statements.</w:t>
      </w:r>
    </w:p>
    <w:p w14:paraId="476528E0" w14:textId="77777777" w:rsidR="003D0643" w:rsidRDefault="00BE2EA9">
      <w:pPr>
        <w:spacing w:line="288" w:lineRule="auto"/>
        <w:rPr>
          <w:rFonts w:ascii="Times New Roman" w:hAnsi="Times New Roman"/>
          <w:sz w:val="20"/>
          <w:szCs w:val="20"/>
        </w:rPr>
      </w:pPr>
      <w:r>
        <w:rPr>
          <w:rFonts w:ascii="Times New Roman" w:eastAsia="宋体" w:hAnsi="Times New Roman"/>
          <w:sz w:val="20"/>
          <w:szCs w:val="20"/>
        </w:rPr>
        <w:t>Receivables are stated at their carrying values, net of a reserve for credit losses, and are primarily due from the following: customers, which also includes i</w:t>
      </w:r>
      <w:r>
        <w:rPr>
          <w:rFonts w:ascii="Times New Roman" w:eastAsia="宋体" w:hAnsi="Times New Roman"/>
          <w:sz w:val="20"/>
          <w:szCs w:val="20"/>
        </w:rPr>
        <w:t>nsurance companies resulting from pharmacy sales, banks for customer credit, debit cards and electronic transfer transactions that take in excess of seven days to process; suppliers for marketing or incentive programs; governments for income taxes; and rea</w:t>
      </w:r>
      <w:r>
        <w:rPr>
          <w:rFonts w:ascii="Times New Roman" w:eastAsia="宋体" w:hAnsi="Times New Roman"/>
          <w:sz w:val="20"/>
          <w:szCs w:val="20"/>
        </w:rPr>
        <w:t xml:space="preserve">l estate transactions. </w:t>
      </w:r>
    </w:p>
    <w:p w14:paraId="476528E1" w14:textId="77777777" w:rsidR="003D0643" w:rsidRDefault="003D0643">
      <w:pPr>
        <w:spacing w:line="288" w:lineRule="auto"/>
        <w:rPr>
          <w:rFonts w:ascii="Times New Roman" w:hAnsi="Times New Roman"/>
          <w:sz w:val="20"/>
          <w:szCs w:val="20"/>
        </w:rPr>
      </w:pPr>
    </w:p>
    <w:p w14:paraId="476528E2" w14:textId="77777777" w:rsidR="003D0643" w:rsidRDefault="003D0643">
      <w:pPr>
        <w:rPr>
          <w:rFonts w:ascii="Times New Roman" w:hAnsi="Times New Roman"/>
          <w:sz w:val="20"/>
          <w:szCs w:val="20"/>
        </w:rPr>
      </w:pPr>
    </w:p>
    <w:p w14:paraId="476528E3" w14:textId="77777777" w:rsidR="003D0643" w:rsidRDefault="00BE2EA9">
      <w:pPr>
        <w:spacing w:line="288" w:lineRule="auto"/>
        <w:jc w:val="center"/>
        <w:rPr>
          <w:rFonts w:ascii="Times New Roman" w:hAnsi="Times New Roman"/>
          <w:sz w:val="20"/>
          <w:szCs w:val="20"/>
        </w:rPr>
      </w:pPr>
      <w:r>
        <w:rPr>
          <w:rFonts w:ascii="Times New Roman" w:eastAsia="宋体" w:hAnsi="Times New Roman"/>
          <w:sz w:val="20"/>
          <w:szCs w:val="20"/>
        </w:rPr>
        <w:t>9</w:t>
      </w:r>
    </w:p>
    <w:p w14:paraId="476528E4" w14:textId="77777777" w:rsidR="003D0643" w:rsidRDefault="003D0643">
      <w:pPr>
        <w:spacing w:line="288" w:lineRule="auto"/>
        <w:jc w:val="center"/>
        <w:rPr>
          <w:rFonts w:ascii="Times New Roman" w:hAnsi="Times New Roman"/>
          <w:sz w:val="20"/>
          <w:szCs w:val="20"/>
        </w:rPr>
      </w:pPr>
    </w:p>
    <w:p w14:paraId="476528E5" w14:textId="77777777" w:rsidR="003D0643" w:rsidRDefault="00BE2EA9">
      <w:r>
        <w:rPr>
          <w:rFonts w:ascii="Times New Roman" w:hAnsi="Times New Roman"/>
          <w:sz w:val="20"/>
          <w:szCs w:val="20"/>
        </w:rPr>
        <w:pict w14:anchorId="476539C4">
          <v:rect id="_x0000_i1033" style="width:415.3pt;height:1.5pt" o:hralign="center" o:hrstd="t" o:hr="t" fillcolor="#a0a0a0" stroked="f"/>
        </w:pict>
      </w:r>
    </w:p>
    <w:p w14:paraId="476528E6" w14:textId="77777777" w:rsidR="003D0643" w:rsidRDefault="00BE2EA9">
      <w:pPr>
        <w:spacing w:line="288" w:lineRule="auto"/>
        <w:rPr>
          <w:rFonts w:ascii="Times New Roman" w:hAnsi="Times New Roman"/>
          <w:sz w:val="20"/>
          <w:szCs w:val="20"/>
        </w:rPr>
      </w:pPr>
      <w:hyperlink r:id="rId48" w:anchor="s1D0D509F4EA857CFB505AFC07F5B88E7" w:history="1">
        <w:r>
          <w:rPr>
            <w:rStyle w:val="a5"/>
            <w:rFonts w:ascii="Times New Roman" w:eastAsia="宋体" w:hAnsi="Times New Roman"/>
            <w:sz w:val="20"/>
            <w:szCs w:val="20"/>
          </w:rPr>
          <w:t>Table of Contents</w:t>
        </w:r>
      </w:hyperlink>
    </w:p>
    <w:p w14:paraId="476528E7" w14:textId="77777777" w:rsidR="003D0643" w:rsidRDefault="003D0643">
      <w:pPr>
        <w:rPr>
          <w:rFonts w:ascii="Times New Roman" w:hAnsi="Times New Roman"/>
          <w:sz w:val="20"/>
          <w:szCs w:val="20"/>
        </w:rPr>
      </w:pPr>
    </w:p>
    <w:p w14:paraId="476528E8" w14:textId="77777777" w:rsidR="003D0643" w:rsidRDefault="00BE2EA9">
      <w:pPr>
        <w:spacing w:line="288" w:lineRule="auto"/>
        <w:rPr>
          <w:rFonts w:ascii="Times New Roman" w:hAnsi="Times New Roman"/>
          <w:sz w:val="20"/>
          <w:szCs w:val="20"/>
        </w:rPr>
      </w:pPr>
      <w:r>
        <w:rPr>
          <w:rFonts w:ascii="Times New Roman" w:eastAsia="宋体" w:hAnsi="Times New Roman"/>
          <w:b/>
          <w:bCs/>
          <w:sz w:val="20"/>
          <w:szCs w:val="20"/>
        </w:rPr>
        <w:t>Note 2. Net Income Per Common Share</w:t>
      </w:r>
    </w:p>
    <w:p w14:paraId="476528E9" w14:textId="77777777" w:rsidR="003D0643" w:rsidRDefault="00BE2EA9">
      <w:pPr>
        <w:spacing w:line="288" w:lineRule="auto"/>
        <w:rPr>
          <w:rFonts w:ascii="Times New Roman" w:hAnsi="Times New Roman"/>
          <w:sz w:val="20"/>
          <w:szCs w:val="20"/>
        </w:rPr>
      </w:pPr>
      <w:r>
        <w:rPr>
          <w:rFonts w:ascii="Times New Roman" w:eastAsia="宋体" w:hAnsi="Times New Roman"/>
          <w:sz w:val="20"/>
          <w:szCs w:val="20"/>
        </w:rPr>
        <w:t>Basic net income per common share attributable to Walmart is based on the weighted-average common shares outstanding during the relevant period. Diluted net income per common share attributable to Walmart is based on the weighted-average common shares outs</w:t>
      </w:r>
      <w:r>
        <w:rPr>
          <w:rFonts w:ascii="Times New Roman" w:eastAsia="宋体" w:hAnsi="Times New Roman"/>
          <w:sz w:val="20"/>
          <w:szCs w:val="20"/>
        </w:rPr>
        <w:t>tanding during the relevant period adjusted for the dilutive effect of share-based awards. The Company did not have significant share-based awards outstanding that were anti-dilutive and not included in the calculation of diluted net income per common shar</w:t>
      </w:r>
      <w:r>
        <w:rPr>
          <w:rFonts w:ascii="Times New Roman" w:eastAsia="宋体" w:hAnsi="Times New Roman"/>
          <w:sz w:val="20"/>
          <w:szCs w:val="20"/>
        </w:rPr>
        <w:t xml:space="preserve">e attributable to Walmart for the three and six months ended July 31, 2020 and 2019. </w:t>
      </w:r>
    </w:p>
    <w:p w14:paraId="476528EA" w14:textId="77777777" w:rsidR="003D0643" w:rsidRDefault="00BE2EA9">
      <w:pPr>
        <w:spacing w:line="288" w:lineRule="auto"/>
        <w:rPr>
          <w:rFonts w:ascii="Times New Roman" w:hAnsi="Times New Roman"/>
          <w:sz w:val="20"/>
          <w:szCs w:val="20"/>
        </w:rPr>
      </w:pPr>
      <w:r>
        <w:rPr>
          <w:rFonts w:ascii="Times New Roman" w:eastAsia="宋体" w:hAnsi="Times New Roman"/>
          <w:sz w:val="20"/>
          <w:szCs w:val="20"/>
        </w:rPr>
        <w:t xml:space="preserve">The following table provides a reconciliation of the numerators and denominators used to determine basic and diluted net income per common share attributable to Walmart: </w:t>
      </w:r>
    </w:p>
    <w:tbl>
      <w:tblPr>
        <w:tblW w:w="5000" w:type="pct"/>
        <w:tblCellMar>
          <w:left w:w="0" w:type="dxa"/>
          <w:right w:w="0" w:type="dxa"/>
        </w:tblCellMar>
        <w:tblLook w:val="04A0" w:firstRow="1" w:lastRow="0" w:firstColumn="1" w:lastColumn="0" w:noHBand="0" w:noVBand="1"/>
      </w:tblPr>
      <w:tblGrid>
        <w:gridCol w:w="4257"/>
        <w:gridCol w:w="130"/>
        <w:gridCol w:w="120"/>
        <w:gridCol w:w="686"/>
        <w:gridCol w:w="21"/>
        <w:gridCol w:w="130"/>
        <w:gridCol w:w="120"/>
        <w:gridCol w:w="686"/>
        <w:gridCol w:w="94"/>
        <w:gridCol w:w="130"/>
        <w:gridCol w:w="120"/>
        <w:gridCol w:w="687"/>
        <w:gridCol w:w="94"/>
        <w:gridCol w:w="130"/>
        <w:gridCol w:w="120"/>
        <w:gridCol w:w="687"/>
        <w:gridCol w:w="94"/>
      </w:tblGrid>
      <w:tr w:rsidR="003D0643" w14:paraId="476528EC" w14:textId="77777777">
        <w:tc>
          <w:tcPr>
            <w:tcW w:w="0" w:type="auto"/>
            <w:gridSpan w:val="17"/>
            <w:shd w:val="clear" w:color="auto" w:fill="auto"/>
            <w:vAlign w:val="center"/>
          </w:tcPr>
          <w:p w14:paraId="476528EB" w14:textId="77777777" w:rsidR="003D0643" w:rsidRDefault="003D0643">
            <w:pPr>
              <w:rPr>
                <w:rFonts w:ascii="Times New Roman" w:hAnsi="Times New Roman"/>
                <w:sz w:val="20"/>
                <w:szCs w:val="20"/>
              </w:rPr>
            </w:pPr>
          </w:p>
        </w:tc>
      </w:tr>
      <w:tr w:rsidR="003D0643" w14:paraId="476528FE" w14:textId="77777777">
        <w:tc>
          <w:tcPr>
            <w:tcW w:w="2600" w:type="pct"/>
            <w:shd w:val="clear" w:color="auto" w:fill="auto"/>
            <w:vAlign w:val="center"/>
          </w:tcPr>
          <w:p w14:paraId="476528ED" w14:textId="77777777" w:rsidR="003D0643" w:rsidRDefault="003D0643">
            <w:pPr>
              <w:rPr>
                <w:rFonts w:ascii="Times New Roman" w:hAnsi="Times New Roman"/>
                <w:sz w:val="20"/>
                <w:szCs w:val="20"/>
              </w:rPr>
            </w:pPr>
          </w:p>
        </w:tc>
        <w:tc>
          <w:tcPr>
            <w:tcW w:w="50" w:type="pct"/>
            <w:shd w:val="clear" w:color="auto" w:fill="auto"/>
            <w:vAlign w:val="center"/>
          </w:tcPr>
          <w:p w14:paraId="476528EE" w14:textId="77777777" w:rsidR="003D0643" w:rsidRDefault="003D0643">
            <w:pPr>
              <w:rPr>
                <w:rFonts w:ascii="Times New Roman" w:hAnsi="Times New Roman"/>
                <w:sz w:val="20"/>
                <w:szCs w:val="20"/>
              </w:rPr>
            </w:pPr>
          </w:p>
        </w:tc>
        <w:tc>
          <w:tcPr>
            <w:tcW w:w="50" w:type="pct"/>
            <w:shd w:val="clear" w:color="auto" w:fill="auto"/>
            <w:vAlign w:val="center"/>
          </w:tcPr>
          <w:p w14:paraId="476528EF" w14:textId="77777777" w:rsidR="003D0643" w:rsidRDefault="003D0643">
            <w:pPr>
              <w:rPr>
                <w:rFonts w:ascii="Times New Roman" w:hAnsi="Times New Roman"/>
                <w:sz w:val="20"/>
                <w:szCs w:val="20"/>
              </w:rPr>
            </w:pPr>
          </w:p>
        </w:tc>
        <w:tc>
          <w:tcPr>
            <w:tcW w:w="450" w:type="pct"/>
            <w:shd w:val="clear" w:color="auto" w:fill="auto"/>
            <w:vAlign w:val="center"/>
          </w:tcPr>
          <w:p w14:paraId="476528F0" w14:textId="77777777" w:rsidR="003D0643" w:rsidRDefault="003D0643">
            <w:pPr>
              <w:rPr>
                <w:rFonts w:ascii="Times New Roman" w:hAnsi="Times New Roman"/>
                <w:sz w:val="20"/>
                <w:szCs w:val="20"/>
              </w:rPr>
            </w:pPr>
          </w:p>
        </w:tc>
        <w:tc>
          <w:tcPr>
            <w:tcW w:w="50" w:type="pct"/>
            <w:shd w:val="clear" w:color="auto" w:fill="auto"/>
            <w:vAlign w:val="center"/>
          </w:tcPr>
          <w:p w14:paraId="476528F1" w14:textId="77777777" w:rsidR="003D0643" w:rsidRDefault="003D0643">
            <w:pPr>
              <w:rPr>
                <w:rFonts w:ascii="Times New Roman" w:hAnsi="Times New Roman"/>
                <w:sz w:val="20"/>
                <w:szCs w:val="20"/>
              </w:rPr>
            </w:pPr>
          </w:p>
        </w:tc>
        <w:tc>
          <w:tcPr>
            <w:tcW w:w="50" w:type="pct"/>
            <w:shd w:val="clear" w:color="auto" w:fill="auto"/>
            <w:vAlign w:val="center"/>
          </w:tcPr>
          <w:p w14:paraId="476528F2" w14:textId="77777777" w:rsidR="003D0643" w:rsidRDefault="003D0643">
            <w:pPr>
              <w:rPr>
                <w:rFonts w:ascii="Times New Roman" w:hAnsi="Times New Roman"/>
                <w:sz w:val="20"/>
                <w:szCs w:val="20"/>
              </w:rPr>
            </w:pPr>
          </w:p>
        </w:tc>
        <w:tc>
          <w:tcPr>
            <w:tcW w:w="50" w:type="pct"/>
            <w:shd w:val="clear" w:color="auto" w:fill="auto"/>
            <w:vAlign w:val="center"/>
          </w:tcPr>
          <w:p w14:paraId="476528F3" w14:textId="77777777" w:rsidR="003D0643" w:rsidRDefault="003D0643">
            <w:pPr>
              <w:rPr>
                <w:rFonts w:ascii="Times New Roman" w:hAnsi="Times New Roman"/>
                <w:sz w:val="20"/>
                <w:szCs w:val="20"/>
              </w:rPr>
            </w:pPr>
          </w:p>
        </w:tc>
        <w:tc>
          <w:tcPr>
            <w:tcW w:w="450" w:type="pct"/>
            <w:shd w:val="clear" w:color="auto" w:fill="auto"/>
            <w:vAlign w:val="center"/>
          </w:tcPr>
          <w:p w14:paraId="476528F4" w14:textId="77777777" w:rsidR="003D0643" w:rsidRDefault="003D0643">
            <w:pPr>
              <w:rPr>
                <w:rFonts w:ascii="Times New Roman" w:hAnsi="Times New Roman"/>
                <w:sz w:val="20"/>
                <w:szCs w:val="20"/>
              </w:rPr>
            </w:pPr>
          </w:p>
        </w:tc>
        <w:tc>
          <w:tcPr>
            <w:tcW w:w="50" w:type="pct"/>
            <w:shd w:val="clear" w:color="auto" w:fill="auto"/>
            <w:vAlign w:val="center"/>
          </w:tcPr>
          <w:p w14:paraId="476528F5" w14:textId="77777777" w:rsidR="003D0643" w:rsidRDefault="003D0643">
            <w:pPr>
              <w:rPr>
                <w:rFonts w:ascii="Times New Roman" w:hAnsi="Times New Roman"/>
                <w:sz w:val="20"/>
                <w:szCs w:val="20"/>
              </w:rPr>
            </w:pPr>
          </w:p>
        </w:tc>
        <w:tc>
          <w:tcPr>
            <w:tcW w:w="50" w:type="pct"/>
            <w:shd w:val="clear" w:color="auto" w:fill="auto"/>
            <w:vAlign w:val="center"/>
          </w:tcPr>
          <w:p w14:paraId="476528F6" w14:textId="77777777" w:rsidR="003D0643" w:rsidRDefault="003D0643">
            <w:pPr>
              <w:rPr>
                <w:rFonts w:ascii="Times New Roman" w:hAnsi="Times New Roman"/>
                <w:sz w:val="20"/>
                <w:szCs w:val="20"/>
              </w:rPr>
            </w:pPr>
          </w:p>
        </w:tc>
        <w:tc>
          <w:tcPr>
            <w:tcW w:w="50" w:type="pct"/>
            <w:shd w:val="clear" w:color="auto" w:fill="auto"/>
            <w:vAlign w:val="center"/>
          </w:tcPr>
          <w:p w14:paraId="476528F7" w14:textId="77777777" w:rsidR="003D0643" w:rsidRDefault="003D0643">
            <w:pPr>
              <w:rPr>
                <w:rFonts w:ascii="Times New Roman" w:hAnsi="Times New Roman"/>
                <w:sz w:val="20"/>
                <w:szCs w:val="20"/>
              </w:rPr>
            </w:pPr>
          </w:p>
        </w:tc>
        <w:tc>
          <w:tcPr>
            <w:tcW w:w="450" w:type="pct"/>
            <w:shd w:val="clear" w:color="auto" w:fill="auto"/>
            <w:vAlign w:val="center"/>
          </w:tcPr>
          <w:p w14:paraId="476528F8" w14:textId="77777777" w:rsidR="003D0643" w:rsidRDefault="003D0643">
            <w:pPr>
              <w:rPr>
                <w:rFonts w:ascii="Times New Roman" w:hAnsi="Times New Roman"/>
                <w:sz w:val="20"/>
                <w:szCs w:val="20"/>
              </w:rPr>
            </w:pPr>
          </w:p>
        </w:tc>
        <w:tc>
          <w:tcPr>
            <w:tcW w:w="50" w:type="pct"/>
            <w:shd w:val="clear" w:color="auto" w:fill="auto"/>
            <w:vAlign w:val="center"/>
          </w:tcPr>
          <w:p w14:paraId="476528F9" w14:textId="77777777" w:rsidR="003D0643" w:rsidRDefault="003D0643">
            <w:pPr>
              <w:rPr>
                <w:rFonts w:ascii="Times New Roman" w:hAnsi="Times New Roman"/>
                <w:sz w:val="20"/>
                <w:szCs w:val="20"/>
              </w:rPr>
            </w:pPr>
          </w:p>
        </w:tc>
        <w:tc>
          <w:tcPr>
            <w:tcW w:w="50" w:type="pct"/>
            <w:shd w:val="clear" w:color="auto" w:fill="auto"/>
            <w:vAlign w:val="center"/>
          </w:tcPr>
          <w:p w14:paraId="476528FA" w14:textId="77777777" w:rsidR="003D0643" w:rsidRDefault="003D0643">
            <w:pPr>
              <w:rPr>
                <w:rFonts w:ascii="Times New Roman" w:hAnsi="Times New Roman"/>
                <w:sz w:val="20"/>
                <w:szCs w:val="20"/>
              </w:rPr>
            </w:pPr>
          </w:p>
        </w:tc>
        <w:tc>
          <w:tcPr>
            <w:tcW w:w="50" w:type="pct"/>
            <w:shd w:val="clear" w:color="auto" w:fill="auto"/>
            <w:vAlign w:val="center"/>
          </w:tcPr>
          <w:p w14:paraId="476528FB" w14:textId="77777777" w:rsidR="003D0643" w:rsidRDefault="003D0643">
            <w:pPr>
              <w:rPr>
                <w:rFonts w:ascii="Times New Roman" w:hAnsi="Times New Roman"/>
                <w:sz w:val="20"/>
                <w:szCs w:val="20"/>
              </w:rPr>
            </w:pPr>
          </w:p>
        </w:tc>
        <w:tc>
          <w:tcPr>
            <w:tcW w:w="450" w:type="pct"/>
            <w:shd w:val="clear" w:color="auto" w:fill="auto"/>
            <w:vAlign w:val="center"/>
          </w:tcPr>
          <w:p w14:paraId="476528FC" w14:textId="77777777" w:rsidR="003D0643" w:rsidRDefault="003D0643">
            <w:pPr>
              <w:rPr>
                <w:rFonts w:ascii="Times New Roman" w:hAnsi="Times New Roman"/>
                <w:sz w:val="20"/>
                <w:szCs w:val="20"/>
              </w:rPr>
            </w:pPr>
          </w:p>
        </w:tc>
        <w:tc>
          <w:tcPr>
            <w:tcW w:w="50" w:type="pct"/>
            <w:shd w:val="clear" w:color="auto" w:fill="auto"/>
            <w:vAlign w:val="center"/>
          </w:tcPr>
          <w:p w14:paraId="476528FD" w14:textId="77777777" w:rsidR="003D0643" w:rsidRDefault="003D0643">
            <w:pPr>
              <w:rPr>
                <w:rFonts w:ascii="Times New Roman" w:hAnsi="Times New Roman"/>
                <w:sz w:val="20"/>
                <w:szCs w:val="20"/>
              </w:rPr>
            </w:pPr>
          </w:p>
        </w:tc>
      </w:tr>
      <w:tr w:rsidR="003D0643" w14:paraId="47652904" w14:textId="77777777">
        <w:tc>
          <w:tcPr>
            <w:tcW w:w="0" w:type="auto"/>
            <w:shd w:val="clear" w:color="auto" w:fill="auto"/>
            <w:tcMar>
              <w:top w:w="40" w:type="dxa"/>
              <w:left w:w="40" w:type="dxa"/>
              <w:bottom w:w="40" w:type="dxa"/>
              <w:right w:w="40" w:type="dxa"/>
            </w:tcMar>
            <w:vAlign w:val="bottom"/>
          </w:tcPr>
          <w:p w14:paraId="476528FF"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2900"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47652901"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Three Months Ended July 31,</w:t>
            </w:r>
          </w:p>
        </w:tc>
        <w:tc>
          <w:tcPr>
            <w:tcW w:w="0" w:type="auto"/>
            <w:shd w:val="clear" w:color="auto" w:fill="auto"/>
            <w:tcMar>
              <w:top w:w="40" w:type="dxa"/>
              <w:left w:w="40" w:type="dxa"/>
              <w:bottom w:w="40" w:type="dxa"/>
              <w:right w:w="40" w:type="dxa"/>
            </w:tcMar>
            <w:vAlign w:val="bottom"/>
          </w:tcPr>
          <w:p w14:paraId="47652902"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47652903"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Six Months Ended July 31,</w:t>
            </w:r>
          </w:p>
        </w:tc>
      </w:tr>
      <w:tr w:rsidR="003D0643" w14:paraId="4765290E" w14:textId="77777777">
        <w:tc>
          <w:tcPr>
            <w:tcW w:w="0" w:type="auto"/>
            <w:shd w:val="clear" w:color="auto" w:fill="auto"/>
            <w:tcMar>
              <w:top w:w="40" w:type="dxa"/>
              <w:left w:w="40" w:type="dxa"/>
              <w:bottom w:w="40" w:type="dxa"/>
              <w:right w:w="40" w:type="dxa"/>
            </w:tcMar>
            <w:vAlign w:val="bottom"/>
          </w:tcPr>
          <w:p w14:paraId="47652905" w14:textId="77777777" w:rsidR="003D0643" w:rsidRDefault="00BE2EA9">
            <w:pPr>
              <w:textAlignment w:val="bottom"/>
              <w:rPr>
                <w:rFonts w:ascii="Times New Roman" w:hAnsi="Times New Roman"/>
                <w:sz w:val="16"/>
                <w:szCs w:val="16"/>
              </w:rPr>
            </w:pPr>
            <w:r>
              <w:rPr>
                <w:rFonts w:ascii="Times New Roman" w:eastAsia="宋体" w:hAnsi="Times New Roman"/>
                <w:i/>
                <w:iCs/>
                <w:sz w:val="16"/>
                <w:szCs w:val="16"/>
              </w:rPr>
              <w:t>(Amounts in millions, except per share data)</w:t>
            </w:r>
          </w:p>
        </w:tc>
        <w:tc>
          <w:tcPr>
            <w:tcW w:w="0" w:type="auto"/>
            <w:shd w:val="clear" w:color="auto" w:fill="auto"/>
            <w:tcMar>
              <w:top w:w="40" w:type="dxa"/>
              <w:left w:w="40" w:type="dxa"/>
              <w:bottom w:w="40" w:type="dxa"/>
              <w:right w:w="40" w:type="dxa"/>
            </w:tcMar>
            <w:vAlign w:val="bottom"/>
          </w:tcPr>
          <w:p w14:paraId="47652906"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7652907"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shd w:val="clear" w:color="auto" w:fill="auto"/>
            <w:tcMar>
              <w:top w:w="40" w:type="dxa"/>
              <w:left w:w="40" w:type="dxa"/>
              <w:bottom w:w="40" w:type="dxa"/>
              <w:right w:w="40" w:type="dxa"/>
            </w:tcMar>
            <w:vAlign w:val="bottom"/>
          </w:tcPr>
          <w:p w14:paraId="47652908"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47652909"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shd w:val="clear" w:color="auto" w:fill="auto"/>
            <w:tcMar>
              <w:top w:w="40" w:type="dxa"/>
              <w:left w:w="40" w:type="dxa"/>
              <w:bottom w:w="40" w:type="dxa"/>
              <w:right w:w="40" w:type="dxa"/>
            </w:tcMar>
            <w:vAlign w:val="bottom"/>
          </w:tcPr>
          <w:p w14:paraId="4765290A"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765290B"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shd w:val="clear" w:color="auto" w:fill="auto"/>
            <w:tcMar>
              <w:top w:w="40" w:type="dxa"/>
              <w:left w:w="40" w:type="dxa"/>
              <w:bottom w:w="40" w:type="dxa"/>
              <w:right w:w="40" w:type="dxa"/>
            </w:tcMar>
            <w:vAlign w:val="bottom"/>
          </w:tcPr>
          <w:p w14:paraId="4765290C"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765290D"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2019</w:t>
            </w:r>
          </w:p>
        </w:tc>
      </w:tr>
      <w:tr w:rsidR="003D0643" w14:paraId="47652918" w14:textId="77777777">
        <w:tc>
          <w:tcPr>
            <w:tcW w:w="0" w:type="auto"/>
            <w:shd w:val="clear" w:color="auto" w:fill="auto"/>
            <w:tcMar>
              <w:top w:w="40" w:type="dxa"/>
              <w:left w:w="40" w:type="dxa"/>
              <w:bottom w:w="40" w:type="dxa"/>
              <w:right w:w="40" w:type="dxa"/>
            </w:tcMar>
            <w:vAlign w:val="center"/>
          </w:tcPr>
          <w:p w14:paraId="4765290F" w14:textId="77777777" w:rsidR="003D0643" w:rsidRDefault="00BE2EA9">
            <w:pPr>
              <w:textAlignment w:val="center"/>
              <w:rPr>
                <w:rFonts w:ascii="Times New Roman" w:hAnsi="Times New Roman"/>
                <w:sz w:val="16"/>
                <w:szCs w:val="16"/>
              </w:rPr>
            </w:pPr>
            <w:r>
              <w:rPr>
                <w:rFonts w:ascii="Times New Roman" w:eastAsia="宋体" w:hAnsi="Times New Roman"/>
                <w:b/>
                <w:bCs/>
                <w:sz w:val="16"/>
                <w:szCs w:val="16"/>
              </w:rPr>
              <w:t>Numerator</w:t>
            </w:r>
          </w:p>
        </w:tc>
        <w:tc>
          <w:tcPr>
            <w:tcW w:w="0" w:type="auto"/>
            <w:shd w:val="clear" w:color="auto" w:fill="auto"/>
            <w:tcMar>
              <w:top w:w="40" w:type="dxa"/>
              <w:left w:w="40" w:type="dxa"/>
              <w:bottom w:w="40" w:type="dxa"/>
              <w:right w:w="40" w:type="dxa"/>
            </w:tcMar>
            <w:vAlign w:val="bottom"/>
          </w:tcPr>
          <w:p w14:paraId="47652910"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7652911"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2912"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7652913"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2914"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7652915"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2916"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7652917"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r>
      <w:tr w:rsidR="003D0643" w14:paraId="4765292A" w14:textId="77777777">
        <w:tc>
          <w:tcPr>
            <w:tcW w:w="0" w:type="auto"/>
            <w:shd w:val="clear" w:color="auto" w:fill="CCEEFF"/>
            <w:tcMar>
              <w:top w:w="40" w:type="dxa"/>
              <w:left w:w="560" w:type="dxa"/>
              <w:bottom w:w="40" w:type="dxa"/>
              <w:right w:w="40" w:type="dxa"/>
            </w:tcMar>
            <w:vAlign w:val="center"/>
          </w:tcPr>
          <w:p w14:paraId="47652919" w14:textId="77777777" w:rsidR="003D0643" w:rsidRDefault="00BE2EA9">
            <w:pPr>
              <w:textAlignment w:val="center"/>
              <w:rPr>
                <w:rFonts w:ascii="Times New Roman" w:hAnsi="Times New Roman"/>
                <w:sz w:val="16"/>
                <w:szCs w:val="16"/>
              </w:rPr>
            </w:pPr>
            <w:r>
              <w:rPr>
                <w:rFonts w:ascii="Times New Roman" w:eastAsia="宋体" w:hAnsi="Times New Roman"/>
                <w:b/>
                <w:bCs/>
                <w:sz w:val="16"/>
                <w:szCs w:val="16"/>
              </w:rPr>
              <w:t>Consolidated net income</w:t>
            </w:r>
          </w:p>
        </w:tc>
        <w:tc>
          <w:tcPr>
            <w:tcW w:w="0" w:type="auto"/>
            <w:shd w:val="clear" w:color="auto" w:fill="CCEEFF"/>
            <w:tcMar>
              <w:top w:w="40" w:type="dxa"/>
              <w:left w:w="40" w:type="dxa"/>
              <w:bottom w:w="40" w:type="dxa"/>
              <w:right w:w="40" w:type="dxa"/>
            </w:tcMar>
            <w:vAlign w:val="bottom"/>
          </w:tcPr>
          <w:p w14:paraId="4765291A"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765291B"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765291C"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6,439</w:t>
            </w:r>
          </w:p>
        </w:tc>
        <w:tc>
          <w:tcPr>
            <w:tcW w:w="0" w:type="auto"/>
            <w:shd w:val="clear" w:color="auto" w:fill="CCEEFF"/>
            <w:vAlign w:val="bottom"/>
          </w:tcPr>
          <w:p w14:paraId="4765291D"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91E"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765291F"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7652920"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3,680</w:t>
            </w:r>
          </w:p>
        </w:tc>
        <w:tc>
          <w:tcPr>
            <w:tcW w:w="0" w:type="auto"/>
            <w:shd w:val="clear" w:color="auto" w:fill="CCEEFF"/>
            <w:vAlign w:val="bottom"/>
          </w:tcPr>
          <w:p w14:paraId="47652921"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922"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47652923" w14:textId="77777777" w:rsidR="003D0643" w:rsidRDefault="00BE2EA9">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bottom"/>
          </w:tcPr>
          <w:p w14:paraId="47652924" w14:textId="77777777" w:rsidR="003D0643" w:rsidRDefault="00BE2EA9">
            <w:pPr>
              <w:jc w:val="right"/>
              <w:textAlignment w:val="bottom"/>
              <w:rPr>
                <w:rFonts w:ascii="Times New Roman" w:hAnsi="Times New Roman"/>
                <w:sz w:val="16"/>
                <w:szCs w:val="16"/>
              </w:rPr>
            </w:pPr>
            <w:r>
              <w:rPr>
                <w:rFonts w:ascii="Times New Roman" w:eastAsia="宋体" w:hAnsi="Times New Roman"/>
                <w:sz w:val="16"/>
                <w:szCs w:val="16"/>
              </w:rPr>
              <w:t>10,513</w:t>
            </w:r>
          </w:p>
        </w:tc>
        <w:tc>
          <w:tcPr>
            <w:tcW w:w="0" w:type="auto"/>
            <w:shd w:val="clear" w:color="auto" w:fill="CCEEFF"/>
            <w:vAlign w:val="bottom"/>
          </w:tcPr>
          <w:p w14:paraId="47652925"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926"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47652927" w14:textId="77777777" w:rsidR="003D0643" w:rsidRDefault="00BE2EA9">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bottom"/>
          </w:tcPr>
          <w:p w14:paraId="47652928" w14:textId="77777777" w:rsidR="003D0643" w:rsidRDefault="00BE2EA9">
            <w:pPr>
              <w:jc w:val="right"/>
              <w:textAlignment w:val="bottom"/>
              <w:rPr>
                <w:rFonts w:ascii="Times New Roman" w:hAnsi="Times New Roman"/>
                <w:sz w:val="16"/>
                <w:szCs w:val="16"/>
              </w:rPr>
            </w:pPr>
            <w:r>
              <w:rPr>
                <w:rFonts w:ascii="Times New Roman" w:eastAsia="宋体" w:hAnsi="Times New Roman"/>
                <w:sz w:val="16"/>
                <w:szCs w:val="16"/>
              </w:rPr>
              <w:t>7,586</w:t>
            </w:r>
          </w:p>
        </w:tc>
        <w:tc>
          <w:tcPr>
            <w:tcW w:w="0" w:type="auto"/>
            <w:shd w:val="clear" w:color="auto" w:fill="CCEEFF"/>
            <w:vAlign w:val="bottom"/>
          </w:tcPr>
          <w:p w14:paraId="47652929" w14:textId="77777777" w:rsidR="003D0643" w:rsidRDefault="003D0643">
            <w:pPr>
              <w:textAlignment w:val="bottom"/>
              <w:rPr>
                <w:rFonts w:ascii="Times New Roman" w:hAnsi="Times New Roman"/>
                <w:sz w:val="20"/>
                <w:szCs w:val="20"/>
              </w:rPr>
            </w:pPr>
          </w:p>
        </w:tc>
      </w:tr>
      <w:tr w:rsidR="003D0643" w14:paraId="47652938" w14:textId="77777777">
        <w:tc>
          <w:tcPr>
            <w:tcW w:w="0" w:type="auto"/>
            <w:shd w:val="clear" w:color="auto" w:fill="auto"/>
            <w:tcMar>
              <w:top w:w="40" w:type="dxa"/>
              <w:left w:w="560" w:type="dxa"/>
              <w:bottom w:w="40" w:type="dxa"/>
              <w:right w:w="40" w:type="dxa"/>
            </w:tcMar>
            <w:vAlign w:val="center"/>
          </w:tcPr>
          <w:p w14:paraId="4765292B"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Consolida</w:t>
            </w:r>
            <w:r>
              <w:rPr>
                <w:rFonts w:ascii="Times New Roman" w:eastAsia="宋体" w:hAnsi="Times New Roman"/>
                <w:sz w:val="16"/>
                <w:szCs w:val="16"/>
              </w:rPr>
              <w:t>ted net (income) loss attributable to noncontrolling interest</w:t>
            </w:r>
          </w:p>
        </w:tc>
        <w:tc>
          <w:tcPr>
            <w:tcW w:w="0" w:type="auto"/>
            <w:shd w:val="clear" w:color="auto" w:fill="auto"/>
            <w:tcMar>
              <w:top w:w="40" w:type="dxa"/>
              <w:left w:w="40" w:type="dxa"/>
              <w:bottom w:w="40" w:type="dxa"/>
              <w:right w:w="40" w:type="dxa"/>
            </w:tcMar>
            <w:vAlign w:val="bottom"/>
          </w:tcPr>
          <w:p w14:paraId="4765292C"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center"/>
          </w:tcPr>
          <w:p w14:paraId="4765292D"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37</w:t>
            </w:r>
          </w:p>
        </w:tc>
        <w:tc>
          <w:tcPr>
            <w:tcW w:w="0" w:type="auto"/>
            <w:tcBorders>
              <w:bottom w:val="single" w:sz="8" w:space="0" w:color="000000"/>
            </w:tcBorders>
            <w:shd w:val="clear" w:color="auto" w:fill="auto"/>
            <w:vAlign w:val="bottom"/>
          </w:tcPr>
          <w:p w14:paraId="4765292E"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92F"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center"/>
          </w:tcPr>
          <w:p w14:paraId="47652930"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(70</w:t>
            </w:r>
          </w:p>
        </w:tc>
        <w:tc>
          <w:tcPr>
            <w:tcW w:w="0" w:type="auto"/>
            <w:tcBorders>
              <w:bottom w:val="single" w:sz="8" w:space="0" w:color="000000"/>
            </w:tcBorders>
            <w:shd w:val="clear" w:color="auto" w:fill="auto"/>
            <w:tcMar>
              <w:top w:w="40" w:type="dxa"/>
              <w:bottom w:w="40" w:type="dxa"/>
              <w:right w:w="40" w:type="dxa"/>
            </w:tcMar>
            <w:vAlign w:val="center"/>
          </w:tcPr>
          <w:p w14:paraId="47652931"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7652932"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center"/>
          </w:tcPr>
          <w:p w14:paraId="47652933"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(47</w:t>
            </w:r>
          </w:p>
        </w:tc>
        <w:tc>
          <w:tcPr>
            <w:tcW w:w="0" w:type="auto"/>
            <w:tcBorders>
              <w:bottom w:val="single" w:sz="8" w:space="0" w:color="000000"/>
            </w:tcBorders>
            <w:shd w:val="clear" w:color="auto" w:fill="auto"/>
            <w:tcMar>
              <w:top w:w="40" w:type="dxa"/>
              <w:bottom w:w="40" w:type="dxa"/>
              <w:right w:w="40" w:type="dxa"/>
            </w:tcMar>
            <w:vAlign w:val="center"/>
          </w:tcPr>
          <w:p w14:paraId="47652934"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7652935"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center"/>
          </w:tcPr>
          <w:p w14:paraId="47652936"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(134</w:t>
            </w:r>
          </w:p>
        </w:tc>
        <w:tc>
          <w:tcPr>
            <w:tcW w:w="0" w:type="auto"/>
            <w:tcBorders>
              <w:bottom w:val="single" w:sz="8" w:space="0" w:color="000000"/>
            </w:tcBorders>
            <w:shd w:val="clear" w:color="auto" w:fill="auto"/>
            <w:tcMar>
              <w:top w:w="40" w:type="dxa"/>
              <w:bottom w:w="40" w:type="dxa"/>
              <w:right w:w="40" w:type="dxa"/>
            </w:tcMar>
            <w:vAlign w:val="center"/>
          </w:tcPr>
          <w:p w14:paraId="47652937"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r>
      <w:tr w:rsidR="003D0643" w14:paraId="4765294A" w14:textId="77777777">
        <w:tc>
          <w:tcPr>
            <w:tcW w:w="0" w:type="auto"/>
            <w:shd w:val="clear" w:color="auto" w:fill="CCEEFF"/>
            <w:tcMar>
              <w:top w:w="40" w:type="dxa"/>
              <w:left w:w="560" w:type="dxa"/>
              <w:bottom w:w="40" w:type="dxa"/>
              <w:right w:w="40" w:type="dxa"/>
            </w:tcMar>
            <w:vAlign w:val="center"/>
          </w:tcPr>
          <w:p w14:paraId="47652939" w14:textId="77777777" w:rsidR="003D0643" w:rsidRDefault="00BE2EA9">
            <w:pPr>
              <w:textAlignment w:val="center"/>
              <w:rPr>
                <w:rFonts w:ascii="Times New Roman" w:hAnsi="Times New Roman"/>
                <w:sz w:val="16"/>
                <w:szCs w:val="16"/>
              </w:rPr>
            </w:pPr>
            <w:r>
              <w:rPr>
                <w:rFonts w:ascii="Times New Roman" w:eastAsia="宋体" w:hAnsi="Times New Roman"/>
                <w:b/>
                <w:bCs/>
                <w:sz w:val="16"/>
                <w:szCs w:val="16"/>
              </w:rPr>
              <w:t>Consolidated net income attributable to Walmart</w:t>
            </w:r>
          </w:p>
        </w:tc>
        <w:tc>
          <w:tcPr>
            <w:tcW w:w="0" w:type="auto"/>
            <w:shd w:val="clear" w:color="auto" w:fill="CCEEFF"/>
            <w:tcMar>
              <w:top w:w="40" w:type="dxa"/>
              <w:left w:w="40" w:type="dxa"/>
              <w:bottom w:w="40" w:type="dxa"/>
              <w:right w:w="40" w:type="dxa"/>
            </w:tcMar>
            <w:vAlign w:val="bottom"/>
          </w:tcPr>
          <w:p w14:paraId="4765293A"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center"/>
          </w:tcPr>
          <w:p w14:paraId="4765293B"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CCEEFF"/>
            <w:tcMar>
              <w:top w:w="40" w:type="dxa"/>
              <w:bottom w:w="40" w:type="dxa"/>
            </w:tcMar>
            <w:vAlign w:val="center"/>
          </w:tcPr>
          <w:p w14:paraId="4765293C"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6,476</w:t>
            </w:r>
          </w:p>
        </w:tc>
        <w:tc>
          <w:tcPr>
            <w:tcW w:w="0" w:type="auto"/>
            <w:tcBorders>
              <w:top w:val="single" w:sz="8" w:space="0" w:color="000000"/>
              <w:bottom w:val="double" w:sz="6" w:space="0" w:color="000000"/>
            </w:tcBorders>
            <w:shd w:val="clear" w:color="auto" w:fill="CCEEFF"/>
            <w:vAlign w:val="bottom"/>
          </w:tcPr>
          <w:p w14:paraId="4765293D"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93E"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center"/>
          </w:tcPr>
          <w:p w14:paraId="4765293F"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CCEEFF"/>
            <w:tcMar>
              <w:top w:w="40" w:type="dxa"/>
              <w:bottom w:w="40" w:type="dxa"/>
            </w:tcMar>
            <w:vAlign w:val="center"/>
          </w:tcPr>
          <w:p w14:paraId="47652940"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3,610</w:t>
            </w:r>
          </w:p>
        </w:tc>
        <w:tc>
          <w:tcPr>
            <w:tcW w:w="0" w:type="auto"/>
            <w:tcBorders>
              <w:top w:val="single" w:sz="8" w:space="0" w:color="000000"/>
              <w:bottom w:val="double" w:sz="6" w:space="0" w:color="000000"/>
            </w:tcBorders>
            <w:shd w:val="clear" w:color="auto" w:fill="CCEEFF"/>
            <w:vAlign w:val="bottom"/>
          </w:tcPr>
          <w:p w14:paraId="47652941"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942"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47652943" w14:textId="77777777" w:rsidR="003D0643" w:rsidRDefault="00BE2EA9">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47652944" w14:textId="77777777" w:rsidR="003D0643" w:rsidRDefault="00BE2EA9">
            <w:pPr>
              <w:jc w:val="right"/>
              <w:textAlignment w:val="bottom"/>
              <w:rPr>
                <w:rFonts w:ascii="Times New Roman" w:hAnsi="Times New Roman"/>
                <w:sz w:val="16"/>
                <w:szCs w:val="16"/>
              </w:rPr>
            </w:pPr>
            <w:r>
              <w:rPr>
                <w:rFonts w:ascii="Times New Roman" w:eastAsia="宋体" w:hAnsi="Times New Roman"/>
                <w:sz w:val="16"/>
                <w:szCs w:val="16"/>
              </w:rPr>
              <w:t>10,466</w:t>
            </w:r>
          </w:p>
        </w:tc>
        <w:tc>
          <w:tcPr>
            <w:tcW w:w="0" w:type="auto"/>
            <w:tcBorders>
              <w:top w:val="single" w:sz="8" w:space="0" w:color="000000"/>
              <w:bottom w:val="double" w:sz="6" w:space="0" w:color="000000"/>
            </w:tcBorders>
            <w:shd w:val="clear" w:color="auto" w:fill="CCEEFF"/>
            <w:vAlign w:val="bottom"/>
          </w:tcPr>
          <w:p w14:paraId="47652945"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946"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47652947" w14:textId="77777777" w:rsidR="003D0643" w:rsidRDefault="00BE2EA9">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bottom"/>
          </w:tcPr>
          <w:p w14:paraId="47652948" w14:textId="77777777" w:rsidR="003D0643" w:rsidRDefault="00BE2EA9">
            <w:pPr>
              <w:jc w:val="right"/>
              <w:textAlignment w:val="bottom"/>
              <w:rPr>
                <w:rFonts w:ascii="Times New Roman" w:hAnsi="Times New Roman"/>
                <w:sz w:val="16"/>
                <w:szCs w:val="16"/>
              </w:rPr>
            </w:pPr>
            <w:r>
              <w:rPr>
                <w:rFonts w:ascii="Times New Roman" w:eastAsia="宋体" w:hAnsi="Times New Roman"/>
                <w:sz w:val="16"/>
                <w:szCs w:val="16"/>
              </w:rPr>
              <w:t>7,452</w:t>
            </w:r>
          </w:p>
        </w:tc>
        <w:tc>
          <w:tcPr>
            <w:tcW w:w="0" w:type="auto"/>
            <w:tcBorders>
              <w:top w:val="single" w:sz="8" w:space="0" w:color="000000"/>
            </w:tcBorders>
            <w:shd w:val="clear" w:color="auto" w:fill="CCEEFF"/>
            <w:vAlign w:val="bottom"/>
          </w:tcPr>
          <w:p w14:paraId="47652949" w14:textId="77777777" w:rsidR="003D0643" w:rsidRDefault="003D0643">
            <w:pPr>
              <w:textAlignment w:val="bottom"/>
              <w:rPr>
                <w:rFonts w:ascii="Times New Roman" w:hAnsi="Times New Roman"/>
                <w:sz w:val="20"/>
                <w:szCs w:val="20"/>
              </w:rPr>
            </w:pPr>
          </w:p>
        </w:tc>
      </w:tr>
      <w:tr w:rsidR="003D0643" w14:paraId="47652954" w14:textId="77777777">
        <w:tc>
          <w:tcPr>
            <w:tcW w:w="0" w:type="auto"/>
            <w:shd w:val="clear" w:color="auto" w:fill="auto"/>
            <w:tcMar>
              <w:top w:w="40" w:type="dxa"/>
              <w:left w:w="40" w:type="dxa"/>
              <w:bottom w:w="40" w:type="dxa"/>
              <w:right w:w="40" w:type="dxa"/>
            </w:tcMar>
            <w:vAlign w:val="bottom"/>
          </w:tcPr>
          <w:p w14:paraId="4765294B"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294C"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765294D"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294E"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765294F"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2950"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double" w:sz="6" w:space="0" w:color="000000"/>
            </w:tcBorders>
            <w:shd w:val="clear" w:color="auto" w:fill="auto"/>
            <w:tcMar>
              <w:top w:w="40" w:type="dxa"/>
              <w:left w:w="40" w:type="dxa"/>
              <w:bottom w:w="40" w:type="dxa"/>
              <w:right w:w="40" w:type="dxa"/>
            </w:tcMar>
            <w:vAlign w:val="bottom"/>
          </w:tcPr>
          <w:p w14:paraId="47652951"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2952"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double" w:sz="6" w:space="0" w:color="000000"/>
            </w:tcBorders>
            <w:shd w:val="clear" w:color="auto" w:fill="auto"/>
            <w:tcMar>
              <w:top w:w="40" w:type="dxa"/>
              <w:left w:w="40" w:type="dxa"/>
              <w:bottom w:w="40" w:type="dxa"/>
              <w:right w:w="40" w:type="dxa"/>
            </w:tcMar>
            <w:vAlign w:val="bottom"/>
          </w:tcPr>
          <w:p w14:paraId="47652953"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r>
      <w:tr w:rsidR="003D0643" w14:paraId="4765295E" w14:textId="77777777">
        <w:tc>
          <w:tcPr>
            <w:tcW w:w="0" w:type="auto"/>
            <w:shd w:val="clear" w:color="auto" w:fill="CCEEFF"/>
            <w:tcMar>
              <w:top w:w="40" w:type="dxa"/>
              <w:left w:w="40" w:type="dxa"/>
              <w:bottom w:w="40" w:type="dxa"/>
              <w:right w:w="40" w:type="dxa"/>
            </w:tcMar>
            <w:vAlign w:val="center"/>
          </w:tcPr>
          <w:p w14:paraId="47652955" w14:textId="77777777" w:rsidR="003D0643" w:rsidRDefault="00BE2EA9">
            <w:pPr>
              <w:textAlignment w:val="center"/>
              <w:rPr>
                <w:rFonts w:ascii="Times New Roman" w:hAnsi="Times New Roman"/>
                <w:sz w:val="16"/>
                <w:szCs w:val="16"/>
              </w:rPr>
            </w:pPr>
            <w:r>
              <w:rPr>
                <w:rFonts w:ascii="Times New Roman" w:eastAsia="宋体" w:hAnsi="Times New Roman"/>
                <w:b/>
                <w:bCs/>
                <w:sz w:val="16"/>
                <w:szCs w:val="16"/>
              </w:rPr>
              <w:t>Denominator</w:t>
            </w:r>
          </w:p>
        </w:tc>
        <w:tc>
          <w:tcPr>
            <w:tcW w:w="0" w:type="auto"/>
            <w:shd w:val="clear" w:color="auto" w:fill="CCEEFF"/>
            <w:tcMar>
              <w:top w:w="40" w:type="dxa"/>
              <w:left w:w="40" w:type="dxa"/>
              <w:bottom w:w="40" w:type="dxa"/>
              <w:right w:w="40" w:type="dxa"/>
            </w:tcMar>
            <w:vAlign w:val="bottom"/>
          </w:tcPr>
          <w:p w14:paraId="47652956"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7652957"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7652958"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7652959"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765295A"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765295B"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765295C"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765295D"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r>
      <w:tr w:rsidR="003D0643" w14:paraId="4765296C" w14:textId="77777777">
        <w:tc>
          <w:tcPr>
            <w:tcW w:w="0" w:type="auto"/>
            <w:shd w:val="clear" w:color="auto" w:fill="auto"/>
            <w:tcMar>
              <w:top w:w="40" w:type="dxa"/>
              <w:left w:w="560" w:type="dxa"/>
              <w:bottom w:w="40" w:type="dxa"/>
              <w:right w:w="40" w:type="dxa"/>
            </w:tcMar>
            <w:vAlign w:val="center"/>
          </w:tcPr>
          <w:p w14:paraId="4765295F"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Weighted-average common shares outstanding, basic</w:t>
            </w:r>
          </w:p>
        </w:tc>
        <w:tc>
          <w:tcPr>
            <w:tcW w:w="0" w:type="auto"/>
            <w:shd w:val="clear" w:color="auto" w:fill="auto"/>
            <w:tcMar>
              <w:top w:w="40" w:type="dxa"/>
              <w:left w:w="40" w:type="dxa"/>
              <w:bottom w:w="40" w:type="dxa"/>
              <w:right w:w="40" w:type="dxa"/>
            </w:tcMar>
            <w:vAlign w:val="bottom"/>
          </w:tcPr>
          <w:p w14:paraId="47652960"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961"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2,832</w:t>
            </w:r>
          </w:p>
        </w:tc>
        <w:tc>
          <w:tcPr>
            <w:tcW w:w="0" w:type="auto"/>
            <w:shd w:val="clear" w:color="auto" w:fill="auto"/>
            <w:vAlign w:val="bottom"/>
          </w:tcPr>
          <w:p w14:paraId="47652962"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963"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964"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2,853</w:t>
            </w:r>
          </w:p>
        </w:tc>
        <w:tc>
          <w:tcPr>
            <w:tcW w:w="0" w:type="auto"/>
            <w:shd w:val="clear" w:color="auto" w:fill="auto"/>
            <w:vAlign w:val="bottom"/>
          </w:tcPr>
          <w:p w14:paraId="47652965"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966"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967"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2,832</w:t>
            </w:r>
          </w:p>
        </w:tc>
        <w:tc>
          <w:tcPr>
            <w:tcW w:w="0" w:type="auto"/>
            <w:shd w:val="clear" w:color="auto" w:fill="auto"/>
            <w:vAlign w:val="bottom"/>
          </w:tcPr>
          <w:p w14:paraId="47652968"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969"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96A"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2,861</w:t>
            </w:r>
          </w:p>
        </w:tc>
        <w:tc>
          <w:tcPr>
            <w:tcW w:w="0" w:type="auto"/>
            <w:shd w:val="clear" w:color="auto" w:fill="auto"/>
            <w:vAlign w:val="bottom"/>
          </w:tcPr>
          <w:p w14:paraId="4765296B" w14:textId="77777777" w:rsidR="003D0643" w:rsidRDefault="003D0643">
            <w:pPr>
              <w:textAlignment w:val="bottom"/>
              <w:rPr>
                <w:rFonts w:ascii="Times New Roman" w:hAnsi="Times New Roman"/>
                <w:sz w:val="20"/>
                <w:szCs w:val="20"/>
              </w:rPr>
            </w:pPr>
          </w:p>
        </w:tc>
      </w:tr>
      <w:tr w:rsidR="003D0643" w14:paraId="4765297A" w14:textId="77777777">
        <w:tc>
          <w:tcPr>
            <w:tcW w:w="0" w:type="auto"/>
            <w:shd w:val="clear" w:color="auto" w:fill="CCEEFF"/>
            <w:tcMar>
              <w:top w:w="40" w:type="dxa"/>
              <w:left w:w="560" w:type="dxa"/>
              <w:bottom w:w="40" w:type="dxa"/>
              <w:right w:w="40" w:type="dxa"/>
            </w:tcMar>
            <w:vAlign w:val="center"/>
          </w:tcPr>
          <w:p w14:paraId="4765296D"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Dilutive impact of share-based awards</w:t>
            </w:r>
          </w:p>
        </w:tc>
        <w:tc>
          <w:tcPr>
            <w:tcW w:w="0" w:type="auto"/>
            <w:shd w:val="clear" w:color="auto" w:fill="CCEEFF"/>
            <w:tcMar>
              <w:top w:w="40" w:type="dxa"/>
              <w:left w:w="40" w:type="dxa"/>
              <w:bottom w:w="40" w:type="dxa"/>
              <w:right w:w="40" w:type="dxa"/>
            </w:tcMar>
            <w:vAlign w:val="bottom"/>
          </w:tcPr>
          <w:p w14:paraId="4765296E"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4765296F"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16</w:t>
            </w:r>
          </w:p>
        </w:tc>
        <w:tc>
          <w:tcPr>
            <w:tcW w:w="0" w:type="auto"/>
            <w:tcBorders>
              <w:bottom w:val="single" w:sz="8" w:space="0" w:color="000000"/>
            </w:tcBorders>
            <w:shd w:val="clear" w:color="auto" w:fill="CCEEFF"/>
            <w:vAlign w:val="bottom"/>
          </w:tcPr>
          <w:p w14:paraId="47652970"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971"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972"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16</w:t>
            </w:r>
          </w:p>
        </w:tc>
        <w:tc>
          <w:tcPr>
            <w:tcW w:w="0" w:type="auto"/>
            <w:shd w:val="clear" w:color="auto" w:fill="CCEEFF"/>
            <w:vAlign w:val="bottom"/>
          </w:tcPr>
          <w:p w14:paraId="47652973"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974"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7652975" w14:textId="77777777" w:rsidR="003D0643" w:rsidRDefault="00BE2EA9">
            <w:pPr>
              <w:jc w:val="right"/>
              <w:textAlignment w:val="bottom"/>
              <w:rPr>
                <w:rFonts w:ascii="Times New Roman" w:hAnsi="Times New Roman"/>
                <w:sz w:val="16"/>
                <w:szCs w:val="16"/>
              </w:rPr>
            </w:pPr>
            <w:r>
              <w:rPr>
                <w:rFonts w:ascii="Times New Roman" w:eastAsia="宋体" w:hAnsi="Times New Roman"/>
                <w:sz w:val="16"/>
                <w:szCs w:val="16"/>
              </w:rPr>
              <w:t>16</w:t>
            </w:r>
          </w:p>
        </w:tc>
        <w:tc>
          <w:tcPr>
            <w:tcW w:w="0" w:type="auto"/>
            <w:shd w:val="clear" w:color="auto" w:fill="CCEEFF"/>
            <w:vAlign w:val="bottom"/>
          </w:tcPr>
          <w:p w14:paraId="47652976"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977"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7652978" w14:textId="77777777" w:rsidR="003D0643" w:rsidRDefault="00BE2EA9">
            <w:pPr>
              <w:jc w:val="right"/>
              <w:textAlignment w:val="bottom"/>
              <w:rPr>
                <w:rFonts w:ascii="Times New Roman" w:hAnsi="Times New Roman"/>
                <w:sz w:val="16"/>
                <w:szCs w:val="16"/>
              </w:rPr>
            </w:pPr>
            <w:r>
              <w:rPr>
                <w:rFonts w:ascii="Times New Roman" w:eastAsia="宋体" w:hAnsi="Times New Roman"/>
                <w:sz w:val="16"/>
                <w:szCs w:val="16"/>
              </w:rPr>
              <w:t>17</w:t>
            </w:r>
          </w:p>
        </w:tc>
        <w:tc>
          <w:tcPr>
            <w:tcW w:w="0" w:type="auto"/>
            <w:shd w:val="clear" w:color="auto" w:fill="CCEEFF"/>
            <w:vAlign w:val="bottom"/>
          </w:tcPr>
          <w:p w14:paraId="47652979" w14:textId="77777777" w:rsidR="003D0643" w:rsidRDefault="003D0643">
            <w:pPr>
              <w:textAlignment w:val="bottom"/>
              <w:rPr>
                <w:rFonts w:ascii="Times New Roman" w:hAnsi="Times New Roman"/>
                <w:sz w:val="20"/>
                <w:szCs w:val="20"/>
              </w:rPr>
            </w:pPr>
          </w:p>
        </w:tc>
      </w:tr>
      <w:tr w:rsidR="003D0643" w14:paraId="47652988" w14:textId="77777777">
        <w:tc>
          <w:tcPr>
            <w:tcW w:w="0" w:type="auto"/>
            <w:shd w:val="clear" w:color="auto" w:fill="auto"/>
            <w:tcMar>
              <w:top w:w="40" w:type="dxa"/>
              <w:left w:w="560" w:type="dxa"/>
              <w:bottom w:w="40" w:type="dxa"/>
              <w:right w:w="40" w:type="dxa"/>
            </w:tcMar>
            <w:vAlign w:val="center"/>
          </w:tcPr>
          <w:p w14:paraId="4765297B"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Weighted-average common shares outstanding, diluted</w:t>
            </w:r>
          </w:p>
        </w:tc>
        <w:tc>
          <w:tcPr>
            <w:tcW w:w="0" w:type="auto"/>
            <w:shd w:val="clear" w:color="auto" w:fill="auto"/>
            <w:tcMar>
              <w:top w:w="40" w:type="dxa"/>
              <w:left w:w="40" w:type="dxa"/>
              <w:bottom w:w="40" w:type="dxa"/>
              <w:right w:w="40" w:type="dxa"/>
            </w:tcMar>
            <w:vAlign w:val="bottom"/>
          </w:tcPr>
          <w:p w14:paraId="4765297C"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double" w:sz="6" w:space="0" w:color="000000"/>
            </w:tcBorders>
            <w:shd w:val="clear" w:color="auto" w:fill="auto"/>
            <w:tcMar>
              <w:top w:w="40" w:type="dxa"/>
              <w:left w:w="40" w:type="dxa"/>
              <w:bottom w:w="40" w:type="dxa"/>
            </w:tcMar>
            <w:vAlign w:val="center"/>
          </w:tcPr>
          <w:p w14:paraId="4765297D"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2,848</w:t>
            </w:r>
          </w:p>
        </w:tc>
        <w:tc>
          <w:tcPr>
            <w:tcW w:w="0" w:type="auto"/>
            <w:tcBorders>
              <w:top w:val="single" w:sz="8" w:space="0" w:color="000000"/>
              <w:bottom w:val="double" w:sz="6" w:space="0" w:color="000000"/>
            </w:tcBorders>
            <w:shd w:val="clear" w:color="auto" w:fill="auto"/>
            <w:vAlign w:val="bottom"/>
          </w:tcPr>
          <w:p w14:paraId="4765297E"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97F"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double" w:sz="6" w:space="0" w:color="000000"/>
            </w:tcBorders>
            <w:shd w:val="clear" w:color="auto" w:fill="auto"/>
            <w:tcMar>
              <w:top w:w="40" w:type="dxa"/>
              <w:left w:w="40" w:type="dxa"/>
              <w:bottom w:w="40" w:type="dxa"/>
            </w:tcMar>
            <w:vAlign w:val="center"/>
          </w:tcPr>
          <w:p w14:paraId="47652980"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2,869</w:t>
            </w:r>
          </w:p>
        </w:tc>
        <w:tc>
          <w:tcPr>
            <w:tcW w:w="0" w:type="auto"/>
            <w:tcBorders>
              <w:top w:val="single" w:sz="8" w:space="0" w:color="000000"/>
              <w:bottom w:val="double" w:sz="6" w:space="0" w:color="000000"/>
            </w:tcBorders>
            <w:shd w:val="clear" w:color="auto" w:fill="auto"/>
            <w:vAlign w:val="bottom"/>
          </w:tcPr>
          <w:p w14:paraId="47652981"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982"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double" w:sz="6" w:space="0" w:color="000000"/>
            </w:tcBorders>
            <w:shd w:val="clear" w:color="auto" w:fill="auto"/>
            <w:tcMar>
              <w:top w:w="40" w:type="dxa"/>
              <w:left w:w="40" w:type="dxa"/>
              <w:bottom w:w="40" w:type="dxa"/>
            </w:tcMar>
            <w:vAlign w:val="center"/>
          </w:tcPr>
          <w:p w14:paraId="47652983"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2,848</w:t>
            </w:r>
          </w:p>
        </w:tc>
        <w:tc>
          <w:tcPr>
            <w:tcW w:w="0" w:type="auto"/>
            <w:tcBorders>
              <w:top w:val="single" w:sz="8" w:space="0" w:color="000000"/>
              <w:bottom w:val="double" w:sz="6" w:space="0" w:color="000000"/>
            </w:tcBorders>
            <w:shd w:val="clear" w:color="auto" w:fill="auto"/>
            <w:vAlign w:val="bottom"/>
          </w:tcPr>
          <w:p w14:paraId="47652984"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985"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double" w:sz="6" w:space="0" w:color="000000"/>
            </w:tcBorders>
            <w:shd w:val="clear" w:color="auto" w:fill="auto"/>
            <w:tcMar>
              <w:top w:w="40" w:type="dxa"/>
              <w:left w:w="40" w:type="dxa"/>
              <w:bottom w:w="40" w:type="dxa"/>
            </w:tcMar>
            <w:vAlign w:val="center"/>
          </w:tcPr>
          <w:p w14:paraId="47652986"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2,878</w:t>
            </w:r>
          </w:p>
        </w:tc>
        <w:tc>
          <w:tcPr>
            <w:tcW w:w="0" w:type="auto"/>
            <w:tcBorders>
              <w:top w:val="single" w:sz="8" w:space="0" w:color="000000"/>
              <w:bottom w:val="double" w:sz="6" w:space="0" w:color="000000"/>
            </w:tcBorders>
            <w:shd w:val="clear" w:color="auto" w:fill="auto"/>
            <w:vAlign w:val="bottom"/>
          </w:tcPr>
          <w:p w14:paraId="47652987" w14:textId="77777777" w:rsidR="003D0643" w:rsidRDefault="003D0643">
            <w:pPr>
              <w:textAlignment w:val="bottom"/>
              <w:rPr>
                <w:rFonts w:ascii="Times New Roman" w:hAnsi="Times New Roman"/>
                <w:sz w:val="20"/>
                <w:szCs w:val="20"/>
              </w:rPr>
            </w:pPr>
          </w:p>
        </w:tc>
      </w:tr>
      <w:tr w:rsidR="003D0643" w14:paraId="47652992" w14:textId="77777777">
        <w:tc>
          <w:tcPr>
            <w:tcW w:w="0" w:type="auto"/>
            <w:shd w:val="clear" w:color="auto" w:fill="CCEEFF"/>
            <w:tcMar>
              <w:top w:w="40" w:type="dxa"/>
              <w:left w:w="40" w:type="dxa"/>
              <w:bottom w:w="40" w:type="dxa"/>
              <w:right w:w="40" w:type="dxa"/>
            </w:tcMar>
            <w:vAlign w:val="bottom"/>
          </w:tcPr>
          <w:p w14:paraId="47652989"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765298A"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765298B"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765298C"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765298D"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765298E"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double" w:sz="6" w:space="0" w:color="000000"/>
            </w:tcBorders>
            <w:shd w:val="clear" w:color="auto" w:fill="CCEEFF"/>
            <w:tcMar>
              <w:top w:w="40" w:type="dxa"/>
              <w:left w:w="40" w:type="dxa"/>
              <w:bottom w:w="40" w:type="dxa"/>
              <w:right w:w="40" w:type="dxa"/>
            </w:tcMar>
            <w:vAlign w:val="bottom"/>
          </w:tcPr>
          <w:p w14:paraId="4765298F"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7652990"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7652991"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r>
      <w:tr w:rsidR="003D0643" w14:paraId="4765299C" w14:textId="77777777">
        <w:tc>
          <w:tcPr>
            <w:tcW w:w="0" w:type="auto"/>
            <w:shd w:val="clear" w:color="auto" w:fill="auto"/>
            <w:tcMar>
              <w:top w:w="40" w:type="dxa"/>
              <w:left w:w="40" w:type="dxa"/>
              <w:bottom w:w="40" w:type="dxa"/>
              <w:right w:w="40" w:type="dxa"/>
            </w:tcMar>
            <w:vAlign w:val="center"/>
          </w:tcPr>
          <w:p w14:paraId="47652993" w14:textId="77777777" w:rsidR="003D0643" w:rsidRDefault="00BE2EA9">
            <w:pPr>
              <w:textAlignment w:val="center"/>
              <w:rPr>
                <w:rFonts w:ascii="Times New Roman" w:hAnsi="Times New Roman"/>
                <w:sz w:val="16"/>
                <w:szCs w:val="16"/>
              </w:rPr>
            </w:pPr>
            <w:r>
              <w:rPr>
                <w:rFonts w:ascii="Times New Roman" w:eastAsia="宋体" w:hAnsi="Times New Roman"/>
                <w:b/>
                <w:bCs/>
                <w:sz w:val="16"/>
                <w:szCs w:val="16"/>
              </w:rPr>
              <w:t>Net income per common share attributable to Walmart</w:t>
            </w:r>
          </w:p>
        </w:tc>
        <w:tc>
          <w:tcPr>
            <w:tcW w:w="0" w:type="auto"/>
            <w:shd w:val="clear" w:color="auto" w:fill="auto"/>
            <w:tcMar>
              <w:top w:w="40" w:type="dxa"/>
              <w:left w:w="40" w:type="dxa"/>
              <w:bottom w:w="40" w:type="dxa"/>
              <w:right w:w="40" w:type="dxa"/>
            </w:tcMar>
            <w:vAlign w:val="bottom"/>
          </w:tcPr>
          <w:p w14:paraId="47652994"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7652995"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2996"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7652997"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2998"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7652999"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299A"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765299B"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r>
      <w:tr w:rsidR="003D0643" w14:paraId="476529AE" w14:textId="77777777">
        <w:tc>
          <w:tcPr>
            <w:tcW w:w="0" w:type="auto"/>
            <w:shd w:val="clear" w:color="auto" w:fill="CCEEFF"/>
            <w:tcMar>
              <w:top w:w="40" w:type="dxa"/>
              <w:left w:w="560" w:type="dxa"/>
              <w:bottom w:w="40" w:type="dxa"/>
              <w:right w:w="40" w:type="dxa"/>
            </w:tcMar>
            <w:vAlign w:val="center"/>
          </w:tcPr>
          <w:p w14:paraId="4765299D"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Basic</w:t>
            </w:r>
          </w:p>
        </w:tc>
        <w:tc>
          <w:tcPr>
            <w:tcW w:w="0" w:type="auto"/>
            <w:shd w:val="clear" w:color="auto" w:fill="CCEEFF"/>
            <w:tcMar>
              <w:top w:w="40" w:type="dxa"/>
              <w:left w:w="40" w:type="dxa"/>
              <w:bottom w:w="40" w:type="dxa"/>
              <w:right w:w="40" w:type="dxa"/>
            </w:tcMar>
            <w:vAlign w:val="bottom"/>
          </w:tcPr>
          <w:p w14:paraId="4765299E"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4765299F" w14:textId="77777777" w:rsidR="003D0643" w:rsidRDefault="00BE2EA9">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bottom"/>
          </w:tcPr>
          <w:p w14:paraId="476529A0" w14:textId="77777777" w:rsidR="003D0643" w:rsidRDefault="00BE2EA9">
            <w:pPr>
              <w:jc w:val="right"/>
              <w:textAlignment w:val="bottom"/>
              <w:rPr>
                <w:rFonts w:ascii="Times New Roman" w:hAnsi="Times New Roman"/>
                <w:sz w:val="16"/>
                <w:szCs w:val="16"/>
              </w:rPr>
            </w:pPr>
            <w:r>
              <w:rPr>
                <w:rFonts w:ascii="Times New Roman" w:eastAsia="宋体" w:hAnsi="Times New Roman"/>
                <w:sz w:val="16"/>
                <w:szCs w:val="16"/>
              </w:rPr>
              <w:t>2.29</w:t>
            </w:r>
          </w:p>
        </w:tc>
        <w:tc>
          <w:tcPr>
            <w:tcW w:w="0" w:type="auto"/>
            <w:shd w:val="clear" w:color="auto" w:fill="CCEEFF"/>
            <w:vAlign w:val="bottom"/>
          </w:tcPr>
          <w:p w14:paraId="476529A1"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9A2"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476529A3" w14:textId="77777777" w:rsidR="003D0643" w:rsidRDefault="00BE2EA9">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bottom"/>
          </w:tcPr>
          <w:p w14:paraId="476529A4" w14:textId="77777777" w:rsidR="003D0643" w:rsidRDefault="00BE2EA9">
            <w:pPr>
              <w:jc w:val="right"/>
              <w:textAlignment w:val="bottom"/>
              <w:rPr>
                <w:rFonts w:ascii="Times New Roman" w:hAnsi="Times New Roman"/>
                <w:sz w:val="16"/>
                <w:szCs w:val="16"/>
              </w:rPr>
            </w:pPr>
            <w:r>
              <w:rPr>
                <w:rFonts w:ascii="Times New Roman" w:eastAsia="宋体" w:hAnsi="Times New Roman"/>
                <w:sz w:val="16"/>
                <w:szCs w:val="16"/>
              </w:rPr>
              <w:t>1.27</w:t>
            </w:r>
          </w:p>
        </w:tc>
        <w:tc>
          <w:tcPr>
            <w:tcW w:w="0" w:type="auto"/>
            <w:shd w:val="clear" w:color="auto" w:fill="CCEEFF"/>
            <w:vAlign w:val="bottom"/>
          </w:tcPr>
          <w:p w14:paraId="476529A5"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9A6"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476529A7" w14:textId="77777777" w:rsidR="003D0643" w:rsidRDefault="00BE2EA9">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bottom"/>
          </w:tcPr>
          <w:p w14:paraId="476529A8" w14:textId="77777777" w:rsidR="003D0643" w:rsidRDefault="00BE2EA9">
            <w:pPr>
              <w:jc w:val="right"/>
              <w:textAlignment w:val="bottom"/>
              <w:rPr>
                <w:rFonts w:ascii="Times New Roman" w:hAnsi="Times New Roman"/>
                <w:sz w:val="16"/>
                <w:szCs w:val="16"/>
              </w:rPr>
            </w:pPr>
            <w:r>
              <w:rPr>
                <w:rFonts w:ascii="Times New Roman" w:eastAsia="宋体" w:hAnsi="Times New Roman"/>
                <w:sz w:val="16"/>
                <w:szCs w:val="16"/>
              </w:rPr>
              <w:t>3.70</w:t>
            </w:r>
          </w:p>
        </w:tc>
        <w:tc>
          <w:tcPr>
            <w:tcW w:w="0" w:type="auto"/>
            <w:shd w:val="clear" w:color="auto" w:fill="CCEEFF"/>
            <w:vAlign w:val="bottom"/>
          </w:tcPr>
          <w:p w14:paraId="476529A9"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9AA"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476529AB" w14:textId="77777777" w:rsidR="003D0643" w:rsidRDefault="00BE2EA9">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bottom"/>
          </w:tcPr>
          <w:p w14:paraId="476529AC" w14:textId="77777777" w:rsidR="003D0643" w:rsidRDefault="00BE2EA9">
            <w:pPr>
              <w:jc w:val="right"/>
              <w:textAlignment w:val="bottom"/>
              <w:rPr>
                <w:rFonts w:ascii="Times New Roman" w:hAnsi="Times New Roman"/>
                <w:sz w:val="16"/>
                <w:szCs w:val="16"/>
              </w:rPr>
            </w:pPr>
            <w:r>
              <w:rPr>
                <w:rFonts w:ascii="Times New Roman" w:eastAsia="宋体" w:hAnsi="Times New Roman"/>
                <w:sz w:val="16"/>
                <w:szCs w:val="16"/>
              </w:rPr>
              <w:t>2.60</w:t>
            </w:r>
          </w:p>
        </w:tc>
        <w:tc>
          <w:tcPr>
            <w:tcW w:w="0" w:type="auto"/>
            <w:shd w:val="clear" w:color="auto" w:fill="CCEEFF"/>
            <w:vAlign w:val="bottom"/>
          </w:tcPr>
          <w:p w14:paraId="476529AD" w14:textId="77777777" w:rsidR="003D0643" w:rsidRDefault="003D0643">
            <w:pPr>
              <w:textAlignment w:val="bottom"/>
              <w:rPr>
                <w:rFonts w:ascii="Times New Roman" w:hAnsi="Times New Roman"/>
                <w:sz w:val="20"/>
                <w:szCs w:val="20"/>
              </w:rPr>
            </w:pPr>
          </w:p>
        </w:tc>
      </w:tr>
      <w:tr w:rsidR="003D0643" w14:paraId="476529BC" w14:textId="77777777">
        <w:tc>
          <w:tcPr>
            <w:tcW w:w="0" w:type="auto"/>
            <w:shd w:val="clear" w:color="auto" w:fill="auto"/>
            <w:tcMar>
              <w:top w:w="40" w:type="dxa"/>
              <w:left w:w="560" w:type="dxa"/>
              <w:bottom w:w="40" w:type="dxa"/>
              <w:right w:w="40" w:type="dxa"/>
            </w:tcMar>
            <w:vAlign w:val="center"/>
          </w:tcPr>
          <w:p w14:paraId="476529AF"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Diluted</w:t>
            </w:r>
          </w:p>
        </w:tc>
        <w:tc>
          <w:tcPr>
            <w:tcW w:w="0" w:type="auto"/>
            <w:shd w:val="clear" w:color="auto" w:fill="auto"/>
            <w:tcMar>
              <w:top w:w="40" w:type="dxa"/>
              <w:left w:w="40" w:type="dxa"/>
              <w:bottom w:w="40" w:type="dxa"/>
              <w:right w:w="40" w:type="dxa"/>
            </w:tcMar>
            <w:vAlign w:val="bottom"/>
          </w:tcPr>
          <w:p w14:paraId="476529B0"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76529B1" w14:textId="77777777" w:rsidR="003D0643" w:rsidRDefault="00BE2EA9">
            <w:pPr>
              <w:jc w:val="right"/>
              <w:textAlignment w:val="bottom"/>
              <w:rPr>
                <w:rFonts w:ascii="Times New Roman" w:hAnsi="Times New Roman"/>
                <w:sz w:val="16"/>
                <w:szCs w:val="16"/>
              </w:rPr>
            </w:pPr>
            <w:r>
              <w:rPr>
                <w:rFonts w:ascii="Times New Roman" w:eastAsia="宋体" w:hAnsi="Times New Roman"/>
                <w:sz w:val="16"/>
                <w:szCs w:val="16"/>
              </w:rPr>
              <w:t>2.27</w:t>
            </w:r>
          </w:p>
        </w:tc>
        <w:tc>
          <w:tcPr>
            <w:tcW w:w="0" w:type="auto"/>
            <w:shd w:val="clear" w:color="auto" w:fill="auto"/>
            <w:vAlign w:val="bottom"/>
          </w:tcPr>
          <w:p w14:paraId="476529B2"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9B3"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76529B4" w14:textId="77777777" w:rsidR="003D0643" w:rsidRDefault="00BE2EA9">
            <w:pPr>
              <w:jc w:val="right"/>
              <w:textAlignment w:val="bottom"/>
              <w:rPr>
                <w:rFonts w:ascii="Times New Roman" w:hAnsi="Times New Roman"/>
                <w:sz w:val="16"/>
                <w:szCs w:val="16"/>
              </w:rPr>
            </w:pPr>
            <w:r>
              <w:rPr>
                <w:rFonts w:ascii="Times New Roman" w:eastAsia="宋体" w:hAnsi="Times New Roman"/>
                <w:sz w:val="16"/>
                <w:szCs w:val="16"/>
              </w:rPr>
              <w:t>1.26</w:t>
            </w:r>
          </w:p>
        </w:tc>
        <w:tc>
          <w:tcPr>
            <w:tcW w:w="0" w:type="auto"/>
            <w:shd w:val="clear" w:color="auto" w:fill="auto"/>
            <w:vAlign w:val="bottom"/>
          </w:tcPr>
          <w:p w14:paraId="476529B5"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9B6"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76529B7" w14:textId="77777777" w:rsidR="003D0643" w:rsidRDefault="00BE2EA9">
            <w:pPr>
              <w:jc w:val="right"/>
              <w:textAlignment w:val="bottom"/>
              <w:rPr>
                <w:rFonts w:ascii="Times New Roman" w:hAnsi="Times New Roman"/>
                <w:sz w:val="16"/>
                <w:szCs w:val="16"/>
              </w:rPr>
            </w:pPr>
            <w:r>
              <w:rPr>
                <w:rFonts w:ascii="Times New Roman" w:eastAsia="宋体" w:hAnsi="Times New Roman"/>
                <w:sz w:val="16"/>
                <w:szCs w:val="16"/>
              </w:rPr>
              <w:t>3.67</w:t>
            </w:r>
          </w:p>
        </w:tc>
        <w:tc>
          <w:tcPr>
            <w:tcW w:w="0" w:type="auto"/>
            <w:shd w:val="clear" w:color="auto" w:fill="auto"/>
            <w:vAlign w:val="bottom"/>
          </w:tcPr>
          <w:p w14:paraId="476529B8"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9B9"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76529BA" w14:textId="77777777" w:rsidR="003D0643" w:rsidRDefault="00BE2EA9">
            <w:pPr>
              <w:jc w:val="right"/>
              <w:textAlignment w:val="bottom"/>
              <w:rPr>
                <w:rFonts w:ascii="Times New Roman" w:hAnsi="Times New Roman"/>
                <w:sz w:val="16"/>
                <w:szCs w:val="16"/>
              </w:rPr>
            </w:pPr>
            <w:r>
              <w:rPr>
                <w:rFonts w:ascii="Times New Roman" w:eastAsia="宋体" w:hAnsi="Times New Roman"/>
                <w:sz w:val="16"/>
                <w:szCs w:val="16"/>
              </w:rPr>
              <w:t>2.59</w:t>
            </w:r>
          </w:p>
        </w:tc>
        <w:tc>
          <w:tcPr>
            <w:tcW w:w="0" w:type="auto"/>
            <w:shd w:val="clear" w:color="auto" w:fill="auto"/>
            <w:vAlign w:val="bottom"/>
          </w:tcPr>
          <w:p w14:paraId="476529BB" w14:textId="77777777" w:rsidR="003D0643" w:rsidRDefault="003D0643">
            <w:pPr>
              <w:textAlignment w:val="bottom"/>
              <w:rPr>
                <w:rFonts w:ascii="Times New Roman" w:hAnsi="Times New Roman"/>
                <w:sz w:val="20"/>
                <w:szCs w:val="20"/>
              </w:rPr>
            </w:pPr>
          </w:p>
        </w:tc>
      </w:tr>
    </w:tbl>
    <w:p w14:paraId="476529BD" w14:textId="77777777" w:rsidR="003D0643" w:rsidRDefault="003D0643"/>
    <w:p w14:paraId="476529BE" w14:textId="77777777" w:rsidR="003D0643" w:rsidRDefault="00BE2EA9">
      <w:pPr>
        <w:spacing w:line="288" w:lineRule="auto"/>
        <w:rPr>
          <w:rFonts w:ascii="Times New Roman" w:hAnsi="Times New Roman"/>
          <w:sz w:val="20"/>
          <w:szCs w:val="20"/>
        </w:rPr>
      </w:pPr>
      <w:r>
        <w:rPr>
          <w:rFonts w:ascii="Times New Roman" w:eastAsia="宋体" w:hAnsi="Times New Roman"/>
          <w:b/>
          <w:bCs/>
          <w:sz w:val="20"/>
          <w:szCs w:val="20"/>
        </w:rPr>
        <w:t>Note 3. Accumulated Other Comprehensive Loss</w:t>
      </w:r>
    </w:p>
    <w:p w14:paraId="476529BF" w14:textId="77777777" w:rsidR="003D0643" w:rsidRDefault="00BE2EA9">
      <w:pPr>
        <w:spacing w:line="288" w:lineRule="auto"/>
        <w:rPr>
          <w:rFonts w:ascii="Times New Roman" w:hAnsi="Times New Roman"/>
          <w:sz w:val="20"/>
          <w:szCs w:val="20"/>
        </w:rPr>
      </w:pPr>
      <w:r>
        <w:rPr>
          <w:rFonts w:ascii="Times New Roman" w:eastAsia="宋体" w:hAnsi="Times New Roman"/>
          <w:sz w:val="20"/>
          <w:szCs w:val="20"/>
        </w:rPr>
        <w:t xml:space="preserve">The following table provides the changes in the composition of total accumulated other comprehensive loss for the three months ended April 30, 2020 and July 31, 2020, respectively: </w:t>
      </w:r>
    </w:p>
    <w:tbl>
      <w:tblPr>
        <w:tblW w:w="5000" w:type="pct"/>
        <w:tblCellMar>
          <w:left w:w="0" w:type="dxa"/>
          <w:right w:w="0" w:type="dxa"/>
        </w:tblCellMar>
        <w:tblLook w:val="04A0" w:firstRow="1" w:lastRow="0" w:firstColumn="1" w:lastColumn="0" w:noHBand="0" w:noVBand="1"/>
      </w:tblPr>
      <w:tblGrid>
        <w:gridCol w:w="3487"/>
        <w:gridCol w:w="130"/>
        <w:gridCol w:w="121"/>
        <w:gridCol w:w="746"/>
        <w:gridCol w:w="94"/>
        <w:gridCol w:w="130"/>
        <w:gridCol w:w="121"/>
        <w:gridCol w:w="746"/>
        <w:gridCol w:w="94"/>
        <w:gridCol w:w="130"/>
        <w:gridCol w:w="121"/>
        <w:gridCol w:w="497"/>
        <w:gridCol w:w="94"/>
        <w:gridCol w:w="130"/>
        <w:gridCol w:w="121"/>
        <w:gridCol w:w="612"/>
        <w:gridCol w:w="94"/>
        <w:gridCol w:w="130"/>
        <w:gridCol w:w="120"/>
        <w:gridCol w:w="494"/>
        <w:gridCol w:w="94"/>
      </w:tblGrid>
      <w:tr w:rsidR="003D0643" w14:paraId="476529C1" w14:textId="77777777">
        <w:tc>
          <w:tcPr>
            <w:tcW w:w="0" w:type="auto"/>
            <w:gridSpan w:val="21"/>
            <w:shd w:val="clear" w:color="auto" w:fill="auto"/>
            <w:vAlign w:val="center"/>
          </w:tcPr>
          <w:p w14:paraId="476529C0" w14:textId="77777777" w:rsidR="003D0643" w:rsidRDefault="003D0643">
            <w:pPr>
              <w:rPr>
                <w:rFonts w:ascii="Times New Roman" w:hAnsi="Times New Roman"/>
                <w:sz w:val="20"/>
                <w:szCs w:val="20"/>
              </w:rPr>
            </w:pPr>
          </w:p>
        </w:tc>
      </w:tr>
      <w:tr w:rsidR="003D0643" w14:paraId="476529D7" w14:textId="77777777">
        <w:tc>
          <w:tcPr>
            <w:tcW w:w="2150" w:type="pct"/>
            <w:shd w:val="clear" w:color="auto" w:fill="auto"/>
            <w:vAlign w:val="center"/>
          </w:tcPr>
          <w:p w14:paraId="476529C2" w14:textId="77777777" w:rsidR="003D0643" w:rsidRDefault="003D0643">
            <w:pPr>
              <w:rPr>
                <w:rFonts w:ascii="Times New Roman" w:hAnsi="Times New Roman"/>
                <w:sz w:val="20"/>
                <w:szCs w:val="20"/>
              </w:rPr>
            </w:pPr>
          </w:p>
        </w:tc>
        <w:tc>
          <w:tcPr>
            <w:tcW w:w="50" w:type="pct"/>
            <w:shd w:val="clear" w:color="auto" w:fill="auto"/>
            <w:vAlign w:val="center"/>
          </w:tcPr>
          <w:p w14:paraId="476529C3" w14:textId="77777777" w:rsidR="003D0643" w:rsidRDefault="003D0643">
            <w:pPr>
              <w:rPr>
                <w:rFonts w:ascii="Times New Roman" w:hAnsi="Times New Roman"/>
                <w:sz w:val="20"/>
                <w:szCs w:val="20"/>
              </w:rPr>
            </w:pPr>
          </w:p>
        </w:tc>
        <w:tc>
          <w:tcPr>
            <w:tcW w:w="50" w:type="pct"/>
            <w:shd w:val="clear" w:color="auto" w:fill="auto"/>
            <w:vAlign w:val="center"/>
          </w:tcPr>
          <w:p w14:paraId="476529C4" w14:textId="77777777" w:rsidR="003D0643" w:rsidRDefault="003D0643">
            <w:pPr>
              <w:rPr>
                <w:rFonts w:ascii="Times New Roman" w:hAnsi="Times New Roman"/>
                <w:sz w:val="20"/>
                <w:szCs w:val="20"/>
              </w:rPr>
            </w:pPr>
          </w:p>
        </w:tc>
        <w:tc>
          <w:tcPr>
            <w:tcW w:w="500" w:type="pct"/>
            <w:shd w:val="clear" w:color="auto" w:fill="auto"/>
            <w:vAlign w:val="center"/>
          </w:tcPr>
          <w:p w14:paraId="476529C5" w14:textId="77777777" w:rsidR="003D0643" w:rsidRDefault="003D0643">
            <w:pPr>
              <w:rPr>
                <w:rFonts w:ascii="Times New Roman" w:hAnsi="Times New Roman"/>
                <w:sz w:val="20"/>
                <w:szCs w:val="20"/>
              </w:rPr>
            </w:pPr>
          </w:p>
        </w:tc>
        <w:tc>
          <w:tcPr>
            <w:tcW w:w="50" w:type="pct"/>
            <w:shd w:val="clear" w:color="auto" w:fill="auto"/>
            <w:vAlign w:val="center"/>
          </w:tcPr>
          <w:p w14:paraId="476529C6" w14:textId="77777777" w:rsidR="003D0643" w:rsidRDefault="003D0643">
            <w:pPr>
              <w:rPr>
                <w:rFonts w:ascii="Times New Roman" w:hAnsi="Times New Roman"/>
                <w:sz w:val="20"/>
                <w:szCs w:val="20"/>
              </w:rPr>
            </w:pPr>
          </w:p>
        </w:tc>
        <w:tc>
          <w:tcPr>
            <w:tcW w:w="50" w:type="pct"/>
            <w:shd w:val="clear" w:color="auto" w:fill="auto"/>
            <w:vAlign w:val="center"/>
          </w:tcPr>
          <w:p w14:paraId="476529C7" w14:textId="77777777" w:rsidR="003D0643" w:rsidRDefault="003D0643">
            <w:pPr>
              <w:rPr>
                <w:rFonts w:ascii="Times New Roman" w:hAnsi="Times New Roman"/>
                <w:sz w:val="20"/>
                <w:szCs w:val="20"/>
              </w:rPr>
            </w:pPr>
          </w:p>
        </w:tc>
        <w:tc>
          <w:tcPr>
            <w:tcW w:w="50" w:type="pct"/>
            <w:shd w:val="clear" w:color="auto" w:fill="auto"/>
            <w:vAlign w:val="center"/>
          </w:tcPr>
          <w:p w14:paraId="476529C8" w14:textId="77777777" w:rsidR="003D0643" w:rsidRDefault="003D0643">
            <w:pPr>
              <w:rPr>
                <w:rFonts w:ascii="Times New Roman" w:hAnsi="Times New Roman"/>
                <w:sz w:val="20"/>
                <w:szCs w:val="20"/>
              </w:rPr>
            </w:pPr>
          </w:p>
        </w:tc>
        <w:tc>
          <w:tcPr>
            <w:tcW w:w="500" w:type="pct"/>
            <w:shd w:val="clear" w:color="auto" w:fill="auto"/>
            <w:vAlign w:val="center"/>
          </w:tcPr>
          <w:p w14:paraId="476529C9" w14:textId="77777777" w:rsidR="003D0643" w:rsidRDefault="003D0643">
            <w:pPr>
              <w:rPr>
                <w:rFonts w:ascii="Times New Roman" w:hAnsi="Times New Roman"/>
                <w:sz w:val="20"/>
                <w:szCs w:val="20"/>
              </w:rPr>
            </w:pPr>
          </w:p>
        </w:tc>
        <w:tc>
          <w:tcPr>
            <w:tcW w:w="50" w:type="pct"/>
            <w:shd w:val="clear" w:color="auto" w:fill="auto"/>
            <w:vAlign w:val="center"/>
          </w:tcPr>
          <w:p w14:paraId="476529CA" w14:textId="77777777" w:rsidR="003D0643" w:rsidRDefault="003D0643">
            <w:pPr>
              <w:rPr>
                <w:rFonts w:ascii="Times New Roman" w:hAnsi="Times New Roman"/>
                <w:sz w:val="20"/>
                <w:szCs w:val="20"/>
              </w:rPr>
            </w:pPr>
          </w:p>
        </w:tc>
        <w:tc>
          <w:tcPr>
            <w:tcW w:w="50" w:type="pct"/>
            <w:shd w:val="clear" w:color="auto" w:fill="auto"/>
            <w:vAlign w:val="center"/>
          </w:tcPr>
          <w:p w14:paraId="476529CB" w14:textId="77777777" w:rsidR="003D0643" w:rsidRDefault="003D0643">
            <w:pPr>
              <w:rPr>
                <w:rFonts w:ascii="Times New Roman" w:hAnsi="Times New Roman"/>
                <w:sz w:val="20"/>
                <w:szCs w:val="20"/>
              </w:rPr>
            </w:pPr>
          </w:p>
        </w:tc>
        <w:tc>
          <w:tcPr>
            <w:tcW w:w="50" w:type="pct"/>
            <w:shd w:val="clear" w:color="auto" w:fill="auto"/>
            <w:vAlign w:val="center"/>
          </w:tcPr>
          <w:p w14:paraId="476529CC" w14:textId="77777777" w:rsidR="003D0643" w:rsidRDefault="003D0643">
            <w:pPr>
              <w:rPr>
                <w:rFonts w:ascii="Times New Roman" w:hAnsi="Times New Roman"/>
                <w:sz w:val="20"/>
                <w:szCs w:val="20"/>
              </w:rPr>
            </w:pPr>
          </w:p>
        </w:tc>
        <w:tc>
          <w:tcPr>
            <w:tcW w:w="350" w:type="pct"/>
            <w:shd w:val="clear" w:color="auto" w:fill="auto"/>
            <w:vAlign w:val="center"/>
          </w:tcPr>
          <w:p w14:paraId="476529CD" w14:textId="77777777" w:rsidR="003D0643" w:rsidRDefault="003D0643">
            <w:pPr>
              <w:rPr>
                <w:rFonts w:ascii="Times New Roman" w:hAnsi="Times New Roman"/>
                <w:sz w:val="20"/>
                <w:szCs w:val="20"/>
              </w:rPr>
            </w:pPr>
          </w:p>
        </w:tc>
        <w:tc>
          <w:tcPr>
            <w:tcW w:w="50" w:type="pct"/>
            <w:shd w:val="clear" w:color="auto" w:fill="auto"/>
            <w:vAlign w:val="center"/>
          </w:tcPr>
          <w:p w14:paraId="476529CE" w14:textId="77777777" w:rsidR="003D0643" w:rsidRDefault="003D0643">
            <w:pPr>
              <w:rPr>
                <w:rFonts w:ascii="Times New Roman" w:hAnsi="Times New Roman"/>
                <w:sz w:val="20"/>
                <w:szCs w:val="20"/>
              </w:rPr>
            </w:pPr>
          </w:p>
        </w:tc>
        <w:tc>
          <w:tcPr>
            <w:tcW w:w="50" w:type="pct"/>
            <w:shd w:val="clear" w:color="auto" w:fill="auto"/>
            <w:vAlign w:val="center"/>
          </w:tcPr>
          <w:p w14:paraId="476529CF" w14:textId="77777777" w:rsidR="003D0643" w:rsidRDefault="003D0643">
            <w:pPr>
              <w:rPr>
                <w:rFonts w:ascii="Times New Roman" w:hAnsi="Times New Roman"/>
                <w:sz w:val="20"/>
                <w:szCs w:val="20"/>
              </w:rPr>
            </w:pPr>
          </w:p>
        </w:tc>
        <w:tc>
          <w:tcPr>
            <w:tcW w:w="50" w:type="pct"/>
            <w:shd w:val="clear" w:color="auto" w:fill="auto"/>
            <w:vAlign w:val="center"/>
          </w:tcPr>
          <w:p w14:paraId="476529D0" w14:textId="77777777" w:rsidR="003D0643" w:rsidRDefault="003D0643">
            <w:pPr>
              <w:rPr>
                <w:rFonts w:ascii="Times New Roman" w:hAnsi="Times New Roman"/>
                <w:sz w:val="20"/>
                <w:szCs w:val="20"/>
              </w:rPr>
            </w:pPr>
          </w:p>
        </w:tc>
        <w:tc>
          <w:tcPr>
            <w:tcW w:w="400" w:type="pct"/>
            <w:shd w:val="clear" w:color="auto" w:fill="auto"/>
            <w:vAlign w:val="center"/>
          </w:tcPr>
          <w:p w14:paraId="476529D1" w14:textId="77777777" w:rsidR="003D0643" w:rsidRDefault="003D0643">
            <w:pPr>
              <w:rPr>
                <w:rFonts w:ascii="Times New Roman" w:hAnsi="Times New Roman"/>
                <w:sz w:val="20"/>
                <w:szCs w:val="20"/>
              </w:rPr>
            </w:pPr>
          </w:p>
        </w:tc>
        <w:tc>
          <w:tcPr>
            <w:tcW w:w="50" w:type="pct"/>
            <w:shd w:val="clear" w:color="auto" w:fill="auto"/>
            <w:vAlign w:val="center"/>
          </w:tcPr>
          <w:p w14:paraId="476529D2" w14:textId="77777777" w:rsidR="003D0643" w:rsidRDefault="003D0643">
            <w:pPr>
              <w:rPr>
                <w:rFonts w:ascii="Times New Roman" w:hAnsi="Times New Roman"/>
                <w:sz w:val="20"/>
                <w:szCs w:val="20"/>
              </w:rPr>
            </w:pPr>
          </w:p>
        </w:tc>
        <w:tc>
          <w:tcPr>
            <w:tcW w:w="50" w:type="pct"/>
            <w:shd w:val="clear" w:color="auto" w:fill="auto"/>
            <w:vAlign w:val="center"/>
          </w:tcPr>
          <w:p w14:paraId="476529D3" w14:textId="77777777" w:rsidR="003D0643" w:rsidRDefault="003D0643">
            <w:pPr>
              <w:rPr>
                <w:rFonts w:ascii="Times New Roman" w:hAnsi="Times New Roman"/>
                <w:sz w:val="20"/>
                <w:szCs w:val="20"/>
              </w:rPr>
            </w:pPr>
          </w:p>
        </w:tc>
        <w:tc>
          <w:tcPr>
            <w:tcW w:w="50" w:type="pct"/>
            <w:shd w:val="clear" w:color="auto" w:fill="auto"/>
            <w:vAlign w:val="center"/>
          </w:tcPr>
          <w:p w14:paraId="476529D4" w14:textId="77777777" w:rsidR="003D0643" w:rsidRDefault="003D0643">
            <w:pPr>
              <w:rPr>
                <w:rFonts w:ascii="Times New Roman" w:hAnsi="Times New Roman"/>
                <w:sz w:val="20"/>
                <w:szCs w:val="20"/>
              </w:rPr>
            </w:pPr>
          </w:p>
        </w:tc>
        <w:tc>
          <w:tcPr>
            <w:tcW w:w="350" w:type="pct"/>
            <w:shd w:val="clear" w:color="auto" w:fill="auto"/>
            <w:vAlign w:val="center"/>
          </w:tcPr>
          <w:p w14:paraId="476529D5" w14:textId="77777777" w:rsidR="003D0643" w:rsidRDefault="003D0643">
            <w:pPr>
              <w:rPr>
                <w:rFonts w:ascii="Times New Roman" w:hAnsi="Times New Roman"/>
                <w:sz w:val="20"/>
                <w:szCs w:val="20"/>
              </w:rPr>
            </w:pPr>
          </w:p>
        </w:tc>
        <w:tc>
          <w:tcPr>
            <w:tcW w:w="50" w:type="pct"/>
            <w:shd w:val="clear" w:color="auto" w:fill="auto"/>
            <w:vAlign w:val="center"/>
          </w:tcPr>
          <w:p w14:paraId="476529D6" w14:textId="77777777" w:rsidR="003D0643" w:rsidRDefault="003D0643">
            <w:pPr>
              <w:rPr>
                <w:rFonts w:ascii="Times New Roman" w:hAnsi="Times New Roman"/>
                <w:sz w:val="20"/>
                <w:szCs w:val="20"/>
              </w:rPr>
            </w:pPr>
          </w:p>
        </w:tc>
      </w:tr>
      <w:tr w:rsidR="003D0643" w14:paraId="476529E3" w14:textId="77777777">
        <w:tc>
          <w:tcPr>
            <w:tcW w:w="0" w:type="auto"/>
            <w:shd w:val="clear" w:color="auto" w:fill="auto"/>
            <w:tcMar>
              <w:top w:w="40" w:type="dxa"/>
              <w:left w:w="40" w:type="dxa"/>
              <w:bottom w:w="40" w:type="dxa"/>
              <w:right w:w="40" w:type="dxa"/>
            </w:tcMar>
            <w:vAlign w:val="bottom"/>
          </w:tcPr>
          <w:p w14:paraId="476529D8" w14:textId="77777777" w:rsidR="003D0643" w:rsidRDefault="00BE2EA9">
            <w:pPr>
              <w:textAlignment w:val="bottom"/>
              <w:rPr>
                <w:rFonts w:ascii="Times New Roman" w:hAnsi="Times New Roman"/>
                <w:sz w:val="16"/>
                <w:szCs w:val="16"/>
              </w:rPr>
            </w:pPr>
            <w:r>
              <w:rPr>
                <w:rFonts w:ascii="Times New Roman" w:eastAsia="宋体" w:hAnsi="Times New Roman"/>
                <w:i/>
                <w:iCs/>
                <w:sz w:val="16"/>
                <w:szCs w:val="16"/>
              </w:rPr>
              <w:t>(Amounts in millions and net of immaterial income taxes)</w:t>
            </w:r>
          </w:p>
        </w:tc>
        <w:tc>
          <w:tcPr>
            <w:tcW w:w="0" w:type="auto"/>
            <w:shd w:val="clear" w:color="auto" w:fill="auto"/>
            <w:tcMar>
              <w:top w:w="40" w:type="dxa"/>
              <w:left w:w="40" w:type="dxa"/>
              <w:bottom w:w="40" w:type="dxa"/>
              <w:right w:w="40" w:type="dxa"/>
            </w:tcMar>
            <w:vAlign w:val="bottom"/>
          </w:tcPr>
          <w:p w14:paraId="476529D9"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76529DA"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Currency </w:t>
            </w:r>
            <w:r>
              <w:rPr>
                <w:rFonts w:ascii="Times New Roman" w:eastAsia="宋体" w:hAnsi="Times New Roman"/>
                <w:b/>
                <w:bCs/>
                <w:sz w:val="16"/>
                <w:szCs w:val="16"/>
              </w:rPr>
              <w:br/>
              <w:t>Translation and Other</w:t>
            </w:r>
          </w:p>
        </w:tc>
        <w:tc>
          <w:tcPr>
            <w:tcW w:w="0" w:type="auto"/>
            <w:shd w:val="clear" w:color="auto" w:fill="auto"/>
            <w:tcMar>
              <w:top w:w="40" w:type="dxa"/>
              <w:left w:w="40" w:type="dxa"/>
              <w:bottom w:w="40" w:type="dxa"/>
              <w:right w:w="40" w:type="dxa"/>
            </w:tcMar>
            <w:vAlign w:val="bottom"/>
          </w:tcPr>
          <w:p w14:paraId="476529DB"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76529DC"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Net Investment Hedges</w:t>
            </w:r>
          </w:p>
        </w:tc>
        <w:tc>
          <w:tcPr>
            <w:tcW w:w="0" w:type="auto"/>
            <w:shd w:val="clear" w:color="auto" w:fill="auto"/>
            <w:tcMar>
              <w:top w:w="40" w:type="dxa"/>
              <w:left w:w="40" w:type="dxa"/>
              <w:bottom w:w="40" w:type="dxa"/>
              <w:right w:w="40" w:type="dxa"/>
            </w:tcMar>
            <w:vAlign w:val="bottom"/>
          </w:tcPr>
          <w:p w14:paraId="476529DD"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76529DE"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Cash Flow Hedges</w:t>
            </w:r>
          </w:p>
        </w:tc>
        <w:tc>
          <w:tcPr>
            <w:tcW w:w="0" w:type="auto"/>
            <w:shd w:val="clear" w:color="auto" w:fill="auto"/>
            <w:tcMar>
              <w:top w:w="40" w:type="dxa"/>
              <w:left w:w="40" w:type="dxa"/>
              <w:bottom w:w="40" w:type="dxa"/>
              <w:right w:w="40" w:type="dxa"/>
            </w:tcMar>
            <w:vAlign w:val="bottom"/>
          </w:tcPr>
          <w:p w14:paraId="476529DF"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76529E0"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Minimum</w:t>
            </w:r>
            <w:r>
              <w:rPr>
                <w:rFonts w:ascii="Times New Roman" w:eastAsia="宋体" w:hAnsi="Times New Roman"/>
                <w:b/>
                <w:bCs/>
                <w:sz w:val="16"/>
                <w:szCs w:val="16"/>
              </w:rPr>
              <w:br/>
              <w:t>Pension </w:t>
            </w:r>
            <w:r>
              <w:rPr>
                <w:rFonts w:ascii="Times New Roman" w:eastAsia="宋体" w:hAnsi="Times New Roman"/>
                <w:b/>
                <w:bCs/>
                <w:sz w:val="16"/>
                <w:szCs w:val="16"/>
              </w:rPr>
              <w:br/>
              <w:t>Liability</w:t>
            </w:r>
          </w:p>
        </w:tc>
        <w:tc>
          <w:tcPr>
            <w:tcW w:w="0" w:type="auto"/>
            <w:shd w:val="clear" w:color="auto" w:fill="auto"/>
            <w:tcMar>
              <w:top w:w="40" w:type="dxa"/>
              <w:left w:w="40" w:type="dxa"/>
              <w:bottom w:w="40" w:type="dxa"/>
              <w:right w:w="40" w:type="dxa"/>
            </w:tcMar>
            <w:vAlign w:val="bottom"/>
          </w:tcPr>
          <w:p w14:paraId="476529E1"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76529E2"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Total</w:t>
            </w:r>
          </w:p>
        </w:tc>
      </w:tr>
      <w:tr w:rsidR="003D0643" w14:paraId="476529F9" w14:textId="77777777">
        <w:tc>
          <w:tcPr>
            <w:tcW w:w="0" w:type="auto"/>
            <w:shd w:val="clear" w:color="auto" w:fill="CCEEFF"/>
            <w:tcMar>
              <w:top w:w="40" w:type="dxa"/>
              <w:left w:w="40" w:type="dxa"/>
              <w:bottom w:w="40" w:type="dxa"/>
              <w:right w:w="40" w:type="dxa"/>
            </w:tcMar>
            <w:vAlign w:val="center"/>
          </w:tcPr>
          <w:p w14:paraId="476529E4" w14:textId="77777777" w:rsidR="003D0643" w:rsidRDefault="00BE2EA9">
            <w:pPr>
              <w:textAlignment w:val="center"/>
              <w:rPr>
                <w:rFonts w:ascii="Times New Roman" w:hAnsi="Times New Roman"/>
                <w:sz w:val="16"/>
                <w:szCs w:val="16"/>
              </w:rPr>
            </w:pPr>
            <w:r>
              <w:rPr>
                <w:rFonts w:ascii="Times New Roman" w:eastAsia="宋体" w:hAnsi="Times New Roman"/>
                <w:b/>
                <w:bCs/>
                <w:sz w:val="16"/>
                <w:szCs w:val="16"/>
              </w:rPr>
              <w:t>Balances as of February 1, 2020</w:t>
            </w:r>
          </w:p>
        </w:tc>
        <w:tc>
          <w:tcPr>
            <w:tcW w:w="0" w:type="auto"/>
            <w:shd w:val="clear" w:color="auto" w:fill="CCEEFF"/>
            <w:tcMar>
              <w:top w:w="40" w:type="dxa"/>
              <w:left w:w="40" w:type="dxa"/>
              <w:bottom w:w="40" w:type="dxa"/>
              <w:right w:w="40" w:type="dxa"/>
            </w:tcMar>
            <w:vAlign w:val="bottom"/>
          </w:tcPr>
          <w:p w14:paraId="476529E5"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476529E6"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center"/>
          </w:tcPr>
          <w:p w14:paraId="476529E7"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(11,827</w:t>
            </w:r>
          </w:p>
        </w:tc>
        <w:tc>
          <w:tcPr>
            <w:tcW w:w="0" w:type="auto"/>
            <w:tcBorders>
              <w:top w:val="single" w:sz="8" w:space="0" w:color="000000"/>
            </w:tcBorders>
            <w:shd w:val="clear" w:color="auto" w:fill="CCEEFF"/>
            <w:tcMar>
              <w:top w:w="40" w:type="dxa"/>
              <w:bottom w:w="40" w:type="dxa"/>
              <w:right w:w="40" w:type="dxa"/>
            </w:tcMar>
            <w:vAlign w:val="center"/>
          </w:tcPr>
          <w:p w14:paraId="476529E8"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76529E9"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76529EA"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76529EB"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1,517</w:t>
            </w:r>
          </w:p>
        </w:tc>
        <w:tc>
          <w:tcPr>
            <w:tcW w:w="0" w:type="auto"/>
            <w:shd w:val="clear" w:color="auto" w:fill="CCEEFF"/>
            <w:vAlign w:val="bottom"/>
          </w:tcPr>
          <w:p w14:paraId="476529EC"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9ED"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476529EE"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center"/>
          </w:tcPr>
          <w:p w14:paraId="476529EF"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(539</w:t>
            </w:r>
          </w:p>
        </w:tc>
        <w:tc>
          <w:tcPr>
            <w:tcW w:w="0" w:type="auto"/>
            <w:tcBorders>
              <w:top w:val="single" w:sz="8" w:space="0" w:color="000000"/>
            </w:tcBorders>
            <w:shd w:val="clear" w:color="auto" w:fill="CCEEFF"/>
            <w:tcMar>
              <w:top w:w="40" w:type="dxa"/>
              <w:bottom w:w="40" w:type="dxa"/>
              <w:right w:w="40" w:type="dxa"/>
            </w:tcMar>
            <w:vAlign w:val="center"/>
          </w:tcPr>
          <w:p w14:paraId="476529F0"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76529F1"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476529F2"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center"/>
          </w:tcPr>
          <w:p w14:paraId="476529F3"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(1,956</w:t>
            </w:r>
          </w:p>
        </w:tc>
        <w:tc>
          <w:tcPr>
            <w:tcW w:w="0" w:type="auto"/>
            <w:tcBorders>
              <w:top w:val="single" w:sz="8" w:space="0" w:color="000000"/>
            </w:tcBorders>
            <w:shd w:val="clear" w:color="auto" w:fill="CCEEFF"/>
            <w:tcMar>
              <w:top w:w="40" w:type="dxa"/>
              <w:bottom w:w="40" w:type="dxa"/>
              <w:right w:w="40" w:type="dxa"/>
            </w:tcMar>
            <w:vAlign w:val="center"/>
          </w:tcPr>
          <w:p w14:paraId="476529F4"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76529F5"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476529F6"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center"/>
          </w:tcPr>
          <w:p w14:paraId="476529F7"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(12,805</w:t>
            </w:r>
          </w:p>
        </w:tc>
        <w:tc>
          <w:tcPr>
            <w:tcW w:w="0" w:type="auto"/>
            <w:tcBorders>
              <w:top w:val="single" w:sz="8" w:space="0" w:color="000000"/>
            </w:tcBorders>
            <w:shd w:val="clear" w:color="auto" w:fill="CCEEFF"/>
            <w:tcMar>
              <w:top w:w="40" w:type="dxa"/>
              <w:bottom w:w="40" w:type="dxa"/>
              <w:right w:w="40" w:type="dxa"/>
            </w:tcMar>
            <w:vAlign w:val="center"/>
          </w:tcPr>
          <w:p w14:paraId="476529F8"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r>
      <w:tr w:rsidR="003D0643" w14:paraId="47652A0A" w14:textId="77777777">
        <w:tc>
          <w:tcPr>
            <w:tcW w:w="0" w:type="auto"/>
            <w:shd w:val="clear" w:color="auto" w:fill="auto"/>
            <w:tcMar>
              <w:top w:w="40" w:type="dxa"/>
              <w:left w:w="40" w:type="dxa"/>
              <w:bottom w:w="40" w:type="dxa"/>
              <w:right w:w="40" w:type="dxa"/>
            </w:tcMar>
            <w:vAlign w:val="center"/>
          </w:tcPr>
          <w:p w14:paraId="476529FA"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Other comprehensive income (loss) before reclassifications, net</w:t>
            </w:r>
          </w:p>
        </w:tc>
        <w:tc>
          <w:tcPr>
            <w:tcW w:w="0" w:type="auto"/>
            <w:shd w:val="clear" w:color="auto" w:fill="auto"/>
            <w:tcMar>
              <w:top w:w="40" w:type="dxa"/>
              <w:left w:w="40" w:type="dxa"/>
              <w:bottom w:w="40" w:type="dxa"/>
              <w:right w:w="40" w:type="dxa"/>
            </w:tcMar>
            <w:vAlign w:val="bottom"/>
          </w:tcPr>
          <w:p w14:paraId="476529FB"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9FC"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(3,256</w:t>
            </w:r>
          </w:p>
        </w:tc>
        <w:tc>
          <w:tcPr>
            <w:tcW w:w="0" w:type="auto"/>
            <w:shd w:val="clear" w:color="auto" w:fill="auto"/>
            <w:tcMar>
              <w:top w:w="40" w:type="dxa"/>
              <w:bottom w:w="40" w:type="dxa"/>
              <w:right w:w="40" w:type="dxa"/>
            </w:tcMar>
            <w:vAlign w:val="center"/>
          </w:tcPr>
          <w:p w14:paraId="476529FD"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76529FE"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9FF"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157</w:t>
            </w:r>
          </w:p>
        </w:tc>
        <w:tc>
          <w:tcPr>
            <w:tcW w:w="0" w:type="auto"/>
            <w:shd w:val="clear" w:color="auto" w:fill="auto"/>
            <w:vAlign w:val="bottom"/>
          </w:tcPr>
          <w:p w14:paraId="47652A00"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A01"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A02"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(295</w:t>
            </w:r>
          </w:p>
        </w:tc>
        <w:tc>
          <w:tcPr>
            <w:tcW w:w="0" w:type="auto"/>
            <w:shd w:val="clear" w:color="auto" w:fill="auto"/>
            <w:tcMar>
              <w:top w:w="40" w:type="dxa"/>
              <w:bottom w:w="40" w:type="dxa"/>
              <w:right w:w="40" w:type="dxa"/>
            </w:tcMar>
            <w:vAlign w:val="center"/>
          </w:tcPr>
          <w:p w14:paraId="47652A03"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7652A04"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A05"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(4</w:t>
            </w:r>
          </w:p>
        </w:tc>
        <w:tc>
          <w:tcPr>
            <w:tcW w:w="0" w:type="auto"/>
            <w:shd w:val="clear" w:color="auto" w:fill="auto"/>
            <w:tcMar>
              <w:top w:w="40" w:type="dxa"/>
              <w:bottom w:w="40" w:type="dxa"/>
              <w:right w:w="40" w:type="dxa"/>
            </w:tcMar>
            <w:vAlign w:val="center"/>
          </w:tcPr>
          <w:p w14:paraId="47652A06"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7652A07"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A08"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(3,398</w:t>
            </w:r>
          </w:p>
        </w:tc>
        <w:tc>
          <w:tcPr>
            <w:tcW w:w="0" w:type="auto"/>
            <w:shd w:val="clear" w:color="auto" w:fill="auto"/>
            <w:tcMar>
              <w:top w:w="40" w:type="dxa"/>
              <w:bottom w:w="40" w:type="dxa"/>
              <w:right w:w="40" w:type="dxa"/>
            </w:tcMar>
            <w:vAlign w:val="center"/>
          </w:tcPr>
          <w:p w14:paraId="47652A09"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r>
      <w:tr w:rsidR="003D0643" w14:paraId="47652A1B" w14:textId="77777777">
        <w:tc>
          <w:tcPr>
            <w:tcW w:w="0" w:type="auto"/>
            <w:shd w:val="clear" w:color="auto" w:fill="CCEEFF"/>
            <w:tcMar>
              <w:top w:w="40" w:type="dxa"/>
              <w:left w:w="40" w:type="dxa"/>
              <w:bottom w:w="40" w:type="dxa"/>
              <w:right w:w="40" w:type="dxa"/>
            </w:tcMar>
            <w:vAlign w:val="center"/>
          </w:tcPr>
          <w:p w14:paraId="47652A0B"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Re</w:t>
            </w:r>
            <w:r>
              <w:rPr>
                <w:rFonts w:ascii="Times New Roman" w:eastAsia="宋体" w:hAnsi="Times New Roman"/>
                <w:sz w:val="16"/>
                <w:szCs w:val="16"/>
              </w:rPr>
              <w:t>classifications to income, net</w:t>
            </w:r>
          </w:p>
        </w:tc>
        <w:tc>
          <w:tcPr>
            <w:tcW w:w="0" w:type="auto"/>
            <w:shd w:val="clear" w:color="auto" w:fill="CCEEFF"/>
            <w:tcMar>
              <w:top w:w="40" w:type="dxa"/>
              <w:left w:w="40" w:type="dxa"/>
              <w:bottom w:w="40" w:type="dxa"/>
              <w:right w:w="40" w:type="dxa"/>
            </w:tcMar>
            <w:vAlign w:val="bottom"/>
          </w:tcPr>
          <w:p w14:paraId="47652A0C"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47652A0D"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tcBorders>
              <w:bottom w:val="single" w:sz="8" w:space="0" w:color="000000"/>
            </w:tcBorders>
            <w:shd w:val="clear" w:color="auto" w:fill="CCEEFF"/>
            <w:vAlign w:val="bottom"/>
          </w:tcPr>
          <w:p w14:paraId="47652A0E" w14:textId="77777777" w:rsidR="003D0643" w:rsidRDefault="003D0643">
            <w:pPr>
              <w:textAlignment w:val="bottom"/>
              <w:rPr>
                <w:rFonts w:ascii="Times New Roman" w:hAnsi="Times New Roman"/>
                <w:sz w:val="20"/>
                <w:szCs w:val="20"/>
              </w:rPr>
            </w:pPr>
          </w:p>
        </w:tc>
        <w:tc>
          <w:tcPr>
            <w:tcW w:w="0" w:type="auto"/>
            <w:tcBorders>
              <w:bottom w:val="single" w:sz="8" w:space="0" w:color="000000"/>
            </w:tcBorders>
            <w:shd w:val="clear" w:color="auto" w:fill="CCEEFF"/>
            <w:tcMar>
              <w:top w:w="40" w:type="dxa"/>
              <w:left w:w="40" w:type="dxa"/>
              <w:bottom w:w="40" w:type="dxa"/>
              <w:right w:w="40" w:type="dxa"/>
            </w:tcMar>
            <w:vAlign w:val="bottom"/>
          </w:tcPr>
          <w:p w14:paraId="47652A0F"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47652A10"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tcBorders>
              <w:bottom w:val="single" w:sz="8" w:space="0" w:color="000000"/>
            </w:tcBorders>
            <w:shd w:val="clear" w:color="auto" w:fill="CCEEFF"/>
            <w:vAlign w:val="bottom"/>
          </w:tcPr>
          <w:p w14:paraId="47652A11" w14:textId="77777777" w:rsidR="003D0643" w:rsidRDefault="003D0643">
            <w:pPr>
              <w:textAlignment w:val="bottom"/>
              <w:rPr>
                <w:rFonts w:ascii="Times New Roman" w:hAnsi="Times New Roman"/>
                <w:sz w:val="20"/>
                <w:szCs w:val="20"/>
              </w:rPr>
            </w:pPr>
          </w:p>
        </w:tc>
        <w:tc>
          <w:tcPr>
            <w:tcW w:w="0" w:type="auto"/>
            <w:tcBorders>
              <w:bottom w:val="single" w:sz="8" w:space="0" w:color="000000"/>
            </w:tcBorders>
            <w:shd w:val="clear" w:color="auto" w:fill="CCEEFF"/>
            <w:tcMar>
              <w:top w:w="40" w:type="dxa"/>
              <w:left w:w="40" w:type="dxa"/>
              <w:bottom w:w="40" w:type="dxa"/>
              <w:right w:w="40" w:type="dxa"/>
            </w:tcMar>
            <w:vAlign w:val="bottom"/>
          </w:tcPr>
          <w:p w14:paraId="47652A12"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47652A13"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16</w:t>
            </w:r>
          </w:p>
        </w:tc>
        <w:tc>
          <w:tcPr>
            <w:tcW w:w="0" w:type="auto"/>
            <w:tcBorders>
              <w:bottom w:val="single" w:sz="8" w:space="0" w:color="000000"/>
            </w:tcBorders>
            <w:shd w:val="clear" w:color="auto" w:fill="CCEEFF"/>
            <w:vAlign w:val="bottom"/>
          </w:tcPr>
          <w:p w14:paraId="47652A14" w14:textId="77777777" w:rsidR="003D0643" w:rsidRDefault="003D0643">
            <w:pPr>
              <w:textAlignment w:val="bottom"/>
              <w:rPr>
                <w:rFonts w:ascii="Times New Roman" w:hAnsi="Times New Roman"/>
                <w:sz w:val="20"/>
                <w:szCs w:val="20"/>
              </w:rPr>
            </w:pPr>
          </w:p>
        </w:tc>
        <w:tc>
          <w:tcPr>
            <w:tcW w:w="0" w:type="auto"/>
            <w:tcBorders>
              <w:bottom w:val="single" w:sz="8" w:space="0" w:color="000000"/>
            </w:tcBorders>
            <w:shd w:val="clear" w:color="auto" w:fill="CCEEFF"/>
            <w:tcMar>
              <w:top w:w="40" w:type="dxa"/>
              <w:left w:w="40" w:type="dxa"/>
              <w:bottom w:w="40" w:type="dxa"/>
              <w:right w:w="40" w:type="dxa"/>
            </w:tcMar>
            <w:vAlign w:val="bottom"/>
          </w:tcPr>
          <w:p w14:paraId="47652A15"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47652A16"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19</w:t>
            </w:r>
          </w:p>
        </w:tc>
        <w:tc>
          <w:tcPr>
            <w:tcW w:w="0" w:type="auto"/>
            <w:tcBorders>
              <w:bottom w:val="single" w:sz="8" w:space="0" w:color="000000"/>
            </w:tcBorders>
            <w:shd w:val="clear" w:color="auto" w:fill="CCEEFF"/>
            <w:vAlign w:val="bottom"/>
          </w:tcPr>
          <w:p w14:paraId="47652A17" w14:textId="77777777" w:rsidR="003D0643" w:rsidRDefault="003D0643">
            <w:pPr>
              <w:textAlignment w:val="bottom"/>
              <w:rPr>
                <w:rFonts w:ascii="Times New Roman" w:hAnsi="Times New Roman"/>
                <w:sz w:val="20"/>
                <w:szCs w:val="20"/>
              </w:rPr>
            </w:pPr>
          </w:p>
        </w:tc>
        <w:tc>
          <w:tcPr>
            <w:tcW w:w="0" w:type="auto"/>
            <w:tcBorders>
              <w:bottom w:val="single" w:sz="8" w:space="0" w:color="000000"/>
            </w:tcBorders>
            <w:shd w:val="clear" w:color="auto" w:fill="CCEEFF"/>
            <w:tcMar>
              <w:top w:w="40" w:type="dxa"/>
              <w:left w:w="40" w:type="dxa"/>
              <w:bottom w:w="40" w:type="dxa"/>
              <w:right w:w="40" w:type="dxa"/>
            </w:tcMar>
            <w:vAlign w:val="bottom"/>
          </w:tcPr>
          <w:p w14:paraId="47652A18"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47652A19"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35</w:t>
            </w:r>
          </w:p>
        </w:tc>
        <w:tc>
          <w:tcPr>
            <w:tcW w:w="0" w:type="auto"/>
            <w:tcBorders>
              <w:bottom w:val="single" w:sz="8" w:space="0" w:color="000000"/>
            </w:tcBorders>
            <w:shd w:val="clear" w:color="auto" w:fill="CCEEFF"/>
            <w:vAlign w:val="bottom"/>
          </w:tcPr>
          <w:p w14:paraId="47652A1A" w14:textId="77777777" w:rsidR="003D0643" w:rsidRDefault="003D0643">
            <w:pPr>
              <w:textAlignment w:val="bottom"/>
              <w:rPr>
                <w:rFonts w:ascii="Times New Roman" w:hAnsi="Times New Roman"/>
                <w:sz w:val="20"/>
                <w:szCs w:val="20"/>
              </w:rPr>
            </w:pPr>
          </w:p>
        </w:tc>
      </w:tr>
      <w:tr w:rsidR="003D0643" w14:paraId="47652A31" w14:textId="77777777">
        <w:tc>
          <w:tcPr>
            <w:tcW w:w="0" w:type="auto"/>
            <w:shd w:val="clear" w:color="auto" w:fill="auto"/>
            <w:tcMar>
              <w:top w:w="40" w:type="dxa"/>
              <w:left w:w="40" w:type="dxa"/>
              <w:bottom w:w="40" w:type="dxa"/>
              <w:right w:w="40" w:type="dxa"/>
            </w:tcMar>
            <w:vAlign w:val="center"/>
          </w:tcPr>
          <w:p w14:paraId="47652A1C" w14:textId="77777777" w:rsidR="003D0643" w:rsidRDefault="00BE2EA9">
            <w:pPr>
              <w:textAlignment w:val="center"/>
              <w:rPr>
                <w:rFonts w:ascii="Times New Roman" w:hAnsi="Times New Roman"/>
                <w:sz w:val="16"/>
                <w:szCs w:val="16"/>
              </w:rPr>
            </w:pPr>
            <w:r>
              <w:rPr>
                <w:rFonts w:ascii="Times New Roman" w:eastAsia="宋体" w:hAnsi="Times New Roman"/>
                <w:b/>
                <w:bCs/>
                <w:sz w:val="16"/>
                <w:szCs w:val="16"/>
              </w:rPr>
              <w:t>Balances a</w:t>
            </w:r>
            <w:r>
              <w:rPr>
                <w:rFonts w:ascii="Times New Roman" w:eastAsia="宋体" w:hAnsi="Times New Roman"/>
                <w:b/>
                <w:bCs/>
                <w:sz w:val="16"/>
                <w:szCs w:val="16"/>
              </w:rPr>
              <w:t>s of April 30, 2020</w:t>
            </w:r>
          </w:p>
        </w:tc>
        <w:tc>
          <w:tcPr>
            <w:tcW w:w="0" w:type="auto"/>
            <w:shd w:val="clear" w:color="auto" w:fill="auto"/>
            <w:tcMar>
              <w:top w:w="40" w:type="dxa"/>
              <w:left w:w="40" w:type="dxa"/>
              <w:bottom w:w="40" w:type="dxa"/>
              <w:right w:w="40" w:type="dxa"/>
            </w:tcMar>
            <w:vAlign w:val="bottom"/>
          </w:tcPr>
          <w:p w14:paraId="47652A1D"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7652A1E"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47652A1F"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(15,083</w:t>
            </w:r>
          </w:p>
        </w:tc>
        <w:tc>
          <w:tcPr>
            <w:tcW w:w="0" w:type="auto"/>
            <w:shd w:val="clear" w:color="auto" w:fill="auto"/>
            <w:tcMar>
              <w:top w:w="40" w:type="dxa"/>
              <w:bottom w:w="40" w:type="dxa"/>
              <w:right w:w="40" w:type="dxa"/>
            </w:tcMar>
            <w:vAlign w:val="center"/>
          </w:tcPr>
          <w:p w14:paraId="47652A20"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7652A21"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7652A22"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47652A23"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1,674</w:t>
            </w:r>
          </w:p>
        </w:tc>
        <w:tc>
          <w:tcPr>
            <w:tcW w:w="0" w:type="auto"/>
            <w:shd w:val="clear" w:color="auto" w:fill="auto"/>
            <w:vAlign w:val="bottom"/>
          </w:tcPr>
          <w:p w14:paraId="47652A24"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A25"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7652A26"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47652A27"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(818</w:t>
            </w:r>
          </w:p>
        </w:tc>
        <w:tc>
          <w:tcPr>
            <w:tcW w:w="0" w:type="auto"/>
            <w:shd w:val="clear" w:color="auto" w:fill="auto"/>
            <w:tcMar>
              <w:top w:w="40" w:type="dxa"/>
              <w:bottom w:w="40" w:type="dxa"/>
              <w:right w:w="40" w:type="dxa"/>
            </w:tcMar>
            <w:vAlign w:val="center"/>
          </w:tcPr>
          <w:p w14:paraId="47652A28"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7652A29"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7652A2A"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47652A2B"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(1,941</w:t>
            </w:r>
          </w:p>
        </w:tc>
        <w:tc>
          <w:tcPr>
            <w:tcW w:w="0" w:type="auto"/>
            <w:shd w:val="clear" w:color="auto" w:fill="auto"/>
            <w:tcMar>
              <w:top w:w="40" w:type="dxa"/>
              <w:bottom w:w="40" w:type="dxa"/>
              <w:right w:w="40" w:type="dxa"/>
            </w:tcMar>
            <w:vAlign w:val="center"/>
          </w:tcPr>
          <w:p w14:paraId="47652A2C"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7652A2D"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7652A2E"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47652A2F"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(16,168</w:t>
            </w:r>
          </w:p>
        </w:tc>
        <w:tc>
          <w:tcPr>
            <w:tcW w:w="0" w:type="auto"/>
            <w:shd w:val="clear" w:color="auto" w:fill="auto"/>
            <w:tcMar>
              <w:top w:w="40" w:type="dxa"/>
              <w:bottom w:w="40" w:type="dxa"/>
              <w:right w:w="40" w:type="dxa"/>
            </w:tcMar>
            <w:vAlign w:val="center"/>
          </w:tcPr>
          <w:p w14:paraId="47652A30"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r>
      <w:tr w:rsidR="003D0643" w14:paraId="47652A42" w14:textId="77777777">
        <w:tc>
          <w:tcPr>
            <w:tcW w:w="0" w:type="auto"/>
            <w:shd w:val="clear" w:color="auto" w:fill="CCEEFF"/>
            <w:tcMar>
              <w:top w:w="40" w:type="dxa"/>
              <w:left w:w="40" w:type="dxa"/>
              <w:bottom w:w="40" w:type="dxa"/>
              <w:right w:w="40" w:type="dxa"/>
            </w:tcMar>
            <w:vAlign w:val="center"/>
          </w:tcPr>
          <w:p w14:paraId="47652A32"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Other comprehensive income (loss) before reclassifications, net</w:t>
            </w:r>
          </w:p>
        </w:tc>
        <w:tc>
          <w:tcPr>
            <w:tcW w:w="0" w:type="auto"/>
            <w:shd w:val="clear" w:color="auto" w:fill="CCEEFF"/>
            <w:tcMar>
              <w:top w:w="40" w:type="dxa"/>
              <w:left w:w="40" w:type="dxa"/>
              <w:bottom w:w="40" w:type="dxa"/>
              <w:right w:w="40" w:type="dxa"/>
            </w:tcMar>
            <w:vAlign w:val="bottom"/>
          </w:tcPr>
          <w:p w14:paraId="47652A33"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A34"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246</w:t>
            </w:r>
          </w:p>
        </w:tc>
        <w:tc>
          <w:tcPr>
            <w:tcW w:w="0" w:type="auto"/>
            <w:shd w:val="clear" w:color="auto" w:fill="CCEEFF"/>
            <w:vAlign w:val="bottom"/>
          </w:tcPr>
          <w:p w14:paraId="47652A35"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A36"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A37"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(191</w:t>
            </w:r>
          </w:p>
        </w:tc>
        <w:tc>
          <w:tcPr>
            <w:tcW w:w="0" w:type="auto"/>
            <w:shd w:val="clear" w:color="auto" w:fill="CCEEFF"/>
            <w:tcMar>
              <w:top w:w="40" w:type="dxa"/>
              <w:bottom w:w="40" w:type="dxa"/>
              <w:right w:w="40" w:type="dxa"/>
            </w:tcMar>
            <w:vAlign w:val="center"/>
          </w:tcPr>
          <w:p w14:paraId="47652A38"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7652A39"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A3A"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303</w:t>
            </w:r>
          </w:p>
        </w:tc>
        <w:tc>
          <w:tcPr>
            <w:tcW w:w="0" w:type="auto"/>
            <w:shd w:val="clear" w:color="auto" w:fill="CCEEFF"/>
            <w:vAlign w:val="bottom"/>
          </w:tcPr>
          <w:p w14:paraId="47652A3B"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A3C"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A3D"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w:t>
            </w:r>
          </w:p>
        </w:tc>
        <w:tc>
          <w:tcPr>
            <w:tcW w:w="0" w:type="auto"/>
            <w:shd w:val="clear" w:color="auto" w:fill="CCEEFF"/>
            <w:tcMar>
              <w:top w:w="40" w:type="dxa"/>
              <w:bottom w:w="40" w:type="dxa"/>
              <w:right w:w="40" w:type="dxa"/>
            </w:tcMar>
            <w:vAlign w:val="center"/>
          </w:tcPr>
          <w:p w14:paraId="47652A3E"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7652A3F"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A40"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356</w:t>
            </w:r>
          </w:p>
        </w:tc>
        <w:tc>
          <w:tcPr>
            <w:tcW w:w="0" w:type="auto"/>
            <w:shd w:val="clear" w:color="auto" w:fill="CCEEFF"/>
            <w:vAlign w:val="bottom"/>
          </w:tcPr>
          <w:p w14:paraId="47652A41" w14:textId="77777777" w:rsidR="003D0643" w:rsidRDefault="003D0643">
            <w:pPr>
              <w:textAlignment w:val="bottom"/>
              <w:rPr>
                <w:rFonts w:ascii="Times New Roman" w:hAnsi="Times New Roman"/>
                <w:sz w:val="20"/>
                <w:szCs w:val="20"/>
              </w:rPr>
            </w:pPr>
          </w:p>
        </w:tc>
      </w:tr>
      <w:tr w:rsidR="003D0643" w14:paraId="47652A53" w14:textId="77777777">
        <w:tc>
          <w:tcPr>
            <w:tcW w:w="0" w:type="auto"/>
            <w:shd w:val="clear" w:color="auto" w:fill="auto"/>
            <w:tcMar>
              <w:top w:w="40" w:type="dxa"/>
              <w:left w:w="40" w:type="dxa"/>
              <w:bottom w:w="40" w:type="dxa"/>
              <w:right w:w="40" w:type="dxa"/>
            </w:tcMar>
            <w:vAlign w:val="center"/>
          </w:tcPr>
          <w:p w14:paraId="47652A43"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Reclassi</w:t>
            </w:r>
            <w:r>
              <w:rPr>
                <w:rFonts w:ascii="Times New Roman" w:eastAsia="宋体" w:hAnsi="Times New Roman"/>
                <w:sz w:val="16"/>
                <w:szCs w:val="16"/>
              </w:rPr>
              <w:t>fications to income, net</w:t>
            </w:r>
          </w:p>
        </w:tc>
        <w:tc>
          <w:tcPr>
            <w:tcW w:w="0" w:type="auto"/>
            <w:shd w:val="clear" w:color="auto" w:fill="auto"/>
            <w:tcMar>
              <w:top w:w="40" w:type="dxa"/>
              <w:left w:w="40" w:type="dxa"/>
              <w:bottom w:w="40" w:type="dxa"/>
              <w:right w:w="40" w:type="dxa"/>
            </w:tcMar>
            <w:vAlign w:val="bottom"/>
          </w:tcPr>
          <w:p w14:paraId="47652A44"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A45"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7652A46"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A47"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A48"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7652A49"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A4A"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A4B"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10</w:t>
            </w:r>
          </w:p>
        </w:tc>
        <w:tc>
          <w:tcPr>
            <w:tcW w:w="0" w:type="auto"/>
            <w:shd w:val="clear" w:color="auto" w:fill="auto"/>
            <w:vAlign w:val="bottom"/>
          </w:tcPr>
          <w:p w14:paraId="47652A4C"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A4D"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A4E"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18</w:t>
            </w:r>
          </w:p>
        </w:tc>
        <w:tc>
          <w:tcPr>
            <w:tcW w:w="0" w:type="auto"/>
            <w:shd w:val="clear" w:color="auto" w:fill="auto"/>
            <w:vAlign w:val="bottom"/>
          </w:tcPr>
          <w:p w14:paraId="47652A4F"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A50"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A51"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28</w:t>
            </w:r>
          </w:p>
        </w:tc>
        <w:tc>
          <w:tcPr>
            <w:tcW w:w="0" w:type="auto"/>
            <w:shd w:val="clear" w:color="auto" w:fill="auto"/>
            <w:vAlign w:val="bottom"/>
          </w:tcPr>
          <w:p w14:paraId="47652A52" w14:textId="77777777" w:rsidR="003D0643" w:rsidRDefault="003D0643">
            <w:pPr>
              <w:textAlignment w:val="bottom"/>
              <w:rPr>
                <w:rFonts w:ascii="Times New Roman" w:hAnsi="Times New Roman"/>
                <w:sz w:val="20"/>
                <w:szCs w:val="20"/>
              </w:rPr>
            </w:pPr>
          </w:p>
        </w:tc>
      </w:tr>
      <w:tr w:rsidR="003D0643" w14:paraId="47652A69" w14:textId="77777777">
        <w:tc>
          <w:tcPr>
            <w:tcW w:w="0" w:type="auto"/>
            <w:shd w:val="clear" w:color="auto" w:fill="CCEEFF"/>
            <w:tcMar>
              <w:top w:w="40" w:type="dxa"/>
              <w:left w:w="40" w:type="dxa"/>
              <w:bottom w:w="40" w:type="dxa"/>
              <w:right w:w="40" w:type="dxa"/>
            </w:tcMar>
            <w:vAlign w:val="center"/>
          </w:tcPr>
          <w:p w14:paraId="47652A54" w14:textId="77777777" w:rsidR="003D0643" w:rsidRDefault="00BE2EA9">
            <w:pPr>
              <w:textAlignment w:val="center"/>
              <w:rPr>
                <w:rFonts w:ascii="Times New Roman" w:hAnsi="Times New Roman"/>
                <w:sz w:val="16"/>
                <w:szCs w:val="16"/>
              </w:rPr>
            </w:pPr>
            <w:r>
              <w:rPr>
                <w:rFonts w:ascii="Times New Roman" w:eastAsia="宋体" w:hAnsi="Times New Roman"/>
                <w:b/>
                <w:bCs/>
                <w:sz w:val="16"/>
                <w:szCs w:val="16"/>
                <w:shd w:val="clear" w:color="auto" w:fill="BFE4FF"/>
              </w:rPr>
              <w:t>Balances as of July 31, 2020</w:t>
            </w:r>
          </w:p>
        </w:tc>
        <w:tc>
          <w:tcPr>
            <w:tcW w:w="0" w:type="auto"/>
            <w:shd w:val="clear" w:color="auto" w:fill="CCEEFF"/>
            <w:tcMar>
              <w:top w:w="40" w:type="dxa"/>
              <w:left w:w="40" w:type="dxa"/>
              <w:bottom w:w="40" w:type="dxa"/>
              <w:right w:w="40" w:type="dxa"/>
            </w:tcMar>
            <w:vAlign w:val="bottom"/>
          </w:tcPr>
          <w:p w14:paraId="47652A55"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center"/>
          </w:tcPr>
          <w:p w14:paraId="47652A56"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CCEEFF"/>
            <w:tcMar>
              <w:top w:w="40" w:type="dxa"/>
              <w:bottom w:w="40" w:type="dxa"/>
            </w:tcMar>
            <w:vAlign w:val="center"/>
          </w:tcPr>
          <w:p w14:paraId="47652A57"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(14,837</w:t>
            </w:r>
          </w:p>
        </w:tc>
        <w:tc>
          <w:tcPr>
            <w:tcW w:w="0" w:type="auto"/>
            <w:tcBorders>
              <w:top w:val="single" w:sz="8" w:space="0" w:color="000000"/>
              <w:bottom w:val="double" w:sz="6" w:space="0" w:color="000000"/>
            </w:tcBorders>
            <w:shd w:val="clear" w:color="auto" w:fill="CCEEFF"/>
            <w:tcMar>
              <w:top w:w="40" w:type="dxa"/>
              <w:bottom w:w="40" w:type="dxa"/>
              <w:right w:w="40" w:type="dxa"/>
            </w:tcMar>
            <w:vAlign w:val="center"/>
          </w:tcPr>
          <w:p w14:paraId="47652A58"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7652A59"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center"/>
          </w:tcPr>
          <w:p w14:paraId="47652A5A"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CCEEFF"/>
            <w:tcMar>
              <w:top w:w="40" w:type="dxa"/>
              <w:bottom w:w="40" w:type="dxa"/>
            </w:tcMar>
            <w:vAlign w:val="center"/>
          </w:tcPr>
          <w:p w14:paraId="47652A5B"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1,483</w:t>
            </w:r>
          </w:p>
        </w:tc>
        <w:tc>
          <w:tcPr>
            <w:tcW w:w="0" w:type="auto"/>
            <w:tcBorders>
              <w:top w:val="single" w:sz="8" w:space="0" w:color="000000"/>
              <w:bottom w:val="double" w:sz="6" w:space="0" w:color="000000"/>
            </w:tcBorders>
            <w:shd w:val="clear" w:color="auto" w:fill="CCEEFF"/>
            <w:vAlign w:val="bottom"/>
          </w:tcPr>
          <w:p w14:paraId="47652A5C"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A5D"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center"/>
          </w:tcPr>
          <w:p w14:paraId="47652A5E"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CCEEFF"/>
            <w:tcMar>
              <w:top w:w="40" w:type="dxa"/>
              <w:bottom w:w="40" w:type="dxa"/>
            </w:tcMar>
            <w:vAlign w:val="center"/>
          </w:tcPr>
          <w:p w14:paraId="47652A5F"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(505</w:t>
            </w:r>
          </w:p>
        </w:tc>
        <w:tc>
          <w:tcPr>
            <w:tcW w:w="0" w:type="auto"/>
            <w:tcBorders>
              <w:top w:val="single" w:sz="8" w:space="0" w:color="000000"/>
              <w:bottom w:val="double" w:sz="6" w:space="0" w:color="000000"/>
            </w:tcBorders>
            <w:shd w:val="clear" w:color="auto" w:fill="CCEEFF"/>
            <w:tcMar>
              <w:top w:w="40" w:type="dxa"/>
              <w:bottom w:w="40" w:type="dxa"/>
              <w:right w:w="40" w:type="dxa"/>
            </w:tcMar>
            <w:vAlign w:val="center"/>
          </w:tcPr>
          <w:p w14:paraId="47652A60"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7652A61"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center"/>
          </w:tcPr>
          <w:p w14:paraId="47652A62"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CCEEFF"/>
            <w:tcMar>
              <w:top w:w="40" w:type="dxa"/>
              <w:bottom w:w="40" w:type="dxa"/>
            </w:tcMar>
            <w:vAlign w:val="center"/>
          </w:tcPr>
          <w:p w14:paraId="47652A63"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(1,925</w:t>
            </w:r>
          </w:p>
        </w:tc>
        <w:tc>
          <w:tcPr>
            <w:tcW w:w="0" w:type="auto"/>
            <w:tcBorders>
              <w:top w:val="single" w:sz="8" w:space="0" w:color="000000"/>
              <w:bottom w:val="double" w:sz="6" w:space="0" w:color="000000"/>
            </w:tcBorders>
            <w:shd w:val="clear" w:color="auto" w:fill="CCEEFF"/>
            <w:tcMar>
              <w:top w:w="40" w:type="dxa"/>
              <w:bottom w:w="40" w:type="dxa"/>
              <w:right w:w="40" w:type="dxa"/>
            </w:tcMar>
            <w:vAlign w:val="center"/>
          </w:tcPr>
          <w:p w14:paraId="47652A64"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7652A65"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center"/>
          </w:tcPr>
          <w:p w14:paraId="47652A66"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CCEEFF"/>
            <w:tcMar>
              <w:top w:w="40" w:type="dxa"/>
              <w:bottom w:w="40" w:type="dxa"/>
            </w:tcMar>
            <w:vAlign w:val="center"/>
          </w:tcPr>
          <w:p w14:paraId="47652A67"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(15,784</w:t>
            </w:r>
          </w:p>
        </w:tc>
        <w:tc>
          <w:tcPr>
            <w:tcW w:w="0" w:type="auto"/>
            <w:tcBorders>
              <w:top w:val="single" w:sz="8" w:space="0" w:color="000000"/>
              <w:bottom w:val="double" w:sz="6" w:space="0" w:color="000000"/>
            </w:tcBorders>
            <w:shd w:val="clear" w:color="auto" w:fill="CCEEFF"/>
            <w:tcMar>
              <w:top w:w="40" w:type="dxa"/>
              <w:bottom w:w="40" w:type="dxa"/>
              <w:right w:w="40" w:type="dxa"/>
            </w:tcMar>
            <w:vAlign w:val="center"/>
          </w:tcPr>
          <w:p w14:paraId="47652A68"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r>
    </w:tbl>
    <w:p w14:paraId="47652A6A" w14:textId="77777777" w:rsidR="003D0643" w:rsidRDefault="00BE2EA9">
      <w:pPr>
        <w:spacing w:line="288" w:lineRule="auto"/>
        <w:rPr>
          <w:rFonts w:ascii="Times New Roman" w:hAnsi="Times New Roman"/>
          <w:sz w:val="20"/>
          <w:szCs w:val="20"/>
        </w:rPr>
      </w:pPr>
      <w:r>
        <w:rPr>
          <w:rFonts w:ascii="Times New Roman" w:eastAsia="宋体" w:hAnsi="Times New Roman"/>
          <w:sz w:val="20"/>
          <w:szCs w:val="20"/>
        </w:rPr>
        <w:t xml:space="preserve">The following table provides the changes in the composition of total accumulated other comprehensive loss for the three </w:t>
      </w:r>
      <w:r>
        <w:rPr>
          <w:rFonts w:ascii="Times New Roman" w:eastAsia="宋体" w:hAnsi="Times New Roman"/>
          <w:sz w:val="20"/>
          <w:szCs w:val="20"/>
        </w:rPr>
        <w:t>months ended April 30, 2019 and July 31, 2019, respectively:</w:t>
      </w:r>
    </w:p>
    <w:tbl>
      <w:tblPr>
        <w:tblW w:w="5000" w:type="pct"/>
        <w:tblCellMar>
          <w:left w:w="0" w:type="dxa"/>
          <w:right w:w="0" w:type="dxa"/>
        </w:tblCellMar>
        <w:tblLook w:val="04A0" w:firstRow="1" w:lastRow="0" w:firstColumn="1" w:lastColumn="0" w:noHBand="0" w:noVBand="1"/>
      </w:tblPr>
      <w:tblGrid>
        <w:gridCol w:w="3505"/>
        <w:gridCol w:w="130"/>
        <w:gridCol w:w="121"/>
        <w:gridCol w:w="764"/>
        <w:gridCol w:w="94"/>
        <w:gridCol w:w="130"/>
        <w:gridCol w:w="121"/>
        <w:gridCol w:w="764"/>
        <w:gridCol w:w="70"/>
        <w:gridCol w:w="130"/>
        <w:gridCol w:w="121"/>
        <w:gridCol w:w="460"/>
        <w:gridCol w:w="94"/>
        <w:gridCol w:w="130"/>
        <w:gridCol w:w="121"/>
        <w:gridCol w:w="612"/>
        <w:gridCol w:w="94"/>
        <w:gridCol w:w="130"/>
        <w:gridCol w:w="120"/>
        <w:gridCol w:w="501"/>
        <w:gridCol w:w="94"/>
      </w:tblGrid>
      <w:tr w:rsidR="003D0643" w14:paraId="47652A6C" w14:textId="77777777">
        <w:tc>
          <w:tcPr>
            <w:tcW w:w="0" w:type="auto"/>
            <w:gridSpan w:val="21"/>
            <w:shd w:val="clear" w:color="auto" w:fill="auto"/>
            <w:vAlign w:val="center"/>
          </w:tcPr>
          <w:p w14:paraId="47652A6B" w14:textId="77777777" w:rsidR="003D0643" w:rsidRDefault="003D0643">
            <w:pPr>
              <w:rPr>
                <w:rFonts w:ascii="Times New Roman" w:hAnsi="Times New Roman"/>
                <w:sz w:val="20"/>
                <w:szCs w:val="20"/>
              </w:rPr>
            </w:pPr>
          </w:p>
        </w:tc>
      </w:tr>
      <w:tr w:rsidR="003D0643" w14:paraId="47652A82" w14:textId="77777777">
        <w:tc>
          <w:tcPr>
            <w:tcW w:w="2150" w:type="pct"/>
            <w:shd w:val="clear" w:color="auto" w:fill="auto"/>
            <w:vAlign w:val="center"/>
          </w:tcPr>
          <w:p w14:paraId="47652A6D" w14:textId="77777777" w:rsidR="003D0643" w:rsidRDefault="003D0643">
            <w:pPr>
              <w:rPr>
                <w:rFonts w:ascii="Times New Roman" w:hAnsi="Times New Roman"/>
                <w:sz w:val="20"/>
                <w:szCs w:val="20"/>
              </w:rPr>
            </w:pPr>
          </w:p>
        </w:tc>
        <w:tc>
          <w:tcPr>
            <w:tcW w:w="50" w:type="pct"/>
            <w:shd w:val="clear" w:color="auto" w:fill="auto"/>
            <w:vAlign w:val="center"/>
          </w:tcPr>
          <w:p w14:paraId="47652A6E" w14:textId="77777777" w:rsidR="003D0643" w:rsidRDefault="003D0643">
            <w:pPr>
              <w:rPr>
                <w:rFonts w:ascii="Times New Roman" w:hAnsi="Times New Roman"/>
                <w:sz w:val="20"/>
                <w:szCs w:val="20"/>
              </w:rPr>
            </w:pPr>
          </w:p>
        </w:tc>
        <w:tc>
          <w:tcPr>
            <w:tcW w:w="50" w:type="pct"/>
            <w:shd w:val="clear" w:color="auto" w:fill="auto"/>
            <w:vAlign w:val="center"/>
          </w:tcPr>
          <w:p w14:paraId="47652A6F" w14:textId="77777777" w:rsidR="003D0643" w:rsidRDefault="003D0643">
            <w:pPr>
              <w:rPr>
                <w:rFonts w:ascii="Times New Roman" w:hAnsi="Times New Roman"/>
                <w:sz w:val="20"/>
                <w:szCs w:val="20"/>
              </w:rPr>
            </w:pPr>
          </w:p>
        </w:tc>
        <w:tc>
          <w:tcPr>
            <w:tcW w:w="500" w:type="pct"/>
            <w:shd w:val="clear" w:color="auto" w:fill="auto"/>
            <w:vAlign w:val="center"/>
          </w:tcPr>
          <w:p w14:paraId="47652A70" w14:textId="77777777" w:rsidR="003D0643" w:rsidRDefault="003D0643">
            <w:pPr>
              <w:rPr>
                <w:rFonts w:ascii="Times New Roman" w:hAnsi="Times New Roman"/>
                <w:sz w:val="20"/>
                <w:szCs w:val="20"/>
              </w:rPr>
            </w:pPr>
          </w:p>
        </w:tc>
        <w:tc>
          <w:tcPr>
            <w:tcW w:w="50" w:type="pct"/>
            <w:shd w:val="clear" w:color="auto" w:fill="auto"/>
            <w:vAlign w:val="center"/>
          </w:tcPr>
          <w:p w14:paraId="47652A71" w14:textId="77777777" w:rsidR="003D0643" w:rsidRDefault="003D0643">
            <w:pPr>
              <w:rPr>
                <w:rFonts w:ascii="Times New Roman" w:hAnsi="Times New Roman"/>
                <w:sz w:val="20"/>
                <w:szCs w:val="20"/>
              </w:rPr>
            </w:pPr>
          </w:p>
        </w:tc>
        <w:tc>
          <w:tcPr>
            <w:tcW w:w="50" w:type="pct"/>
            <w:shd w:val="clear" w:color="auto" w:fill="auto"/>
            <w:vAlign w:val="center"/>
          </w:tcPr>
          <w:p w14:paraId="47652A72" w14:textId="77777777" w:rsidR="003D0643" w:rsidRDefault="003D0643">
            <w:pPr>
              <w:rPr>
                <w:rFonts w:ascii="Times New Roman" w:hAnsi="Times New Roman"/>
                <w:sz w:val="20"/>
                <w:szCs w:val="20"/>
              </w:rPr>
            </w:pPr>
          </w:p>
        </w:tc>
        <w:tc>
          <w:tcPr>
            <w:tcW w:w="50" w:type="pct"/>
            <w:shd w:val="clear" w:color="auto" w:fill="auto"/>
            <w:vAlign w:val="center"/>
          </w:tcPr>
          <w:p w14:paraId="47652A73" w14:textId="77777777" w:rsidR="003D0643" w:rsidRDefault="003D0643">
            <w:pPr>
              <w:rPr>
                <w:rFonts w:ascii="Times New Roman" w:hAnsi="Times New Roman"/>
                <w:sz w:val="20"/>
                <w:szCs w:val="20"/>
              </w:rPr>
            </w:pPr>
          </w:p>
        </w:tc>
        <w:tc>
          <w:tcPr>
            <w:tcW w:w="500" w:type="pct"/>
            <w:shd w:val="clear" w:color="auto" w:fill="auto"/>
            <w:vAlign w:val="center"/>
          </w:tcPr>
          <w:p w14:paraId="47652A74" w14:textId="77777777" w:rsidR="003D0643" w:rsidRDefault="003D0643">
            <w:pPr>
              <w:rPr>
                <w:rFonts w:ascii="Times New Roman" w:hAnsi="Times New Roman"/>
                <w:sz w:val="20"/>
                <w:szCs w:val="20"/>
              </w:rPr>
            </w:pPr>
          </w:p>
        </w:tc>
        <w:tc>
          <w:tcPr>
            <w:tcW w:w="50" w:type="pct"/>
            <w:shd w:val="clear" w:color="auto" w:fill="auto"/>
            <w:vAlign w:val="center"/>
          </w:tcPr>
          <w:p w14:paraId="47652A75" w14:textId="77777777" w:rsidR="003D0643" w:rsidRDefault="003D0643">
            <w:pPr>
              <w:rPr>
                <w:rFonts w:ascii="Times New Roman" w:hAnsi="Times New Roman"/>
                <w:sz w:val="20"/>
                <w:szCs w:val="20"/>
              </w:rPr>
            </w:pPr>
          </w:p>
        </w:tc>
        <w:tc>
          <w:tcPr>
            <w:tcW w:w="50" w:type="pct"/>
            <w:shd w:val="clear" w:color="auto" w:fill="auto"/>
            <w:vAlign w:val="center"/>
          </w:tcPr>
          <w:p w14:paraId="47652A76" w14:textId="77777777" w:rsidR="003D0643" w:rsidRDefault="003D0643">
            <w:pPr>
              <w:rPr>
                <w:rFonts w:ascii="Times New Roman" w:hAnsi="Times New Roman"/>
                <w:sz w:val="20"/>
                <w:szCs w:val="20"/>
              </w:rPr>
            </w:pPr>
          </w:p>
        </w:tc>
        <w:tc>
          <w:tcPr>
            <w:tcW w:w="50" w:type="pct"/>
            <w:shd w:val="clear" w:color="auto" w:fill="auto"/>
            <w:vAlign w:val="center"/>
          </w:tcPr>
          <w:p w14:paraId="47652A77" w14:textId="77777777" w:rsidR="003D0643" w:rsidRDefault="003D0643">
            <w:pPr>
              <w:rPr>
                <w:rFonts w:ascii="Times New Roman" w:hAnsi="Times New Roman"/>
                <w:sz w:val="20"/>
                <w:szCs w:val="20"/>
              </w:rPr>
            </w:pPr>
          </w:p>
        </w:tc>
        <w:tc>
          <w:tcPr>
            <w:tcW w:w="350" w:type="pct"/>
            <w:shd w:val="clear" w:color="auto" w:fill="auto"/>
            <w:vAlign w:val="center"/>
          </w:tcPr>
          <w:p w14:paraId="47652A78" w14:textId="77777777" w:rsidR="003D0643" w:rsidRDefault="003D0643">
            <w:pPr>
              <w:rPr>
                <w:rFonts w:ascii="Times New Roman" w:hAnsi="Times New Roman"/>
                <w:sz w:val="20"/>
                <w:szCs w:val="20"/>
              </w:rPr>
            </w:pPr>
          </w:p>
        </w:tc>
        <w:tc>
          <w:tcPr>
            <w:tcW w:w="50" w:type="pct"/>
            <w:shd w:val="clear" w:color="auto" w:fill="auto"/>
            <w:vAlign w:val="center"/>
          </w:tcPr>
          <w:p w14:paraId="47652A79" w14:textId="77777777" w:rsidR="003D0643" w:rsidRDefault="003D0643">
            <w:pPr>
              <w:rPr>
                <w:rFonts w:ascii="Times New Roman" w:hAnsi="Times New Roman"/>
                <w:sz w:val="20"/>
                <w:szCs w:val="20"/>
              </w:rPr>
            </w:pPr>
          </w:p>
        </w:tc>
        <w:tc>
          <w:tcPr>
            <w:tcW w:w="50" w:type="pct"/>
            <w:shd w:val="clear" w:color="auto" w:fill="auto"/>
            <w:vAlign w:val="center"/>
          </w:tcPr>
          <w:p w14:paraId="47652A7A" w14:textId="77777777" w:rsidR="003D0643" w:rsidRDefault="003D0643">
            <w:pPr>
              <w:rPr>
                <w:rFonts w:ascii="Times New Roman" w:hAnsi="Times New Roman"/>
                <w:sz w:val="20"/>
                <w:szCs w:val="20"/>
              </w:rPr>
            </w:pPr>
          </w:p>
        </w:tc>
        <w:tc>
          <w:tcPr>
            <w:tcW w:w="50" w:type="pct"/>
            <w:shd w:val="clear" w:color="auto" w:fill="auto"/>
            <w:vAlign w:val="center"/>
          </w:tcPr>
          <w:p w14:paraId="47652A7B" w14:textId="77777777" w:rsidR="003D0643" w:rsidRDefault="003D0643">
            <w:pPr>
              <w:rPr>
                <w:rFonts w:ascii="Times New Roman" w:hAnsi="Times New Roman"/>
                <w:sz w:val="20"/>
                <w:szCs w:val="20"/>
              </w:rPr>
            </w:pPr>
          </w:p>
        </w:tc>
        <w:tc>
          <w:tcPr>
            <w:tcW w:w="400" w:type="pct"/>
            <w:shd w:val="clear" w:color="auto" w:fill="auto"/>
            <w:vAlign w:val="center"/>
          </w:tcPr>
          <w:p w14:paraId="47652A7C" w14:textId="77777777" w:rsidR="003D0643" w:rsidRDefault="003D0643">
            <w:pPr>
              <w:rPr>
                <w:rFonts w:ascii="Times New Roman" w:hAnsi="Times New Roman"/>
                <w:sz w:val="20"/>
                <w:szCs w:val="20"/>
              </w:rPr>
            </w:pPr>
          </w:p>
        </w:tc>
        <w:tc>
          <w:tcPr>
            <w:tcW w:w="50" w:type="pct"/>
            <w:shd w:val="clear" w:color="auto" w:fill="auto"/>
            <w:vAlign w:val="center"/>
          </w:tcPr>
          <w:p w14:paraId="47652A7D" w14:textId="77777777" w:rsidR="003D0643" w:rsidRDefault="003D0643">
            <w:pPr>
              <w:rPr>
                <w:rFonts w:ascii="Times New Roman" w:hAnsi="Times New Roman"/>
                <w:sz w:val="20"/>
                <w:szCs w:val="20"/>
              </w:rPr>
            </w:pPr>
          </w:p>
        </w:tc>
        <w:tc>
          <w:tcPr>
            <w:tcW w:w="50" w:type="pct"/>
            <w:shd w:val="clear" w:color="auto" w:fill="auto"/>
            <w:vAlign w:val="center"/>
          </w:tcPr>
          <w:p w14:paraId="47652A7E" w14:textId="77777777" w:rsidR="003D0643" w:rsidRDefault="003D0643">
            <w:pPr>
              <w:rPr>
                <w:rFonts w:ascii="Times New Roman" w:hAnsi="Times New Roman"/>
                <w:sz w:val="20"/>
                <w:szCs w:val="20"/>
              </w:rPr>
            </w:pPr>
          </w:p>
        </w:tc>
        <w:tc>
          <w:tcPr>
            <w:tcW w:w="50" w:type="pct"/>
            <w:shd w:val="clear" w:color="auto" w:fill="auto"/>
            <w:vAlign w:val="center"/>
          </w:tcPr>
          <w:p w14:paraId="47652A7F" w14:textId="77777777" w:rsidR="003D0643" w:rsidRDefault="003D0643">
            <w:pPr>
              <w:rPr>
                <w:rFonts w:ascii="Times New Roman" w:hAnsi="Times New Roman"/>
                <w:sz w:val="20"/>
                <w:szCs w:val="20"/>
              </w:rPr>
            </w:pPr>
          </w:p>
        </w:tc>
        <w:tc>
          <w:tcPr>
            <w:tcW w:w="350" w:type="pct"/>
            <w:shd w:val="clear" w:color="auto" w:fill="auto"/>
            <w:vAlign w:val="center"/>
          </w:tcPr>
          <w:p w14:paraId="47652A80" w14:textId="77777777" w:rsidR="003D0643" w:rsidRDefault="003D0643">
            <w:pPr>
              <w:rPr>
                <w:rFonts w:ascii="Times New Roman" w:hAnsi="Times New Roman"/>
                <w:sz w:val="20"/>
                <w:szCs w:val="20"/>
              </w:rPr>
            </w:pPr>
          </w:p>
        </w:tc>
        <w:tc>
          <w:tcPr>
            <w:tcW w:w="50" w:type="pct"/>
            <w:shd w:val="clear" w:color="auto" w:fill="auto"/>
            <w:vAlign w:val="center"/>
          </w:tcPr>
          <w:p w14:paraId="47652A81" w14:textId="77777777" w:rsidR="003D0643" w:rsidRDefault="003D0643">
            <w:pPr>
              <w:rPr>
                <w:rFonts w:ascii="Times New Roman" w:hAnsi="Times New Roman"/>
                <w:sz w:val="20"/>
                <w:szCs w:val="20"/>
              </w:rPr>
            </w:pPr>
          </w:p>
        </w:tc>
      </w:tr>
      <w:tr w:rsidR="003D0643" w14:paraId="47652A91" w14:textId="77777777">
        <w:tc>
          <w:tcPr>
            <w:tcW w:w="0" w:type="auto"/>
            <w:shd w:val="clear" w:color="auto" w:fill="auto"/>
            <w:tcMar>
              <w:top w:w="40" w:type="dxa"/>
              <w:left w:w="40" w:type="dxa"/>
              <w:bottom w:w="40" w:type="dxa"/>
              <w:right w:w="40" w:type="dxa"/>
            </w:tcMar>
            <w:vAlign w:val="bottom"/>
          </w:tcPr>
          <w:p w14:paraId="47652A83" w14:textId="77777777" w:rsidR="003D0643" w:rsidRDefault="00BE2EA9">
            <w:pPr>
              <w:textAlignment w:val="bottom"/>
              <w:rPr>
                <w:rFonts w:ascii="Times New Roman" w:hAnsi="Times New Roman"/>
                <w:sz w:val="16"/>
                <w:szCs w:val="16"/>
              </w:rPr>
            </w:pPr>
            <w:r>
              <w:rPr>
                <w:rFonts w:ascii="Times New Roman" w:eastAsia="宋体" w:hAnsi="Times New Roman"/>
                <w:i/>
                <w:iCs/>
                <w:sz w:val="16"/>
                <w:szCs w:val="16"/>
              </w:rPr>
              <w:t>(Amounts in millions and net of immaterial income taxes)</w:t>
            </w:r>
          </w:p>
        </w:tc>
        <w:tc>
          <w:tcPr>
            <w:tcW w:w="0" w:type="auto"/>
            <w:shd w:val="clear" w:color="auto" w:fill="auto"/>
            <w:tcMar>
              <w:top w:w="40" w:type="dxa"/>
              <w:left w:w="40" w:type="dxa"/>
              <w:bottom w:w="40" w:type="dxa"/>
              <w:right w:w="40" w:type="dxa"/>
            </w:tcMar>
            <w:vAlign w:val="bottom"/>
          </w:tcPr>
          <w:p w14:paraId="47652A84"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7652A85"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Currency </w:t>
            </w:r>
          </w:p>
          <w:p w14:paraId="47652A86"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Translation and Other</w:t>
            </w:r>
          </w:p>
        </w:tc>
        <w:tc>
          <w:tcPr>
            <w:tcW w:w="0" w:type="auto"/>
            <w:shd w:val="clear" w:color="auto" w:fill="auto"/>
            <w:tcMar>
              <w:top w:w="40" w:type="dxa"/>
              <w:left w:w="40" w:type="dxa"/>
              <w:bottom w:w="40" w:type="dxa"/>
              <w:right w:w="40" w:type="dxa"/>
            </w:tcMar>
            <w:vAlign w:val="bottom"/>
          </w:tcPr>
          <w:p w14:paraId="47652A87"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7652A88"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Net Investment Hedges</w:t>
            </w:r>
          </w:p>
        </w:tc>
        <w:tc>
          <w:tcPr>
            <w:tcW w:w="0" w:type="auto"/>
            <w:shd w:val="clear" w:color="auto" w:fill="auto"/>
            <w:tcMar>
              <w:top w:w="40" w:type="dxa"/>
              <w:left w:w="40" w:type="dxa"/>
              <w:bottom w:w="40" w:type="dxa"/>
              <w:right w:w="40" w:type="dxa"/>
            </w:tcMar>
            <w:vAlign w:val="bottom"/>
          </w:tcPr>
          <w:p w14:paraId="47652A89"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7652A8A"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Cash Flow Hedges</w:t>
            </w:r>
          </w:p>
        </w:tc>
        <w:tc>
          <w:tcPr>
            <w:tcW w:w="0" w:type="auto"/>
            <w:shd w:val="clear" w:color="auto" w:fill="auto"/>
            <w:tcMar>
              <w:top w:w="40" w:type="dxa"/>
              <w:left w:w="40" w:type="dxa"/>
              <w:bottom w:w="40" w:type="dxa"/>
              <w:right w:w="40" w:type="dxa"/>
            </w:tcMar>
            <w:vAlign w:val="bottom"/>
          </w:tcPr>
          <w:p w14:paraId="47652A8B"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7652A8C"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Minimum</w:t>
            </w:r>
          </w:p>
          <w:p w14:paraId="47652A8D"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Pension </w:t>
            </w:r>
          </w:p>
          <w:p w14:paraId="47652A8E"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Liability</w:t>
            </w:r>
          </w:p>
        </w:tc>
        <w:tc>
          <w:tcPr>
            <w:tcW w:w="0" w:type="auto"/>
            <w:shd w:val="clear" w:color="auto" w:fill="auto"/>
            <w:tcMar>
              <w:top w:w="40" w:type="dxa"/>
              <w:left w:w="40" w:type="dxa"/>
              <w:bottom w:w="40" w:type="dxa"/>
              <w:right w:w="40" w:type="dxa"/>
            </w:tcMar>
            <w:vAlign w:val="bottom"/>
          </w:tcPr>
          <w:p w14:paraId="47652A8F"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7652A90"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Total</w:t>
            </w:r>
          </w:p>
        </w:tc>
      </w:tr>
      <w:tr w:rsidR="003D0643" w14:paraId="47652AA7" w14:textId="77777777">
        <w:tc>
          <w:tcPr>
            <w:tcW w:w="0" w:type="auto"/>
            <w:shd w:val="clear" w:color="auto" w:fill="CCEEFF"/>
            <w:tcMar>
              <w:top w:w="40" w:type="dxa"/>
              <w:left w:w="40" w:type="dxa"/>
              <w:bottom w:w="40" w:type="dxa"/>
              <w:right w:w="40" w:type="dxa"/>
            </w:tcMar>
            <w:vAlign w:val="bottom"/>
          </w:tcPr>
          <w:p w14:paraId="47652A92" w14:textId="77777777" w:rsidR="003D0643" w:rsidRDefault="00BE2EA9">
            <w:pPr>
              <w:textAlignment w:val="bottom"/>
              <w:rPr>
                <w:rFonts w:ascii="Times New Roman" w:hAnsi="Times New Roman"/>
                <w:sz w:val="16"/>
                <w:szCs w:val="16"/>
              </w:rPr>
            </w:pPr>
            <w:r>
              <w:rPr>
                <w:rFonts w:ascii="Times New Roman" w:eastAsia="宋体" w:hAnsi="Times New Roman"/>
                <w:b/>
                <w:bCs/>
                <w:sz w:val="16"/>
                <w:szCs w:val="16"/>
                <w:shd w:val="clear" w:color="auto" w:fill="BFE4FF"/>
              </w:rPr>
              <w:t>Balances as of February 1, 2019</w:t>
            </w:r>
          </w:p>
        </w:tc>
        <w:tc>
          <w:tcPr>
            <w:tcW w:w="0" w:type="auto"/>
            <w:shd w:val="clear" w:color="auto" w:fill="CCEEFF"/>
            <w:tcMar>
              <w:top w:w="40" w:type="dxa"/>
              <w:left w:w="40" w:type="dxa"/>
              <w:bottom w:w="40" w:type="dxa"/>
              <w:right w:w="40" w:type="dxa"/>
            </w:tcMar>
            <w:vAlign w:val="bottom"/>
          </w:tcPr>
          <w:p w14:paraId="47652A93"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47652A94" w14:textId="77777777" w:rsidR="003D0643" w:rsidRDefault="00BE2EA9">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bottom"/>
          </w:tcPr>
          <w:p w14:paraId="47652A95" w14:textId="77777777" w:rsidR="003D0643" w:rsidRDefault="00BE2EA9">
            <w:pPr>
              <w:jc w:val="right"/>
              <w:textAlignment w:val="bottom"/>
              <w:rPr>
                <w:rFonts w:ascii="Times New Roman" w:hAnsi="Times New Roman"/>
                <w:sz w:val="16"/>
                <w:szCs w:val="16"/>
              </w:rPr>
            </w:pPr>
            <w:r>
              <w:rPr>
                <w:rFonts w:ascii="Times New Roman" w:eastAsia="宋体" w:hAnsi="Times New Roman"/>
                <w:sz w:val="16"/>
                <w:szCs w:val="16"/>
              </w:rPr>
              <w:t>(12,085</w:t>
            </w:r>
          </w:p>
        </w:tc>
        <w:tc>
          <w:tcPr>
            <w:tcW w:w="0" w:type="auto"/>
            <w:tcBorders>
              <w:top w:val="single" w:sz="8" w:space="0" w:color="000000"/>
            </w:tcBorders>
            <w:shd w:val="clear" w:color="auto" w:fill="CCEEFF"/>
            <w:tcMar>
              <w:top w:w="40" w:type="dxa"/>
              <w:bottom w:w="40" w:type="dxa"/>
              <w:right w:w="40" w:type="dxa"/>
            </w:tcMar>
            <w:vAlign w:val="bottom"/>
          </w:tcPr>
          <w:p w14:paraId="47652A96" w14:textId="77777777" w:rsidR="003D0643" w:rsidRDefault="00BE2EA9">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7652A97"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47652A98" w14:textId="77777777" w:rsidR="003D0643" w:rsidRDefault="00BE2EA9">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bottom"/>
          </w:tcPr>
          <w:p w14:paraId="47652A99" w14:textId="77777777" w:rsidR="003D0643" w:rsidRDefault="00BE2EA9">
            <w:pPr>
              <w:jc w:val="right"/>
              <w:textAlignment w:val="bottom"/>
              <w:rPr>
                <w:rFonts w:ascii="Times New Roman" w:hAnsi="Times New Roman"/>
                <w:sz w:val="16"/>
                <w:szCs w:val="16"/>
              </w:rPr>
            </w:pPr>
            <w:r>
              <w:rPr>
                <w:rFonts w:ascii="Times New Roman" w:eastAsia="宋体" w:hAnsi="Times New Roman"/>
                <w:sz w:val="16"/>
                <w:szCs w:val="16"/>
              </w:rPr>
              <w:t>1,395</w:t>
            </w:r>
          </w:p>
        </w:tc>
        <w:tc>
          <w:tcPr>
            <w:tcW w:w="0" w:type="auto"/>
            <w:tcBorders>
              <w:top w:val="single" w:sz="8" w:space="0" w:color="000000"/>
            </w:tcBorders>
            <w:shd w:val="clear" w:color="auto" w:fill="CCEEFF"/>
            <w:vAlign w:val="bottom"/>
          </w:tcPr>
          <w:p w14:paraId="47652A9A"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A9B"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47652A9C" w14:textId="77777777" w:rsidR="003D0643" w:rsidRDefault="00BE2EA9">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bottom"/>
          </w:tcPr>
          <w:p w14:paraId="47652A9D" w14:textId="77777777" w:rsidR="003D0643" w:rsidRDefault="00BE2EA9">
            <w:pPr>
              <w:jc w:val="right"/>
              <w:textAlignment w:val="bottom"/>
              <w:rPr>
                <w:rFonts w:ascii="Times New Roman" w:hAnsi="Times New Roman"/>
                <w:sz w:val="16"/>
                <w:szCs w:val="16"/>
              </w:rPr>
            </w:pPr>
            <w:r>
              <w:rPr>
                <w:rFonts w:ascii="Times New Roman" w:eastAsia="宋体" w:hAnsi="Times New Roman"/>
                <w:sz w:val="16"/>
                <w:szCs w:val="16"/>
              </w:rPr>
              <w:t>(140</w:t>
            </w:r>
          </w:p>
        </w:tc>
        <w:tc>
          <w:tcPr>
            <w:tcW w:w="0" w:type="auto"/>
            <w:tcBorders>
              <w:top w:val="single" w:sz="8" w:space="0" w:color="000000"/>
            </w:tcBorders>
            <w:shd w:val="clear" w:color="auto" w:fill="CCEEFF"/>
            <w:tcMar>
              <w:top w:w="40" w:type="dxa"/>
              <w:bottom w:w="40" w:type="dxa"/>
              <w:right w:w="40" w:type="dxa"/>
            </w:tcMar>
            <w:vAlign w:val="bottom"/>
          </w:tcPr>
          <w:p w14:paraId="47652A9E" w14:textId="77777777" w:rsidR="003D0643" w:rsidRDefault="00BE2EA9">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7652A9F"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47652AA0" w14:textId="77777777" w:rsidR="003D0643" w:rsidRDefault="00BE2EA9">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bottom"/>
          </w:tcPr>
          <w:p w14:paraId="47652AA1" w14:textId="77777777" w:rsidR="003D0643" w:rsidRDefault="00BE2EA9">
            <w:pPr>
              <w:jc w:val="right"/>
              <w:textAlignment w:val="bottom"/>
              <w:rPr>
                <w:rFonts w:ascii="Times New Roman" w:hAnsi="Times New Roman"/>
                <w:sz w:val="16"/>
                <w:szCs w:val="16"/>
              </w:rPr>
            </w:pPr>
            <w:r>
              <w:rPr>
                <w:rFonts w:ascii="Times New Roman" w:eastAsia="宋体" w:hAnsi="Times New Roman"/>
                <w:sz w:val="16"/>
                <w:szCs w:val="16"/>
              </w:rPr>
              <w:t>(712</w:t>
            </w:r>
          </w:p>
        </w:tc>
        <w:tc>
          <w:tcPr>
            <w:tcW w:w="0" w:type="auto"/>
            <w:tcBorders>
              <w:top w:val="single" w:sz="8" w:space="0" w:color="000000"/>
            </w:tcBorders>
            <w:shd w:val="clear" w:color="auto" w:fill="CCEEFF"/>
            <w:tcMar>
              <w:top w:w="40" w:type="dxa"/>
              <w:bottom w:w="40" w:type="dxa"/>
              <w:right w:w="40" w:type="dxa"/>
            </w:tcMar>
            <w:vAlign w:val="bottom"/>
          </w:tcPr>
          <w:p w14:paraId="47652AA2" w14:textId="77777777" w:rsidR="003D0643" w:rsidRDefault="00BE2EA9">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7652AA3"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47652AA4" w14:textId="77777777" w:rsidR="003D0643" w:rsidRDefault="00BE2EA9">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bottom"/>
          </w:tcPr>
          <w:p w14:paraId="47652AA5" w14:textId="77777777" w:rsidR="003D0643" w:rsidRDefault="00BE2EA9">
            <w:pPr>
              <w:jc w:val="right"/>
              <w:textAlignment w:val="bottom"/>
              <w:rPr>
                <w:rFonts w:ascii="Times New Roman" w:hAnsi="Times New Roman"/>
                <w:sz w:val="16"/>
                <w:szCs w:val="16"/>
              </w:rPr>
            </w:pPr>
            <w:r>
              <w:rPr>
                <w:rFonts w:ascii="Times New Roman" w:eastAsia="宋体" w:hAnsi="Times New Roman"/>
                <w:sz w:val="16"/>
                <w:szCs w:val="16"/>
              </w:rPr>
              <w:t>(11,542</w:t>
            </w:r>
          </w:p>
        </w:tc>
        <w:tc>
          <w:tcPr>
            <w:tcW w:w="0" w:type="auto"/>
            <w:tcBorders>
              <w:top w:val="single" w:sz="8" w:space="0" w:color="000000"/>
            </w:tcBorders>
            <w:shd w:val="clear" w:color="auto" w:fill="CCEEFF"/>
            <w:tcMar>
              <w:top w:w="40" w:type="dxa"/>
              <w:bottom w:w="40" w:type="dxa"/>
              <w:right w:w="40" w:type="dxa"/>
            </w:tcMar>
            <w:vAlign w:val="bottom"/>
          </w:tcPr>
          <w:p w14:paraId="47652AA6" w14:textId="77777777" w:rsidR="003D0643" w:rsidRDefault="00BE2EA9">
            <w:pPr>
              <w:textAlignment w:val="bottom"/>
              <w:rPr>
                <w:rFonts w:ascii="Times New Roman" w:hAnsi="Times New Roman"/>
                <w:sz w:val="16"/>
                <w:szCs w:val="16"/>
              </w:rPr>
            </w:pPr>
            <w:r>
              <w:rPr>
                <w:rFonts w:ascii="Times New Roman" w:eastAsia="宋体" w:hAnsi="Times New Roman"/>
                <w:sz w:val="16"/>
                <w:szCs w:val="16"/>
              </w:rPr>
              <w:t>)</w:t>
            </w:r>
          </w:p>
        </w:tc>
      </w:tr>
      <w:tr w:rsidR="003D0643" w14:paraId="47652AB8" w14:textId="77777777">
        <w:tc>
          <w:tcPr>
            <w:tcW w:w="0" w:type="auto"/>
            <w:shd w:val="clear" w:color="auto" w:fill="auto"/>
            <w:tcMar>
              <w:top w:w="40" w:type="dxa"/>
              <w:left w:w="40" w:type="dxa"/>
              <w:bottom w:w="40" w:type="dxa"/>
              <w:right w:w="40" w:type="dxa"/>
            </w:tcMar>
            <w:vAlign w:val="bottom"/>
          </w:tcPr>
          <w:p w14:paraId="47652AA8" w14:textId="77777777" w:rsidR="003D0643" w:rsidRDefault="00BE2EA9">
            <w:pPr>
              <w:textAlignment w:val="bottom"/>
              <w:rPr>
                <w:rFonts w:ascii="Times New Roman" w:hAnsi="Times New Roman"/>
                <w:sz w:val="16"/>
                <w:szCs w:val="16"/>
              </w:rPr>
            </w:pPr>
            <w:r>
              <w:rPr>
                <w:rFonts w:ascii="Times New Roman" w:eastAsia="宋体" w:hAnsi="Times New Roman"/>
                <w:sz w:val="16"/>
                <w:szCs w:val="16"/>
              </w:rPr>
              <w:t>Other comprehensive income (loss) before reclassifications, net</w:t>
            </w:r>
          </w:p>
        </w:tc>
        <w:tc>
          <w:tcPr>
            <w:tcW w:w="0" w:type="auto"/>
            <w:shd w:val="clear" w:color="auto" w:fill="auto"/>
            <w:tcMar>
              <w:top w:w="40" w:type="dxa"/>
              <w:left w:w="40" w:type="dxa"/>
              <w:bottom w:w="40" w:type="dxa"/>
              <w:right w:w="40" w:type="dxa"/>
            </w:tcMar>
            <w:vAlign w:val="bottom"/>
          </w:tcPr>
          <w:p w14:paraId="47652AA9"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7652AAA" w14:textId="77777777" w:rsidR="003D0643" w:rsidRDefault="00BE2EA9">
            <w:pPr>
              <w:jc w:val="right"/>
              <w:textAlignment w:val="bottom"/>
              <w:rPr>
                <w:rFonts w:ascii="Times New Roman" w:hAnsi="Times New Roman"/>
                <w:sz w:val="16"/>
                <w:szCs w:val="16"/>
              </w:rPr>
            </w:pPr>
            <w:r>
              <w:rPr>
                <w:rFonts w:ascii="Times New Roman" w:eastAsia="宋体" w:hAnsi="Times New Roman"/>
                <w:sz w:val="16"/>
                <w:szCs w:val="16"/>
              </w:rPr>
              <w:t>496</w:t>
            </w:r>
          </w:p>
        </w:tc>
        <w:tc>
          <w:tcPr>
            <w:tcW w:w="0" w:type="auto"/>
            <w:shd w:val="clear" w:color="auto" w:fill="auto"/>
            <w:vAlign w:val="bottom"/>
          </w:tcPr>
          <w:p w14:paraId="47652AAB"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AAC"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7652AAD" w14:textId="77777777" w:rsidR="003D0643" w:rsidRDefault="00BE2EA9">
            <w:pPr>
              <w:jc w:val="right"/>
              <w:textAlignment w:val="bottom"/>
              <w:rPr>
                <w:rFonts w:ascii="Times New Roman" w:hAnsi="Times New Roman"/>
                <w:sz w:val="16"/>
                <w:szCs w:val="16"/>
              </w:rPr>
            </w:pPr>
            <w:r>
              <w:rPr>
                <w:rFonts w:ascii="Times New Roman" w:eastAsia="宋体" w:hAnsi="Times New Roman"/>
                <w:sz w:val="16"/>
                <w:szCs w:val="16"/>
              </w:rPr>
              <w:t>108</w:t>
            </w:r>
          </w:p>
        </w:tc>
        <w:tc>
          <w:tcPr>
            <w:tcW w:w="0" w:type="auto"/>
            <w:shd w:val="clear" w:color="auto" w:fill="auto"/>
            <w:vAlign w:val="bottom"/>
          </w:tcPr>
          <w:p w14:paraId="47652AAE"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AAF"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7652AB0" w14:textId="77777777" w:rsidR="003D0643" w:rsidRDefault="00BE2EA9">
            <w:pPr>
              <w:jc w:val="right"/>
              <w:textAlignment w:val="bottom"/>
              <w:rPr>
                <w:rFonts w:ascii="Times New Roman" w:hAnsi="Times New Roman"/>
                <w:sz w:val="16"/>
                <w:szCs w:val="16"/>
              </w:rPr>
            </w:pPr>
            <w:r>
              <w:rPr>
                <w:rFonts w:ascii="Times New Roman" w:eastAsia="宋体" w:hAnsi="Times New Roman"/>
                <w:sz w:val="16"/>
                <w:szCs w:val="16"/>
              </w:rPr>
              <w:t>(145</w:t>
            </w:r>
          </w:p>
        </w:tc>
        <w:tc>
          <w:tcPr>
            <w:tcW w:w="0" w:type="auto"/>
            <w:shd w:val="clear" w:color="auto" w:fill="auto"/>
            <w:tcMar>
              <w:top w:w="40" w:type="dxa"/>
              <w:bottom w:w="40" w:type="dxa"/>
              <w:right w:w="40" w:type="dxa"/>
            </w:tcMar>
            <w:vAlign w:val="bottom"/>
          </w:tcPr>
          <w:p w14:paraId="47652AB1" w14:textId="77777777" w:rsidR="003D0643" w:rsidRDefault="00BE2EA9">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7652AB2"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7652AB3" w14:textId="77777777" w:rsidR="003D0643" w:rsidRDefault="00BE2EA9">
            <w:pPr>
              <w:jc w:val="right"/>
              <w:textAlignment w:val="bottom"/>
              <w:rPr>
                <w:rFonts w:ascii="Times New Roman" w:hAnsi="Times New Roman"/>
                <w:sz w:val="16"/>
                <w:szCs w:val="16"/>
              </w:rPr>
            </w:pPr>
            <w:r>
              <w:rPr>
                <w:rFonts w:ascii="Times New Roman" w:eastAsia="宋体" w:hAnsi="Times New Roman"/>
                <w:sz w:val="16"/>
                <w:szCs w:val="16"/>
              </w:rPr>
              <w:t>(7</w:t>
            </w:r>
          </w:p>
        </w:tc>
        <w:tc>
          <w:tcPr>
            <w:tcW w:w="0" w:type="auto"/>
            <w:shd w:val="clear" w:color="auto" w:fill="auto"/>
            <w:tcMar>
              <w:top w:w="40" w:type="dxa"/>
              <w:bottom w:w="40" w:type="dxa"/>
              <w:right w:w="40" w:type="dxa"/>
            </w:tcMar>
            <w:vAlign w:val="bottom"/>
          </w:tcPr>
          <w:p w14:paraId="47652AB4" w14:textId="77777777" w:rsidR="003D0643" w:rsidRDefault="00BE2EA9">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7652AB5"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7652AB6" w14:textId="77777777" w:rsidR="003D0643" w:rsidRDefault="00BE2EA9">
            <w:pPr>
              <w:jc w:val="right"/>
              <w:textAlignment w:val="bottom"/>
              <w:rPr>
                <w:rFonts w:ascii="Times New Roman" w:hAnsi="Times New Roman"/>
                <w:sz w:val="16"/>
                <w:szCs w:val="16"/>
              </w:rPr>
            </w:pPr>
            <w:r>
              <w:rPr>
                <w:rFonts w:ascii="Times New Roman" w:eastAsia="宋体" w:hAnsi="Times New Roman"/>
                <w:sz w:val="16"/>
                <w:szCs w:val="16"/>
              </w:rPr>
              <w:t>452</w:t>
            </w:r>
          </w:p>
        </w:tc>
        <w:tc>
          <w:tcPr>
            <w:tcW w:w="0" w:type="auto"/>
            <w:shd w:val="clear" w:color="auto" w:fill="auto"/>
            <w:vAlign w:val="bottom"/>
          </w:tcPr>
          <w:p w14:paraId="47652AB7" w14:textId="77777777" w:rsidR="003D0643" w:rsidRDefault="003D0643">
            <w:pPr>
              <w:textAlignment w:val="bottom"/>
              <w:rPr>
                <w:rFonts w:ascii="Times New Roman" w:hAnsi="Times New Roman"/>
                <w:sz w:val="20"/>
                <w:szCs w:val="20"/>
              </w:rPr>
            </w:pPr>
          </w:p>
        </w:tc>
      </w:tr>
      <w:tr w:rsidR="003D0643" w14:paraId="47652AC9" w14:textId="77777777">
        <w:tc>
          <w:tcPr>
            <w:tcW w:w="0" w:type="auto"/>
            <w:shd w:val="clear" w:color="auto" w:fill="CCEEFF"/>
            <w:tcMar>
              <w:top w:w="40" w:type="dxa"/>
              <w:left w:w="40" w:type="dxa"/>
              <w:bottom w:w="40" w:type="dxa"/>
              <w:right w:w="40" w:type="dxa"/>
            </w:tcMar>
            <w:vAlign w:val="bottom"/>
          </w:tcPr>
          <w:p w14:paraId="47652AB9" w14:textId="77777777" w:rsidR="003D0643" w:rsidRDefault="00BE2EA9">
            <w:pPr>
              <w:textAlignment w:val="bottom"/>
              <w:rPr>
                <w:rFonts w:ascii="Times New Roman" w:hAnsi="Times New Roman"/>
                <w:sz w:val="16"/>
                <w:szCs w:val="16"/>
              </w:rPr>
            </w:pPr>
            <w:r>
              <w:rPr>
                <w:rFonts w:ascii="Times New Roman" w:eastAsia="宋体" w:hAnsi="Times New Roman"/>
                <w:sz w:val="16"/>
                <w:szCs w:val="16"/>
              </w:rPr>
              <w:t>Reclassifications to income, net</w:t>
            </w:r>
          </w:p>
        </w:tc>
        <w:tc>
          <w:tcPr>
            <w:tcW w:w="0" w:type="auto"/>
            <w:shd w:val="clear" w:color="auto" w:fill="CCEEFF"/>
            <w:tcMar>
              <w:top w:w="40" w:type="dxa"/>
              <w:left w:w="40" w:type="dxa"/>
              <w:bottom w:w="40" w:type="dxa"/>
              <w:right w:w="40" w:type="dxa"/>
            </w:tcMar>
            <w:vAlign w:val="bottom"/>
          </w:tcPr>
          <w:p w14:paraId="47652ABA"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47652ABB" w14:textId="77777777" w:rsidR="003D0643" w:rsidRDefault="00BE2EA9">
            <w:pPr>
              <w:jc w:val="right"/>
              <w:textAlignment w:val="bottom"/>
              <w:rPr>
                <w:rFonts w:ascii="Times New Roman" w:hAnsi="Times New Roman"/>
                <w:sz w:val="16"/>
                <w:szCs w:val="16"/>
              </w:rPr>
            </w:pPr>
            <w:r>
              <w:rPr>
                <w:rFonts w:ascii="Times New Roman" w:eastAsia="宋体" w:hAnsi="Times New Roman"/>
                <w:sz w:val="16"/>
                <w:szCs w:val="16"/>
              </w:rPr>
              <w:t>(23</w:t>
            </w:r>
          </w:p>
        </w:tc>
        <w:tc>
          <w:tcPr>
            <w:tcW w:w="0" w:type="auto"/>
            <w:tcBorders>
              <w:bottom w:val="single" w:sz="8" w:space="0" w:color="000000"/>
            </w:tcBorders>
            <w:shd w:val="clear" w:color="auto" w:fill="CCEEFF"/>
            <w:tcMar>
              <w:top w:w="40" w:type="dxa"/>
              <w:bottom w:w="40" w:type="dxa"/>
              <w:right w:w="40" w:type="dxa"/>
            </w:tcMar>
            <w:vAlign w:val="bottom"/>
          </w:tcPr>
          <w:p w14:paraId="47652ABC" w14:textId="77777777" w:rsidR="003D0643" w:rsidRDefault="00BE2EA9">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bottom w:val="single" w:sz="8" w:space="0" w:color="000000"/>
            </w:tcBorders>
            <w:shd w:val="clear" w:color="auto" w:fill="CCEEFF"/>
            <w:tcMar>
              <w:top w:w="40" w:type="dxa"/>
              <w:left w:w="40" w:type="dxa"/>
              <w:bottom w:w="40" w:type="dxa"/>
              <w:right w:w="40" w:type="dxa"/>
            </w:tcMar>
            <w:vAlign w:val="bottom"/>
          </w:tcPr>
          <w:p w14:paraId="47652ABD"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47652ABE" w14:textId="77777777" w:rsidR="003D0643" w:rsidRDefault="00BE2EA9">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tcBorders>
              <w:bottom w:val="single" w:sz="8" w:space="0" w:color="000000"/>
            </w:tcBorders>
            <w:shd w:val="clear" w:color="auto" w:fill="CCEEFF"/>
            <w:vAlign w:val="bottom"/>
          </w:tcPr>
          <w:p w14:paraId="47652ABF" w14:textId="77777777" w:rsidR="003D0643" w:rsidRDefault="003D0643">
            <w:pPr>
              <w:textAlignment w:val="bottom"/>
              <w:rPr>
                <w:rFonts w:ascii="Times New Roman" w:hAnsi="Times New Roman"/>
                <w:sz w:val="20"/>
                <w:szCs w:val="20"/>
              </w:rPr>
            </w:pPr>
          </w:p>
        </w:tc>
        <w:tc>
          <w:tcPr>
            <w:tcW w:w="0" w:type="auto"/>
            <w:tcBorders>
              <w:bottom w:val="single" w:sz="8" w:space="0" w:color="000000"/>
            </w:tcBorders>
            <w:shd w:val="clear" w:color="auto" w:fill="CCEEFF"/>
            <w:tcMar>
              <w:top w:w="40" w:type="dxa"/>
              <w:left w:w="40" w:type="dxa"/>
              <w:bottom w:w="40" w:type="dxa"/>
              <w:right w:w="40" w:type="dxa"/>
            </w:tcMar>
            <w:vAlign w:val="bottom"/>
          </w:tcPr>
          <w:p w14:paraId="47652AC0"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47652AC1" w14:textId="77777777" w:rsidR="003D0643" w:rsidRDefault="00BE2EA9">
            <w:pPr>
              <w:jc w:val="right"/>
              <w:textAlignment w:val="bottom"/>
              <w:rPr>
                <w:rFonts w:ascii="Times New Roman" w:hAnsi="Times New Roman"/>
                <w:sz w:val="16"/>
                <w:szCs w:val="16"/>
              </w:rPr>
            </w:pPr>
            <w:r>
              <w:rPr>
                <w:rFonts w:ascii="Times New Roman" w:eastAsia="宋体" w:hAnsi="Times New Roman"/>
                <w:sz w:val="16"/>
                <w:szCs w:val="16"/>
              </w:rPr>
              <w:t>14</w:t>
            </w:r>
          </w:p>
        </w:tc>
        <w:tc>
          <w:tcPr>
            <w:tcW w:w="0" w:type="auto"/>
            <w:tcBorders>
              <w:bottom w:val="single" w:sz="8" w:space="0" w:color="000000"/>
            </w:tcBorders>
            <w:shd w:val="clear" w:color="auto" w:fill="CCEEFF"/>
            <w:vAlign w:val="bottom"/>
          </w:tcPr>
          <w:p w14:paraId="47652AC2" w14:textId="77777777" w:rsidR="003D0643" w:rsidRDefault="003D0643">
            <w:pPr>
              <w:textAlignment w:val="bottom"/>
              <w:rPr>
                <w:rFonts w:ascii="Times New Roman" w:hAnsi="Times New Roman"/>
                <w:sz w:val="20"/>
                <w:szCs w:val="20"/>
              </w:rPr>
            </w:pPr>
          </w:p>
        </w:tc>
        <w:tc>
          <w:tcPr>
            <w:tcW w:w="0" w:type="auto"/>
            <w:tcBorders>
              <w:bottom w:val="single" w:sz="8" w:space="0" w:color="000000"/>
            </w:tcBorders>
            <w:shd w:val="clear" w:color="auto" w:fill="CCEEFF"/>
            <w:tcMar>
              <w:top w:w="40" w:type="dxa"/>
              <w:left w:w="40" w:type="dxa"/>
              <w:bottom w:w="40" w:type="dxa"/>
              <w:right w:w="40" w:type="dxa"/>
            </w:tcMar>
            <w:vAlign w:val="bottom"/>
          </w:tcPr>
          <w:p w14:paraId="47652AC3"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47652AC4" w14:textId="77777777" w:rsidR="003D0643" w:rsidRDefault="00BE2EA9">
            <w:pPr>
              <w:jc w:val="right"/>
              <w:textAlignment w:val="bottom"/>
              <w:rPr>
                <w:rFonts w:ascii="Times New Roman" w:hAnsi="Times New Roman"/>
                <w:sz w:val="16"/>
                <w:szCs w:val="16"/>
              </w:rPr>
            </w:pPr>
            <w:r>
              <w:rPr>
                <w:rFonts w:ascii="Times New Roman" w:eastAsia="宋体" w:hAnsi="Times New Roman"/>
                <w:sz w:val="16"/>
                <w:szCs w:val="16"/>
              </w:rPr>
              <w:t>8</w:t>
            </w:r>
          </w:p>
        </w:tc>
        <w:tc>
          <w:tcPr>
            <w:tcW w:w="0" w:type="auto"/>
            <w:tcBorders>
              <w:bottom w:val="single" w:sz="8" w:space="0" w:color="000000"/>
            </w:tcBorders>
            <w:shd w:val="clear" w:color="auto" w:fill="CCEEFF"/>
            <w:vAlign w:val="bottom"/>
          </w:tcPr>
          <w:p w14:paraId="47652AC5" w14:textId="77777777" w:rsidR="003D0643" w:rsidRDefault="003D0643">
            <w:pPr>
              <w:textAlignment w:val="bottom"/>
              <w:rPr>
                <w:rFonts w:ascii="Times New Roman" w:hAnsi="Times New Roman"/>
                <w:sz w:val="20"/>
                <w:szCs w:val="20"/>
              </w:rPr>
            </w:pPr>
          </w:p>
        </w:tc>
        <w:tc>
          <w:tcPr>
            <w:tcW w:w="0" w:type="auto"/>
            <w:tcBorders>
              <w:bottom w:val="single" w:sz="8" w:space="0" w:color="000000"/>
            </w:tcBorders>
            <w:shd w:val="clear" w:color="auto" w:fill="CCEEFF"/>
            <w:tcMar>
              <w:top w:w="40" w:type="dxa"/>
              <w:left w:w="40" w:type="dxa"/>
              <w:bottom w:w="40" w:type="dxa"/>
              <w:right w:w="40" w:type="dxa"/>
            </w:tcMar>
            <w:vAlign w:val="bottom"/>
          </w:tcPr>
          <w:p w14:paraId="47652AC6"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47652AC7" w14:textId="77777777" w:rsidR="003D0643" w:rsidRDefault="00BE2EA9">
            <w:pPr>
              <w:jc w:val="right"/>
              <w:textAlignment w:val="bottom"/>
              <w:rPr>
                <w:rFonts w:ascii="Times New Roman" w:hAnsi="Times New Roman"/>
                <w:sz w:val="16"/>
                <w:szCs w:val="16"/>
              </w:rPr>
            </w:pPr>
            <w:r>
              <w:rPr>
                <w:rFonts w:ascii="Times New Roman" w:eastAsia="宋体" w:hAnsi="Times New Roman"/>
                <w:sz w:val="16"/>
                <w:szCs w:val="16"/>
              </w:rPr>
              <w:t>(1</w:t>
            </w:r>
          </w:p>
        </w:tc>
        <w:tc>
          <w:tcPr>
            <w:tcW w:w="0" w:type="auto"/>
            <w:tcBorders>
              <w:bottom w:val="single" w:sz="8" w:space="0" w:color="000000"/>
            </w:tcBorders>
            <w:shd w:val="clear" w:color="auto" w:fill="CCEEFF"/>
            <w:tcMar>
              <w:top w:w="40" w:type="dxa"/>
              <w:bottom w:w="40" w:type="dxa"/>
              <w:right w:w="40" w:type="dxa"/>
            </w:tcMar>
            <w:vAlign w:val="bottom"/>
          </w:tcPr>
          <w:p w14:paraId="47652AC8" w14:textId="77777777" w:rsidR="003D0643" w:rsidRDefault="00BE2EA9">
            <w:pPr>
              <w:textAlignment w:val="bottom"/>
              <w:rPr>
                <w:rFonts w:ascii="Times New Roman" w:hAnsi="Times New Roman"/>
                <w:sz w:val="16"/>
                <w:szCs w:val="16"/>
              </w:rPr>
            </w:pPr>
            <w:r>
              <w:rPr>
                <w:rFonts w:ascii="Times New Roman" w:eastAsia="宋体" w:hAnsi="Times New Roman"/>
                <w:sz w:val="16"/>
                <w:szCs w:val="16"/>
              </w:rPr>
              <w:t>)</w:t>
            </w:r>
          </w:p>
        </w:tc>
      </w:tr>
      <w:tr w:rsidR="003D0643" w14:paraId="47652ADF" w14:textId="77777777">
        <w:tc>
          <w:tcPr>
            <w:tcW w:w="0" w:type="auto"/>
            <w:shd w:val="clear" w:color="auto" w:fill="auto"/>
            <w:tcMar>
              <w:top w:w="40" w:type="dxa"/>
              <w:left w:w="40" w:type="dxa"/>
              <w:bottom w:w="40" w:type="dxa"/>
              <w:right w:w="40" w:type="dxa"/>
            </w:tcMar>
            <w:vAlign w:val="bottom"/>
          </w:tcPr>
          <w:p w14:paraId="47652ACA" w14:textId="77777777" w:rsidR="003D0643" w:rsidRDefault="00BE2EA9">
            <w:pPr>
              <w:textAlignment w:val="bottom"/>
              <w:rPr>
                <w:rFonts w:ascii="Times New Roman" w:hAnsi="Times New Roman"/>
                <w:sz w:val="16"/>
                <w:szCs w:val="16"/>
              </w:rPr>
            </w:pPr>
            <w:r>
              <w:rPr>
                <w:rFonts w:ascii="Times New Roman" w:eastAsia="宋体" w:hAnsi="Times New Roman"/>
                <w:b/>
                <w:bCs/>
                <w:sz w:val="16"/>
                <w:szCs w:val="16"/>
              </w:rPr>
              <w:t>Balances as of April 30, 2019</w:t>
            </w:r>
          </w:p>
        </w:tc>
        <w:tc>
          <w:tcPr>
            <w:tcW w:w="0" w:type="auto"/>
            <w:shd w:val="clear" w:color="auto" w:fill="auto"/>
            <w:tcMar>
              <w:top w:w="40" w:type="dxa"/>
              <w:left w:w="40" w:type="dxa"/>
              <w:bottom w:w="40" w:type="dxa"/>
              <w:right w:w="40" w:type="dxa"/>
            </w:tcMar>
            <w:vAlign w:val="bottom"/>
          </w:tcPr>
          <w:p w14:paraId="47652ACB"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7652ACC"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47652ACD"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(11,612</w:t>
            </w:r>
          </w:p>
        </w:tc>
        <w:tc>
          <w:tcPr>
            <w:tcW w:w="0" w:type="auto"/>
            <w:shd w:val="clear" w:color="auto" w:fill="auto"/>
            <w:tcMar>
              <w:top w:w="40" w:type="dxa"/>
              <w:bottom w:w="40" w:type="dxa"/>
              <w:right w:w="40" w:type="dxa"/>
            </w:tcMar>
            <w:vAlign w:val="center"/>
          </w:tcPr>
          <w:p w14:paraId="47652ACE"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7652ACF"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7652AD0"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47652AD1"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1,503</w:t>
            </w:r>
          </w:p>
        </w:tc>
        <w:tc>
          <w:tcPr>
            <w:tcW w:w="0" w:type="auto"/>
            <w:shd w:val="clear" w:color="auto" w:fill="auto"/>
            <w:vAlign w:val="bottom"/>
          </w:tcPr>
          <w:p w14:paraId="47652AD2"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AD3"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7652AD4"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47652AD5"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(271</w:t>
            </w:r>
          </w:p>
        </w:tc>
        <w:tc>
          <w:tcPr>
            <w:tcW w:w="0" w:type="auto"/>
            <w:shd w:val="clear" w:color="auto" w:fill="auto"/>
            <w:tcMar>
              <w:top w:w="40" w:type="dxa"/>
              <w:bottom w:w="40" w:type="dxa"/>
              <w:right w:w="40" w:type="dxa"/>
            </w:tcMar>
            <w:vAlign w:val="center"/>
          </w:tcPr>
          <w:p w14:paraId="47652AD6"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7652AD7"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7652AD8"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47652AD9"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(711</w:t>
            </w:r>
          </w:p>
        </w:tc>
        <w:tc>
          <w:tcPr>
            <w:tcW w:w="0" w:type="auto"/>
            <w:shd w:val="clear" w:color="auto" w:fill="auto"/>
            <w:tcMar>
              <w:top w:w="40" w:type="dxa"/>
              <w:bottom w:w="40" w:type="dxa"/>
              <w:right w:w="40" w:type="dxa"/>
            </w:tcMar>
            <w:vAlign w:val="center"/>
          </w:tcPr>
          <w:p w14:paraId="47652ADA"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7652ADB"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7652ADC"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47652ADD"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(11,091</w:t>
            </w:r>
          </w:p>
        </w:tc>
        <w:tc>
          <w:tcPr>
            <w:tcW w:w="0" w:type="auto"/>
            <w:shd w:val="clear" w:color="auto" w:fill="auto"/>
            <w:tcMar>
              <w:top w:w="40" w:type="dxa"/>
              <w:bottom w:w="40" w:type="dxa"/>
              <w:right w:w="40" w:type="dxa"/>
            </w:tcMar>
            <w:vAlign w:val="center"/>
          </w:tcPr>
          <w:p w14:paraId="47652ADE"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r>
      <w:tr w:rsidR="003D0643" w14:paraId="47652AF0" w14:textId="77777777">
        <w:tc>
          <w:tcPr>
            <w:tcW w:w="0" w:type="auto"/>
            <w:shd w:val="clear" w:color="auto" w:fill="CCEEFF"/>
            <w:tcMar>
              <w:top w:w="40" w:type="dxa"/>
              <w:left w:w="40" w:type="dxa"/>
              <w:bottom w:w="40" w:type="dxa"/>
              <w:right w:w="40" w:type="dxa"/>
            </w:tcMar>
            <w:vAlign w:val="bottom"/>
          </w:tcPr>
          <w:p w14:paraId="47652AE0" w14:textId="77777777" w:rsidR="003D0643" w:rsidRDefault="00BE2EA9">
            <w:pPr>
              <w:textAlignment w:val="bottom"/>
              <w:rPr>
                <w:rFonts w:ascii="Times New Roman" w:hAnsi="Times New Roman"/>
                <w:sz w:val="16"/>
                <w:szCs w:val="16"/>
              </w:rPr>
            </w:pPr>
            <w:r>
              <w:rPr>
                <w:rFonts w:ascii="Times New Roman" w:eastAsia="宋体" w:hAnsi="Times New Roman"/>
                <w:sz w:val="16"/>
                <w:szCs w:val="16"/>
              </w:rPr>
              <w:t>Other comprehensive income (loss) before reclassifications, net</w:t>
            </w:r>
          </w:p>
        </w:tc>
        <w:tc>
          <w:tcPr>
            <w:tcW w:w="0" w:type="auto"/>
            <w:shd w:val="clear" w:color="auto" w:fill="CCEEFF"/>
            <w:tcMar>
              <w:top w:w="40" w:type="dxa"/>
              <w:left w:w="40" w:type="dxa"/>
              <w:bottom w:w="40" w:type="dxa"/>
              <w:right w:w="40" w:type="dxa"/>
            </w:tcMar>
            <w:vAlign w:val="bottom"/>
          </w:tcPr>
          <w:p w14:paraId="47652AE1"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7652AE2" w14:textId="77777777" w:rsidR="003D0643" w:rsidRDefault="00BE2EA9">
            <w:pPr>
              <w:jc w:val="right"/>
              <w:textAlignment w:val="bottom"/>
              <w:rPr>
                <w:rFonts w:ascii="Times New Roman" w:hAnsi="Times New Roman"/>
                <w:sz w:val="16"/>
                <w:szCs w:val="16"/>
              </w:rPr>
            </w:pPr>
            <w:r>
              <w:rPr>
                <w:rFonts w:ascii="Times New Roman" w:eastAsia="宋体" w:hAnsi="Times New Roman"/>
                <w:sz w:val="16"/>
                <w:szCs w:val="16"/>
              </w:rPr>
              <w:t>(165</w:t>
            </w:r>
          </w:p>
        </w:tc>
        <w:tc>
          <w:tcPr>
            <w:tcW w:w="0" w:type="auto"/>
            <w:shd w:val="clear" w:color="auto" w:fill="CCEEFF"/>
            <w:tcMar>
              <w:top w:w="40" w:type="dxa"/>
              <w:bottom w:w="40" w:type="dxa"/>
              <w:right w:w="40" w:type="dxa"/>
            </w:tcMar>
            <w:vAlign w:val="bottom"/>
          </w:tcPr>
          <w:p w14:paraId="47652AE3" w14:textId="77777777" w:rsidR="003D0643" w:rsidRDefault="00BE2EA9">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7652AE4"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7652AE5" w14:textId="77777777" w:rsidR="003D0643" w:rsidRDefault="00BE2EA9">
            <w:pPr>
              <w:jc w:val="right"/>
              <w:textAlignment w:val="bottom"/>
              <w:rPr>
                <w:rFonts w:ascii="Times New Roman" w:hAnsi="Times New Roman"/>
                <w:sz w:val="16"/>
                <w:szCs w:val="16"/>
              </w:rPr>
            </w:pPr>
            <w:r>
              <w:rPr>
                <w:rFonts w:ascii="Times New Roman" w:eastAsia="宋体" w:hAnsi="Times New Roman"/>
                <w:sz w:val="16"/>
                <w:szCs w:val="16"/>
              </w:rPr>
              <w:t>140</w:t>
            </w:r>
          </w:p>
        </w:tc>
        <w:tc>
          <w:tcPr>
            <w:tcW w:w="0" w:type="auto"/>
            <w:shd w:val="clear" w:color="auto" w:fill="CCEEFF"/>
            <w:vAlign w:val="bottom"/>
          </w:tcPr>
          <w:p w14:paraId="47652AE6"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AE7"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7652AE8" w14:textId="77777777" w:rsidR="003D0643" w:rsidRDefault="00BE2EA9">
            <w:pPr>
              <w:jc w:val="right"/>
              <w:textAlignment w:val="bottom"/>
              <w:rPr>
                <w:rFonts w:ascii="Times New Roman" w:hAnsi="Times New Roman"/>
                <w:sz w:val="16"/>
                <w:szCs w:val="16"/>
              </w:rPr>
            </w:pPr>
            <w:r>
              <w:rPr>
                <w:rFonts w:ascii="Times New Roman" w:eastAsia="宋体" w:hAnsi="Times New Roman"/>
                <w:sz w:val="16"/>
                <w:szCs w:val="16"/>
              </w:rPr>
              <w:t>(172</w:t>
            </w:r>
          </w:p>
        </w:tc>
        <w:tc>
          <w:tcPr>
            <w:tcW w:w="0" w:type="auto"/>
            <w:shd w:val="clear" w:color="auto" w:fill="CCEEFF"/>
            <w:tcMar>
              <w:top w:w="40" w:type="dxa"/>
              <w:bottom w:w="40" w:type="dxa"/>
              <w:right w:w="40" w:type="dxa"/>
            </w:tcMar>
            <w:vAlign w:val="bottom"/>
          </w:tcPr>
          <w:p w14:paraId="47652AE9" w14:textId="77777777" w:rsidR="003D0643" w:rsidRDefault="00BE2EA9">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7652AEA"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7652AEB" w14:textId="77777777" w:rsidR="003D0643" w:rsidRDefault="00BE2EA9">
            <w:pPr>
              <w:jc w:val="right"/>
              <w:textAlignment w:val="bottom"/>
              <w:rPr>
                <w:rFonts w:ascii="Times New Roman" w:hAnsi="Times New Roman"/>
                <w:sz w:val="16"/>
                <w:szCs w:val="16"/>
              </w:rPr>
            </w:pPr>
            <w:r>
              <w:rPr>
                <w:rFonts w:ascii="Times New Roman" w:eastAsia="宋体" w:hAnsi="Times New Roman"/>
                <w:sz w:val="16"/>
                <w:szCs w:val="16"/>
              </w:rPr>
              <w:t>(5</w:t>
            </w:r>
          </w:p>
        </w:tc>
        <w:tc>
          <w:tcPr>
            <w:tcW w:w="0" w:type="auto"/>
            <w:shd w:val="clear" w:color="auto" w:fill="CCEEFF"/>
            <w:tcMar>
              <w:top w:w="40" w:type="dxa"/>
              <w:bottom w:w="40" w:type="dxa"/>
              <w:right w:w="40" w:type="dxa"/>
            </w:tcMar>
            <w:vAlign w:val="bottom"/>
          </w:tcPr>
          <w:p w14:paraId="47652AEC" w14:textId="77777777" w:rsidR="003D0643" w:rsidRDefault="00BE2EA9">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7652AED"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7652AEE" w14:textId="77777777" w:rsidR="003D0643" w:rsidRDefault="00BE2EA9">
            <w:pPr>
              <w:jc w:val="right"/>
              <w:textAlignment w:val="bottom"/>
              <w:rPr>
                <w:rFonts w:ascii="Times New Roman" w:hAnsi="Times New Roman"/>
                <w:sz w:val="16"/>
                <w:szCs w:val="16"/>
              </w:rPr>
            </w:pPr>
            <w:r>
              <w:rPr>
                <w:rFonts w:ascii="Times New Roman" w:eastAsia="宋体" w:hAnsi="Times New Roman"/>
                <w:sz w:val="16"/>
                <w:szCs w:val="16"/>
              </w:rPr>
              <w:t>(202</w:t>
            </w:r>
          </w:p>
        </w:tc>
        <w:tc>
          <w:tcPr>
            <w:tcW w:w="0" w:type="auto"/>
            <w:shd w:val="clear" w:color="auto" w:fill="CCEEFF"/>
            <w:tcMar>
              <w:top w:w="40" w:type="dxa"/>
              <w:bottom w:w="40" w:type="dxa"/>
              <w:right w:w="40" w:type="dxa"/>
            </w:tcMar>
            <w:vAlign w:val="bottom"/>
          </w:tcPr>
          <w:p w14:paraId="47652AEF" w14:textId="77777777" w:rsidR="003D0643" w:rsidRDefault="00BE2EA9">
            <w:pPr>
              <w:textAlignment w:val="bottom"/>
              <w:rPr>
                <w:rFonts w:ascii="Times New Roman" w:hAnsi="Times New Roman"/>
                <w:sz w:val="16"/>
                <w:szCs w:val="16"/>
              </w:rPr>
            </w:pPr>
            <w:r>
              <w:rPr>
                <w:rFonts w:ascii="Times New Roman" w:eastAsia="宋体" w:hAnsi="Times New Roman"/>
                <w:sz w:val="16"/>
                <w:szCs w:val="16"/>
              </w:rPr>
              <w:t>)</w:t>
            </w:r>
          </w:p>
        </w:tc>
      </w:tr>
      <w:tr w:rsidR="003D0643" w14:paraId="47652B01" w14:textId="77777777">
        <w:tc>
          <w:tcPr>
            <w:tcW w:w="0" w:type="auto"/>
            <w:shd w:val="clear" w:color="auto" w:fill="auto"/>
            <w:tcMar>
              <w:top w:w="40" w:type="dxa"/>
              <w:left w:w="40" w:type="dxa"/>
              <w:bottom w:w="40" w:type="dxa"/>
              <w:right w:w="40" w:type="dxa"/>
            </w:tcMar>
            <w:vAlign w:val="bottom"/>
          </w:tcPr>
          <w:p w14:paraId="47652AF1" w14:textId="77777777" w:rsidR="003D0643" w:rsidRDefault="00BE2EA9">
            <w:pPr>
              <w:textAlignment w:val="bottom"/>
              <w:rPr>
                <w:rFonts w:ascii="Times New Roman" w:hAnsi="Times New Roman"/>
                <w:sz w:val="16"/>
                <w:szCs w:val="16"/>
              </w:rPr>
            </w:pPr>
            <w:r>
              <w:rPr>
                <w:rFonts w:ascii="Times New Roman" w:eastAsia="宋体" w:hAnsi="Times New Roman"/>
                <w:sz w:val="16"/>
                <w:szCs w:val="16"/>
              </w:rPr>
              <w:t>Reclassifications to income, net</w:t>
            </w:r>
          </w:p>
        </w:tc>
        <w:tc>
          <w:tcPr>
            <w:tcW w:w="0" w:type="auto"/>
            <w:shd w:val="clear" w:color="auto" w:fill="auto"/>
            <w:tcMar>
              <w:top w:w="40" w:type="dxa"/>
              <w:left w:w="40" w:type="dxa"/>
              <w:bottom w:w="40" w:type="dxa"/>
              <w:right w:w="40" w:type="dxa"/>
            </w:tcMar>
            <w:vAlign w:val="bottom"/>
          </w:tcPr>
          <w:p w14:paraId="47652AF2"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7652AF3" w14:textId="77777777" w:rsidR="003D0643" w:rsidRDefault="00BE2EA9">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7652AF4"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AF5"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7652AF6" w14:textId="77777777" w:rsidR="003D0643" w:rsidRDefault="00BE2EA9">
            <w:pPr>
              <w:jc w:val="right"/>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7652AF7"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AF8"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7652AF9" w14:textId="77777777" w:rsidR="003D0643" w:rsidRDefault="00BE2EA9">
            <w:pPr>
              <w:jc w:val="right"/>
              <w:textAlignment w:val="bottom"/>
              <w:rPr>
                <w:rFonts w:ascii="Times New Roman" w:hAnsi="Times New Roman"/>
                <w:sz w:val="16"/>
                <w:szCs w:val="16"/>
              </w:rPr>
            </w:pPr>
            <w:r>
              <w:rPr>
                <w:rFonts w:ascii="Times New Roman" w:eastAsia="宋体" w:hAnsi="Times New Roman"/>
                <w:sz w:val="16"/>
                <w:szCs w:val="16"/>
              </w:rPr>
              <w:t>14</w:t>
            </w:r>
          </w:p>
        </w:tc>
        <w:tc>
          <w:tcPr>
            <w:tcW w:w="0" w:type="auto"/>
            <w:shd w:val="clear" w:color="auto" w:fill="auto"/>
            <w:vAlign w:val="bottom"/>
          </w:tcPr>
          <w:p w14:paraId="47652AFA"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AFB"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7652AFC" w14:textId="77777777" w:rsidR="003D0643" w:rsidRDefault="00BE2EA9">
            <w:pPr>
              <w:jc w:val="right"/>
              <w:textAlignment w:val="bottom"/>
              <w:rPr>
                <w:rFonts w:ascii="Times New Roman" w:hAnsi="Times New Roman"/>
                <w:sz w:val="16"/>
                <w:szCs w:val="16"/>
              </w:rPr>
            </w:pPr>
            <w:r>
              <w:rPr>
                <w:rFonts w:ascii="Times New Roman" w:eastAsia="宋体" w:hAnsi="Times New Roman"/>
                <w:sz w:val="16"/>
                <w:szCs w:val="16"/>
              </w:rPr>
              <w:t>9</w:t>
            </w:r>
          </w:p>
        </w:tc>
        <w:tc>
          <w:tcPr>
            <w:tcW w:w="0" w:type="auto"/>
            <w:shd w:val="clear" w:color="auto" w:fill="auto"/>
            <w:vAlign w:val="bottom"/>
          </w:tcPr>
          <w:p w14:paraId="47652AFD"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AFE"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7652AFF" w14:textId="77777777" w:rsidR="003D0643" w:rsidRDefault="00BE2EA9">
            <w:pPr>
              <w:jc w:val="right"/>
              <w:textAlignment w:val="bottom"/>
              <w:rPr>
                <w:rFonts w:ascii="Times New Roman" w:hAnsi="Times New Roman"/>
                <w:sz w:val="16"/>
                <w:szCs w:val="16"/>
              </w:rPr>
            </w:pPr>
            <w:r>
              <w:rPr>
                <w:rFonts w:ascii="Times New Roman" w:eastAsia="宋体" w:hAnsi="Times New Roman"/>
                <w:sz w:val="16"/>
                <w:szCs w:val="16"/>
              </w:rPr>
              <w:t>23</w:t>
            </w:r>
          </w:p>
        </w:tc>
        <w:tc>
          <w:tcPr>
            <w:tcW w:w="0" w:type="auto"/>
            <w:shd w:val="clear" w:color="auto" w:fill="auto"/>
            <w:vAlign w:val="bottom"/>
          </w:tcPr>
          <w:p w14:paraId="47652B00" w14:textId="77777777" w:rsidR="003D0643" w:rsidRDefault="003D0643">
            <w:pPr>
              <w:textAlignment w:val="bottom"/>
              <w:rPr>
                <w:rFonts w:ascii="Times New Roman" w:hAnsi="Times New Roman"/>
                <w:sz w:val="20"/>
                <w:szCs w:val="20"/>
              </w:rPr>
            </w:pPr>
          </w:p>
        </w:tc>
      </w:tr>
      <w:tr w:rsidR="003D0643" w14:paraId="47652B17" w14:textId="77777777">
        <w:tc>
          <w:tcPr>
            <w:tcW w:w="0" w:type="auto"/>
            <w:shd w:val="clear" w:color="auto" w:fill="CCEEFF"/>
            <w:tcMar>
              <w:top w:w="40" w:type="dxa"/>
              <w:left w:w="40" w:type="dxa"/>
              <w:bottom w:w="40" w:type="dxa"/>
              <w:right w:w="40" w:type="dxa"/>
            </w:tcMar>
            <w:vAlign w:val="bottom"/>
          </w:tcPr>
          <w:p w14:paraId="47652B02" w14:textId="77777777" w:rsidR="003D0643" w:rsidRDefault="00BE2EA9">
            <w:pPr>
              <w:textAlignment w:val="bottom"/>
              <w:rPr>
                <w:rFonts w:ascii="Times New Roman" w:hAnsi="Times New Roman"/>
                <w:sz w:val="16"/>
                <w:szCs w:val="16"/>
              </w:rPr>
            </w:pPr>
            <w:r>
              <w:rPr>
                <w:rFonts w:ascii="Times New Roman" w:eastAsia="宋体" w:hAnsi="Times New Roman"/>
                <w:b/>
                <w:bCs/>
                <w:sz w:val="16"/>
                <w:szCs w:val="16"/>
              </w:rPr>
              <w:t xml:space="preserve">Balances as of July 31, </w:t>
            </w:r>
            <w:r>
              <w:rPr>
                <w:rFonts w:ascii="Times New Roman" w:eastAsia="宋体" w:hAnsi="Times New Roman"/>
                <w:b/>
                <w:bCs/>
                <w:sz w:val="16"/>
                <w:szCs w:val="16"/>
              </w:rPr>
              <w:t>2019</w:t>
            </w:r>
          </w:p>
        </w:tc>
        <w:tc>
          <w:tcPr>
            <w:tcW w:w="0" w:type="auto"/>
            <w:shd w:val="clear" w:color="auto" w:fill="CCEEFF"/>
            <w:tcMar>
              <w:top w:w="40" w:type="dxa"/>
              <w:left w:w="40" w:type="dxa"/>
              <w:bottom w:w="40" w:type="dxa"/>
              <w:right w:w="40" w:type="dxa"/>
            </w:tcMar>
            <w:vAlign w:val="bottom"/>
          </w:tcPr>
          <w:p w14:paraId="47652B03"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47652B04" w14:textId="77777777" w:rsidR="003D0643" w:rsidRDefault="00BE2EA9">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47652B05" w14:textId="77777777" w:rsidR="003D0643" w:rsidRDefault="00BE2EA9">
            <w:pPr>
              <w:jc w:val="right"/>
              <w:textAlignment w:val="bottom"/>
              <w:rPr>
                <w:rFonts w:ascii="Times New Roman" w:hAnsi="Times New Roman"/>
                <w:sz w:val="16"/>
                <w:szCs w:val="16"/>
              </w:rPr>
            </w:pPr>
            <w:r>
              <w:rPr>
                <w:rFonts w:ascii="Times New Roman" w:eastAsia="宋体" w:hAnsi="Times New Roman"/>
                <w:sz w:val="16"/>
                <w:szCs w:val="16"/>
              </w:rPr>
              <w:t>(11,777</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47652B06" w14:textId="77777777" w:rsidR="003D0643" w:rsidRDefault="00BE2EA9">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7652B07"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47652B08" w14:textId="77777777" w:rsidR="003D0643" w:rsidRDefault="00BE2EA9">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47652B09" w14:textId="77777777" w:rsidR="003D0643" w:rsidRDefault="00BE2EA9">
            <w:pPr>
              <w:jc w:val="right"/>
              <w:textAlignment w:val="bottom"/>
              <w:rPr>
                <w:rFonts w:ascii="Times New Roman" w:hAnsi="Times New Roman"/>
                <w:sz w:val="16"/>
                <w:szCs w:val="16"/>
              </w:rPr>
            </w:pPr>
            <w:r>
              <w:rPr>
                <w:rFonts w:ascii="Times New Roman" w:eastAsia="宋体" w:hAnsi="Times New Roman"/>
                <w:sz w:val="16"/>
                <w:szCs w:val="16"/>
              </w:rPr>
              <w:t>1,643</w:t>
            </w:r>
          </w:p>
        </w:tc>
        <w:tc>
          <w:tcPr>
            <w:tcW w:w="0" w:type="auto"/>
            <w:tcBorders>
              <w:top w:val="single" w:sz="8" w:space="0" w:color="000000"/>
              <w:bottom w:val="double" w:sz="6" w:space="0" w:color="000000"/>
            </w:tcBorders>
            <w:shd w:val="clear" w:color="auto" w:fill="CCEEFF"/>
            <w:vAlign w:val="bottom"/>
          </w:tcPr>
          <w:p w14:paraId="47652B0A"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B0B"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47652B0C" w14:textId="77777777" w:rsidR="003D0643" w:rsidRDefault="00BE2EA9">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47652B0D" w14:textId="77777777" w:rsidR="003D0643" w:rsidRDefault="00BE2EA9">
            <w:pPr>
              <w:jc w:val="right"/>
              <w:textAlignment w:val="bottom"/>
              <w:rPr>
                <w:rFonts w:ascii="Times New Roman" w:hAnsi="Times New Roman"/>
                <w:sz w:val="16"/>
                <w:szCs w:val="16"/>
              </w:rPr>
            </w:pPr>
            <w:r>
              <w:rPr>
                <w:rFonts w:ascii="Times New Roman" w:eastAsia="宋体" w:hAnsi="Times New Roman"/>
                <w:sz w:val="16"/>
                <w:szCs w:val="16"/>
              </w:rPr>
              <w:t>(429</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47652B0E" w14:textId="77777777" w:rsidR="003D0643" w:rsidRDefault="00BE2EA9">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7652B0F"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47652B10" w14:textId="77777777" w:rsidR="003D0643" w:rsidRDefault="00BE2EA9">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47652B11" w14:textId="77777777" w:rsidR="003D0643" w:rsidRDefault="00BE2EA9">
            <w:pPr>
              <w:jc w:val="right"/>
              <w:textAlignment w:val="bottom"/>
              <w:rPr>
                <w:rFonts w:ascii="Times New Roman" w:hAnsi="Times New Roman"/>
                <w:sz w:val="16"/>
                <w:szCs w:val="16"/>
              </w:rPr>
            </w:pPr>
            <w:r>
              <w:rPr>
                <w:rFonts w:ascii="Times New Roman" w:eastAsia="宋体" w:hAnsi="Times New Roman"/>
                <w:sz w:val="16"/>
                <w:szCs w:val="16"/>
              </w:rPr>
              <w:t>(707</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47652B12" w14:textId="77777777" w:rsidR="003D0643" w:rsidRDefault="00BE2EA9">
            <w:pPr>
              <w:textAlignment w:val="bottom"/>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7652B13"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47652B14" w14:textId="77777777" w:rsidR="003D0643" w:rsidRDefault="00BE2EA9">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47652B15" w14:textId="77777777" w:rsidR="003D0643" w:rsidRDefault="00BE2EA9">
            <w:pPr>
              <w:jc w:val="right"/>
              <w:textAlignment w:val="bottom"/>
              <w:rPr>
                <w:rFonts w:ascii="Times New Roman" w:hAnsi="Times New Roman"/>
                <w:sz w:val="16"/>
                <w:szCs w:val="16"/>
              </w:rPr>
            </w:pPr>
            <w:r>
              <w:rPr>
                <w:rFonts w:ascii="Times New Roman" w:eastAsia="宋体" w:hAnsi="Times New Roman"/>
                <w:sz w:val="16"/>
                <w:szCs w:val="16"/>
              </w:rPr>
              <w:t>(11,270</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47652B16" w14:textId="77777777" w:rsidR="003D0643" w:rsidRDefault="00BE2EA9">
            <w:pPr>
              <w:textAlignment w:val="bottom"/>
              <w:rPr>
                <w:rFonts w:ascii="Times New Roman" w:hAnsi="Times New Roman"/>
                <w:sz w:val="16"/>
                <w:szCs w:val="16"/>
              </w:rPr>
            </w:pPr>
            <w:r>
              <w:rPr>
                <w:rFonts w:ascii="Times New Roman" w:eastAsia="宋体" w:hAnsi="Times New Roman"/>
                <w:sz w:val="16"/>
                <w:szCs w:val="16"/>
              </w:rPr>
              <w:t>)</w:t>
            </w:r>
          </w:p>
        </w:tc>
      </w:tr>
    </w:tbl>
    <w:p w14:paraId="47652B18" w14:textId="77777777" w:rsidR="003D0643" w:rsidRDefault="00BE2EA9">
      <w:pPr>
        <w:spacing w:line="288" w:lineRule="auto"/>
        <w:rPr>
          <w:rFonts w:ascii="Times New Roman" w:hAnsi="Times New Roman"/>
          <w:sz w:val="20"/>
          <w:szCs w:val="20"/>
        </w:rPr>
      </w:pPr>
      <w:r>
        <w:rPr>
          <w:rFonts w:ascii="Times New Roman" w:eastAsia="宋体" w:hAnsi="Times New Roman"/>
          <w:sz w:val="20"/>
          <w:szCs w:val="20"/>
        </w:rPr>
        <w:t>Amounts reclassified from accumulated other comprehensive loss to net income for derivative instruments are recorded in interest, net, in the Company's Con</w:t>
      </w:r>
      <w:r>
        <w:rPr>
          <w:rFonts w:ascii="Times New Roman" w:eastAsia="宋体" w:hAnsi="Times New Roman"/>
          <w:sz w:val="20"/>
          <w:szCs w:val="20"/>
        </w:rPr>
        <w:t>densed Consolidated Statements of Income. Amounts reclassified from accumulated other comprehensive loss to net income for the minimum pension liability, as well as the cumulative translation resulting from the disposition of a business, are recorded in ot</w:t>
      </w:r>
      <w:r>
        <w:rPr>
          <w:rFonts w:ascii="Times New Roman" w:eastAsia="宋体" w:hAnsi="Times New Roman"/>
          <w:sz w:val="20"/>
          <w:szCs w:val="20"/>
        </w:rPr>
        <w:t>her gains and losses in the Company's Condensed Consolidated Statements of Income. Amounts related to the Company's derivatives expected to be reclassified from accumulated other comprehensive loss to net income during the next 12 months are not significan</w:t>
      </w:r>
      <w:r>
        <w:rPr>
          <w:rFonts w:ascii="Times New Roman" w:eastAsia="宋体" w:hAnsi="Times New Roman"/>
          <w:sz w:val="20"/>
          <w:szCs w:val="20"/>
        </w:rPr>
        <w:t>t.</w:t>
      </w:r>
    </w:p>
    <w:p w14:paraId="47652B19" w14:textId="77777777" w:rsidR="003D0643" w:rsidRDefault="003D0643">
      <w:pPr>
        <w:rPr>
          <w:rFonts w:ascii="Times New Roman" w:hAnsi="Times New Roman"/>
          <w:sz w:val="20"/>
          <w:szCs w:val="20"/>
        </w:rPr>
      </w:pPr>
    </w:p>
    <w:p w14:paraId="47652B1A" w14:textId="77777777" w:rsidR="003D0643" w:rsidRDefault="00BE2EA9">
      <w:pPr>
        <w:spacing w:line="288" w:lineRule="auto"/>
        <w:jc w:val="center"/>
        <w:rPr>
          <w:rFonts w:ascii="Times New Roman" w:hAnsi="Times New Roman"/>
          <w:sz w:val="20"/>
          <w:szCs w:val="20"/>
        </w:rPr>
      </w:pPr>
      <w:r>
        <w:rPr>
          <w:rFonts w:ascii="Times New Roman" w:eastAsia="宋体" w:hAnsi="Times New Roman"/>
          <w:sz w:val="20"/>
          <w:szCs w:val="20"/>
        </w:rPr>
        <w:t>10</w:t>
      </w:r>
    </w:p>
    <w:p w14:paraId="47652B1B" w14:textId="77777777" w:rsidR="003D0643" w:rsidRDefault="003D0643">
      <w:pPr>
        <w:spacing w:line="288" w:lineRule="auto"/>
        <w:jc w:val="center"/>
        <w:rPr>
          <w:rFonts w:ascii="Times New Roman" w:hAnsi="Times New Roman"/>
          <w:sz w:val="20"/>
          <w:szCs w:val="20"/>
        </w:rPr>
      </w:pPr>
    </w:p>
    <w:p w14:paraId="47652B1C" w14:textId="77777777" w:rsidR="003D0643" w:rsidRDefault="00BE2EA9">
      <w:r>
        <w:rPr>
          <w:rFonts w:ascii="Times New Roman" w:hAnsi="Times New Roman"/>
          <w:sz w:val="20"/>
          <w:szCs w:val="20"/>
        </w:rPr>
        <w:pict w14:anchorId="476539C5">
          <v:rect id="_x0000_i1034" style="width:415.3pt;height:1.5pt" o:hralign="center" o:hrstd="t" o:hr="t" fillcolor="#a0a0a0" stroked="f"/>
        </w:pict>
      </w:r>
    </w:p>
    <w:p w14:paraId="47652B1D" w14:textId="77777777" w:rsidR="003D0643" w:rsidRDefault="00BE2EA9">
      <w:pPr>
        <w:spacing w:line="288" w:lineRule="auto"/>
        <w:rPr>
          <w:rFonts w:ascii="Times New Roman" w:hAnsi="Times New Roman"/>
          <w:sz w:val="20"/>
          <w:szCs w:val="20"/>
        </w:rPr>
      </w:pPr>
      <w:hyperlink r:id="rId49" w:anchor="s1D0D509F4EA857CFB505AFC07F5B88E7" w:history="1">
        <w:r>
          <w:rPr>
            <w:rStyle w:val="a5"/>
            <w:rFonts w:ascii="Times New Roman" w:eastAsia="宋体" w:hAnsi="Times New Roman"/>
            <w:sz w:val="20"/>
            <w:szCs w:val="20"/>
          </w:rPr>
          <w:t>Table of Contents</w:t>
        </w:r>
      </w:hyperlink>
    </w:p>
    <w:p w14:paraId="47652B1E" w14:textId="77777777" w:rsidR="003D0643" w:rsidRDefault="003D0643">
      <w:pPr>
        <w:rPr>
          <w:rFonts w:ascii="Times New Roman" w:hAnsi="Times New Roman"/>
          <w:sz w:val="20"/>
          <w:szCs w:val="20"/>
        </w:rPr>
      </w:pPr>
    </w:p>
    <w:p w14:paraId="47652B1F" w14:textId="77777777" w:rsidR="003D0643" w:rsidRDefault="00BE2EA9">
      <w:pPr>
        <w:spacing w:line="288" w:lineRule="auto"/>
        <w:rPr>
          <w:rFonts w:ascii="Times New Roman" w:hAnsi="Times New Roman"/>
          <w:sz w:val="20"/>
          <w:szCs w:val="20"/>
        </w:rPr>
      </w:pPr>
      <w:r>
        <w:rPr>
          <w:rFonts w:ascii="Times New Roman" w:eastAsia="宋体" w:hAnsi="Times New Roman"/>
          <w:b/>
          <w:bCs/>
          <w:sz w:val="20"/>
          <w:szCs w:val="20"/>
        </w:rPr>
        <w:t>Note 4. Short-term Borrowings and Long-term Debt</w:t>
      </w:r>
    </w:p>
    <w:p w14:paraId="47652B20" w14:textId="77777777" w:rsidR="003D0643" w:rsidRDefault="00BE2EA9">
      <w:pPr>
        <w:spacing w:line="288" w:lineRule="auto"/>
        <w:rPr>
          <w:rFonts w:ascii="Times New Roman" w:hAnsi="Times New Roman"/>
          <w:sz w:val="20"/>
          <w:szCs w:val="20"/>
        </w:rPr>
      </w:pPr>
      <w:r>
        <w:rPr>
          <w:rFonts w:ascii="Times New Roman" w:eastAsia="宋体" w:hAnsi="Times New Roman"/>
          <w:sz w:val="20"/>
          <w:szCs w:val="20"/>
        </w:rPr>
        <w:t>The Company has various committ</w:t>
      </w:r>
      <w:r>
        <w:rPr>
          <w:rFonts w:ascii="Times New Roman" w:eastAsia="宋体" w:hAnsi="Times New Roman"/>
          <w:sz w:val="20"/>
          <w:szCs w:val="20"/>
        </w:rPr>
        <w:t>ed lines of credit in the U.S. that are used to support its commercial paper program. In April 2020, the Company renewed and extended its existing 364-day revolving credit facility of $10.0 billion. In total, the Company had committed lines of credit in th</w:t>
      </w:r>
      <w:r>
        <w:rPr>
          <w:rFonts w:ascii="Times New Roman" w:eastAsia="宋体" w:hAnsi="Times New Roman"/>
          <w:sz w:val="20"/>
          <w:szCs w:val="20"/>
        </w:rPr>
        <w:t>e U.S. of $15.0 billion at July 31, 2020 and January 31, 2020, all undrawn.</w:t>
      </w:r>
    </w:p>
    <w:p w14:paraId="47652B21" w14:textId="77777777" w:rsidR="003D0643" w:rsidRDefault="00BE2EA9">
      <w:pPr>
        <w:spacing w:line="288" w:lineRule="auto"/>
        <w:rPr>
          <w:rFonts w:ascii="Times New Roman" w:hAnsi="Times New Roman"/>
          <w:sz w:val="20"/>
          <w:szCs w:val="20"/>
        </w:rPr>
      </w:pPr>
      <w:r>
        <w:rPr>
          <w:rFonts w:ascii="Times New Roman" w:eastAsia="宋体" w:hAnsi="Times New Roman"/>
          <w:sz w:val="20"/>
          <w:szCs w:val="20"/>
        </w:rPr>
        <w:t>The following table provides the changes in the Company's long-term debt for the six months ended July 31, 2020:</w:t>
      </w:r>
    </w:p>
    <w:tbl>
      <w:tblPr>
        <w:tblW w:w="5000" w:type="pct"/>
        <w:tblCellMar>
          <w:left w:w="0" w:type="dxa"/>
          <w:right w:w="0" w:type="dxa"/>
        </w:tblCellMar>
        <w:tblLook w:val="04A0" w:firstRow="1" w:lastRow="0" w:firstColumn="1" w:lastColumn="0" w:noHBand="0" w:noVBand="1"/>
      </w:tblPr>
      <w:tblGrid>
        <w:gridCol w:w="4247"/>
        <w:gridCol w:w="130"/>
        <w:gridCol w:w="121"/>
        <w:gridCol w:w="1008"/>
        <w:gridCol w:w="94"/>
        <w:gridCol w:w="130"/>
        <w:gridCol w:w="121"/>
        <w:gridCol w:w="1008"/>
        <w:gridCol w:w="94"/>
        <w:gridCol w:w="130"/>
        <w:gridCol w:w="120"/>
        <w:gridCol w:w="1009"/>
        <w:gridCol w:w="94"/>
      </w:tblGrid>
      <w:tr w:rsidR="003D0643" w14:paraId="47652B23" w14:textId="77777777">
        <w:tc>
          <w:tcPr>
            <w:tcW w:w="0" w:type="auto"/>
            <w:gridSpan w:val="13"/>
            <w:shd w:val="clear" w:color="auto" w:fill="auto"/>
            <w:vAlign w:val="center"/>
          </w:tcPr>
          <w:p w14:paraId="47652B22" w14:textId="77777777" w:rsidR="003D0643" w:rsidRDefault="003D0643">
            <w:pPr>
              <w:rPr>
                <w:rFonts w:ascii="Times New Roman" w:hAnsi="Times New Roman"/>
                <w:sz w:val="20"/>
                <w:szCs w:val="20"/>
              </w:rPr>
            </w:pPr>
          </w:p>
        </w:tc>
      </w:tr>
      <w:tr w:rsidR="003D0643" w14:paraId="47652B31" w14:textId="77777777">
        <w:tc>
          <w:tcPr>
            <w:tcW w:w="2600" w:type="pct"/>
            <w:shd w:val="clear" w:color="auto" w:fill="auto"/>
            <w:vAlign w:val="center"/>
          </w:tcPr>
          <w:p w14:paraId="47652B24" w14:textId="77777777" w:rsidR="003D0643" w:rsidRDefault="003D0643">
            <w:pPr>
              <w:rPr>
                <w:rFonts w:ascii="Times New Roman" w:hAnsi="Times New Roman"/>
                <w:sz w:val="20"/>
                <w:szCs w:val="20"/>
              </w:rPr>
            </w:pPr>
          </w:p>
        </w:tc>
        <w:tc>
          <w:tcPr>
            <w:tcW w:w="50" w:type="pct"/>
            <w:shd w:val="clear" w:color="auto" w:fill="auto"/>
            <w:vAlign w:val="center"/>
          </w:tcPr>
          <w:p w14:paraId="47652B25" w14:textId="77777777" w:rsidR="003D0643" w:rsidRDefault="003D0643">
            <w:pPr>
              <w:rPr>
                <w:rFonts w:ascii="Times New Roman" w:hAnsi="Times New Roman"/>
                <w:sz w:val="20"/>
                <w:szCs w:val="20"/>
              </w:rPr>
            </w:pPr>
          </w:p>
        </w:tc>
        <w:tc>
          <w:tcPr>
            <w:tcW w:w="50" w:type="pct"/>
            <w:shd w:val="clear" w:color="auto" w:fill="auto"/>
            <w:vAlign w:val="center"/>
          </w:tcPr>
          <w:p w14:paraId="47652B26" w14:textId="77777777" w:rsidR="003D0643" w:rsidRDefault="003D0643">
            <w:pPr>
              <w:rPr>
                <w:rFonts w:ascii="Times New Roman" w:hAnsi="Times New Roman"/>
                <w:sz w:val="20"/>
                <w:szCs w:val="20"/>
              </w:rPr>
            </w:pPr>
          </w:p>
        </w:tc>
        <w:tc>
          <w:tcPr>
            <w:tcW w:w="650" w:type="pct"/>
            <w:shd w:val="clear" w:color="auto" w:fill="auto"/>
            <w:vAlign w:val="center"/>
          </w:tcPr>
          <w:p w14:paraId="47652B27" w14:textId="77777777" w:rsidR="003D0643" w:rsidRDefault="003D0643">
            <w:pPr>
              <w:rPr>
                <w:rFonts w:ascii="Times New Roman" w:hAnsi="Times New Roman"/>
                <w:sz w:val="20"/>
                <w:szCs w:val="20"/>
              </w:rPr>
            </w:pPr>
          </w:p>
        </w:tc>
        <w:tc>
          <w:tcPr>
            <w:tcW w:w="50" w:type="pct"/>
            <w:shd w:val="clear" w:color="auto" w:fill="auto"/>
            <w:vAlign w:val="center"/>
          </w:tcPr>
          <w:p w14:paraId="47652B28" w14:textId="77777777" w:rsidR="003D0643" w:rsidRDefault="003D0643">
            <w:pPr>
              <w:rPr>
                <w:rFonts w:ascii="Times New Roman" w:hAnsi="Times New Roman"/>
                <w:sz w:val="20"/>
                <w:szCs w:val="20"/>
              </w:rPr>
            </w:pPr>
          </w:p>
        </w:tc>
        <w:tc>
          <w:tcPr>
            <w:tcW w:w="50" w:type="pct"/>
            <w:shd w:val="clear" w:color="auto" w:fill="auto"/>
            <w:vAlign w:val="center"/>
          </w:tcPr>
          <w:p w14:paraId="47652B29" w14:textId="77777777" w:rsidR="003D0643" w:rsidRDefault="003D0643">
            <w:pPr>
              <w:rPr>
                <w:rFonts w:ascii="Times New Roman" w:hAnsi="Times New Roman"/>
                <w:sz w:val="20"/>
                <w:szCs w:val="20"/>
              </w:rPr>
            </w:pPr>
          </w:p>
        </w:tc>
        <w:tc>
          <w:tcPr>
            <w:tcW w:w="50" w:type="pct"/>
            <w:shd w:val="clear" w:color="auto" w:fill="auto"/>
            <w:vAlign w:val="center"/>
          </w:tcPr>
          <w:p w14:paraId="47652B2A" w14:textId="77777777" w:rsidR="003D0643" w:rsidRDefault="003D0643">
            <w:pPr>
              <w:rPr>
                <w:rFonts w:ascii="Times New Roman" w:hAnsi="Times New Roman"/>
                <w:sz w:val="20"/>
                <w:szCs w:val="20"/>
              </w:rPr>
            </w:pPr>
          </w:p>
        </w:tc>
        <w:tc>
          <w:tcPr>
            <w:tcW w:w="650" w:type="pct"/>
            <w:shd w:val="clear" w:color="auto" w:fill="auto"/>
            <w:vAlign w:val="center"/>
          </w:tcPr>
          <w:p w14:paraId="47652B2B" w14:textId="77777777" w:rsidR="003D0643" w:rsidRDefault="003D0643">
            <w:pPr>
              <w:rPr>
                <w:rFonts w:ascii="Times New Roman" w:hAnsi="Times New Roman"/>
                <w:sz w:val="20"/>
                <w:szCs w:val="20"/>
              </w:rPr>
            </w:pPr>
          </w:p>
        </w:tc>
        <w:tc>
          <w:tcPr>
            <w:tcW w:w="50" w:type="pct"/>
            <w:shd w:val="clear" w:color="auto" w:fill="auto"/>
            <w:vAlign w:val="center"/>
          </w:tcPr>
          <w:p w14:paraId="47652B2C" w14:textId="77777777" w:rsidR="003D0643" w:rsidRDefault="003D0643">
            <w:pPr>
              <w:rPr>
                <w:rFonts w:ascii="Times New Roman" w:hAnsi="Times New Roman"/>
                <w:sz w:val="20"/>
                <w:szCs w:val="20"/>
              </w:rPr>
            </w:pPr>
          </w:p>
        </w:tc>
        <w:tc>
          <w:tcPr>
            <w:tcW w:w="50" w:type="pct"/>
            <w:shd w:val="clear" w:color="auto" w:fill="auto"/>
            <w:vAlign w:val="center"/>
          </w:tcPr>
          <w:p w14:paraId="47652B2D" w14:textId="77777777" w:rsidR="003D0643" w:rsidRDefault="003D0643">
            <w:pPr>
              <w:rPr>
                <w:rFonts w:ascii="Times New Roman" w:hAnsi="Times New Roman"/>
                <w:sz w:val="20"/>
                <w:szCs w:val="20"/>
              </w:rPr>
            </w:pPr>
          </w:p>
        </w:tc>
        <w:tc>
          <w:tcPr>
            <w:tcW w:w="50" w:type="pct"/>
            <w:shd w:val="clear" w:color="auto" w:fill="auto"/>
            <w:vAlign w:val="center"/>
          </w:tcPr>
          <w:p w14:paraId="47652B2E" w14:textId="77777777" w:rsidR="003D0643" w:rsidRDefault="003D0643">
            <w:pPr>
              <w:rPr>
                <w:rFonts w:ascii="Times New Roman" w:hAnsi="Times New Roman"/>
                <w:sz w:val="20"/>
                <w:szCs w:val="20"/>
              </w:rPr>
            </w:pPr>
          </w:p>
        </w:tc>
        <w:tc>
          <w:tcPr>
            <w:tcW w:w="650" w:type="pct"/>
            <w:shd w:val="clear" w:color="auto" w:fill="auto"/>
            <w:vAlign w:val="center"/>
          </w:tcPr>
          <w:p w14:paraId="47652B2F" w14:textId="77777777" w:rsidR="003D0643" w:rsidRDefault="003D0643">
            <w:pPr>
              <w:rPr>
                <w:rFonts w:ascii="Times New Roman" w:hAnsi="Times New Roman"/>
                <w:sz w:val="20"/>
                <w:szCs w:val="20"/>
              </w:rPr>
            </w:pPr>
          </w:p>
        </w:tc>
        <w:tc>
          <w:tcPr>
            <w:tcW w:w="50" w:type="pct"/>
            <w:shd w:val="clear" w:color="auto" w:fill="auto"/>
            <w:vAlign w:val="center"/>
          </w:tcPr>
          <w:p w14:paraId="47652B30" w14:textId="77777777" w:rsidR="003D0643" w:rsidRDefault="003D0643">
            <w:pPr>
              <w:rPr>
                <w:rFonts w:ascii="Times New Roman" w:hAnsi="Times New Roman"/>
                <w:sz w:val="20"/>
                <w:szCs w:val="20"/>
              </w:rPr>
            </w:pPr>
          </w:p>
        </w:tc>
      </w:tr>
      <w:tr w:rsidR="003D0643" w14:paraId="47652B39" w14:textId="77777777">
        <w:tc>
          <w:tcPr>
            <w:tcW w:w="0" w:type="auto"/>
            <w:shd w:val="clear" w:color="auto" w:fill="auto"/>
            <w:tcMar>
              <w:top w:w="40" w:type="dxa"/>
              <w:left w:w="40" w:type="dxa"/>
              <w:bottom w:w="40" w:type="dxa"/>
              <w:right w:w="40" w:type="dxa"/>
            </w:tcMar>
            <w:vAlign w:val="bottom"/>
          </w:tcPr>
          <w:p w14:paraId="47652B32" w14:textId="77777777" w:rsidR="003D0643" w:rsidRDefault="00BE2EA9">
            <w:pPr>
              <w:textAlignment w:val="bottom"/>
              <w:rPr>
                <w:rFonts w:ascii="Times New Roman" w:hAnsi="Times New Roman"/>
                <w:sz w:val="16"/>
                <w:szCs w:val="16"/>
              </w:rPr>
            </w:pPr>
            <w:r>
              <w:rPr>
                <w:rFonts w:ascii="Times New Roman" w:eastAsia="宋体" w:hAnsi="Times New Roman"/>
                <w:i/>
                <w:iCs/>
                <w:sz w:val="16"/>
                <w:szCs w:val="16"/>
              </w:rPr>
              <w:t>(Amounts in millions)</w:t>
            </w:r>
          </w:p>
        </w:tc>
        <w:tc>
          <w:tcPr>
            <w:tcW w:w="0" w:type="auto"/>
            <w:shd w:val="clear" w:color="auto" w:fill="auto"/>
            <w:tcMar>
              <w:top w:w="40" w:type="dxa"/>
              <w:left w:w="40" w:type="dxa"/>
              <w:bottom w:w="40" w:type="dxa"/>
              <w:right w:w="40" w:type="dxa"/>
            </w:tcMar>
            <w:vAlign w:val="bottom"/>
          </w:tcPr>
          <w:p w14:paraId="47652B33"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7652B34"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 xml:space="preserve">Long-term debt due </w:t>
            </w:r>
            <w:r>
              <w:rPr>
                <w:rFonts w:ascii="Times New Roman" w:eastAsia="宋体" w:hAnsi="Times New Roman"/>
                <w:b/>
                <w:bCs/>
                <w:sz w:val="16"/>
                <w:szCs w:val="16"/>
              </w:rPr>
              <w:t>within one year</w:t>
            </w:r>
          </w:p>
        </w:tc>
        <w:tc>
          <w:tcPr>
            <w:tcW w:w="0" w:type="auto"/>
            <w:shd w:val="clear" w:color="auto" w:fill="auto"/>
            <w:tcMar>
              <w:top w:w="40" w:type="dxa"/>
              <w:left w:w="40" w:type="dxa"/>
              <w:bottom w:w="40" w:type="dxa"/>
              <w:right w:w="40" w:type="dxa"/>
            </w:tcMar>
            <w:vAlign w:val="bottom"/>
          </w:tcPr>
          <w:p w14:paraId="47652B35"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7652B36"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Long-term debt</w:t>
            </w:r>
          </w:p>
        </w:tc>
        <w:tc>
          <w:tcPr>
            <w:tcW w:w="0" w:type="auto"/>
            <w:shd w:val="clear" w:color="auto" w:fill="auto"/>
            <w:tcMar>
              <w:top w:w="40" w:type="dxa"/>
              <w:left w:w="40" w:type="dxa"/>
              <w:bottom w:w="40" w:type="dxa"/>
              <w:right w:w="40" w:type="dxa"/>
            </w:tcMar>
            <w:vAlign w:val="bottom"/>
          </w:tcPr>
          <w:p w14:paraId="47652B37"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7652B38"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Total</w:t>
            </w:r>
          </w:p>
        </w:tc>
      </w:tr>
      <w:tr w:rsidR="003D0643" w14:paraId="47652B47" w14:textId="77777777">
        <w:tc>
          <w:tcPr>
            <w:tcW w:w="0" w:type="auto"/>
            <w:shd w:val="clear" w:color="auto" w:fill="CCEEFF"/>
            <w:tcMar>
              <w:top w:w="40" w:type="dxa"/>
              <w:left w:w="40" w:type="dxa"/>
              <w:bottom w:w="40" w:type="dxa"/>
              <w:right w:w="40" w:type="dxa"/>
            </w:tcMar>
            <w:vAlign w:val="center"/>
          </w:tcPr>
          <w:p w14:paraId="47652B3A" w14:textId="77777777" w:rsidR="003D0643" w:rsidRDefault="00BE2EA9">
            <w:pPr>
              <w:textAlignment w:val="center"/>
              <w:rPr>
                <w:rFonts w:ascii="Times New Roman" w:hAnsi="Times New Roman"/>
                <w:sz w:val="16"/>
                <w:szCs w:val="16"/>
              </w:rPr>
            </w:pPr>
            <w:r>
              <w:rPr>
                <w:rFonts w:ascii="Times New Roman" w:eastAsia="宋体" w:hAnsi="Times New Roman"/>
                <w:b/>
                <w:bCs/>
                <w:sz w:val="16"/>
                <w:szCs w:val="16"/>
              </w:rPr>
              <w:t>Balances as of February 1, 2020</w:t>
            </w:r>
          </w:p>
        </w:tc>
        <w:tc>
          <w:tcPr>
            <w:tcW w:w="0" w:type="auto"/>
            <w:shd w:val="clear" w:color="auto" w:fill="CCEEFF"/>
            <w:tcMar>
              <w:top w:w="40" w:type="dxa"/>
              <w:left w:w="40" w:type="dxa"/>
              <w:bottom w:w="40" w:type="dxa"/>
              <w:right w:w="40" w:type="dxa"/>
            </w:tcMar>
            <w:vAlign w:val="bottom"/>
          </w:tcPr>
          <w:p w14:paraId="47652B3B"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7652B3C"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7652B3D"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5,362</w:t>
            </w:r>
          </w:p>
        </w:tc>
        <w:tc>
          <w:tcPr>
            <w:tcW w:w="0" w:type="auto"/>
            <w:shd w:val="clear" w:color="auto" w:fill="CCEEFF"/>
            <w:vAlign w:val="bottom"/>
          </w:tcPr>
          <w:p w14:paraId="47652B3E"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center"/>
          </w:tcPr>
          <w:p w14:paraId="47652B3F" w14:textId="77777777" w:rsidR="003D0643" w:rsidRDefault="003D0643">
            <w:pPr>
              <w:jc w:val="right"/>
              <w:textAlignment w:val="center"/>
              <w:rPr>
                <w:rFonts w:ascii="Times New Roman" w:hAnsi="Times New Roman"/>
                <w:sz w:val="16"/>
                <w:szCs w:val="16"/>
              </w:rPr>
            </w:pPr>
          </w:p>
        </w:tc>
        <w:tc>
          <w:tcPr>
            <w:tcW w:w="0" w:type="auto"/>
            <w:shd w:val="clear" w:color="auto" w:fill="CCEEFF"/>
            <w:tcMar>
              <w:top w:w="40" w:type="dxa"/>
              <w:left w:w="40" w:type="dxa"/>
              <w:bottom w:w="40" w:type="dxa"/>
            </w:tcMar>
            <w:vAlign w:val="center"/>
          </w:tcPr>
          <w:p w14:paraId="47652B40"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7652B41"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43,714</w:t>
            </w:r>
          </w:p>
        </w:tc>
        <w:tc>
          <w:tcPr>
            <w:tcW w:w="0" w:type="auto"/>
            <w:shd w:val="clear" w:color="auto" w:fill="CCEEFF"/>
            <w:vAlign w:val="bottom"/>
          </w:tcPr>
          <w:p w14:paraId="47652B42"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center"/>
          </w:tcPr>
          <w:p w14:paraId="47652B43" w14:textId="77777777" w:rsidR="003D0643" w:rsidRDefault="003D0643">
            <w:pPr>
              <w:jc w:val="right"/>
              <w:textAlignment w:val="center"/>
              <w:rPr>
                <w:rFonts w:ascii="Times New Roman" w:hAnsi="Times New Roman"/>
                <w:sz w:val="16"/>
                <w:szCs w:val="16"/>
              </w:rPr>
            </w:pPr>
          </w:p>
        </w:tc>
        <w:tc>
          <w:tcPr>
            <w:tcW w:w="0" w:type="auto"/>
            <w:shd w:val="clear" w:color="auto" w:fill="CCEEFF"/>
            <w:tcMar>
              <w:top w:w="40" w:type="dxa"/>
              <w:left w:w="40" w:type="dxa"/>
              <w:bottom w:w="40" w:type="dxa"/>
            </w:tcMar>
            <w:vAlign w:val="center"/>
          </w:tcPr>
          <w:p w14:paraId="47652B44"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7652B45"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49,076</w:t>
            </w:r>
          </w:p>
        </w:tc>
        <w:tc>
          <w:tcPr>
            <w:tcW w:w="0" w:type="auto"/>
            <w:shd w:val="clear" w:color="auto" w:fill="CCEEFF"/>
            <w:vAlign w:val="bottom"/>
          </w:tcPr>
          <w:p w14:paraId="47652B46" w14:textId="77777777" w:rsidR="003D0643" w:rsidRDefault="003D0643">
            <w:pPr>
              <w:textAlignment w:val="bottom"/>
              <w:rPr>
                <w:rFonts w:ascii="Times New Roman" w:hAnsi="Times New Roman"/>
                <w:sz w:val="20"/>
                <w:szCs w:val="20"/>
              </w:rPr>
            </w:pPr>
          </w:p>
        </w:tc>
      </w:tr>
      <w:tr w:rsidR="003D0643" w14:paraId="47652B52" w14:textId="77777777">
        <w:tc>
          <w:tcPr>
            <w:tcW w:w="0" w:type="auto"/>
            <w:shd w:val="clear" w:color="auto" w:fill="auto"/>
            <w:tcMar>
              <w:top w:w="40" w:type="dxa"/>
              <w:left w:w="40" w:type="dxa"/>
              <w:bottom w:w="40" w:type="dxa"/>
              <w:right w:w="40" w:type="dxa"/>
            </w:tcMar>
            <w:vAlign w:val="center"/>
          </w:tcPr>
          <w:p w14:paraId="47652B48"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Repayments of long-term debt</w:t>
            </w:r>
          </w:p>
        </w:tc>
        <w:tc>
          <w:tcPr>
            <w:tcW w:w="0" w:type="auto"/>
            <w:shd w:val="clear" w:color="auto" w:fill="auto"/>
            <w:tcMar>
              <w:top w:w="40" w:type="dxa"/>
              <w:left w:w="40" w:type="dxa"/>
              <w:bottom w:w="40" w:type="dxa"/>
              <w:right w:w="40" w:type="dxa"/>
            </w:tcMar>
            <w:vAlign w:val="bottom"/>
          </w:tcPr>
          <w:p w14:paraId="47652B49"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B4A"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(2,937</w:t>
            </w:r>
          </w:p>
        </w:tc>
        <w:tc>
          <w:tcPr>
            <w:tcW w:w="0" w:type="auto"/>
            <w:shd w:val="clear" w:color="auto" w:fill="auto"/>
            <w:tcMar>
              <w:top w:w="40" w:type="dxa"/>
              <w:bottom w:w="40" w:type="dxa"/>
              <w:right w:w="40" w:type="dxa"/>
            </w:tcMar>
            <w:vAlign w:val="center"/>
          </w:tcPr>
          <w:p w14:paraId="47652B4B"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center"/>
          </w:tcPr>
          <w:p w14:paraId="47652B4C" w14:textId="77777777" w:rsidR="003D0643" w:rsidRDefault="003D0643">
            <w:pPr>
              <w:jc w:val="right"/>
              <w:textAlignment w:val="center"/>
              <w:rPr>
                <w:rFonts w:ascii="Times New Roman" w:hAnsi="Times New Roman"/>
                <w:sz w:val="16"/>
                <w:szCs w:val="16"/>
              </w:rPr>
            </w:pPr>
          </w:p>
        </w:tc>
        <w:tc>
          <w:tcPr>
            <w:tcW w:w="0" w:type="auto"/>
            <w:gridSpan w:val="2"/>
            <w:shd w:val="clear" w:color="auto" w:fill="auto"/>
            <w:tcMar>
              <w:top w:w="40" w:type="dxa"/>
              <w:left w:w="40" w:type="dxa"/>
              <w:bottom w:w="40" w:type="dxa"/>
            </w:tcMar>
            <w:vAlign w:val="center"/>
          </w:tcPr>
          <w:p w14:paraId="47652B4D"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7652B4E"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center"/>
          </w:tcPr>
          <w:p w14:paraId="47652B4F" w14:textId="77777777" w:rsidR="003D0643" w:rsidRDefault="003D0643">
            <w:pPr>
              <w:jc w:val="right"/>
              <w:textAlignment w:val="center"/>
              <w:rPr>
                <w:rFonts w:ascii="Times New Roman" w:hAnsi="Times New Roman"/>
                <w:sz w:val="16"/>
                <w:szCs w:val="16"/>
              </w:rPr>
            </w:pPr>
          </w:p>
        </w:tc>
        <w:tc>
          <w:tcPr>
            <w:tcW w:w="0" w:type="auto"/>
            <w:gridSpan w:val="2"/>
            <w:shd w:val="clear" w:color="auto" w:fill="auto"/>
            <w:tcMar>
              <w:top w:w="40" w:type="dxa"/>
              <w:left w:w="40" w:type="dxa"/>
              <w:bottom w:w="40" w:type="dxa"/>
            </w:tcMar>
            <w:vAlign w:val="center"/>
          </w:tcPr>
          <w:p w14:paraId="47652B50"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(2,937</w:t>
            </w:r>
          </w:p>
        </w:tc>
        <w:tc>
          <w:tcPr>
            <w:tcW w:w="0" w:type="auto"/>
            <w:shd w:val="clear" w:color="auto" w:fill="auto"/>
            <w:tcMar>
              <w:top w:w="40" w:type="dxa"/>
              <w:bottom w:w="40" w:type="dxa"/>
              <w:right w:w="40" w:type="dxa"/>
            </w:tcMar>
            <w:vAlign w:val="center"/>
          </w:tcPr>
          <w:p w14:paraId="47652B51"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r>
      <w:tr w:rsidR="003D0643" w14:paraId="47652B5D" w14:textId="77777777">
        <w:tc>
          <w:tcPr>
            <w:tcW w:w="0" w:type="auto"/>
            <w:shd w:val="clear" w:color="auto" w:fill="CCEEFF"/>
            <w:tcMar>
              <w:top w:w="40" w:type="dxa"/>
              <w:left w:w="40" w:type="dxa"/>
              <w:bottom w:w="40" w:type="dxa"/>
              <w:right w:w="40" w:type="dxa"/>
            </w:tcMar>
            <w:vAlign w:val="center"/>
          </w:tcPr>
          <w:p w14:paraId="47652B53"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Reclassifications of long-term debt</w:t>
            </w:r>
          </w:p>
        </w:tc>
        <w:tc>
          <w:tcPr>
            <w:tcW w:w="0" w:type="auto"/>
            <w:shd w:val="clear" w:color="auto" w:fill="CCEEFF"/>
            <w:tcMar>
              <w:top w:w="40" w:type="dxa"/>
              <w:left w:w="40" w:type="dxa"/>
              <w:bottom w:w="40" w:type="dxa"/>
              <w:right w:w="40" w:type="dxa"/>
            </w:tcMar>
            <w:vAlign w:val="bottom"/>
          </w:tcPr>
          <w:p w14:paraId="47652B54"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B55"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3,125</w:t>
            </w:r>
          </w:p>
        </w:tc>
        <w:tc>
          <w:tcPr>
            <w:tcW w:w="0" w:type="auto"/>
            <w:shd w:val="clear" w:color="auto" w:fill="CCEEFF"/>
            <w:vAlign w:val="bottom"/>
          </w:tcPr>
          <w:p w14:paraId="47652B56"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center"/>
          </w:tcPr>
          <w:p w14:paraId="47652B57" w14:textId="77777777" w:rsidR="003D0643" w:rsidRDefault="003D0643">
            <w:pPr>
              <w:jc w:val="right"/>
              <w:textAlignment w:val="center"/>
              <w:rPr>
                <w:rFonts w:ascii="Times New Roman" w:hAnsi="Times New Roman"/>
                <w:sz w:val="16"/>
                <w:szCs w:val="16"/>
              </w:rPr>
            </w:pPr>
          </w:p>
        </w:tc>
        <w:tc>
          <w:tcPr>
            <w:tcW w:w="0" w:type="auto"/>
            <w:gridSpan w:val="2"/>
            <w:shd w:val="clear" w:color="auto" w:fill="CCEEFF"/>
            <w:tcMar>
              <w:top w:w="40" w:type="dxa"/>
              <w:left w:w="40" w:type="dxa"/>
              <w:bottom w:w="40" w:type="dxa"/>
            </w:tcMar>
            <w:vAlign w:val="center"/>
          </w:tcPr>
          <w:p w14:paraId="47652B58"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(3,125</w:t>
            </w:r>
          </w:p>
        </w:tc>
        <w:tc>
          <w:tcPr>
            <w:tcW w:w="0" w:type="auto"/>
            <w:shd w:val="clear" w:color="auto" w:fill="CCEEFF"/>
            <w:tcMar>
              <w:top w:w="40" w:type="dxa"/>
              <w:bottom w:w="40" w:type="dxa"/>
              <w:right w:w="40" w:type="dxa"/>
            </w:tcMar>
            <w:vAlign w:val="center"/>
          </w:tcPr>
          <w:p w14:paraId="47652B59"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center"/>
          </w:tcPr>
          <w:p w14:paraId="47652B5A" w14:textId="77777777" w:rsidR="003D0643" w:rsidRDefault="003D0643">
            <w:pPr>
              <w:jc w:val="right"/>
              <w:textAlignment w:val="center"/>
              <w:rPr>
                <w:rFonts w:ascii="Times New Roman" w:hAnsi="Times New Roman"/>
                <w:sz w:val="16"/>
                <w:szCs w:val="16"/>
              </w:rPr>
            </w:pPr>
          </w:p>
        </w:tc>
        <w:tc>
          <w:tcPr>
            <w:tcW w:w="0" w:type="auto"/>
            <w:gridSpan w:val="2"/>
            <w:shd w:val="clear" w:color="auto" w:fill="CCEEFF"/>
            <w:tcMar>
              <w:top w:w="40" w:type="dxa"/>
              <w:left w:w="40" w:type="dxa"/>
              <w:bottom w:w="40" w:type="dxa"/>
            </w:tcMar>
            <w:vAlign w:val="center"/>
          </w:tcPr>
          <w:p w14:paraId="47652B5B"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47652B5C" w14:textId="77777777" w:rsidR="003D0643" w:rsidRDefault="003D0643">
            <w:pPr>
              <w:textAlignment w:val="bottom"/>
              <w:rPr>
                <w:rFonts w:ascii="Times New Roman" w:hAnsi="Times New Roman"/>
                <w:sz w:val="20"/>
                <w:szCs w:val="20"/>
              </w:rPr>
            </w:pPr>
          </w:p>
        </w:tc>
      </w:tr>
      <w:tr w:rsidR="003D0643" w14:paraId="47652B68" w14:textId="77777777">
        <w:tc>
          <w:tcPr>
            <w:tcW w:w="0" w:type="auto"/>
            <w:shd w:val="clear" w:color="auto" w:fill="auto"/>
            <w:tcMar>
              <w:top w:w="40" w:type="dxa"/>
              <w:left w:w="40" w:type="dxa"/>
              <w:bottom w:w="40" w:type="dxa"/>
              <w:right w:w="40" w:type="dxa"/>
            </w:tcMar>
            <w:vAlign w:val="bottom"/>
          </w:tcPr>
          <w:p w14:paraId="47652B5E" w14:textId="77777777" w:rsidR="003D0643" w:rsidRDefault="00BE2EA9">
            <w:pPr>
              <w:textAlignment w:val="bottom"/>
              <w:rPr>
                <w:rFonts w:ascii="Times New Roman" w:hAnsi="Times New Roman"/>
                <w:sz w:val="16"/>
                <w:szCs w:val="16"/>
              </w:rPr>
            </w:pPr>
            <w:r>
              <w:rPr>
                <w:rFonts w:ascii="Times New Roman" w:eastAsia="宋体" w:hAnsi="Times New Roman"/>
                <w:sz w:val="16"/>
                <w:szCs w:val="16"/>
              </w:rPr>
              <w:t>Other</w:t>
            </w:r>
          </w:p>
        </w:tc>
        <w:tc>
          <w:tcPr>
            <w:tcW w:w="0" w:type="auto"/>
            <w:shd w:val="clear" w:color="auto" w:fill="auto"/>
            <w:tcMar>
              <w:top w:w="40" w:type="dxa"/>
              <w:left w:w="40" w:type="dxa"/>
              <w:bottom w:w="40" w:type="dxa"/>
              <w:right w:w="40" w:type="dxa"/>
            </w:tcMar>
            <w:vAlign w:val="bottom"/>
          </w:tcPr>
          <w:p w14:paraId="47652B5F"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B60"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3</w:t>
            </w:r>
          </w:p>
        </w:tc>
        <w:tc>
          <w:tcPr>
            <w:tcW w:w="0" w:type="auto"/>
            <w:shd w:val="clear" w:color="auto" w:fill="auto"/>
            <w:vAlign w:val="bottom"/>
          </w:tcPr>
          <w:p w14:paraId="47652B61"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center"/>
          </w:tcPr>
          <w:p w14:paraId="47652B62" w14:textId="77777777" w:rsidR="003D0643" w:rsidRDefault="003D0643">
            <w:pPr>
              <w:jc w:val="right"/>
              <w:textAlignment w:val="center"/>
              <w:rPr>
                <w:rFonts w:ascii="Times New Roman" w:hAnsi="Times New Roman"/>
                <w:sz w:val="16"/>
                <w:szCs w:val="16"/>
              </w:rPr>
            </w:pPr>
          </w:p>
        </w:tc>
        <w:tc>
          <w:tcPr>
            <w:tcW w:w="0" w:type="auto"/>
            <w:gridSpan w:val="2"/>
            <w:shd w:val="clear" w:color="auto" w:fill="auto"/>
            <w:tcMar>
              <w:top w:w="40" w:type="dxa"/>
              <w:left w:w="40" w:type="dxa"/>
              <w:bottom w:w="40" w:type="dxa"/>
            </w:tcMar>
            <w:vAlign w:val="center"/>
          </w:tcPr>
          <w:p w14:paraId="47652B63"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370</w:t>
            </w:r>
          </w:p>
        </w:tc>
        <w:tc>
          <w:tcPr>
            <w:tcW w:w="0" w:type="auto"/>
            <w:shd w:val="clear" w:color="auto" w:fill="auto"/>
            <w:vAlign w:val="bottom"/>
          </w:tcPr>
          <w:p w14:paraId="47652B64"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center"/>
          </w:tcPr>
          <w:p w14:paraId="47652B65" w14:textId="77777777" w:rsidR="003D0643" w:rsidRDefault="003D0643">
            <w:pPr>
              <w:jc w:val="right"/>
              <w:textAlignment w:val="center"/>
              <w:rPr>
                <w:rFonts w:ascii="Times New Roman" w:hAnsi="Times New Roman"/>
                <w:sz w:val="16"/>
                <w:szCs w:val="16"/>
              </w:rPr>
            </w:pPr>
          </w:p>
        </w:tc>
        <w:tc>
          <w:tcPr>
            <w:tcW w:w="0" w:type="auto"/>
            <w:gridSpan w:val="2"/>
            <w:shd w:val="clear" w:color="auto" w:fill="auto"/>
            <w:tcMar>
              <w:top w:w="40" w:type="dxa"/>
              <w:left w:w="40" w:type="dxa"/>
              <w:bottom w:w="40" w:type="dxa"/>
            </w:tcMar>
            <w:vAlign w:val="center"/>
          </w:tcPr>
          <w:p w14:paraId="47652B66"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373</w:t>
            </w:r>
          </w:p>
        </w:tc>
        <w:tc>
          <w:tcPr>
            <w:tcW w:w="0" w:type="auto"/>
            <w:shd w:val="clear" w:color="auto" w:fill="auto"/>
            <w:vAlign w:val="bottom"/>
          </w:tcPr>
          <w:p w14:paraId="47652B67" w14:textId="77777777" w:rsidR="003D0643" w:rsidRDefault="003D0643">
            <w:pPr>
              <w:textAlignment w:val="bottom"/>
              <w:rPr>
                <w:rFonts w:ascii="Times New Roman" w:hAnsi="Times New Roman"/>
                <w:sz w:val="20"/>
                <w:szCs w:val="20"/>
              </w:rPr>
            </w:pPr>
          </w:p>
        </w:tc>
      </w:tr>
      <w:tr w:rsidR="003D0643" w14:paraId="47652B76" w14:textId="77777777">
        <w:tc>
          <w:tcPr>
            <w:tcW w:w="0" w:type="auto"/>
            <w:shd w:val="clear" w:color="auto" w:fill="CCEEFF"/>
            <w:tcMar>
              <w:top w:w="40" w:type="dxa"/>
              <w:left w:w="40" w:type="dxa"/>
              <w:bottom w:w="40" w:type="dxa"/>
              <w:right w:w="40" w:type="dxa"/>
            </w:tcMar>
            <w:vAlign w:val="center"/>
          </w:tcPr>
          <w:p w14:paraId="47652B69" w14:textId="77777777" w:rsidR="003D0643" w:rsidRDefault="00BE2EA9">
            <w:pPr>
              <w:textAlignment w:val="center"/>
              <w:rPr>
                <w:rFonts w:ascii="Times New Roman" w:hAnsi="Times New Roman"/>
                <w:sz w:val="16"/>
                <w:szCs w:val="16"/>
              </w:rPr>
            </w:pPr>
            <w:r>
              <w:rPr>
                <w:rFonts w:ascii="Times New Roman" w:eastAsia="宋体" w:hAnsi="Times New Roman"/>
                <w:b/>
                <w:bCs/>
                <w:sz w:val="16"/>
                <w:szCs w:val="16"/>
              </w:rPr>
              <w:t>Balances as of July 31, 2020</w:t>
            </w:r>
          </w:p>
        </w:tc>
        <w:tc>
          <w:tcPr>
            <w:tcW w:w="0" w:type="auto"/>
            <w:shd w:val="clear" w:color="auto" w:fill="CCEEFF"/>
            <w:tcMar>
              <w:top w:w="40" w:type="dxa"/>
              <w:left w:w="40" w:type="dxa"/>
              <w:bottom w:w="40" w:type="dxa"/>
              <w:right w:w="40" w:type="dxa"/>
            </w:tcMar>
            <w:vAlign w:val="bottom"/>
          </w:tcPr>
          <w:p w14:paraId="47652B6A"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center"/>
          </w:tcPr>
          <w:p w14:paraId="47652B6B"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CCEEFF"/>
            <w:tcMar>
              <w:top w:w="40" w:type="dxa"/>
              <w:bottom w:w="40" w:type="dxa"/>
            </w:tcMar>
            <w:vAlign w:val="center"/>
          </w:tcPr>
          <w:p w14:paraId="47652B6C"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5,553</w:t>
            </w:r>
          </w:p>
        </w:tc>
        <w:tc>
          <w:tcPr>
            <w:tcW w:w="0" w:type="auto"/>
            <w:tcBorders>
              <w:top w:val="single" w:sz="8" w:space="0" w:color="000000"/>
              <w:bottom w:val="double" w:sz="6" w:space="0" w:color="000000"/>
            </w:tcBorders>
            <w:shd w:val="clear" w:color="auto" w:fill="CCEEFF"/>
            <w:vAlign w:val="bottom"/>
          </w:tcPr>
          <w:p w14:paraId="47652B6D"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center"/>
          </w:tcPr>
          <w:p w14:paraId="47652B6E" w14:textId="77777777" w:rsidR="003D0643" w:rsidRDefault="003D0643">
            <w:pPr>
              <w:jc w:val="right"/>
              <w:textAlignment w:val="center"/>
              <w:rPr>
                <w:rFonts w:ascii="Times New Roman" w:hAnsi="Times New Roman"/>
                <w:sz w:val="16"/>
                <w:szCs w:val="16"/>
              </w:rPr>
            </w:pPr>
          </w:p>
        </w:tc>
        <w:tc>
          <w:tcPr>
            <w:tcW w:w="0" w:type="auto"/>
            <w:tcBorders>
              <w:top w:val="single" w:sz="8" w:space="0" w:color="000000"/>
              <w:bottom w:val="double" w:sz="6" w:space="0" w:color="000000"/>
            </w:tcBorders>
            <w:shd w:val="clear" w:color="auto" w:fill="CCEEFF"/>
            <w:tcMar>
              <w:top w:w="40" w:type="dxa"/>
              <w:left w:w="40" w:type="dxa"/>
              <w:bottom w:w="40" w:type="dxa"/>
            </w:tcMar>
            <w:vAlign w:val="center"/>
          </w:tcPr>
          <w:p w14:paraId="47652B6F"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CCEEFF"/>
            <w:tcMar>
              <w:top w:w="40" w:type="dxa"/>
              <w:bottom w:w="40" w:type="dxa"/>
            </w:tcMar>
            <w:vAlign w:val="center"/>
          </w:tcPr>
          <w:p w14:paraId="47652B70"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40,959</w:t>
            </w:r>
          </w:p>
        </w:tc>
        <w:tc>
          <w:tcPr>
            <w:tcW w:w="0" w:type="auto"/>
            <w:tcBorders>
              <w:top w:val="single" w:sz="8" w:space="0" w:color="000000"/>
              <w:bottom w:val="double" w:sz="6" w:space="0" w:color="000000"/>
            </w:tcBorders>
            <w:shd w:val="clear" w:color="auto" w:fill="CCEEFF"/>
            <w:vAlign w:val="bottom"/>
          </w:tcPr>
          <w:p w14:paraId="47652B71"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center"/>
          </w:tcPr>
          <w:p w14:paraId="47652B72" w14:textId="77777777" w:rsidR="003D0643" w:rsidRDefault="003D0643">
            <w:pPr>
              <w:jc w:val="right"/>
              <w:textAlignment w:val="center"/>
              <w:rPr>
                <w:rFonts w:ascii="Times New Roman" w:hAnsi="Times New Roman"/>
                <w:sz w:val="16"/>
                <w:szCs w:val="16"/>
              </w:rPr>
            </w:pPr>
          </w:p>
        </w:tc>
        <w:tc>
          <w:tcPr>
            <w:tcW w:w="0" w:type="auto"/>
            <w:tcBorders>
              <w:top w:val="single" w:sz="8" w:space="0" w:color="000000"/>
              <w:bottom w:val="double" w:sz="6" w:space="0" w:color="000000"/>
            </w:tcBorders>
            <w:shd w:val="clear" w:color="auto" w:fill="CCEEFF"/>
            <w:tcMar>
              <w:top w:w="40" w:type="dxa"/>
              <w:left w:w="40" w:type="dxa"/>
              <w:bottom w:w="40" w:type="dxa"/>
            </w:tcMar>
            <w:vAlign w:val="center"/>
          </w:tcPr>
          <w:p w14:paraId="47652B73"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CCEEFF"/>
            <w:tcMar>
              <w:top w:w="40" w:type="dxa"/>
              <w:bottom w:w="40" w:type="dxa"/>
            </w:tcMar>
            <w:vAlign w:val="center"/>
          </w:tcPr>
          <w:p w14:paraId="47652B74"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46,512</w:t>
            </w:r>
          </w:p>
        </w:tc>
        <w:tc>
          <w:tcPr>
            <w:tcW w:w="0" w:type="auto"/>
            <w:tcBorders>
              <w:top w:val="single" w:sz="8" w:space="0" w:color="000000"/>
              <w:bottom w:val="double" w:sz="6" w:space="0" w:color="000000"/>
            </w:tcBorders>
            <w:shd w:val="clear" w:color="auto" w:fill="CCEEFF"/>
            <w:vAlign w:val="bottom"/>
          </w:tcPr>
          <w:p w14:paraId="47652B75" w14:textId="77777777" w:rsidR="003D0643" w:rsidRDefault="003D0643">
            <w:pPr>
              <w:textAlignment w:val="bottom"/>
              <w:rPr>
                <w:rFonts w:ascii="Times New Roman" w:hAnsi="Times New Roman"/>
                <w:sz w:val="20"/>
                <w:szCs w:val="20"/>
              </w:rPr>
            </w:pPr>
          </w:p>
        </w:tc>
      </w:tr>
    </w:tbl>
    <w:p w14:paraId="47652B77" w14:textId="77777777" w:rsidR="003D0643" w:rsidRDefault="003D0643"/>
    <w:p w14:paraId="47652B78" w14:textId="77777777" w:rsidR="003D0643" w:rsidRDefault="00BE2EA9">
      <w:pPr>
        <w:spacing w:line="288" w:lineRule="auto"/>
        <w:rPr>
          <w:rFonts w:ascii="Times New Roman" w:hAnsi="Times New Roman"/>
          <w:sz w:val="20"/>
          <w:szCs w:val="20"/>
        </w:rPr>
      </w:pPr>
      <w:r>
        <w:rPr>
          <w:rFonts w:ascii="Times New Roman" w:eastAsia="宋体" w:hAnsi="Times New Roman"/>
          <w:b/>
          <w:bCs/>
          <w:sz w:val="20"/>
          <w:szCs w:val="20"/>
        </w:rPr>
        <w:t>Note 5. Fair Value Measurements</w:t>
      </w:r>
    </w:p>
    <w:p w14:paraId="47652B79" w14:textId="77777777" w:rsidR="003D0643" w:rsidRDefault="00BE2EA9">
      <w:pPr>
        <w:spacing w:line="288" w:lineRule="auto"/>
        <w:rPr>
          <w:rFonts w:ascii="Times New Roman" w:hAnsi="Times New Roman"/>
          <w:sz w:val="20"/>
          <w:szCs w:val="20"/>
        </w:rPr>
      </w:pPr>
      <w:r>
        <w:rPr>
          <w:rFonts w:ascii="Times New Roman" w:eastAsia="宋体" w:hAnsi="Times New Roman"/>
          <w:sz w:val="20"/>
          <w:szCs w:val="20"/>
        </w:rPr>
        <w:t xml:space="preserve">Assets and liabilities recorded at fair value are measured using the fair value hierarchy, which prioritizes the inputs used in measuring fair value. The </w:t>
      </w:r>
      <w:r>
        <w:rPr>
          <w:rFonts w:ascii="Times New Roman" w:eastAsia="宋体" w:hAnsi="Times New Roman"/>
          <w:sz w:val="20"/>
          <w:szCs w:val="20"/>
        </w:rPr>
        <w:t>levels of the fair value hierarchy are:</w:t>
      </w:r>
    </w:p>
    <w:tbl>
      <w:tblPr>
        <w:tblW w:w="0" w:type="auto"/>
        <w:tblCellSpacing w:w="0" w:type="dxa"/>
        <w:tblCellMar>
          <w:top w:w="120" w:type="dxa"/>
          <w:left w:w="0" w:type="dxa"/>
          <w:right w:w="0" w:type="dxa"/>
        </w:tblCellMar>
        <w:tblLook w:val="04A0" w:firstRow="1" w:lastRow="0" w:firstColumn="1" w:lastColumn="0" w:noHBand="0" w:noVBand="1"/>
      </w:tblPr>
      <w:tblGrid>
        <w:gridCol w:w="960"/>
        <w:gridCol w:w="5343"/>
      </w:tblGrid>
      <w:tr w:rsidR="003D0643" w14:paraId="47652B7C" w14:textId="77777777">
        <w:trPr>
          <w:tblCellSpacing w:w="0" w:type="dxa"/>
        </w:trPr>
        <w:tc>
          <w:tcPr>
            <w:tcW w:w="960" w:type="dxa"/>
            <w:shd w:val="clear" w:color="auto" w:fill="auto"/>
            <w:vAlign w:val="center"/>
          </w:tcPr>
          <w:p w14:paraId="47652B7A" w14:textId="77777777" w:rsidR="003D0643" w:rsidRDefault="003D0643">
            <w:pPr>
              <w:rPr>
                <w:rFonts w:ascii="Times New Roman" w:hAnsi="Times New Roman"/>
                <w:sz w:val="20"/>
                <w:szCs w:val="20"/>
              </w:rPr>
            </w:pPr>
          </w:p>
        </w:tc>
        <w:tc>
          <w:tcPr>
            <w:tcW w:w="0" w:type="auto"/>
            <w:shd w:val="clear" w:color="auto" w:fill="auto"/>
            <w:vAlign w:val="center"/>
          </w:tcPr>
          <w:p w14:paraId="47652B7B" w14:textId="77777777" w:rsidR="003D0643" w:rsidRDefault="003D0643">
            <w:pPr>
              <w:rPr>
                <w:rFonts w:ascii="Times New Roman" w:hAnsi="Times New Roman"/>
                <w:sz w:val="20"/>
                <w:szCs w:val="20"/>
              </w:rPr>
            </w:pPr>
          </w:p>
        </w:tc>
      </w:tr>
      <w:tr w:rsidR="003D0643" w14:paraId="47652B7F" w14:textId="77777777">
        <w:trPr>
          <w:tblCellSpacing w:w="0" w:type="dxa"/>
        </w:trPr>
        <w:tc>
          <w:tcPr>
            <w:tcW w:w="0" w:type="auto"/>
            <w:shd w:val="clear" w:color="auto" w:fill="auto"/>
          </w:tcPr>
          <w:p w14:paraId="47652B7D" w14:textId="77777777" w:rsidR="003D0643" w:rsidRDefault="00BE2EA9">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7652B7E" w14:textId="77777777" w:rsidR="003D0643" w:rsidRDefault="00BE2EA9">
            <w:pPr>
              <w:spacing w:line="288" w:lineRule="auto"/>
              <w:textAlignment w:val="top"/>
              <w:rPr>
                <w:rFonts w:ascii="Times New Roman" w:hAnsi="Times New Roman"/>
                <w:sz w:val="20"/>
                <w:szCs w:val="20"/>
              </w:rPr>
            </w:pPr>
            <w:r>
              <w:rPr>
                <w:rFonts w:ascii="Times New Roman" w:eastAsia="宋体" w:hAnsi="Times New Roman"/>
                <w:sz w:val="20"/>
                <w:szCs w:val="20"/>
              </w:rPr>
              <w:t>Level 1: observable inputs such as quoted prices in active markets;</w:t>
            </w:r>
          </w:p>
        </w:tc>
      </w:tr>
    </w:tbl>
    <w:p w14:paraId="47652B80" w14:textId="77777777" w:rsidR="003D0643" w:rsidRDefault="003D0643">
      <w:pPr>
        <w:rPr>
          <w:vanish/>
        </w:rPr>
      </w:pPr>
    </w:p>
    <w:tbl>
      <w:tblPr>
        <w:tblW w:w="0" w:type="auto"/>
        <w:tblCellSpacing w:w="0" w:type="dxa"/>
        <w:tblCellMar>
          <w:top w:w="120" w:type="dxa"/>
          <w:left w:w="0" w:type="dxa"/>
          <w:right w:w="0" w:type="dxa"/>
        </w:tblCellMar>
        <w:tblLook w:val="04A0" w:firstRow="1" w:lastRow="0" w:firstColumn="1" w:lastColumn="0" w:noHBand="0" w:noVBand="1"/>
      </w:tblPr>
      <w:tblGrid>
        <w:gridCol w:w="960"/>
        <w:gridCol w:w="7346"/>
      </w:tblGrid>
      <w:tr w:rsidR="003D0643" w14:paraId="47652B83" w14:textId="77777777">
        <w:trPr>
          <w:tblCellSpacing w:w="0" w:type="dxa"/>
        </w:trPr>
        <w:tc>
          <w:tcPr>
            <w:tcW w:w="960" w:type="dxa"/>
            <w:shd w:val="clear" w:color="auto" w:fill="auto"/>
            <w:vAlign w:val="center"/>
          </w:tcPr>
          <w:p w14:paraId="47652B81" w14:textId="77777777" w:rsidR="003D0643" w:rsidRDefault="003D0643">
            <w:pPr>
              <w:rPr>
                <w:rFonts w:ascii="Times New Roman" w:hAnsi="Times New Roman"/>
                <w:sz w:val="20"/>
                <w:szCs w:val="20"/>
              </w:rPr>
            </w:pPr>
          </w:p>
        </w:tc>
        <w:tc>
          <w:tcPr>
            <w:tcW w:w="0" w:type="auto"/>
            <w:shd w:val="clear" w:color="auto" w:fill="auto"/>
            <w:vAlign w:val="center"/>
          </w:tcPr>
          <w:p w14:paraId="47652B82" w14:textId="77777777" w:rsidR="003D0643" w:rsidRDefault="003D0643">
            <w:pPr>
              <w:rPr>
                <w:rFonts w:ascii="Times New Roman" w:hAnsi="Times New Roman"/>
                <w:sz w:val="20"/>
                <w:szCs w:val="20"/>
              </w:rPr>
            </w:pPr>
          </w:p>
        </w:tc>
      </w:tr>
      <w:tr w:rsidR="003D0643" w14:paraId="47652B86" w14:textId="77777777">
        <w:trPr>
          <w:tblCellSpacing w:w="0" w:type="dxa"/>
        </w:trPr>
        <w:tc>
          <w:tcPr>
            <w:tcW w:w="0" w:type="auto"/>
            <w:shd w:val="clear" w:color="auto" w:fill="auto"/>
          </w:tcPr>
          <w:p w14:paraId="47652B84" w14:textId="77777777" w:rsidR="003D0643" w:rsidRDefault="00BE2EA9">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7652B85" w14:textId="77777777" w:rsidR="003D0643" w:rsidRDefault="00BE2EA9">
            <w:pPr>
              <w:spacing w:line="288" w:lineRule="auto"/>
              <w:textAlignment w:val="top"/>
              <w:rPr>
                <w:rFonts w:ascii="Times New Roman" w:hAnsi="Times New Roman"/>
                <w:sz w:val="20"/>
                <w:szCs w:val="20"/>
              </w:rPr>
            </w:pPr>
            <w:r>
              <w:rPr>
                <w:rFonts w:ascii="Times New Roman" w:eastAsia="宋体" w:hAnsi="Times New Roman"/>
                <w:sz w:val="20"/>
                <w:szCs w:val="20"/>
              </w:rPr>
              <w:t>Level 2: inputs other than quoted prices in active markets that are either directly or indirectly observable; and</w:t>
            </w:r>
          </w:p>
        </w:tc>
      </w:tr>
    </w:tbl>
    <w:p w14:paraId="47652B87" w14:textId="77777777" w:rsidR="003D0643" w:rsidRDefault="003D0643">
      <w:pPr>
        <w:rPr>
          <w:vanish/>
        </w:rPr>
      </w:pPr>
    </w:p>
    <w:tbl>
      <w:tblPr>
        <w:tblW w:w="0" w:type="auto"/>
        <w:tblCellSpacing w:w="0" w:type="dxa"/>
        <w:tblCellMar>
          <w:top w:w="120" w:type="dxa"/>
          <w:left w:w="0" w:type="dxa"/>
          <w:right w:w="0" w:type="dxa"/>
        </w:tblCellMar>
        <w:tblLook w:val="04A0" w:firstRow="1" w:lastRow="0" w:firstColumn="1" w:lastColumn="0" w:noHBand="0" w:noVBand="1"/>
      </w:tblPr>
      <w:tblGrid>
        <w:gridCol w:w="960"/>
        <w:gridCol w:w="7346"/>
      </w:tblGrid>
      <w:tr w:rsidR="003D0643" w14:paraId="47652B8A" w14:textId="77777777">
        <w:trPr>
          <w:tblCellSpacing w:w="0" w:type="dxa"/>
        </w:trPr>
        <w:tc>
          <w:tcPr>
            <w:tcW w:w="960" w:type="dxa"/>
            <w:shd w:val="clear" w:color="auto" w:fill="auto"/>
            <w:vAlign w:val="center"/>
          </w:tcPr>
          <w:p w14:paraId="47652B88" w14:textId="77777777" w:rsidR="003D0643" w:rsidRDefault="003D0643">
            <w:pPr>
              <w:rPr>
                <w:rFonts w:ascii="Times New Roman" w:hAnsi="Times New Roman"/>
                <w:sz w:val="20"/>
                <w:szCs w:val="20"/>
              </w:rPr>
            </w:pPr>
          </w:p>
        </w:tc>
        <w:tc>
          <w:tcPr>
            <w:tcW w:w="0" w:type="auto"/>
            <w:shd w:val="clear" w:color="auto" w:fill="auto"/>
            <w:vAlign w:val="center"/>
          </w:tcPr>
          <w:p w14:paraId="47652B89" w14:textId="77777777" w:rsidR="003D0643" w:rsidRDefault="003D0643">
            <w:pPr>
              <w:rPr>
                <w:rFonts w:ascii="Times New Roman" w:hAnsi="Times New Roman"/>
                <w:sz w:val="20"/>
                <w:szCs w:val="20"/>
              </w:rPr>
            </w:pPr>
          </w:p>
        </w:tc>
      </w:tr>
      <w:tr w:rsidR="003D0643" w14:paraId="47652B8D" w14:textId="77777777">
        <w:trPr>
          <w:tblCellSpacing w:w="0" w:type="dxa"/>
        </w:trPr>
        <w:tc>
          <w:tcPr>
            <w:tcW w:w="0" w:type="auto"/>
            <w:shd w:val="clear" w:color="auto" w:fill="auto"/>
          </w:tcPr>
          <w:p w14:paraId="47652B8B" w14:textId="77777777" w:rsidR="003D0643" w:rsidRDefault="00BE2EA9">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7652B8C" w14:textId="77777777" w:rsidR="003D0643" w:rsidRDefault="00BE2EA9">
            <w:pPr>
              <w:spacing w:line="288" w:lineRule="auto"/>
              <w:textAlignment w:val="top"/>
              <w:rPr>
                <w:rFonts w:ascii="Times New Roman" w:hAnsi="Times New Roman"/>
                <w:sz w:val="20"/>
                <w:szCs w:val="20"/>
              </w:rPr>
            </w:pPr>
            <w:r>
              <w:rPr>
                <w:rFonts w:ascii="Times New Roman" w:eastAsia="宋体" w:hAnsi="Times New Roman"/>
                <w:sz w:val="20"/>
                <w:szCs w:val="20"/>
              </w:rPr>
              <w:t xml:space="preserve">Level 3: </w:t>
            </w:r>
            <w:r>
              <w:rPr>
                <w:rFonts w:ascii="Times New Roman" w:eastAsia="宋体" w:hAnsi="Times New Roman"/>
                <w:sz w:val="20"/>
                <w:szCs w:val="20"/>
              </w:rPr>
              <w:t>unobservable inputs for which little or no market data exists, therefore requiring the Company to develop its own assumptions.</w:t>
            </w:r>
          </w:p>
        </w:tc>
      </w:tr>
    </w:tbl>
    <w:p w14:paraId="47652B8E" w14:textId="77777777" w:rsidR="003D0643" w:rsidRDefault="00BE2EA9">
      <w:pPr>
        <w:spacing w:line="288" w:lineRule="auto"/>
        <w:rPr>
          <w:rFonts w:ascii="Times New Roman" w:hAnsi="Times New Roman"/>
          <w:sz w:val="20"/>
          <w:szCs w:val="20"/>
        </w:rPr>
      </w:pPr>
      <w:r>
        <w:rPr>
          <w:rFonts w:ascii="Times New Roman" w:eastAsia="宋体" w:hAnsi="Times New Roman"/>
          <w:sz w:val="20"/>
          <w:szCs w:val="20"/>
        </w:rPr>
        <w:t xml:space="preserve">The Company measures the fair value of equity investments (primarily its investment in JD.com) on a recurring basis and records </w:t>
      </w:r>
      <w:r>
        <w:rPr>
          <w:rFonts w:ascii="Times New Roman" w:eastAsia="宋体" w:hAnsi="Times New Roman"/>
          <w:sz w:val="20"/>
          <w:szCs w:val="20"/>
        </w:rPr>
        <w:t xml:space="preserve">them in other long-term assets in the accompanying Condensed Consolidated Balance Sheets. </w:t>
      </w:r>
    </w:p>
    <w:p w14:paraId="47652B8F" w14:textId="77777777" w:rsidR="003D0643" w:rsidRDefault="00BE2EA9">
      <w:pPr>
        <w:spacing w:line="288" w:lineRule="auto"/>
        <w:rPr>
          <w:rFonts w:ascii="Times New Roman" w:hAnsi="Times New Roman"/>
          <w:sz w:val="20"/>
          <w:szCs w:val="20"/>
        </w:rPr>
      </w:pPr>
      <w:r>
        <w:rPr>
          <w:rFonts w:ascii="Times New Roman" w:eastAsia="宋体" w:hAnsi="Times New Roman"/>
          <w:sz w:val="20"/>
          <w:szCs w:val="20"/>
        </w:rPr>
        <w:t>The fair value of the Company's equity investments are as follows:</w:t>
      </w:r>
    </w:p>
    <w:tbl>
      <w:tblPr>
        <w:tblW w:w="5000" w:type="pct"/>
        <w:jc w:val="center"/>
        <w:tblCellMar>
          <w:left w:w="0" w:type="dxa"/>
          <w:right w:w="0" w:type="dxa"/>
        </w:tblCellMar>
        <w:tblLook w:val="04A0" w:firstRow="1" w:lastRow="0" w:firstColumn="1" w:lastColumn="0" w:noHBand="0" w:noVBand="1"/>
      </w:tblPr>
      <w:tblGrid>
        <w:gridCol w:w="6029"/>
        <w:gridCol w:w="130"/>
        <w:gridCol w:w="120"/>
        <w:gridCol w:w="797"/>
        <w:gridCol w:w="49"/>
        <w:gridCol w:w="130"/>
        <w:gridCol w:w="121"/>
        <w:gridCol w:w="880"/>
        <w:gridCol w:w="50"/>
      </w:tblGrid>
      <w:tr w:rsidR="003D0643" w14:paraId="47652B91" w14:textId="77777777">
        <w:trPr>
          <w:jc w:val="center"/>
        </w:trPr>
        <w:tc>
          <w:tcPr>
            <w:tcW w:w="0" w:type="auto"/>
            <w:gridSpan w:val="9"/>
            <w:shd w:val="clear" w:color="auto" w:fill="auto"/>
            <w:vAlign w:val="center"/>
          </w:tcPr>
          <w:p w14:paraId="47652B90" w14:textId="77777777" w:rsidR="003D0643" w:rsidRDefault="003D0643">
            <w:pPr>
              <w:rPr>
                <w:rFonts w:ascii="Times New Roman" w:hAnsi="Times New Roman"/>
                <w:sz w:val="20"/>
                <w:szCs w:val="20"/>
              </w:rPr>
            </w:pPr>
          </w:p>
        </w:tc>
      </w:tr>
      <w:tr w:rsidR="003D0643" w14:paraId="47652B9B" w14:textId="77777777">
        <w:trPr>
          <w:jc w:val="center"/>
        </w:trPr>
        <w:tc>
          <w:tcPr>
            <w:tcW w:w="3650" w:type="pct"/>
            <w:shd w:val="clear" w:color="auto" w:fill="auto"/>
            <w:vAlign w:val="center"/>
          </w:tcPr>
          <w:p w14:paraId="47652B92" w14:textId="77777777" w:rsidR="003D0643" w:rsidRDefault="003D0643">
            <w:pPr>
              <w:rPr>
                <w:rFonts w:ascii="Times New Roman" w:hAnsi="Times New Roman"/>
                <w:sz w:val="20"/>
                <w:szCs w:val="20"/>
              </w:rPr>
            </w:pPr>
          </w:p>
        </w:tc>
        <w:tc>
          <w:tcPr>
            <w:tcW w:w="50" w:type="pct"/>
            <w:shd w:val="clear" w:color="auto" w:fill="auto"/>
            <w:vAlign w:val="center"/>
          </w:tcPr>
          <w:p w14:paraId="47652B93" w14:textId="77777777" w:rsidR="003D0643" w:rsidRDefault="003D0643">
            <w:pPr>
              <w:rPr>
                <w:rFonts w:ascii="Times New Roman" w:hAnsi="Times New Roman"/>
                <w:sz w:val="20"/>
                <w:szCs w:val="20"/>
              </w:rPr>
            </w:pPr>
          </w:p>
        </w:tc>
        <w:tc>
          <w:tcPr>
            <w:tcW w:w="50" w:type="pct"/>
            <w:shd w:val="clear" w:color="auto" w:fill="auto"/>
            <w:vAlign w:val="center"/>
          </w:tcPr>
          <w:p w14:paraId="47652B94" w14:textId="77777777" w:rsidR="003D0643" w:rsidRDefault="003D0643">
            <w:pPr>
              <w:rPr>
                <w:rFonts w:ascii="Times New Roman" w:hAnsi="Times New Roman"/>
                <w:sz w:val="20"/>
                <w:szCs w:val="20"/>
              </w:rPr>
            </w:pPr>
          </w:p>
        </w:tc>
        <w:tc>
          <w:tcPr>
            <w:tcW w:w="500" w:type="pct"/>
            <w:shd w:val="clear" w:color="auto" w:fill="auto"/>
            <w:vAlign w:val="center"/>
          </w:tcPr>
          <w:p w14:paraId="47652B95" w14:textId="77777777" w:rsidR="003D0643" w:rsidRDefault="003D0643">
            <w:pPr>
              <w:rPr>
                <w:rFonts w:ascii="Times New Roman" w:hAnsi="Times New Roman"/>
                <w:sz w:val="20"/>
                <w:szCs w:val="20"/>
              </w:rPr>
            </w:pPr>
          </w:p>
        </w:tc>
        <w:tc>
          <w:tcPr>
            <w:tcW w:w="50" w:type="pct"/>
            <w:shd w:val="clear" w:color="auto" w:fill="auto"/>
            <w:vAlign w:val="center"/>
          </w:tcPr>
          <w:p w14:paraId="47652B96" w14:textId="77777777" w:rsidR="003D0643" w:rsidRDefault="003D0643">
            <w:pPr>
              <w:rPr>
                <w:rFonts w:ascii="Times New Roman" w:hAnsi="Times New Roman"/>
                <w:sz w:val="20"/>
                <w:szCs w:val="20"/>
              </w:rPr>
            </w:pPr>
          </w:p>
        </w:tc>
        <w:tc>
          <w:tcPr>
            <w:tcW w:w="50" w:type="pct"/>
            <w:shd w:val="clear" w:color="auto" w:fill="auto"/>
            <w:vAlign w:val="center"/>
          </w:tcPr>
          <w:p w14:paraId="47652B97" w14:textId="77777777" w:rsidR="003D0643" w:rsidRDefault="003D0643">
            <w:pPr>
              <w:rPr>
                <w:rFonts w:ascii="Times New Roman" w:hAnsi="Times New Roman"/>
                <w:sz w:val="20"/>
                <w:szCs w:val="20"/>
              </w:rPr>
            </w:pPr>
          </w:p>
        </w:tc>
        <w:tc>
          <w:tcPr>
            <w:tcW w:w="50" w:type="pct"/>
            <w:shd w:val="clear" w:color="auto" w:fill="auto"/>
            <w:vAlign w:val="center"/>
          </w:tcPr>
          <w:p w14:paraId="47652B98" w14:textId="77777777" w:rsidR="003D0643" w:rsidRDefault="003D0643">
            <w:pPr>
              <w:rPr>
                <w:rFonts w:ascii="Times New Roman" w:hAnsi="Times New Roman"/>
                <w:sz w:val="20"/>
                <w:szCs w:val="20"/>
              </w:rPr>
            </w:pPr>
          </w:p>
        </w:tc>
        <w:tc>
          <w:tcPr>
            <w:tcW w:w="550" w:type="pct"/>
            <w:shd w:val="clear" w:color="auto" w:fill="auto"/>
            <w:vAlign w:val="center"/>
          </w:tcPr>
          <w:p w14:paraId="47652B99" w14:textId="77777777" w:rsidR="003D0643" w:rsidRDefault="003D0643">
            <w:pPr>
              <w:rPr>
                <w:rFonts w:ascii="Times New Roman" w:hAnsi="Times New Roman"/>
                <w:sz w:val="20"/>
                <w:szCs w:val="20"/>
              </w:rPr>
            </w:pPr>
          </w:p>
        </w:tc>
        <w:tc>
          <w:tcPr>
            <w:tcW w:w="50" w:type="pct"/>
            <w:shd w:val="clear" w:color="auto" w:fill="auto"/>
            <w:vAlign w:val="center"/>
          </w:tcPr>
          <w:p w14:paraId="47652B9A" w14:textId="77777777" w:rsidR="003D0643" w:rsidRDefault="003D0643">
            <w:pPr>
              <w:rPr>
                <w:rFonts w:ascii="Times New Roman" w:hAnsi="Times New Roman"/>
                <w:sz w:val="20"/>
                <w:szCs w:val="20"/>
              </w:rPr>
            </w:pPr>
          </w:p>
        </w:tc>
      </w:tr>
      <w:tr w:rsidR="003D0643" w14:paraId="47652BA1" w14:textId="77777777">
        <w:trPr>
          <w:jc w:val="center"/>
        </w:trPr>
        <w:tc>
          <w:tcPr>
            <w:tcW w:w="0" w:type="auto"/>
            <w:shd w:val="clear" w:color="auto" w:fill="auto"/>
            <w:tcMar>
              <w:top w:w="40" w:type="dxa"/>
              <w:left w:w="40" w:type="dxa"/>
              <w:bottom w:w="40" w:type="dxa"/>
              <w:right w:w="40" w:type="dxa"/>
            </w:tcMar>
            <w:vAlign w:val="bottom"/>
          </w:tcPr>
          <w:p w14:paraId="47652B9C" w14:textId="77777777" w:rsidR="003D0643" w:rsidRDefault="00BE2EA9">
            <w:pPr>
              <w:textAlignment w:val="bottom"/>
              <w:rPr>
                <w:rFonts w:ascii="Times New Roman" w:hAnsi="Times New Roman"/>
                <w:sz w:val="16"/>
                <w:szCs w:val="16"/>
              </w:rPr>
            </w:pPr>
            <w:r>
              <w:rPr>
                <w:rFonts w:ascii="Times New Roman" w:eastAsia="宋体" w:hAnsi="Times New Roman"/>
                <w:i/>
                <w:iCs/>
                <w:sz w:val="16"/>
                <w:szCs w:val="16"/>
              </w:rPr>
              <w:t>(Amounts in millions)</w:t>
            </w:r>
          </w:p>
        </w:tc>
        <w:tc>
          <w:tcPr>
            <w:tcW w:w="0" w:type="auto"/>
            <w:shd w:val="clear" w:color="auto" w:fill="auto"/>
            <w:tcMar>
              <w:top w:w="40" w:type="dxa"/>
              <w:left w:w="40" w:type="dxa"/>
              <w:bottom w:w="40" w:type="dxa"/>
              <w:right w:w="40" w:type="dxa"/>
            </w:tcMar>
            <w:vAlign w:val="bottom"/>
          </w:tcPr>
          <w:p w14:paraId="47652B9D"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7652B9E"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Fair Value as of July 31, 2020</w:t>
            </w:r>
          </w:p>
        </w:tc>
        <w:tc>
          <w:tcPr>
            <w:tcW w:w="0" w:type="auto"/>
            <w:shd w:val="clear" w:color="auto" w:fill="auto"/>
            <w:tcMar>
              <w:top w:w="40" w:type="dxa"/>
              <w:left w:w="40" w:type="dxa"/>
              <w:bottom w:w="40" w:type="dxa"/>
              <w:right w:w="40" w:type="dxa"/>
            </w:tcMar>
            <w:vAlign w:val="bottom"/>
          </w:tcPr>
          <w:p w14:paraId="47652B9F"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7652BA0"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 xml:space="preserve">Fair Value as of </w:t>
            </w:r>
            <w:r>
              <w:rPr>
                <w:rFonts w:ascii="Times New Roman" w:eastAsia="宋体" w:hAnsi="Times New Roman"/>
                <w:b/>
                <w:bCs/>
                <w:sz w:val="16"/>
                <w:szCs w:val="16"/>
              </w:rPr>
              <w:t>January 31, 2020</w:t>
            </w:r>
          </w:p>
        </w:tc>
      </w:tr>
      <w:tr w:rsidR="003D0643" w14:paraId="47652BAB" w14:textId="77777777">
        <w:trPr>
          <w:jc w:val="center"/>
        </w:trPr>
        <w:tc>
          <w:tcPr>
            <w:tcW w:w="0" w:type="auto"/>
            <w:shd w:val="clear" w:color="auto" w:fill="CCEEFF"/>
            <w:tcMar>
              <w:top w:w="40" w:type="dxa"/>
              <w:left w:w="40" w:type="dxa"/>
              <w:bottom w:w="40" w:type="dxa"/>
              <w:right w:w="40" w:type="dxa"/>
            </w:tcMar>
            <w:vAlign w:val="bottom"/>
          </w:tcPr>
          <w:p w14:paraId="47652BA2" w14:textId="77777777" w:rsidR="003D0643" w:rsidRDefault="00BE2EA9">
            <w:pPr>
              <w:textAlignment w:val="bottom"/>
              <w:rPr>
                <w:rFonts w:ascii="Times New Roman" w:hAnsi="Times New Roman"/>
                <w:sz w:val="16"/>
                <w:szCs w:val="16"/>
              </w:rPr>
            </w:pPr>
            <w:r>
              <w:rPr>
                <w:rFonts w:ascii="Times New Roman" w:eastAsia="宋体" w:hAnsi="Times New Roman"/>
                <w:sz w:val="16"/>
                <w:szCs w:val="16"/>
              </w:rPr>
              <w:t>Equity investments measured using Level 1 inputs</w:t>
            </w:r>
          </w:p>
        </w:tc>
        <w:tc>
          <w:tcPr>
            <w:tcW w:w="0" w:type="auto"/>
            <w:shd w:val="clear" w:color="auto" w:fill="CCEEFF"/>
            <w:tcMar>
              <w:top w:w="40" w:type="dxa"/>
              <w:left w:w="40" w:type="dxa"/>
              <w:bottom w:w="40" w:type="dxa"/>
              <w:right w:w="40" w:type="dxa"/>
            </w:tcMar>
            <w:vAlign w:val="bottom"/>
          </w:tcPr>
          <w:p w14:paraId="47652BA3"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47652BA4" w14:textId="77777777" w:rsidR="003D0643" w:rsidRDefault="00BE2EA9">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bottom"/>
          </w:tcPr>
          <w:p w14:paraId="47652BA5" w14:textId="77777777" w:rsidR="003D0643" w:rsidRDefault="00BE2EA9">
            <w:pPr>
              <w:jc w:val="right"/>
              <w:textAlignment w:val="bottom"/>
              <w:rPr>
                <w:rFonts w:ascii="Times New Roman" w:hAnsi="Times New Roman"/>
                <w:sz w:val="16"/>
                <w:szCs w:val="16"/>
              </w:rPr>
            </w:pPr>
            <w:r>
              <w:rPr>
                <w:rFonts w:ascii="Times New Roman" w:eastAsia="宋体" w:hAnsi="Times New Roman"/>
                <w:sz w:val="16"/>
                <w:szCs w:val="16"/>
              </w:rPr>
              <w:t>4,689</w:t>
            </w:r>
          </w:p>
        </w:tc>
        <w:tc>
          <w:tcPr>
            <w:tcW w:w="0" w:type="auto"/>
            <w:tcBorders>
              <w:top w:val="single" w:sz="8" w:space="0" w:color="000000"/>
            </w:tcBorders>
            <w:shd w:val="clear" w:color="auto" w:fill="CCEEFF"/>
            <w:vAlign w:val="bottom"/>
          </w:tcPr>
          <w:p w14:paraId="47652BA6"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BA7"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47652BA8" w14:textId="77777777" w:rsidR="003D0643" w:rsidRDefault="00BE2EA9">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bottom"/>
          </w:tcPr>
          <w:p w14:paraId="47652BA9" w14:textId="77777777" w:rsidR="003D0643" w:rsidRDefault="00BE2EA9">
            <w:pPr>
              <w:jc w:val="right"/>
              <w:textAlignment w:val="bottom"/>
              <w:rPr>
                <w:rFonts w:ascii="Times New Roman" w:hAnsi="Times New Roman"/>
                <w:sz w:val="16"/>
                <w:szCs w:val="16"/>
              </w:rPr>
            </w:pPr>
            <w:r>
              <w:rPr>
                <w:rFonts w:ascii="Times New Roman" w:eastAsia="宋体" w:hAnsi="Times New Roman"/>
                <w:sz w:val="16"/>
                <w:szCs w:val="16"/>
              </w:rPr>
              <w:t>2,715</w:t>
            </w:r>
          </w:p>
        </w:tc>
        <w:tc>
          <w:tcPr>
            <w:tcW w:w="0" w:type="auto"/>
            <w:tcBorders>
              <w:top w:val="single" w:sz="8" w:space="0" w:color="000000"/>
            </w:tcBorders>
            <w:shd w:val="clear" w:color="auto" w:fill="CCEEFF"/>
            <w:vAlign w:val="bottom"/>
          </w:tcPr>
          <w:p w14:paraId="47652BAA" w14:textId="77777777" w:rsidR="003D0643" w:rsidRDefault="003D0643">
            <w:pPr>
              <w:textAlignment w:val="bottom"/>
              <w:rPr>
                <w:rFonts w:ascii="Times New Roman" w:hAnsi="Times New Roman"/>
                <w:sz w:val="20"/>
                <w:szCs w:val="20"/>
              </w:rPr>
            </w:pPr>
          </w:p>
        </w:tc>
      </w:tr>
      <w:tr w:rsidR="003D0643" w14:paraId="47652BB3" w14:textId="77777777">
        <w:trPr>
          <w:jc w:val="center"/>
        </w:trPr>
        <w:tc>
          <w:tcPr>
            <w:tcW w:w="0" w:type="auto"/>
            <w:shd w:val="clear" w:color="auto" w:fill="auto"/>
            <w:tcMar>
              <w:top w:w="40" w:type="dxa"/>
              <w:left w:w="40" w:type="dxa"/>
              <w:bottom w:w="40" w:type="dxa"/>
              <w:right w:w="40" w:type="dxa"/>
            </w:tcMar>
            <w:vAlign w:val="bottom"/>
          </w:tcPr>
          <w:p w14:paraId="47652BAC" w14:textId="77777777" w:rsidR="003D0643" w:rsidRDefault="00BE2EA9">
            <w:pPr>
              <w:textAlignment w:val="bottom"/>
              <w:rPr>
                <w:rFonts w:ascii="Times New Roman" w:hAnsi="Times New Roman"/>
                <w:sz w:val="16"/>
                <w:szCs w:val="16"/>
              </w:rPr>
            </w:pPr>
            <w:r>
              <w:rPr>
                <w:rFonts w:ascii="Times New Roman" w:eastAsia="宋体" w:hAnsi="Times New Roman"/>
                <w:sz w:val="16"/>
                <w:szCs w:val="16"/>
              </w:rPr>
              <w:t>Equity investments measured using Level 2 inputs</w:t>
            </w:r>
          </w:p>
        </w:tc>
        <w:tc>
          <w:tcPr>
            <w:tcW w:w="0" w:type="auto"/>
            <w:shd w:val="clear" w:color="auto" w:fill="auto"/>
            <w:tcMar>
              <w:top w:w="40" w:type="dxa"/>
              <w:left w:w="40" w:type="dxa"/>
              <w:bottom w:w="40" w:type="dxa"/>
              <w:right w:w="40" w:type="dxa"/>
            </w:tcMar>
            <w:vAlign w:val="bottom"/>
          </w:tcPr>
          <w:p w14:paraId="47652BAD"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7652BAE" w14:textId="77777777" w:rsidR="003D0643" w:rsidRDefault="00BE2EA9">
            <w:pPr>
              <w:jc w:val="right"/>
              <w:textAlignment w:val="bottom"/>
              <w:rPr>
                <w:rFonts w:ascii="Times New Roman" w:hAnsi="Times New Roman"/>
                <w:sz w:val="16"/>
                <w:szCs w:val="16"/>
              </w:rPr>
            </w:pPr>
            <w:r>
              <w:rPr>
                <w:rFonts w:ascii="Times New Roman" w:eastAsia="宋体" w:hAnsi="Times New Roman"/>
                <w:sz w:val="16"/>
                <w:szCs w:val="16"/>
              </w:rPr>
              <w:t>5,204</w:t>
            </w:r>
          </w:p>
        </w:tc>
        <w:tc>
          <w:tcPr>
            <w:tcW w:w="0" w:type="auto"/>
            <w:shd w:val="clear" w:color="auto" w:fill="auto"/>
            <w:vAlign w:val="bottom"/>
          </w:tcPr>
          <w:p w14:paraId="47652BAF"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BB0"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7652BB1" w14:textId="77777777" w:rsidR="003D0643" w:rsidRDefault="00BE2EA9">
            <w:pPr>
              <w:jc w:val="right"/>
              <w:textAlignment w:val="bottom"/>
              <w:rPr>
                <w:rFonts w:ascii="Times New Roman" w:hAnsi="Times New Roman"/>
                <w:sz w:val="16"/>
                <w:szCs w:val="16"/>
              </w:rPr>
            </w:pPr>
            <w:r>
              <w:rPr>
                <w:rFonts w:ascii="Times New Roman" w:eastAsia="宋体" w:hAnsi="Times New Roman"/>
                <w:sz w:val="16"/>
                <w:szCs w:val="16"/>
              </w:rPr>
              <w:t>2,723</w:t>
            </w:r>
          </w:p>
        </w:tc>
        <w:tc>
          <w:tcPr>
            <w:tcW w:w="0" w:type="auto"/>
            <w:shd w:val="clear" w:color="auto" w:fill="auto"/>
            <w:vAlign w:val="bottom"/>
          </w:tcPr>
          <w:p w14:paraId="47652BB2" w14:textId="77777777" w:rsidR="003D0643" w:rsidRDefault="003D0643">
            <w:pPr>
              <w:textAlignment w:val="bottom"/>
              <w:rPr>
                <w:rFonts w:ascii="Times New Roman" w:hAnsi="Times New Roman"/>
                <w:sz w:val="20"/>
                <w:szCs w:val="20"/>
              </w:rPr>
            </w:pPr>
          </w:p>
        </w:tc>
      </w:tr>
      <w:tr w:rsidR="003D0643" w14:paraId="47652BBD" w14:textId="77777777">
        <w:trPr>
          <w:jc w:val="center"/>
        </w:trPr>
        <w:tc>
          <w:tcPr>
            <w:tcW w:w="0" w:type="auto"/>
            <w:shd w:val="clear" w:color="auto" w:fill="CCEEFF"/>
            <w:tcMar>
              <w:top w:w="40" w:type="dxa"/>
              <w:left w:w="40" w:type="dxa"/>
              <w:bottom w:w="40" w:type="dxa"/>
              <w:right w:w="40" w:type="dxa"/>
            </w:tcMar>
          </w:tcPr>
          <w:p w14:paraId="47652BB4" w14:textId="77777777" w:rsidR="003D0643" w:rsidRDefault="00BE2EA9">
            <w:pPr>
              <w:textAlignment w:val="top"/>
              <w:rPr>
                <w:rFonts w:ascii="Times New Roman" w:hAnsi="Times New Roman"/>
                <w:sz w:val="16"/>
                <w:szCs w:val="16"/>
              </w:rPr>
            </w:pPr>
            <w:r>
              <w:rPr>
                <w:rFonts w:ascii="Times New Roman" w:eastAsia="宋体" w:hAnsi="Times New Roman"/>
                <w:b/>
                <w:bCs/>
                <w:sz w:val="16"/>
                <w:szCs w:val="16"/>
              </w:rPr>
              <w:t>Total</w:t>
            </w:r>
          </w:p>
        </w:tc>
        <w:tc>
          <w:tcPr>
            <w:tcW w:w="0" w:type="auto"/>
            <w:shd w:val="clear" w:color="auto" w:fill="CCEEFF"/>
            <w:tcMar>
              <w:top w:w="40" w:type="dxa"/>
              <w:left w:w="40" w:type="dxa"/>
              <w:bottom w:w="40" w:type="dxa"/>
              <w:right w:w="40" w:type="dxa"/>
            </w:tcMar>
            <w:vAlign w:val="bottom"/>
          </w:tcPr>
          <w:p w14:paraId="47652BB5"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47652BB6" w14:textId="77777777" w:rsidR="003D0643" w:rsidRDefault="00BE2EA9">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47652BB7" w14:textId="77777777" w:rsidR="003D0643" w:rsidRDefault="00BE2EA9">
            <w:pPr>
              <w:jc w:val="right"/>
              <w:textAlignment w:val="bottom"/>
              <w:rPr>
                <w:rFonts w:ascii="Times New Roman" w:hAnsi="Times New Roman"/>
                <w:sz w:val="16"/>
                <w:szCs w:val="16"/>
              </w:rPr>
            </w:pPr>
            <w:r>
              <w:rPr>
                <w:rFonts w:ascii="Times New Roman" w:eastAsia="宋体" w:hAnsi="Times New Roman"/>
                <w:sz w:val="16"/>
                <w:szCs w:val="16"/>
              </w:rPr>
              <w:t>9,893</w:t>
            </w:r>
          </w:p>
        </w:tc>
        <w:tc>
          <w:tcPr>
            <w:tcW w:w="0" w:type="auto"/>
            <w:tcBorders>
              <w:top w:val="single" w:sz="8" w:space="0" w:color="000000"/>
              <w:bottom w:val="double" w:sz="6" w:space="0" w:color="000000"/>
            </w:tcBorders>
            <w:shd w:val="clear" w:color="auto" w:fill="CCEEFF"/>
            <w:vAlign w:val="bottom"/>
          </w:tcPr>
          <w:p w14:paraId="47652BB8"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BB9"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47652BBA" w14:textId="77777777" w:rsidR="003D0643" w:rsidRDefault="00BE2EA9">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47652BBB" w14:textId="77777777" w:rsidR="003D0643" w:rsidRDefault="00BE2EA9">
            <w:pPr>
              <w:jc w:val="right"/>
              <w:textAlignment w:val="bottom"/>
              <w:rPr>
                <w:rFonts w:ascii="Times New Roman" w:hAnsi="Times New Roman"/>
                <w:sz w:val="16"/>
                <w:szCs w:val="16"/>
              </w:rPr>
            </w:pPr>
            <w:r>
              <w:rPr>
                <w:rFonts w:ascii="Times New Roman" w:eastAsia="宋体" w:hAnsi="Times New Roman"/>
                <w:sz w:val="16"/>
                <w:szCs w:val="16"/>
              </w:rPr>
              <w:t>5,438</w:t>
            </w:r>
          </w:p>
        </w:tc>
        <w:tc>
          <w:tcPr>
            <w:tcW w:w="0" w:type="auto"/>
            <w:tcBorders>
              <w:top w:val="single" w:sz="8" w:space="0" w:color="000000"/>
              <w:bottom w:val="double" w:sz="6" w:space="0" w:color="000000"/>
            </w:tcBorders>
            <w:shd w:val="clear" w:color="auto" w:fill="CCEEFF"/>
            <w:vAlign w:val="bottom"/>
          </w:tcPr>
          <w:p w14:paraId="47652BBC" w14:textId="77777777" w:rsidR="003D0643" w:rsidRDefault="003D0643">
            <w:pPr>
              <w:textAlignment w:val="bottom"/>
              <w:rPr>
                <w:rFonts w:ascii="Times New Roman" w:hAnsi="Times New Roman"/>
                <w:sz w:val="20"/>
                <w:szCs w:val="20"/>
              </w:rPr>
            </w:pPr>
          </w:p>
        </w:tc>
      </w:tr>
    </w:tbl>
    <w:p w14:paraId="47652BBE" w14:textId="77777777" w:rsidR="003D0643" w:rsidRDefault="003D0643">
      <w:pPr>
        <w:spacing w:line="288" w:lineRule="auto"/>
        <w:jc w:val="center"/>
        <w:rPr>
          <w:rFonts w:ascii="Times New Roman" w:hAnsi="Times New Roman"/>
          <w:sz w:val="20"/>
          <w:szCs w:val="20"/>
        </w:rPr>
      </w:pPr>
    </w:p>
    <w:p w14:paraId="47652BBF" w14:textId="77777777" w:rsidR="003D0643" w:rsidRDefault="00BE2EA9">
      <w:pPr>
        <w:spacing w:line="288" w:lineRule="auto"/>
        <w:rPr>
          <w:rFonts w:ascii="Times New Roman" w:hAnsi="Times New Roman"/>
          <w:sz w:val="20"/>
          <w:szCs w:val="20"/>
        </w:rPr>
      </w:pPr>
      <w:r>
        <w:rPr>
          <w:rFonts w:ascii="Times New Roman" w:eastAsia="宋体" w:hAnsi="Times New Roman"/>
          <w:i/>
          <w:iCs/>
          <w:sz w:val="20"/>
          <w:szCs w:val="20"/>
        </w:rPr>
        <w:t>Derivatives</w:t>
      </w:r>
    </w:p>
    <w:p w14:paraId="47652BC0" w14:textId="77777777" w:rsidR="003D0643" w:rsidRDefault="00BE2EA9">
      <w:pPr>
        <w:spacing w:line="288" w:lineRule="auto"/>
        <w:rPr>
          <w:rFonts w:ascii="Times New Roman" w:hAnsi="Times New Roman"/>
          <w:sz w:val="20"/>
          <w:szCs w:val="20"/>
        </w:rPr>
      </w:pPr>
      <w:r>
        <w:rPr>
          <w:rFonts w:ascii="Times New Roman" w:eastAsia="宋体" w:hAnsi="Times New Roman"/>
          <w:sz w:val="20"/>
          <w:szCs w:val="20"/>
        </w:rPr>
        <w:t xml:space="preserve">The Company also has derivatives recorded at fair </w:t>
      </w:r>
      <w:r>
        <w:rPr>
          <w:rFonts w:ascii="Times New Roman" w:eastAsia="宋体" w:hAnsi="Times New Roman"/>
          <w:sz w:val="20"/>
          <w:szCs w:val="20"/>
        </w:rPr>
        <w:t>value. Derivative fair values are the estimated amounts the Company would receive or pay upon termination of the related derivative agreements as of the reporting dates. The fair values have been measured using the income approach and Level 2 inputs, which</w:t>
      </w:r>
      <w:r>
        <w:rPr>
          <w:rFonts w:ascii="Times New Roman" w:eastAsia="宋体" w:hAnsi="Times New Roman"/>
          <w:sz w:val="20"/>
          <w:szCs w:val="20"/>
        </w:rPr>
        <w:t xml:space="preserve"> include the relevant interest rate and foreign currency forward curves. As of July 31, 2020 and January 31, 2020, the notional amounts and fair values of these derivatives were as follows:</w:t>
      </w:r>
    </w:p>
    <w:tbl>
      <w:tblPr>
        <w:tblW w:w="5000" w:type="pct"/>
        <w:tblCellMar>
          <w:left w:w="0" w:type="dxa"/>
          <w:right w:w="0" w:type="dxa"/>
        </w:tblCellMar>
        <w:tblLook w:val="04A0" w:firstRow="1" w:lastRow="0" w:firstColumn="1" w:lastColumn="0" w:noHBand="0" w:noVBand="1"/>
      </w:tblPr>
      <w:tblGrid>
        <w:gridCol w:w="4980"/>
        <w:gridCol w:w="121"/>
        <w:gridCol w:w="500"/>
        <w:gridCol w:w="83"/>
        <w:gridCol w:w="130"/>
        <w:gridCol w:w="120"/>
        <w:gridCol w:w="412"/>
        <w:gridCol w:w="94"/>
        <w:gridCol w:w="237"/>
        <w:gridCol w:w="121"/>
        <w:gridCol w:w="476"/>
        <w:gridCol w:w="95"/>
        <w:gridCol w:w="130"/>
        <w:gridCol w:w="120"/>
        <w:gridCol w:w="356"/>
        <w:gridCol w:w="94"/>
        <w:gridCol w:w="237"/>
      </w:tblGrid>
      <w:tr w:rsidR="003D0643" w14:paraId="47652BC2" w14:textId="77777777">
        <w:tc>
          <w:tcPr>
            <w:tcW w:w="0" w:type="auto"/>
            <w:gridSpan w:val="17"/>
            <w:shd w:val="clear" w:color="auto" w:fill="auto"/>
            <w:vAlign w:val="center"/>
          </w:tcPr>
          <w:p w14:paraId="47652BC1" w14:textId="77777777" w:rsidR="003D0643" w:rsidRDefault="003D0643">
            <w:pPr>
              <w:rPr>
                <w:rFonts w:ascii="Times New Roman" w:hAnsi="Times New Roman"/>
                <w:sz w:val="20"/>
                <w:szCs w:val="20"/>
              </w:rPr>
            </w:pPr>
          </w:p>
        </w:tc>
      </w:tr>
      <w:tr w:rsidR="003D0643" w14:paraId="47652BD4" w14:textId="77777777">
        <w:tc>
          <w:tcPr>
            <w:tcW w:w="3050" w:type="pct"/>
            <w:shd w:val="clear" w:color="auto" w:fill="auto"/>
            <w:vAlign w:val="center"/>
          </w:tcPr>
          <w:p w14:paraId="47652BC3" w14:textId="77777777" w:rsidR="003D0643" w:rsidRDefault="003D0643">
            <w:pPr>
              <w:rPr>
                <w:rFonts w:ascii="Times New Roman" w:hAnsi="Times New Roman"/>
                <w:sz w:val="20"/>
                <w:szCs w:val="20"/>
              </w:rPr>
            </w:pPr>
          </w:p>
        </w:tc>
        <w:tc>
          <w:tcPr>
            <w:tcW w:w="50" w:type="pct"/>
            <w:shd w:val="clear" w:color="auto" w:fill="auto"/>
            <w:vAlign w:val="center"/>
          </w:tcPr>
          <w:p w14:paraId="47652BC4" w14:textId="77777777" w:rsidR="003D0643" w:rsidRDefault="003D0643">
            <w:pPr>
              <w:rPr>
                <w:rFonts w:ascii="Times New Roman" w:hAnsi="Times New Roman"/>
                <w:sz w:val="20"/>
                <w:szCs w:val="20"/>
              </w:rPr>
            </w:pPr>
          </w:p>
        </w:tc>
        <w:tc>
          <w:tcPr>
            <w:tcW w:w="300" w:type="pct"/>
            <w:shd w:val="clear" w:color="auto" w:fill="auto"/>
            <w:vAlign w:val="center"/>
          </w:tcPr>
          <w:p w14:paraId="47652BC5" w14:textId="77777777" w:rsidR="003D0643" w:rsidRDefault="003D0643">
            <w:pPr>
              <w:rPr>
                <w:rFonts w:ascii="Times New Roman" w:hAnsi="Times New Roman"/>
                <w:sz w:val="20"/>
                <w:szCs w:val="20"/>
              </w:rPr>
            </w:pPr>
          </w:p>
        </w:tc>
        <w:tc>
          <w:tcPr>
            <w:tcW w:w="50" w:type="pct"/>
            <w:shd w:val="clear" w:color="auto" w:fill="auto"/>
            <w:vAlign w:val="center"/>
          </w:tcPr>
          <w:p w14:paraId="47652BC6" w14:textId="77777777" w:rsidR="003D0643" w:rsidRDefault="003D0643">
            <w:pPr>
              <w:rPr>
                <w:rFonts w:ascii="Times New Roman" w:hAnsi="Times New Roman"/>
                <w:sz w:val="20"/>
                <w:szCs w:val="20"/>
              </w:rPr>
            </w:pPr>
          </w:p>
        </w:tc>
        <w:tc>
          <w:tcPr>
            <w:tcW w:w="50" w:type="pct"/>
            <w:shd w:val="clear" w:color="auto" w:fill="auto"/>
            <w:vAlign w:val="center"/>
          </w:tcPr>
          <w:p w14:paraId="47652BC7" w14:textId="77777777" w:rsidR="003D0643" w:rsidRDefault="003D0643">
            <w:pPr>
              <w:rPr>
                <w:rFonts w:ascii="Times New Roman" w:hAnsi="Times New Roman"/>
                <w:sz w:val="20"/>
                <w:szCs w:val="20"/>
              </w:rPr>
            </w:pPr>
          </w:p>
        </w:tc>
        <w:tc>
          <w:tcPr>
            <w:tcW w:w="50" w:type="pct"/>
            <w:shd w:val="clear" w:color="auto" w:fill="auto"/>
            <w:vAlign w:val="center"/>
          </w:tcPr>
          <w:p w14:paraId="47652BC8" w14:textId="77777777" w:rsidR="003D0643" w:rsidRDefault="003D0643">
            <w:pPr>
              <w:rPr>
                <w:rFonts w:ascii="Times New Roman" w:hAnsi="Times New Roman"/>
                <w:sz w:val="20"/>
                <w:szCs w:val="20"/>
              </w:rPr>
            </w:pPr>
          </w:p>
        </w:tc>
        <w:tc>
          <w:tcPr>
            <w:tcW w:w="300" w:type="pct"/>
            <w:shd w:val="clear" w:color="auto" w:fill="auto"/>
            <w:vAlign w:val="center"/>
          </w:tcPr>
          <w:p w14:paraId="47652BC9" w14:textId="77777777" w:rsidR="003D0643" w:rsidRDefault="003D0643">
            <w:pPr>
              <w:rPr>
                <w:rFonts w:ascii="Times New Roman" w:hAnsi="Times New Roman"/>
                <w:sz w:val="20"/>
                <w:szCs w:val="20"/>
              </w:rPr>
            </w:pPr>
          </w:p>
        </w:tc>
        <w:tc>
          <w:tcPr>
            <w:tcW w:w="50" w:type="pct"/>
            <w:shd w:val="clear" w:color="auto" w:fill="auto"/>
            <w:vAlign w:val="center"/>
          </w:tcPr>
          <w:p w14:paraId="47652BCA" w14:textId="77777777" w:rsidR="003D0643" w:rsidRDefault="003D0643">
            <w:pPr>
              <w:rPr>
                <w:rFonts w:ascii="Times New Roman" w:hAnsi="Times New Roman"/>
                <w:sz w:val="20"/>
                <w:szCs w:val="20"/>
              </w:rPr>
            </w:pPr>
          </w:p>
        </w:tc>
        <w:tc>
          <w:tcPr>
            <w:tcW w:w="150" w:type="pct"/>
            <w:shd w:val="clear" w:color="auto" w:fill="auto"/>
            <w:vAlign w:val="center"/>
          </w:tcPr>
          <w:p w14:paraId="47652BCB" w14:textId="77777777" w:rsidR="003D0643" w:rsidRDefault="003D0643">
            <w:pPr>
              <w:rPr>
                <w:rFonts w:ascii="Times New Roman" w:hAnsi="Times New Roman"/>
                <w:sz w:val="20"/>
                <w:szCs w:val="20"/>
              </w:rPr>
            </w:pPr>
          </w:p>
        </w:tc>
        <w:tc>
          <w:tcPr>
            <w:tcW w:w="50" w:type="pct"/>
            <w:shd w:val="clear" w:color="auto" w:fill="auto"/>
            <w:vAlign w:val="center"/>
          </w:tcPr>
          <w:p w14:paraId="47652BCC" w14:textId="77777777" w:rsidR="003D0643" w:rsidRDefault="003D0643">
            <w:pPr>
              <w:rPr>
                <w:rFonts w:ascii="Times New Roman" w:hAnsi="Times New Roman"/>
                <w:sz w:val="20"/>
                <w:szCs w:val="20"/>
              </w:rPr>
            </w:pPr>
          </w:p>
        </w:tc>
        <w:tc>
          <w:tcPr>
            <w:tcW w:w="250" w:type="pct"/>
            <w:shd w:val="clear" w:color="auto" w:fill="auto"/>
            <w:vAlign w:val="center"/>
          </w:tcPr>
          <w:p w14:paraId="47652BCD" w14:textId="77777777" w:rsidR="003D0643" w:rsidRDefault="003D0643">
            <w:pPr>
              <w:rPr>
                <w:rFonts w:ascii="Times New Roman" w:hAnsi="Times New Roman"/>
                <w:sz w:val="20"/>
                <w:szCs w:val="20"/>
              </w:rPr>
            </w:pPr>
          </w:p>
        </w:tc>
        <w:tc>
          <w:tcPr>
            <w:tcW w:w="50" w:type="pct"/>
            <w:shd w:val="clear" w:color="auto" w:fill="auto"/>
            <w:vAlign w:val="center"/>
          </w:tcPr>
          <w:p w14:paraId="47652BCE" w14:textId="77777777" w:rsidR="003D0643" w:rsidRDefault="003D0643">
            <w:pPr>
              <w:rPr>
                <w:rFonts w:ascii="Times New Roman" w:hAnsi="Times New Roman"/>
                <w:sz w:val="20"/>
                <w:szCs w:val="20"/>
              </w:rPr>
            </w:pPr>
          </w:p>
        </w:tc>
        <w:tc>
          <w:tcPr>
            <w:tcW w:w="50" w:type="pct"/>
            <w:shd w:val="clear" w:color="auto" w:fill="auto"/>
            <w:vAlign w:val="center"/>
          </w:tcPr>
          <w:p w14:paraId="47652BCF" w14:textId="77777777" w:rsidR="003D0643" w:rsidRDefault="003D0643">
            <w:pPr>
              <w:rPr>
                <w:rFonts w:ascii="Times New Roman" w:hAnsi="Times New Roman"/>
                <w:sz w:val="20"/>
                <w:szCs w:val="20"/>
              </w:rPr>
            </w:pPr>
          </w:p>
        </w:tc>
        <w:tc>
          <w:tcPr>
            <w:tcW w:w="50" w:type="pct"/>
            <w:shd w:val="clear" w:color="auto" w:fill="auto"/>
            <w:vAlign w:val="center"/>
          </w:tcPr>
          <w:p w14:paraId="47652BD0" w14:textId="77777777" w:rsidR="003D0643" w:rsidRDefault="003D0643">
            <w:pPr>
              <w:rPr>
                <w:rFonts w:ascii="Times New Roman" w:hAnsi="Times New Roman"/>
                <w:sz w:val="20"/>
                <w:szCs w:val="20"/>
              </w:rPr>
            </w:pPr>
          </w:p>
        </w:tc>
        <w:tc>
          <w:tcPr>
            <w:tcW w:w="300" w:type="pct"/>
            <w:shd w:val="clear" w:color="auto" w:fill="auto"/>
            <w:vAlign w:val="center"/>
          </w:tcPr>
          <w:p w14:paraId="47652BD1" w14:textId="77777777" w:rsidR="003D0643" w:rsidRDefault="003D0643">
            <w:pPr>
              <w:rPr>
                <w:rFonts w:ascii="Times New Roman" w:hAnsi="Times New Roman"/>
                <w:sz w:val="20"/>
                <w:szCs w:val="20"/>
              </w:rPr>
            </w:pPr>
          </w:p>
        </w:tc>
        <w:tc>
          <w:tcPr>
            <w:tcW w:w="50" w:type="pct"/>
            <w:shd w:val="clear" w:color="auto" w:fill="auto"/>
            <w:vAlign w:val="center"/>
          </w:tcPr>
          <w:p w14:paraId="47652BD2" w14:textId="77777777" w:rsidR="003D0643" w:rsidRDefault="003D0643">
            <w:pPr>
              <w:rPr>
                <w:rFonts w:ascii="Times New Roman" w:hAnsi="Times New Roman"/>
                <w:sz w:val="20"/>
                <w:szCs w:val="20"/>
              </w:rPr>
            </w:pPr>
          </w:p>
        </w:tc>
        <w:tc>
          <w:tcPr>
            <w:tcW w:w="150" w:type="pct"/>
            <w:shd w:val="clear" w:color="auto" w:fill="auto"/>
            <w:vAlign w:val="center"/>
          </w:tcPr>
          <w:p w14:paraId="47652BD3" w14:textId="77777777" w:rsidR="003D0643" w:rsidRDefault="003D0643">
            <w:pPr>
              <w:rPr>
                <w:rFonts w:ascii="Times New Roman" w:hAnsi="Times New Roman"/>
                <w:sz w:val="20"/>
                <w:szCs w:val="20"/>
              </w:rPr>
            </w:pPr>
          </w:p>
        </w:tc>
      </w:tr>
      <w:tr w:rsidR="003D0643" w14:paraId="47652BDA" w14:textId="77777777">
        <w:tc>
          <w:tcPr>
            <w:tcW w:w="0" w:type="auto"/>
            <w:shd w:val="clear" w:color="auto" w:fill="auto"/>
            <w:tcMar>
              <w:top w:w="40" w:type="dxa"/>
              <w:left w:w="40" w:type="dxa"/>
              <w:bottom w:w="40" w:type="dxa"/>
              <w:right w:w="40" w:type="dxa"/>
            </w:tcMar>
            <w:vAlign w:val="bottom"/>
          </w:tcPr>
          <w:p w14:paraId="47652BD5" w14:textId="77777777" w:rsidR="003D0643" w:rsidRDefault="00BE2EA9">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47652BD6"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July 31, 2020</w:t>
            </w:r>
          </w:p>
        </w:tc>
        <w:tc>
          <w:tcPr>
            <w:tcW w:w="0" w:type="auto"/>
            <w:shd w:val="clear" w:color="auto" w:fill="auto"/>
            <w:tcMar>
              <w:top w:w="40" w:type="dxa"/>
              <w:left w:w="40" w:type="dxa"/>
              <w:bottom w:w="40" w:type="dxa"/>
              <w:right w:w="40" w:type="dxa"/>
            </w:tcMar>
            <w:vAlign w:val="bottom"/>
          </w:tcPr>
          <w:p w14:paraId="47652BD7"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47652BD8"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January 31, 2020</w:t>
            </w:r>
          </w:p>
        </w:tc>
        <w:tc>
          <w:tcPr>
            <w:tcW w:w="0" w:type="auto"/>
            <w:shd w:val="clear" w:color="auto" w:fill="auto"/>
            <w:tcMar>
              <w:top w:w="40" w:type="dxa"/>
              <w:left w:w="40" w:type="dxa"/>
              <w:bottom w:w="40" w:type="dxa"/>
              <w:right w:w="40" w:type="dxa"/>
            </w:tcMar>
            <w:vAlign w:val="bottom"/>
          </w:tcPr>
          <w:p w14:paraId="47652BD9"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r>
      <w:tr w:rsidR="003D0643" w14:paraId="47652BE4" w14:textId="77777777">
        <w:tc>
          <w:tcPr>
            <w:tcW w:w="0" w:type="auto"/>
            <w:shd w:val="clear" w:color="auto" w:fill="auto"/>
            <w:tcMar>
              <w:top w:w="40" w:type="dxa"/>
              <w:left w:w="40" w:type="dxa"/>
              <w:bottom w:w="40" w:type="dxa"/>
              <w:right w:w="40" w:type="dxa"/>
            </w:tcMar>
            <w:vAlign w:val="bottom"/>
          </w:tcPr>
          <w:p w14:paraId="47652BDB" w14:textId="77777777" w:rsidR="003D0643" w:rsidRDefault="00BE2EA9">
            <w:pPr>
              <w:textAlignment w:val="bottom"/>
              <w:rPr>
                <w:rFonts w:ascii="Times New Roman" w:hAnsi="Times New Roman"/>
                <w:sz w:val="16"/>
                <w:szCs w:val="16"/>
              </w:rPr>
            </w:pPr>
            <w:r>
              <w:rPr>
                <w:rFonts w:ascii="Times New Roman" w:eastAsia="宋体" w:hAnsi="Times New Roman"/>
                <w:i/>
                <w:iCs/>
                <w:sz w:val="16"/>
                <w:szCs w:val="16"/>
              </w:rPr>
              <w:t>(Amounts in millions)</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7652BDC"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Notional Amount</w:t>
            </w:r>
          </w:p>
        </w:tc>
        <w:tc>
          <w:tcPr>
            <w:tcW w:w="0" w:type="auto"/>
            <w:shd w:val="clear" w:color="auto" w:fill="auto"/>
            <w:tcMar>
              <w:top w:w="40" w:type="dxa"/>
              <w:left w:w="40" w:type="dxa"/>
              <w:bottom w:w="40" w:type="dxa"/>
              <w:right w:w="40" w:type="dxa"/>
            </w:tcMar>
            <w:vAlign w:val="bottom"/>
          </w:tcPr>
          <w:p w14:paraId="47652BDD"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7652BDE"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Fair Value</w:t>
            </w:r>
          </w:p>
        </w:tc>
        <w:tc>
          <w:tcPr>
            <w:tcW w:w="0" w:type="auto"/>
            <w:shd w:val="clear" w:color="auto" w:fill="auto"/>
            <w:tcMar>
              <w:top w:w="40" w:type="dxa"/>
              <w:left w:w="40" w:type="dxa"/>
              <w:bottom w:w="40" w:type="dxa"/>
              <w:right w:w="40" w:type="dxa"/>
            </w:tcMar>
            <w:vAlign w:val="bottom"/>
          </w:tcPr>
          <w:p w14:paraId="47652BDF"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7652BE0"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Notional Amount</w:t>
            </w:r>
          </w:p>
        </w:tc>
        <w:tc>
          <w:tcPr>
            <w:tcW w:w="0" w:type="auto"/>
            <w:shd w:val="clear" w:color="auto" w:fill="auto"/>
            <w:tcMar>
              <w:top w:w="40" w:type="dxa"/>
              <w:left w:w="40" w:type="dxa"/>
              <w:bottom w:w="40" w:type="dxa"/>
              <w:right w:w="40" w:type="dxa"/>
            </w:tcMar>
            <w:vAlign w:val="bottom"/>
          </w:tcPr>
          <w:p w14:paraId="47652BE1"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7652BE2"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Fair Value</w:t>
            </w:r>
          </w:p>
        </w:tc>
        <w:tc>
          <w:tcPr>
            <w:tcW w:w="0" w:type="auto"/>
            <w:shd w:val="clear" w:color="auto" w:fill="auto"/>
            <w:tcMar>
              <w:top w:w="40" w:type="dxa"/>
              <w:left w:w="40" w:type="dxa"/>
              <w:bottom w:w="40" w:type="dxa"/>
              <w:right w:w="40" w:type="dxa"/>
            </w:tcMar>
            <w:vAlign w:val="bottom"/>
          </w:tcPr>
          <w:p w14:paraId="47652BE3"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r>
      <w:tr w:rsidR="003D0643" w14:paraId="47652BF6" w14:textId="77777777">
        <w:tc>
          <w:tcPr>
            <w:tcW w:w="0" w:type="auto"/>
            <w:shd w:val="clear" w:color="auto" w:fill="CCEEFF"/>
            <w:tcMar>
              <w:top w:w="40" w:type="dxa"/>
              <w:left w:w="40" w:type="dxa"/>
              <w:bottom w:w="40" w:type="dxa"/>
              <w:right w:w="40" w:type="dxa"/>
            </w:tcMar>
            <w:vAlign w:val="center"/>
          </w:tcPr>
          <w:p w14:paraId="47652BE5"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Receive fixed-rate, pay variable-rate interest rate swaps designated as fair value hedges</w:t>
            </w:r>
          </w:p>
        </w:tc>
        <w:tc>
          <w:tcPr>
            <w:tcW w:w="0" w:type="auto"/>
            <w:tcBorders>
              <w:top w:val="single" w:sz="8" w:space="0" w:color="000000"/>
            </w:tcBorders>
            <w:shd w:val="clear" w:color="auto" w:fill="CCEEFF"/>
            <w:tcMar>
              <w:top w:w="40" w:type="dxa"/>
              <w:left w:w="40" w:type="dxa"/>
              <w:bottom w:w="40" w:type="dxa"/>
            </w:tcMar>
            <w:vAlign w:val="center"/>
          </w:tcPr>
          <w:p w14:paraId="47652BE6"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center"/>
          </w:tcPr>
          <w:p w14:paraId="47652BE7"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4,000</w:t>
            </w:r>
          </w:p>
        </w:tc>
        <w:tc>
          <w:tcPr>
            <w:tcW w:w="0" w:type="auto"/>
            <w:tcBorders>
              <w:top w:val="single" w:sz="8" w:space="0" w:color="000000"/>
            </w:tcBorders>
            <w:shd w:val="clear" w:color="auto" w:fill="CCEEFF"/>
            <w:vAlign w:val="bottom"/>
          </w:tcPr>
          <w:p w14:paraId="47652BE8"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BE9"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7652BEA"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7652BEB"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205</w:t>
            </w:r>
          </w:p>
        </w:tc>
        <w:tc>
          <w:tcPr>
            <w:tcW w:w="0" w:type="auto"/>
            <w:shd w:val="clear" w:color="auto" w:fill="CCEEFF"/>
            <w:vAlign w:val="bottom"/>
          </w:tcPr>
          <w:p w14:paraId="47652BEC"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center"/>
          </w:tcPr>
          <w:p w14:paraId="47652BED" w14:textId="77777777" w:rsidR="003D0643" w:rsidRDefault="00BE2EA9">
            <w:pPr>
              <w:textAlignment w:val="center"/>
              <w:rPr>
                <w:rFonts w:ascii="Times New Roman" w:hAnsi="Times New Roman"/>
                <w:sz w:val="16"/>
                <w:szCs w:val="16"/>
              </w:rPr>
            </w:pPr>
            <w:r>
              <w:rPr>
                <w:rFonts w:ascii="Times New Roman" w:eastAsia="宋体" w:hAnsi="Times New Roman"/>
                <w:sz w:val="10"/>
                <w:szCs w:val="10"/>
              </w:rPr>
              <w:t>(1)</w:t>
            </w:r>
            <w:r>
              <w:rPr>
                <w:rFonts w:ascii="Times New Roman" w:eastAsia="宋体" w:hAnsi="Times New Roman"/>
                <w:sz w:val="16"/>
                <w:szCs w:val="16"/>
              </w:rPr>
              <w:t> </w:t>
            </w:r>
          </w:p>
        </w:tc>
        <w:tc>
          <w:tcPr>
            <w:tcW w:w="0" w:type="auto"/>
            <w:tcBorders>
              <w:top w:val="single" w:sz="8" w:space="0" w:color="000000"/>
            </w:tcBorders>
            <w:shd w:val="clear" w:color="auto" w:fill="CCEEFF"/>
            <w:tcMar>
              <w:top w:w="40" w:type="dxa"/>
              <w:left w:w="40" w:type="dxa"/>
              <w:bottom w:w="40" w:type="dxa"/>
            </w:tcMar>
            <w:vAlign w:val="center"/>
          </w:tcPr>
          <w:p w14:paraId="47652BEE"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center"/>
          </w:tcPr>
          <w:p w14:paraId="47652BEF"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4,000</w:t>
            </w:r>
          </w:p>
        </w:tc>
        <w:tc>
          <w:tcPr>
            <w:tcW w:w="0" w:type="auto"/>
            <w:tcBorders>
              <w:top w:val="single" w:sz="8" w:space="0" w:color="000000"/>
            </w:tcBorders>
            <w:shd w:val="clear" w:color="auto" w:fill="CCEEFF"/>
            <w:vAlign w:val="bottom"/>
          </w:tcPr>
          <w:p w14:paraId="47652BF0"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BF1"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7652BF2"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7652BF3"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97</w:t>
            </w:r>
          </w:p>
        </w:tc>
        <w:tc>
          <w:tcPr>
            <w:tcW w:w="0" w:type="auto"/>
            <w:shd w:val="clear" w:color="auto" w:fill="CCEEFF"/>
            <w:vAlign w:val="bottom"/>
          </w:tcPr>
          <w:p w14:paraId="47652BF4"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center"/>
          </w:tcPr>
          <w:p w14:paraId="47652BF5" w14:textId="77777777" w:rsidR="003D0643" w:rsidRDefault="00BE2EA9">
            <w:pPr>
              <w:textAlignment w:val="center"/>
              <w:rPr>
                <w:rFonts w:ascii="Times New Roman" w:hAnsi="Times New Roman"/>
                <w:sz w:val="16"/>
                <w:szCs w:val="16"/>
              </w:rPr>
            </w:pPr>
            <w:r>
              <w:rPr>
                <w:rFonts w:ascii="Times New Roman" w:eastAsia="宋体" w:hAnsi="Times New Roman"/>
                <w:sz w:val="10"/>
                <w:szCs w:val="10"/>
              </w:rPr>
              <w:t>(1)</w:t>
            </w:r>
            <w:r>
              <w:rPr>
                <w:rFonts w:ascii="Times New Roman" w:eastAsia="宋体" w:hAnsi="Times New Roman"/>
                <w:sz w:val="16"/>
                <w:szCs w:val="16"/>
              </w:rPr>
              <w:t> </w:t>
            </w:r>
          </w:p>
        </w:tc>
      </w:tr>
      <w:tr w:rsidR="003D0643" w14:paraId="47652C04" w14:textId="77777777">
        <w:tc>
          <w:tcPr>
            <w:tcW w:w="0" w:type="auto"/>
            <w:shd w:val="clear" w:color="auto" w:fill="auto"/>
            <w:tcMar>
              <w:top w:w="40" w:type="dxa"/>
              <w:left w:w="40" w:type="dxa"/>
              <w:bottom w:w="40" w:type="dxa"/>
              <w:right w:w="40" w:type="dxa"/>
            </w:tcMar>
            <w:vAlign w:val="center"/>
          </w:tcPr>
          <w:p w14:paraId="47652BF7"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Receive fixed-rate, pay fixed-rate cross-currency swaps designated as net investment hedges</w:t>
            </w:r>
          </w:p>
        </w:tc>
        <w:tc>
          <w:tcPr>
            <w:tcW w:w="0" w:type="auto"/>
            <w:gridSpan w:val="2"/>
            <w:shd w:val="clear" w:color="auto" w:fill="auto"/>
            <w:tcMar>
              <w:top w:w="40" w:type="dxa"/>
              <w:left w:w="40" w:type="dxa"/>
              <w:bottom w:w="40" w:type="dxa"/>
            </w:tcMar>
            <w:vAlign w:val="center"/>
          </w:tcPr>
          <w:p w14:paraId="47652BF8"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3,500</w:t>
            </w:r>
          </w:p>
        </w:tc>
        <w:tc>
          <w:tcPr>
            <w:tcW w:w="0" w:type="auto"/>
            <w:shd w:val="clear" w:color="auto" w:fill="auto"/>
            <w:vAlign w:val="bottom"/>
          </w:tcPr>
          <w:p w14:paraId="47652BF9"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BFA"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BFB"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471</w:t>
            </w:r>
          </w:p>
        </w:tc>
        <w:tc>
          <w:tcPr>
            <w:tcW w:w="0" w:type="auto"/>
            <w:shd w:val="clear" w:color="auto" w:fill="auto"/>
            <w:vAlign w:val="bottom"/>
          </w:tcPr>
          <w:p w14:paraId="47652BFC"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center"/>
          </w:tcPr>
          <w:p w14:paraId="47652BFD" w14:textId="77777777" w:rsidR="003D0643" w:rsidRDefault="00BE2EA9">
            <w:pPr>
              <w:textAlignment w:val="center"/>
              <w:rPr>
                <w:rFonts w:ascii="Times New Roman" w:hAnsi="Times New Roman"/>
                <w:sz w:val="16"/>
                <w:szCs w:val="16"/>
              </w:rPr>
            </w:pPr>
            <w:r>
              <w:rPr>
                <w:rFonts w:ascii="Times New Roman" w:eastAsia="宋体" w:hAnsi="Times New Roman"/>
                <w:sz w:val="10"/>
                <w:szCs w:val="10"/>
              </w:rPr>
              <w:t>(1)</w:t>
            </w:r>
            <w:r>
              <w:rPr>
                <w:rFonts w:ascii="Times New Roman" w:eastAsia="宋体" w:hAnsi="Times New Roman"/>
                <w:sz w:val="16"/>
                <w:szCs w:val="16"/>
              </w:rPr>
              <w:t> </w:t>
            </w:r>
          </w:p>
        </w:tc>
        <w:tc>
          <w:tcPr>
            <w:tcW w:w="0" w:type="auto"/>
            <w:gridSpan w:val="2"/>
            <w:shd w:val="clear" w:color="auto" w:fill="auto"/>
            <w:tcMar>
              <w:top w:w="40" w:type="dxa"/>
              <w:left w:w="40" w:type="dxa"/>
              <w:bottom w:w="40" w:type="dxa"/>
            </w:tcMar>
            <w:vAlign w:val="center"/>
          </w:tcPr>
          <w:p w14:paraId="47652BFE"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3,750</w:t>
            </w:r>
          </w:p>
        </w:tc>
        <w:tc>
          <w:tcPr>
            <w:tcW w:w="0" w:type="auto"/>
            <w:shd w:val="clear" w:color="auto" w:fill="auto"/>
            <w:vAlign w:val="bottom"/>
          </w:tcPr>
          <w:p w14:paraId="47652BFF"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C00"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C01"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455</w:t>
            </w:r>
          </w:p>
        </w:tc>
        <w:tc>
          <w:tcPr>
            <w:tcW w:w="0" w:type="auto"/>
            <w:shd w:val="clear" w:color="auto" w:fill="auto"/>
            <w:vAlign w:val="bottom"/>
          </w:tcPr>
          <w:p w14:paraId="47652C02"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center"/>
          </w:tcPr>
          <w:p w14:paraId="47652C03" w14:textId="77777777" w:rsidR="003D0643" w:rsidRDefault="00BE2EA9">
            <w:pPr>
              <w:textAlignment w:val="center"/>
              <w:rPr>
                <w:rFonts w:ascii="Times New Roman" w:hAnsi="Times New Roman"/>
                <w:sz w:val="16"/>
                <w:szCs w:val="16"/>
              </w:rPr>
            </w:pPr>
            <w:r>
              <w:rPr>
                <w:rFonts w:ascii="Times New Roman" w:eastAsia="宋体" w:hAnsi="Times New Roman"/>
                <w:sz w:val="10"/>
                <w:szCs w:val="10"/>
              </w:rPr>
              <w:t>(1)</w:t>
            </w:r>
            <w:r>
              <w:rPr>
                <w:rFonts w:ascii="Times New Roman" w:eastAsia="宋体" w:hAnsi="Times New Roman"/>
                <w:sz w:val="16"/>
                <w:szCs w:val="16"/>
              </w:rPr>
              <w:t> </w:t>
            </w:r>
          </w:p>
        </w:tc>
      </w:tr>
      <w:tr w:rsidR="003D0643" w14:paraId="47652C12" w14:textId="77777777">
        <w:tc>
          <w:tcPr>
            <w:tcW w:w="0" w:type="auto"/>
            <w:shd w:val="clear" w:color="auto" w:fill="CCEEFF"/>
            <w:tcMar>
              <w:top w:w="40" w:type="dxa"/>
              <w:left w:w="40" w:type="dxa"/>
              <w:bottom w:w="40" w:type="dxa"/>
              <w:right w:w="40" w:type="dxa"/>
            </w:tcMar>
            <w:vAlign w:val="center"/>
          </w:tcPr>
          <w:p w14:paraId="47652C05"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Receive fixed-rate, pay fixed-rate cross-currency swaps designated as cash flow hedges</w:t>
            </w:r>
          </w:p>
        </w:tc>
        <w:tc>
          <w:tcPr>
            <w:tcW w:w="0" w:type="auto"/>
            <w:gridSpan w:val="2"/>
            <w:shd w:val="clear" w:color="auto" w:fill="CCEEFF"/>
            <w:tcMar>
              <w:top w:w="40" w:type="dxa"/>
              <w:left w:w="40" w:type="dxa"/>
              <w:bottom w:w="40" w:type="dxa"/>
            </w:tcMar>
            <w:vAlign w:val="center"/>
          </w:tcPr>
          <w:p w14:paraId="47652C06"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4,271</w:t>
            </w:r>
          </w:p>
        </w:tc>
        <w:tc>
          <w:tcPr>
            <w:tcW w:w="0" w:type="auto"/>
            <w:shd w:val="clear" w:color="auto" w:fill="CCEEFF"/>
            <w:vAlign w:val="bottom"/>
          </w:tcPr>
          <w:p w14:paraId="47652C07"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C08"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C09"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(748</w:t>
            </w:r>
          </w:p>
        </w:tc>
        <w:tc>
          <w:tcPr>
            <w:tcW w:w="0" w:type="auto"/>
            <w:shd w:val="clear" w:color="auto" w:fill="CCEEFF"/>
            <w:tcMar>
              <w:top w:w="40" w:type="dxa"/>
              <w:bottom w:w="40" w:type="dxa"/>
              <w:right w:w="40" w:type="dxa"/>
            </w:tcMar>
            <w:vAlign w:val="center"/>
          </w:tcPr>
          <w:p w14:paraId="47652C0A"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center"/>
          </w:tcPr>
          <w:p w14:paraId="47652C0B" w14:textId="77777777" w:rsidR="003D0643" w:rsidRDefault="00BE2EA9">
            <w:pPr>
              <w:textAlignment w:val="center"/>
              <w:rPr>
                <w:rFonts w:ascii="Times New Roman" w:hAnsi="Times New Roman"/>
                <w:sz w:val="16"/>
                <w:szCs w:val="16"/>
              </w:rPr>
            </w:pPr>
            <w:r>
              <w:rPr>
                <w:rFonts w:ascii="Times New Roman" w:eastAsia="宋体" w:hAnsi="Times New Roman"/>
                <w:sz w:val="10"/>
                <w:szCs w:val="10"/>
              </w:rPr>
              <w:t>(2)</w:t>
            </w:r>
            <w:r>
              <w:rPr>
                <w:rFonts w:ascii="Times New Roman" w:eastAsia="宋体" w:hAnsi="Times New Roman"/>
                <w:sz w:val="16"/>
                <w:szCs w:val="16"/>
              </w:rPr>
              <w:t> </w:t>
            </w:r>
          </w:p>
        </w:tc>
        <w:tc>
          <w:tcPr>
            <w:tcW w:w="0" w:type="auto"/>
            <w:gridSpan w:val="2"/>
            <w:shd w:val="clear" w:color="auto" w:fill="CCEEFF"/>
            <w:tcMar>
              <w:top w:w="40" w:type="dxa"/>
              <w:left w:w="40" w:type="dxa"/>
              <w:bottom w:w="40" w:type="dxa"/>
            </w:tcMar>
            <w:vAlign w:val="center"/>
          </w:tcPr>
          <w:p w14:paraId="47652C0C"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4,067</w:t>
            </w:r>
          </w:p>
        </w:tc>
        <w:tc>
          <w:tcPr>
            <w:tcW w:w="0" w:type="auto"/>
            <w:shd w:val="clear" w:color="auto" w:fill="CCEEFF"/>
            <w:vAlign w:val="bottom"/>
          </w:tcPr>
          <w:p w14:paraId="47652C0D"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C0E"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C0F"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(696</w:t>
            </w:r>
          </w:p>
        </w:tc>
        <w:tc>
          <w:tcPr>
            <w:tcW w:w="0" w:type="auto"/>
            <w:shd w:val="clear" w:color="auto" w:fill="CCEEFF"/>
            <w:tcMar>
              <w:top w:w="40" w:type="dxa"/>
              <w:bottom w:w="40" w:type="dxa"/>
              <w:right w:w="40" w:type="dxa"/>
            </w:tcMar>
            <w:vAlign w:val="center"/>
          </w:tcPr>
          <w:p w14:paraId="47652C10"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center"/>
          </w:tcPr>
          <w:p w14:paraId="47652C11" w14:textId="77777777" w:rsidR="003D0643" w:rsidRDefault="00BE2EA9">
            <w:pPr>
              <w:textAlignment w:val="center"/>
              <w:rPr>
                <w:rFonts w:ascii="Times New Roman" w:hAnsi="Times New Roman"/>
                <w:sz w:val="16"/>
                <w:szCs w:val="16"/>
              </w:rPr>
            </w:pPr>
            <w:r>
              <w:rPr>
                <w:rFonts w:ascii="Times New Roman" w:eastAsia="宋体" w:hAnsi="Times New Roman"/>
                <w:sz w:val="10"/>
                <w:szCs w:val="10"/>
              </w:rPr>
              <w:t>(2)</w:t>
            </w:r>
            <w:r>
              <w:rPr>
                <w:rFonts w:ascii="Times New Roman" w:eastAsia="宋体" w:hAnsi="Times New Roman"/>
                <w:sz w:val="16"/>
                <w:szCs w:val="16"/>
              </w:rPr>
              <w:t> </w:t>
            </w:r>
          </w:p>
        </w:tc>
      </w:tr>
      <w:tr w:rsidR="003D0643" w14:paraId="47652C24" w14:textId="77777777">
        <w:tc>
          <w:tcPr>
            <w:tcW w:w="0" w:type="auto"/>
            <w:shd w:val="clear" w:color="auto" w:fill="auto"/>
            <w:tcMar>
              <w:top w:w="40" w:type="dxa"/>
              <w:left w:w="40" w:type="dxa"/>
              <w:bottom w:w="40" w:type="dxa"/>
              <w:right w:w="40" w:type="dxa"/>
            </w:tcMar>
            <w:vAlign w:val="center"/>
          </w:tcPr>
          <w:p w14:paraId="47652C13" w14:textId="77777777" w:rsidR="003D0643" w:rsidRDefault="00BE2EA9">
            <w:pPr>
              <w:textAlignment w:val="center"/>
              <w:rPr>
                <w:rFonts w:ascii="Times New Roman" w:hAnsi="Times New Roman"/>
                <w:sz w:val="16"/>
                <w:szCs w:val="16"/>
              </w:rPr>
            </w:pPr>
            <w:r>
              <w:rPr>
                <w:rFonts w:ascii="Times New Roman" w:eastAsia="宋体" w:hAnsi="Times New Roman"/>
                <w:b/>
                <w:bCs/>
                <w:sz w:val="16"/>
                <w:szCs w:val="16"/>
              </w:rPr>
              <w:t>Total</w:t>
            </w:r>
          </w:p>
        </w:tc>
        <w:tc>
          <w:tcPr>
            <w:tcW w:w="0" w:type="auto"/>
            <w:tcBorders>
              <w:top w:val="single" w:sz="8" w:space="0" w:color="000000"/>
              <w:bottom w:val="double" w:sz="6" w:space="0" w:color="000000"/>
            </w:tcBorders>
            <w:shd w:val="clear" w:color="auto" w:fill="auto"/>
            <w:tcMar>
              <w:top w:w="40" w:type="dxa"/>
              <w:left w:w="40" w:type="dxa"/>
              <w:bottom w:w="40" w:type="dxa"/>
            </w:tcMar>
            <w:vAlign w:val="center"/>
          </w:tcPr>
          <w:p w14:paraId="47652C14"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center"/>
          </w:tcPr>
          <w:p w14:paraId="47652C15"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11,771</w:t>
            </w:r>
          </w:p>
        </w:tc>
        <w:tc>
          <w:tcPr>
            <w:tcW w:w="0" w:type="auto"/>
            <w:tcBorders>
              <w:top w:val="single" w:sz="8" w:space="0" w:color="000000"/>
              <w:bottom w:val="double" w:sz="6" w:space="0" w:color="000000"/>
            </w:tcBorders>
            <w:shd w:val="clear" w:color="auto" w:fill="auto"/>
            <w:vAlign w:val="bottom"/>
          </w:tcPr>
          <w:p w14:paraId="47652C16"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C17"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center"/>
          </w:tcPr>
          <w:p w14:paraId="47652C18"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center"/>
          </w:tcPr>
          <w:p w14:paraId="47652C19"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(72</w:t>
            </w:r>
          </w:p>
        </w:tc>
        <w:tc>
          <w:tcPr>
            <w:tcW w:w="0" w:type="auto"/>
            <w:tcBorders>
              <w:top w:val="single" w:sz="8" w:space="0" w:color="000000"/>
              <w:bottom w:val="double" w:sz="6" w:space="0" w:color="000000"/>
            </w:tcBorders>
            <w:shd w:val="clear" w:color="auto" w:fill="auto"/>
            <w:tcMar>
              <w:top w:w="40" w:type="dxa"/>
              <w:bottom w:w="40" w:type="dxa"/>
              <w:right w:w="40" w:type="dxa"/>
            </w:tcMar>
            <w:vAlign w:val="center"/>
          </w:tcPr>
          <w:p w14:paraId="47652C1A"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7652C1B"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center"/>
          </w:tcPr>
          <w:p w14:paraId="47652C1C"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center"/>
          </w:tcPr>
          <w:p w14:paraId="47652C1D"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11,817</w:t>
            </w:r>
          </w:p>
        </w:tc>
        <w:tc>
          <w:tcPr>
            <w:tcW w:w="0" w:type="auto"/>
            <w:tcBorders>
              <w:top w:val="single" w:sz="8" w:space="0" w:color="000000"/>
              <w:bottom w:val="double" w:sz="6" w:space="0" w:color="000000"/>
            </w:tcBorders>
            <w:shd w:val="clear" w:color="auto" w:fill="auto"/>
            <w:vAlign w:val="bottom"/>
          </w:tcPr>
          <w:p w14:paraId="47652C1E"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C1F"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center"/>
          </w:tcPr>
          <w:p w14:paraId="47652C20"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center"/>
          </w:tcPr>
          <w:p w14:paraId="47652C21"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(144</w:t>
            </w:r>
          </w:p>
        </w:tc>
        <w:tc>
          <w:tcPr>
            <w:tcW w:w="0" w:type="auto"/>
            <w:tcBorders>
              <w:top w:val="single" w:sz="8" w:space="0" w:color="000000"/>
              <w:bottom w:val="double" w:sz="6" w:space="0" w:color="000000"/>
            </w:tcBorders>
            <w:shd w:val="clear" w:color="auto" w:fill="auto"/>
            <w:tcMar>
              <w:top w:w="40" w:type="dxa"/>
              <w:bottom w:w="40" w:type="dxa"/>
              <w:right w:w="40" w:type="dxa"/>
            </w:tcMar>
            <w:vAlign w:val="center"/>
          </w:tcPr>
          <w:p w14:paraId="47652C22"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7652C23"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r>
    </w:tbl>
    <w:p w14:paraId="47652C25" w14:textId="77777777" w:rsidR="003D0643" w:rsidRDefault="003D0643">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6419"/>
      </w:tblGrid>
      <w:tr w:rsidR="003D0643" w14:paraId="47652C28" w14:textId="77777777">
        <w:trPr>
          <w:tblCellSpacing w:w="0" w:type="dxa"/>
        </w:trPr>
        <w:tc>
          <w:tcPr>
            <w:tcW w:w="360" w:type="dxa"/>
            <w:shd w:val="clear" w:color="auto" w:fill="auto"/>
            <w:vAlign w:val="center"/>
          </w:tcPr>
          <w:p w14:paraId="47652C26" w14:textId="77777777" w:rsidR="003D0643" w:rsidRDefault="003D0643">
            <w:pPr>
              <w:rPr>
                <w:rFonts w:ascii="Times New Roman" w:hAnsi="Times New Roman"/>
                <w:sz w:val="20"/>
                <w:szCs w:val="20"/>
              </w:rPr>
            </w:pPr>
          </w:p>
        </w:tc>
        <w:tc>
          <w:tcPr>
            <w:tcW w:w="0" w:type="auto"/>
            <w:shd w:val="clear" w:color="auto" w:fill="auto"/>
            <w:vAlign w:val="center"/>
          </w:tcPr>
          <w:p w14:paraId="47652C27" w14:textId="77777777" w:rsidR="003D0643" w:rsidRDefault="003D0643">
            <w:pPr>
              <w:rPr>
                <w:rFonts w:ascii="Times New Roman" w:hAnsi="Times New Roman"/>
                <w:sz w:val="20"/>
                <w:szCs w:val="20"/>
              </w:rPr>
            </w:pPr>
          </w:p>
        </w:tc>
      </w:tr>
      <w:tr w:rsidR="003D0643" w14:paraId="47652C2B" w14:textId="77777777">
        <w:trPr>
          <w:tblCellSpacing w:w="0" w:type="dxa"/>
        </w:trPr>
        <w:tc>
          <w:tcPr>
            <w:tcW w:w="0" w:type="auto"/>
            <w:shd w:val="clear" w:color="auto" w:fill="auto"/>
          </w:tcPr>
          <w:p w14:paraId="47652C29" w14:textId="77777777" w:rsidR="003D0643" w:rsidRDefault="00BE2EA9">
            <w:pPr>
              <w:spacing w:line="288" w:lineRule="auto"/>
              <w:textAlignment w:val="top"/>
              <w:rPr>
                <w:rFonts w:ascii="Times New Roman" w:hAnsi="Times New Roman"/>
                <w:sz w:val="16"/>
                <w:szCs w:val="16"/>
              </w:rPr>
            </w:pPr>
            <w:r>
              <w:rPr>
                <w:rFonts w:ascii="Times New Roman" w:eastAsia="宋体" w:hAnsi="Times New Roman"/>
                <w:sz w:val="10"/>
                <w:szCs w:val="10"/>
              </w:rPr>
              <w:t>(1)</w:t>
            </w:r>
            <w:r>
              <w:rPr>
                <w:rFonts w:ascii="Times New Roman" w:eastAsia="宋体" w:hAnsi="Times New Roman"/>
                <w:sz w:val="16"/>
                <w:szCs w:val="16"/>
              </w:rPr>
              <w:t> </w:t>
            </w:r>
          </w:p>
        </w:tc>
        <w:tc>
          <w:tcPr>
            <w:tcW w:w="0" w:type="auto"/>
            <w:shd w:val="clear" w:color="auto" w:fill="auto"/>
          </w:tcPr>
          <w:p w14:paraId="47652C2A" w14:textId="77777777" w:rsidR="003D0643" w:rsidRDefault="00BE2EA9">
            <w:pPr>
              <w:spacing w:line="288" w:lineRule="auto"/>
              <w:textAlignment w:val="top"/>
              <w:rPr>
                <w:rFonts w:ascii="Times New Roman" w:hAnsi="Times New Roman"/>
                <w:sz w:val="16"/>
                <w:szCs w:val="16"/>
              </w:rPr>
            </w:pPr>
            <w:r>
              <w:rPr>
                <w:rFonts w:ascii="Times New Roman" w:eastAsia="宋体" w:hAnsi="Times New Roman"/>
                <w:sz w:val="16"/>
                <w:szCs w:val="16"/>
              </w:rPr>
              <w:t>Classified in Other long-term assets within the Company's Condensed Consolidated Balance Sheets.</w:t>
            </w:r>
          </w:p>
        </w:tc>
      </w:tr>
    </w:tbl>
    <w:p w14:paraId="47652C2C" w14:textId="77777777" w:rsidR="003D0643" w:rsidRDefault="003D0643">
      <w:pPr>
        <w:rPr>
          <w:vanish/>
        </w:rPr>
      </w:pPr>
    </w:p>
    <w:tbl>
      <w:tblPr>
        <w:tblW w:w="0" w:type="auto"/>
        <w:tblCellSpacing w:w="0" w:type="dxa"/>
        <w:tblCellMar>
          <w:left w:w="0" w:type="dxa"/>
          <w:right w:w="0" w:type="dxa"/>
        </w:tblCellMar>
        <w:tblLook w:val="04A0" w:firstRow="1" w:lastRow="0" w:firstColumn="1" w:lastColumn="0" w:noHBand="0" w:noVBand="1"/>
      </w:tblPr>
      <w:tblGrid>
        <w:gridCol w:w="360"/>
        <w:gridCol w:w="7059"/>
      </w:tblGrid>
      <w:tr w:rsidR="003D0643" w14:paraId="47652C2F" w14:textId="77777777">
        <w:trPr>
          <w:tblCellSpacing w:w="0" w:type="dxa"/>
        </w:trPr>
        <w:tc>
          <w:tcPr>
            <w:tcW w:w="360" w:type="dxa"/>
            <w:shd w:val="clear" w:color="auto" w:fill="auto"/>
            <w:vAlign w:val="center"/>
          </w:tcPr>
          <w:p w14:paraId="47652C2D" w14:textId="77777777" w:rsidR="003D0643" w:rsidRDefault="003D0643">
            <w:pPr>
              <w:rPr>
                <w:rFonts w:ascii="Times New Roman" w:hAnsi="Times New Roman"/>
                <w:sz w:val="20"/>
                <w:szCs w:val="20"/>
              </w:rPr>
            </w:pPr>
          </w:p>
        </w:tc>
        <w:tc>
          <w:tcPr>
            <w:tcW w:w="0" w:type="auto"/>
            <w:shd w:val="clear" w:color="auto" w:fill="auto"/>
            <w:vAlign w:val="center"/>
          </w:tcPr>
          <w:p w14:paraId="47652C2E" w14:textId="77777777" w:rsidR="003D0643" w:rsidRDefault="003D0643">
            <w:pPr>
              <w:rPr>
                <w:rFonts w:ascii="Times New Roman" w:hAnsi="Times New Roman"/>
                <w:sz w:val="20"/>
                <w:szCs w:val="20"/>
              </w:rPr>
            </w:pPr>
          </w:p>
        </w:tc>
      </w:tr>
      <w:tr w:rsidR="003D0643" w14:paraId="47652C32" w14:textId="77777777">
        <w:trPr>
          <w:tblCellSpacing w:w="0" w:type="dxa"/>
        </w:trPr>
        <w:tc>
          <w:tcPr>
            <w:tcW w:w="0" w:type="auto"/>
            <w:shd w:val="clear" w:color="auto" w:fill="auto"/>
          </w:tcPr>
          <w:p w14:paraId="47652C30" w14:textId="77777777" w:rsidR="003D0643" w:rsidRDefault="00BE2EA9">
            <w:pPr>
              <w:spacing w:line="288" w:lineRule="auto"/>
              <w:textAlignment w:val="top"/>
              <w:rPr>
                <w:rFonts w:ascii="Times New Roman" w:hAnsi="Times New Roman"/>
                <w:sz w:val="16"/>
                <w:szCs w:val="16"/>
              </w:rPr>
            </w:pPr>
            <w:r>
              <w:rPr>
                <w:rFonts w:ascii="Times New Roman" w:eastAsia="宋体" w:hAnsi="Times New Roman"/>
                <w:sz w:val="10"/>
                <w:szCs w:val="10"/>
              </w:rPr>
              <w:t>(2)</w:t>
            </w:r>
            <w:r>
              <w:rPr>
                <w:rFonts w:ascii="Times New Roman" w:eastAsia="宋体" w:hAnsi="Times New Roman"/>
                <w:sz w:val="16"/>
                <w:szCs w:val="16"/>
              </w:rPr>
              <w:t> </w:t>
            </w:r>
          </w:p>
        </w:tc>
        <w:tc>
          <w:tcPr>
            <w:tcW w:w="0" w:type="auto"/>
            <w:shd w:val="clear" w:color="auto" w:fill="auto"/>
          </w:tcPr>
          <w:p w14:paraId="47652C31" w14:textId="77777777" w:rsidR="003D0643" w:rsidRDefault="00BE2EA9">
            <w:pPr>
              <w:spacing w:line="288" w:lineRule="auto"/>
              <w:textAlignment w:val="top"/>
              <w:rPr>
                <w:rFonts w:ascii="Times New Roman" w:hAnsi="Times New Roman"/>
                <w:sz w:val="16"/>
                <w:szCs w:val="16"/>
              </w:rPr>
            </w:pPr>
            <w:r>
              <w:rPr>
                <w:rFonts w:ascii="Times New Roman" w:eastAsia="宋体" w:hAnsi="Times New Roman"/>
                <w:sz w:val="16"/>
                <w:szCs w:val="16"/>
              </w:rPr>
              <w:t xml:space="preserve">Classified in Deferred income taxes and other within the Company's </w:t>
            </w:r>
            <w:r>
              <w:rPr>
                <w:rFonts w:ascii="Times New Roman" w:eastAsia="宋体" w:hAnsi="Times New Roman"/>
                <w:sz w:val="16"/>
                <w:szCs w:val="16"/>
              </w:rPr>
              <w:t>Condensed Consolidated Balance Sheets.</w:t>
            </w:r>
          </w:p>
        </w:tc>
      </w:tr>
    </w:tbl>
    <w:p w14:paraId="47652C33" w14:textId="77777777" w:rsidR="003D0643" w:rsidRDefault="00BE2EA9">
      <w:pPr>
        <w:spacing w:line="288" w:lineRule="auto"/>
        <w:rPr>
          <w:rFonts w:ascii="Times New Roman" w:hAnsi="Times New Roman"/>
          <w:sz w:val="20"/>
          <w:szCs w:val="20"/>
        </w:rPr>
      </w:pPr>
      <w:r>
        <w:rPr>
          <w:rFonts w:ascii="Times New Roman" w:eastAsia="宋体" w:hAnsi="Times New Roman"/>
          <w:i/>
          <w:iCs/>
          <w:sz w:val="20"/>
          <w:szCs w:val="20"/>
        </w:rPr>
        <w:t>Nonrecurring Fair Value Measurements</w:t>
      </w:r>
    </w:p>
    <w:p w14:paraId="47652C34" w14:textId="77777777" w:rsidR="003D0643" w:rsidRDefault="00BE2EA9">
      <w:pPr>
        <w:spacing w:line="288" w:lineRule="auto"/>
        <w:rPr>
          <w:rFonts w:ascii="Times New Roman" w:hAnsi="Times New Roman"/>
          <w:sz w:val="20"/>
          <w:szCs w:val="20"/>
        </w:rPr>
      </w:pPr>
      <w:r>
        <w:rPr>
          <w:rFonts w:ascii="Times New Roman" w:eastAsia="宋体" w:hAnsi="Times New Roman"/>
          <w:sz w:val="20"/>
          <w:szCs w:val="20"/>
        </w:rPr>
        <w:t>In addition to assets and liabilities that are recorded at fair value on a recurring basis, the Company's assets and liabilities are also subject to nonrecurring fair value measur</w:t>
      </w:r>
      <w:r>
        <w:rPr>
          <w:rFonts w:ascii="Times New Roman" w:eastAsia="宋体" w:hAnsi="Times New Roman"/>
          <w:sz w:val="20"/>
          <w:szCs w:val="20"/>
        </w:rPr>
        <w:t>ements. Generally, assets are recorded at fair value on a nonrecurring basis as a result of impairment charges. The Company did not have any material assets or liabilities subject to nonrecurring fair value measurements as of July 31, 2020.</w:t>
      </w:r>
    </w:p>
    <w:p w14:paraId="47652C35" w14:textId="77777777" w:rsidR="003D0643" w:rsidRDefault="00BE2EA9">
      <w:pPr>
        <w:spacing w:line="288" w:lineRule="auto"/>
        <w:rPr>
          <w:rFonts w:ascii="Times New Roman" w:hAnsi="Times New Roman"/>
          <w:sz w:val="20"/>
          <w:szCs w:val="20"/>
        </w:rPr>
      </w:pPr>
      <w:r>
        <w:rPr>
          <w:rFonts w:ascii="Times New Roman" w:eastAsia="宋体" w:hAnsi="Times New Roman"/>
          <w:i/>
          <w:iCs/>
          <w:sz w:val="20"/>
          <w:szCs w:val="20"/>
        </w:rPr>
        <w:t>Other Fair Valu</w:t>
      </w:r>
      <w:r>
        <w:rPr>
          <w:rFonts w:ascii="Times New Roman" w:eastAsia="宋体" w:hAnsi="Times New Roman"/>
          <w:i/>
          <w:iCs/>
          <w:sz w:val="20"/>
          <w:szCs w:val="20"/>
        </w:rPr>
        <w:t>e Disclosures</w:t>
      </w:r>
    </w:p>
    <w:p w14:paraId="47652C36" w14:textId="77777777" w:rsidR="003D0643" w:rsidRDefault="00BE2EA9">
      <w:pPr>
        <w:spacing w:line="288" w:lineRule="auto"/>
        <w:rPr>
          <w:rFonts w:ascii="Times New Roman" w:hAnsi="Times New Roman"/>
          <w:sz w:val="20"/>
          <w:szCs w:val="20"/>
        </w:rPr>
      </w:pPr>
      <w:r>
        <w:rPr>
          <w:rFonts w:ascii="Times New Roman" w:eastAsia="宋体" w:hAnsi="Times New Roman"/>
          <w:sz w:val="20"/>
          <w:szCs w:val="20"/>
        </w:rPr>
        <w:t xml:space="preserve">The Company records cash and cash equivalents, restricted cash, and short-term borrowings at cost. The carrying values of these instruments approximate their fair value due to their short-term maturities. </w:t>
      </w:r>
    </w:p>
    <w:p w14:paraId="47652C37" w14:textId="77777777" w:rsidR="003D0643" w:rsidRDefault="003D0643">
      <w:pPr>
        <w:rPr>
          <w:rFonts w:ascii="Times New Roman" w:hAnsi="Times New Roman"/>
          <w:sz w:val="20"/>
          <w:szCs w:val="20"/>
        </w:rPr>
      </w:pPr>
    </w:p>
    <w:p w14:paraId="47652C38" w14:textId="77777777" w:rsidR="003D0643" w:rsidRDefault="00BE2EA9">
      <w:pPr>
        <w:spacing w:line="288" w:lineRule="auto"/>
        <w:jc w:val="center"/>
        <w:rPr>
          <w:rFonts w:ascii="Times New Roman" w:hAnsi="Times New Roman"/>
          <w:sz w:val="20"/>
          <w:szCs w:val="20"/>
        </w:rPr>
      </w:pPr>
      <w:r>
        <w:rPr>
          <w:rFonts w:ascii="Times New Roman" w:eastAsia="宋体" w:hAnsi="Times New Roman"/>
          <w:sz w:val="20"/>
          <w:szCs w:val="20"/>
        </w:rPr>
        <w:t>11</w:t>
      </w:r>
    </w:p>
    <w:p w14:paraId="47652C39" w14:textId="77777777" w:rsidR="003D0643" w:rsidRDefault="003D0643">
      <w:pPr>
        <w:spacing w:line="288" w:lineRule="auto"/>
        <w:jc w:val="center"/>
        <w:rPr>
          <w:rFonts w:ascii="Times New Roman" w:hAnsi="Times New Roman"/>
          <w:sz w:val="20"/>
          <w:szCs w:val="20"/>
        </w:rPr>
      </w:pPr>
    </w:p>
    <w:p w14:paraId="47652C3A" w14:textId="77777777" w:rsidR="003D0643" w:rsidRDefault="00BE2EA9">
      <w:r>
        <w:rPr>
          <w:rFonts w:ascii="Times New Roman" w:hAnsi="Times New Roman"/>
          <w:sz w:val="20"/>
          <w:szCs w:val="20"/>
        </w:rPr>
        <w:pict w14:anchorId="476539C6">
          <v:rect id="_x0000_i1035" style="width:415.3pt;height:1.5pt" o:hralign="center" o:hrstd="t" o:hr="t" fillcolor="#a0a0a0" stroked="f"/>
        </w:pict>
      </w:r>
    </w:p>
    <w:p w14:paraId="47652C3B" w14:textId="77777777" w:rsidR="003D0643" w:rsidRDefault="00BE2EA9">
      <w:pPr>
        <w:spacing w:line="288" w:lineRule="auto"/>
        <w:rPr>
          <w:rFonts w:ascii="Times New Roman" w:hAnsi="Times New Roman"/>
          <w:sz w:val="20"/>
          <w:szCs w:val="20"/>
        </w:rPr>
      </w:pPr>
      <w:hyperlink r:id="rId50" w:anchor="s1D0D509F4EA857CFB505AFC07F5B88E7" w:history="1">
        <w:r>
          <w:rPr>
            <w:rStyle w:val="a5"/>
            <w:rFonts w:ascii="Times New Roman" w:eastAsia="宋体" w:hAnsi="Times New Roman"/>
            <w:sz w:val="20"/>
            <w:szCs w:val="20"/>
          </w:rPr>
          <w:t>Table of Contents</w:t>
        </w:r>
      </w:hyperlink>
    </w:p>
    <w:p w14:paraId="47652C3C" w14:textId="77777777" w:rsidR="003D0643" w:rsidRDefault="003D0643">
      <w:pPr>
        <w:rPr>
          <w:rFonts w:ascii="Times New Roman" w:hAnsi="Times New Roman"/>
          <w:sz w:val="20"/>
          <w:szCs w:val="20"/>
        </w:rPr>
      </w:pPr>
    </w:p>
    <w:p w14:paraId="47652C3D" w14:textId="77777777" w:rsidR="003D0643" w:rsidRDefault="00BE2EA9">
      <w:pPr>
        <w:spacing w:line="288" w:lineRule="auto"/>
        <w:rPr>
          <w:rFonts w:ascii="Times New Roman" w:hAnsi="Times New Roman"/>
          <w:sz w:val="20"/>
          <w:szCs w:val="20"/>
        </w:rPr>
      </w:pPr>
      <w:r>
        <w:rPr>
          <w:rFonts w:ascii="Times New Roman" w:eastAsia="宋体" w:hAnsi="Times New Roman"/>
          <w:sz w:val="20"/>
          <w:szCs w:val="20"/>
        </w:rPr>
        <w:t xml:space="preserve">The Company's long-term debt is also recorded at cost. The fair value is estimated using Level 2 inputs </w:t>
      </w:r>
      <w:r>
        <w:rPr>
          <w:rFonts w:ascii="Times New Roman" w:eastAsia="宋体" w:hAnsi="Times New Roman"/>
          <w:sz w:val="20"/>
          <w:szCs w:val="20"/>
        </w:rPr>
        <w:t>based on the Company's current incremental borrowing rate for similar types of borrowing arrangements. The carrying value and fair value of the Company's long-term debt as of July 31, 2020 and January 31, 2020, are as follows: </w:t>
      </w:r>
    </w:p>
    <w:tbl>
      <w:tblPr>
        <w:tblW w:w="5000" w:type="pct"/>
        <w:tblCellMar>
          <w:left w:w="0" w:type="dxa"/>
          <w:right w:w="0" w:type="dxa"/>
        </w:tblCellMar>
        <w:tblLook w:val="04A0" w:firstRow="1" w:lastRow="0" w:firstColumn="1" w:lastColumn="0" w:noHBand="0" w:noVBand="1"/>
      </w:tblPr>
      <w:tblGrid>
        <w:gridCol w:w="3700"/>
        <w:gridCol w:w="130"/>
        <w:gridCol w:w="120"/>
        <w:gridCol w:w="960"/>
        <w:gridCol w:w="96"/>
        <w:gridCol w:w="130"/>
        <w:gridCol w:w="121"/>
        <w:gridCol w:w="679"/>
        <w:gridCol w:w="67"/>
        <w:gridCol w:w="130"/>
        <w:gridCol w:w="120"/>
        <w:gridCol w:w="960"/>
        <w:gridCol w:w="96"/>
        <w:gridCol w:w="130"/>
        <w:gridCol w:w="121"/>
        <w:gridCol w:w="679"/>
        <w:gridCol w:w="67"/>
      </w:tblGrid>
      <w:tr w:rsidR="003D0643" w14:paraId="47652C3F" w14:textId="77777777">
        <w:tc>
          <w:tcPr>
            <w:tcW w:w="0" w:type="auto"/>
            <w:gridSpan w:val="17"/>
            <w:shd w:val="clear" w:color="auto" w:fill="auto"/>
            <w:vAlign w:val="center"/>
          </w:tcPr>
          <w:p w14:paraId="47652C3E" w14:textId="77777777" w:rsidR="003D0643" w:rsidRDefault="003D0643">
            <w:pPr>
              <w:rPr>
                <w:rFonts w:ascii="Times New Roman" w:hAnsi="Times New Roman"/>
                <w:sz w:val="20"/>
                <w:szCs w:val="20"/>
              </w:rPr>
            </w:pPr>
          </w:p>
        </w:tc>
      </w:tr>
      <w:tr w:rsidR="003D0643" w14:paraId="47652C51" w14:textId="77777777">
        <w:tc>
          <w:tcPr>
            <w:tcW w:w="2400" w:type="pct"/>
            <w:shd w:val="clear" w:color="auto" w:fill="auto"/>
            <w:vAlign w:val="center"/>
          </w:tcPr>
          <w:p w14:paraId="47652C40" w14:textId="77777777" w:rsidR="003D0643" w:rsidRDefault="003D0643">
            <w:pPr>
              <w:rPr>
                <w:rFonts w:ascii="Times New Roman" w:hAnsi="Times New Roman"/>
                <w:sz w:val="20"/>
                <w:szCs w:val="20"/>
              </w:rPr>
            </w:pPr>
          </w:p>
        </w:tc>
        <w:tc>
          <w:tcPr>
            <w:tcW w:w="50" w:type="pct"/>
            <w:shd w:val="clear" w:color="auto" w:fill="auto"/>
            <w:vAlign w:val="center"/>
          </w:tcPr>
          <w:p w14:paraId="47652C41" w14:textId="77777777" w:rsidR="003D0643" w:rsidRDefault="003D0643">
            <w:pPr>
              <w:rPr>
                <w:rFonts w:ascii="Times New Roman" w:hAnsi="Times New Roman"/>
                <w:sz w:val="20"/>
                <w:szCs w:val="20"/>
              </w:rPr>
            </w:pPr>
          </w:p>
        </w:tc>
        <w:tc>
          <w:tcPr>
            <w:tcW w:w="50" w:type="pct"/>
            <w:shd w:val="clear" w:color="auto" w:fill="auto"/>
            <w:vAlign w:val="center"/>
          </w:tcPr>
          <w:p w14:paraId="47652C42" w14:textId="77777777" w:rsidR="003D0643" w:rsidRDefault="003D0643">
            <w:pPr>
              <w:rPr>
                <w:rFonts w:ascii="Times New Roman" w:hAnsi="Times New Roman"/>
                <w:sz w:val="20"/>
                <w:szCs w:val="20"/>
              </w:rPr>
            </w:pPr>
          </w:p>
        </w:tc>
        <w:tc>
          <w:tcPr>
            <w:tcW w:w="500" w:type="pct"/>
            <w:shd w:val="clear" w:color="auto" w:fill="auto"/>
            <w:vAlign w:val="center"/>
          </w:tcPr>
          <w:p w14:paraId="47652C43" w14:textId="77777777" w:rsidR="003D0643" w:rsidRDefault="003D0643">
            <w:pPr>
              <w:rPr>
                <w:rFonts w:ascii="Times New Roman" w:hAnsi="Times New Roman"/>
                <w:sz w:val="20"/>
                <w:szCs w:val="20"/>
              </w:rPr>
            </w:pPr>
          </w:p>
        </w:tc>
        <w:tc>
          <w:tcPr>
            <w:tcW w:w="50" w:type="pct"/>
            <w:shd w:val="clear" w:color="auto" w:fill="auto"/>
            <w:vAlign w:val="center"/>
          </w:tcPr>
          <w:p w14:paraId="47652C44" w14:textId="77777777" w:rsidR="003D0643" w:rsidRDefault="003D0643">
            <w:pPr>
              <w:rPr>
                <w:rFonts w:ascii="Times New Roman" w:hAnsi="Times New Roman"/>
                <w:sz w:val="20"/>
                <w:szCs w:val="20"/>
              </w:rPr>
            </w:pPr>
          </w:p>
        </w:tc>
        <w:tc>
          <w:tcPr>
            <w:tcW w:w="50" w:type="pct"/>
            <w:shd w:val="clear" w:color="auto" w:fill="auto"/>
            <w:vAlign w:val="center"/>
          </w:tcPr>
          <w:p w14:paraId="47652C45" w14:textId="77777777" w:rsidR="003D0643" w:rsidRDefault="003D0643">
            <w:pPr>
              <w:rPr>
                <w:rFonts w:ascii="Times New Roman" w:hAnsi="Times New Roman"/>
                <w:sz w:val="20"/>
                <w:szCs w:val="20"/>
              </w:rPr>
            </w:pPr>
          </w:p>
        </w:tc>
        <w:tc>
          <w:tcPr>
            <w:tcW w:w="50" w:type="pct"/>
            <w:shd w:val="clear" w:color="auto" w:fill="auto"/>
            <w:vAlign w:val="center"/>
          </w:tcPr>
          <w:p w14:paraId="47652C46" w14:textId="77777777" w:rsidR="003D0643" w:rsidRDefault="003D0643">
            <w:pPr>
              <w:rPr>
                <w:rFonts w:ascii="Times New Roman" w:hAnsi="Times New Roman"/>
                <w:sz w:val="20"/>
                <w:szCs w:val="20"/>
              </w:rPr>
            </w:pPr>
          </w:p>
        </w:tc>
        <w:tc>
          <w:tcPr>
            <w:tcW w:w="500" w:type="pct"/>
            <w:shd w:val="clear" w:color="auto" w:fill="auto"/>
            <w:vAlign w:val="center"/>
          </w:tcPr>
          <w:p w14:paraId="47652C47" w14:textId="77777777" w:rsidR="003D0643" w:rsidRDefault="003D0643">
            <w:pPr>
              <w:rPr>
                <w:rFonts w:ascii="Times New Roman" w:hAnsi="Times New Roman"/>
                <w:sz w:val="20"/>
                <w:szCs w:val="20"/>
              </w:rPr>
            </w:pPr>
          </w:p>
        </w:tc>
        <w:tc>
          <w:tcPr>
            <w:tcW w:w="50" w:type="pct"/>
            <w:shd w:val="clear" w:color="auto" w:fill="auto"/>
            <w:vAlign w:val="center"/>
          </w:tcPr>
          <w:p w14:paraId="47652C48" w14:textId="77777777" w:rsidR="003D0643" w:rsidRDefault="003D0643">
            <w:pPr>
              <w:rPr>
                <w:rFonts w:ascii="Times New Roman" w:hAnsi="Times New Roman"/>
                <w:sz w:val="20"/>
                <w:szCs w:val="20"/>
              </w:rPr>
            </w:pPr>
          </w:p>
        </w:tc>
        <w:tc>
          <w:tcPr>
            <w:tcW w:w="50" w:type="pct"/>
            <w:shd w:val="clear" w:color="auto" w:fill="auto"/>
            <w:vAlign w:val="center"/>
          </w:tcPr>
          <w:p w14:paraId="47652C49" w14:textId="77777777" w:rsidR="003D0643" w:rsidRDefault="003D0643">
            <w:pPr>
              <w:rPr>
                <w:rFonts w:ascii="Times New Roman" w:hAnsi="Times New Roman"/>
                <w:sz w:val="20"/>
                <w:szCs w:val="20"/>
              </w:rPr>
            </w:pPr>
          </w:p>
        </w:tc>
        <w:tc>
          <w:tcPr>
            <w:tcW w:w="50" w:type="pct"/>
            <w:shd w:val="clear" w:color="auto" w:fill="auto"/>
            <w:vAlign w:val="center"/>
          </w:tcPr>
          <w:p w14:paraId="47652C4A" w14:textId="77777777" w:rsidR="003D0643" w:rsidRDefault="003D0643">
            <w:pPr>
              <w:rPr>
                <w:rFonts w:ascii="Times New Roman" w:hAnsi="Times New Roman"/>
                <w:sz w:val="20"/>
                <w:szCs w:val="20"/>
              </w:rPr>
            </w:pPr>
          </w:p>
        </w:tc>
        <w:tc>
          <w:tcPr>
            <w:tcW w:w="500" w:type="pct"/>
            <w:shd w:val="clear" w:color="auto" w:fill="auto"/>
            <w:vAlign w:val="center"/>
          </w:tcPr>
          <w:p w14:paraId="47652C4B" w14:textId="77777777" w:rsidR="003D0643" w:rsidRDefault="003D0643">
            <w:pPr>
              <w:rPr>
                <w:rFonts w:ascii="Times New Roman" w:hAnsi="Times New Roman"/>
                <w:sz w:val="20"/>
                <w:szCs w:val="20"/>
              </w:rPr>
            </w:pPr>
          </w:p>
        </w:tc>
        <w:tc>
          <w:tcPr>
            <w:tcW w:w="50" w:type="pct"/>
            <w:shd w:val="clear" w:color="auto" w:fill="auto"/>
            <w:vAlign w:val="center"/>
          </w:tcPr>
          <w:p w14:paraId="47652C4C" w14:textId="77777777" w:rsidR="003D0643" w:rsidRDefault="003D0643">
            <w:pPr>
              <w:rPr>
                <w:rFonts w:ascii="Times New Roman" w:hAnsi="Times New Roman"/>
                <w:sz w:val="20"/>
                <w:szCs w:val="20"/>
              </w:rPr>
            </w:pPr>
          </w:p>
        </w:tc>
        <w:tc>
          <w:tcPr>
            <w:tcW w:w="50" w:type="pct"/>
            <w:shd w:val="clear" w:color="auto" w:fill="auto"/>
            <w:vAlign w:val="center"/>
          </w:tcPr>
          <w:p w14:paraId="47652C4D" w14:textId="77777777" w:rsidR="003D0643" w:rsidRDefault="003D0643">
            <w:pPr>
              <w:rPr>
                <w:rFonts w:ascii="Times New Roman" w:hAnsi="Times New Roman"/>
                <w:sz w:val="20"/>
                <w:szCs w:val="20"/>
              </w:rPr>
            </w:pPr>
          </w:p>
        </w:tc>
        <w:tc>
          <w:tcPr>
            <w:tcW w:w="50" w:type="pct"/>
            <w:shd w:val="clear" w:color="auto" w:fill="auto"/>
            <w:vAlign w:val="center"/>
          </w:tcPr>
          <w:p w14:paraId="47652C4E" w14:textId="77777777" w:rsidR="003D0643" w:rsidRDefault="003D0643">
            <w:pPr>
              <w:rPr>
                <w:rFonts w:ascii="Times New Roman" w:hAnsi="Times New Roman"/>
                <w:sz w:val="20"/>
                <w:szCs w:val="20"/>
              </w:rPr>
            </w:pPr>
          </w:p>
        </w:tc>
        <w:tc>
          <w:tcPr>
            <w:tcW w:w="500" w:type="pct"/>
            <w:shd w:val="clear" w:color="auto" w:fill="auto"/>
            <w:vAlign w:val="center"/>
          </w:tcPr>
          <w:p w14:paraId="47652C4F" w14:textId="77777777" w:rsidR="003D0643" w:rsidRDefault="003D0643">
            <w:pPr>
              <w:rPr>
                <w:rFonts w:ascii="Times New Roman" w:hAnsi="Times New Roman"/>
                <w:sz w:val="20"/>
                <w:szCs w:val="20"/>
              </w:rPr>
            </w:pPr>
          </w:p>
        </w:tc>
        <w:tc>
          <w:tcPr>
            <w:tcW w:w="50" w:type="pct"/>
            <w:shd w:val="clear" w:color="auto" w:fill="auto"/>
            <w:vAlign w:val="center"/>
          </w:tcPr>
          <w:p w14:paraId="47652C50" w14:textId="77777777" w:rsidR="003D0643" w:rsidRDefault="003D0643">
            <w:pPr>
              <w:rPr>
                <w:rFonts w:ascii="Times New Roman" w:hAnsi="Times New Roman"/>
                <w:sz w:val="20"/>
                <w:szCs w:val="20"/>
              </w:rPr>
            </w:pPr>
          </w:p>
        </w:tc>
      </w:tr>
      <w:tr w:rsidR="003D0643" w14:paraId="47652C57" w14:textId="77777777">
        <w:tc>
          <w:tcPr>
            <w:tcW w:w="0" w:type="auto"/>
            <w:shd w:val="clear" w:color="auto" w:fill="auto"/>
            <w:tcMar>
              <w:top w:w="40" w:type="dxa"/>
              <w:left w:w="40" w:type="dxa"/>
              <w:bottom w:w="40" w:type="dxa"/>
              <w:right w:w="40" w:type="dxa"/>
            </w:tcMar>
            <w:vAlign w:val="bottom"/>
          </w:tcPr>
          <w:p w14:paraId="47652C52" w14:textId="77777777" w:rsidR="003D0643" w:rsidRDefault="00BE2EA9">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47652C53"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47652C54"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July 31, 2020</w:t>
            </w:r>
          </w:p>
        </w:tc>
        <w:tc>
          <w:tcPr>
            <w:tcW w:w="0" w:type="auto"/>
            <w:shd w:val="clear" w:color="auto" w:fill="auto"/>
            <w:tcMar>
              <w:top w:w="40" w:type="dxa"/>
              <w:left w:w="40" w:type="dxa"/>
              <w:bottom w:w="40" w:type="dxa"/>
              <w:right w:w="40" w:type="dxa"/>
            </w:tcMar>
            <w:vAlign w:val="bottom"/>
          </w:tcPr>
          <w:p w14:paraId="47652C55"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47652C56"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January 31, 2020</w:t>
            </w:r>
          </w:p>
        </w:tc>
      </w:tr>
      <w:tr w:rsidR="003D0643" w14:paraId="47652C61" w14:textId="77777777">
        <w:tc>
          <w:tcPr>
            <w:tcW w:w="0" w:type="auto"/>
            <w:shd w:val="clear" w:color="auto" w:fill="auto"/>
            <w:tcMar>
              <w:top w:w="40" w:type="dxa"/>
              <w:left w:w="40" w:type="dxa"/>
              <w:bottom w:w="40" w:type="dxa"/>
              <w:right w:w="40" w:type="dxa"/>
            </w:tcMar>
            <w:vAlign w:val="bottom"/>
          </w:tcPr>
          <w:p w14:paraId="47652C58" w14:textId="77777777" w:rsidR="003D0643" w:rsidRDefault="00BE2EA9">
            <w:pPr>
              <w:textAlignment w:val="bottom"/>
              <w:rPr>
                <w:rFonts w:ascii="Times New Roman" w:hAnsi="Times New Roman"/>
                <w:sz w:val="16"/>
                <w:szCs w:val="16"/>
              </w:rPr>
            </w:pPr>
            <w:r>
              <w:rPr>
                <w:rFonts w:ascii="Times New Roman" w:eastAsia="宋体" w:hAnsi="Times New Roman"/>
                <w:i/>
                <w:iCs/>
                <w:sz w:val="16"/>
                <w:szCs w:val="16"/>
              </w:rPr>
              <w:t>(Amounts in millions)</w:t>
            </w:r>
          </w:p>
        </w:tc>
        <w:tc>
          <w:tcPr>
            <w:tcW w:w="0" w:type="auto"/>
            <w:shd w:val="clear" w:color="auto" w:fill="auto"/>
            <w:tcMar>
              <w:top w:w="40" w:type="dxa"/>
              <w:left w:w="40" w:type="dxa"/>
              <w:bottom w:w="40" w:type="dxa"/>
              <w:right w:w="40" w:type="dxa"/>
            </w:tcMar>
            <w:vAlign w:val="bottom"/>
          </w:tcPr>
          <w:p w14:paraId="47652C59"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7652C5A"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Carrying Value</w:t>
            </w:r>
          </w:p>
        </w:tc>
        <w:tc>
          <w:tcPr>
            <w:tcW w:w="0" w:type="auto"/>
            <w:shd w:val="clear" w:color="auto" w:fill="auto"/>
            <w:tcMar>
              <w:top w:w="40" w:type="dxa"/>
              <w:left w:w="40" w:type="dxa"/>
              <w:bottom w:w="40" w:type="dxa"/>
              <w:right w:w="40" w:type="dxa"/>
            </w:tcMar>
            <w:vAlign w:val="bottom"/>
          </w:tcPr>
          <w:p w14:paraId="47652C5B"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47652C5C"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Fair Value</w:t>
            </w:r>
          </w:p>
        </w:tc>
        <w:tc>
          <w:tcPr>
            <w:tcW w:w="0" w:type="auto"/>
            <w:shd w:val="clear" w:color="auto" w:fill="auto"/>
            <w:tcMar>
              <w:top w:w="40" w:type="dxa"/>
              <w:left w:w="40" w:type="dxa"/>
              <w:bottom w:w="40" w:type="dxa"/>
              <w:right w:w="40" w:type="dxa"/>
            </w:tcMar>
            <w:vAlign w:val="bottom"/>
          </w:tcPr>
          <w:p w14:paraId="47652C5D"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7652C5E"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Carrying Value</w:t>
            </w:r>
          </w:p>
        </w:tc>
        <w:tc>
          <w:tcPr>
            <w:tcW w:w="0" w:type="auto"/>
            <w:shd w:val="clear" w:color="auto" w:fill="auto"/>
            <w:tcMar>
              <w:top w:w="40" w:type="dxa"/>
              <w:left w:w="40" w:type="dxa"/>
              <w:bottom w:w="40" w:type="dxa"/>
              <w:right w:w="40" w:type="dxa"/>
            </w:tcMar>
            <w:vAlign w:val="bottom"/>
          </w:tcPr>
          <w:p w14:paraId="47652C5F"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7652C60"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Fair Value</w:t>
            </w:r>
          </w:p>
        </w:tc>
      </w:tr>
      <w:tr w:rsidR="003D0643" w14:paraId="47652C73" w14:textId="77777777">
        <w:tc>
          <w:tcPr>
            <w:tcW w:w="0" w:type="auto"/>
            <w:shd w:val="clear" w:color="auto" w:fill="CCEEFF"/>
            <w:tcMar>
              <w:top w:w="40" w:type="dxa"/>
              <w:left w:w="40" w:type="dxa"/>
              <w:bottom w:w="40" w:type="dxa"/>
              <w:right w:w="40" w:type="dxa"/>
            </w:tcMar>
            <w:vAlign w:val="center"/>
          </w:tcPr>
          <w:p w14:paraId="47652C62"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Long-term debt, including amounts due within one year</w:t>
            </w:r>
          </w:p>
        </w:tc>
        <w:tc>
          <w:tcPr>
            <w:tcW w:w="0" w:type="auto"/>
            <w:shd w:val="clear" w:color="auto" w:fill="CCEEFF"/>
            <w:tcMar>
              <w:top w:w="40" w:type="dxa"/>
              <w:left w:w="40" w:type="dxa"/>
              <w:bottom w:w="40" w:type="dxa"/>
              <w:right w:w="40" w:type="dxa"/>
            </w:tcMar>
            <w:vAlign w:val="bottom"/>
          </w:tcPr>
          <w:p w14:paraId="47652C63"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47652C64"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center"/>
          </w:tcPr>
          <w:p w14:paraId="47652C65"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46,512</w:t>
            </w:r>
          </w:p>
        </w:tc>
        <w:tc>
          <w:tcPr>
            <w:tcW w:w="0" w:type="auto"/>
            <w:tcBorders>
              <w:top w:val="single" w:sz="8" w:space="0" w:color="000000"/>
            </w:tcBorders>
            <w:shd w:val="clear" w:color="auto" w:fill="CCEEFF"/>
            <w:vAlign w:val="bottom"/>
          </w:tcPr>
          <w:p w14:paraId="47652C66"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C67"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47652C68"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center"/>
          </w:tcPr>
          <w:p w14:paraId="47652C69"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58,357</w:t>
            </w:r>
          </w:p>
        </w:tc>
        <w:tc>
          <w:tcPr>
            <w:tcW w:w="0" w:type="auto"/>
            <w:tcBorders>
              <w:top w:val="single" w:sz="8" w:space="0" w:color="000000"/>
            </w:tcBorders>
            <w:shd w:val="clear" w:color="auto" w:fill="CCEEFF"/>
            <w:vAlign w:val="bottom"/>
          </w:tcPr>
          <w:p w14:paraId="47652C6A"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C6B"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7652C6C"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7652C6D"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49,076</w:t>
            </w:r>
          </w:p>
        </w:tc>
        <w:tc>
          <w:tcPr>
            <w:tcW w:w="0" w:type="auto"/>
            <w:shd w:val="clear" w:color="auto" w:fill="CCEEFF"/>
            <w:vAlign w:val="bottom"/>
          </w:tcPr>
          <w:p w14:paraId="47652C6E"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C6F"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7652C70"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7652C71"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57,769</w:t>
            </w:r>
          </w:p>
        </w:tc>
        <w:tc>
          <w:tcPr>
            <w:tcW w:w="0" w:type="auto"/>
            <w:shd w:val="clear" w:color="auto" w:fill="CCEEFF"/>
            <w:vAlign w:val="bottom"/>
          </w:tcPr>
          <w:p w14:paraId="47652C72" w14:textId="77777777" w:rsidR="003D0643" w:rsidRDefault="003D0643">
            <w:pPr>
              <w:textAlignment w:val="bottom"/>
              <w:rPr>
                <w:rFonts w:ascii="Times New Roman" w:hAnsi="Times New Roman"/>
                <w:sz w:val="20"/>
                <w:szCs w:val="20"/>
              </w:rPr>
            </w:pPr>
          </w:p>
        </w:tc>
      </w:tr>
    </w:tbl>
    <w:p w14:paraId="47652C74" w14:textId="77777777" w:rsidR="003D0643" w:rsidRDefault="003D0643">
      <w:pPr>
        <w:spacing w:line="288" w:lineRule="auto"/>
        <w:rPr>
          <w:rFonts w:ascii="Times New Roman" w:hAnsi="Times New Roman"/>
          <w:sz w:val="20"/>
          <w:szCs w:val="20"/>
        </w:rPr>
      </w:pPr>
    </w:p>
    <w:p w14:paraId="47652C75" w14:textId="77777777" w:rsidR="003D0643" w:rsidRDefault="00BE2EA9">
      <w:pPr>
        <w:spacing w:line="288" w:lineRule="auto"/>
        <w:rPr>
          <w:rFonts w:ascii="Times New Roman" w:hAnsi="Times New Roman"/>
          <w:sz w:val="20"/>
          <w:szCs w:val="20"/>
        </w:rPr>
      </w:pPr>
      <w:r>
        <w:rPr>
          <w:rFonts w:ascii="Times New Roman" w:eastAsia="宋体" w:hAnsi="Times New Roman"/>
          <w:b/>
          <w:bCs/>
          <w:sz w:val="20"/>
          <w:szCs w:val="20"/>
        </w:rPr>
        <w:t>Note 6. Contingencies</w:t>
      </w:r>
    </w:p>
    <w:p w14:paraId="47652C76" w14:textId="77777777" w:rsidR="003D0643" w:rsidRDefault="00BE2EA9">
      <w:pPr>
        <w:spacing w:line="288" w:lineRule="auto"/>
        <w:rPr>
          <w:rFonts w:ascii="Times New Roman" w:hAnsi="Times New Roman"/>
          <w:sz w:val="20"/>
          <w:szCs w:val="20"/>
        </w:rPr>
      </w:pPr>
      <w:r>
        <w:rPr>
          <w:rFonts w:ascii="Times New Roman" w:eastAsia="宋体" w:hAnsi="Times New Roman"/>
          <w:b/>
          <w:bCs/>
          <w:i/>
          <w:iCs/>
          <w:sz w:val="20"/>
          <w:szCs w:val="20"/>
        </w:rPr>
        <w:t>Legal Proceedings</w:t>
      </w:r>
    </w:p>
    <w:p w14:paraId="47652C77" w14:textId="77777777" w:rsidR="003D0643" w:rsidRDefault="00BE2EA9">
      <w:pPr>
        <w:spacing w:line="288" w:lineRule="auto"/>
        <w:rPr>
          <w:rFonts w:ascii="Times New Roman" w:hAnsi="Times New Roman"/>
          <w:sz w:val="20"/>
          <w:szCs w:val="20"/>
        </w:rPr>
      </w:pPr>
      <w:r>
        <w:rPr>
          <w:rFonts w:ascii="Times New Roman" w:eastAsia="宋体" w:hAnsi="Times New Roman"/>
          <w:sz w:val="20"/>
          <w:szCs w:val="20"/>
        </w:rPr>
        <w:t>The Company is involved in a number of legal proceedings. The Company has made accruals with respect to these matters, where appropriate, which are reflected in the Company's Condensed Consolidated Financial</w:t>
      </w:r>
      <w:r>
        <w:rPr>
          <w:rFonts w:ascii="Times New Roman" w:eastAsia="宋体" w:hAnsi="Times New Roman"/>
          <w:sz w:val="20"/>
          <w:szCs w:val="20"/>
        </w:rPr>
        <w:t xml:space="preserve"> Statements. For some matters, a liability is not probable or the amount cannot be reasonably estimated and therefore an accrual has not been made. However, where a liability is reasonably possible and may be material, such matters have been disclosed. The</w:t>
      </w:r>
      <w:r>
        <w:rPr>
          <w:rFonts w:ascii="Times New Roman" w:eastAsia="宋体" w:hAnsi="Times New Roman"/>
          <w:sz w:val="20"/>
          <w:szCs w:val="20"/>
        </w:rPr>
        <w:t xml:space="preserve"> Company may enter into discussions regarding settlement of these matters, and may enter into settlement agreements, if it believes settlement is in the best interest of the Company and its shareholders.</w:t>
      </w:r>
    </w:p>
    <w:p w14:paraId="47652C78" w14:textId="77777777" w:rsidR="003D0643" w:rsidRDefault="00BE2EA9">
      <w:pPr>
        <w:spacing w:line="288" w:lineRule="auto"/>
        <w:rPr>
          <w:rFonts w:ascii="Times New Roman" w:hAnsi="Times New Roman"/>
          <w:sz w:val="20"/>
          <w:szCs w:val="20"/>
        </w:rPr>
      </w:pPr>
      <w:r>
        <w:rPr>
          <w:rFonts w:ascii="Times New Roman" w:eastAsia="宋体" w:hAnsi="Times New Roman"/>
          <w:sz w:val="20"/>
          <w:szCs w:val="20"/>
        </w:rPr>
        <w:t>Unless stated otherwise, the matters discussed below</w:t>
      </w:r>
      <w:r>
        <w:rPr>
          <w:rFonts w:ascii="Times New Roman" w:eastAsia="宋体" w:hAnsi="Times New Roman"/>
          <w:sz w:val="20"/>
          <w:szCs w:val="20"/>
        </w:rPr>
        <w:t>, if decided adversely or settled by the Company, individually or in the aggregate, may result in a liability material to the Company's financial condition, results of operations or cash flows.</w:t>
      </w:r>
    </w:p>
    <w:p w14:paraId="47652C79" w14:textId="77777777" w:rsidR="003D0643" w:rsidRDefault="00BE2EA9">
      <w:pPr>
        <w:spacing w:line="288" w:lineRule="auto"/>
        <w:rPr>
          <w:rFonts w:ascii="Times New Roman" w:hAnsi="Times New Roman"/>
          <w:sz w:val="20"/>
          <w:szCs w:val="20"/>
        </w:rPr>
      </w:pPr>
      <w:r>
        <w:rPr>
          <w:rFonts w:ascii="Times New Roman" w:eastAsia="宋体" w:hAnsi="Times New Roman"/>
          <w:i/>
          <w:iCs/>
          <w:sz w:val="20"/>
          <w:szCs w:val="20"/>
        </w:rPr>
        <w:t>ASDA Equal Value Claims</w:t>
      </w:r>
    </w:p>
    <w:p w14:paraId="47652C7A" w14:textId="77777777" w:rsidR="003D0643" w:rsidRDefault="00BE2EA9">
      <w:pPr>
        <w:spacing w:line="288" w:lineRule="auto"/>
        <w:rPr>
          <w:rFonts w:ascii="Times New Roman" w:hAnsi="Times New Roman"/>
          <w:sz w:val="20"/>
          <w:szCs w:val="20"/>
        </w:rPr>
      </w:pPr>
      <w:r>
        <w:rPr>
          <w:rFonts w:ascii="Times New Roman" w:eastAsia="宋体" w:hAnsi="Times New Roman"/>
          <w:sz w:val="20"/>
          <w:szCs w:val="20"/>
        </w:rPr>
        <w:t>ASDA Stores Ltd. ("Asda"), a wholly-ow</w:t>
      </w:r>
      <w:r>
        <w:rPr>
          <w:rFonts w:ascii="Times New Roman" w:eastAsia="宋体" w:hAnsi="Times New Roman"/>
          <w:sz w:val="20"/>
          <w:szCs w:val="20"/>
        </w:rPr>
        <w:t>ned subsidiary of the Company, is a defendant in over 40,000 equal value ("Equal Value") claims that began in 2008 and are proceeding before an Employment Tribunal in Manchester (the "Employment Tribunal") in the United Kingdom ("U.K.") on behalf of curren</w:t>
      </w:r>
      <w:r>
        <w:rPr>
          <w:rFonts w:ascii="Times New Roman" w:eastAsia="宋体" w:hAnsi="Times New Roman"/>
          <w:sz w:val="20"/>
          <w:szCs w:val="20"/>
        </w:rPr>
        <w:t xml:space="preserve">t and former Asda store employees, and further claims may be asserted in the future. The claimants allege that the work performed by employees in Asda's retail stores is of equal value in terms of, among other things, the demands of their jobs compared to </w:t>
      </w:r>
      <w:r>
        <w:rPr>
          <w:rFonts w:ascii="Times New Roman" w:eastAsia="宋体" w:hAnsi="Times New Roman"/>
          <w:sz w:val="20"/>
          <w:szCs w:val="20"/>
        </w:rPr>
        <w:t>that of employees working in Asda's warehouse and distribution facilities, and that the difference in pay between these job positions disparately impacts women because more women work in retail stores while more men work in warehouses and distribution faci</w:t>
      </w:r>
      <w:r>
        <w:rPr>
          <w:rFonts w:ascii="Times New Roman" w:eastAsia="宋体" w:hAnsi="Times New Roman"/>
          <w:sz w:val="20"/>
          <w:szCs w:val="20"/>
        </w:rPr>
        <w:t>lities, and that the pay difference is not objectively justified. The claimants are requesting differential back pay based on higher wage rates in the warehouse and distribution facilities and higher wage rates on a prospective basis.</w:t>
      </w:r>
    </w:p>
    <w:p w14:paraId="47652C7B" w14:textId="77777777" w:rsidR="003D0643" w:rsidRDefault="00BE2EA9">
      <w:pPr>
        <w:spacing w:line="288" w:lineRule="auto"/>
        <w:rPr>
          <w:rFonts w:ascii="Times New Roman" w:hAnsi="Times New Roman"/>
          <w:sz w:val="20"/>
          <w:szCs w:val="20"/>
        </w:rPr>
      </w:pPr>
      <w:r>
        <w:rPr>
          <w:rFonts w:ascii="Times New Roman" w:eastAsia="宋体" w:hAnsi="Times New Roman"/>
          <w:sz w:val="20"/>
          <w:szCs w:val="20"/>
        </w:rPr>
        <w:t>In October 2016, foll</w:t>
      </w:r>
      <w:r>
        <w:rPr>
          <w:rFonts w:ascii="Times New Roman" w:eastAsia="宋体" w:hAnsi="Times New Roman"/>
          <w:sz w:val="20"/>
          <w:szCs w:val="20"/>
        </w:rPr>
        <w:t>owing a preliminary hearing, the Employment Tribunal ruled that claimants could compare their positions in Asda's retail stores with those of employees in Asda's warehouse and distribution facilities. Asda appealed the ruling and the oral argument was held</w:t>
      </w:r>
      <w:r>
        <w:rPr>
          <w:rFonts w:ascii="Times New Roman" w:eastAsia="宋体" w:hAnsi="Times New Roman"/>
          <w:sz w:val="20"/>
          <w:szCs w:val="20"/>
        </w:rPr>
        <w:t xml:space="preserve"> before the Supreme Court of the United Kingdom in July 2020. The Company is awaiting a decision.</w:t>
      </w:r>
    </w:p>
    <w:p w14:paraId="47652C7C" w14:textId="77777777" w:rsidR="003D0643" w:rsidRDefault="00BE2EA9">
      <w:pPr>
        <w:spacing w:line="288" w:lineRule="auto"/>
        <w:rPr>
          <w:rFonts w:ascii="Times New Roman" w:hAnsi="Times New Roman"/>
          <w:sz w:val="20"/>
          <w:szCs w:val="20"/>
        </w:rPr>
      </w:pPr>
      <w:r>
        <w:rPr>
          <w:rFonts w:ascii="Times New Roman" w:eastAsia="宋体" w:hAnsi="Times New Roman"/>
          <w:sz w:val="20"/>
          <w:szCs w:val="20"/>
        </w:rPr>
        <w:t xml:space="preserve">Notwithstanding the appeal, claimants are proceeding in the next phase of their claims. That phase will determine whether the work performed by the claimants </w:t>
      </w:r>
      <w:r>
        <w:rPr>
          <w:rFonts w:ascii="Times New Roman" w:eastAsia="宋体" w:hAnsi="Times New Roman"/>
          <w:sz w:val="20"/>
          <w:szCs w:val="20"/>
        </w:rPr>
        <w:t>is of equal value to the work performed by employees in Asda's warehouse and distribution facilities.</w:t>
      </w:r>
    </w:p>
    <w:p w14:paraId="47652C7D" w14:textId="77777777" w:rsidR="003D0643" w:rsidRDefault="00BE2EA9">
      <w:pPr>
        <w:spacing w:line="288" w:lineRule="auto"/>
        <w:rPr>
          <w:rFonts w:ascii="Times New Roman" w:hAnsi="Times New Roman"/>
          <w:sz w:val="20"/>
          <w:szCs w:val="20"/>
        </w:rPr>
      </w:pPr>
      <w:r>
        <w:rPr>
          <w:rFonts w:ascii="Times New Roman" w:eastAsia="宋体" w:hAnsi="Times New Roman"/>
          <w:sz w:val="20"/>
          <w:szCs w:val="20"/>
        </w:rPr>
        <w:t>At present, the Company cannot predict the number of such claims that may be filed, and cannot reasonably estimate any loss or range of loss that may aris</w:t>
      </w:r>
      <w:r>
        <w:rPr>
          <w:rFonts w:ascii="Times New Roman" w:eastAsia="宋体" w:hAnsi="Times New Roman"/>
          <w:sz w:val="20"/>
          <w:szCs w:val="20"/>
        </w:rPr>
        <w:t xml:space="preserve">e from these proceedings. Accordingly, the Company can provide no assurance as to the scope and outcomes of these matters and no assurance as to whether its business, financial position, results of operations or cash flows will not be materially adversely </w:t>
      </w:r>
      <w:r>
        <w:rPr>
          <w:rFonts w:ascii="Times New Roman" w:eastAsia="宋体" w:hAnsi="Times New Roman"/>
          <w:sz w:val="20"/>
          <w:szCs w:val="20"/>
        </w:rPr>
        <w:t>affected. The Company believes it has substantial factual and legal defenses to these claims, and intends to defend the claims vigorously.</w:t>
      </w:r>
    </w:p>
    <w:p w14:paraId="47652C7E" w14:textId="77777777" w:rsidR="003D0643" w:rsidRDefault="00BE2EA9">
      <w:pPr>
        <w:spacing w:line="288" w:lineRule="auto"/>
        <w:rPr>
          <w:rFonts w:ascii="Times New Roman" w:hAnsi="Times New Roman"/>
          <w:sz w:val="20"/>
          <w:szCs w:val="20"/>
        </w:rPr>
      </w:pPr>
      <w:r>
        <w:rPr>
          <w:rFonts w:ascii="Times New Roman" w:eastAsia="宋体" w:hAnsi="Times New Roman"/>
          <w:i/>
          <w:iCs/>
          <w:sz w:val="20"/>
          <w:szCs w:val="20"/>
        </w:rPr>
        <w:t xml:space="preserve">Prescription Opiate Litigation and Other Matters </w:t>
      </w:r>
    </w:p>
    <w:p w14:paraId="47652C7F" w14:textId="77777777" w:rsidR="003D0643" w:rsidRDefault="00BE2EA9">
      <w:pPr>
        <w:spacing w:line="288" w:lineRule="auto"/>
        <w:rPr>
          <w:rFonts w:ascii="Times New Roman" w:hAnsi="Times New Roman"/>
          <w:sz w:val="20"/>
          <w:szCs w:val="20"/>
        </w:rPr>
      </w:pPr>
      <w:r>
        <w:rPr>
          <w:rFonts w:ascii="Times New Roman" w:eastAsia="宋体" w:hAnsi="Times New Roman"/>
          <w:sz w:val="20"/>
          <w:szCs w:val="20"/>
        </w:rPr>
        <w:t>In December 2017, the U.S. Judicial Panel on Multidistrict Litigati</w:t>
      </w:r>
      <w:r>
        <w:rPr>
          <w:rFonts w:ascii="Times New Roman" w:eastAsia="宋体" w:hAnsi="Times New Roman"/>
          <w:sz w:val="20"/>
          <w:szCs w:val="20"/>
        </w:rPr>
        <w:t>on consolidated numerous lawsuits filed against a wide array of defendants by various plaintiffs, including counties, cities, healthcare providers, Native American tribes, individuals, and third-party payors, asserting claims generally concerning the impac</w:t>
      </w:r>
      <w:r>
        <w:rPr>
          <w:rFonts w:ascii="Times New Roman" w:eastAsia="宋体" w:hAnsi="Times New Roman"/>
          <w:sz w:val="20"/>
          <w:szCs w:val="20"/>
        </w:rPr>
        <w:t xml:space="preserve">ts of widespread opioid abuse. The consolidated multidistrict litigation entitled In re National Prescription Opiate Litigation (MDL No. 2804), is pending in the U.S. District Court for the Northern District of Ohio. The Company is named as a defendant in </w:t>
      </w:r>
      <w:r>
        <w:rPr>
          <w:rFonts w:ascii="Times New Roman" w:eastAsia="宋体" w:hAnsi="Times New Roman"/>
          <w:sz w:val="20"/>
          <w:szCs w:val="20"/>
        </w:rPr>
        <w:t>some of the cases included in this multidistrict litigation. Similar cases that name the Company have also been filed in state courts by state, local and tribal governments, health care providers and other plaintiffs. Plaintiffs are seeking compensatory an</w:t>
      </w:r>
      <w:r>
        <w:rPr>
          <w:rFonts w:ascii="Times New Roman" w:eastAsia="宋体" w:hAnsi="Times New Roman"/>
          <w:sz w:val="20"/>
          <w:szCs w:val="20"/>
        </w:rPr>
        <w:t>d punitive damages, as well as injunctive relief including abatement.  The Company cannot predict the number of such claims that may be filed, but believes it has substantial factual and legal defenses to these claims, and intends to defend the claims vigo</w:t>
      </w:r>
      <w:r>
        <w:rPr>
          <w:rFonts w:ascii="Times New Roman" w:eastAsia="宋体" w:hAnsi="Times New Roman"/>
          <w:sz w:val="20"/>
          <w:szCs w:val="20"/>
        </w:rPr>
        <w:t xml:space="preserve">rously. The Company has also been responding to subpoenas, information requests and investigations from governmental entities related to nationwide controlled substance dispensing and distribution practices involving opioids. The Company cannot reasonably </w:t>
      </w:r>
      <w:r>
        <w:rPr>
          <w:rFonts w:ascii="Times New Roman" w:eastAsia="宋体" w:hAnsi="Times New Roman"/>
          <w:sz w:val="20"/>
          <w:szCs w:val="20"/>
        </w:rPr>
        <w:t>estimate any loss or range of loss that may arise from these matters. Accordingly, the Company can provide no assurance as to the scope and outcome of these matters and no assurance as to whether its business, financial position, results of operations or c</w:t>
      </w:r>
      <w:r>
        <w:rPr>
          <w:rFonts w:ascii="Times New Roman" w:eastAsia="宋体" w:hAnsi="Times New Roman"/>
          <w:sz w:val="20"/>
          <w:szCs w:val="20"/>
        </w:rPr>
        <w:t>ash flows will not be materially adversely affected.</w:t>
      </w:r>
    </w:p>
    <w:p w14:paraId="47652C80" w14:textId="77777777" w:rsidR="003D0643" w:rsidRDefault="003D0643">
      <w:pPr>
        <w:rPr>
          <w:rFonts w:ascii="Times New Roman" w:hAnsi="Times New Roman"/>
          <w:sz w:val="20"/>
          <w:szCs w:val="20"/>
        </w:rPr>
      </w:pPr>
    </w:p>
    <w:p w14:paraId="47652C81" w14:textId="77777777" w:rsidR="003D0643" w:rsidRDefault="00BE2EA9">
      <w:pPr>
        <w:spacing w:line="288" w:lineRule="auto"/>
        <w:jc w:val="center"/>
        <w:rPr>
          <w:rFonts w:ascii="Times New Roman" w:hAnsi="Times New Roman"/>
          <w:sz w:val="20"/>
          <w:szCs w:val="20"/>
        </w:rPr>
      </w:pPr>
      <w:r>
        <w:rPr>
          <w:rFonts w:ascii="Times New Roman" w:eastAsia="宋体" w:hAnsi="Times New Roman"/>
          <w:sz w:val="20"/>
          <w:szCs w:val="20"/>
        </w:rPr>
        <w:t>12</w:t>
      </w:r>
    </w:p>
    <w:p w14:paraId="47652C82" w14:textId="77777777" w:rsidR="003D0643" w:rsidRDefault="003D0643">
      <w:pPr>
        <w:spacing w:line="288" w:lineRule="auto"/>
        <w:jc w:val="center"/>
        <w:rPr>
          <w:rFonts w:ascii="Times New Roman" w:hAnsi="Times New Roman"/>
          <w:sz w:val="20"/>
          <w:szCs w:val="20"/>
        </w:rPr>
      </w:pPr>
    </w:p>
    <w:p w14:paraId="47652C83" w14:textId="77777777" w:rsidR="003D0643" w:rsidRDefault="00BE2EA9">
      <w:r>
        <w:rPr>
          <w:rFonts w:ascii="Times New Roman" w:hAnsi="Times New Roman"/>
          <w:sz w:val="20"/>
          <w:szCs w:val="20"/>
        </w:rPr>
        <w:pict w14:anchorId="476539C7">
          <v:rect id="_x0000_i1036" style="width:415.3pt;height:1.5pt" o:hralign="center" o:hrstd="t" o:hr="t" fillcolor="#a0a0a0" stroked="f"/>
        </w:pict>
      </w:r>
    </w:p>
    <w:p w14:paraId="47652C84" w14:textId="77777777" w:rsidR="003D0643" w:rsidRDefault="00BE2EA9">
      <w:pPr>
        <w:spacing w:line="288" w:lineRule="auto"/>
        <w:rPr>
          <w:rFonts w:ascii="Times New Roman" w:hAnsi="Times New Roman"/>
          <w:sz w:val="20"/>
          <w:szCs w:val="20"/>
        </w:rPr>
      </w:pPr>
      <w:hyperlink r:id="rId51" w:anchor="s1D0D509F4EA857CFB505AFC07F5B88E7" w:history="1">
        <w:r>
          <w:rPr>
            <w:rStyle w:val="a5"/>
            <w:rFonts w:ascii="Times New Roman" w:eastAsia="宋体" w:hAnsi="Times New Roman"/>
            <w:sz w:val="20"/>
            <w:szCs w:val="20"/>
          </w:rPr>
          <w:t>Table of Contents</w:t>
        </w:r>
      </w:hyperlink>
    </w:p>
    <w:p w14:paraId="47652C85" w14:textId="77777777" w:rsidR="003D0643" w:rsidRDefault="003D0643">
      <w:pPr>
        <w:rPr>
          <w:rFonts w:ascii="Times New Roman" w:hAnsi="Times New Roman"/>
          <w:sz w:val="20"/>
          <w:szCs w:val="20"/>
        </w:rPr>
      </w:pPr>
    </w:p>
    <w:p w14:paraId="47652C86" w14:textId="77777777" w:rsidR="003D0643" w:rsidRDefault="00BE2EA9">
      <w:pPr>
        <w:spacing w:line="288" w:lineRule="auto"/>
        <w:rPr>
          <w:rFonts w:ascii="Times New Roman" w:hAnsi="Times New Roman"/>
          <w:sz w:val="20"/>
          <w:szCs w:val="20"/>
        </w:rPr>
      </w:pPr>
      <w:r>
        <w:rPr>
          <w:rFonts w:ascii="Times New Roman" w:eastAsia="宋体" w:hAnsi="Times New Roman"/>
          <w:b/>
          <w:bCs/>
          <w:sz w:val="20"/>
          <w:szCs w:val="20"/>
        </w:rPr>
        <w:t>Note 7. Segments and Disaggregated Revenue</w:t>
      </w:r>
    </w:p>
    <w:p w14:paraId="47652C87" w14:textId="77777777" w:rsidR="003D0643" w:rsidRDefault="00BE2EA9">
      <w:pPr>
        <w:spacing w:line="288" w:lineRule="auto"/>
        <w:rPr>
          <w:rFonts w:ascii="Times New Roman" w:hAnsi="Times New Roman"/>
          <w:sz w:val="20"/>
          <w:szCs w:val="20"/>
        </w:rPr>
      </w:pPr>
      <w:r>
        <w:rPr>
          <w:rFonts w:ascii="Times New Roman" w:eastAsia="宋体" w:hAnsi="Times New Roman"/>
          <w:i/>
          <w:iCs/>
          <w:sz w:val="20"/>
          <w:szCs w:val="20"/>
        </w:rPr>
        <w:t>Segments</w:t>
      </w:r>
    </w:p>
    <w:p w14:paraId="47652C88" w14:textId="77777777" w:rsidR="003D0643" w:rsidRDefault="00BE2EA9">
      <w:pPr>
        <w:spacing w:line="288" w:lineRule="auto"/>
        <w:rPr>
          <w:rFonts w:ascii="Times New Roman" w:hAnsi="Times New Roman"/>
          <w:sz w:val="20"/>
          <w:szCs w:val="20"/>
        </w:rPr>
      </w:pPr>
      <w:r>
        <w:rPr>
          <w:rFonts w:ascii="Times New Roman" w:eastAsia="宋体" w:hAnsi="Times New Roman"/>
          <w:sz w:val="20"/>
          <w:szCs w:val="20"/>
        </w:rPr>
        <w:t>The Company is engaged in th</w:t>
      </w:r>
      <w:r>
        <w:rPr>
          <w:rFonts w:ascii="Times New Roman" w:eastAsia="宋体" w:hAnsi="Times New Roman"/>
          <w:sz w:val="20"/>
          <w:szCs w:val="20"/>
        </w:rPr>
        <w:t xml:space="preserve">e operation of retail, wholesale and other units, as well as eCommerce websites, located throughout the U.S., Africa, Argentina, Canada, Central America, Chile, China, India, Japan, Mexico, and the United Kingdom. The Company's operations are conducted in </w:t>
      </w:r>
      <w:r>
        <w:rPr>
          <w:rFonts w:ascii="Times New Roman" w:eastAsia="宋体" w:hAnsi="Times New Roman"/>
          <w:sz w:val="20"/>
          <w:szCs w:val="20"/>
        </w:rPr>
        <w:t>three reportable segments: Walmart U.S., Walmart International and Sam's Club. The Company defines its segments as those operations whose results the chief operating decision maker ("CODM") regularly reviews to analyze performance and allocate resources. T</w:t>
      </w:r>
      <w:r>
        <w:rPr>
          <w:rFonts w:ascii="Times New Roman" w:eastAsia="宋体" w:hAnsi="Times New Roman"/>
          <w:sz w:val="20"/>
          <w:szCs w:val="20"/>
        </w:rPr>
        <w:t>he Company sells similar individual products and services in each of its segments. It is impractical to segregate and identify revenues for each of these individual products and services.</w:t>
      </w:r>
    </w:p>
    <w:p w14:paraId="47652C89" w14:textId="77777777" w:rsidR="003D0643" w:rsidRDefault="00BE2EA9">
      <w:pPr>
        <w:spacing w:line="288" w:lineRule="auto"/>
        <w:rPr>
          <w:rFonts w:ascii="Times New Roman" w:hAnsi="Times New Roman"/>
          <w:sz w:val="20"/>
          <w:szCs w:val="20"/>
        </w:rPr>
      </w:pPr>
      <w:r>
        <w:rPr>
          <w:rFonts w:ascii="Times New Roman" w:eastAsia="宋体" w:hAnsi="Times New Roman"/>
          <w:sz w:val="20"/>
          <w:szCs w:val="20"/>
        </w:rPr>
        <w:t>The Walmart U.S. segment includes the Company's mass merchandising c</w:t>
      </w:r>
      <w:r>
        <w:rPr>
          <w:rFonts w:ascii="Times New Roman" w:eastAsia="宋体" w:hAnsi="Times New Roman"/>
          <w:sz w:val="20"/>
          <w:szCs w:val="20"/>
        </w:rPr>
        <w:t>oncept in the U.S., as well as eCommerce and omni-channel initiatives. The Walmart International segment consists of the Company's operations outside of the U.S., as well as eCommerce and omni-channel initiatives. The Sam's Club segment includes the wareho</w:t>
      </w:r>
      <w:r>
        <w:rPr>
          <w:rFonts w:ascii="Times New Roman" w:eastAsia="宋体" w:hAnsi="Times New Roman"/>
          <w:sz w:val="20"/>
          <w:szCs w:val="20"/>
        </w:rPr>
        <w:t>use membership clubs in the U.S., as well as samsclub.com and omni-channel initiatives. Corporate and support consists of corporate overhead and other items not allocated to any of the Company's segments.</w:t>
      </w:r>
    </w:p>
    <w:p w14:paraId="47652C8A" w14:textId="77777777" w:rsidR="003D0643" w:rsidRDefault="00BE2EA9">
      <w:pPr>
        <w:spacing w:line="288" w:lineRule="auto"/>
        <w:rPr>
          <w:rFonts w:ascii="Times New Roman" w:hAnsi="Times New Roman"/>
          <w:sz w:val="20"/>
          <w:szCs w:val="20"/>
        </w:rPr>
      </w:pPr>
      <w:r>
        <w:rPr>
          <w:rFonts w:ascii="Times New Roman" w:eastAsia="宋体" w:hAnsi="Times New Roman"/>
          <w:sz w:val="20"/>
          <w:szCs w:val="20"/>
        </w:rPr>
        <w:t>The Company measures the results of its segments us</w:t>
      </w:r>
      <w:r>
        <w:rPr>
          <w:rFonts w:ascii="Times New Roman" w:eastAsia="宋体" w:hAnsi="Times New Roman"/>
          <w:sz w:val="20"/>
          <w:szCs w:val="20"/>
        </w:rPr>
        <w:t>ing, among other measures, each segment's net sales and operating income, which includes certain corporate overhead allocations. From time to time, the Company revises the measurement of each segment's operating income, including any corporate overhead all</w:t>
      </w:r>
      <w:r>
        <w:rPr>
          <w:rFonts w:ascii="Times New Roman" w:eastAsia="宋体" w:hAnsi="Times New Roman"/>
          <w:sz w:val="20"/>
          <w:szCs w:val="20"/>
        </w:rPr>
        <w:t>ocations, as determined by the information regularly reviewed by its CODM. When the measurement of a segment changes, previous period amounts and balances are reclassified to be comparable to the current period's presentation. Beginning with the first quar</w:t>
      </w:r>
      <w:r>
        <w:rPr>
          <w:rFonts w:ascii="Times New Roman" w:eastAsia="宋体" w:hAnsi="Times New Roman"/>
          <w:sz w:val="20"/>
          <w:szCs w:val="20"/>
        </w:rPr>
        <w:t xml:space="preserve">ter in fiscal 2021, the Company revised its definition of eCommerce net sales to include certain pharmacy transactions and, accordingly, revised prior period amounts to maintain comparability. </w:t>
      </w:r>
    </w:p>
    <w:p w14:paraId="47652C8B" w14:textId="77777777" w:rsidR="003D0643" w:rsidRDefault="00BE2EA9">
      <w:pPr>
        <w:spacing w:line="288" w:lineRule="auto"/>
        <w:rPr>
          <w:rFonts w:ascii="Times New Roman" w:hAnsi="Times New Roman"/>
          <w:sz w:val="20"/>
          <w:szCs w:val="20"/>
        </w:rPr>
      </w:pPr>
      <w:r>
        <w:rPr>
          <w:rFonts w:ascii="Times New Roman" w:eastAsia="宋体" w:hAnsi="Times New Roman"/>
          <w:sz w:val="20"/>
          <w:szCs w:val="20"/>
        </w:rPr>
        <w:t>Net sales by segment are as follows:</w:t>
      </w:r>
    </w:p>
    <w:tbl>
      <w:tblPr>
        <w:tblW w:w="4990" w:type="pct"/>
        <w:tblCellMar>
          <w:left w:w="0" w:type="dxa"/>
          <w:right w:w="0" w:type="dxa"/>
        </w:tblCellMar>
        <w:tblLook w:val="04A0" w:firstRow="1" w:lastRow="0" w:firstColumn="1" w:lastColumn="0" w:noHBand="0" w:noVBand="1"/>
      </w:tblPr>
      <w:tblGrid>
        <w:gridCol w:w="3941"/>
        <w:gridCol w:w="130"/>
        <w:gridCol w:w="120"/>
        <w:gridCol w:w="791"/>
        <w:gridCol w:w="45"/>
        <w:gridCol w:w="130"/>
        <w:gridCol w:w="120"/>
        <w:gridCol w:w="791"/>
        <w:gridCol w:w="45"/>
        <w:gridCol w:w="130"/>
        <w:gridCol w:w="120"/>
        <w:gridCol w:w="792"/>
        <w:gridCol w:w="46"/>
        <w:gridCol w:w="130"/>
        <w:gridCol w:w="120"/>
        <w:gridCol w:w="792"/>
        <w:gridCol w:w="46"/>
      </w:tblGrid>
      <w:tr w:rsidR="003D0643" w14:paraId="47652C8D" w14:textId="77777777">
        <w:tc>
          <w:tcPr>
            <w:tcW w:w="0" w:type="auto"/>
            <w:gridSpan w:val="17"/>
            <w:shd w:val="clear" w:color="auto" w:fill="auto"/>
            <w:vAlign w:val="center"/>
          </w:tcPr>
          <w:p w14:paraId="47652C8C" w14:textId="77777777" w:rsidR="003D0643" w:rsidRDefault="003D0643">
            <w:pPr>
              <w:rPr>
                <w:rFonts w:ascii="Times New Roman" w:hAnsi="Times New Roman"/>
                <w:sz w:val="20"/>
                <w:szCs w:val="20"/>
              </w:rPr>
            </w:pPr>
          </w:p>
        </w:tc>
      </w:tr>
      <w:tr w:rsidR="003D0643" w14:paraId="47652C9F" w14:textId="77777777">
        <w:tc>
          <w:tcPr>
            <w:tcW w:w="2400" w:type="pct"/>
            <w:shd w:val="clear" w:color="auto" w:fill="auto"/>
            <w:vAlign w:val="center"/>
          </w:tcPr>
          <w:p w14:paraId="47652C8E" w14:textId="77777777" w:rsidR="003D0643" w:rsidRDefault="003D0643">
            <w:pPr>
              <w:rPr>
                <w:rFonts w:ascii="Times New Roman" w:hAnsi="Times New Roman"/>
                <w:sz w:val="20"/>
                <w:szCs w:val="20"/>
              </w:rPr>
            </w:pPr>
          </w:p>
        </w:tc>
        <w:tc>
          <w:tcPr>
            <w:tcW w:w="50" w:type="pct"/>
            <w:shd w:val="clear" w:color="auto" w:fill="auto"/>
            <w:vAlign w:val="center"/>
          </w:tcPr>
          <w:p w14:paraId="47652C8F" w14:textId="77777777" w:rsidR="003D0643" w:rsidRDefault="003D0643">
            <w:pPr>
              <w:rPr>
                <w:rFonts w:ascii="Times New Roman" w:hAnsi="Times New Roman"/>
                <w:sz w:val="20"/>
                <w:szCs w:val="20"/>
              </w:rPr>
            </w:pPr>
          </w:p>
        </w:tc>
        <w:tc>
          <w:tcPr>
            <w:tcW w:w="50" w:type="pct"/>
            <w:shd w:val="clear" w:color="auto" w:fill="auto"/>
            <w:vAlign w:val="center"/>
          </w:tcPr>
          <w:p w14:paraId="47652C90" w14:textId="77777777" w:rsidR="003D0643" w:rsidRDefault="003D0643">
            <w:pPr>
              <w:rPr>
                <w:rFonts w:ascii="Times New Roman" w:hAnsi="Times New Roman"/>
                <w:sz w:val="20"/>
                <w:szCs w:val="20"/>
              </w:rPr>
            </w:pPr>
          </w:p>
        </w:tc>
        <w:tc>
          <w:tcPr>
            <w:tcW w:w="500" w:type="pct"/>
            <w:shd w:val="clear" w:color="auto" w:fill="auto"/>
            <w:vAlign w:val="center"/>
          </w:tcPr>
          <w:p w14:paraId="47652C91" w14:textId="77777777" w:rsidR="003D0643" w:rsidRDefault="003D0643">
            <w:pPr>
              <w:rPr>
                <w:rFonts w:ascii="Times New Roman" w:hAnsi="Times New Roman"/>
                <w:sz w:val="20"/>
                <w:szCs w:val="20"/>
              </w:rPr>
            </w:pPr>
          </w:p>
        </w:tc>
        <w:tc>
          <w:tcPr>
            <w:tcW w:w="50" w:type="pct"/>
            <w:shd w:val="clear" w:color="auto" w:fill="auto"/>
            <w:vAlign w:val="center"/>
          </w:tcPr>
          <w:p w14:paraId="47652C92" w14:textId="77777777" w:rsidR="003D0643" w:rsidRDefault="003D0643">
            <w:pPr>
              <w:rPr>
                <w:rFonts w:ascii="Times New Roman" w:hAnsi="Times New Roman"/>
                <w:sz w:val="20"/>
                <w:szCs w:val="20"/>
              </w:rPr>
            </w:pPr>
          </w:p>
        </w:tc>
        <w:tc>
          <w:tcPr>
            <w:tcW w:w="50" w:type="pct"/>
            <w:shd w:val="clear" w:color="auto" w:fill="auto"/>
            <w:vAlign w:val="center"/>
          </w:tcPr>
          <w:p w14:paraId="47652C93" w14:textId="77777777" w:rsidR="003D0643" w:rsidRDefault="003D0643">
            <w:pPr>
              <w:rPr>
                <w:rFonts w:ascii="Times New Roman" w:hAnsi="Times New Roman"/>
                <w:sz w:val="20"/>
                <w:szCs w:val="20"/>
              </w:rPr>
            </w:pPr>
          </w:p>
        </w:tc>
        <w:tc>
          <w:tcPr>
            <w:tcW w:w="50" w:type="pct"/>
            <w:shd w:val="clear" w:color="auto" w:fill="auto"/>
            <w:vAlign w:val="center"/>
          </w:tcPr>
          <w:p w14:paraId="47652C94" w14:textId="77777777" w:rsidR="003D0643" w:rsidRDefault="003D0643">
            <w:pPr>
              <w:rPr>
                <w:rFonts w:ascii="Times New Roman" w:hAnsi="Times New Roman"/>
                <w:sz w:val="20"/>
                <w:szCs w:val="20"/>
              </w:rPr>
            </w:pPr>
          </w:p>
        </w:tc>
        <w:tc>
          <w:tcPr>
            <w:tcW w:w="500" w:type="pct"/>
            <w:shd w:val="clear" w:color="auto" w:fill="auto"/>
            <w:vAlign w:val="center"/>
          </w:tcPr>
          <w:p w14:paraId="47652C95" w14:textId="77777777" w:rsidR="003D0643" w:rsidRDefault="003D0643">
            <w:pPr>
              <w:rPr>
                <w:rFonts w:ascii="Times New Roman" w:hAnsi="Times New Roman"/>
                <w:sz w:val="20"/>
                <w:szCs w:val="20"/>
              </w:rPr>
            </w:pPr>
          </w:p>
        </w:tc>
        <w:tc>
          <w:tcPr>
            <w:tcW w:w="50" w:type="pct"/>
            <w:shd w:val="clear" w:color="auto" w:fill="auto"/>
            <w:vAlign w:val="center"/>
          </w:tcPr>
          <w:p w14:paraId="47652C96" w14:textId="77777777" w:rsidR="003D0643" w:rsidRDefault="003D0643">
            <w:pPr>
              <w:rPr>
                <w:rFonts w:ascii="Times New Roman" w:hAnsi="Times New Roman"/>
                <w:sz w:val="20"/>
                <w:szCs w:val="20"/>
              </w:rPr>
            </w:pPr>
          </w:p>
        </w:tc>
        <w:tc>
          <w:tcPr>
            <w:tcW w:w="50" w:type="pct"/>
            <w:shd w:val="clear" w:color="auto" w:fill="auto"/>
            <w:vAlign w:val="center"/>
          </w:tcPr>
          <w:p w14:paraId="47652C97" w14:textId="77777777" w:rsidR="003D0643" w:rsidRDefault="003D0643">
            <w:pPr>
              <w:rPr>
                <w:rFonts w:ascii="Times New Roman" w:hAnsi="Times New Roman"/>
                <w:sz w:val="20"/>
                <w:szCs w:val="20"/>
              </w:rPr>
            </w:pPr>
          </w:p>
        </w:tc>
        <w:tc>
          <w:tcPr>
            <w:tcW w:w="50" w:type="pct"/>
            <w:shd w:val="clear" w:color="auto" w:fill="auto"/>
            <w:vAlign w:val="center"/>
          </w:tcPr>
          <w:p w14:paraId="47652C98" w14:textId="77777777" w:rsidR="003D0643" w:rsidRDefault="003D0643">
            <w:pPr>
              <w:rPr>
                <w:rFonts w:ascii="Times New Roman" w:hAnsi="Times New Roman"/>
                <w:sz w:val="20"/>
                <w:szCs w:val="20"/>
              </w:rPr>
            </w:pPr>
          </w:p>
        </w:tc>
        <w:tc>
          <w:tcPr>
            <w:tcW w:w="500" w:type="pct"/>
            <w:shd w:val="clear" w:color="auto" w:fill="auto"/>
            <w:vAlign w:val="center"/>
          </w:tcPr>
          <w:p w14:paraId="47652C99" w14:textId="77777777" w:rsidR="003D0643" w:rsidRDefault="003D0643">
            <w:pPr>
              <w:rPr>
                <w:rFonts w:ascii="Times New Roman" w:hAnsi="Times New Roman"/>
                <w:sz w:val="20"/>
                <w:szCs w:val="20"/>
              </w:rPr>
            </w:pPr>
          </w:p>
        </w:tc>
        <w:tc>
          <w:tcPr>
            <w:tcW w:w="50" w:type="pct"/>
            <w:shd w:val="clear" w:color="auto" w:fill="auto"/>
            <w:vAlign w:val="center"/>
          </w:tcPr>
          <w:p w14:paraId="47652C9A" w14:textId="77777777" w:rsidR="003D0643" w:rsidRDefault="003D0643">
            <w:pPr>
              <w:rPr>
                <w:rFonts w:ascii="Times New Roman" w:hAnsi="Times New Roman"/>
                <w:sz w:val="20"/>
                <w:szCs w:val="20"/>
              </w:rPr>
            </w:pPr>
          </w:p>
        </w:tc>
        <w:tc>
          <w:tcPr>
            <w:tcW w:w="50" w:type="pct"/>
            <w:shd w:val="clear" w:color="auto" w:fill="auto"/>
            <w:vAlign w:val="center"/>
          </w:tcPr>
          <w:p w14:paraId="47652C9B" w14:textId="77777777" w:rsidR="003D0643" w:rsidRDefault="003D0643">
            <w:pPr>
              <w:rPr>
                <w:rFonts w:ascii="Times New Roman" w:hAnsi="Times New Roman"/>
                <w:sz w:val="20"/>
                <w:szCs w:val="20"/>
              </w:rPr>
            </w:pPr>
          </w:p>
        </w:tc>
        <w:tc>
          <w:tcPr>
            <w:tcW w:w="50" w:type="pct"/>
            <w:shd w:val="clear" w:color="auto" w:fill="auto"/>
            <w:vAlign w:val="center"/>
          </w:tcPr>
          <w:p w14:paraId="47652C9C" w14:textId="77777777" w:rsidR="003D0643" w:rsidRDefault="003D0643">
            <w:pPr>
              <w:rPr>
                <w:rFonts w:ascii="Times New Roman" w:hAnsi="Times New Roman"/>
                <w:sz w:val="20"/>
                <w:szCs w:val="20"/>
              </w:rPr>
            </w:pPr>
          </w:p>
        </w:tc>
        <w:tc>
          <w:tcPr>
            <w:tcW w:w="500" w:type="pct"/>
            <w:shd w:val="clear" w:color="auto" w:fill="auto"/>
            <w:vAlign w:val="center"/>
          </w:tcPr>
          <w:p w14:paraId="47652C9D" w14:textId="77777777" w:rsidR="003D0643" w:rsidRDefault="003D0643">
            <w:pPr>
              <w:rPr>
                <w:rFonts w:ascii="Times New Roman" w:hAnsi="Times New Roman"/>
                <w:sz w:val="20"/>
                <w:szCs w:val="20"/>
              </w:rPr>
            </w:pPr>
          </w:p>
        </w:tc>
        <w:tc>
          <w:tcPr>
            <w:tcW w:w="50" w:type="pct"/>
            <w:shd w:val="clear" w:color="auto" w:fill="auto"/>
            <w:vAlign w:val="center"/>
          </w:tcPr>
          <w:p w14:paraId="47652C9E" w14:textId="77777777" w:rsidR="003D0643" w:rsidRDefault="003D0643">
            <w:pPr>
              <w:rPr>
                <w:rFonts w:ascii="Times New Roman" w:hAnsi="Times New Roman"/>
                <w:sz w:val="20"/>
                <w:szCs w:val="20"/>
              </w:rPr>
            </w:pPr>
          </w:p>
        </w:tc>
      </w:tr>
      <w:tr w:rsidR="003D0643" w14:paraId="47652CA5" w14:textId="77777777">
        <w:tc>
          <w:tcPr>
            <w:tcW w:w="0" w:type="auto"/>
            <w:shd w:val="clear" w:color="auto" w:fill="auto"/>
            <w:tcMar>
              <w:top w:w="40" w:type="dxa"/>
              <w:left w:w="40" w:type="dxa"/>
              <w:bottom w:w="40" w:type="dxa"/>
              <w:right w:w="40" w:type="dxa"/>
            </w:tcMar>
            <w:vAlign w:val="bottom"/>
          </w:tcPr>
          <w:p w14:paraId="47652CA0" w14:textId="77777777" w:rsidR="003D0643" w:rsidRDefault="00BE2EA9">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47652CA1"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shd w:val="clear" w:color="auto" w:fill="auto"/>
            <w:tcMar>
              <w:top w:w="40" w:type="dxa"/>
              <w:left w:w="40" w:type="dxa"/>
              <w:bottom w:w="40" w:type="dxa"/>
            </w:tcMar>
            <w:vAlign w:val="bottom"/>
          </w:tcPr>
          <w:p w14:paraId="47652CA2"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Three Months Ended July 31,</w:t>
            </w:r>
          </w:p>
        </w:tc>
        <w:tc>
          <w:tcPr>
            <w:tcW w:w="0" w:type="auto"/>
            <w:shd w:val="clear" w:color="auto" w:fill="auto"/>
            <w:tcMar>
              <w:top w:w="40" w:type="dxa"/>
              <w:left w:w="40" w:type="dxa"/>
              <w:bottom w:w="40" w:type="dxa"/>
              <w:right w:w="40" w:type="dxa"/>
            </w:tcMar>
            <w:vAlign w:val="bottom"/>
          </w:tcPr>
          <w:p w14:paraId="47652CA3"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shd w:val="clear" w:color="auto" w:fill="auto"/>
            <w:tcMar>
              <w:top w:w="40" w:type="dxa"/>
              <w:left w:w="40" w:type="dxa"/>
              <w:bottom w:w="40" w:type="dxa"/>
            </w:tcMar>
            <w:vAlign w:val="bottom"/>
          </w:tcPr>
          <w:p w14:paraId="47652CA4"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Six Months Ended July 31,</w:t>
            </w:r>
          </w:p>
        </w:tc>
      </w:tr>
      <w:tr w:rsidR="003D0643" w14:paraId="47652CAF" w14:textId="77777777">
        <w:tc>
          <w:tcPr>
            <w:tcW w:w="0" w:type="auto"/>
            <w:shd w:val="clear" w:color="auto" w:fill="auto"/>
            <w:tcMar>
              <w:top w:w="40" w:type="dxa"/>
              <w:left w:w="40" w:type="dxa"/>
              <w:bottom w:w="40" w:type="dxa"/>
              <w:right w:w="40" w:type="dxa"/>
            </w:tcMar>
            <w:vAlign w:val="bottom"/>
          </w:tcPr>
          <w:p w14:paraId="47652CA6" w14:textId="77777777" w:rsidR="003D0643" w:rsidRDefault="00BE2EA9">
            <w:pPr>
              <w:textAlignment w:val="bottom"/>
              <w:rPr>
                <w:rFonts w:ascii="Times New Roman" w:hAnsi="Times New Roman"/>
                <w:sz w:val="16"/>
                <w:szCs w:val="16"/>
              </w:rPr>
            </w:pPr>
            <w:r>
              <w:rPr>
                <w:rFonts w:ascii="Times New Roman" w:eastAsia="宋体" w:hAnsi="Times New Roman"/>
                <w:i/>
                <w:iCs/>
                <w:sz w:val="16"/>
                <w:szCs w:val="16"/>
              </w:rPr>
              <w:t>(Amounts in millions)</w:t>
            </w:r>
          </w:p>
        </w:tc>
        <w:tc>
          <w:tcPr>
            <w:tcW w:w="0" w:type="auto"/>
            <w:shd w:val="clear" w:color="auto" w:fill="auto"/>
            <w:tcMar>
              <w:top w:w="40" w:type="dxa"/>
              <w:left w:w="40" w:type="dxa"/>
              <w:bottom w:w="40" w:type="dxa"/>
              <w:right w:w="40" w:type="dxa"/>
            </w:tcMar>
            <w:vAlign w:val="bottom"/>
          </w:tcPr>
          <w:p w14:paraId="47652CA7"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7652CA8"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shd w:val="clear" w:color="auto" w:fill="auto"/>
            <w:tcMar>
              <w:top w:w="40" w:type="dxa"/>
              <w:left w:w="40" w:type="dxa"/>
              <w:bottom w:w="40" w:type="dxa"/>
              <w:right w:w="40" w:type="dxa"/>
            </w:tcMar>
            <w:vAlign w:val="bottom"/>
          </w:tcPr>
          <w:p w14:paraId="47652CA9" w14:textId="77777777" w:rsidR="003D0643" w:rsidRDefault="003D0643">
            <w:pPr>
              <w:jc w:val="center"/>
              <w:textAlignment w:val="bottom"/>
              <w:rPr>
                <w:rFonts w:ascii="Times New Roman" w:hAnsi="Times New Roman"/>
                <w:sz w:val="16"/>
                <w:szCs w:val="16"/>
              </w:rPr>
            </w:pP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7652CAA"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shd w:val="clear" w:color="auto" w:fill="auto"/>
            <w:tcMar>
              <w:top w:w="40" w:type="dxa"/>
              <w:left w:w="40" w:type="dxa"/>
              <w:bottom w:w="40" w:type="dxa"/>
              <w:right w:w="40" w:type="dxa"/>
            </w:tcMar>
            <w:vAlign w:val="bottom"/>
          </w:tcPr>
          <w:p w14:paraId="47652CAB"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7652CAC"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shd w:val="clear" w:color="auto" w:fill="auto"/>
            <w:tcMar>
              <w:top w:w="40" w:type="dxa"/>
              <w:left w:w="40" w:type="dxa"/>
              <w:bottom w:w="40" w:type="dxa"/>
              <w:right w:w="40" w:type="dxa"/>
            </w:tcMar>
            <w:vAlign w:val="bottom"/>
          </w:tcPr>
          <w:p w14:paraId="47652CAD" w14:textId="77777777" w:rsidR="003D0643" w:rsidRDefault="003D0643">
            <w:pPr>
              <w:jc w:val="center"/>
              <w:textAlignment w:val="bottom"/>
              <w:rPr>
                <w:rFonts w:ascii="Times New Roman" w:hAnsi="Times New Roman"/>
                <w:sz w:val="16"/>
                <w:szCs w:val="16"/>
              </w:rPr>
            </w:pP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7652CAE"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2019</w:t>
            </w:r>
          </w:p>
        </w:tc>
      </w:tr>
      <w:tr w:rsidR="003D0643" w14:paraId="47652CB9" w14:textId="77777777">
        <w:tc>
          <w:tcPr>
            <w:tcW w:w="0" w:type="auto"/>
            <w:shd w:val="clear" w:color="auto" w:fill="auto"/>
            <w:tcMar>
              <w:top w:w="40" w:type="dxa"/>
              <w:left w:w="40" w:type="dxa"/>
              <w:bottom w:w="40" w:type="dxa"/>
              <w:right w:w="40" w:type="dxa"/>
            </w:tcMar>
            <w:vAlign w:val="center"/>
          </w:tcPr>
          <w:p w14:paraId="47652CB0"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Net sales:</w:t>
            </w:r>
          </w:p>
        </w:tc>
        <w:tc>
          <w:tcPr>
            <w:tcW w:w="0" w:type="auto"/>
            <w:shd w:val="clear" w:color="auto" w:fill="auto"/>
            <w:tcMar>
              <w:top w:w="40" w:type="dxa"/>
              <w:left w:w="40" w:type="dxa"/>
              <w:bottom w:w="40" w:type="dxa"/>
              <w:right w:w="40" w:type="dxa"/>
            </w:tcMar>
            <w:vAlign w:val="bottom"/>
          </w:tcPr>
          <w:p w14:paraId="47652CB1"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auto"/>
            <w:tcMar>
              <w:top w:w="40" w:type="dxa"/>
              <w:left w:w="40" w:type="dxa"/>
              <w:bottom w:w="40" w:type="dxa"/>
              <w:right w:w="40" w:type="dxa"/>
            </w:tcMar>
            <w:vAlign w:val="bottom"/>
          </w:tcPr>
          <w:p w14:paraId="47652CB2"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2CB3"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7652CB4"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2CB5"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7652CB6"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2CB7"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7652CB8"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r>
      <w:tr w:rsidR="003D0643" w14:paraId="47652CCB" w14:textId="77777777">
        <w:tc>
          <w:tcPr>
            <w:tcW w:w="0" w:type="auto"/>
            <w:shd w:val="clear" w:color="auto" w:fill="CCEEFF"/>
            <w:tcMar>
              <w:top w:w="40" w:type="dxa"/>
              <w:left w:w="560" w:type="dxa"/>
              <w:bottom w:w="40" w:type="dxa"/>
              <w:right w:w="40" w:type="dxa"/>
            </w:tcMar>
            <w:vAlign w:val="center"/>
          </w:tcPr>
          <w:p w14:paraId="47652CBA"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Walmart U.S.</w:t>
            </w:r>
          </w:p>
        </w:tc>
        <w:tc>
          <w:tcPr>
            <w:tcW w:w="0" w:type="auto"/>
            <w:shd w:val="clear" w:color="auto" w:fill="CCEEFF"/>
            <w:tcMar>
              <w:top w:w="40" w:type="dxa"/>
              <w:left w:w="40" w:type="dxa"/>
              <w:bottom w:w="40" w:type="dxa"/>
              <w:right w:w="40" w:type="dxa"/>
            </w:tcMar>
            <w:vAlign w:val="bottom"/>
          </w:tcPr>
          <w:p w14:paraId="47652CBB"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7652CBC"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7652CBD"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93,282</w:t>
            </w:r>
          </w:p>
        </w:tc>
        <w:tc>
          <w:tcPr>
            <w:tcW w:w="0" w:type="auto"/>
            <w:shd w:val="clear" w:color="auto" w:fill="CCEEFF"/>
            <w:vAlign w:val="bottom"/>
          </w:tcPr>
          <w:p w14:paraId="47652CBE"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CBF"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7652CC0"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7652CC1"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85,200</w:t>
            </w:r>
          </w:p>
        </w:tc>
        <w:tc>
          <w:tcPr>
            <w:tcW w:w="0" w:type="auto"/>
            <w:shd w:val="clear" w:color="auto" w:fill="CCEEFF"/>
            <w:vAlign w:val="bottom"/>
          </w:tcPr>
          <w:p w14:paraId="47652CC2"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CC3"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7652CC4"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7652CC5"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182,025</w:t>
            </w:r>
          </w:p>
        </w:tc>
        <w:tc>
          <w:tcPr>
            <w:tcW w:w="0" w:type="auto"/>
            <w:shd w:val="clear" w:color="auto" w:fill="CCEEFF"/>
            <w:vAlign w:val="bottom"/>
          </w:tcPr>
          <w:p w14:paraId="47652CC6"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CC7"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7652CC8"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7652CC9"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165,544</w:t>
            </w:r>
          </w:p>
        </w:tc>
        <w:tc>
          <w:tcPr>
            <w:tcW w:w="0" w:type="auto"/>
            <w:shd w:val="clear" w:color="auto" w:fill="CCEEFF"/>
            <w:vAlign w:val="bottom"/>
          </w:tcPr>
          <w:p w14:paraId="47652CCA" w14:textId="77777777" w:rsidR="003D0643" w:rsidRDefault="003D0643">
            <w:pPr>
              <w:textAlignment w:val="bottom"/>
              <w:rPr>
                <w:rFonts w:ascii="Times New Roman" w:hAnsi="Times New Roman"/>
                <w:sz w:val="20"/>
                <w:szCs w:val="20"/>
              </w:rPr>
            </w:pPr>
          </w:p>
        </w:tc>
      </w:tr>
      <w:tr w:rsidR="003D0643" w14:paraId="47652CD9" w14:textId="77777777">
        <w:tc>
          <w:tcPr>
            <w:tcW w:w="0" w:type="auto"/>
            <w:shd w:val="clear" w:color="auto" w:fill="auto"/>
            <w:tcMar>
              <w:top w:w="40" w:type="dxa"/>
              <w:left w:w="560" w:type="dxa"/>
              <w:bottom w:w="40" w:type="dxa"/>
              <w:right w:w="40" w:type="dxa"/>
            </w:tcMar>
            <w:vAlign w:val="center"/>
          </w:tcPr>
          <w:p w14:paraId="47652CCC"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Walmart International</w:t>
            </w:r>
          </w:p>
        </w:tc>
        <w:tc>
          <w:tcPr>
            <w:tcW w:w="0" w:type="auto"/>
            <w:shd w:val="clear" w:color="auto" w:fill="auto"/>
            <w:tcMar>
              <w:top w:w="40" w:type="dxa"/>
              <w:left w:w="40" w:type="dxa"/>
              <w:bottom w:w="40" w:type="dxa"/>
              <w:right w:w="40" w:type="dxa"/>
            </w:tcMar>
            <w:vAlign w:val="bottom"/>
          </w:tcPr>
          <w:p w14:paraId="47652CCD"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CCE"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27,167</w:t>
            </w:r>
          </w:p>
        </w:tc>
        <w:tc>
          <w:tcPr>
            <w:tcW w:w="0" w:type="auto"/>
            <w:shd w:val="clear" w:color="auto" w:fill="auto"/>
            <w:vAlign w:val="bottom"/>
          </w:tcPr>
          <w:p w14:paraId="47652CCF"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CD0"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CD1"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29,139</w:t>
            </w:r>
          </w:p>
        </w:tc>
        <w:tc>
          <w:tcPr>
            <w:tcW w:w="0" w:type="auto"/>
            <w:shd w:val="clear" w:color="auto" w:fill="auto"/>
            <w:vAlign w:val="bottom"/>
          </w:tcPr>
          <w:p w14:paraId="47652CD2"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CD3"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CD4"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56,933</w:t>
            </w:r>
          </w:p>
        </w:tc>
        <w:tc>
          <w:tcPr>
            <w:tcW w:w="0" w:type="auto"/>
            <w:shd w:val="clear" w:color="auto" w:fill="auto"/>
            <w:vAlign w:val="bottom"/>
          </w:tcPr>
          <w:p w14:paraId="47652CD5"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CD6"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CD7"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57,914</w:t>
            </w:r>
          </w:p>
        </w:tc>
        <w:tc>
          <w:tcPr>
            <w:tcW w:w="0" w:type="auto"/>
            <w:shd w:val="clear" w:color="auto" w:fill="auto"/>
            <w:vAlign w:val="bottom"/>
          </w:tcPr>
          <w:p w14:paraId="47652CD8" w14:textId="77777777" w:rsidR="003D0643" w:rsidRDefault="003D0643">
            <w:pPr>
              <w:textAlignment w:val="bottom"/>
              <w:rPr>
                <w:rFonts w:ascii="Times New Roman" w:hAnsi="Times New Roman"/>
                <w:sz w:val="20"/>
                <w:szCs w:val="20"/>
              </w:rPr>
            </w:pPr>
          </w:p>
        </w:tc>
      </w:tr>
      <w:tr w:rsidR="003D0643" w14:paraId="47652CE7" w14:textId="77777777">
        <w:tc>
          <w:tcPr>
            <w:tcW w:w="0" w:type="auto"/>
            <w:shd w:val="clear" w:color="auto" w:fill="CCEEFF"/>
            <w:tcMar>
              <w:top w:w="40" w:type="dxa"/>
              <w:left w:w="560" w:type="dxa"/>
              <w:bottom w:w="40" w:type="dxa"/>
              <w:right w:w="40" w:type="dxa"/>
            </w:tcMar>
            <w:vAlign w:val="center"/>
          </w:tcPr>
          <w:p w14:paraId="47652CDA"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Sam's Club</w:t>
            </w:r>
          </w:p>
        </w:tc>
        <w:tc>
          <w:tcPr>
            <w:tcW w:w="0" w:type="auto"/>
            <w:shd w:val="clear" w:color="auto" w:fill="CCEEFF"/>
            <w:tcMar>
              <w:top w:w="40" w:type="dxa"/>
              <w:left w:w="40" w:type="dxa"/>
              <w:bottom w:w="40" w:type="dxa"/>
              <w:right w:w="40" w:type="dxa"/>
            </w:tcMar>
            <w:vAlign w:val="bottom"/>
          </w:tcPr>
          <w:p w14:paraId="47652CDB"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CDC"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16,375</w:t>
            </w:r>
          </w:p>
        </w:tc>
        <w:tc>
          <w:tcPr>
            <w:tcW w:w="0" w:type="auto"/>
            <w:shd w:val="clear" w:color="auto" w:fill="CCEEFF"/>
            <w:vAlign w:val="bottom"/>
          </w:tcPr>
          <w:p w14:paraId="47652CDD"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CDE"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47652CDF"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15,049</w:t>
            </w:r>
          </w:p>
        </w:tc>
        <w:tc>
          <w:tcPr>
            <w:tcW w:w="0" w:type="auto"/>
            <w:tcBorders>
              <w:bottom w:val="single" w:sz="8" w:space="0" w:color="000000"/>
            </w:tcBorders>
            <w:shd w:val="clear" w:color="auto" w:fill="CCEEFF"/>
            <w:vAlign w:val="bottom"/>
          </w:tcPr>
          <w:p w14:paraId="47652CE0"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CE1"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47652CE2"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31,538</w:t>
            </w:r>
          </w:p>
        </w:tc>
        <w:tc>
          <w:tcPr>
            <w:tcW w:w="0" w:type="auto"/>
            <w:tcBorders>
              <w:bottom w:val="single" w:sz="8" w:space="0" w:color="000000"/>
            </w:tcBorders>
            <w:shd w:val="clear" w:color="auto" w:fill="CCEEFF"/>
            <w:vAlign w:val="bottom"/>
          </w:tcPr>
          <w:p w14:paraId="47652CE3"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CE4"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47652CE5"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28,879</w:t>
            </w:r>
          </w:p>
        </w:tc>
        <w:tc>
          <w:tcPr>
            <w:tcW w:w="0" w:type="auto"/>
            <w:tcBorders>
              <w:bottom w:val="single" w:sz="8" w:space="0" w:color="000000"/>
            </w:tcBorders>
            <w:shd w:val="clear" w:color="auto" w:fill="CCEEFF"/>
            <w:vAlign w:val="bottom"/>
          </w:tcPr>
          <w:p w14:paraId="47652CE6" w14:textId="77777777" w:rsidR="003D0643" w:rsidRDefault="003D0643">
            <w:pPr>
              <w:textAlignment w:val="bottom"/>
              <w:rPr>
                <w:rFonts w:ascii="Times New Roman" w:hAnsi="Times New Roman"/>
                <w:sz w:val="20"/>
                <w:szCs w:val="20"/>
              </w:rPr>
            </w:pPr>
          </w:p>
        </w:tc>
      </w:tr>
      <w:tr w:rsidR="003D0643" w14:paraId="47652CF9" w14:textId="77777777">
        <w:tc>
          <w:tcPr>
            <w:tcW w:w="0" w:type="auto"/>
            <w:shd w:val="clear" w:color="auto" w:fill="auto"/>
            <w:tcMar>
              <w:top w:w="40" w:type="dxa"/>
              <w:left w:w="40" w:type="dxa"/>
              <w:bottom w:w="40" w:type="dxa"/>
              <w:right w:w="40" w:type="dxa"/>
            </w:tcMar>
            <w:vAlign w:val="center"/>
          </w:tcPr>
          <w:p w14:paraId="47652CE8" w14:textId="77777777" w:rsidR="003D0643" w:rsidRDefault="00BE2EA9">
            <w:pPr>
              <w:textAlignment w:val="center"/>
              <w:rPr>
                <w:rFonts w:ascii="Times New Roman" w:hAnsi="Times New Roman"/>
                <w:sz w:val="16"/>
                <w:szCs w:val="16"/>
              </w:rPr>
            </w:pPr>
            <w:r>
              <w:rPr>
                <w:rFonts w:ascii="Times New Roman" w:eastAsia="宋体" w:hAnsi="Times New Roman"/>
                <w:b/>
                <w:bCs/>
                <w:sz w:val="16"/>
                <w:szCs w:val="16"/>
              </w:rPr>
              <w:t>Net sales</w:t>
            </w:r>
          </w:p>
        </w:tc>
        <w:tc>
          <w:tcPr>
            <w:tcW w:w="0" w:type="auto"/>
            <w:shd w:val="clear" w:color="auto" w:fill="auto"/>
            <w:tcMar>
              <w:top w:w="40" w:type="dxa"/>
              <w:left w:w="40" w:type="dxa"/>
              <w:bottom w:w="40" w:type="dxa"/>
              <w:right w:w="40" w:type="dxa"/>
            </w:tcMar>
            <w:vAlign w:val="bottom"/>
          </w:tcPr>
          <w:p w14:paraId="47652CE9"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center"/>
          </w:tcPr>
          <w:p w14:paraId="47652CEA"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center"/>
          </w:tcPr>
          <w:p w14:paraId="47652CEB"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136,824</w:t>
            </w:r>
          </w:p>
        </w:tc>
        <w:tc>
          <w:tcPr>
            <w:tcW w:w="0" w:type="auto"/>
            <w:tcBorders>
              <w:top w:val="single" w:sz="8" w:space="0" w:color="000000"/>
              <w:bottom w:val="double" w:sz="6" w:space="0" w:color="000000"/>
            </w:tcBorders>
            <w:shd w:val="clear" w:color="auto" w:fill="auto"/>
            <w:vAlign w:val="bottom"/>
          </w:tcPr>
          <w:p w14:paraId="47652CEC"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CED"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center"/>
          </w:tcPr>
          <w:p w14:paraId="47652CEE"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center"/>
          </w:tcPr>
          <w:p w14:paraId="47652CEF"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129,388</w:t>
            </w:r>
          </w:p>
        </w:tc>
        <w:tc>
          <w:tcPr>
            <w:tcW w:w="0" w:type="auto"/>
            <w:tcBorders>
              <w:top w:val="single" w:sz="8" w:space="0" w:color="000000"/>
              <w:bottom w:val="double" w:sz="6" w:space="0" w:color="000000"/>
            </w:tcBorders>
            <w:shd w:val="clear" w:color="auto" w:fill="auto"/>
            <w:vAlign w:val="bottom"/>
          </w:tcPr>
          <w:p w14:paraId="47652CF0"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CF1"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center"/>
          </w:tcPr>
          <w:p w14:paraId="47652CF2"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center"/>
          </w:tcPr>
          <w:p w14:paraId="47652CF3"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270,496</w:t>
            </w:r>
          </w:p>
        </w:tc>
        <w:tc>
          <w:tcPr>
            <w:tcW w:w="0" w:type="auto"/>
            <w:tcBorders>
              <w:top w:val="single" w:sz="8" w:space="0" w:color="000000"/>
              <w:bottom w:val="double" w:sz="6" w:space="0" w:color="000000"/>
            </w:tcBorders>
            <w:shd w:val="clear" w:color="auto" w:fill="auto"/>
            <w:vAlign w:val="bottom"/>
          </w:tcPr>
          <w:p w14:paraId="47652CF4"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CF5"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center"/>
          </w:tcPr>
          <w:p w14:paraId="47652CF6"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center"/>
          </w:tcPr>
          <w:p w14:paraId="47652CF7"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252,337</w:t>
            </w:r>
          </w:p>
        </w:tc>
        <w:tc>
          <w:tcPr>
            <w:tcW w:w="0" w:type="auto"/>
            <w:tcBorders>
              <w:top w:val="single" w:sz="8" w:space="0" w:color="000000"/>
              <w:bottom w:val="double" w:sz="6" w:space="0" w:color="000000"/>
            </w:tcBorders>
            <w:shd w:val="clear" w:color="auto" w:fill="auto"/>
            <w:vAlign w:val="bottom"/>
          </w:tcPr>
          <w:p w14:paraId="47652CF8" w14:textId="77777777" w:rsidR="003D0643" w:rsidRDefault="003D0643">
            <w:pPr>
              <w:textAlignment w:val="bottom"/>
              <w:rPr>
                <w:rFonts w:ascii="Times New Roman" w:hAnsi="Times New Roman"/>
                <w:sz w:val="20"/>
                <w:szCs w:val="20"/>
              </w:rPr>
            </w:pPr>
          </w:p>
        </w:tc>
      </w:tr>
    </w:tbl>
    <w:p w14:paraId="47652CFA" w14:textId="77777777" w:rsidR="003D0643" w:rsidRDefault="003D0643">
      <w:pPr>
        <w:spacing w:line="288" w:lineRule="auto"/>
        <w:rPr>
          <w:rFonts w:ascii="Times New Roman" w:hAnsi="Times New Roman"/>
          <w:sz w:val="20"/>
          <w:szCs w:val="20"/>
        </w:rPr>
      </w:pPr>
    </w:p>
    <w:p w14:paraId="47652CFB" w14:textId="77777777" w:rsidR="003D0643" w:rsidRDefault="00BE2EA9">
      <w:pPr>
        <w:spacing w:line="288" w:lineRule="auto"/>
        <w:rPr>
          <w:rFonts w:ascii="Times New Roman" w:hAnsi="Times New Roman"/>
          <w:sz w:val="20"/>
          <w:szCs w:val="20"/>
        </w:rPr>
      </w:pPr>
      <w:r>
        <w:rPr>
          <w:rFonts w:ascii="Times New Roman" w:eastAsia="宋体" w:hAnsi="Times New Roman"/>
          <w:sz w:val="20"/>
          <w:szCs w:val="20"/>
        </w:rPr>
        <w:t>Operating income by segment, as well as operating loss for corporate and support, interest, net and other gains and losses are as follows:</w:t>
      </w:r>
    </w:p>
    <w:tbl>
      <w:tblPr>
        <w:tblW w:w="4971" w:type="pct"/>
        <w:tblCellMar>
          <w:left w:w="0" w:type="dxa"/>
          <w:right w:w="0" w:type="dxa"/>
        </w:tblCellMar>
        <w:tblLook w:val="04A0" w:firstRow="1" w:lastRow="0" w:firstColumn="1" w:lastColumn="0" w:noHBand="0" w:noVBand="1"/>
      </w:tblPr>
      <w:tblGrid>
        <w:gridCol w:w="4052"/>
        <w:gridCol w:w="130"/>
        <w:gridCol w:w="120"/>
        <w:gridCol w:w="749"/>
        <w:gridCol w:w="94"/>
        <w:gridCol w:w="130"/>
        <w:gridCol w:w="120"/>
        <w:gridCol w:w="666"/>
        <w:gridCol w:w="94"/>
        <w:gridCol w:w="130"/>
        <w:gridCol w:w="120"/>
        <w:gridCol w:w="666"/>
        <w:gridCol w:w="94"/>
        <w:gridCol w:w="130"/>
        <w:gridCol w:w="120"/>
        <w:gridCol w:w="749"/>
        <w:gridCol w:w="94"/>
      </w:tblGrid>
      <w:tr w:rsidR="003D0643" w14:paraId="47652CFD" w14:textId="77777777">
        <w:tc>
          <w:tcPr>
            <w:tcW w:w="0" w:type="auto"/>
            <w:gridSpan w:val="17"/>
            <w:shd w:val="clear" w:color="auto" w:fill="auto"/>
            <w:vAlign w:val="center"/>
          </w:tcPr>
          <w:p w14:paraId="47652CFC" w14:textId="77777777" w:rsidR="003D0643" w:rsidRDefault="003D0643">
            <w:pPr>
              <w:rPr>
                <w:rFonts w:ascii="Times New Roman" w:hAnsi="Times New Roman"/>
                <w:sz w:val="20"/>
                <w:szCs w:val="20"/>
              </w:rPr>
            </w:pPr>
          </w:p>
        </w:tc>
      </w:tr>
      <w:tr w:rsidR="003D0643" w14:paraId="47652D0F" w14:textId="77777777">
        <w:tc>
          <w:tcPr>
            <w:tcW w:w="2500" w:type="pct"/>
            <w:shd w:val="clear" w:color="auto" w:fill="auto"/>
            <w:vAlign w:val="center"/>
          </w:tcPr>
          <w:p w14:paraId="47652CFE" w14:textId="77777777" w:rsidR="003D0643" w:rsidRDefault="003D0643">
            <w:pPr>
              <w:rPr>
                <w:rFonts w:ascii="Times New Roman" w:hAnsi="Times New Roman"/>
                <w:sz w:val="20"/>
                <w:szCs w:val="20"/>
              </w:rPr>
            </w:pPr>
          </w:p>
        </w:tc>
        <w:tc>
          <w:tcPr>
            <w:tcW w:w="50" w:type="pct"/>
            <w:shd w:val="clear" w:color="auto" w:fill="auto"/>
            <w:vAlign w:val="center"/>
          </w:tcPr>
          <w:p w14:paraId="47652CFF" w14:textId="77777777" w:rsidR="003D0643" w:rsidRDefault="003D0643">
            <w:pPr>
              <w:rPr>
                <w:rFonts w:ascii="Times New Roman" w:hAnsi="Times New Roman"/>
                <w:sz w:val="20"/>
                <w:szCs w:val="20"/>
              </w:rPr>
            </w:pPr>
          </w:p>
        </w:tc>
        <w:tc>
          <w:tcPr>
            <w:tcW w:w="50" w:type="pct"/>
            <w:shd w:val="clear" w:color="auto" w:fill="auto"/>
            <w:vAlign w:val="center"/>
          </w:tcPr>
          <w:p w14:paraId="47652D00" w14:textId="77777777" w:rsidR="003D0643" w:rsidRDefault="003D0643">
            <w:pPr>
              <w:rPr>
                <w:rFonts w:ascii="Times New Roman" w:hAnsi="Times New Roman"/>
                <w:sz w:val="20"/>
                <w:szCs w:val="20"/>
              </w:rPr>
            </w:pPr>
          </w:p>
        </w:tc>
        <w:tc>
          <w:tcPr>
            <w:tcW w:w="500" w:type="pct"/>
            <w:shd w:val="clear" w:color="auto" w:fill="auto"/>
            <w:vAlign w:val="center"/>
          </w:tcPr>
          <w:p w14:paraId="47652D01" w14:textId="77777777" w:rsidR="003D0643" w:rsidRDefault="003D0643">
            <w:pPr>
              <w:rPr>
                <w:rFonts w:ascii="Times New Roman" w:hAnsi="Times New Roman"/>
                <w:sz w:val="20"/>
                <w:szCs w:val="20"/>
              </w:rPr>
            </w:pPr>
          </w:p>
        </w:tc>
        <w:tc>
          <w:tcPr>
            <w:tcW w:w="50" w:type="pct"/>
            <w:shd w:val="clear" w:color="auto" w:fill="auto"/>
            <w:vAlign w:val="center"/>
          </w:tcPr>
          <w:p w14:paraId="47652D02" w14:textId="77777777" w:rsidR="003D0643" w:rsidRDefault="003D0643">
            <w:pPr>
              <w:rPr>
                <w:rFonts w:ascii="Times New Roman" w:hAnsi="Times New Roman"/>
                <w:sz w:val="20"/>
                <w:szCs w:val="20"/>
              </w:rPr>
            </w:pPr>
          </w:p>
        </w:tc>
        <w:tc>
          <w:tcPr>
            <w:tcW w:w="50" w:type="pct"/>
            <w:shd w:val="clear" w:color="auto" w:fill="auto"/>
            <w:vAlign w:val="center"/>
          </w:tcPr>
          <w:p w14:paraId="47652D03" w14:textId="77777777" w:rsidR="003D0643" w:rsidRDefault="003D0643">
            <w:pPr>
              <w:rPr>
                <w:rFonts w:ascii="Times New Roman" w:hAnsi="Times New Roman"/>
                <w:sz w:val="20"/>
                <w:szCs w:val="20"/>
              </w:rPr>
            </w:pPr>
          </w:p>
        </w:tc>
        <w:tc>
          <w:tcPr>
            <w:tcW w:w="50" w:type="pct"/>
            <w:shd w:val="clear" w:color="auto" w:fill="auto"/>
            <w:vAlign w:val="center"/>
          </w:tcPr>
          <w:p w14:paraId="47652D04" w14:textId="77777777" w:rsidR="003D0643" w:rsidRDefault="003D0643">
            <w:pPr>
              <w:rPr>
                <w:rFonts w:ascii="Times New Roman" w:hAnsi="Times New Roman"/>
                <w:sz w:val="20"/>
                <w:szCs w:val="20"/>
              </w:rPr>
            </w:pPr>
          </w:p>
        </w:tc>
        <w:tc>
          <w:tcPr>
            <w:tcW w:w="450" w:type="pct"/>
            <w:shd w:val="clear" w:color="auto" w:fill="auto"/>
            <w:vAlign w:val="center"/>
          </w:tcPr>
          <w:p w14:paraId="47652D05" w14:textId="77777777" w:rsidR="003D0643" w:rsidRDefault="003D0643">
            <w:pPr>
              <w:rPr>
                <w:rFonts w:ascii="Times New Roman" w:hAnsi="Times New Roman"/>
                <w:sz w:val="20"/>
                <w:szCs w:val="20"/>
              </w:rPr>
            </w:pPr>
          </w:p>
        </w:tc>
        <w:tc>
          <w:tcPr>
            <w:tcW w:w="50" w:type="pct"/>
            <w:shd w:val="clear" w:color="auto" w:fill="auto"/>
            <w:vAlign w:val="center"/>
          </w:tcPr>
          <w:p w14:paraId="47652D06" w14:textId="77777777" w:rsidR="003D0643" w:rsidRDefault="003D0643">
            <w:pPr>
              <w:rPr>
                <w:rFonts w:ascii="Times New Roman" w:hAnsi="Times New Roman"/>
                <w:sz w:val="20"/>
                <w:szCs w:val="20"/>
              </w:rPr>
            </w:pPr>
          </w:p>
        </w:tc>
        <w:tc>
          <w:tcPr>
            <w:tcW w:w="50" w:type="pct"/>
            <w:shd w:val="clear" w:color="auto" w:fill="auto"/>
            <w:vAlign w:val="center"/>
          </w:tcPr>
          <w:p w14:paraId="47652D07" w14:textId="77777777" w:rsidR="003D0643" w:rsidRDefault="003D0643">
            <w:pPr>
              <w:rPr>
                <w:rFonts w:ascii="Times New Roman" w:hAnsi="Times New Roman"/>
                <w:sz w:val="20"/>
                <w:szCs w:val="20"/>
              </w:rPr>
            </w:pPr>
          </w:p>
        </w:tc>
        <w:tc>
          <w:tcPr>
            <w:tcW w:w="50" w:type="pct"/>
            <w:shd w:val="clear" w:color="auto" w:fill="auto"/>
            <w:vAlign w:val="center"/>
          </w:tcPr>
          <w:p w14:paraId="47652D08" w14:textId="77777777" w:rsidR="003D0643" w:rsidRDefault="003D0643">
            <w:pPr>
              <w:rPr>
                <w:rFonts w:ascii="Times New Roman" w:hAnsi="Times New Roman"/>
                <w:sz w:val="20"/>
                <w:szCs w:val="20"/>
              </w:rPr>
            </w:pPr>
          </w:p>
        </w:tc>
        <w:tc>
          <w:tcPr>
            <w:tcW w:w="450" w:type="pct"/>
            <w:shd w:val="clear" w:color="auto" w:fill="auto"/>
            <w:vAlign w:val="center"/>
          </w:tcPr>
          <w:p w14:paraId="47652D09" w14:textId="77777777" w:rsidR="003D0643" w:rsidRDefault="003D0643">
            <w:pPr>
              <w:rPr>
                <w:rFonts w:ascii="Times New Roman" w:hAnsi="Times New Roman"/>
                <w:sz w:val="20"/>
                <w:szCs w:val="20"/>
              </w:rPr>
            </w:pPr>
          </w:p>
        </w:tc>
        <w:tc>
          <w:tcPr>
            <w:tcW w:w="50" w:type="pct"/>
            <w:shd w:val="clear" w:color="auto" w:fill="auto"/>
            <w:vAlign w:val="center"/>
          </w:tcPr>
          <w:p w14:paraId="47652D0A" w14:textId="77777777" w:rsidR="003D0643" w:rsidRDefault="003D0643">
            <w:pPr>
              <w:rPr>
                <w:rFonts w:ascii="Times New Roman" w:hAnsi="Times New Roman"/>
                <w:sz w:val="20"/>
                <w:szCs w:val="20"/>
              </w:rPr>
            </w:pPr>
          </w:p>
        </w:tc>
        <w:tc>
          <w:tcPr>
            <w:tcW w:w="50" w:type="pct"/>
            <w:shd w:val="clear" w:color="auto" w:fill="auto"/>
            <w:vAlign w:val="center"/>
          </w:tcPr>
          <w:p w14:paraId="47652D0B" w14:textId="77777777" w:rsidR="003D0643" w:rsidRDefault="003D0643">
            <w:pPr>
              <w:rPr>
                <w:rFonts w:ascii="Times New Roman" w:hAnsi="Times New Roman"/>
                <w:sz w:val="20"/>
                <w:szCs w:val="20"/>
              </w:rPr>
            </w:pPr>
          </w:p>
        </w:tc>
        <w:tc>
          <w:tcPr>
            <w:tcW w:w="50" w:type="pct"/>
            <w:shd w:val="clear" w:color="auto" w:fill="auto"/>
            <w:vAlign w:val="center"/>
          </w:tcPr>
          <w:p w14:paraId="47652D0C" w14:textId="77777777" w:rsidR="003D0643" w:rsidRDefault="003D0643">
            <w:pPr>
              <w:rPr>
                <w:rFonts w:ascii="Times New Roman" w:hAnsi="Times New Roman"/>
                <w:sz w:val="20"/>
                <w:szCs w:val="20"/>
              </w:rPr>
            </w:pPr>
          </w:p>
        </w:tc>
        <w:tc>
          <w:tcPr>
            <w:tcW w:w="500" w:type="pct"/>
            <w:shd w:val="clear" w:color="auto" w:fill="auto"/>
            <w:vAlign w:val="center"/>
          </w:tcPr>
          <w:p w14:paraId="47652D0D" w14:textId="77777777" w:rsidR="003D0643" w:rsidRDefault="003D0643">
            <w:pPr>
              <w:rPr>
                <w:rFonts w:ascii="Times New Roman" w:hAnsi="Times New Roman"/>
                <w:sz w:val="20"/>
                <w:szCs w:val="20"/>
              </w:rPr>
            </w:pPr>
          </w:p>
        </w:tc>
        <w:tc>
          <w:tcPr>
            <w:tcW w:w="50" w:type="pct"/>
            <w:shd w:val="clear" w:color="auto" w:fill="auto"/>
            <w:vAlign w:val="center"/>
          </w:tcPr>
          <w:p w14:paraId="47652D0E" w14:textId="77777777" w:rsidR="003D0643" w:rsidRDefault="003D0643">
            <w:pPr>
              <w:rPr>
                <w:rFonts w:ascii="Times New Roman" w:hAnsi="Times New Roman"/>
                <w:sz w:val="20"/>
                <w:szCs w:val="20"/>
              </w:rPr>
            </w:pPr>
          </w:p>
        </w:tc>
      </w:tr>
      <w:tr w:rsidR="003D0643" w14:paraId="47652D15" w14:textId="77777777">
        <w:tc>
          <w:tcPr>
            <w:tcW w:w="0" w:type="auto"/>
            <w:shd w:val="clear" w:color="auto" w:fill="auto"/>
            <w:tcMar>
              <w:top w:w="40" w:type="dxa"/>
              <w:left w:w="40" w:type="dxa"/>
              <w:bottom w:w="40" w:type="dxa"/>
              <w:right w:w="40" w:type="dxa"/>
            </w:tcMar>
            <w:vAlign w:val="bottom"/>
          </w:tcPr>
          <w:p w14:paraId="47652D10" w14:textId="77777777" w:rsidR="003D0643" w:rsidRDefault="00BE2EA9">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47652D11"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shd w:val="clear" w:color="auto" w:fill="auto"/>
            <w:tcMar>
              <w:top w:w="40" w:type="dxa"/>
              <w:left w:w="40" w:type="dxa"/>
              <w:bottom w:w="40" w:type="dxa"/>
            </w:tcMar>
            <w:vAlign w:val="bottom"/>
          </w:tcPr>
          <w:p w14:paraId="47652D12"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Three Months Ended July 31,</w:t>
            </w:r>
          </w:p>
        </w:tc>
        <w:tc>
          <w:tcPr>
            <w:tcW w:w="0" w:type="auto"/>
            <w:shd w:val="clear" w:color="auto" w:fill="auto"/>
            <w:tcMar>
              <w:top w:w="40" w:type="dxa"/>
              <w:left w:w="40" w:type="dxa"/>
              <w:bottom w:w="40" w:type="dxa"/>
              <w:right w:w="40" w:type="dxa"/>
            </w:tcMar>
            <w:vAlign w:val="bottom"/>
          </w:tcPr>
          <w:p w14:paraId="47652D13"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shd w:val="clear" w:color="auto" w:fill="auto"/>
            <w:tcMar>
              <w:top w:w="40" w:type="dxa"/>
              <w:left w:w="40" w:type="dxa"/>
              <w:bottom w:w="40" w:type="dxa"/>
            </w:tcMar>
            <w:vAlign w:val="bottom"/>
          </w:tcPr>
          <w:p w14:paraId="47652D14"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 xml:space="preserve">Six </w:t>
            </w:r>
            <w:r>
              <w:rPr>
                <w:rFonts w:ascii="Times New Roman" w:eastAsia="宋体" w:hAnsi="Times New Roman"/>
                <w:b/>
                <w:bCs/>
                <w:sz w:val="16"/>
                <w:szCs w:val="16"/>
              </w:rPr>
              <w:t>Months Ended July 31,</w:t>
            </w:r>
          </w:p>
        </w:tc>
      </w:tr>
      <w:tr w:rsidR="003D0643" w14:paraId="47652D1F" w14:textId="77777777">
        <w:tc>
          <w:tcPr>
            <w:tcW w:w="0" w:type="auto"/>
            <w:shd w:val="clear" w:color="auto" w:fill="auto"/>
            <w:tcMar>
              <w:top w:w="40" w:type="dxa"/>
              <w:left w:w="40" w:type="dxa"/>
              <w:bottom w:w="40" w:type="dxa"/>
              <w:right w:w="40" w:type="dxa"/>
            </w:tcMar>
            <w:vAlign w:val="bottom"/>
          </w:tcPr>
          <w:p w14:paraId="47652D16" w14:textId="77777777" w:rsidR="003D0643" w:rsidRDefault="00BE2EA9">
            <w:pPr>
              <w:textAlignment w:val="bottom"/>
              <w:rPr>
                <w:rFonts w:ascii="Times New Roman" w:hAnsi="Times New Roman"/>
                <w:sz w:val="16"/>
                <w:szCs w:val="16"/>
              </w:rPr>
            </w:pPr>
            <w:r>
              <w:rPr>
                <w:rFonts w:ascii="Times New Roman" w:eastAsia="宋体" w:hAnsi="Times New Roman"/>
                <w:i/>
                <w:iCs/>
                <w:sz w:val="16"/>
                <w:szCs w:val="16"/>
              </w:rPr>
              <w:t>(Amounts in millions)</w:t>
            </w:r>
          </w:p>
        </w:tc>
        <w:tc>
          <w:tcPr>
            <w:tcW w:w="0" w:type="auto"/>
            <w:shd w:val="clear" w:color="auto" w:fill="auto"/>
            <w:tcMar>
              <w:top w:w="40" w:type="dxa"/>
              <w:left w:w="40" w:type="dxa"/>
              <w:bottom w:w="40" w:type="dxa"/>
              <w:right w:w="40" w:type="dxa"/>
            </w:tcMar>
            <w:vAlign w:val="bottom"/>
          </w:tcPr>
          <w:p w14:paraId="47652D17"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7652D18"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shd w:val="clear" w:color="auto" w:fill="auto"/>
            <w:tcMar>
              <w:top w:w="40" w:type="dxa"/>
              <w:left w:w="40" w:type="dxa"/>
              <w:bottom w:w="40" w:type="dxa"/>
              <w:right w:w="40" w:type="dxa"/>
            </w:tcMar>
            <w:vAlign w:val="bottom"/>
          </w:tcPr>
          <w:p w14:paraId="47652D19"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7652D1A"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shd w:val="clear" w:color="auto" w:fill="auto"/>
            <w:tcMar>
              <w:top w:w="40" w:type="dxa"/>
              <w:left w:w="40" w:type="dxa"/>
              <w:bottom w:w="40" w:type="dxa"/>
              <w:right w:w="40" w:type="dxa"/>
            </w:tcMar>
            <w:vAlign w:val="bottom"/>
          </w:tcPr>
          <w:p w14:paraId="47652D1B"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7652D1C"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shd w:val="clear" w:color="auto" w:fill="auto"/>
            <w:tcMar>
              <w:top w:w="40" w:type="dxa"/>
              <w:left w:w="40" w:type="dxa"/>
              <w:bottom w:w="40" w:type="dxa"/>
              <w:right w:w="40" w:type="dxa"/>
            </w:tcMar>
            <w:vAlign w:val="bottom"/>
          </w:tcPr>
          <w:p w14:paraId="47652D1D"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7652D1E"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2019</w:t>
            </w:r>
          </w:p>
        </w:tc>
      </w:tr>
      <w:tr w:rsidR="003D0643" w14:paraId="47652D29" w14:textId="77777777">
        <w:tc>
          <w:tcPr>
            <w:tcW w:w="0" w:type="auto"/>
            <w:shd w:val="clear" w:color="auto" w:fill="auto"/>
            <w:tcMar>
              <w:top w:w="40" w:type="dxa"/>
              <w:left w:w="40" w:type="dxa"/>
              <w:bottom w:w="40" w:type="dxa"/>
              <w:right w:w="40" w:type="dxa"/>
            </w:tcMar>
            <w:vAlign w:val="center"/>
          </w:tcPr>
          <w:p w14:paraId="47652D20"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Operating income (loss):</w:t>
            </w:r>
          </w:p>
        </w:tc>
        <w:tc>
          <w:tcPr>
            <w:tcW w:w="0" w:type="auto"/>
            <w:shd w:val="clear" w:color="auto" w:fill="auto"/>
            <w:tcMar>
              <w:top w:w="40" w:type="dxa"/>
              <w:left w:w="40" w:type="dxa"/>
              <w:bottom w:w="40" w:type="dxa"/>
              <w:right w:w="40" w:type="dxa"/>
            </w:tcMar>
            <w:vAlign w:val="bottom"/>
          </w:tcPr>
          <w:p w14:paraId="47652D21"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7652D22"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2D23"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7652D24"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2D25"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7652D26"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2D27"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7652D28"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r>
      <w:tr w:rsidR="003D0643" w14:paraId="47652D3B" w14:textId="77777777">
        <w:tc>
          <w:tcPr>
            <w:tcW w:w="0" w:type="auto"/>
            <w:shd w:val="clear" w:color="auto" w:fill="CCEEFF"/>
            <w:tcMar>
              <w:top w:w="40" w:type="dxa"/>
              <w:left w:w="560" w:type="dxa"/>
              <w:bottom w:w="40" w:type="dxa"/>
              <w:right w:w="40" w:type="dxa"/>
            </w:tcMar>
            <w:vAlign w:val="center"/>
          </w:tcPr>
          <w:p w14:paraId="47652D2A"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Walmart U.S.</w:t>
            </w:r>
          </w:p>
        </w:tc>
        <w:tc>
          <w:tcPr>
            <w:tcW w:w="0" w:type="auto"/>
            <w:shd w:val="clear" w:color="auto" w:fill="CCEEFF"/>
            <w:tcMar>
              <w:top w:w="40" w:type="dxa"/>
              <w:left w:w="40" w:type="dxa"/>
              <w:bottom w:w="40" w:type="dxa"/>
              <w:right w:w="40" w:type="dxa"/>
            </w:tcMar>
            <w:vAlign w:val="bottom"/>
          </w:tcPr>
          <w:p w14:paraId="47652D2B"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7652D2C"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7652D2D"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5,057</w:t>
            </w:r>
          </w:p>
        </w:tc>
        <w:tc>
          <w:tcPr>
            <w:tcW w:w="0" w:type="auto"/>
            <w:shd w:val="clear" w:color="auto" w:fill="CCEEFF"/>
            <w:vAlign w:val="bottom"/>
          </w:tcPr>
          <w:p w14:paraId="47652D2E"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D2F"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7652D30"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7652D31"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4,659</w:t>
            </w:r>
          </w:p>
        </w:tc>
        <w:tc>
          <w:tcPr>
            <w:tcW w:w="0" w:type="auto"/>
            <w:shd w:val="clear" w:color="auto" w:fill="CCEEFF"/>
            <w:vAlign w:val="bottom"/>
          </w:tcPr>
          <w:p w14:paraId="47652D32"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D33"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7652D34"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7652D35"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9,359</w:t>
            </w:r>
          </w:p>
        </w:tc>
        <w:tc>
          <w:tcPr>
            <w:tcW w:w="0" w:type="auto"/>
            <w:shd w:val="clear" w:color="auto" w:fill="CCEEFF"/>
            <w:vAlign w:val="bottom"/>
          </w:tcPr>
          <w:p w14:paraId="47652D36"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D37"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7652D38"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7652D39"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8,801</w:t>
            </w:r>
          </w:p>
        </w:tc>
        <w:tc>
          <w:tcPr>
            <w:tcW w:w="0" w:type="auto"/>
            <w:shd w:val="clear" w:color="auto" w:fill="CCEEFF"/>
            <w:vAlign w:val="bottom"/>
          </w:tcPr>
          <w:p w14:paraId="47652D3A" w14:textId="77777777" w:rsidR="003D0643" w:rsidRDefault="003D0643">
            <w:pPr>
              <w:textAlignment w:val="bottom"/>
              <w:rPr>
                <w:rFonts w:ascii="Times New Roman" w:hAnsi="Times New Roman"/>
                <w:sz w:val="20"/>
                <w:szCs w:val="20"/>
              </w:rPr>
            </w:pPr>
          </w:p>
        </w:tc>
      </w:tr>
      <w:tr w:rsidR="003D0643" w14:paraId="47652D49" w14:textId="77777777">
        <w:tc>
          <w:tcPr>
            <w:tcW w:w="0" w:type="auto"/>
            <w:shd w:val="clear" w:color="auto" w:fill="auto"/>
            <w:tcMar>
              <w:top w:w="40" w:type="dxa"/>
              <w:left w:w="560" w:type="dxa"/>
              <w:bottom w:w="40" w:type="dxa"/>
              <w:right w:w="40" w:type="dxa"/>
            </w:tcMar>
            <w:vAlign w:val="center"/>
          </w:tcPr>
          <w:p w14:paraId="47652D3C"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Walmart International</w:t>
            </w:r>
          </w:p>
        </w:tc>
        <w:tc>
          <w:tcPr>
            <w:tcW w:w="0" w:type="auto"/>
            <w:shd w:val="clear" w:color="auto" w:fill="auto"/>
            <w:tcMar>
              <w:top w:w="40" w:type="dxa"/>
              <w:left w:w="40" w:type="dxa"/>
              <w:bottom w:w="40" w:type="dxa"/>
              <w:right w:w="40" w:type="dxa"/>
            </w:tcMar>
            <w:vAlign w:val="bottom"/>
          </w:tcPr>
          <w:p w14:paraId="47652D3D"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D3E"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812</w:t>
            </w:r>
          </w:p>
        </w:tc>
        <w:tc>
          <w:tcPr>
            <w:tcW w:w="0" w:type="auto"/>
            <w:shd w:val="clear" w:color="auto" w:fill="auto"/>
            <w:vAlign w:val="bottom"/>
          </w:tcPr>
          <w:p w14:paraId="47652D3F"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D40"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D41"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893</w:t>
            </w:r>
          </w:p>
        </w:tc>
        <w:tc>
          <w:tcPr>
            <w:tcW w:w="0" w:type="auto"/>
            <w:shd w:val="clear" w:color="auto" w:fill="auto"/>
            <w:vAlign w:val="bottom"/>
          </w:tcPr>
          <w:p w14:paraId="47652D42"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D43"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D44"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1,618</w:t>
            </w:r>
          </w:p>
        </w:tc>
        <w:tc>
          <w:tcPr>
            <w:tcW w:w="0" w:type="auto"/>
            <w:shd w:val="clear" w:color="auto" w:fill="auto"/>
            <w:vAlign w:val="bottom"/>
          </w:tcPr>
          <w:p w14:paraId="47652D45"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D46"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D47"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1,631</w:t>
            </w:r>
          </w:p>
        </w:tc>
        <w:tc>
          <w:tcPr>
            <w:tcW w:w="0" w:type="auto"/>
            <w:shd w:val="clear" w:color="auto" w:fill="auto"/>
            <w:vAlign w:val="bottom"/>
          </w:tcPr>
          <w:p w14:paraId="47652D48" w14:textId="77777777" w:rsidR="003D0643" w:rsidRDefault="003D0643">
            <w:pPr>
              <w:textAlignment w:val="bottom"/>
              <w:rPr>
                <w:rFonts w:ascii="Times New Roman" w:hAnsi="Times New Roman"/>
                <w:sz w:val="20"/>
                <w:szCs w:val="20"/>
              </w:rPr>
            </w:pPr>
          </w:p>
        </w:tc>
      </w:tr>
      <w:tr w:rsidR="003D0643" w14:paraId="47652D57" w14:textId="77777777">
        <w:tc>
          <w:tcPr>
            <w:tcW w:w="0" w:type="auto"/>
            <w:shd w:val="clear" w:color="auto" w:fill="CCEEFF"/>
            <w:tcMar>
              <w:top w:w="40" w:type="dxa"/>
              <w:left w:w="560" w:type="dxa"/>
              <w:bottom w:w="40" w:type="dxa"/>
              <w:right w:w="40" w:type="dxa"/>
            </w:tcMar>
            <w:vAlign w:val="center"/>
          </w:tcPr>
          <w:p w14:paraId="47652D4A"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Sam's Club</w:t>
            </w:r>
          </w:p>
        </w:tc>
        <w:tc>
          <w:tcPr>
            <w:tcW w:w="0" w:type="auto"/>
            <w:shd w:val="clear" w:color="auto" w:fill="CCEEFF"/>
            <w:tcMar>
              <w:top w:w="40" w:type="dxa"/>
              <w:left w:w="40" w:type="dxa"/>
              <w:bottom w:w="40" w:type="dxa"/>
              <w:right w:w="40" w:type="dxa"/>
            </w:tcMar>
            <w:vAlign w:val="bottom"/>
          </w:tcPr>
          <w:p w14:paraId="47652D4B"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D4C"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592</w:t>
            </w:r>
          </w:p>
        </w:tc>
        <w:tc>
          <w:tcPr>
            <w:tcW w:w="0" w:type="auto"/>
            <w:shd w:val="clear" w:color="auto" w:fill="CCEEFF"/>
            <w:vAlign w:val="bottom"/>
          </w:tcPr>
          <w:p w14:paraId="47652D4D"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D4E"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D4F"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480</w:t>
            </w:r>
          </w:p>
        </w:tc>
        <w:tc>
          <w:tcPr>
            <w:tcW w:w="0" w:type="auto"/>
            <w:shd w:val="clear" w:color="auto" w:fill="CCEEFF"/>
            <w:vAlign w:val="bottom"/>
          </w:tcPr>
          <w:p w14:paraId="47652D50"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D51"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D52"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1,086</w:t>
            </w:r>
          </w:p>
        </w:tc>
        <w:tc>
          <w:tcPr>
            <w:tcW w:w="0" w:type="auto"/>
            <w:shd w:val="clear" w:color="auto" w:fill="CCEEFF"/>
            <w:vAlign w:val="bottom"/>
          </w:tcPr>
          <w:p w14:paraId="47652D53"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D54"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D55"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931</w:t>
            </w:r>
          </w:p>
        </w:tc>
        <w:tc>
          <w:tcPr>
            <w:tcW w:w="0" w:type="auto"/>
            <w:shd w:val="clear" w:color="auto" w:fill="CCEEFF"/>
            <w:vAlign w:val="bottom"/>
          </w:tcPr>
          <w:p w14:paraId="47652D56" w14:textId="77777777" w:rsidR="003D0643" w:rsidRDefault="003D0643">
            <w:pPr>
              <w:textAlignment w:val="bottom"/>
              <w:rPr>
                <w:rFonts w:ascii="Times New Roman" w:hAnsi="Times New Roman"/>
                <w:sz w:val="20"/>
                <w:szCs w:val="20"/>
              </w:rPr>
            </w:pPr>
          </w:p>
        </w:tc>
      </w:tr>
      <w:tr w:rsidR="003D0643" w14:paraId="47652D65" w14:textId="77777777">
        <w:tc>
          <w:tcPr>
            <w:tcW w:w="0" w:type="auto"/>
            <w:shd w:val="clear" w:color="auto" w:fill="auto"/>
            <w:tcMar>
              <w:top w:w="40" w:type="dxa"/>
              <w:left w:w="560" w:type="dxa"/>
              <w:bottom w:w="40" w:type="dxa"/>
              <w:right w:w="40" w:type="dxa"/>
            </w:tcMar>
            <w:vAlign w:val="center"/>
          </w:tcPr>
          <w:p w14:paraId="47652D58"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Corporate and support</w:t>
            </w:r>
          </w:p>
        </w:tc>
        <w:tc>
          <w:tcPr>
            <w:tcW w:w="0" w:type="auto"/>
            <w:shd w:val="clear" w:color="auto" w:fill="auto"/>
            <w:tcMar>
              <w:top w:w="40" w:type="dxa"/>
              <w:left w:w="40" w:type="dxa"/>
              <w:bottom w:w="40" w:type="dxa"/>
              <w:right w:w="40" w:type="dxa"/>
            </w:tcMar>
            <w:vAlign w:val="bottom"/>
          </w:tcPr>
          <w:p w14:paraId="47652D59"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center"/>
          </w:tcPr>
          <w:p w14:paraId="47652D5A"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(402</w:t>
            </w:r>
          </w:p>
        </w:tc>
        <w:tc>
          <w:tcPr>
            <w:tcW w:w="0" w:type="auto"/>
            <w:tcBorders>
              <w:bottom w:val="single" w:sz="8" w:space="0" w:color="000000"/>
            </w:tcBorders>
            <w:shd w:val="clear" w:color="auto" w:fill="auto"/>
            <w:tcMar>
              <w:top w:w="40" w:type="dxa"/>
              <w:bottom w:w="40" w:type="dxa"/>
              <w:right w:w="40" w:type="dxa"/>
            </w:tcMar>
            <w:vAlign w:val="center"/>
          </w:tcPr>
          <w:p w14:paraId="47652D5B"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7652D5C"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center"/>
          </w:tcPr>
          <w:p w14:paraId="47652D5D"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(449</w:t>
            </w:r>
          </w:p>
        </w:tc>
        <w:tc>
          <w:tcPr>
            <w:tcW w:w="0" w:type="auto"/>
            <w:tcBorders>
              <w:bottom w:val="single" w:sz="8" w:space="0" w:color="000000"/>
            </w:tcBorders>
            <w:shd w:val="clear" w:color="auto" w:fill="auto"/>
            <w:tcMar>
              <w:top w:w="40" w:type="dxa"/>
              <w:bottom w:w="40" w:type="dxa"/>
              <w:right w:w="40" w:type="dxa"/>
            </w:tcMar>
            <w:vAlign w:val="center"/>
          </w:tcPr>
          <w:p w14:paraId="47652D5E"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7652D5F"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center"/>
          </w:tcPr>
          <w:p w14:paraId="47652D60"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(780</w:t>
            </w:r>
          </w:p>
        </w:tc>
        <w:tc>
          <w:tcPr>
            <w:tcW w:w="0" w:type="auto"/>
            <w:tcBorders>
              <w:bottom w:val="single" w:sz="8" w:space="0" w:color="000000"/>
            </w:tcBorders>
            <w:shd w:val="clear" w:color="auto" w:fill="auto"/>
            <w:tcMar>
              <w:top w:w="40" w:type="dxa"/>
              <w:bottom w:w="40" w:type="dxa"/>
              <w:right w:w="40" w:type="dxa"/>
            </w:tcMar>
            <w:vAlign w:val="center"/>
          </w:tcPr>
          <w:p w14:paraId="47652D61"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7652D62"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center"/>
          </w:tcPr>
          <w:p w14:paraId="47652D63"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(835</w:t>
            </w:r>
          </w:p>
        </w:tc>
        <w:tc>
          <w:tcPr>
            <w:tcW w:w="0" w:type="auto"/>
            <w:tcBorders>
              <w:bottom w:val="single" w:sz="8" w:space="0" w:color="000000"/>
            </w:tcBorders>
            <w:shd w:val="clear" w:color="auto" w:fill="auto"/>
            <w:tcMar>
              <w:top w:w="40" w:type="dxa"/>
              <w:bottom w:w="40" w:type="dxa"/>
              <w:right w:w="40" w:type="dxa"/>
            </w:tcMar>
            <w:vAlign w:val="center"/>
          </w:tcPr>
          <w:p w14:paraId="47652D64"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r>
      <w:tr w:rsidR="003D0643" w14:paraId="47652D73" w14:textId="77777777">
        <w:tc>
          <w:tcPr>
            <w:tcW w:w="0" w:type="auto"/>
            <w:shd w:val="clear" w:color="auto" w:fill="CCEEFF"/>
            <w:tcMar>
              <w:top w:w="40" w:type="dxa"/>
              <w:left w:w="40" w:type="dxa"/>
              <w:bottom w:w="40" w:type="dxa"/>
              <w:right w:w="40" w:type="dxa"/>
            </w:tcMar>
            <w:vAlign w:val="center"/>
          </w:tcPr>
          <w:p w14:paraId="47652D66" w14:textId="77777777" w:rsidR="003D0643" w:rsidRDefault="00BE2EA9">
            <w:pPr>
              <w:textAlignment w:val="center"/>
              <w:rPr>
                <w:rFonts w:ascii="Times New Roman" w:hAnsi="Times New Roman"/>
                <w:sz w:val="16"/>
                <w:szCs w:val="16"/>
              </w:rPr>
            </w:pPr>
            <w:r>
              <w:rPr>
                <w:rFonts w:ascii="Times New Roman" w:eastAsia="宋体" w:hAnsi="Times New Roman"/>
                <w:b/>
                <w:bCs/>
                <w:sz w:val="16"/>
                <w:szCs w:val="16"/>
              </w:rPr>
              <w:t>Oper</w:t>
            </w:r>
            <w:r>
              <w:rPr>
                <w:rFonts w:ascii="Times New Roman" w:eastAsia="宋体" w:hAnsi="Times New Roman"/>
                <w:b/>
                <w:bCs/>
                <w:sz w:val="16"/>
                <w:szCs w:val="16"/>
              </w:rPr>
              <w:t>ating income</w:t>
            </w:r>
          </w:p>
        </w:tc>
        <w:tc>
          <w:tcPr>
            <w:tcW w:w="0" w:type="auto"/>
            <w:shd w:val="clear" w:color="auto" w:fill="CCEEFF"/>
            <w:tcMar>
              <w:top w:w="40" w:type="dxa"/>
              <w:left w:w="40" w:type="dxa"/>
              <w:bottom w:w="40" w:type="dxa"/>
              <w:right w:w="40" w:type="dxa"/>
            </w:tcMar>
            <w:vAlign w:val="bottom"/>
          </w:tcPr>
          <w:p w14:paraId="47652D67"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D68"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6,059</w:t>
            </w:r>
          </w:p>
        </w:tc>
        <w:tc>
          <w:tcPr>
            <w:tcW w:w="0" w:type="auto"/>
            <w:shd w:val="clear" w:color="auto" w:fill="CCEEFF"/>
            <w:vAlign w:val="bottom"/>
          </w:tcPr>
          <w:p w14:paraId="47652D69"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D6A"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center"/>
          </w:tcPr>
          <w:p w14:paraId="47652D6B"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5,583</w:t>
            </w:r>
          </w:p>
        </w:tc>
        <w:tc>
          <w:tcPr>
            <w:tcW w:w="0" w:type="auto"/>
            <w:tcBorders>
              <w:top w:val="single" w:sz="8" w:space="0" w:color="000000"/>
            </w:tcBorders>
            <w:shd w:val="clear" w:color="auto" w:fill="CCEEFF"/>
            <w:vAlign w:val="bottom"/>
          </w:tcPr>
          <w:p w14:paraId="47652D6C"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D6D"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center"/>
          </w:tcPr>
          <w:p w14:paraId="47652D6E"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11,283</w:t>
            </w:r>
          </w:p>
        </w:tc>
        <w:tc>
          <w:tcPr>
            <w:tcW w:w="0" w:type="auto"/>
            <w:tcBorders>
              <w:top w:val="single" w:sz="8" w:space="0" w:color="000000"/>
            </w:tcBorders>
            <w:shd w:val="clear" w:color="auto" w:fill="CCEEFF"/>
            <w:vAlign w:val="bottom"/>
          </w:tcPr>
          <w:p w14:paraId="47652D6F"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D70"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center"/>
          </w:tcPr>
          <w:p w14:paraId="47652D71"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10,528</w:t>
            </w:r>
          </w:p>
        </w:tc>
        <w:tc>
          <w:tcPr>
            <w:tcW w:w="0" w:type="auto"/>
            <w:tcBorders>
              <w:top w:val="single" w:sz="8" w:space="0" w:color="000000"/>
            </w:tcBorders>
            <w:shd w:val="clear" w:color="auto" w:fill="CCEEFF"/>
            <w:vAlign w:val="bottom"/>
          </w:tcPr>
          <w:p w14:paraId="47652D72" w14:textId="77777777" w:rsidR="003D0643" w:rsidRDefault="003D0643">
            <w:pPr>
              <w:textAlignment w:val="bottom"/>
              <w:rPr>
                <w:rFonts w:ascii="Times New Roman" w:hAnsi="Times New Roman"/>
                <w:sz w:val="20"/>
                <w:szCs w:val="20"/>
              </w:rPr>
            </w:pPr>
          </w:p>
        </w:tc>
      </w:tr>
      <w:tr w:rsidR="003D0643" w14:paraId="47652D81" w14:textId="77777777">
        <w:tc>
          <w:tcPr>
            <w:tcW w:w="0" w:type="auto"/>
            <w:shd w:val="clear" w:color="auto" w:fill="auto"/>
            <w:tcMar>
              <w:top w:w="40" w:type="dxa"/>
              <w:left w:w="560" w:type="dxa"/>
              <w:bottom w:w="40" w:type="dxa"/>
              <w:right w:w="40" w:type="dxa"/>
            </w:tcMar>
            <w:vAlign w:val="center"/>
          </w:tcPr>
          <w:p w14:paraId="47652D74"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Interest, net</w:t>
            </w:r>
          </w:p>
        </w:tc>
        <w:tc>
          <w:tcPr>
            <w:tcW w:w="0" w:type="auto"/>
            <w:shd w:val="clear" w:color="auto" w:fill="auto"/>
            <w:tcMar>
              <w:top w:w="40" w:type="dxa"/>
              <w:left w:w="40" w:type="dxa"/>
              <w:bottom w:w="40" w:type="dxa"/>
              <w:right w:w="40" w:type="dxa"/>
            </w:tcMar>
            <w:vAlign w:val="bottom"/>
          </w:tcPr>
          <w:p w14:paraId="47652D75"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D76"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635</w:t>
            </w:r>
          </w:p>
        </w:tc>
        <w:tc>
          <w:tcPr>
            <w:tcW w:w="0" w:type="auto"/>
            <w:shd w:val="clear" w:color="auto" w:fill="auto"/>
            <w:vAlign w:val="bottom"/>
          </w:tcPr>
          <w:p w14:paraId="47652D77"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D78"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D79"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585</w:t>
            </w:r>
          </w:p>
        </w:tc>
        <w:tc>
          <w:tcPr>
            <w:tcW w:w="0" w:type="auto"/>
            <w:shd w:val="clear" w:color="auto" w:fill="auto"/>
            <w:vAlign w:val="bottom"/>
          </w:tcPr>
          <w:p w14:paraId="47652D7A"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D7B"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D7C"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1,184</w:t>
            </w:r>
          </w:p>
        </w:tc>
        <w:tc>
          <w:tcPr>
            <w:tcW w:w="0" w:type="auto"/>
            <w:shd w:val="clear" w:color="auto" w:fill="auto"/>
            <w:vAlign w:val="bottom"/>
          </w:tcPr>
          <w:p w14:paraId="47652D7D"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D7E"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D7F"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1,210</w:t>
            </w:r>
          </w:p>
        </w:tc>
        <w:tc>
          <w:tcPr>
            <w:tcW w:w="0" w:type="auto"/>
            <w:shd w:val="clear" w:color="auto" w:fill="auto"/>
            <w:vAlign w:val="bottom"/>
          </w:tcPr>
          <w:p w14:paraId="47652D80" w14:textId="77777777" w:rsidR="003D0643" w:rsidRDefault="003D0643">
            <w:pPr>
              <w:textAlignment w:val="bottom"/>
              <w:rPr>
                <w:rFonts w:ascii="Times New Roman" w:hAnsi="Times New Roman"/>
                <w:sz w:val="20"/>
                <w:szCs w:val="20"/>
              </w:rPr>
            </w:pPr>
          </w:p>
        </w:tc>
      </w:tr>
      <w:tr w:rsidR="003D0643" w14:paraId="47652D8F" w14:textId="77777777">
        <w:tc>
          <w:tcPr>
            <w:tcW w:w="0" w:type="auto"/>
            <w:shd w:val="clear" w:color="auto" w:fill="CCEEFF"/>
            <w:tcMar>
              <w:top w:w="40" w:type="dxa"/>
              <w:left w:w="560" w:type="dxa"/>
              <w:bottom w:w="40" w:type="dxa"/>
              <w:right w:w="40" w:type="dxa"/>
            </w:tcMar>
            <w:vAlign w:val="center"/>
          </w:tcPr>
          <w:p w14:paraId="47652D82"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Other (gains) and losses</w:t>
            </w:r>
          </w:p>
        </w:tc>
        <w:tc>
          <w:tcPr>
            <w:tcW w:w="0" w:type="auto"/>
            <w:shd w:val="clear" w:color="auto" w:fill="CCEEFF"/>
            <w:tcMar>
              <w:top w:w="40" w:type="dxa"/>
              <w:left w:w="40" w:type="dxa"/>
              <w:bottom w:w="40" w:type="dxa"/>
              <w:right w:w="40" w:type="dxa"/>
            </w:tcMar>
            <w:vAlign w:val="bottom"/>
          </w:tcPr>
          <w:p w14:paraId="47652D83"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47652D84"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(3,222</w:t>
            </w:r>
          </w:p>
        </w:tc>
        <w:tc>
          <w:tcPr>
            <w:tcW w:w="0" w:type="auto"/>
            <w:tcBorders>
              <w:bottom w:val="single" w:sz="8" w:space="0" w:color="000000"/>
            </w:tcBorders>
            <w:shd w:val="clear" w:color="auto" w:fill="CCEEFF"/>
            <w:tcMar>
              <w:top w:w="40" w:type="dxa"/>
              <w:bottom w:w="40" w:type="dxa"/>
              <w:right w:w="40" w:type="dxa"/>
            </w:tcMar>
            <w:vAlign w:val="center"/>
          </w:tcPr>
          <w:p w14:paraId="47652D85"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7652D86"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47652D87"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85</w:t>
            </w:r>
          </w:p>
        </w:tc>
        <w:tc>
          <w:tcPr>
            <w:tcW w:w="0" w:type="auto"/>
            <w:tcBorders>
              <w:bottom w:val="single" w:sz="8" w:space="0" w:color="000000"/>
            </w:tcBorders>
            <w:shd w:val="clear" w:color="auto" w:fill="CCEEFF"/>
            <w:vAlign w:val="bottom"/>
          </w:tcPr>
          <w:p w14:paraId="47652D88"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D89"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47652D8A"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(3,943</w:t>
            </w:r>
          </w:p>
        </w:tc>
        <w:tc>
          <w:tcPr>
            <w:tcW w:w="0" w:type="auto"/>
            <w:tcBorders>
              <w:bottom w:val="single" w:sz="8" w:space="0" w:color="000000"/>
            </w:tcBorders>
            <w:shd w:val="clear" w:color="auto" w:fill="CCEEFF"/>
            <w:tcMar>
              <w:top w:w="40" w:type="dxa"/>
              <w:bottom w:w="40" w:type="dxa"/>
              <w:right w:w="40" w:type="dxa"/>
            </w:tcMar>
            <w:vAlign w:val="center"/>
          </w:tcPr>
          <w:p w14:paraId="47652D8B"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7652D8C"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47652D8D"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(752</w:t>
            </w:r>
          </w:p>
        </w:tc>
        <w:tc>
          <w:tcPr>
            <w:tcW w:w="0" w:type="auto"/>
            <w:tcBorders>
              <w:bottom w:val="single" w:sz="8" w:space="0" w:color="000000"/>
            </w:tcBorders>
            <w:shd w:val="clear" w:color="auto" w:fill="CCEEFF"/>
            <w:tcMar>
              <w:top w:w="40" w:type="dxa"/>
              <w:bottom w:w="40" w:type="dxa"/>
              <w:right w:w="40" w:type="dxa"/>
            </w:tcMar>
            <w:vAlign w:val="center"/>
          </w:tcPr>
          <w:p w14:paraId="47652D8E"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r>
      <w:tr w:rsidR="003D0643" w14:paraId="47652DA1" w14:textId="77777777">
        <w:tc>
          <w:tcPr>
            <w:tcW w:w="0" w:type="auto"/>
            <w:shd w:val="clear" w:color="auto" w:fill="auto"/>
            <w:tcMar>
              <w:top w:w="40" w:type="dxa"/>
              <w:left w:w="40" w:type="dxa"/>
              <w:bottom w:w="40" w:type="dxa"/>
              <w:right w:w="40" w:type="dxa"/>
            </w:tcMar>
            <w:vAlign w:val="center"/>
          </w:tcPr>
          <w:p w14:paraId="47652D90" w14:textId="77777777" w:rsidR="003D0643" w:rsidRDefault="00BE2EA9">
            <w:pPr>
              <w:textAlignment w:val="center"/>
              <w:rPr>
                <w:rFonts w:ascii="Times New Roman" w:hAnsi="Times New Roman"/>
                <w:sz w:val="16"/>
                <w:szCs w:val="16"/>
              </w:rPr>
            </w:pPr>
            <w:r>
              <w:rPr>
                <w:rFonts w:ascii="Times New Roman" w:eastAsia="宋体" w:hAnsi="Times New Roman"/>
                <w:b/>
                <w:bCs/>
                <w:sz w:val="16"/>
                <w:szCs w:val="16"/>
              </w:rPr>
              <w:t>Income b</w:t>
            </w:r>
            <w:r>
              <w:rPr>
                <w:rFonts w:ascii="Times New Roman" w:eastAsia="宋体" w:hAnsi="Times New Roman"/>
                <w:b/>
                <w:bCs/>
                <w:sz w:val="16"/>
                <w:szCs w:val="16"/>
              </w:rPr>
              <w:t>efore income taxes</w:t>
            </w:r>
          </w:p>
        </w:tc>
        <w:tc>
          <w:tcPr>
            <w:tcW w:w="0" w:type="auto"/>
            <w:shd w:val="clear" w:color="auto" w:fill="auto"/>
            <w:tcMar>
              <w:top w:w="40" w:type="dxa"/>
              <w:left w:w="40" w:type="dxa"/>
              <w:bottom w:w="40" w:type="dxa"/>
              <w:right w:w="40" w:type="dxa"/>
            </w:tcMar>
            <w:vAlign w:val="bottom"/>
          </w:tcPr>
          <w:p w14:paraId="47652D91"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center"/>
          </w:tcPr>
          <w:p w14:paraId="47652D92"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bottom w:val="double" w:sz="6" w:space="0" w:color="000000"/>
            </w:tcBorders>
            <w:shd w:val="clear" w:color="auto" w:fill="auto"/>
            <w:tcMar>
              <w:top w:w="40" w:type="dxa"/>
              <w:bottom w:w="40" w:type="dxa"/>
            </w:tcMar>
            <w:vAlign w:val="center"/>
          </w:tcPr>
          <w:p w14:paraId="47652D93"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8,646</w:t>
            </w:r>
          </w:p>
        </w:tc>
        <w:tc>
          <w:tcPr>
            <w:tcW w:w="0" w:type="auto"/>
            <w:tcBorders>
              <w:bottom w:val="double" w:sz="6" w:space="0" w:color="000000"/>
            </w:tcBorders>
            <w:shd w:val="clear" w:color="auto" w:fill="auto"/>
            <w:vAlign w:val="bottom"/>
          </w:tcPr>
          <w:p w14:paraId="47652D94"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D95"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center"/>
          </w:tcPr>
          <w:p w14:paraId="47652D96"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bottom w:val="double" w:sz="6" w:space="0" w:color="000000"/>
            </w:tcBorders>
            <w:shd w:val="clear" w:color="auto" w:fill="auto"/>
            <w:tcMar>
              <w:top w:w="40" w:type="dxa"/>
              <w:bottom w:w="40" w:type="dxa"/>
            </w:tcMar>
            <w:vAlign w:val="center"/>
          </w:tcPr>
          <w:p w14:paraId="47652D97"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4,913</w:t>
            </w:r>
          </w:p>
        </w:tc>
        <w:tc>
          <w:tcPr>
            <w:tcW w:w="0" w:type="auto"/>
            <w:tcBorders>
              <w:bottom w:val="double" w:sz="6" w:space="0" w:color="000000"/>
            </w:tcBorders>
            <w:shd w:val="clear" w:color="auto" w:fill="auto"/>
            <w:vAlign w:val="bottom"/>
          </w:tcPr>
          <w:p w14:paraId="47652D98"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D99"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center"/>
          </w:tcPr>
          <w:p w14:paraId="47652D9A"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center"/>
          </w:tcPr>
          <w:p w14:paraId="47652D9B"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14,042</w:t>
            </w:r>
          </w:p>
        </w:tc>
        <w:tc>
          <w:tcPr>
            <w:tcW w:w="0" w:type="auto"/>
            <w:tcBorders>
              <w:top w:val="single" w:sz="8" w:space="0" w:color="000000"/>
              <w:bottom w:val="double" w:sz="6" w:space="0" w:color="000000"/>
            </w:tcBorders>
            <w:shd w:val="clear" w:color="auto" w:fill="auto"/>
            <w:vAlign w:val="bottom"/>
          </w:tcPr>
          <w:p w14:paraId="47652D9C"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D9D"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center"/>
          </w:tcPr>
          <w:p w14:paraId="47652D9E"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center"/>
          </w:tcPr>
          <w:p w14:paraId="47652D9F"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10,070</w:t>
            </w:r>
          </w:p>
        </w:tc>
        <w:tc>
          <w:tcPr>
            <w:tcW w:w="0" w:type="auto"/>
            <w:tcBorders>
              <w:top w:val="single" w:sz="8" w:space="0" w:color="000000"/>
              <w:bottom w:val="double" w:sz="6" w:space="0" w:color="000000"/>
            </w:tcBorders>
            <w:shd w:val="clear" w:color="auto" w:fill="auto"/>
            <w:vAlign w:val="bottom"/>
          </w:tcPr>
          <w:p w14:paraId="47652DA0" w14:textId="77777777" w:rsidR="003D0643" w:rsidRDefault="003D0643">
            <w:pPr>
              <w:textAlignment w:val="bottom"/>
              <w:rPr>
                <w:rFonts w:ascii="Times New Roman" w:hAnsi="Times New Roman"/>
                <w:sz w:val="20"/>
                <w:szCs w:val="20"/>
              </w:rPr>
            </w:pPr>
          </w:p>
        </w:tc>
      </w:tr>
    </w:tbl>
    <w:p w14:paraId="47652DA2" w14:textId="77777777" w:rsidR="003D0643" w:rsidRDefault="003D0643"/>
    <w:p w14:paraId="47652DA3" w14:textId="77777777" w:rsidR="003D0643" w:rsidRDefault="003D0643">
      <w:pPr>
        <w:rPr>
          <w:rFonts w:ascii="Times New Roman" w:hAnsi="Times New Roman"/>
          <w:sz w:val="20"/>
          <w:szCs w:val="20"/>
        </w:rPr>
      </w:pPr>
    </w:p>
    <w:p w14:paraId="47652DA4" w14:textId="77777777" w:rsidR="003D0643" w:rsidRDefault="00BE2EA9">
      <w:pPr>
        <w:spacing w:line="288" w:lineRule="auto"/>
        <w:jc w:val="center"/>
        <w:rPr>
          <w:rFonts w:ascii="Times New Roman" w:hAnsi="Times New Roman"/>
          <w:sz w:val="20"/>
          <w:szCs w:val="20"/>
        </w:rPr>
      </w:pPr>
      <w:r>
        <w:rPr>
          <w:rFonts w:ascii="Times New Roman" w:eastAsia="宋体" w:hAnsi="Times New Roman"/>
          <w:sz w:val="20"/>
          <w:szCs w:val="20"/>
        </w:rPr>
        <w:t>13</w:t>
      </w:r>
    </w:p>
    <w:p w14:paraId="47652DA5" w14:textId="77777777" w:rsidR="003D0643" w:rsidRDefault="003D0643">
      <w:pPr>
        <w:spacing w:line="288" w:lineRule="auto"/>
        <w:jc w:val="center"/>
        <w:rPr>
          <w:rFonts w:ascii="Times New Roman" w:hAnsi="Times New Roman"/>
          <w:sz w:val="20"/>
          <w:szCs w:val="20"/>
        </w:rPr>
      </w:pPr>
    </w:p>
    <w:p w14:paraId="47652DA6" w14:textId="77777777" w:rsidR="003D0643" w:rsidRDefault="00BE2EA9">
      <w:r>
        <w:rPr>
          <w:rFonts w:ascii="Times New Roman" w:hAnsi="Times New Roman"/>
          <w:sz w:val="20"/>
          <w:szCs w:val="20"/>
        </w:rPr>
        <w:pict w14:anchorId="476539C8">
          <v:rect id="_x0000_i1037" style="width:415.3pt;height:1.5pt" o:hralign="center" o:hrstd="t" o:hr="t" fillcolor="#a0a0a0" stroked="f"/>
        </w:pict>
      </w:r>
    </w:p>
    <w:p w14:paraId="47652DA7" w14:textId="77777777" w:rsidR="003D0643" w:rsidRDefault="00BE2EA9">
      <w:pPr>
        <w:spacing w:line="288" w:lineRule="auto"/>
        <w:rPr>
          <w:rFonts w:ascii="Times New Roman" w:hAnsi="Times New Roman"/>
          <w:sz w:val="20"/>
          <w:szCs w:val="20"/>
        </w:rPr>
      </w:pPr>
      <w:hyperlink r:id="rId52" w:anchor="s1D0D509F4EA857CFB505AFC07F5B88E7" w:history="1">
        <w:r>
          <w:rPr>
            <w:rStyle w:val="a5"/>
            <w:rFonts w:ascii="Times New Roman" w:eastAsia="宋体" w:hAnsi="Times New Roman"/>
            <w:sz w:val="20"/>
            <w:szCs w:val="20"/>
          </w:rPr>
          <w:t>Table of Contents</w:t>
        </w:r>
      </w:hyperlink>
    </w:p>
    <w:p w14:paraId="47652DA8" w14:textId="77777777" w:rsidR="003D0643" w:rsidRDefault="003D0643">
      <w:pPr>
        <w:rPr>
          <w:rFonts w:ascii="Times New Roman" w:hAnsi="Times New Roman"/>
          <w:sz w:val="20"/>
          <w:szCs w:val="20"/>
        </w:rPr>
      </w:pPr>
    </w:p>
    <w:p w14:paraId="47652DA9" w14:textId="77777777" w:rsidR="003D0643" w:rsidRDefault="00BE2EA9">
      <w:pPr>
        <w:spacing w:line="288" w:lineRule="auto"/>
        <w:rPr>
          <w:rFonts w:ascii="Times New Roman" w:hAnsi="Times New Roman"/>
          <w:sz w:val="20"/>
          <w:szCs w:val="20"/>
        </w:rPr>
      </w:pPr>
      <w:r>
        <w:rPr>
          <w:rFonts w:ascii="Times New Roman" w:eastAsia="宋体" w:hAnsi="Times New Roman"/>
          <w:i/>
          <w:iCs/>
          <w:sz w:val="20"/>
          <w:szCs w:val="20"/>
        </w:rPr>
        <w:t>Disaggregated Revenues</w:t>
      </w:r>
    </w:p>
    <w:p w14:paraId="47652DAA" w14:textId="77777777" w:rsidR="003D0643" w:rsidRDefault="00BE2EA9">
      <w:pPr>
        <w:spacing w:line="288" w:lineRule="auto"/>
        <w:rPr>
          <w:rFonts w:ascii="Times New Roman" w:hAnsi="Times New Roman"/>
          <w:sz w:val="20"/>
          <w:szCs w:val="20"/>
        </w:rPr>
      </w:pPr>
      <w:r>
        <w:rPr>
          <w:rFonts w:ascii="Times New Roman" w:eastAsia="宋体" w:hAnsi="Times New Roman"/>
          <w:sz w:val="20"/>
          <w:szCs w:val="20"/>
        </w:rPr>
        <w:t xml:space="preserve">In the </w:t>
      </w:r>
      <w:r>
        <w:rPr>
          <w:rFonts w:ascii="Times New Roman" w:eastAsia="宋体" w:hAnsi="Times New Roman"/>
          <w:sz w:val="20"/>
          <w:szCs w:val="20"/>
        </w:rPr>
        <w:t>following tables, segment net sales are disaggregated by either merchandise category or by market. From time to time, the Company revises the assignment of net sales of a particular item to a merchandise category. When the assignment changes, previous peri</w:t>
      </w:r>
      <w:r>
        <w:rPr>
          <w:rFonts w:ascii="Times New Roman" w:eastAsia="宋体" w:hAnsi="Times New Roman"/>
          <w:sz w:val="20"/>
          <w:szCs w:val="20"/>
        </w:rPr>
        <w:t>od amounts are reclassified to be comparable to the current period's presentation.</w:t>
      </w:r>
    </w:p>
    <w:p w14:paraId="47652DAB" w14:textId="77777777" w:rsidR="003D0643" w:rsidRDefault="00BE2EA9">
      <w:pPr>
        <w:spacing w:line="288" w:lineRule="auto"/>
        <w:rPr>
          <w:rFonts w:ascii="Times New Roman" w:hAnsi="Times New Roman"/>
          <w:sz w:val="20"/>
          <w:szCs w:val="20"/>
        </w:rPr>
      </w:pPr>
      <w:r>
        <w:rPr>
          <w:rFonts w:ascii="Times New Roman" w:eastAsia="宋体" w:hAnsi="Times New Roman"/>
          <w:sz w:val="20"/>
          <w:szCs w:val="20"/>
        </w:rPr>
        <w:t>In addition, net sales related to eCommerce are provided for each segment, which include omni-channel sales, where a customer initiates an order digitally and the order is f</w:t>
      </w:r>
      <w:r>
        <w:rPr>
          <w:rFonts w:ascii="Times New Roman" w:eastAsia="宋体" w:hAnsi="Times New Roman"/>
          <w:sz w:val="20"/>
          <w:szCs w:val="20"/>
        </w:rPr>
        <w:t xml:space="preserve">ulfilled through a store or club. </w:t>
      </w:r>
    </w:p>
    <w:tbl>
      <w:tblPr>
        <w:tblW w:w="4990" w:type="pct"/>
        <w:jc w:val="center"/>
        <w:tblCellMar>
          <w:left w:w="0" w:type="dxa"/>
          <w:right w:w="0" w:type="dxa"/>
        </w:tblCellMar>
        <w:tblLook w:val="04A0" w:firstRow="1" w:lastRow="0" w:firstColumn="1" w:lastColumn="0" w:noHBand="0" w:noVBand="1"/>
      </w:tblPr>
      <w:tblGrid>
        <w:gridCol w:w="3941"/>
        <w:gridCol w:w="130"/>
        <w:gridCol w:w="120"/>
        <w:gridCol w:w="791"/>
        <w:gridCol w:w="45"/>
        <w:gridCol w:w="130"/>
        <w:gridCol w:w="120"/>
        <w:gridCol w:w="791"/>
        <w:gridCol w:w="45"/>
        <w:gridCol w:w="130"/>
        <w:gridCol w:w="120"/>
        <w:gridCol w:w="792"/>
        <w:gridCol w:w="46"/>
        <w:gridCol w:w="130"/>
        <w:gridCol w:w="120"/>
        <w:gridCol w:w="792"/>
        <w:gridCol w:w="46"/>
      </w:tblGrid>
      <w:tr w:rsidR="003D0643" w14:paraId="47652DAD" w14:textId="77777777">
        <w:trPr>
          <w:jc w:val="center"/>
        </w:trPr>
        <w:tc>
          <w:tcPr>
            <w:tcW w:w="0" w:type="auto"/>
            <w:gridSpan w:val="17"/>
            <w:shd w:val="clear" w:color="auto" w:fill="auto"/>
            <w:vAlign w:val="center"/>
          </w:tcPr>
          <w:p w14:paraId="47652DAC" w14:textId="77777777" w:rsidR="003D0643" w:rsidRDefault="003D0643">
            <w:pPr>
              <w:rPr>
                <w:rFonts w:ascii="Times New Roman" w:hAnsi="Times New Roman"/>
                <w:sz w:val="20"/>
                <w:szCs w:val="20"/>
              </w:rPr>
            </w:pPr>
          </w:p>
        </w:tc>
      </w:tr>
      <w:tr w:rsidR="003D0643" w14:paraId="47652DBF" w14:textId="77777777">
        <w:trPr>
          <w:jc w:val="center"/>
        </w:trPr>
        <w:tc>
          <w:tcPr>
            <w:tcW w:w="2400" w:type="pct"/>
            <w:shd w:val="clear" w:color="auto" w:fill="auto"/>
            <w:vAlign w:val="center"/>
          </w:tcPr>
          <w:p w14:paraId="47652DAE" w14:textId="77777777" w:rsidR="003D0643" w:rsidRDefault="003D0643">
            <w:pPr>
              <w:rPr>
                <w:rFonts w:ascii="Times New Roman" w:hAnsi="Times New Roman"/>
                <w:sz w:val="20"/>
                <w:szCs w:val="20"/>
              </w:rPr>
            </w:pPr>
          </w:p>
        </w:tc>
        <w:tc>
          <w:tcPr>
            <w:tcW w:w="50" w:type="pct"/>
            <w:shd w:val="clear" w:color="auto" w:fill="auto"/>
            <w:vAlign w:val="center"/>
          </w:tcPr>
          <w:p w14:paraId="47652DAF" w14:textId="77777777" w:rsidR="003D0643" w:rsidRDefault="003D0643">
            <w:pPr>
              <w:rPr>
                <w:rFonts w:ascii="Times New Roman" w:hAnsi="Times New Roman"/>
                <w:sz w:val="20"/>
                <w:szCs w:val="20"/>
              </w:rPr>
            </w:pPr>
          </w:p>
        </w:tc>
        <w:tc>
          <w:tcPr>
            <w:tcW w:w="50" w:type="pct"/>
            <w:shd w:val="clear" w:color="auto" w:fill="auto"/>
            <w:vAlign w:val="center"/>
          </w:tcPr>
          <w:p w14:paraId="47652DB0" w14:textId="77777777" w:rsidR="003D0643" w:rsidRDefault="003D0643">
            <w:pPr>
              <w:rPr>
                <w:rFonts w:ascii="Times New Roman" w:hAnsi="Times New Roman"/>
                <w:sz w:val="20"/>
                <w:szCs w:val="20"/>
              </w:rPr>
            </w:pPr>
          </w:p>
        </w:tc>
        <w:tc>
          <w:tcPr>
            <w:tcW w:w="500" w:type="pct"/>
            <w:shd w:val="clear" w:color="auto" w:fill="auto"/>
            <w:vAlign w:val="center"/>
          </w:tcPr>
          <w:p w14:paraId="47652DB1" w14:textId="77777777" w:rsidR="003D0643" w:rsidRDefault="003D0643">
            <w:pPr>
              <w:rPr>
                <w:rFonts w:ascii="Times New Roman" w:hAnsi="Times New Roman"/>
                <w:sz w:val="20"/>
                <w:szCs w:val="20"/>
              </w:rPr>
            </w:pPr>
          </w:p>
        </w:tc>
        <w:tc>
          <w:tcPr>
            <w:tcW w:w="50" w:type="pct"/>
            <w:shd w:val="clear" w:color="auto" w:fill="auto"/>
            <w:vAlign w:val="center"/>
          </w:tcPr>
          <w:p w14:paraId="47652DB2" w14:textId="77777777" w:rsidR="003D0643" w:rsidRDefault="003D0643">
            <w:pPr>
              <w:rPr>
                <w:rFonts w:ascii="Times New Roman" w:hAnsi="Times New Roman"/>
                <w:sz w:val="20"/>
                <w:szCs w:val="20"/>
              </w:rPr>
            </w:pPr>
          </w:p>
        </w:tc>
        <w:tc>
          <w:tcPr>
            <w:tcW w:w="50" w:type="pct"/>
            <w:shd w:val="clear" w:color="auto" w:fill="auto"/>
            <w:vAlign w:val="center"/>
          </w:tcPr>
          <w:p w14:paraId="47652DB3" w14:textId="77777777" w:rsidR="003D0643" w:rsidRDefault="003D0643">
            <w:pPr>
              <w:rPr>
                <w:rFonts w:ascii="Times New Roman" w:hAnsi="Times New Roman"/>
                <w:sz w:val="20"/>
                <w:szCs w:val="20"/>
              </w:rPr>
            </w:pPr>
          </w:p>
        </w:tc>
        <w:tc>
          <w:tcPr>
            <w:tcW w:w="50" w:type="pct"/>
            <w:shd w:val="clear" w:color="auto" w:fill="auto"/>
            <w:vAlign w:val="center"/>
          </w:tcPr>
          <w:p w14:paraId="47652DB4" w14:textId="77777777" w:rsidR="003D0643" w:rsidRDefault="003D0643">
            <w:pPr>
              <w:rPr>
                <w:rFonts w:ascii="Times New Roman" w:hAnsi="Times New Roman"/>
                <w:sz w:val="20"/>
                <w:szCs w:val="20"/>
              </w:rPr>
            </w:pPr>
          </w:p>
        </w:tc>
        <w:tc>
          <w:tcPr>
            <w:tcW w:w="500" w:type="pct"/>
            <w:shd w:val="clear" w:color="auto" w:fill="auto"/>
            <w:vAlign w:val="center"/>
          </w:tcPr>
          <w:p w14:paraId="47652DB5" w14:textId="77777777" w:rsidR="003D0643" w:rsidRDefault="003D0643">
            <w:pPr>
              <w:rPr>
                <w:rFonts w:ascii="Times New Roman" w:hAnsi="Times New Roman"/>
                <w:sz w:val="20"/>
                <w:szCs w:val="20"/>
              </w:rPr>
            </w:pPr>
          </w:p>
        </w:tc>
        <w:tc>
          <w:tcPr>
            <w:tcW w:w="50" w:type="pct"/>
            <w:shd w:val="clear" w:color="auto" w:fill="auto"/>
            <w:vAlign w:val="center"/>
          </w:tcPr>
          <w:p w14:paraId="47652DB6" w14:textId="77777777" w:rsidR="003D0643" w:rsidRDefault="003D0643">
            <w:pPr>
              <w:rPr>
                <w:rFonts w:ascii="Times New Roman" w:hAnsi="Times New Roman"/>
                <w:sz w:val="20"/>
                <w:szCs w:val="20"/>
              </w:rPr>
            </w:pPr>
          </w:p>
        </w:tc>
        <w:tc>
          <w:tcPr>
            <w:tcW w:w="50" w:type="pct"/>
            <w:shd w:val="clear" w:color="auto" w:fill="auto"/>
            <w:vAlign w:val="center"/>
          </w:tcPr>
          <w:p w14:paraId="47652DB7" w14:textId="77777777" w:rsidR="003D0643" w:rsidRDefault="003D0643">
            <w:pPr>
              <w:rPr>
                <w:rFonts w:ascii="Times New Roman" w:hAnsi="Times New Roman"/>
                <w:sz w:val="20"/>
                <w:szCs w:val="20"/>
              </w:rPr>
            </w:pPr>
          </w:p>
        </w:tc>
        <w:tc>
          <w:tcPr>
            <w:tcW w:w="50" w:type="pct"/>
            <w:shd w:val="clear" w:color="auto" w:fill="auto"/>
            <w:vAlign w:val="center"/>
          </w:tcPr>
          <w:p w14:paraId="47652DB8" w14:textId="77777777" w:rsidR="003D0643" w:rsidRDefault="003D0643">
            <w:pPr>
              <w:rPr>
                <w:rFonts w:ascii="Times New Roman" w:hAnsi="Times New Roman"/>
                <w:sz w:val="20"/>
                <w:szCs w:val="20"/>
              </w:rPr>
            </w:pPr>
          </w:p>
        </w:tc>
        <w:tc>
          <w:tcPr>
            <w:tcW w:w="500" w:type="pct"/>
            <w:shd w:val="clear" w:color="auto" w:fill="auto"/>
            <w:vAlign w:val="center"/>
          </w:tcPr>
          <w:p w14:paraId="47652DB9" w14:textId="77777777" w:rsidR="003D0643" w:rsidRDefault="003D0643">
            <w:pPr>
              <w:rPr>
                <w:rFonts w:ascii="Times New Roman" w:hAnsi="Times New Roman"/>
                <w:sz w:val="20"/>
                <w:szCs w:val="20"/>
              </w:rPr>
            </w:pPr>
          </w:p>
        </w:tc>
        <w:tc>
          <w:tcPr>
            <w:tcW w:w="50" w:type="pct"/>
            <w:shd w:val="clear" w:color="auto" w:fill="auto"/>
            <w:vAlign w:val="center"/>
          </w:tcPr>
          <w:p w14:paraId="47652DBA" w14:textId="77777777" w:rsidR="003D0643" w:rsidRDefault="003D0643">
            <w:pPr>
              <w:rPr>
                <w:rFonts w:ascii="Times New Roman" w:hAnsi="Times New Roman"/>
                <w:sz w:val="20"/>
                <w:szCs w:val="20"/>
              </w:rPr>
            </w:pPr>
          </w:p>
        </w:tc>
        <w:tc>
          <w:tcPr>
            <w:tcW w:w="50" w:type="pct"/>
            <w:shd w:val="clear" w:color="auto" w:fill="auto"/>
            <w:vAlign w:val="center"/>
          </w:tcPr>
          <w:p w14:paraId="47652DBB" w14:textId="77777777" w:rsidR="003D0643" w:rsidRDefault="003D0643">
            <w:pPr>
              <w:rPr>
                <w:rFonts w:ascii="Times New Roman" w:hAnsi="Times New Roman"/>
                <w:sz w:val="20"/>
                <w:szCs w:val="20"/>
              </w:rPr>
            </w:pPr>
          </w:p>
        </w:tc>
        <w:tc>
          <w:tcPr>
            <w:tcW w:w="50" w:type="pct"/>
            <w:shd w:val="clear" w:color="auto" w:fill="auto"/>
            <w:vAlign w:val="center"/>
          </w:tcPr>
          <w:p w14:paraId="47652DBC" w14:textId="77777777" w:rsidR="003D0643" w:rsidRDefault="003D0643">
            <w:pPr>
              <w:rPr>
                <w:rFonts w:ascii="Times New Roman" w:hAnsi="Times New Roman"/>
                <w:sz w:val="20"/>
                <w:szCs w:val="20"/>
              </w:rPr>
            </w:pPr>
          </w:p>
        </w:tc>
        <w:tc>
          <w:tcPr>
            <w:tcW w:w="500" w:type="pct"/>
            <w:shd w:val="clear" w:color="auto" w:fill="auto"/>
            <w:vAlign w:val="center"/>
          </w:tcPr>
          <w:p w14:paraId="47652DBD" w14:textId="77777777" w:rsidR="003D0643" w:rsidRDefault="003D0643">
            <w:pPr>
              <w:rPr>
                <w:rFonts w:ascii="Times New Roman" w:hAnsi="Times New Roman"/>
                <w:sz w:val="20"/>
                <w:szCs w:val="20"/>
              </w:rPr>
            </w:pPr>
          </w:p>
        </w:tc>
        <w:tc>
          <w:tcPr>
            <w:tcW w:w="50" w:type="pct"/>
            <w:shd w:val="clear" w:color="auto" w:fill="auto"/>
            <w:vAlign w:val="center"/>
          </w:tcPr>
          <w:p w14:paraId="47652DBE" w14:textId="77777777" w:rsidR="003D0643" w:rsidRDefault="003D0643">
            <w:pPr>
              <w:rPr>
                <w:rFonts w:ascii="Times New Roman" w:hAnsi="Times New Roman"/>
                <w:sz w:val="20"/>
                <w:szCs w:val="20"/>
              </w:rPr>
            </w:pPr>
          </w:p>
        </w:tc>
      </w:tr>
      <w:tr w:rsidR="003D0643" w14:paraId="47652DC5" w14:textId="77777777">
        <w:trPr>
          <w:jc w:val="center"/>
        </w:trPr>
        <w:tc>
          <w:tcPr>
            <w:tcW w:w="0" w:type="auto"/>
            <w:shd w:val="clear" w:color="auto" w:fill="auto"/>
            <w:tcMar>
              <w:top w:w="40" w:type="dxa"/>
              <w:left w:w="40" w:type="dxa"/>
              <w:bottom w:w="40" w:type="dxa"/>
              <w:right w:w="40" w:type="dxa"/>
            </w:tcMar>
            <w:vAlign w:val="bottom"/>
          </w:tcPr>
          <w:p w14:paraId="47652DC0" w14:textId="77777777" w:rsidR="003D0643" w:rsidRDefault="00BE2EA9">
            <w:pPr>
              <w:textAlignment w:val="bottom"/>
              <w:rPr>
                <w:rFonts w:ascii="Times New Roman" w:hAnsi="Times New Roman"/>
                <w:sz w:val="16"/>
                <w:szCs w:val="16"/>
              </w:rPr>
            </w:pPr>
            <w:r>
              <w:rPr>
                <w:rFonts w:ascii="Times New Roman" w:eastAsia="宋体" w:hAnsi="Times New Roman"/>
                <w:i/>
                <w:iCs/>
                <w:sz w:val="16"/>
                <w:szCs w:val="16"/>
              </w:rPr>
              <w:t>(Amounts in millions)</w:t>
            </w:r>
          </w:p>
        </w:tc>
        <w:tc>
          <w:tcPr>
            <w:tcW w:w="0" w:type="auto"/>
            <w:shd w:val="clear" w:color="auto" w:fill="auto"/>
            <w:tcMar>
              <w:top w:w="40" w:type="dxa"/>
              <w:left w:w="40" w:type="dxa"/>
              <w:bottom w:w="40" w:type="dxa"/>
              <w:right w:w="40" w:type="dxa"/>
            </w:tcMar>
            <w:vAlign w:val="bottom"/>
          </w:tcPr>
          <w:p w14:paraId="47652DC1"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shd w:val="clear" w:color="auto" w:fill="auto"/>
            <w:tcMar>
              <w:top w:w="40" w:type="dxa"/>
              <w:left w:w="40" w:type="dxa"/>
              <w:bottom w:w="40" w:type="dxa"/>
            </w:tcMar>
            <w:vAlign w:val="bottom"/>
          </w:tcPr>
          <w:p w14:paraId="47652DC2"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Three Months Ended July 31,</w:t>
            </w:r>
          </w:p>
        </w:tc>
        <w:tc>
          <w:tcPr>
            <w:tcW w:w="0" w:type="auto"/>
            <w:shd w:val="clear" w:color="auto" w:fill="auto"/>
            <w:tcMar>
              <w:top w:w="40" w:type="dxa"/>
              <w:left w:w="40" w:type="dxa"/>
              <w:bottom w:w="40" w:type="dxa"/>
              <w:right w:w="40" w:type="dxa"/>
            </w:tcMar>
            <w:vAlign w:val="bottom"/>
          </w:tcPr>
          <w:p w14:paraId="47652DC3"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shd w:val="clear" w:color="auto" w:fill="auto"/>
            <w:tcMar>
              <w:top w:w="40" w:type="dxa"/>
              <w:left w:w="40" w:type="dxa"/>
              <w:bottom w:w="40" w:type="dxa"/>
            </w:tcMar>
            <w:vAlign w:val="bottom"/>
          </w:tcPr>
          <w:p w14:paraId="47652DC4"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Six Months Ended July 31,</w:t>
            </w:r>
          </w:p>
        </w:tc>
      </w:tr>
      <w:tr w:rsidR="003D0643" w14:paraId="47652DCF" w14:textId="77777777">
        <w:trPr>
          <w:jc w:val="center"/>
        </w:trPr>
        <w:tc>
          <w:tcPr>
            <w:tcW w:w="0" w:type="auto"/>
            <w:shd w:val="clear" w:color="auto" w:fill="auto"/>
            <w:tcMar>
              <w:top w:w="40" w:type="dxa"/>
              <w:left w:w="40" w:type="dxa"/>
              <w:bottom w:w="40" w:type="dxa"/>
              <w:right w:w="40" w:type="dxa"/>
            </w:tcMar>
            <w:vAlign w:val="bottom"/>
          </w:tcPr>
          <w:p w14:paraId="47652DC6" w14:textId="77777777" w:rsidR="003D0643" w:rsidRDefault="00BE2EA9">
            <w:pPr>
              <w:textAlignment w:val="bottom"/>
              <w:rPr>
                <w:rFonts w:ascii="Times New Roman" w:hAnsi="Times New Roman"/>
                <w:sz w:val="16"/>
                <w:szCs w:val="16"/>
              </w:rPr>
            </w:pPr>
            <w:r>
              <w:rPr>
                <w:rFonts w:ascii="Times New Roman" w:eastAsia="宋体" w:hAnsi="Times New Roman"/>
                <w:b/>
                <w:bCs/>
                <w:sz w:val="16"/>
                <w:szCs w:val="16"/>
              </w:rPr>
              <w:t>Walmart U.S. net sales by merchandise category</w:t>
            </w:r>
          </w:p>
        </w:tc>
        <w:tc>
          <w:tcPr>
            <w:tcW w:w="0" w:type="auto"/>
            <w:shd w:val="clear" w:color="auto" w:fill="auto"/>
            <w:tcMar>
              <w:top w:w="40" w:type="dxa"/>
              <w:left w:w="40" w:type="dxa"/>
              <w:bottom w:w="40" w:type="dxa"/>
              <w:right w:w="40" w:type="dxa"/>
            </w:tcMar>
            <w:vAlign w:val="bottom"/>
          </w:tcPr>
          <w:p w14:paraId="47652DC7"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7652DC8"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shd w:val="clear" w:color="auto" w:fill="auto"/>
            <w:tcMar>
              <w:top w:w="40" w:type="dxa"/>
              <w:left w:w="40" w:type="dxa"/>
              <w:bottom w:w="40" w:type="dxa"/>
              <w:right w:w="40" w:type="dxa"/>
            </w:tcMar>
            <w:vAlign w:val="bottom"/>
          </w:tcPr>
          <w:p w14:paraId="47652DC9"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7652DCA"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shd w:val="clear" w:color="auto" w:fill="auto"/>
            <w:tcMar>
              <w:top w:w="40" w:type="dxa"/>
              <w:left w:w="40" w:type="dxa"/>
              <w:bottom w:w="40" w:type="dxa"/>
              <w:right w:w="40" w:type="dxa"/>
            </w:tcMar>
            <w:vAlign w:val="bottom"/>
          </w:tcPr>
          <w:p w14:paraId="47652DCB"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7652DCC"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shd w:val="clear" w:color="auto" w:fill="auto"/>
            <w:tcMar>
              <w:top w:w="40" w:type="dxa"/>
              <w:left w:w="40" w:type="dxa"/>
              <w:bottom w:w="40" w:type="dxa"/>
              <w:right w:w="40" w:type="dxa"/>
            </w:tcMar>
            <w:vAlign w:val="bottom"/>
          </w:tcPr>
          <w:p w14:paraId="47652DCD"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7652DCE"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2019</w:t>
            </w:r>
          </w:p>
        </w:tc>
      </w:tr>
      <w:tr w:rsidR="003D0643" w14:paraId="47652DE1" w14:textId="77777777">
        <w:trPr>
          <w:jc w:val="center"/>
        </w:trPr>
        <w:tc>
          <w:tcPr>
            <w:tcW w:w="0" w:type="auto"/>
            <w:shd w:val="clear" w:color="auto" w:fill="CCEEFF"/>
            <w:tcMar>
              <w:top w:w="40" w:type="dxa"/>
              <w:left w:w="560" w:type="dxa"/>
              <w:bottom w:w="40" w:type="dxa"/>
              <w:right w:w="40" w:type="dxa"/>
            </w:tcMar>
            <w:vAlign w:val="center"/>
          </w:tcPr>
          <w:p w14:paraId="47652DD0"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Grocery</w:t>
            </w:r>
          </w:p>
        </w:tc>
        <w:tc>
          <w:tcPr>
            <w:tcW w:w="0" w:type="auto"/>
            <w:shd w:val="clear" w:color="auto" w:fill="CCEEFF"/>
            <w:tcMar>
              <w:top w:w="40" w:type="dxa"/>
              <w:left w:w="40" w:type="dxa"/>
              <w:bottom w:w="40" w:type="dxa"/>
              <w:right w:w="40" w:type="dxa"/>
            </w:tcMar>
            <w:vAlign w:val="bottom"/>
          </w:tcPr>
          <w:p w14:paraId="47652DD1"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47652DD2" w14:textId="77777777" w:rsidR="003D0643" w:rsidRDefault="00BE2EA9">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bottom"/>
          </w:tcPr>
          <w:p w14:paraId="47652DD3" w14:textId="77777777" w:rsidR="003D0643" w:rsidRDefault="00BE2EA9">
            <w:pPr>
              <w:jc w:val="right"/>
              <w:textAlignment w:val="bottom"/>
              <w:rPr>
                <w:rFonts w:ascii="Times New Roman" w:hAnsi="Times New Roman"/>
                <w:sz w:val="16"/>
                <w:szCs w:val="16"/>
              </w:rPr>
            </w:pPr>
            <w:r>
              <w:rPr>
                <w:rFonts w:ascii="Times New Roman" w:eastAsia="宋体" w:hAnsi="Times New Roman"/>
                <w:sz w:val="16"/>
                <w:szCs w:val="16"/>
              </w:rPr>
              <w:t>51,545</w:t>
            </w:r>
          </w:p>
        </w:tc>
        <w:tc>
          <w:tcPr>
            <w:tcW w:w="0" w:type="auto"/>
            <w:tcBorders>
              <w:top w:val="single" w:sz="8" w:space="0" w:color="000000"/>
            </w:tcBorders>
            <w:shd w:val="clear" w:color="auto" w:fill="CCEEFF"/>
            <w:vAlign w:val="bottom"/>
          </w:tcPr>
          <w:p w14:paraId="47652DD4"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DD5"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47652DD6" w14:textId="77777777" w:rsidR="003D0643" w:rsidRDefault="00BE2EA9">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bottom"/>
          </w:tcPr>
          <w:p w14:paraId="47652DD7" w14:textId="77777777" w:rsidR="003D0643" w:rsidRDefault="00BE2EA9">
            <w:pPr>
              <w:jc w:val="right"/>
              <w:textAlignment w:val="bottom"/>
              <w:rPr>
                <w:rFonts w:ascii="Times New Roman" w:hAnsi="Times New Roman"/>
                <w:sz w:val="16"/>
                <w:szCs w:val="16"/>
              </w:rPr>
            </w:pPr>
            <w:r>
              <w:rPr>
                <w:rFonts w:ascii="Times New Roman" w:eastAsia="宋体" w:hAnsi="Times New Roman"/>
                <w:sz w:val="16"/>
                <w:szCs w:val="16"/>
              </w:rPr>
              <w:t>48,196</w:t>
            </w:r>
          </w:p>
        </w:tc>
        <w:tc>
          <w:tcPr>
            <w:tcW w:w="0" w:type="auto"/>
            <w:tcBorders>
              <w:top w:val="single" w:sz="8" w:space="0" w:color="000000"/>
            </w:tcBorders>
            <w:shd w:val="clear" w:color="auto" w:fill="CCEEFF"/>
            <w:vAlign w:val="bottom"/>
          </w:tcPr>
          <w:p w14:paraId="47652DD8"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DD9"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47652DDA" w14:textId="77777777" w:rsidR="003D0643" w:rsidRDefault="00BE2EA9">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bottom"/>
          </w:tcPr>
          <w:p w14:paraId="47652DDB" w14:textId="77777777" w:rsidR="003D0643" w:rsidRDefault="00BE2EA9">
            <w:pPr>
              <w:jc w:val="right"/>
              <w:textAlignment w:val="bottom"/>
              <w:rPr>
                <w:rFonts w:ascii="Times New Roman" w:hAnsi="Times New Roman"/>
                <w:sz w:val="16"/>
                <w:szCs w:val="16"/>
              </w:rPr>
            </w:pPr>
            <w:r>
              <w:rPr>
                <w:rFonts w:ascii="Times New Roman" w:eastAsia="宋体" w:hAnsi="Times New Roman"/>
                <w:sz w:val="16"/>
                <w:szCs w:val="16"/>
              </w:rPr>
              <w:t>104,466</w:t>
            </w:r>
          </w:p>
        </w:tc>
        <w:tc>
          <w:tcPr>
            <w:tcW w:w="0" w:type="auto"/>
            <w:tcBorders>
              <w:top w:val="single" w:sz="8" w:space="0" w:color="000000"/>
            </w:tcBorders>
            <w:shd w:val="clear" w:color="auto" w:fill="CCEEFF"/>
            <w:vAlign w:val="bottom"/>
          </w:tcPr>
          <w:p w14:paraId="47652DDC"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DDD"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47652DDE" w14:textId="77777777" w:rsidR="003D0643" w:rsidRDefault="00BE2EA9">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bottom"/>
          </w:tcPr>
          <w:p w14:paraId="47652DDF" w14:textId="77777777" w:rsidR="003D0643" w:rsidRDefault="00BE2EA9">
            <w:pPr>
              <w:jc w:val="right"/>
              <w:textAlignment w:val="bottom"/>
              <w:rPr>
                <w:rFonts w:ascii="Times New Roman" w:hAnsi="Times New Roman"/>
                <w:sz w:val="16"/>
                <w:szCs w:val="16"/>
              </w:rPr>
            </w:pPr>
            <w:r>
              <w:rPr>
                <w:rFonts w:ascii="Times New Roman" w:eastAsia="宋体" w:hAnsi="Times New Roman"/>
                <w:sz w:val="16"/>
                <w:szCs w:val="16"/>
              </w:rPr>
              <w:t>94,395</w:t>
            </w:r>
          </w:p>
        </w:tc>
        <w:tc>
          <w:tcPr>
            <w:tcW w:w="0" w:type="auto"/>
            <w:tcBorders>
              <w:top w:val="single" w:sz="8" w:space="0" w:color="000000"/>
            </w:tcBorders>
            <w:shd w:val="clear" w:color="auto" w:fill="CCEEFF"/>
            <w:vAlign w:val="bottom"/>
          </w:tcPr>
          <w:p w14:paraId="47652DE0" w14:textId="77777777" w:rsidR="003D0643" w:rsidRDefault="003D0643">
            <w:pPr>
              <w:textAlignment w:val="bottom"/>
              <w:rPr>
                <w:rFonts w:ascii="Times New Roman" w:hAnsi="Times New Roman"/>
                <w:sz w:val="20"/>
                <w:szCs w:val="20"/>
              </w:rPr>
            </w:pPr>
          </w:p>
        </w:tc>
      </w:tr>
      <w:tr w:rsidR="003D0643" w14:paraId="47652DEF" w14:textId="77777777">
        <w:trPr>
          <w:jc w:val="center"/>
        </w:trPr>
        <w:tc>
          <w:tcPr>
            <w:tcW w:w="0" w:type="auto"/>
            <w:shd w:val="clear" w:color="auto" w:fill="auto"/>
            <w:tcMar>
              <w:top w:w="40" w:type="dxa"/>
              <w:left w:w="560" w:type="dxa"/>
              <w:bottom w:w="40" w:type="dxa"/>
              <w:right w:w="40" w:type="dxa"/>
            </w:tcMar>
            <w:vAlign w:val="bottom"/>
          </w:tcPr>
          <w:p w14:paraId="47652DE2" w14:textId="77777777" w:rsidR="003D0643" w:rsidRDefault="00BE2EA9">
            <w:pPr>
              <w:textAlignment w:val="bottom"/>
              <w:rPr>
                <w:rFonts w:ascii="Times New Roman" w:hAnsi="Times New Roman"/>
                <w:sz w:val="16"/>
                <w:szCs w:val="16"/>
              </w:rPr>
            </w:pPr>
            <w:r>
              <w:rPr>
                <w:rFonts w:ascii="Times New Roman" w:eastAsia="宋体" w:hAnsi="Times New Roman"/>
                <w:sz w:val="16"/>
                <w:szCs w:val="16"/>
              </w:rPr>
              <w:t>General merchandise</w:t>
            </w:r>
          </w:p>
        </w:tc>
        <w:tc>
          <w:tcPr>
            <w:tcW w:w="0" w:type="auto"/>
            <w:shd w:val="clear" w:color="auto" w:fill="auto"/>
            <w:tcMar>
              <w:top w:w="40" w:type="dxa"/>
              <w:left w:w="40" w:type="dxa"/>
              <w:bottom w:w="40" w:type="dxa"/>
              <w:right w:w="40" w:type="dxa"/>
            </w:tcMar>
            <w:vAlign w:val="bottom"/>
          </w:tcPr>
          <w:p w14:paraId="47652DE3"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7652DE4" w14:textId="77777777" w:rsidR="003D0643" w:rsidRDefault="00BE2EA9">
            <w:pPr>
              <w:jc w:val="right"/>
              <w:textAlignment w:val="bottom"/>
              <w:rPr>
                <w:rFonts w:ascii="Times New Roman" w:hAnsi="Times New Roman"/>
                <w:sz w:val="16"/>
                <w:szCs w:val="16"/>
              </w:rPr>
            </w:pPr>
            <w:r>
              <w:rPr>
                <w:rFonts w:ascii="Times New Roman" w:eastAsia="宋体" w:hAnsi="Times New Roman"/>
                <w:sz w:val="16"/>
                <w:szCs w:val="16"/>
              </w:rPr>
              <w:t>31,682</w:t>
            </w:r>
          </w:p>
        </w:tc>
        <w:tc>
          <w:tcPr>
            <w:tcW w:w="0" w:type="auto"/>
            <w:shd w:val="clear" w:color="auto" w:fill="auto"/>
            <w:vAlign w:val="bottom"/>
          </w:tcPr>
          <w:p w14:paraId="47652DE5"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DE6"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7652DE7" w14:textId="77777777" w:rsidR="003D0643" w:rsidRDefault="00BE2EA9">
            <w:pPr>
              <w:jc w:val="right"/>
              <w:textAlignment w:val="bottom"/>
              <w:rPr>
                <w:rFonts w:ascii="Times New Roman" w:hAnsi="Times New Roman"/>
                <w:sz w:val="16"/>
                <w:szCs w:val="16"/>
              </w:rPr>
            </w:pPr>
            <w:r>
              <w:rPr>
                <w:rFonts w:ascii="Times New Roman" w:eastAsia="宋体" w:hAnsi="Times New Roman"/>
                <w:sz w:val="16"/>
                <w:szCs w:val="16"/>
              </w:rPr>
              <w:t>27,246</w:t>
            </w:r>
          </w:p>
        </w:tc>
        <w:tc>
          <w:tcPr>
            <w:tcW w:w="0" w:type="auto"/>
            <w:shd w:val="clear" w:color="auto" w:fill="auto"/>
            <w:vAlign w:val="bottom"/>
          </w:tcPr>
          <w:p w14:paraId="47652DE8"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DE9"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7652DEA" w14:textId="77777777" w:rsidR="003D0643" w:rsidRDefault="00BE2EA9">
            <w:pPr>
              <w:jc w:val="right"/>
              <w:textAlignment w:val="bottom"/>
              <w:rPr>
                <w:rFonts w:ascii="Times New Roman" w:hAnsi="Times New Roman"/>
                <w:sz w:val="16"/>
                <w:szCs w:val="16"/>
              </w:rPr>
            </w:pPr>
            <w:r>
              <w:rPr>
                <w:rFonts w:ascii="Times New Roman" w:eastAsia="宋体" w:hAnsi="Times New Roman"/>
                <w:sz w:val="16"/>
                <w:szCs w:val="16"/>
              </w:rPr>
              <w:t>57,148</w:t>
            </w:r>
          </w:p>
        </w:tc>
        <w:tc>
          <w:tcPr>
            <w:tcW w:w="0" w:type="auto"/>
            <w:shd w:val="clear" w:color="auto" w:fill="auto"/>
            <w:vAlign w:val="bottom"/>
          </w:tcPr>
          <w:p w14:paraId="47652DEB"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DEC"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7652DED" w14:textId="77777777" w:rsidR="003D0643" w:rsidRDefault="00BE2EA9">
            <w:pPr>
              <w:jc w:val="right"/>
              <w:textAlignment w:val="bottom"/>
              <w:rPr>
                <w:rFonts w:ascii="Times New Roman" w:hAnsi="Times New Roman"/>
                <w:sz w:val="16"/>
                <w:szCs w:val="16"/>
              </w:rPr>
            </w:pPr>
            <w:r>
              <w:rPr>
                <w:rFonts w:ascii="Times New Roman" w:eastAsia="宋体" w:hAnsi="Times New Roman"/>
                <w:sz w:val="16"/>
                <w:szCs w:val="16"/>
              </w:rPr>
              <w:t>51,637</w:t>
            </w:r>
          </w:p>
        </w:tc>
        <w:tc>
          <w:tcPr>
            <w:tcW w:w="0" w:type="auto"/>
            <w:shd w:val="clear" w:color="auto" w:fill="auto"/>
            <w:vAlign w:val="bottom"/>
          </w:tcPr>
          <w:p w14:paraId="47652DEE" w14:textId="77777777" w:rsidR="003D0643" w:rsidRDefault="003D0643">
            <w:pPr>
              <w:textAlignment w:val="bottom"/>
              <w:rPr>
                <w:rFonts w:ascii="Times New Roman" w:hAnsi="Times New Roman"/>
                <w:sz w:val="20"/>
                <w:szCs w:val="20"/>
              </w:rPr>
            </w:pPr>
          </w:p>
        </w:tc>
      </w:tr>
      <w:tr w:rsidR="003D0643" w14:paraId="47652DFD" w14:textId="77777777">
        <w:trPr>
          <w:jc w:val="center"/>
        </w:trPr>
        <w:tc>
          <w:tcPr>
            <w:tcW w:w="0" w:type="auto"/>
            <w:shd w:val="clear" w:color="auto" w:fill="CCEEFF"/>
            <w:tcMar>
              <w:top w:w="40" w:type="dxa"/>
              <w:left w:w="560" w:type="dxa"/>
              <w:bottom w:w="40" w:type="dxa"/>
              <w:right w:w="40" w:type="dxa"/>
            </w:tcMar>
            <w:vAlign w:val="bottom"/>
          </w:tcPr>
          <w:p w14:paraId="47652DF0" w14:textId="77777777" w:rsidR="003D0643" w:rsidRDefault="00BE2EA9">
            <w:pPr>
              <w:textAlignment w:val="bottom"/>
              <w:rPr>
                <w:rFonts w:ascii="Times New Roman" w:hAnsi="Times New Roman"/>
                <w:sz w:val="16"/>
                <w:szCs w:val="16"/>
              </w:rPr>
            </w:pPr>
            <w:r>
              <w:rPr>
                <w:rFonts w:ascii="Times New Roman" w:eastAsia="宋体" w:hAnsi="Times New Roman"/>
                <w:sz w:val="16"/>
                <w:szCs w:val="16"/>
              </w:rPr>
              <w:t>Health and wellness</w:t>
            </w:r>
          </w:p>
        </w:tc>
        <w:tc>
          <w:tcPr>
            <w:tcW w:w="0" w:type="auto"/>
            <w:shd w:val="clear" w:color="auto" w:fill="CCEEFF"/>
            <w:tcMar>
              <w:top w:w="40" w:type="dxa"/>
              <w:left w:w="40" w:type="dxa"/>
              <w:bottom w:w="40" w:type="dxa"/>
              <w:right w:w="40" w:type="dxa"/>
            </w:tcMar>
            <w:vAlign w:val="bottom"/>
          </w:tcPr>
          <w:p w14:paraId="47652DF1"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7652DF2" w14:textId="77777777" w:rsidR="003D0643" w:rsidRDefault="00BE2EA9">
            <w:pPr>
              <w:jc w:val="right"/>
              <w:textAlignment w:val="bottom"/>
              <w:rPr>
                <w:rFonts w:ascii="Times New Roman" w:hAnsi="Times New Roman"/>
                <w:sz w:val="16"/>
                <w:szCs w:val="16"/>
              </w:rPr>
            </w:pPr>
            <w:r>
              <w:rPr>
                <w:rFonts w:ascii="Times New Roman" w:eastAsia="宋体" w:hAnsi="Times New Roman"/>
                <w:sz w:val="16"/>
                <w:szCs w:val="16"/>
              </w:rPr>
              <w:t>9,154</w:t>
            </w:r>
          </w:p>
        </w:tc>
        <w:tc>
          <w:tcPr>
            <w:tcW w:w="0" w:type="auto"/>
            <w:shd w:val="clear" w:color="auto" w:fill="CCEEFF"/>
            <w:vAlign w:val="bottom"/>
          </w:tcPr>
          <w:p w14:paraId="47652DF3"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DF4"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7652DF5" w14:textId="77777777" w:rsidR="003D0643" w:rsidRDefault="00BE2EA9">
            <w:pPr>
              <w:jc w:val="right"/>
              <w:textAlignment w:val="bottom"/>
              <w:rPr>
                <w:rFonts w:ascii="Times New Roman" w:hAnsi="Times New Roman"/>
                <w:sz w:val="16"/>
                <w:szCs w:val="16"/>
              </w:rPr>
            </w:pPr>
            <w:r>
              <w:rPr>
                <w:rFonts w:ascii="Times New Roman" w:eastAsia="宋体" w:hAnsi="Times New Roman"/>
                <w:sz w:val="16"/>
                <w:szCs w:val="16"/>
              </w:rPr>
              <w:t>8,949</w:t>
            </w:r>
          </w:p>
        </w:tc>
        <w:tc>
          <w:tcPr>
            <w:tcW w:w="0" w:type="auto"/>
            <w:shd w:val="clear" w:color="auto" w:fill="CCEEFF"/>
            <w:vAlign w:val="bottom"/>
          </w:tcPr>
          <w:p w14:paraId="47652DF6"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DF7"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7652DF8" w14:textId="77777777" w:rsidR="003D0643" w:rsidRDefault="00BE2EA9">
            <w:pPr>
              <w:jc w:val="right"/>
              <w:textAlignment w:val="bottom"/>
              <w:rPr>
                <w:rFonts w:ascii="Times New Roman" w:hAnsi="Times New Roman"/>
                <w:sz w:val="16"/>
                <w:szCs w:val="16"/>
              </w:rPr>
            </w:pPr>
            <w:r>
              <w:rPr>
                <w:rFonts w:ascii="Times New Roman" w:eastAsia="宋体" w:hAnsi="Times New Roman"/>
                <w:sz w:val="16"/>
                <w:szCs w:val="16"/>
              </w:rPr>
              <w:t>18,754</w:t>
            </w:r>
          </w:p>
        </w:tc>
        <w:tc>
          <w:tcPr>
            <w:tcW w:w="0" w:type="auto"/>
            <w:shd w:val="clear" w:color="auto" w:fill="CCEEFF"/>
            <w:vAlign w:val="bottom"/>
          </w:tcPr>
          <w:p w14:paraId="47652DF9"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DFA"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7652DFB" w14:textId="77777777" w:rsidR="003D0643" w:rsidRDefault="00BE2EA9">
            <w:pPr>
              <w:jc w:val="right"/>
              <w:textAlignment w:val="bottom"/>
              <w:rPr>
                <w:rFonts w:ascii="Times New Roman" w:hAnsi="Times New Roman"/>
                <w:sz w:val="16"/>
                <w:szCs w:val="16"/>
              </w:rPr>
            </w:pPr>
            <w:r>
              <w:rPr>
                <w:rFonts w:ascii="Times New Roman" w:eastAsia="宋体" w:hAnsi="Times New Roman"/>
                <w:sz w:val="16"/>
                <w:szCs w:val="16"/>
              </w:rPr>
              <w:t>17,888</w:t>
            </w:r>
          </w:p>
        </w:tc>
        <w:tc>
          <w:tcPr>
            <w:tcW w:w="0" w:type="auto"/>
            <w:shd w:val="clear" w:color="auto" w:fill="CCEEFF"/>
            <w:vAlign w:val="bottom"/>
          </w:tcPr>
          <w:p w14:paraId="47652DFC" w14:textId="77777777" w:rsidR="003D0643" w:rsidRDefault="003D0643">
            <w:pPr>
              <w:textAlignment w:val="bottom"/>
              <w:rPr>
                <w:rFonts w:ascii="Times New Roman" w:hAnsi="Times New Roman"/>
                <w:sz w:val="20"/>
                <w:szCs w:val="20"/>
              </w:rPr>
            </w:pPr>
          </w:p>
        </w:tc>
      </w:tr>
      <w:tr w:rsidR="003D0643" w14:paraId="47652E0B" w14:textId="77777777">
        <w:trPr>
          <w:jc w:val="center"/>
        </w:trPr>
        <w:tc>
          <w:tcPr>
            <w:tcW w:w="0" w:type="auto"/>
            <w:shd w:val="clear" w:color="auto" w:fill="auto"/>
            <w:tcMar>
              <w:top w:w="40" w:type="dxa"/>
              <w:left w:w="560" w:type="dxa"/>
              <w:bottom w:w="40" w:type="dxa"/>
              <w:right w:w="40" w:type="dxa"/>
            </w:tcMar>
            <w:vAlign w:val="bottom"/>
          </w:tcPr>
          <w:p w14:paraId="47652DFE" w14:textId="77777777" w:rsidR="003D0643" w:rsidRDefault="00BE2EA9">
            <w:pPr>
              <w:textAlignment w:val="bottom"/>
              <w:rPr>
                <w:rFonts w:ascii="Times New Roman" w:hAnsi="Times New Roman"/>
                <w:sz w:val="16"/>
                <w:szCs w:val="16"/>
              </w:rPr>
            </w:pPr>
            <w:r>
              <w:rPr>
                <w:rFonts w:ascii="Times New Roman" w:eastAsia="宋体" w:hAnsi="Times New Roman"/>
                <w:sz w:val="16"/>
                <w:szCs w:val="16"/>
              </w:rPr>
              <w:t>Other categories</w:t>
            </w:r>
          </w:p>
        </w:tc>
        <w:tc>
          <w:tcPr>
            <w:tcW w:w="0" w:type="auto"/>
            <w:shd w:val="clear" w:color="auto" w:fill="auto"/>
            <w:tcMar>
              <w:top w:w="40" w:type="dxa"/>
              <w:left w:w="40" w:type="dxa"/>
              <w:bottom w:w="40" w:type="dxa"/>
              <w:right w:w="40" w:type="dxa"/>
            </w:tcMar>
            <w:vAlign w:val="bottom"/>
          </w:tcPr>
          <w:p w14:paraId="47652DFF"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47652E00" w14:textId="77777777" w:rsidR="003D0643" w:rsidRDefault="00BE2EA9">
            <w:pPr>
              <w:jc w:val="right"/>
              <w:textAlignment w:val="bottom"/>
              <w:rPr>
                <w:rFonts w:ascii="Times New Roman" w:hAnsi="Times New Roman"/>
                <w:sz w:val="16"/>
                <w:szCs w:val="16"/>
              </w:rPr>
            </w:pPr>
            <w:r>
              <w:rPr>
                <w:rFonts w:ascii="Times New Roman" w:eastAsia="宋体" w:hAnsi="Times New Roman"/>
                <w:sz w:val="16"/>
                <w:szCs w:val="16"/>
              </w:rPr>
              <w:t>901</w:t>
            </w:r>
          </w:p>
        </w:tc>
        <w:tc>
          <w:tcPr>
            <w:tcW w:w="0" w:type="auto"/>
            <w:tcBorders>
              <w:bottom w:val="single" w:sz="8" w:space="0" w:color="000000"/>
            </w:tcBorders>
            <w:shd w:val="clear" w:color="auto" w:fill="auto"/>
            <w:vAlign w:val="bottom"/>
          </w:tcPr>
          <w:p w14:paraId="47652E01"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E02"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47652E03" w14:textId="77777777" w:rsidR="003D0643" w:rsidRDefault="00BE2EA9">
            <w:pPr>
              <w:jc w:val="right"/>
              <w:textAlignment w:val="bottom"/>
              <w:rPr>
                <w:rFonts w:ascii="Times New Roman" w:hAnsi="Times New Roman"/>
                <w:sz w:val="16"/>
                <w:szCs w:val="16"/>
              </w:rPr>
            </w:pPr>
            <w:r>
              <w:rPr>
                <w:rFonts w:ascii="Times New Roman" w:eastAsia="宋体" w:hAnsi="Times New Roman"/>
                <w:sz w:val="16"/>
                <w:szCs w:val="16"/>
              </w:rPr>
              <w:t>809</w:t>
            </w:r>
          </w:p>
        </w:tc>
        <w:tc>
          <w:tcPr>
            <w:tcW w:w="0" w:type="auto"/>
            <w:tcBorders>
              <w:bottom w:val="single" w:sz="8" w:space="0" w:color="000000"/>
            </w:tcBorders>
            <w:shd w:val="clear" w:color="auto" w:fill="auto"/>
            <w:vAlign w:val="bottom"/>
          </w:tcPr>
          <w:p w14:paraId="47652E04"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E05"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47652E06" w14:textId="77777777" w:rsidR="003D0643" w:rsidRDefault="00BE2EA9">
            <w:pPr>
              <w:jc w:val="right"/>
              <w:textAlignment w:val="bottom"/>
              <w:rPr>
                <w:rFonts w:ascii="Times New Roman" w:hAnsi="Times New Roman"/>
                <w:sz w:val="16"/>
                <w:szCs w:val="16"/>
              </w:rPr>
            </w:pPr>
            <w:r>
              <w:rPr>
                <w:rFonts w:ascii="Times New Roman" w:eastAsia="宋体" w:hAnsi="Times New Roman"/>
                <w:sz w:val="16"/>
                <w:szCs w:val="16"/>
              </w:rPr>
              <w:t>1,657</w:t>
            </w:r>
          </w:p>
        </w:tc>
        <w:tc>
          <w:tcPr>
            <w:tcW w:w="0" w:type="auto"/>
            <w:tcBorders>
              <w:bottom w:val="single" w:sz="8" w:space="0" w:color="000000"/>
            </w:tcBorders>
            <w:shd w:val="clear" w:color="auto" w:fill="auto"/>
            <w:vAlign w:val="bottom"/>
          </w:tcPr>
          <w:p w14:paraId="47652E07"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E08"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47652E09" w14:textId="77777777" w:rsidR="003D0643" w:rsidRDefault="00BE2EA9">
            <w:pPr>
              <w:jc w:val="right"/>
              <w:textAlignment w:val="bottom"/>
              <w:rPr>
                <w:rFonts w:ascii="Times New Roman" w:hAnsi="Times New Roman"/>
                <w:sz w:val="16"/>
                <w:szCs w:val="16"/>
              </w:rPr>
            </w:pPr>
            <w:r>
              <w:rPr>
                <w:rFonts w:ascii="Times New Roman" w:eastAsia="宋体" w:hAnsi="Times New Roman"/>
                <w:sz w:val="16"/>
                <w:szCs w:val="16"/>
              </w:rPr>
              <w:t>1,624</w:t>
            </w:r>
          </w:p>
        </w:tc>
        <w:tc>
          <w:tcPr>
            <w:tcW w:w="0" w:type="auto"/>
            <w:tcBorders>
              <w:bottom w:val="single" w:sz="8" w:space="0" w:color="000000"/>
            </w:tcBorders>
            <w:shd w:val="clear" w:color="auto" w:fill="auto"/>
            <w:vAlign w:val="bottom"/>
          </w:tcPr>
          <w:p w14:paraId="47652E0A" w14:textId="77777777" w:rsidR="003D0643" w:rsidRDefault="003D0643">
            <w:pPr>
              <w:textAlignment w:val="bottom"/>
              <w:rPr>
                <w:rFonts w:ascii="Times New Roman" w:hAnsi="Times New Roman"/>
                <w:sz w:val="20"/>
                <w:szCs w:val="20"/>
              </w:rPr>
            </w:pPr>
          </w:p>
        </w:tc>
      </w:tr>
      <w:tr w:rsidR="003D0643" w14:paraId="47652E1D" w14:textId="77777777">
        <w:trPr>
          <w:jc w:val="center"/>
        </w:trPr>
        <w:tc>
          <w:tcPr>
            <w:tcW w:w="0" w:type="auto"/>
            <w:shd w:val="clear" w:color="auto" w:fill="CCEEFF"/>
            <w:tcMar>
              <w:top w:w="40" w:type="dxa"/>
              <w:left w:w="40" w:type="dxa"/>
              <w:bottom w:w="40" w:type="dxa"/>
              <w:right w:w="40" w:type="dxa"/>
            </w:tcMar>
            <w:vAlign w:val="bottom"/>
          </w:tcPr>
          <w:p w14:paraId="47652E0C" w14:textId="77777777" w:rsidR="003D0643" w:rsidRDefault="00BE2EA9">
            <w:pPr>
              <w:textAlignment w:val="bottom"/>
              <w:rPr>
                <w:rFonts w:ascii="Times New Roman" w:hAnsi="Times New Roman"/>
                <w:sz w:val="16"/>
                <w:szCs w:val="16"/>
              </w:rPr>
            </w:pPr>
            <w:r>
              <w:rPr>
                <w:rFonts w:ascii="Times New Roman" w:eastAsia="宋体" w:hAnsi="Times New Roman"/>
                <w:b/>
                <w:bCs/>
                <w:sz w:val="16"/>
                <w:szCs w:val="16"/>
              </w:rPr>
              <w:t>Total</w:t>
            </w:r>
          </w:p>
        </w:tc>
        <w:tc>
          <w:tcPr>
            <w:tcW w:w="0" w:type="auto"/>
            <w:shd w:val="clear" w:color="auto" w:fill="CCEEFF"/>
            <w:tcMar>
              <w:top w:w="40" w:type="dxa"/>
              <w:left w:w="40" w:type="dxa"/>
              <w:bottom w:w="40" w:type="dxa"/>
              <w:right w:w="40" w:type="dxa"/>
            </w:tcMar>
            <w:vAlign w:val="bottom"/>
          </w:tcPr>
          <w:p w14:paraId="47652E0D"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47652E0E" w14:textId="77777777" w:rsidR="003D0643" w:rsidRDefault="00BE2EA9">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bottom w:val="double" w:sz="6" w:space="0" w:color="000000"/>
            </w:tcBorders>
            <w:shd w:val="clear" w:color="auto" w:fill="CCEEFF"/>
            <w:tcMar>
              <w:top w:w="40" w:type="dxa"/>
              <w:bottom w:w="40" w:type="dxa"/>
            </w:tcMar>
            <w:vAlign w:val="bottom"/>
          </w:tcPr>
          <w:p w14:paraId="47652E0F" w14:textId="77777777" w:rsidR="003D0643" w:rsidRDefault="00BE2EA9">
            <w:pPr>
              <w:jc w:val="right"/>
              <w:textAlignment w:val="bottom"/>
              <w:rPr>
                <w:rFonts w:ascii="Times New Roman" w:hAnsi="Times New Roman"/>
                <w:sz w:val="16"/>
                <w:szCs w:val="16"/>
              </w:rPr>
            </w:pPr>
            <w:r>
              <w:rPr>
                <w:rFonts w:ascii="Times New Roman" w:eastAsia="宋体" w:hAnsi="Times New Roman"/>
                <w:sz w:val="16"/>
                <w:szCs w:val="16"/>
              </w:rPr>
              <w:t>93,282</w:t>
            </w:r>
          </w:p>
        </w:tc>
        <w:tc>
          <w:tcPr>
            <w:tcW w:w="0" w:type="auto"/>
            <w:tcBorders>
              <w:bottom w:val="double" w:sz="6" w:space="0" w:color="000000"/>
            </w:tcBorders>
            <w:shd w:val="clear" w:color="auto" w:fill="CCEEFF"/>
            <w:vAlign w:val="bottom"/>
          </w:tcPr>
          <w:p w14:paraId="47652E10"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E11"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bottom"/>
          </w:tcPr>
          <w:p w14:paraId="47652E12" w14:textId="77777777" w:rsidR="003D0643" w:rsidRDefault="00BE2EA9">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bottom w:val="double" w:sz="6" w:space="0" w:color="000000"/>
            </w:tcBorders>
            <w:shd w:val="clear" w:color="auto" w:fill="CCEEFF"/>
            <w:tcMar>
              <w:top w:w="40" w:type="dxa"/>
              <w:bottom w:w="40" w:type="dxa"/>
            </w:tcMar>
            <w:vAlign w:val="bottom"/>
          </w:tcPr>
          <w:p w14:paraId="47652E13" w14:textId="77777777" w:rsidR="003D0643" w:rsidRDefault="00BE2EA9">
            <w:pPr>
              <w:jc w:val="right"/>
              <w:textAlignment w:val="bottom"/>
              <w:rPr>
                <w:rFonts w:ascii="Times New Roman" w:hAnsi="Times New Roman"/>
                <w:sz w:val="16"/>
                <w:szCs w:val="16"/>
              </w:rPr>
            </w:pPr>
            <w:r>
              <w:rPr>
                <w:rFonts w:ascii="Times New Roman" w:eastAsia="宋体" w:hAnsi="Times New Roman"/>
                <w:sz w:val="16"/>
                <w:szCs w:val="16"/>
              </w:rPr>
              <w:t>85,200</w:t>
            </w:r>
          </w:p>
        </w:tc>
        <w:tc>
          <w:tcPr>
            <w:tcW w:w="0" w:type="auto"/>
            <w:tcBorders>
              <w:bottom w:val="double" w:sz="6" w:space="0" w:color="000000"/>
            </w:tcBorders>
            <w:shd w:val="clear" w:color="auto" w:fill="CCEEFF"/>
            <w:vAlign w:val="bottom"/>
          </w:tcPr>
          <w:p w14:paraId="47652E14"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E15"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47652E16" w14:textId="77777777" w:rsidR="003D0643" w:rsidRDefault="00BE2EA9">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47652E17" w14:textId="77777777" w:rsidR="003D0643" w:rsidRDefault="00BE2EA9">
            <w:pPr>
              <w:jc w:val="right"/>
              <w:textAlignment w:val="bottom"/>
              <w:rPr>
                <w:rFonts w:ascii="Times New Roman" w:hAnsi="Times New Roman"/>
                <w:sz w:val="16"/>
                <w:szCs w:val="16"/>
              </w:rPr>
            </w:pPr>
            <w:r>
              <w:rPr>
                <w:rFonts w:ascii="Times New Roman" w:eastAsia="宋体" w:hAnsi="Times New Roman"/>
                <w:sz w:val="16"/>
                <w:szCs w:val="16"/>
              </w:rPr>
              <w:t>182,025</w:t>
            </w:r>
          </w:p>
        </w:tc>
        <w:tc>
          <w:tcPr>
            <w:tcW w:w="0" w:type="auto"/>
            <w:tcBorders>
              <w:top w:val="single" w:sz="8" w:space="0" w:color="000000"/>
              <w:bottom w:val="double" w:sz="6" w:space="0" w:color="000000"/>
            </w:tcBorders>
            <w:shd w:val="clear" w:color="auto" w:fill="CCEEFF"/>
            <w:vAlign w:val="bottom"/>
          </w:tcPr>
          <w:p w14:paraId="47652E18"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E19"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47652E1A" w14:textId="77777777" w:rsidR="003D0643" w:rsidRDefault="00BE2EA9">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47652E1B" w14:textId="77777777" w:rsidR="003D0643" w:rsidRDefault="00BE2EA9">
            <w:pPr>
              <w:jc w:val="right"/>
              <w:textAlignment w:val="bottom"/>
              <w:rPr>
                <w:rFonts w:ascii="Times New Roman" w:hAnsi="Times New Roman"/>
                <w:sz w:val="16"/>
                <w:szCs w:val="16"/>
              </w:rPr>
            </w:pPr>
            <w:r>
              <w:rPr>
                <w:rFonts w:ascii="Times New Roman" w:eastAsia="宋体" w:hAnsi="Times New Roman"/>
                <w:sz w:val="16"/>
                <w:szCs w:val="16"/>
              </w:rPr>
              <w:t>165,544</w:t>
            </w:r>
          </w:p>
        </w:tc>
        <w:tc>
          <w:tcPr>
            <w:tcW w:w="0" w:type="auto"/>
            <w:tcBorders>
              <w:top w:val="single" w:sz="8" w:space="0" w:color="000000"/>
              <w:bottom w:val="double" w:sz="6" w:space="0" w:color="000000"/>
            </w:tcBorders>
            <w:shd w:val="clear" w:color="auto" w:fill="CCEEFF"/>
            <w:vAlign w:val="bottom"/>
          </w:tcPr>
          <w:p w14:paraId="47652E1C" w14:textId="77777777" w:rsidR="003D0643" w:rsidRDefault="003D0643">
            <w:pPr>
              <w:textAlignment w:val="bottom"/>
              <w:rPr>
                <w:rFonts w:ascii="Times New Roman" w:hAnsi="Times New Roman"/>
                <w:sz w:val="20"/>
                <w:szCs w:val="20"/>
              </w:rPr>
            </w:pPr>
          </w:p>
        </w:tc>
      </w:tr>
    </w:tbl>
    <w:p w14:paraId="47652E1E" w14:textId="77777777" w:rsidR="003D0643" w:rsidRDefault="003D0643">
      <w:pPr>
        <w:spacing w:line="288" w:lineRule="auto"/>
        <w:jc w:val="center"/>
        <w:rPr>
          <w:rFonts w:ascii="Times New Roman" w:hAnsi="Times New Roman"/>
          <w:sz w:val="20"/>
          <w:szCs w:val="20"/>
        </w:rPr>
      </w:pPr>
    </w:p>
    <w:p w14:paraId="47652E1F" w14:textId="77777777" w:rsidR="003D0643" w:rsidRDefault="00BE2EA9">
      <w:pPr>
        <w:spacing w:line="288" w:lineRule="auto"/>
        <w:rPr>
          <w:rFonts w:ascii="Times New Roman" w:hAnsi="Times New Roman"/>
          <w:sz w:val="20"/>
          <w:szCs w:val="20"/>
        </w:rPr>
      </w:pPr>
      <w:r>
        <w:rPr>
          <w:rFonts w:ascii="Times New Roman" w:eastAsia="宋体" w:hAnsi="Times New Roman"/>
          <w:sz w:val="20"/>
          <w:szCs w:val="20"/>
        </w:rPr>
        <w:t>Of Walmart U.S.'s total net sales, approximately $10.5 billion and $5.4 billion related to eCommerce for the three months ended July 31, 2020 and 2019, respectively. Approximately $18.8 billion and $10.1 billion related to eCommerce fo</w:t>
      </w:r>
      <w:r>
        <w:rPr>
          <w:rFonts w:ascii="Times New Roman" w:eastAsia="宋体" w:hAnsi="Times New Roman"/>
          <w:sz w:val="20"/>
          <w:szCs w:val="20"/>
        </w:rPr>
        <w:t xml:space="preserve">r the six months ended July 31, 2020 and 2019, respectively. </w:t>
      </w:r>
    </w:p>
    <w:tbl>
      <w:tblPr>
        <w:tblW w:w="4990" w:type="pct"/>
        <w:tblCellMar>
          <w:left w:w="0" w:type="dxa"/>
          <w:right w:w="0" w:type="dxa"/>
        </w:tblCellMar>
        <w:tblLook w:val="04A0" w:firstRow="1" w:lastRow="0" w:firstColumn="1" w:lastColumn="0" w:noHBand="0" w:noVBand="1"/>
      </w:tblPr>
      <w:tblGrid>
        <w:gridCol w:w="3941"/>
        <w:gridCol w:w="130"/>
        <w:gridCol w:w="120"/>
        <w:gridCol w:w="791"/>
        <w:gridCol w:w="45"/>
        <w:gridCol w:w="130"/>
        <w:gridCol w:w="120"/>
        <w:gridCol w:w="791"/>
        <w:gridCol w:w="45"/>
        <w:gridCol w:w="130"/>
        <w:gridCol w:w="120"/>
        <w:gridCol w:w="792"/>
        <w:gridCol w:w="46"/>
        <w:gridCol w:w="130"/>
        <w:gridCol w:w="120"/>
        <w:gridCol w:w="792"/>
        <w:gridCol w:w="46"/>
      </w:tblGrid>
      <w:tr w:rsidR="003D0643" w14:paraId="47652E21" w14:textId="77777777">
        <w:tc>
          <w:tcPr>
            <w:tcW w:w="0" w:type="auto"/>
            <w:gridSpan w:val="17"/>
            <w:shd w:val="clear" w:color="auto" w:fill="auto"/>
            <w:vAlign w:val="center"/>
          </w:tcPr>
          <w:p w14:paraId="47652E20" w14:textId="77777777" w:rsidR="003D0643" w:rsidRDefault="003D0643">
            <w:pPr>
              <w:rPr>
                <w:rFonts w:ascii="Times New Roman" w:hAnsi="Times New Roman"/>
                <w:sz w:val="20"/>
                <w:szCs w:val="20"/>
              </w:rPr>
            </w:pPr>
          </w:p>
        </w:tc>
      </w:tr>
      <w:tr w:rsidR="003D0643" w14:paraId="47652E33" w14:textId="77777777">
        <w:tc>
          <w:tcPr>
            <w:tcW w:w="2400" w:type="pct"/>
            <w:shd w:val="clear" w:color="auto" w:fill="auto"/>
            <w:vAlign w:val="center"/>
          </w:tcPr>
          <w:p w14:paraId="47652E22" w14:textId="77777777" w:rsidR="003D0643" w:rsidRDefault="003D0643">
            <w:pPr>
              <w:rPr>
                <w:rFonts w:ascii="Times New Roman" w:hAnsi="Times New Roman"/>
                <w:sz w:val="20"/>
                <w:szCs w:val="20"/>
              </w:rPr>
            </w:pPr>
          </w:p>
        </w:tc>
        <w:tc>
          <w:tcPr>
            <w:tcW w:w="50" w:type="pct"/>
            <w:shd w:val="clear" w:color="auto" w:fill="auto"/>
            <w:vAlign w:val="center"/>
          </w:tcPr>
          <w:p w14:paraId="47652E23" w14:textId="77777777" w:rsidR="003D0643" w:rsidRDefault="003D0643">
            <w:pPr>
              <w:rPr>
                <w:rFonts w:ascii="Times New Roman" w:hAnsi="Times New Roman"/>
                <w:sz w:val="20"/>
                <w:szCs w:val="20"/>
              </w:rPr>
            </w:pPr>
          </w:p>
        </w:tc>
        <w:tc>
          <w:tcPr>
            <w:tcW w:w="50" w:type="pct"/>
            <w:shd w:val="clear" w:color="auto" w:fill="auto"/>
            <w:vAlign w:val="center"/>
          </w:tcPr>
          <w:p w14:paraId="47652E24" w14:textId="77777777" w:rsidR="003D0643" w:rsidRDefault="003D0643">
            <w:pPr>
              <w:rPr>
                <w:rFonts w:ascii="Times New Roman" w:hAnsi="Times New Roman"/>
                <w:sz w:val="20"/>
                <w:szCs w:val="20"/>
              </w:rPr>
            </w:pPr>
          </w:p>
        </w:tc>
        <w:tc>
          <w:tcPr>
            <w:tcW w:w="500" w:type="pct"/>
            <w:shd w:val="clear" w:color="auto" w:fill="auto"/>
            <w:vAlign w:val="center"/>
          </w:tcPr>
          <w:p w14:paraId="47652E25" w14:textId="77777777" w:rsidR="003D0643" w:rsidRDefault="003D0643">
            <w:pPr>
              <w:rPr>
                <w:rFonts w:ascii="Times New Roman" w:hAnsi="Times New Roman"/>
                <w:sz w:val="20"/>
                <w:szCs w:val="20"/>
              </w:rPr>
            </w:pPr>
          </w:p>
        </w:tc>
        <w:tc>
          <w:tcPr>
            <w:tcW w:w="50" w:type="pct"/>
            <w:shd w:val="clear" w:color="auto" w:fill="auto"/>
            <w:vAlign w:val="center"/>
          </w:tcPr>
          <w:p w14:paraId="47652E26" w14:textId="77777777" w:rsidR="003D0643" w:rsidRDefault="003D0643">
            <w:pPr>
              <w:rPr>
                <w:rFonts w:ascii="Times New Roman" w:hAnsi="Times New Roman"/>
                <w:sz w:val="20"/>
                <w:szCs w:val="20"/>
              </w:rPr>
            </w:pPr>
          </w:p>
        </w:tc>
        <w:tc>
          <w:tcPr>
            <w:tcW w:w="50" w:type="pct"/>
            <w:shd w:val="clear" w:color="auto" w:fill="auto"/>
            <w:vAlign w:val="center"/>
          </w:tcPr>
          <w:p w14:paraId="47652E27" w14:textId="77777777" w:rsidR="003D0643" w:rsidRDefault="003D0643">
            <w:pPr>
              <w:rPr>
                <w:rFonts w:ascii="Times New Roman" w:hAnsi="Times New Roman"/>
                <w:sz w:val="20"/>
                <w:szCs w:val="20"/>
              </w:rPr>
            </w:pPr>
          </w:p>
        </w:tc>
        <w:tc>
          <w:tcPr>
            <w:tcW w:w="50" w:type="pct"/>
            <w:shd w:val="clear" w:color="auto" w:fill="auto"/>
            <w:vAlign w:val="center"/>
          </w:tcPr>
          <w:p w14:paraId="47652E28" w14:textId="77777777" w:rsidR="003D0643" w:rsidRDefault="003D0643">
            <w:pPr>
              <w:rPr>
                <w:rFonts w:ascii="Times New Roman" w:hAnsi="Times New Roman"/>
                <w:sz w:val="20"/>
                <w:szCs w:val="20"/>
              </w:rPr>
            </w:pPr>
          </w:p>
        </w:tc>
        <w:tc>
          <w:tcPr>
            <w:tcW w:w="500" w:type="pct"/>
            <w:shd w:val="clear" w:color="auto" w:fill="auto"/>
            <w:vAlign w:val="center"/>
          </w:tcPr>
          <w:p w14:paraId="47652E29" w14:textId="77777777" w:rsidR="003D0643" w:rsidRDefault="003D0643">
            <w:pPr>
              <w:rPr>
                <w:rFonts w:ascii="Times New Roman" w:hAnsi="Times New Roman"/>
                <w:sz w:val="20"/>
                <w:szCs w:val="20"/>
              </w:rPr>
            </w:pPr>
          </w:p>
        </w:tc>
        <w:tc>
          <w:tcPr>
            <w:tcW w:w="50" w:type="pct"/>
            <w:shd w:val="clear" w:color="auto" w:fill="auto"/>
            <w:vAlign w:val="center"/>
          </w:tcPr>
          <w:p w14:paraId="47652E2A" w14:textId="77777777" w:rsidR="003D0643" w:rsidRDefault="003D0643">
            <w:pPr>
              <w:rPr>
                <w:rFonts w:ascii="Times New Roman" w:hAnsi="Times New Roman"/>
                <w:sz w:val="20"/>
                <w:szCs w:val="20"/>
              </w:rPr>
            </w:pPr>
          </w:p>
        </w:tc>
        <w:tc>
          <w:tcPr>
            <w:tcW w:w="50" w:type="pct"/>
            <w:shd w:val="clear" w:color="auto" w:fill="auto"/>
            <w:vAlign w:val="center"/>
          </w:tcPr>
          <w:p w14:paraId="47652E2B" w14:textId="77777777" w:rsidR="003D0643" w:rsidRDefault="003D0643">
            <w:pPr>
              <w:rPr>
                <w:rFonts w:ascii="Times New Roman" w:hAnsi="Times New Roman"/>
                <w:sz w:val="20"/>
                <w:szCs w:val="20"/>
              </w:rPr>
            </w:pPr>
          </w:p>
        </w:tc>
        <w:tc>
          <w:tcPr>
            <w:tcW w:w="50" w:type="pct"/>
            <w:shd w:val="clear" w:color="auto" w:fill="auto"/>
            <w:vAlign w:val="center"/>
          </w:tcPr>
          <w:p w14:paraId="47652E2C" w14:textId="77777777" w:rsidR="003D0643" w:rsidRDefault="003D0643">
            <w:pPr>
              <w:rPr>
                <w:rFonts w:ascii="Times New Roman" w:hAnsi="Times New Roman"/>
                <w:sz w:val="20"/>
                <w:szCs w:val="20"/>
              </w:rPr>
            </w:pPr>
          </w:p>
        </w:tc>
        <w:tc>
          <w:tcPr>
            <w:tcW w:w="500" w:type="pct"/>
            <w:shd w:val="clear" w:color="auto" w:fill="auto"/>
            <w:vAlign w:val="center"/>
          </w:tcPr>
          <w:p w14:paraId="47652E2D" w14:textId="77777777" w:rsidR="003D0643" w:rsidRDefault="003D0643">
            <w:pPr>
              <w:rPr>
                <w:rFonts w:ascii="Times New Roman" w:hAnsi="Times New Roman"/>
                <w:sz w:val="20"/>
                <w:szCs w:val="20"/>
              </w:rPr>
            </w:pPr>
          </w:p>
        </w:tc>
        <w:tc>
          <w:tcPr>
            <w:tcW w:w="50" w:type="pct"/>
            <w:shd w:val="clear" w:color="auto" w:fill="auto"/>
            <w:vAlign w:val="center"/>
          </w:tcPr>
          <w:p w14:paraId="47652E2E" w14:textId="77777777" w:rsidR="003D0643" w:rsidRDefault="003D0643">
            <w:pPr>
              <w:rPr>
                <w:rFonts w:ascii="Times New Roman" w:hAnsi="Times New Roman"/>
                <w:sz w:val="20"/>
                <w:szCs w:val="20"/>
              </w:rPr>
            </w:pPr>
          </w:p>
        </w:tc>
        <w:tc>
          <w:tcPr>
            <w:tcW w:w="50" w:type="pct"/>
            <w:shd w:val="clear" w:color="auto" w:fill="auto"/>
            <w:vAlign w:val="center"/>
          </w:tcPr>
          <w:p w14:paraId="47652E2F" w14:textId="77777777" w:rsidR="003D0643" w:rsidRDefault="003D0643">
            <w:pPr>
              <w:rPr>
                <w:rFonts w:ascii="Times New Roman" w:hAnsi="Times New Roman"/>
                <w:sz w:val="20"/>
                <w:szCs w:val="20"/>
              </w:rPr>
            </w:pPr>
          </w:p>
        </w:tc>
        <w:tc>
          <w:tcPr>
            <w:tcW w:w="50" w:type="pct"/>
            <w:shd w:val="clear" w:color="auto" w:fill="auto"/>
            <w:vAlign w:val="center"/>
          </w:tcPr>
          <w:p w14:paraId="47652E30" w14:textId="77777777" w:rsidR="003D0643" w:rsidRDefault="003D0643">
            <w:pPr>
              <w:rPr>
                <w:rFonts w:ascii="Times New Roman" w:hAnsi="Times New Roman"/>
                <w:sz w:val="20"/>
                <w:szCs w:val="20"/>
              </w:rPr>
            </w:pPr>
          </w:p>
        </w:tc>
        <w:tc>
          <w:tcPr>
            <w:tcW w:w="500" w:type="pct"/>
            <w:shd w:val="clear" w:color="auto" w:fill="auto"/>
            <w:vAlign w:val="center"/>
          </w:tcPr>
          <w:p w14:paraId="47652E31" w14:textId="77777777" w:rsidR="003D0643" w:rsidRDefault="003D0643">
            <w:pPr>
              <w:rPr>
                <w:rFonts w:ascii="Times New Roman" w:hAnsi="Times New Roman"/>
                <w:sz w:val="20"/>
                <w:szCs w:val="20"/>
              </w:rPr>
            </w:pPr>
          </w:p>
        </w:tc>
        <w:tc>
          <w:tcPr>
            <w:tcW w:w="50" w:type="pct"/>
            <w:shd w:val="clear" w:color="auto" w:fill="auto"/>
            <w:vAlign w:val="center"/>
          </w:tcPr>
          <w:p w14:paraId="47652E32" w14:textId="77777777" w:rsidR="003D0643" w:rsidRDefault="003D0643">
            <w:pPr>
              <w:rPr>
                <w:rFonts w:ascii="Times New Roman" w:hAnsi="Times New Roman"/>
                <w:sz w:val="20"/>
                <w:szCs w:val="20"/>
              </w:rPr>
            </w:pPr>
          </w:p>
        </w:tc>
      </w:tr>
      <w:tr w:rsidR="003D0643" w14:paraId="47652E39" w14:textId="77777777">
        <w:tc>
          <w:tcPr>
            <w:tcW w:w="0" w:type="auto"/>
            <w:shd w:val="clear" w:color="auto" w:fill="auto"/>
            <w:tcMar>
              <w:top w:w="40" w:type="dxa"/>
              <w:left w:w="40" w:type="dxa"/>
              <w:bottom w:w="40" w:type="dxa"/>
              <w:right w:w="40" w:type="dxa"/>
            </w:tcMar>
            <w:vAlign w:val="bottom"/>
          </w:tcPr>
          <w:p w14:paraId="47652E34" w14:textId="77777777" w:rsidR="003D0643" w:rsidRDefault="00BE2EA9">
            <w:pPr>
              <w:textAlignment w:val="bottom"/>
              <w:rPr>
                <w:rFonts w:ascii="Times New Roman" w:hAnsi="Times New Roman"/>
                <w:sz w:val="16"/>
                <w:szCs w:val="16"/>
              </w:rPr>
            </w:pPr>
            <w:r>
              <w:rPr>
                <w:rFonts w:ascii="Times New Roman" w:eastAsia="宋体" w:hAnsi="Times New Roman"/>
                <w:i/>
                <w:iCs/>
                <w:sz w:val="16"/>
                <w:szCs w:val="16"/>
              </w:rPr>
              <w:t>(Amounts in millions)</w:t>
            </w:r>
          </w:p>
        </w:tc>
        <w:tc>
          <w:tcPr>
            <w:tcW w:w="0" w:type="auto"/>
            <w:shd w:val="clear" w:color="auto" w:fill="auto"/>
            <w:tcMar>
              <w:top w:w="40" w:type="dxa"/>
              <w:left w:w="40" w:type="dxa"/>
              <w:bottom w:w="40" w:type="dxa"/>
              <w:right w:w="40" w:type="dxa"/>
            </w:tcMar>
            <w:vAlign w:val="bottom"/>
          </w:tcPr>
          <w:p w14:paraId="47652E35"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shd w:val="clear" w:color="auto" w:fill="auto"/>
            <w:tcMar>
              <w:top w:w="40" w:type="dxa"/>
              <w:left w:w="40" w:type="dxa"/>
              <w:bottom w:w="40" w:type="dxa"/>
            </w:tcMar>
            <w:vAlign w:val="bottom"/>
          </w:tcPr>
          <w:p w14:paraId="47652E36"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Three Months Ended July 31,</w:t>
            </w:r>
          </w:p>
        </w:tc>
        <w:tc>
          <w:tcPr>
            <w:tcW w:w="0" w:type="auto"/>
            <w:shd w:val="clear" w:color="auto" w:fill="auto"/>
            <w:tcMar>
              <w:top w:w="40" w:type="dxa"/>
              <w:left w:w="40" w:type="dxa"/>
              <w:bottom w:w="40" w:type="dxa"/>
              <w:right w:w="40" w:type="dxa"/>
            </w:tcMar>
            <w:vAlign w:val="bottom"/>
          </w:tcPr>
          <w:p w14:paraId="47652E37"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shd w:val="clear" w:color="auto" w:fill="auto"/>
            <w:tcMar>
              <w:top w:w="40" w:type="dxa"/>
              <w:left w:w="40" w:type="dxa"/>
              <w:bottom w:w="40" w:type="dxa"/>
            </w:tcMar>
            <w:vAlign w:val="bottom"/>
          </w:tcPr>
          <w:p w14:paraId="47652E38"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Six Months Ended July 31,</w:t>
            </w:r>
          </w:p>
        </w:tc>
      </w:tr>
      <w:tr w:rsidR="003D0643" w14:paraId="47652E43" w14:textId="77777777">
        <w:tc>
          <w:tcPr>
            <w:tcW w:w="0" w:type="auto"/>
            <w:shd w:val="clear" w:color="auto" w:fill="auto"/>
            <w:tcMar>
              <w:top w:w="40" w:type="dxa"/>
              <w:left w:w="40" w:type="dxa"/>
              <w:bottom w:w="40" w:type="dxa"/>
              <w:right w:w="40" w:type="dxa"/>
            </w:tcMar>
            <w:vAlign w:val="bottom"/>
          </w:tcPr>
          <w:p w14:paraId="47652E3A" w14:textId="77777777" w:rsidR="003D0643" w:rsidRDefault="00BE2EA9">
            <w:pPr>
              <w:textAlignment w:val="bottom"/>
              <w:rPr>
                <w:rFonts w:ascii="Times New Roman" w:hAnsi="Times New Roman"/>
                <w:sz w:val="16"/>
                <w:szCs w:val="16"/>
              </w:rPr>
            </w:pPr>
            <w:r>
              <w:rPr>
                <w:rFonts w:ascii="Times New Roman" w:eastAsia="宋体" w:hAnsi="Times New Roman"/>
                <w:b/>
                <w:bCs/>
                <w:sz w:val="16"/>
                <w:szCs w:val="16"/>
              </w:rPr>
              <w:t>Walmart International net sales by market</w:t>
            </w:r>
          </w:p>
        </w:tc>
        <w:tc>
          <w:tcPr>
            <w:tcW w:w="0" w:type="auto"/>
            <w:shd w:val="clear" w:color="auto" w:fill="auto"/>
            <w:tcMar>
              <w:top w:w="40" w:type="dxa"/>
              <w:left w:w="40" w:type="dxa"/>
              <w:bottom w:w="40" w:type="dxa"/>
              <w:right w:w="40" w:type="dxa"/>
            </w:tcMar>
            <w:vAlign w:val="bottom"/>
          </w:tcPr>
          <w:p w14:paraId="47652E3B"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7652E3C"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shd w:val="clear" w:color="auto" w:fill="auto"/>
            <w:tcMar>
              <w:top w:w="40" w:type="dxa"/>
              <w:left w:w="40" w:type="dxa"/>
              <w:bottom w:w="40" w:type="dxa"/>
              <w:right w:w="40" w:type="dxa"/>
            </w:tcMar>
            <w:vAlign w:val="bottom"/>
          </w:tcPr>
          <w:p w14:paraId="47652E3D"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7652E3E"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shd w:val="clear" w:color="auto" w:fill="auto"/>
            <w:tcMar>
              <w:top w:w="40" w:type="dxa"/>
              <w:left w:w="40" w:type="dxa"/>
              <w:bottom w:w="40" w:type="dxa"/>
              <w:right w:w="40" w:type="dxa"/>
            </w:tcMar>
            <w:vAlign w:val="bottom"/>
          </w:tcPr>
          <w:p w14:paraId="47652E3F"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7652E40"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shd w:val="clear" w:color="auto" w:fill="auto"/>
            <w:tcMar>
              <w:top w:w="40" w:type="dxa"/>
              <w:left w:w="40" w:type="dxa"/>
              <w:bottom w:w="40" w:type="dxa"/>
              <w:right w:w="40" w:type="dxa"/>
            </w:tcMar>
            <w:vAlign w:val="bottom"/>
          </w:tcPr>
          <w:p w14:paraId="47652E41"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7652E42"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2019</w:t>
            </w:r>
          </w:p>
        </w:tc>
      </w:tr>
      <w:tr w:rsidR="003D0643" w14:paraId="47652E55" w14:textId="77777777">
        <w:tc>
          <w:tcPr>
            <w:tcW w:w="0" w:type="auto"/>
            <w:shd w:val="clear" w:color="auto" w:fill="CCEEFF"/>
            <w:tcMar>
              <w:top w:w="40" w:type="dxa"/>
              <w:left w:w="560" w:type="dxa"/>
              <w:bottom w:w="40" w:type="dxa"/>
              <w:right w:w="40" w:type="dxa"/>
            </w:tcMar>
            <w:vAlign w:val="bottom"/>
          </w:tcPr>
          <w:p w14:paraId="47652E44" w14:textId="77777777" w:rsidR="003D0643" w:rsidRDefault="00BE2EA9">
            <w:pPr>
              <w:textAlignment w:val="bottom"/>
              <w:rPr>
                <w:rFonts w:ascii="Times New Roman" w:hAnsi="Times New Roman"/>
                <w:sz w:val="16"/>
                <w:szCs w:val="16"/>
              </w:rPr>
            </w:pPr>
            <w:r>
              <w:rPr>
                <w:rFonts w:ascii="Times New Roman" w:eastAsia="宋体" w:hAnsi="Times New Roman"/>
                <w:sz w:val="16"/>
                <w:szCs w:val="16"/>
              </w:rPr>
              <w:t xml:space="preserve">Mexico and </w:t>
            </w:r>
            <w:r>
              <w:rPr>
                <w:rFonts w:ascii="Times New Roman" w:eastAsia="宋体" w:hAnsi="Times New Roman"/>
                <w:sz w:val="16"/>
                <w:szCs w:val="16"/>
              </w:rPr>
              <w:t>Central America</w:t>
            </w:r>
          </w:p>
        </w:tc>
        <w:tc>
          <w:tcPr>
            <w:tcW w:w="0" w:type="auto"/>
            <w:shd w:val="clear" w:color="auto" w:fill="CCEEFF"/>
            <w:tcMar>
              <w:top w:w="40" w:type="dxa"/>
              <w:left w:w="40" w:type="dxa"/>
              <w:bottom w:w="40" w:type="dxa"/>
              <w:right w:w="40" w:type="dxa"/>
            </w:tcMar>
            <w:vAlign w:val="bottom"/>
          </w:tcPr>
          <w:p w14:paraId="47652E45"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47652E46" w14:textId="77777777" w:rsidR="003D0643" w:rsidRDefault="00BE2EA9">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bottom"/>
          </w:tcPr>
          <w:p w14:paraId="47652E47" w14:textId="77777777" w:rsidR="003D0643" w:rsidRDefault="00BE2EA9">
            <w:pPr>
              <w:jc w:val="right"/>
              <w:textAlignment w:val="bottom"/>
              <w:rPr>
                <w:rFonts w:ascii="Times New Roman" w:hAnsi="Times New Roman"/>
                <w:sz w:val="16"/>
                <w:szCs w:val="16"/>
              </w:rPr>
            </w:pPr>
            <w:r>
              <w:rPr>
                <w:rFonts w:ascii="Times New Roman" w:eastAsia="宋体" w:hAnsi="Times New Roman"/>
                <w:sz w:val="16"/>
                <w:szCs w:val="16"/>
              </w:rPr>
              <w:t>7,208</w:t>
            </w:r>
          </w:p>
        </w:tc>
        <w:tc>
          <w:tcPr>
            <w:tcW w:w="0" w:type="auto"/>
            <w:tcBorders>
              <w:top w:val="single" w:sz="8" w:space="0" w:color="000000"/>
            </w:tcBorders>
            <w:shd w:val="clear" w:color="auto" w:fill="CCEEFF"/>
            <w:vAlign w:val="bottom"/>
          </w:tcPr>
          <w:p w14:paraId="47652E48"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E49"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47652E4A" w14:textId="77777777" w:rsidR="003D0643" w:rsidRDefault="00BE2EA9">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bottom"/>
          </w:tcPr>
          <w:p w14:paraId="47652E4B" w14:textId="77777777" w:rsidR="003D0643" w:rsidRDefault="00BE2EA9">
            <w:pPr>
              <w:jc w:val="right"/>
              <w:textAlignment w:val="bottom"/>
              <w:rPr>
                <w:rFonts w:ascii="Times New Roman" w:hAnsi="Times New Roman"/>
                <w:sz w:val="16"/>
                <w:szCs w:val="16"/>
              </w:rPr>
            </w:pPr>
            <w:r>
              <w:rPr>
                <w:rFonts w:ascii="Times New Roman" w:eastAsia="宋体" w:hAnsi="Times New Roman"/>
                <w:sz w:val="16"/>
                <w:szCs w:val="16"/>
              </w:rPr>
              <w:t>8,014</w:t>
            </w:r>
          </w:p>
        </w:tc>
        <w:tc>
          <w:tcPr>
            <w:tcW w:w="0" w:type="auto"/>
            <w:tcBorders>
              <w:top w:val="single" w:sz="8" w:space="0" w:color="000000"/>
            </w:tcBorders>
            <w:shd w:val="clear" w:color="auto" w:fill="CCEEFF"/>
            <w:vAlign w:val="bottom"/>
          </w:tcPr>
          <w:p w14:paraId="47652E4C"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E4D"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47652E4E" w14:textId="77777777" w:rsidR="003D0643" w:rsidRDefault="00BE2EA9">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bottom"/>
          </w:tcPr>
          <w:p w14:paraId="47652E4F" w14:textId="77777777" w:rsidR="003D0643" w:rsidRDefault="00BE2EA9">
            <w:pPr>
              <w:jc w:val="right"/>
              <w:textAlignment w:val="bottom"/>
              <w:rPr>
                <w:rFonts w:ascii="Times New Roman" w:hAnsi="Times New Roman"/>
                <w:sz w:val="16"/>
                <w:szCs w:val="16"/>
              </w:rPr>
            </w:pPr>
            <w:r>
              <w:rPr>
                <w:rFonts w:ascii="Times New Roman" w:eastAsia="宋体" w:hAnsi="Times New Roman"/>
                <w:sz w:val="16"/>
                <w:szCs w:val="16"/>
              </w:rPr>
              <w:t>15,704</w:t>
            </w:r>
          </w:p>
        </w:tc>
        <w:tc>
          <w:tcPr>
            <w:tcW w:w="0" w:type="auto"/>
            <w:tcBorders>
              <w:top w:val="single" w:sz="8" w:space="0" w:color="000000"/>
            </w:tcBorders>
            <w:shd w:val="clear" w:color="auto" w:fill="CCEEFF"/>
            <w:vAlign w:val="bottom"/>
          </w:tcPr>
          <w:p w14:paraId="47652E50"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E51"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47652E52" w14:textId="77777777" w:rsidR="003D0643" w:rsidRDefault="00BE2EA9">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bottom"/>
          </w:tcPr>
          <w:p w14:paraId="47652E53" w14:textId="77777777" w:rsidR="003D0643" w:rsidRDefault="00BE2EA9">
            <w:pPr>
              <w:jc w:val="right"/>
              <w:textAlignment w:val="bottom"/>
              <w:rPr>
                <w:rFonts w:ascii="Times New Roman" w:hAnsi="Times New Roman"/>
                <w:sz w:val="16"/>
                <w:szCs w:val="16"/>
              </w:rPr>
            </w:pPr>
            <w:r>
              <w:rPr>
                <w:rFonts w:ascii="Times New Roman" w:eastAsia="宋体" w:hAnsi="Times New Roman"/>
                <w:sz w:val="16"/>
                <w:szCs w:val="16"/>
              </w:rPr>
              <w:t>15,852</w:t>
            </w:r>
          </w:p>
        </w:tc>
        <w:tc>
          <w:tcPr>
            <w:tcW w:w="0" w:type="auto"/>
            <w:tcBorders>
              <w:top w:val="single" w:sz="8" w:space="0" w:color="000000"/>
            </w:tcBorders>
            <w:shd w:val="clear" w:color="auto" w:fill="CCEEFF"/>
            <w:vAlign w:val="bottom"/>
          </w:tcPr>
          <w:p w14:paraId="47652E54" w14:textId="77777777" w:rsidR="003D0643" w:rsidRDefault="003D0643">
            <w:pPr>
              <w:textAlignment w:val="bottom"/>
              <w:rPr>
                <w:rFonts w:ascii="Times New Roman" w:hAnsi="Times New Roman"/>
                <w:sz w:val="20"/>
                <w:szCs w:val="20"/>
              </w:rPr>
            </w:pPr>
          </w:p>
        </w:tc>
      </w:tr>
      <w:tr w:rsidR="003D0643" w14:paraId="47652E63" w14:textId="77777777">
        <w:tc>
          <w:tcPr>
            <w:tcW w:w="0" w:type="auto"/>
            <w:shd w:val="clear" w:color="auto" w:fill="auto"/>
            <w:tcMar>
              <w:top w:w="40" w:type="dxa"/>
              <w:left w:w="560" w:type="dxa"/>
              <w:bottom w:w="40" w:type="dxa"/>
              <w:right w:w="40" w:type="dxa"/>
            </w:tcMar>
            <w:vAlign w:val="bottom"/>
          </w:tcPr>
          <w:p w14:paraId="47652E56" w14:textId="77777777" w:rsidR="003D0643" w:rsidRDefault="00BE2EA9">
            <w:pPr>
              <w:textAlignment w:val="bottom"/>
              <w:rPr>
                <w:rFonts w:ascii="Times New Roman" w:hAnsi="Times New Roman"/>
                <w:sz w:val="16"/>
                <w:szCs w:val="16"/>
              </w:rPr>
            </w:pPr>
            <w:r>
              <w:rPr>
                <w:rFonts w:ascii="Times New Roman" w:eastAsia="宋体" w:hAnsi="Times New Roman"/>
                <w:sz w:val="16"/>
                <w:szCs w:val="16"/>
              </w:rPr>
              <w:t>United Kingdom</w:t>
            </w:r>
          </w:p>
        </w:tc>
        <w:tc>
          <w:tcPr>
            <w:tcW w:w="0" w:type="auto"/>
            <w:shd w:val="clear" w:color="auto" w:fill="auto"/>
            <w:tcMar>
              <w:top w:w="40" w:type="dxa"/>
              <w:left w:w="40" w:type="dxa"/>
              <w:bottom w:w="40" w:type="dxa"/>
              <w:right w:w="40" w:type="dxa"/>
            </w:tcMar>
            <w:vAlign w:val="bottom"/>
          </w:tcPr>
          <w:p w14:paraId="47652E57"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7652E58" w14:textId="77777777" w:rsidR="003D0643" w:rsidRDefault="00BE2EA9">
            <w:pPr>
              <w:jc w:val="right"/>
              <w:textAlignment w:val="bottom"/>
              <w:rPr>
                <w:rFonts w:ascii="Times New Roman" w:hAnsi="Times New Roman"/>
                <w:sz w:val="16"/>
                <w:szCs w:val="16"/>
              </w:rPr>
            </w:pPr>
            <w:r>
              <w:rPr>
                <w:rFonts w:ascii="Times New Roman" w:eastAsia="宋体" w:hAnsi="Times New Roman"/>
                <w:sz w:val="16"/>
                <w:szCs w:val="16"/>
              </w:rPr>
              <w:t>6,698</w:t>
            </w:r>
          </w:p>
        </w:tc>
        <w:tc>
          <w:tcPr>
            <w:tcW w:w="0" w:type="auto"/>
            <w:shd w:val="clear" w:color="auto" w:fill="auto"/>
            <w:vAlign w:val="bottom"/>
          </w:tcPr>
          <w:p w14:paraId="47652E59"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E5A"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7652E5B" w14:textId="77777777" w:rsidR="003D0643" w:rsidRDefault="00BE2EA9">
            <w:pPr>
              <w:jc w:val="right"/>
              <w:textAlignment w:val="bottom"/>
              <w:rPr>
                <w:rFonts w:ascii="Times New Roman" w:hAnsi="Times New Roman"/>
                <w:sz w:val="16"/>
                <w:szCs w:val="16"/>
              </w:rPr>
            </w:pPr>
            <w:r>
              <w:rPr>
                <w:rFonts w:ascii="Times New Roman" w:eastAsia="宋体" w:hAnsi="Times New Roman"/>
                <w:sz w:val="16"/>
                <w:szCs w:val="16"/>
              </w:rPr>
              <w:t>7,316</w:t>
            </w:r>
          </w:p>
        </w:tc>
        <w:tc>
          <w:tcPr>
            <w:tcW w:w="0" w:type="auto"/>
            <w:shd w:val="clear" w:color="auto" w:fill="auto"/>
            <w:vAlign w:val="bottom"/>
          </w:tcPr>
          <w:p w14:paraId="47652E5C"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E5D"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7652E5E" w14:textId="77777777" w:rsidR="003D0643" w:rsidRDefault="00BE2EA9">
            <w:pPr>
              <w:jc w:val="right"/>
              <w:textAlignment w:val="bottom"/>
              <w:rPr>
                <w:rFonts w:ascii="Times New Roman" w:hAnsi="Times New Roman"/>
                <w:sz w:val="16"/>
                <w:szCs w:val="16"/>
              </w:rPr>
            </w:pPr>
            <w:r>
              <w:rPr>
                <w:rFonts w:ascii="Times New Roman" w:eastAsia="宋体" w:hAnsi="Times New Roman"/>
                <w:sz w:val="16"/>
                <w:szCs w:val="16"/>
              </w:rPr>
              <w:t>13,830</w:t>
            </w:r>
          </w:p>
        </w:tc>
        <w:tc>
          <w:tcPr>
            <w:tcW w:w="0" w:type="auto"/>
            <w:shd w:val="clear" w:color="auto" w:fill="auto"/>
            <w:vAlign w:val="bottom"/>
          </w:tcPr>
          <w:p w14:paraId="47652E5F"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E60"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7652E61" w14:textId="77777777" w:rsidR="003D0643" w:rsidRDefault="00BE2EA9">
            <w:pPr>
              <w:jc w:val="right"/>
              <w:textAlignment w:val="bottom"/>
              <w:rPr>
                <w:rFonts w:ascii="Times New Roman" w:hAnsi="Times New Roman"/>
                <w:sz w:val="16"/>
                <w:szCs w:val="16"/>
              </w:rPr>
            </w:pPr>
            <w:r>
              <w:rPr>
                <w:rFonts w:ascii="Times New Roman" w:eastAsia="宋体" w:hAnsi="Times New Roman"/>
                <w:sz w:val="16"/>
                <w:szCs w:val="16"/>
              </w:rPr>
              <w:t>14,393</w:t>
            </w:r>
          </w:p>
        </w:tc>
        <w:tc>
          <w:tcPr>
            <w:tcW w:w="0" w:type="auto"/>
            <w:shd w:val="clear" w:color="auto" w:fill="auto"/>
            <w:vAlign w:val="bottom"/>
          </w:tcPr>
          <w:p w14:paraId="47652E62" w14:textId="77777777" w:rsidR="003D0643" w:rsidRDefault="003D0643">
            <w:pPr>
              <w:textAlignment w:val="bottom"/>
              <w:rPr>
                <w:rFonts w:ascii="Times New Roman" w:hAnsi="Times New Roman"/>
                <w:sz w:val="20"/>
                <w:szCs w:val="20"/>
              </w:rPr>
            </w:pPr>
          </w:p>
        </w:tc>
      </w:tr>
      <w:tr w:rsidR="003D0643" w14:paraId="47652E71" w14:textId="77777777">
        <w:tc>
          <w:tcPr>
            <w:tcW w:w="0" w:type="auto"/>
            <w:shd w:val="clear" w:color="auto" w:fill="CCEEFF"/>
            <w:tcMar>
              <w:top w:w="40" w:type="dxa"/>
              <w:left w:w="560" w:type="dxa"/>
              <w:bottom w:w="40" w:type="dxa"/>
              <w:right w:w="40" w:type="dxa"/>
            </w:tcMar>
            <w:vAlign w:val="bottom"/>
          </w:tcPr>
          <w:p w14:paraId="47652E64" w14:textId="77777777" w:rsidR="003D0643" w:rsidRDefault="00BE2EA9">
            <w:pPr>
              <w:textAlignment w:val="bottom"/>
              <w:rPr>
                <w:rFonts w:ascii="Times New Roman" w:hAnsi="Times New Roman"/>
                <w:sz w:val="16"/>
                <w:szCs w:val="16"/>
              </w:rPr>
            </w:pPr>
            <w:r>
              <w:rPr>
                <w:rFonts w:ascii="Times New Roman" w:eastAsia="宋体" w:hAnsi="Times New Roman"/>
                <w:sz w:val="16"/>
                <w:szCs w:val="16"/>
              </w:rPr>
              <w:t>Canada</w:t>
            </w:r>
          </w:p>
        </w:tc>
        <w:tc>
          <w:tcPr>
            <w:tcW w:w="0" w:type="auto"/>
            <w:shd w:val="clear" w:color="auto" w:fill="CCEEFF"/>
            <w:tcMar>
              <w:top w:w="40" w:type="dxa"/>
              <w:left w:w="40" w:type="dxa"/>
              <w:bottom w:w="40" w:type="dxa"/>
              <w:right w:w="40" w:type="dxa"/>
            </w:tcMar>
            <w:vAlign w:val="bottom"/>
          </w:tcPr>
          <w:p w14:paraId="47652E65"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7652E66" w14:textId="77777777" w:rsidR="003D0643" w:rsidRDefault="00BE2EA9">
            <w:pPr>
              <w:jc w:val="right"/>
              <w:textAlignment w:val="bottom"/>
              <w:rPr>
                <w:rFonts w:ascii="Times New Roman" w:hAnsi="Times New Roman"/>
                <w:sz w:val="16"/>
                <w:szCs w:val="16"/>
              </w:rPr>
            </w:pPr>
            <w:r>
              <w:rPr>
                <w:rFonts w:ascii="Times New Roman" w:eastAsia="宋体" w:hAnsi="Times New Roman"/>
                <w:sz w:val="16"/>
                <w:szCs w:val="16"/>
              </w:rPr>
              <w:t>5,127</w:t>
            </w:r>
          </w:p>
        </w:tc>
        <w:tc>
          <w:tcPr>
            <w:tcW w:w="0" w:type="auto"/>
            <w:shd w:val="clear" w:color="auto" w:fill="CCEEFF"/>
            <w:vAlign w:val="bottom"/>
          </w:tcPr>
          <w:p w14:paraId="47652E67"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E68"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7652E69" w14:textId="77777777" w:rsidR="003D0643" w:rsidRDefault="00BE2EA9">
            <w:pPr>
              <w:jc w:val="right"/>
              <w:textAlignment w:val="bottom"/>
              <w:rPr>
                <w:rFonts w:ascii="Times New Roman" w:hAnsi="Times New Roman"/>
                <w:sz w:val="16"/>
                <w:szCs w:val="16"/>
              </w:rPr>
            </w:pPr>
            <w:r>
              <w:rPr>
                <w:rFonts w:ascii="Times New Roman" w:eastAsia="宋体" w:hAnsi="Times New Roman"/>
                <w:sz w:val="16"/>
                <w:szCs w:val="16"/>
              </w:rPr>
              <w:t>4,635</w:t>
            </w:r>
          </w:p>
        </w:tc>
        <w:tc>
          <w:tcPr>
            <w:tcW w:w="0" w:type="auto"/>
            <w:shd w:val="clear" w:color="auto" w:fill="CCEEFF"/>
            <w:vAlign w:val="bottom"/>
          </w:tcPr>
          <w:p w14:paraId="47652E6A"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E6B"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7652E6C" w14:textId="77777777" w:rsidR="003D0643" w:rsidRDefault="00BE2EA9">
            <w:pPr>
              <w:jc w:val="right"/>
              <w:textAlignment w:val="bottom"/>
              <w:rPr>
                <w:rFonts w:ascii="Times New Roman" w:hAnsi="Times New Roman"/>
                <w:sz w:val="16"/>
                <w:szCs w:val="16"/>
              </w:rPr>
            </w:pPr>
            <w:r>
              <w:rPr>
                <w:rFonts w:ascii="Times New Roman" w:eastAsia="宋体" w:hAnsi="Times New Roman"/>
                <w:sz w:val="16"/>
                <w:szCs w:val="16"/>
              </w:rPr>
              <w:t>9,413</w:t>
            </w:r>
          </w:p>
        </w:tc>
        <w:tc>
          <w:tcPr>
            <w:tcW w:w="0" w:type="auto"/>
            <w:shd w:val="clear" w:color="auto" w:fill="CCEEFF"/>
            <w:vAlign w:val="bottom"/>
          </w:tcPr>
          <w:p w14:paraId="47652E6D"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E6E"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47652E6F" w14:textId="77777777" w:rsidR="003D0643" w:rsidRDefault="00BE2EA9">
            <w:pPr>
              <w:jc w:val="right"/>
              <w:textAlignment w:val="bottom"/>
              <w:rPr>
                <w:rFonts w:ascii="Times New Roman" w:hAnsi="Times New Roman"/>
                <w:sz w:val="16"/>
                <w:szCs w:val="16"/>
              </w:rPr>
            </w:pPr>
            <w:r>
              <w:rPr>
                <w:rFonts w:ascii="Times New Roman" w:eastAsia="宋体" w:hAnsi="Times New Roman"/>
                <w:sz w:val="16"/>
                <w:szCs w:val="16"/>
              </w:rPr>
              <w:t>8,758</w:t>
            </w:r>
          </w:p>
        </w:tc>
        <w:tc>
          <w:tcPr>
            <w:tcW w:w="0" w:type="auto"/>
            <w:shd w:val="clear" w:color="auto" w:fill="CCEEFF"/>
            <w:vAlign w:val="bottom"/>
          </w:tcPr>
          <w:p w14:paraId="47652E70" w14:textId="77777777" w:rsidR="003D0643" w:rsidRDefault="003D0643">
            <w:pPr>
              <w:textAlignment w:val="bottom"/>
              <w:rPr>
                <w:rFonts w:ascii="Times New Roman" w:hAnsi="Times New Roman"/>
                <w:sz w:val="20"/>
                <w:szCs w:val="20"/>
              </w:rPr>
            </w:pPr>
          </w:p>
        </w:tc>
      </w:tr>
      <w:tr w:rsidR="003D0643" w14:paraId="47652E7F" w14:textId="77777777">
        <w:tc>
          <w:tcPr>
            <w:tcW w:w="0" w:type="auto"/>
            <w:shd w:val="clear" w:color="auto" w:fill="auto"/>
            <w:tcMar>
              <w:top w:w="40" w:type="dxa"/>
              <w:left w:w="560" w:type="dxa"/>
              <w:bottom w:w="40" w:type="dxa"/>
              <w:right w:w="40" w:type="dxa"/>
            </w:tcMar>
            <w:vAlign w:val="bottom"/>
          </w:tcPr>
          <w:p w14:paraId="47652E72" w14:textId="77777777" w:rsidR="003D0643" w:rsidRDefault="00BE2EA9">
            <w:pPr>
              <w:textAlignment w:val="bottom"/>
              <w:rPr>
                <w:rFonts w:ascii="Times New Roman" w:hAnsi="Times New Roman"/>
                <w:sz w:val="16"/>
                <w:szCs w:val="16"/>
              </w:rPr>
            </w:pPr>
            <w:r>
              <w:rPr>
                <w:rFonts w:ascii="Times New Roman" w:eastAsia="宋体" w:hAnsi="Times New Roman"/>
                <w:sz w:val="16"/>
                <w:szCs w:val="16"/>
              </w:rPr>
              <w:t>China</w:t>
            </w:r>
          </w:p>
        </w:tc>
        <w:tc>
          <w:tcPr>
            <w:tcW w:w="0" w:type="auto"/>
            <w:shd w:val="clear" w:color="auto" w:fill="auto"/>
            <w:tcMar>
              <w:top w:w="40" w:type="dxa"/>
              <w:left w:w="40" w:type="dxa"/>
              <w:bottom w:w="40" w:type="dxa"/>
              <w:right w:w="40" w:type="dxa"/>
            </w:tcMar>
            <w:vAlign w:val="bottom"/>
          </w:tcPr>
          <w:p w14:paraId="47652E73"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7652E74" w14:textId="77777777" w:rsidR="003D0643" w:rsidRDefault="00BE2EA9">
            <w:pPr>
              <w:jc w:val="right"/>
              <w:textAlignment w:val="bottom"/>
              <w:rPr>
                <w:rFonts w:ascii="Times New Roman" w:hAnsi="Times New Roman"/>
                <w:sz w:val="16"/>
                <w:szCs w:val="16"/>
              </w:rPr>
            </w:pPr>
            <w:r>
              <w:rPr>
                <w:rFonts w:ascii="Times New Roman" w:eastAsia="宋体" w:hAnsi="Times New Roman"/>
                <w:sz w:val="16"/>
                <w:szCs w:val="16"/>
              </w:rPr>
              <w:t>2,579</w:t>
            </w:r>
          </w:p>
        </w:tc>
        <w:tc>
          <w:tcPr>
            <w:tcW w:w="0" w:type="auto"/>
            <w:shd w:val="clear" w:color="auto" w:fill="auto"/>
            <w:vAlign w:val="bottom"/>
          </w:tcPr>
          <w:p w14:paraId="47652E75"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E76"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7652E77" w14:textId="77777777" w:rsidR="003D0643" w:rsidRDefault="00BE2EA9">
            <w:pPr>
              <w:jc w:val="right"/>
              <w:textAlignment w:val="bottom"/>
              <w:rPr>
                <w:rFonts w:ascii="Times New Roman" w:hAnsi="Times New Roman"/>
                <w:sz w:val="16"/>
                <w:szCs w:val="16"/>
              </w:rPr>
            </w:pPr>
            <w:r>
              <w:rPr>
                <w:rFonts w:ascii="Times New Roman" w:eastAsia="宋体" w:hAnsi="Times New Roman"/>
                <w:sz w:val="16"/>
                <w:szCs w:val="16"/>
              </w:rPr>
              <w:t>2,428</w:t>
            </w:r>
          </w:p>
        </w:tc>
        <w:tc>
          <w:tcPr>
            <w:tcW w:w="0" w:type="auto"/>
            <w:shd w:val="clear" w:color="auto" w:fill="auto"/>
            <w:vAlign w:val="bottom"/>
          </w:tcPr>
          <w:p w14:paraId="47652E78"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E79"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7652E7A" w14:textId="77777777" w:rsidR="003D0643" w:rsidRDefault="00BE2EA9">
            <w:pPr>
              <w:jc w:val="right"/>
              <w:textAlignment w:val="bottom"/>
              <w:rPr>
                <w:rFonts w:ascii="Times New Roman" w:hAnsi="Times New Roman"/>
                <w:sz w:val="16"/>
                <w:szCs w:val="16"/>
              </w:rPr>
            </w:pPr>
            <w:r>
              <w:rPr>
                <w:rFonts w:ascii="Times New Roman" w:eastAsia="宋体" w:hAnsi="Times New Roman"/>
                <w:sz w:val="16"/>
                <w:szCs w:val="16"/>
              </w:rPr>
              <w:t>5,947</w:t>
            </w:r>
          </w:p>
        </w:tc>
        <w:tc>
          <w:tcPr>
            <w:tcW w:w="0" w:type="auto"/>
            <w:shd w:val="clear" w:color="auto" w:fill="auto"/>
            <w:vAlign w:val="bottom"/>
          </w:tcPr>
          <w:p w14:paraId="47652E7B"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E7C"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47652E7D" w14:textId="77777777" w:rsidR="003D0643" w:rsidRDefault="00BE2EA9">
            <w:pPr>
              <w:jc w:val="right"/>
              <w:textAlignment w:val="bottom"/>
              <w:rPr>
                <w:rFonts w:ascii="Times New Roman" w:hAnsi="Times New Roman"/>
                <w:sz w:val="16"/>
                <w:szCs w:val="16"/>
              </w:rPr>
            </w:pPr>
            <w:r>
              <w:rPr>
                <w:rFonts w:ascii="Times New Roman" w:eastAsia="宋体" w:hAnsi="Times New Roman"/>
                <w:sz w:val="16"/>
                <w:szCs w:val="16"/>
              </w:rPr>
              <w:t>5,491</w:t>
            </w:r>
          </w:p>
        </w:tc>
        <w:tc>
          <w:tcPr>
            <w:tcW w:w="0" w:type="auto"/>
            <w:shd w:val="clear" w:color="auto" w:fill="auto"/>
            <w:vAlign w:val="bottom"/>
          </w:tcPr>
          <w:p w14:paraId="47652E7E" w14:textId="77777777" w:rsidR="003D0643" w:rsidRDefault="003D0643">
            <w:pPr>
              <w:textAlignment w:val="bottom"/>
              <w:rPr>
                <w:rFonts w:ascii="Times New Roman" w:hAnsi="Times New Roman"/>
                <w:sz w:val="20"/>
                <w:szCs w:val="20"/>
              </w:rPr>
            </w:pPr>
          </w:p>
        </w:tc>
      </w:tr>
      <w:tr w:rsidR="003D0643" w14:paraId="47652E8D" w14:textId="77777777">
        <w:tc>
          <w:tcPr>
            <w:tcW w:w="0" w:type="auto"/>
            <w:shd w:val="clear" w:color="auto" w:fill="CCEEFF"/>
            <w:tcMar>
              <w:top w:w="40" w:type="dxa"/>
              <w:left w:w="560" w:type="dxa"/>
              <w:bottom w:w="40" w:type="dxa"/>
              <w:right w:w="40" w:type="dxa"/>
            </w:tcMar>
            <w:vAlign w:val="bottom"/>
          </w:tcPr>
          <w:p w14:paraId="47652E80" w14:textId="77777777" w:rsidR="003D0643" w:rsidRDefault="00BE2EA9">
            <w:pPr>
              <w:textAlignment w:val="bottom"/>
              <w:rPr>
                <w:rFonts w:ascii="Times New Roman" w:hAnsi="Times New Roman"/>
                <w:sz w:val="16"/>
                <w:szCs w:val="16"/>
              </w:rPr>
            </w:pPr>
            <w:r>
              <w:rPr>
                <w:rFonts w:ascii="Times New Roman" w:eastAsia="宋体" w:hAnsi="Times New Roman"/>
                <w:sz w:val="16"/>
                <w:szCs w:val="16"/>
              </w:rPr>
              <w:t>Other</w:t>
            </w:r>
          </w:p>
        </w:tc>
        <w:tc>
          <w:tcPr>
            <w:tcW w:w="0" w:type="auto"/>
            <w:shd w:val="clear" w:color="auto" w:fill="CCEEFF"/>
            <w:tcMar>
              <w:top w:w="40" w:type="dxa"/>
              <w:left w:w="40" w:type="dxa"/>
              <w:bottom w:w="40" w:type="dxa"/>
              <w:right w:w="40" w:type="dxa"/>
            </w:tcMar>
            <w:vAlign w:val="bottom"/>
          </w:tcPr>
          <w:p w14:paraId="47652E81"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47652E82" w14:textId="77777777" w:rsidR="003D0643" w:rsidRDefault="00BE2EA9">
            <w:pPr>
              <w:jc w:val="right"/>
              <w:textAlignment w:val="bottom"/>
              <w:rPr>
                <w:rFonts w:ascii="Times New Roman" w:hAnsi="Times New Roman"/>
                <w:sz w:val="16"/>
                <w:szCs w:val="16"/>
              </w:rPr>
            </w:pPr>
            <w:r>
              <w:rPr>
                <w:rFonts w:ascii="Times New Roman" w:eastAsia="宋体" w:hAnsi="Times New Roman"/>
                <w:sz w:val="16"/>
                <w:szCs w:val="16"/>
              </w:rPr>
              <w:t>5,555</w:t>
            </w:r>
          </w:p>
        </w:tc>
        <w:tc>
          <w:tcPr>
            <w:tcW w:w="0" w:type="auto"/>
            <w:tcBorders>
              <w:bottom w:val="single" w:sz="8" w:space="0" w:color="000000"/>
            </w:tcBorders>
            <w:shd w:val="clear" w:color="auto" w:fill="CCEEFF"/>
            <w:vAlign w:val="bottom"/>
          </w:tcPr>
          <w:p w14:paraId="47652E83"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E84"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47652E85" w14:textId="77777777" w:rsidR="003D0643" w:rsidRDefault="00BE2EA9">
            <w:pPr>
              <w:jc w:val="right"/>
              <w:textAlignment w:val="bottom"/>
              <w:rPr>
                <w:rFonts w:ascii="Times New Roman" w:hAnsi="Times New Roman"/>
                <w:sz w:val="16"/>
                <w:szCs w:val="16"/>
              </w:rPr>
            </w:pPr>
            <w:r>
              <w:rPr>
                <w:rFonts w:ascii="Times New Roman" w:eastAsia="宋体" w:hAnsi="Times New Roman"/>
                <w:sz w:val="16"/>
                <w:szCs w:val="16"/>
              </w:rPr>
              <w:t>6,746</w:t>
            </w:r>
          </w:p>
        </w:tc>
        <w:tc>
          <w:tcPr>
            <w:tcW w:w="0" w:type="auto"/>
            <w:tcBorders>
              <w:bottom w:val="single" w:sz="8" w:space="0" w:color="000000"/>
            </w:tcBorders>
            <w:shd w:val="clear" w:color="auto" w:fill="CCEEFF"/>
            <w:vAlign w:val="bottom"/>
          </w:tcPr>
          <w:p w14:paraId="47652E86"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E87"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47652E88" w14:textId="77777777" w:rsidR="003D0643" w:rsidRDefault="00BE2EA9">
            <w:pPr>
              <w:jc w:val="right"/>
              <w:textAlignment w:val="bottom"/>
              <w:rPr>
                <w:rFonts w:ascii="Times New Roman" w:hAnsi="Times New Roman"/>
                <w:sz w:val="16"/>
                <w:szCs w:val="16"/>
              </w:rPr>
            </w:pPr>
            <w:r>
              <w:rPr>
                <w:rFonts w:ascii="Times New Roman" w:eastAsia="宋体" w:hAnsi="Times New Roman"/>
                <w:sz w:val="16"/>
                <w:szCs w:val="16"/>
              </w:rPr>
              <w:t>12,039</w:t>
            </w:r>
          </w:p>
        </w:tc>
        <w:tc>
          <w:tcPr>
            <w:tcW w:w="0" w:type="auto"/>
            <w:tcBorders>
              <w:bottom w:val="single" w:sz="8" w:space="0" w:color="000000"/>
            </w:tcBorders>
            <w:shd w:val="clear" w:color="auto" w:fill="CCEEFF"/>
            <w:vAlign w:val="bottom"/>
          </w:tcPr>
          <w:p w14:paraId="47652E89"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E8A"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47652E8B" w14:textId="77777777" w:rsidR="003D0643" w:rsidRDefault="00BE2EA9">
            <w:pPr>
              <w:jc w:val="right"/>
              <w:textAlignment w:val="bottom"/>
              <w:rPr>
                <w:rFonts w:ascii="Times New Roman" w:hAnsi="Times New Roman"/>
                <w:sz w:val="16"/>
                <w:szCs w:val="16"/>
              </w:rPr>
            </w:pPr>
            <w:r>
              <w:rPr>
                <w:rFonts w:ascii="Times New Roman" w:eastAsia="宋体" w:hAnsi="Times New Roman"/>
                <w:sz w:val="16"/>
                <w:szCs w:val="16"/>
              </w:rPr>
              <w:t>13,420</w:t>
            </w:r>
          </w:p>
        </w:tc>
        <w:tc>
          <w:tcPr>
            <w:tcW w:w="0" w:type="auto"/>
            <w:tcBorders>
              <w:bottom w:val="single" w:sz="8" w:space="0" w:color="000000"/>
            </w:tcBorders>
            <w:shd w:val="clear" w:color="auto" w:fill="CCEEFF"/>
            <w:vAlign w:val="bottom"/>
          </w:tcPr>
          <w:p w14:paraId="47652E8C" w14:textId="77777777" w:rsidR="003D0643" w:rsidRDefault="003D0643">
            <w:pPr>
              <w:textAlignment w:val="bottom"/>
              <w:rPr>
                <w:rFonts w:ascii="Times New Roman" w:hAnsi="Times New Roman"/>
                <w:sz w:val="20"/>
                <w:szCs w:val="20"/>
              </w:rPr>
            </w:pPr>
          </w:p>
        </w:tc>
      </w:tr>
      <w:tr w:rsidR="003D0643" w14:paraId="47652E9F" w14:textId="77777777">
        <w:tc>
          <w:tcPr>
            <w:tcW w:w="0" w:type="auto"/>
            <w:shd w:val="clear" w:color="auto" w:fill="auto"/>
            <w:tcMar>
              <w:top w:w="40" w:type="dxa"/>
              <w:left w:w="40" w:type="dxa"/>
              <w:bottom w:w="40" w:type="dxa"/>
              <w:right w:w="40" w:type="dxa"/>
            </w:tcMar>
            <w:vAlign w:val="bottom"/>
          </w:tcPr>
          <w:p w14:paraId="47652E8E" w14:textId="77777777" w:rsidR="003D0643" w:rsidRDefault="00BE2EA9">
            <w:pPr>
              <w:textAlignment w:val="bottom"/>
              <w:rPr>
                <w:rFonts w:ascii="Times New Roman" w:hAnsi="Times New Roman"/>
                <w:sz w:val="16"/>
                <w:szCs w:val="16"/>
              </w:rPr>
            </w:pPr>
            <w:r>
              <w:rPr>
                <w:rFonts w:ascii="Times New Roman" w:eastAsia="宋体" w:hAnsi="Times New Roman"/>
                <w:b/>
                <w:bCs/>
                <w:sz w:val="16"/>
                <w:szCs w:val="16"/>
              </w:rPr>
              <w:t>Total</w:t>
            </w:r>
          </w:p>
        </w:tc>
        <w:tc>
          <w:tcPr>
            <w:tcW w:w="0" w:type="auto"/>
            <w:shd w:val="clear" w:color="auto" w:fill="auto"/>
            <w:tcMar>
              <w:top w:w="40" w:type="dxa"/>
              <w:left w:w="40" w:type="dxa"/>
              <w:bottom w:w="40" w:type="dxa"/>
              <w:right w:w="40" w:type="dxa"/>
            </w:tcMar>
            <w:vAlign w:val="bottom"/>
          </w:tcPr>
          <w:p w14:paraId="47652E8F"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47652E90" w14:textId="77777777" w:rsidR="003D0643" w:rsidRDefault="00BE2EA9">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47652E91" w14:textId="77777777" w:rsidR="003D0643" w:rsidRDefault="00BE2EA9">
            <w:pPr>
              <w:jc w:val="right"/>
              <w:textAlignment w:val="bottom"/>
              <w:rPr>
                <w:rFonts w:ascii="Times New Roman" w:hAnsi="Times New Roman"/>
                <w:sz w:val="16"/>
                <w:szCs w:val="16"/>
              </w:rPr>
            </w:pPr>
            <w:r>
              <w:rPr>
                <w:rFonts w:ascii="Times New Roman" w:eastAsia="宋体" w:hAnsi="Times New Roman"/>
                <w:sz w:val="16"/>
                <w:szCs w:val="16"/>
              </w:rPr>
              <w:t>27,167</w:t>
            </w:r>
          </w:p>
        </w:tc>
        <w:tc>
          <w:tcPr>
            <w:tcW w:w="0" w:type="auto"/>
            <w:tcBorders>
              <w:top w:val="single" w:sz="8" w:space="0" w:color="000000"/>
              <w:bottom w:val="double" w:sz="6" w:space="0" w:color="000000"/>
            </w:tcBorders>
            <w:shd w:val="clear" w:color="auto" w:fill="auto"/>
            <w:vAlign w:val="bottom"/>
          </w:tcPr>
          <w:p w14:paraId="47652E92"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E93"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47652E94" w14:textId="77777777" w:rsidR="003D0643" w:rsidRDefault="00BE2EA9">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47652E95" w14:textId="77777777" w:rsidR="003D0643" w:rsidRDefault="00BE2EA9">
            <w:pPr>
              <w:jc w:val="right"/>
              <w:textAlignment w:val="bottom"/>
              <w:rPr>
                <w:rFonts w:ascii="Times New Roman" w:hAnsi="Times New Roman"/>
                <w:sz w:val="16"/>
                <w:szCs w:val="16"/>
              </w:rPr>
            </w:pPr>
            <w:r>
              <w:rPr>
                <w:rFonts w:ascii="Times New Roman" w:eastAsia="宋体" w:hAnsi="Times New Roman"/>
                <w:sz w:val="16"/>
                <w:szCs w:val="16"/>
              </w:rPr>
              <w:t>29,139</w:t>
            </w:r>
          </w:p>
        </w:tc>
        <w:tc>
          <w:tcPr>
            <w:tcW w:w="0" w:type="auto"/>
            <w:tcBorders>
              <w:top w:val="single" w:sz="8" w:space="0" w:color="000000"/>
              <w:bottom w:val="double" w:sz="6" w:space="0" w:color="000000"/>
            </w:tcBorders>
            <w:shd w:val="clear" w:color="auto" w:fill="auto"/>
            <w:vAlign w:val="bottom"/>
          </w:tcPr>
          <w:p w14:paraId="47652E96"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E97"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47652E98" w14:textId="77777777" w:rsidR="003D0643" w:rsidRDefault="00BE2EA9">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47652E99" w14:textId="77777777" w:rsidR="003D0643" w:rsidRDefault="00BE2EA9">
            <w:pPr>
              <w:jc w:val="right"/>
              <w:textAlignment w:val="bottom"/>
              <w:rPr>
                <w:rFonts w:ascii="Times New Roman" w:hAnsi="Times New Roman"/>
                <w:sz w:val="16"/>
                <w:szCs w:val="16"/>
              </w:rPr>
            </w:pPr>
            <w:r>
              <w:rPr>
                <w:rFonts w:ascii="Times New Roman" w:eastAsia="宋体" w:hAnsi="Times New Roman"/>
                <w:sz w:val="16"/>
                <w:szCs w:val="16"/>
              </w:rPr>
              <w:t>56,933</w:t>
            </w:r>
          </w:p>
        </w:tc>
        <w:tc>
          <w:tcPr>
            <w:tcW w:w="0" w:type="auto"/>
            <w:tcBorders>
              <w:top w:val="single" w:sz="8" w:space="0" w:color="000000"/>
              <w:bottom w:val="double" w:sz="6" w:space="0" w:color="000000"/>
            </w:tcBorders>
            <w:shd w:val="clear" w:color="auto" w:fill="auto"/>
            <w:vAlign w:val="bottom"/>
          </w:tcPr>
          <w:p w14:paraId="47652E9A"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E9B"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47652E9C" w14:textId="77777777" w:rsidR="003D0643" w:rsidRDefault="00BE2EA9">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47652E9D" w14:textId="77777777" w:rsidR="003D0643" w:rsidRDefault="00BE2EA9">
            <w:pPr>
              <w:jc w:val="right"/>
              <w:textAlignment w:val="bottom"/>
              <w:rPr>
                <w:rFonts w:ascii="Times New Roman" w:hAnsi="Times New Roman"/>
                <w:sz w:val="16"/>
                <w:szCs w:val="16"/>
              </w:rPr>
            </w:pPr>
            <w:r>
              <w:rPr>
                <w:rFonts w:ascii="Times New Roman" w:eastAsia="宋体" w:hAnsi="Times New Roman"/>
                <w:sz w:val="16"/>
                <w:szCs w:val="16"/>
              </w:rPr>
              <w:t>57,914</w:t>
            </w:r>
          </w:p>
        </w:tc>
        <w:tc>
          <w:tcPr>
            <w:tcW w:w="0" w:type="auto"/>
            <w:tcBorders>
              <w:top w:val="single" w:sz="8" w:space="0" w:color="000000"/>
              <w:bottom w:val="double" w:sz="6" w:space="0" w:color="000000"/>
            </w:tcBorders>
            <w:shd w:val="clear" w:color="auto" w:fill="auto"/>
            <w:vAlign w:val="bottom"/>
          </w:tcPr>
          <w:p w14:paraId="47652E9E" w14:textId="77777777" w:rsidR="003D0643" w:rsidRDefault="003D0643">
            <w:pPr>
              <w:textAlignment w:val="bottom"/>
              <w:rPr>
                <w:rFonts w:ascii="Times New Roman" w:hAnsi="Times New Roman"/>
                <w:sz w:val="20"/>
                <w:szCs w:val="20"/>
              </w:rPr>
            </w:pPr>
          </w:p>
        </w:tc>
      </w:tr>
    </w:tbl>
    <w:p w14:paraId="47652EA0" w14:textId="77777777" w:rsidR="003D0643" w:rsidRDefault="003D0643"/>
    <w:p w14:paraId="47652EA1" w14:textId="77777777" w:rsidR="003D0643" w:rsidRDefault="00BE2EA9">
      <w:pPr>
        <w:spacing w:line="288" w:lineRule="auto"/>
        <w:rPr>
          <w:rFonts w:ascii="Times New Roman" w:hAnsi="Times New Roman"/>
          <w:sz w:val="20"/>
          <w:szCs w:val="20"/>
        </w:rPr>
      </w:pPr>
      <w:r>
        <w:rPr>
          <w:rFonts w:ascii="Times New Roman" w:eastAsia="宋体" w:hAnsi="Times New Roman"/>
          <w:sz w:val="20"/>
          <w:szCs w:val="20"/>
        </w:rPr>
        <w:t xml:space="preserve">Of Walmart International's total net sales, approximately $3.3 billion and $2.6 billion related to eCommerce for the three months ended July 31, 2020 and 2019, respectively. Approximately $6.2 billion and $5.1 billion related to </w:t>
      </w:r>
      <w:r>
        <w:rPr>
          <w:rFonts w:ascii="Times New Roman" w:eastAsia="宋体" w:hAnsi="Times New Roman"/>
          <w:sz w:val="20"/>
          <w:szCs w:val="20"/>
        </w:rPr>
        <w:t>eCommerce for the six months ended July 31, 2020 and 2019, respectively.</w:t>
      </w:r>
    </w:p>
    <w:tbl>
      <w:tblPr>
        <w:tblW w:w="4990" w:type="pct"/>
        <w:jc w:val="center"/>
        <w:tblCellMar>
          <w:left w:w="0" w:type="dxa"/>
          <w:right w:w="0" w:type="dxa"/>
        </w:tblCellMar>
        <w:tblLook w:val="04A0" w:firstRow="1" w:lastRow="0" w:firstColumn="1" w:lastColumn="0" w:noHBand="0" w:noVBand="1"/>
      </w:tblPr>
      <w:tblGrid>
        <w:gridCol w:w="3941"/>
        <w:gridCol w:w="130"/>
        <w:gridCol w:w="120"/>
        <w:gridCol w:w="791"/>
        <w:gridCol w:w="45"/>
        <w:gridCol w:w="130"/>
        <w:gridCol w:w="120"/>
        <w:gridCol w:w="791"/>
        <w:gridCol w:w="45"/>
        <w:gridCol w:w="130"/>
        <w:gridCol w:w="120"/>
        <w:gridCol w:w="792"/>
        <w:gridCol w:w="46"/>
        <w:gridCol w:w="130"/>
        <w:gridCol w:w="120"/>
        <w:gridCol w:w="792"/>
        <w:gridCol w:w="46"/>
      </w:tblGrid>
      <w:tr w:rsidR="003D0643" w14:paraId="47652EA3" w14:textId="77777777">
        <w:trPr>
          <w:jc w:val="center"/>
        </w:trPr>
        <w:tc>
          <w:tcPr>
            <w:tcW w:w="0" w:type="auto"/>
            <w:gridSpan w:val="17"/>
            <w:shd w:val="clear" w:color="auto" w:fill="auto"/>
            <w:vAlign w:val="center"/>
          </w:tcPr>
          <w:p w14:paraId="47652EA2" w14:textId="77777777" w:rsidR="003D0643" w:rsidRDefault="003D0643">
            <w:pPr>
              <w:rPr>
                <w:rFonts w:ascii="Times New Roman" w:hAnsi="Times New Roman"/>
                <w:sz w:val="20"/>
                <w:szCs w:val="20"/>
              </w:rPr>
            </w:pPr>
          </w:p>
        </w:tc>
      </w:tr>
      <w:tr w:rsidR="003D0643" w14:paraId="47652EB5" w14:textId="77777777">
        <w:trPr>
          <w:jc w:val="center"/>
        </w:trPr>
        <w:tc>
          <w:tcPr>
            <w:tcW w:w="2400" w:type="pct"/>
            <w:shd w:val="clear" w:color="auto" w:fill="auto"/>
            <w:vAlign w:val="center"/>
          </w:tcPr>
          <w:p w14:paraId="47652EA4" w14:textId="77777777" w:rsidR="003D0643" w:rsidRDefault="003D0643">
            <w:pPr>
              <w:rPr>
                <w:rFonts w:ascii="Times New Roman" w:hAnsi="Times New Roman"/>
                <w:sz w:val="20"/>
                <w:szCs w:val="20"/>
              </w:rPr>
            </w:pPr>
          </w:p>
        </w:tc>
        <w:tc>
          <w:tcPr>
            <w:tcW w:w="50" w:type="pct"/>
            <w:shd w:val="clear" w:color="auto" w:fill="auto"/>
            <w:vAlign w:val="center"/>
          </w:tcPr>
          <w:p w14:paraId="47652EA5" w14:textId="77777777" w:rsidR="003D0643" w:rsidRDefault="003D0643">
            <w:pPr>
              <w:rPr>
                <w:rFonts w:ascii="Times New Roman" w:hAnsi="Times New Roman"/>
                <w:sz w:val="20"/>
                <w:szCs w:val="20"/>
              </w:rPr>
            </w:pPr>
          </w:p>
        </w:tc>
        <w:tc>
          <w:tcPr>
            <w:tcW w:w="50" w:type="pct"/>
            <w:shd w:val="clear" w:color="auto" w:fill="auto"/>
            <w:vAlign w:val="center"/>
          </w:tcPr>
          <w:p w14:paraId="47652EA6" w14:textId="77777777" w:rsidR="003D0643" w:rsidRDefault="003D0643">
            <w:pPr>
              <w:rPr>
                <w:rFonts w:ascii="Times New Roman" w:hAnsi="Times New Roman"/>
                <w:sz w:val="20"/>
                <w:szCs w:val="20"/>
              </w:rPr>
            </w:pPr>
          </w:p>
        </w:tc>
        <w:tc>
          <w:tcPr>
            <w:tcW w:w="500" w:type="pct"/>
            <w:shd w:val="clear" w:color="auto" w:fill="auto"/>
            <w:vAlign w:val="center"/>
          </w:tcPr>
          <w:p w14:paraId="47652EA7" w14:textId="77777777" w:rsidR="003D0643" w:rsidRDefault="003D0643">
            <w:pPr>
              <w:rPr>
                <w:rFonts w:ascii="Times New Roman" w:hAnsi="Times New Roman"/>
                <w:sz w:val="20"/>
                <w:szCs w:val="20"/>
              </w:rPr>
            </w:pPr>
          </w:p>
        </w:tc>
        <w:tc>
          <w:tcPr>
            <w:tcW w:w="50" w:type="pct"/>
            <w:shd w:val="clear" w:color="auto" w:fill="auto"/>
            <w:vAlign w:val="center"/>
          </w:tcPr>
          <w:p w14:paraId="47652EA8" w14:textId="77777777" w:rsidR="003D0643" w:rsidRDefault="003D0643">
            <w:pPr>
              <w:rPr>
                <w:rFonts w:ascii="Times New Roman" w:hAnsi="Times New Roman"/>
                <w:sz w:val="20"/>
                <w:szCs w:val="20"/>
              </w:rPr>
            </w:pPr>
          </w:p>
        </w:tc>
        <w:tc>
          <w:tcPr>
            <w:tcW w:w="50" w:type="pct"/>
            <w:shd w:val="clear" w:color="auto" w:fill="auto"/>
            <w:vAlign w:val="center"/>
          </w:tcPr>
          <w:p w14:paraId="47652EA9" w14:textId="77777777" w:rsidR="003D0643" w:rsidRDefault="003D0643">
            <w:pPr>
              <w:rPr>
                <w:rFonts w:ascii="Times New Roman" w:hAnsi="Times New Roman"/>
                <w:sz w:val="20"/>
                <w:szCs w:val="20"/>
              </w:rPr>
            </w:pPr>
          </w:p>
        </w:tc>
        <w:tc>
          <w:tcPr>
            <w:tcW w:w="50" w:type="pct"/>
            <w:shd w:val="clear" w:color="auto" w:fill="auto"/>
            <w:vAlign w:val="center"/>
          </w:tcPr>
          <w:p w14:paraId="47652EAA" w14:textId="77777777" w:rsidR="003D0643" w:rsidRDefault="003D0643">
            <w:pPr>
              <w:rPr>
                <w:rFonts w:ascii="Times New Roman" w:hAnsi="Times New Roman"/>
                <w:sz w:val="20"/>
                <w:szCs w:val="20"/>
              </w:rPr>
            </w:pPr>
          </w:p>
        </w:tc>
        <w:tc>
          <w:tcPr>
            <w:tcW w:w="500" w:type="pct"/>
            <w:shd w:val="clear" w:color="auto" w:fill="auto"/>
            <w:vAlign w:val="center"/>
          </w:tcPr>
          <w:p w14:paraId="47652EAB" w14:textId="77777777" w:rsidR="003D0643" w:rsidRDefault="003D0643">
            <w:pPr>
              <w:rPr>
                <w:rFonts w:ascii="Times New Roman" w:hAnsi="Times New Roman"/>
                <w:sz w:val="20"/>
                <w:szCs w:val="20"/>
              </w:rPr>
            </w:pPr>
          </w:p>
        </w:tc>
        <w:tc>
          <w:tcPr>
            <w:tcW w:w="50" w:type="pct"/>
            <w:shd w:val="clear" w:color="auto" w:fill="auto"/>
            <w:vAlign w:val="center"/>
          </w:tcPr>
          <w:p w14:paraId="47652EAC" w14:textId="77777777" w:rsidR="003D0643" w:rsidRDefault="003D0643">
            <w:pPr>
              <w:rPr>
                <w:rFonts w:ascii="Times New Roman" w:hAnsi="Times New Roman"/>
                <w:sz w:val="20"/>
                <w:szCs w:val="20"/>
              </w:rPr>
            </w:pPr>
          </w:p>
        </w:tc>
        <w:tc>
          <w:tcPr>
            <w:tcW w:w="50" w:type="pct"/>
            <w:shd w:val="clear" w:color="auto" w:fill="auto"/>
            <w:vAlign w:val="center"/>
          </w:tcPr>
          <w:p w14:paraId="47652EAD" w14:textId="77777777" w:rsidR="003D0643" w:rsidRDefault="003D0643">
            <w:pPr>
              <w:rPr>
                <w:rFonts w:ascii="Times New Roman" w:hAnsi="Times New Roman"/>
                <w:sz w:val="20"/>
                <w:szCs w:val="20"/>
              </w:rPr>
            </w:pPr>
          </w:p>
        </w:tc>
        <w:tc>
          <w:tcPr>
            <w:tcW w:w="50" w:type="pct"/>
            <w:shd w:val="clear" w:color="auto" w:fill="auto"/>
            <w:vAlign w:val="center"/>
          </w:tcPr>
          <w:p w14:paraId="47652EAE" w14:textId="77777777" w:rsidR="003D0643" w:rsidRDefault="003D0643">
            <w:pPr>
              <w:rPr>
                <w:rFonts w:ascii="Times New Roman" w:hAnsi="Times New Roman"/>
                <w:sz w:val="20"/>
                <w:szCs w:val="20"/>
              </w:rPr>
            </w:pPr>
          </w:p>
        </w:tc>
        <w:tc>
          <w:tcPr>
            <w:tcW w:w="500" w:type="pct"/>
            <w:shd w:val="clear" w:color="auto" w:fill="auto"/>
            <w:vAlign w:val="center"/>
          </w:tcPr>
          <w:p w14:paraId="47652EAF" w14:textId="77777777" w:rsidR="003D0643" w:rsidRDefault="003D0643">
            <w:pPr>
              <w:rPr>
                <w:rFonts w:ascii="Times New Roman" w:hAnsi="Times New Roman"/>
                <w:sz w:val="20"/>
                <w:szCs w:val="20"/>
              </w:rPr>
            </w:pPr>
          </w:p>
        </w:tc>
        <w:tc>
          <w:tcPr>
            <w:tcW w:w="50" w:type="pct"/>
            <w:shd w:val="clear" w:color="auto" w:fill="auto"/>
            <w:vAlign w:val="center"/>
          </w:tcPr>
          <w:p w14:paraId="47652EB0" w14:textId="77777777" w:rsidR="003D0643" w:rsidRDefault="003D0643">
            <w:pPr>
              <w:rPr>
                <w:rFonts w:ascii="Times New Roman" w:hAnsi="Times New Roman"/>
                <w:sz w:val="20"/>
                <w:szCs w:val="20"/>
              </w:rPr>
            </w:pPr>
          </w:p>
        </w:tc>
        <w:tc>
          <w:tcPr>
            <w:tcW w:w="50" w:type="pct"/>
            <w:shd w:val="clear" w:color="auto" w:fill="auto"/>
            <w:vAlign w:val="center"/>
          </w:tcPr>
          <w:p w14:paraId="47652EB1" w14:textId="77777777" w:rsidR="003D0643" w:rsidRDefault="003D0643">
            <w:pPr>
              <w:rPr>
                <w:rFonts w:ascii="Times New Roman" w:hAnsi="Times New Roman"/>
                <w:sz w:val="20"/>
                <w:szCs w:val="20"/>
              </w:rPr>
            </w:pPr>
          </w:p>
        </w:tc>
        <w:tc>
          <w:tcPr>
            <w:tcW w:w="50" w:type="pct"/>
            <w:shd w:val="clear" w:color="auto" w:fill="auto"/>
            <w:vAlign w:val="center"/>
          </w:tcPr>
          <w:p w14:paraId="47652EB2" w14:textId="77777777" w:rsidR="003D0643" w:rsidRDefault="003D0643">
            <w:pPr>
              <w:rPr>
                <w:rFonts w:ascii="Times New Roman" w:hAnsi="Times New Roman"/>
                <w:sz w:val="20"/>
                <w:szCs w:val="20"/>
              </w:rPr>
            </w:pPr>
          </w:p>
        </w:tc>
        <w:tc>
          <w:tcPr>
            <w:tcW w:w="500" w:type="pct"/>
            <w:shd w:val="clear" w:color="auto" w:fill="auto"/>
            <w:vAlign w:val="center"/>
          </w:tcPr>
          <w:p w14:paraId="47652EB3" w14:textId="77777777" w:rsidR="003D0643" w:rsidRDefault="003D0643">
            <w:pPr>
              <w:rPr>
                <w:rFonts w:ascii="Times New Roman" w:hAnsi="Times New Roman"/>
                <w:sz w:val="20"/>
                <w:szCs w:val="20"/>
              </w:rPr>
            </w:pPr>
          </w:p>
        </w:tc>
        <w:tc>
          <w:tcPr>
            <w:tcW w:w="50" w:type="pct"/>
            <w:shd w:val="clear" w:color="auto" w:fill="auto"/>
            <w:vAlign w:val="center"/>
          </w:tcPr>
          <w:p w14:paraId="47652EB4" w14:textId="77777777" w:rsidR="003D0643" w:rsidRDefault="003D0643">
            <w:pPr>
              <w:rPr>
                <w:rFonts w:ascii="Times New Roman" w:hAnsi="Times New Roman"/>
                <w:sz w:val="20"/>
                <w:szCs w:val="20"/>
              </w:rPr>
            </w:pPr>
          </w:p>
        </w:tc>
      </w:tr>
      <w:tr w:rsidR="003D0643" w14:paraId="47652EBB" w14:textId="77777777">
        <w:trPr>
          <w:jc w:val="center"/>
        </w:trPr>
        <w:tc>
          <w:tcPr>
            <w:tcW w:w="0" w:type="auto"/>
            <w:shd w:val="clear" w:color="auto" w:fill="auto"/>
            <w:tcMar>
              <w:top w:w="40" w:type="dxa"/>
              <w:left w:w="40" w:type="dxa"/>
              <w:bottom w:w="40" w:type="dxa"/>
              <w:right w:w="40" w:type="dxa"/>
            </w:tcMar>
            <w:vAlign w:val="bottom"/>
          </w:tcPr>
          <w:p w14:paraId="47652EB6" w14:textId="77777777" w:rsidR="003D0643" w:rsidRDefault="00BE2EA9">
            <w:pPr>
              <w:textAlignment w:val="bottom"/>
              <w:rPr>
                <w:rFonts w:ascii="Times New Roman" w:hAnsi="Times New Roman"/>
                <w:sz w:val="16"/>
                <w:szCs w:val="16"/>
              </w:rPr>
            </w:pPr>
            <w:r>
              <w:rPr>
                <w:rFonts w:ascii="Times New Roman" w:eastAsia="宋体" w:hAnsi="Times New Roman"/>
                <w:i/>
                <w:iCs/>
                <w:sz w:val="16"/>
                <w:szCs w:val="16"/>
              </w:rPr>
              <w:t>(Amounts in millions)</w:t>
            </w:r>
          </w:p>
        </w:tc>
        <w:tc>
          <w:tcPr>
            <w:tcW w:w="0" w:type="auto"/>
            <w:shd w:val="clear" w:color="auto" w:fill="auto"/>
            <w:tcMar>
              <w:top w:w="40" w:type="dxa"/>
              <w:left w:w="40" w:type="dxa"/>
              <w:bottom w:w="40" w:type="dxa"/>
              <w:right w:w="40" w:type="dxa"/>
            </w:tcMar>
            <w:vAlign w:val="bottom"/>
          </w:tcPr>
          <w:p w14:paraId="47652EB7"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47652EB8"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Three Months Ended July 31,</w:t>
            </w:r>
          </w:p>
        </w:tc>
        <w:tc>
          <w:tcPr>
            <w:tcW w:w="0" w:type="auto"/>
            <w:shd w:val="clear" w:color="auto" w:fill="auto"/>
            <w:tcMar>
              <w:top w:w="40" w:type="dxa"/>
              <w:left w:w="40" w:type="dxa"/>
              <w:bottom w:w="40" w:type="dxa"/>
              <w:right w:w="40" w:type="dxa"/>
            </w:tcMar>
            <w:vAlign w:val="bottom"/>
          </w:tcPr>
          <w:p w14:paraId="47652EB9" w14:textId="77777777" w:rsidR="003D0643" w:rsidRDefault="003D0643">
            <w:pPr>
              <w:jc w:val="center"/>
              <w:textAlignment w:val="bottom"/>
              <w:rPr>
                <w:rFonts w:ascii="Times New Roman" w:hAnsi="Times New Roman"/>
                <w:sz w:val="16"/>
                <w:szCs w:val="16"/>
              </w:rPr>
            </w:pPr>
          </w:p>
        </w:tc>
        <w:tc>
          <w:tcPr>
            <w:tcW w:w="0" w:type="auto"/>
            <w:gridSpan w:val="7"/>
            <w:tcBorders>
              <w:bottom w:val="single" w:sz="8" w:space="0" w:color="000000"/>
            </w:tcBorders>
            <w:shd w:val="clear" w:color="auto" w:fill="auto"/>
            <w:tcMar>
              <w:top w:w="40" w:type="dxa"/>
              <w:left w:w="40" w:type="dxa"/>
              <w:bottom w:w="40" w:type="dxa"/>
            </w:tcMar>
            <w:vAlign w:val="bottom"/>
          </w:tcPr>
          <w:p w14:paraId="47652EBA"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Six Months Ended July 31,</w:t>
            </w:r>
          </w:p>
        </w:tc>
      </w:tr>
      <w:tr w:rsidR="003D0643" w14:paraId="47652EC5" w14:textId="77777777">
        <w:trPr>
          <w:jc w:val="center"/>
        </w:trPr>
        <w:tc>
          <w:tcPr>
            <w:tcW w:w="0" w:type="auto"/>
            <w:shd w:val="clear" w:color="auto" w:fill="auto"/>
            <w:tcMar>
              <w:top w:w="40" w:type="dxa"/>
              <w:left w:w="40" w:type="dxa"/>
              <w:bottom w:w="40" w:type="dxa"/>
              <w:right w:w="40" w:type="dxa"/>
            </w:tcMar>
            <w:vAlign w:val="bottom"/>
          </w:tcPr>
          <w:p w14:paraId="47652EBC" w14:textId="77777777" w:rsidR="003D0643" w:rsidRDefault="00BE2EA9">
            <w:pPr>
              <w:textAlignment w:val="bottom"/>
              <w:rPr>
                <w:rFonts w:ascii="Times New Roman" w:hAnsi="Times New Roman"/>
                <w:sz w:val="16"/>
                <w:szCs w:val="16"/>
              </w:rPr>
            </w:pPr>
            <w:r>
              <w:rPr>
                <w:rFonts w:ascii="Times New Roman" w:eastAsia="宋体" w:hAnsi="Times New Roman"/>
                <w:b/>
                <w:bCs/>
                <w:sz w:val="16"/>
                <w:szCs w:val="16"/>
              </w:rPr>
              <w:t>Sam’s Club net sales by merchandise category</w:t>
            </w:r>
          </w:p>
        </w:tc>
        <w:tc>
          <w:tcPr>
            <w:tcW w:w="0" w:type="auto"/>
            <w:shd w:val="clear" w:color="auto" w:fill="auto"/>
            <w:tcMar>
              <w:top w:w="40" w:type="dxa"/>
              <w:left w:w="40" w:type="dxa"/>
              <w:bottom w:w="40" w:type="dxa"/>
              <w:right w:w="40" w:type="dxa"/>
            </w:tcMar>
            <w:vAlign w:val="bottom"/>
          </w:tcPr>
          <w:p w14:paraId="47652EBD"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7652EBE"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shd w:val="clear" w:color="auto" w:fill="auto"/>
            <w:tcMar>
              <w:top w:w="40" w:type="dxa"/>
              <w:left w:w="40" w:type="dxa"/>
              <w:bottom w:w="40" w:type="dxa"/>
              <w:right w:w="40" w:type="dxa"/>
            </w:tcMar>
            <w:vAlign w:val="bottom"/>
          </w:tcPr>
          <w:p w14:paraId="47652EBF"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7652EC0"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shd w:val="clear" w:color="auto" w:fill="auto"/>
            <w:tcMar>
              <w:top w:w="40" w:type="dxa"/>
              <w:left w:w="40" w:type="dxa"/>
              <w:bottom w:w="40" w:type="dxa"/>
              <w:right w:w="40" w:type="dxa"/>
            </w:tcMar>
            <w:vAlign w:val="bottom"/>
          </w:tcPr>
          <w:p w14:paraId="47652EC1" w14:textId="77777777" w:rsidR="003D0643" w:rsidRDefault="003D0643">
            <w:pPr>
              <w:jc w:val="center"/>
              <w:textAlignment w:val="bottom"/>
              <w:rPr>
                <w:rFonts w:ascii="Times New Roman" w:hAnsi="Times New Roman"/>
                <w:sz w:val="16"/>
                <w:szCs w:val="16"/>
              </w:rPr>
            </w:pP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7652EC2"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shd w:val="clear" w:color="auto" w:fill="auto"/>
            <w:tcMar>
              <w:top w:w="40" w:type="dxa"/>
              <w:left w:w="40" w:type="dxa"/>
              <w:bottom w:w="40" w:type="dxa"/>
              <w:right w:w="40" w:type="dxa"/>
            </w:tcMar>
            <w:vAlign w:val="bottom"/>
          </w:tcPr>
          <w:p w14:paraId="47652EC3"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7652EC4"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2019</w:t>
            </w:r>
          </w:p>
        </w:tc>
      </w:tr>
      <w:tr w:rsidR="003D0643" w14:paraId="47652ED7" w14:textId="77777777">
        <w:trPr>
          <w:jc w:val="center"/>
        </w:trPr>
        <w:tc>
          <w:tcPr>
            <w:tcW w:w="0" w:type="auto"/>
            <w:shd w:val="clear" w:color="auto" w:fill="CCEEFF"/>
            <w:tcMar>
              <w:top w:w="40" w:type="dxa"/>
              <w:left w:w="560" w:type="dxa"/>
              <w:bottom w:w="40" w:type="dxa"/>
              <w:right w:w="40" w:type="dxa"/>
            </w:tcMar>
            <w:vAlign w:val="center"/>
          </w:tcPr>
          <w:p w14:paraId="47652EC6"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Grocery and consumables</w:t>
            </w:r>
          </w:p>
        </w:tc>
        <w:tc>
          <w:tcPr>
            <w:tcW w:w="0" w:type="auto"/>
            <w:shd w:val="clear" w:color="auto" w:fill="CCEEFF"/>
            <w:tcMar>
              <w:top w:w="40" w:type="dxa"/>
              <w:left w:w="40" w:type="dxa"/>
              <w:bottom w:w="40" w:type="dxa"/>
              <w:right w:w="40" w:type="dxa"/>
            </w:tcMar>
            <w:vAlign w:val="bottom"/>
          </w:tcPr>
          <w:p w14:paraId="47652EC7"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47652EC8" w14:textId="77777777" w:rsidR="003D0643" w:rsidRDefault="00BE2EA9">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bottom"/>
          </w:tcPr>
          <w:p w14:paraId="47652EC9" w14:textId="77777777" w:rsidR="003D0643" w:rsidRDefault="00BE2EA9">
            <w:pPr>
              <w:jc w:val="right"/>
              <w:textAlignment w:val="bottom"/>
              <w:rPr>
                <w:rFonts w:ascii="Times New Roman" w:hAnsi="Times New Roman"/>
                <w:sz w:val="16"/>
                <w:szCs w:val="16"/>
              </w:rPr>
            </w:pPr>
            <w:r>
              <w:rPr>
                <w:rFonts w:ascii="Times New Roman" w:eastAsia="宋体" w:hAnsi="Times New Roman"/>
                <w:sz w:val="16"/>
                <w:szCs w:val="16"/>
              </w:rPr>
              <w:t>10,715</w:t>
            </w:r>
          </w:p>
        </w:tc>
        <w:tc>
          <w:tcPr>
            <w:tcW w:w="0" w:type="auto"/>
            <w:tcBorders>
              <w:top w:val="single" w:sz="8" w:space="0" w:color="000000"/>
            </w:tcBorders>
            <w:shd w:val="clear" w:color="auto" w:fill="CCEEFF"/>
            <w:vAlign w:val="bottom"/>
          </w:tcPr>
          <w:p w14:paraId="47652ECA"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ECB"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47652ECC" w14:textId="77777777" w:rsidR="003D0643" w:rsidRDefault="00BE2EA9">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bottom"/>
          </w:tcPr>
          <w:p w14:paraId="47652ECD" w14:textId="77777777" w:rsidR="003D0643" w:rsidRDefault="00BE2EA9">
            <w:pPr>
              <w:jc w:val="right"/>
              <w:textAlignment w:val="bottom"/>
              <w:rPr>
                <w:rFonts w:ascii="Times New Roman" w:hAnsi="Times New Roman"/>
                <w:sz w:val="16"/>
                <w:szCs w:val="16"/>
              </w:rPr>
            </w:pPr>
            <w:r>
              <w:rPr>
                <w:rFonts w:ascii="Times New Roman" w:eastAsia="宋体" w:hAnsi="Times New Roman"/>
                <w:sz w:val="16"/>
                <w:szCs w:val="16"/>
              </w:rPr>
              <w:t>8,931</w:t>
            </w:r>
          </w:p>
        </w:tc>
        <w:tc>
          <w:tcPr>
            <w:tcW w:w="0" w:type="auto"/>
            <w:tcBorders>
              <w:top w:val="single" w:sz="8" w:space="0" w:color="000000"/>
            </w:tcBorders>
            <w:shd w:val="clear" w:color="auto" w:fill="CCEEFF"/>
            <w:vAlign w:val="bottom"/>
          </w:tcPr>
          <w:p w14:paraId="47652ECE"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ECF"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47652ED0" w14:textId="77777777" w:rsidR="003D0643" w:rsidRDefault="00BE2EA9">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bottom"/>
          </w:tcPr>
          <w:p w14:paraId="47652ED1" w14:textId="77777777" w:rsidR="003D0643" w:rsidRDefault="00BE2EA9">
            <w:pPr>
              <w:jc w:val="right"/>
              <w:textAlignment w:val="bottom"/>
              <w:rPr>
                <w:rFonts w:ascii="Times New Roman" w:hAnsi="Times New Roman"/>
                <w:sz w:val="16"/>
                <w:szCs w:val="16"/>
              </w:rPr>
            </w:pPr>
            <w:r>
              <w:rPr>
                <w:rFonts w:ascii="Times New Roman" w:eastAsia="宋体" w:hAnsi="Times New Roman"/>
                <w:sz w:val="16"/>
                <w:szCs w:val="16"/>
              </w:rPr>
              <w:t>21,076</w:t>
            </w:r>
          </w:p>
        </w:tc>
        <w:tc>
          <w:tcPr>
            <w:tcW w:w="0" w:type="auto"/>
            <w:tcBorders>
              <w:top w:val="single" w:sz="8" w:space="0" w:color="000000"/>
            </w:tcBorders>
            <w:shd w:val="clear" w:color="auto" w:fill="CCEEFF"/>
            <w:vAlign w:val="bottom"/>
          </w:tcPr>
          <w:p w14:paraId="47652ED2"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ED3"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47652ED4" w14:textId="77777777" w:rsidR="003D0643" w:rsidRDefault="00BE2EA9">
            <w:pPr>
              <w:textAlignment w:val="bottom"/>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bottom"/>
          </w:tcPr>
          <w:p w14:paraId="47652ED5" w14:textId="77777777" w:rsidR="003D0643" w:rsidRDefault="00BE2EA9">
            <w:pPr>
              <w:jc w:val="right"/>
              <w:textAlignment w:val="bottom"/>
              <w:rPr>
                <w:rFonts w:ascii="Times New Roman" w:hAnsi="Times New Roman"/>
                <w:sz w:val="16"/>
                <w:szCs w:val="16"/>
              </w:rPr>
            </w:pPr>
            <w:r>
              <w:rPr>
                <w:rFonts w:ascii="Times New Roman" w:eastAsia="宋体" w:hAnsi="Times New Roman"/>
                <w:sz w:val="16"/>
                <w:szCs w:val="16"/>
              </w:rPr>
              <w:t>17,251</w:t>
            </w:r>
          </w:p>
        </w:tc>
        <w:tc>
          <w:tcPr>
            <w:tcW w:w="0" w:type="auto"/>
            <w:tcBorders>
              <w:top w:val="single" w:sz="8" w:space="0" w:color="000000"/>
            </w:tcBorders>
            <w:shd w:val="clear" w:color="auto" w:fill="CCEEFF"/>
            <w:vAlign w:val="bottom"/>
          </w:tcPr>
          <w:p w14:paraId="47652ED6" w14:textId="77777777" w:rsidR="003D0643" w:rsidRDefault="003D0643">
            <w:pPr>
              <w:textAlignment w:val="bottom"/>
              <w:rPr>
                <w:rFonts w:ascii="Times New Roman" w:hAnsi="Times New Roman"/>
                <w:sz w:val="20"/>
                <w:szCs w:val="20"/>
              </w:rPr>
            </w:pPr>
          </w:p>
        </w:tc>
      </w:tr>
      <w:tr w:rsidR="003D0643" w14:paraId="47652EE5" w14:textId="77777777">
        <w:trPr>
          <w:jc w:val="center"/>
        </w:trPr>
        <w:tc>
          <w:tcPr>
            <w:tcW w:w="0" w:type="auto"/>
            <w:shd w:val="clear" w:color="auto" w:fill="auto"/>
            <w:tcMar>
              <w:top w:w="40" w:type="dxa"/>
              <w:left w:w="560" w:type="dxa"/>
              <w:bottom w:w="40" w:type="dxa"/>
              <w:right w:w="40" w:type="dxa"/>
            </w:tcMar>
            <w:vAlign w:val="center"/>
          </w:tcPr>
          <w:p w14:paraId="47652ED8"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Fuel, tobacco and other categories</w:t>
            </w:r>
          </w:p>
        </w:tc>
        <w:tc>
          <w:tcPr>
            <w:tcW w:w="0" w:type="auto"/>
            <w:shd w:val="clear" w:color="auto" w:fill="auto"/>
            <w:tcMar>
              <w:top w:w="40" w:type="dxa"/>
              <w:left w:w="40" w:type="dxa"/>
              <w:bottom w:w="40" w:type="dxa"/>
              <w:right w:w="40" w:type="dxa"/>
            </w:tcMar>
            <w:vAlign w:val="bottom"/>
          </w:tcPr>
          <w:p w14:paraId="47652ED9"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EDA"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2,068</w:t>
            </w:r>
          </w:p>
        </w:tc>
        <w:tc>
          <w:tcPr>
            <w:tcW w:w="0" w:type="auto"/>
            <w:shd w:val="clear" w:color="auto" w:fill="auto"/>
            <w:vAlign w:val="bottom"/>
          </w:tcPr>
          <w:p w14:paraId="47652EDB"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EDC"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EDD"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2,863</w:t>
            </w:r>
          </w:p>
        </w:tc>
        <w:tc>
          <w:tcPr>
            <w:tcW w:w="0" w:type="auto"/>
            <w:shd w:val="clear" w:color="auto" w:fill="auto"/>
            <w:vAlign w:val="bottom"/>
          </w:tcPr>
          <w:p w14:paraId="47652EDE"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EDF"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EE0"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4,081</w:t>
            </w:r>
          </w:p>
        </w:tc>
        <w:tc>
          <w:tcPr>
            <w:tcW w:w="0" w:type="auto"/>
            <w:shd w:val="clear" w:color="auto" w:fill="auto"/>
            <w:vAlign w:val="bottom"/>
          </w:tcPr>
          <w:p w14:paraId="47652EE1"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EE2"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EE3"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5,481</w:t>
            </w:r>
          </w:p>
        </w:tc>
        <w:tc>
          <w:tcPr>
            <w:tcW w:w="0" w:type="auto"/>
            <w:shd w:val="clear" w:color="auto" w:fill="auto"/>
            <w:vAlign w:val="bottom"/>
          </w:tcPr>
          <w:p w14:paraId="47652EE4" w14:textId="77777777" w:rsidR="003D0643" w:rsidRDefault="003D0643">
            <w:pPr>
              <w:textAlignment w:val="bottom"/>
              <w:rPr>
                <w:rFonts w:ascii="Times New Roman" w:hAnsi="Times New Roman"/>
                <w:sz w:val="20"/>
                <w:szCs w:val="20"/>
              </w:rPr>
            </w:pPr>
          </w:p>
        </w:tc>
      </w:tr>
      <w:tr w:rsidR="003D0643" w14:paraId="47652EF3" w14:textId="77777777">
        <w:trPr>
          <w:jc w:val="center"/>
        </w:trPr>
        <w:tc>
          <w:tcPr>
            <w:tcW w:w="0" w:type="auto"/>
            <w:shd w:val="clear" w:color="auto" w:fill="CCEEFF"/>
            <w:tcMar>
              <w:top w:w="40" w:type="dxa"/>
              <w:left w:w="560" w:type="dxa"/>
              <w:bottom w:w="40" w:type="dxa"/>
              <w:right w:w="40" w:type="dxa"/>
            </w:tcMar>
            <w:vAlign w:val="center"/>
          </w:tcPr>
          <w:p w14:paraId="47652EE6"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Home and apparel</w:t>
            </w:r>
          </w:p>
        </w:tc>
        <w:tc>
          <w:tcPr>
            <w:tcW w:w="0" w:type="auto"/>
            <w:shd w:val="clear" w:color="auto" w:fill="CCEEFF"/>
            <w:tcMar>
              <w:top w:w="40" w:type="dxa"/>
              <w:left w:w="40" w:type="dxa"/>
              <w:bottom w:w="40" w:type="dxa"/>
              <w:right w:w="40" w:type="dxa"/>
            </w:tcMar>
            <w:vAlign w:val="bottom"/>
          </w:tcPr>
          <w:p w14:paraId="47652EE7"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EE8"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1,953</w:t>
            </w:r>
          </w:p>
        </w:tc>
        <w:tc>
          <w:tcPr>
            <w:tcW w:w="0" w:type="auto"/>
            <w:shd w:val="clear" w:color="auto" w:fill="CCEEFF"/>
            <w:vAlign w:val="bottom"/>
          </w:tcPr>
          <w:p w14:paraId="47652EE9"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EEA"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EEB"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1,763</w:t>
            </w:r>
          </w:p>
        </w:tc>
        <w:tc>
          <w:tcPr>
            <w:tcW w:w="0" w:type="auto"/>
            <w:shd w:val="clear" w:color="auto" w:fill="CCEEFF"/>
            <w:vAlign w:val="bottom"/>
          </w:tcPr>
          <w:p w14:paraId="47652EEC"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EED"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EEE"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3,233</w:t>
            </w:r>
          </w:p>
        </w:tc>
        <w:tc>
          <w:tcPr>
            <w:tcW w:w="0" w:type="auto"/>
            <w:shd w:val="clear" w:color="auto" w:fill="CCEEFF"/>
            <w:vAlign w:val="bottom"/>
          </w:tcPr>
          <w:p w14:paraId="47652EEF"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EF0"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2EF1"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3,193</w:t>
            </w:r>
          </w:p>
        </w:tc>
        <w:tc>
          <w:tcPr>
            <w:tcW w:w="0" w:type="auto"/>
            <w:shd w:val="clear" w:color="auto" w:fill="CCEEFF"/>
            <w:vAlign w:val="bottom"/>
          </w:tcPr>
          <w:p w14:paraId="47652EF2" w14:textId="77777777" w:rsidR="003D0643" w:rsidRDefault="003D0643">
            <w:pPr>
              <w:textAlignment w:val="bottom"/>
              <w:rPr>
                <w:rFonts w:ascii="Times New Roman" w:hAnsi="Times New Roman"/>
                <w:sz w:val="20"/>
                <w:szCs w:val="20"/>
              </w:rPr>
            </w:pPr>
          </w:p>
        </w:tc>
      </w:tr>
      <w:tr w:rsidR="003D0643" w14:paraId="47652F01" w14:textId="77777777">
        <w:trPr>
          <w:jc w:val="center"/>
        </w:trPr>
        <w:tc>
          <w:tcPr>
            <w:tcW w:w="0" w:type="auto"/>
            <w:shd w:val="clear" w:color="auto" w:fill="auto"/>
            <w:tcMar>
              <w:top w:w="40" w:type="dxa"/>
              <w:left w:w="560" w:type="dxa"/>
              <w:bottom w:w="40" w:type="dxa"/>
              <w:right w:w="40" w:type="dxa"/>
            </w:tcMar>
            <w:vAlign w:val="center"/>
          </w:tcPr>
          <w:p w14:paraId="47652EF4"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Health and wellness</w:t>
            </w:r>
          </w:p>
        </w:tc>
        <w:tc>
          <w:tcPr>
            <w:tcW w:w="0" w:type="auto"/>
            <w:shd w:val="clear" w:color="auto" w:fill="auto"/>
            <w:tcMar>
              <w:top w:w="40" w:type="dxa"/>
              <w:left w:w="40" w:type="dxa"/>
              <w:bottom w:w="40" w:type="dxa"/>
              <w:right w:w="40" w:type="dxa"/>
            </w:tcMar>
            <w:vAlign w:val="bottom"/>
          </w:tcPr>
          <w:p w14:paraId="47652EF5"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EF6"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931</w:t>
            </w:r>
          </w:p>
        </w:tc>
        <w:tc>
          <w:tcPr>
            <w:tcW w:w="0" w:type="auto"/>
            <w:shd w:val="clear" w:color="auto" w:fill="auto"/>
            <w:vAlign w:val="bottom"/>
          </w:tcPr>
          <w:p w14:paraId="47652EF7"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EF8"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EF9"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842</w:t>
            </w:r>
          </w:p>
        </w:tc>
        <w:tc>
          <w:tcPr>
            <w:tcW w:w="0" w:type="auto"/>
            <w:shd w:val="clear" w:color="auto" w:fill="auto"/>
            <w:vAlign w:val="bottom"/>
          </w:tcPr>
          <w:p w14:paraId="47652EFA"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EFB"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EFC"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1,832</w:t>
            </w:r>
          </w:p>
        </w:tc>
        <w:tc>
          <w:tcPr>
            <w:tcW w:w="0" w:type="auto"/>
            <w:shd w:val="clear" w:color="auto" w:fill="auto"/>
            <w:vAlign w:val="bottom"/>
          </w:tcPr>
          <w:p w14:paraId="47652EFD"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EFE"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2EFF"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1,669</w:t>
            </w:r>
          </w:p>
        </w:tc>
        <w:tc>
          <w:tcPr>
            <w:tcW w:w="0" w:type="auto"/>
            <w:shd w:val="clear" w:color="auto" w:fill="auto"/>
            <w:vAlign w:val="bottom"/>
          </w:tcPr>
          <w:p w14:paraId="47652F00" w14:textId="77777777" w:rsidR="003D0643" w:rsidRDefault="003D0643">
            <w:pPr>
              <w:textAlignment w:val="bottom"/>
              <w:rPr>
                <w:rFonts w:ascii="Times New Roman" w:hAnsi="Times New Roman"/>
                <w:sz w:val="20"/>
                <w:szCs w:val="20"/>
              </w:rPr>
            </w:pPr>
          </w:p>
        </w:tc>
      </w:tr>
      <w:tr w:rsidR="003D0643" w14:paraId="47652F0F" w14:textId="77777777">
        <w:trPr>
          <w:jc w:val="center"/>
        </w:trPr>
        <w:tc>
          <w:tcPr>
            <w:tcW w:w="0" w:type="auto"/>
            <w:shd w:val="clear" w:color="auto" w:fill="CCEEFF"/>
            <w:tcMar>
              <w:top w:w="40" w:type="dxa"/>
              <w:left w:w="560" w:type="dxa"/>
              <w:bottom w:w="40" w:type="dxa"/>
              <w:right w:w="40" w:type="dxa"/>
            </w:tcMar>
            <w:vAlign w:val="center"/>
          </w:tcPr>
          <w:p w14:paraId="47652F02"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Technology, office and entertainment</w:t>
            </w:r>
          </w:p>
        </w:tc>
        <w:tc>
          <w:tcPr>
            <w:tcW w:w="0" w:type="auto"/>
            <w:shd w:val="clear" w:color="auto" w:fill="CCEEFF"/>
            <w:tcMar>
              <w:top w:w="40" w:type="dxa"/>
              <w:left w:w="40" w:type="dxa"/>
              <w:bottom w:w="40" w:type="dxa"/>
              <w:right w:w="40" w:type="dxa"/>
            </w:tcMar>
            <w:vAlign w:val="bottom"/>
          </w:tcPr>
          <w:p w14:paraId="47652F03"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47652F04"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708</w:t>
            </w:r>
          </w:p>
        </w:tc>
        <w:tc>
          <w:tcPr>
            <w:tcW w:w="0" w:type="auto"/>
            <w:tcBorders>
              <w:bottom w:val="single" w:sz="8" w:space="0" w:color="000000"/>
            </w:tcBorders>
            <w:shd w:val="clear" w:color="auto" w:fill="CCEEFF"/>
            <w:vAlign w:val="bottom"/>
          </w:tcPr>
          <w:p w14:paraId="47652F05"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F06"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47652F07"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650</w:t>
            </w:r>
          </w:p>
        </w:tc>
        <w:tc>
          <w:tcPr>
            <w:tcW w:w="0" w:type="auto"/>
            <w:tcBorders>
              <w:bottom w:val="single" w:sz="8" w:space="0" w:color="000000"/>
            </w:tcBorders>
            <w:shd w:val="clear" w:color="auto" w:fill="CCEEFF"/>
            <w:vAlign w:val="bottom"/>
          </w:tcPr>
          <w:p w14:paraId="47652F08"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F09"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47652F0A"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1,316</w:t>
            </w:r>
          </w:p>
        </w:tc>
        <w:tc>
          <w:tcPr>
            <w:tcW w:w="0" w:type="auto"/>
            <w:tcBorders>
              <w:bottom w:val="single" w:sz="8" w:space="0" w:color="000000"/>
            </w:tcBorders>
            <w:shd w:val="clear" w:color="auto" w:fill="CCEEFF"/>
            <w:vAlign w:val="bottom"/>
          </w:tcPr>
          <w:p w14:paraId="47652F0B"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2F0C"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47652F0D"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1,285</w:t>
            </w:r>
          </w:p>
        </w:tc>
        <w:tc>
          <w:tcPr>
            <w:tcW w:w="0" w:type="auto"/>
            <w:tcBorders>
              <w:bottom w:val="single" w:sz="8" w:space="0" w:color="000000"/>
            </w:tcBorders>
            <w:shd w:val="clear" w:color="auto" w:fill="CCEEFF"/>
            <w:vAlign w:val="bottom"/>
          </w:tcPr>
          <w:p w14:paraId="47652F0E" w14:textId="77777777" w:rsidR="003D0643" w:rsidRDefault="003D0643">
            <w:pPr>
              <w:textAlignment w:val="bottom"/>
              <w:rPr>
                <w:rFonts w:ascii="Times New Roman" w:hAnsi="Times New Roman"/>
                <w:sz w:val="20"/>
                <w:szCs w:val="20"/>
              </w:rPr>
            </w:pPr>
          </w:p>
        </w:tc>
      </w:tr>
      <w:tr w:rsidR="003D0643" w14:paraId="47652F21" w14:textId="77777777">
        <w:trPr>
          <w:jc w:val="center"/>
        </w:trPr>
        <w:tc>
          <w:tcPr>
            <w:tcW w:w="0" w:type="auto"/>
            <w:shd w:val="clear" w:color="auto" w:fill="auto"/>
            <w:tcMar>
              <w:top w:w="40" w:type="dxa"/>
              <w:left w:w="40" w:type="dxa"/>
              <w:bottom w:w="40" w:type="dxa"/>
              <w:right w:w="40" w:type="dxa"/>
            </w:tcMar>
            <w:vAlign w:val="center"/>
          </w:tcPr>
          <w:p w14:paraId="47652F10" w14:textId="77777777" w:rsidR="003D0643" w:rsidRDefault="00BE2EA9">
            <w:pPr>
              <w:textAlignment w:val="center"/>
              <w:rPr>
                <w:rFonts w:ascii="Times New Roman" w:hAnsi="Times New Roman"/>
                <w:sz w:val="16"/>
                <w:szCs w:val="16"/>
              </w:rPr>
            </w:pPr>
            <w:r>
              <w:rPr>
                <w:rFonts w:ascii="Times New Roman" w:eastAsia="宋体" w:hAnsi="Times New Roman"/>
                <w:b/>
                <w:bCs/>
                <w:sz w:val="16"/>
                <w:szCs w:val="16"/>
              </w:rPr>
              <w:t>Total</w:t>
            </w:r>
          </w:p>
        </w:tc>
        <w:tc>
          <w:tcPr>
            <w:tcW w:w="0" w:type="auto"/>
            <w:shd w:val="clear" w:color="auto" w:fill="auto"/>
            <w:tcMar>
              <w:top w:w="40" w:type="dxa"/>
              <w:left w:w="40" w:type="dxa"/>
              <w:bottom w:w="40" w:type="dxa"/>
              <w:right w:w="40" w:type="dxa"/>
            </w:tcMar>
            <w:vAlign w:val="bottom"/>
          </w:tcPr>
          <w:p w14:paraId="47652F11"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center"/>
          </w:tcPr>
          <w:p w14:paraId="47652F12"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bottom w:val="double" w:sz="6" w:space="0" w:color="000000"/>
            </w:tcBorders>
            <w:shd w:val="clear" w:color="auto" w:fill="auto"/>
            <w:tcMar>
              <w:top w:w="40" w:type="dxa"/>
              <w:bottom w:w="40" w:type="dxa"/>
            </w:tcMar>
            <w:vAlign w:val="center"/>
          </w:tcPr>
          <w:p w14:paraId="47652F13"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16,375</w:t>
            </w:r>
          </w:p>
        </w:tc>
        <w:tc>
          <w:tcPr>
            <w:tcW w:w="0" w:type="auto"/>
            <w:tcBorders>
              <w:bottom w:val="double" w:sz="6" w:space="0" w:color="000000"/>
            </w:tcBorders>
            <w:shd w:val="clear" w:color="auto" w:fill="auto"/>
            <w:vAlign w:val="bottom"/>
          </w:tcPr>
          <w:p w14:paraId="47652F14"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F15"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center"/>
          </w:tcPr>
          <w:p w14:paraId="47652F16"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bottom w:val="double" w:sz="6" w:space="0" w:color="000000"/>
            </w:tcBorders>
            <w:shd w:val="clear" w:color="auto" w:fill="auto"/>
            <w:tcMar>
              <w:top w:w="40" w:type="dxa"/>
              <w:bottom w:w="40" w:type="dxa"/>
            </w:tcMar>
            <w:vAlign w:val="center"/>
          </w:tcPr>
          <w:p w14:paraId="47652F17"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15,049</w:t>
            </w:r>
          </w:p>
        </w:tc>
        <w:tc>
          <w:tcPr>
            <w:tcW w:w="0" w:type="auto"/>
            <w:tcBorders>
              <w:bottom w:val="double" w:sz="6" w:space="0" w:color="000000"/>
            </w:tcBorders>
            <w:shd w:val="clear" w:color="auto" w:fill="auto"/>
            <w:vAlign w:val="bottom"/>
          </w:tcPr>
          <w:p w14:paraId="47652F18"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F19"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center"/>
          </w:tcPr>
          <w:p w14:paraId="47652F1A"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center"/>
          </w:tcPr>
          <w:p w14:paraId="47652F1B"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31,538</w:t>
            </w:r>
          </w:p>
        </w:tc>
        <w:tc>
          <w:tcPr>
            <w:tcW w:w="0" w:type="auto"/>
            <w:tcBorders>
              <w:top w:val="single" w:sz="8" w:space="0" w:color="000000"/>
              <w:bottom w:val="double" w:sz="6" w:space="0" w:color="000000"/>
            </w:tcBorders>
            <w:shd w:val="clear" w:color="auto" w:fill="auto"/>
            <w:vAlign w:val="bottom"/>
          </w:tcPr>
          <w:p w14:paraId="47652F1C"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2F1D"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center"/>
          </w:tcPr>
          <w:p w14:paraId="47652F1E"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auto"/>
            <w:tcMar>
              <w:top w:w="40" w:type="dxa"/>
              <w:bottom w:w="40" w:type="dxa"/>
            </w:tcMar>
            <w:vAlign w:val="center"/>
          </w:tcPr>
          <w:p w14:paraId="47652F1F"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28,879</w:t>
            </w:r>
          </w:p>
        </w:tc>
        <w:tc>
          <w:tcPr>
            <w:tcW w:w="0" w:type="auto"/>
            <w:tcBorders>
              <w:top w:val="single" w:sz="8" w:space="0" w:color="000000"/>
              <w:bottom w:val="double" w:sz="6" w:space="0" w:color="000000"/>
            </w:tcBorders>
            <w:shd w:val="clear" w:color="auto" w:fill="auto"/>
            <w:vAlign w:val="bottom"/>
          </w:tcPr>
          <w:p w14:paraId="47652F20" w14:textId="77777777" w:rsidR="003D0643" w:rsidRDefault="003D0643">
            <w:pPr>
              <w:textAlignment w:val="bottom"/>
              <w:rPr>
                <w:rFonts w:ascii="Times New Roman" w:hAnsi="Times New Roman"/>
                <w:sz w:val="20"/>
                <w:szCs w:val="20"/>
              </w:rPr>
            </w:pPr>
          </w:p>
        </w:tc>
      </w:tr>
    </w:tbl>
    <w:p w14:paraId="47652F22" w14:textId="77777777" w:rsidR="003D0643" w:rsidRDefault="003D0643">
      <w:pPr>
        <w:spacing w:line="288" w:lineRule="auto"/>
        <w:jc w:val="center"/>
        <w:rPr>
          <w:rFonts w:ascii="Times New Roman" w:hAnsi="Times New Roman"/>
          <w:sz w:val="20"/>
          <w:szCs w:val="20"/>
        </w:rPr>
      </w:pPr>
    </w:p>
    <w:p w14:paraId="47652F23" w14:textId="77777777" w:rsidR="003D0643" w:rsidRDefault="00BE2EA9">
      <w:pPr>
        <w:spacing w:line="288" w:lineRule="auto"/>
        <w:rPr>
          <w:rFonts w:ascii="Times New Roman" w:hAnsi="Times New Roman"/>
          <w:sz w:val="20"/>
          <w:szCs w:val="20"/>
        </w:rPr>
      </w:pPr>
      <w:r>
        <w:rPr>
          <w:rFonts w:ascii="Times New Roman" w:eastAsia="宋体" w:hAnsi="Times New Roman"/>
          <w:sz w:val="20"/>
          <w:szCs w:val="20"/>
        </w:rPr>
        <w:t>Of Sam's Club's total net sales, approximately $1.3 billion and $1.0 billion related to eCommerce for the three months ended July 31, 2020 and 2019, respectively. Approximately $2.3 billion and $1.7 billion related to</w:t>
      </w:r>
      <w:r>
        <w:rPr>
          <w:rFonts w:ascii="Times New Roman" w:eastAsia="宋体" w:hAnsi="Times New Roman"/>
          <w:sz w:val="20"/>
          <w:szCs w:val="20"/>
        </w:rPr>
        <w:t xml:space="preserve"> eCommerce for the six months ended July 31, 2020 and 2019, respectively.</w:t>
      </w:r>
    </w:p>
    <w:p w14:paraId="47652F24" w14:textId="77777777" w:rsidR="003D0643" w:rsidRDefault="003D0643">
      <w:pPr>
        <w:spacing w:line="288" w:lineRule="auto"/>
        <w:rPr>
          <w:rFonts w:ascii="Times New Roman" w:hAnsi="Times New Roman"/>
          <w:sz w:val="20"/>
          <w:szCs w:val="20"/>
        </w:rPr>
      </w:pPr>
    </w:p>
    <w:p w14:paraId="47652F25" w14:textId="77777777" w:rsidR="003D0643" w:rsidRDefault="003D0643">
      <w:pPr>
        <w:rPr>
          <w:rFonts w:ascii="Times New Roman" w:hAnsi="Times New Roman"/>
          <w:sz w:val="20"/>
          <w:szCs w:val="20"/>
        </w:rPr>
      </w:pPr>
    </w:p>
    <w:p w14:paraId="47652F26" w14:textId="77777777" w:rsidR="003D0643" w:rsidRDefault="00BE2EA9">
      <w:pPr>
        <w:spacing w:line="288" w:lineRule="auto"/>
        <w:jc w:val="center"/>
        <w:rPr>
          <w:rFonts w:ascii="Times New Roman" w:hAnsi="Times New Roman"/>
          <w:sz w:val="20"/>
          <w:szCs w:val="20"/>
        </w:rPr>
      </w:pPr>
      <w:r>
        <w:rPr>
          <w:rFonts w:ascii="Times New Roman" w:eastAsia="宋体" w:hAnsi="Times New Roman"/>
          <w:sz w:val="20"/>
          <w:szCs w:val="20"/>
        </w:rPr>
        <w:t>14</w:t>
      </w:r>
    </w:p>
    <w:p w14:paraId="47652F27" w14:textId="77777777" w:rsidR="003D0643" w:rsidRDefault="003D0643">
      <w:pPr>
        <w:spacing w:line="288" w:lineRule="auto"/>
        <w:jc w:val="center"/>
        <w:rPr>
          <w:rFonts w:ascii="Times New Roman" w:hAnsi="Times New Roman"/>
          <w:sz w:val="20"/>
          <w:szCs w:val="20"/>
        </w:rPr>
      </w:pPr>
    </w:p>
    <w:p w14:paraId="47652F28" w14:textId="77777777" w:rsidR="003D0643" w:rsidRDefault="00BE2EA9">
      <w:r>
        <w:rPr>
          <w:rFonts w:ascii="Times New Roman" w:hAnsi="Times New Roman"/>
          <w:sz w:val="20"/>
          <w:szCs w:val="20"/>
        </w:rPr>
        <w:pict w14:anchorId="476539C9">
          <v:rect id="_x0000_i1038" style="width:415.3pt;height:1.5pt" o:hralign="center" o:hrstd="t" o:hr="t" fillcolor="#a0a0a0" stroked="f"/>
        </w:pict>
      </w:r>
    </w:p>
    <w:p w14:paraId="47652F29" w14:textId="77777777" w:rsidR="003D0643" w:rsidRDefault="00BE2EA9">
      <w:pPr>
        <w:spacing w:line="288" w:lineRule="auto"/>
        <w:rPr>
          <w:rFonts w:ascii="Times New Roman" w:hAnsi="Times New Roman"/>
          <w:sz w:val="20"/>
          <w:szCs w:val="20"/>
        </w:rPr>
      </w:pPr>
      <w:hyperlink r:id="rId53" w:anchor="s1D0D509F4EA857CFB505AFC07F5B88E7" w:history="1">
        <w:r>
          <w:rPr>
            <w:rStyle w:val="a5"/>
            <w:rFonts w:ascii="Times New Roman" w:eastAsia="宋体" w:hAnsi="Times New Roman"/>
            <w:sz w:val="20"/>
            <w:szCs w:val="20"/>
          </w:rPr>
          <w:t>Table of Contents</w:t>
        </w:r>
      </w:hyperlink>
    </w:p>
    <w:p w14:paraId="47652F2A" w14:textId="77777777" w:rsidR="003D0643" w:rsidRDefault="003D0643">
      <w:pPr>
        <w:rPr>
          <w:rFonts w:ascii="Times New Roman" w:hAnsi="Times New Roman"/>
          <w:sz w:val="20"/>
          <w:szCs w:val="20"/>
        </w:rPr>
      </w:pPr>
    </w:p>
    <w:p w14:paraId="47652F2B" w14:textId="77777777" w:rsidR="003D0643" w:rsidRDefault="00BE2EA9">
      <w:pPr>
        <w:spacing w:line="288" w:lineRule="auto"/>
        <w:rPr>
          <w:rFonts w:ascii="Times New Roman" w:hAnsi="Times New Roman"/>
          <w:sz w:val="20"/>
          <w:szCs w:val="20"/>
        </w:rPr>
      </w:pPr>
      <w:r>
        <w:rPr>
          <w:rFonts w:ascii="Times New Roman" w:eastAsia="宋体" w:hAnsi="Times New Roman"/>
          <w:b/>
          <w:bCs/>
          <w:sz w:val="20"/>
          <w:szCs w:val="20"/>
        </w:rPr>
        <w:t xml:space="preserve">Item 2. Management's Discussion and Analysis of Financial Condition and Results </w:t>
      </w:r>
      <w:r>
        <w:rPr>
          <w:rFonts w:ascii="Times New Roman" w:eastAsia="宋体" w:hAnsi="Times New Roman"/>
          <w:b/>
          <w:bCs/>
          <w:sz w:val="20"/>
          <w:szCs w:val="20"/>
        </w:rPr>
        <w:t>of Operations</w:t>
      </w:r>
    </w:p>
    <w:p w14:paraId="47652F2C" w14:textId="77777777" w:rsidR="003D0643" w:rsidRDefault="00BE2EA9">
      <w:pPr>
        <w:spacing w:line="288" w:lineRule="auto"/>
        <w:rPr>
          <w:rFonts w:ascii="Times New Roman" w:hAnsi="Times New Roman"/>
          <w:sz w:val="20"/>
          <w:szCs w:val="20"/>
        </w:rPr>
      </w:pPr>
      <w:r>
        <w:rPr>
          <w:rFonts w:ascii="Times New Roman" w:eastAsia="宋体" w:hAnsi="Times New Roman"/>
          <w:b/>
          <w:bCs/>
          <w:sz w:val="20"/>
          <w:szCs w:val="20"/>
        </w:rPr>
        <w:t>Overview</w:t>
      </w:r>
    </w:p>
    <w:p w14:paraId="47652F2D" w14:textId="77777777" w:rsidR="003D0643" w:rsidRDefault="00BE2EA9">
      <w:pPr>
        <w:spacing w:line="288" w:lineRule="auto"/>
        <w:rPr>
          <w:rFonts w:ascii="Times New Roman" w:hAnsi="Times New Roman"/>
          <w:sz w:val="20"/>
          <w:szCs w:val="20"/>
        </w:rPr>
      </w:pPr>
      <w:r>
        <w:rPr>
          <w:rFonts w:ascii="Times New Roman" w:eastAsia="宋体" w:hAnsi="Times New Roman"/>
          <w:sz w:val="20"/>
          <w:szCs w:val="20"/>
        </w:rPr>
        <w:t>This discussion, which presents Walmart Inc.'s ("Walmart," the "Company," "our," or "we") results for periods occurring in the fiscal year ending January 31, 2021 ("fiscal 2021") and the fiscal year ended January 31, 2020 ("fiscal 2020"), should be read in</w:t>
      </w:r>
      <w:r>
        <w:rPr>
          <w:rFonts w:ascii="Times New Roman" w:eastAsia="宋体" w:hAnsi="Times New Roman"/>
          <w:sz w:val="20"/>
          <w:szCs w:val="20"/>
        </w:rPr>
        <w:t xml:space="preserve"> conjunction with our Condensed Consolidated Financial Statements as of and for the three and six months ended July 31, 2020, and the accompanying notes included in </w:t>
      </w:r>
      <w:hyperlink r:id="rId54" w:anchor="s757A657F43F155608E0AB7AF934B5770" w:history="1">
        <w:r>
          <w:rPr>
            <w:rStyle w:val="a5"/>
            <w:rFonts w:ascii="Times New Roman" w:eastAsia="宋体" w:hAnsi="Times New Roman"/>
            <w:sz w:val="20"/>
            <w:szCs w:val="20"/>
          </w:rPr>
          <w:t>Part I, Item 1</w:t>
        </w:r>
      </w:hyperlink>
      <w:r>
        <w:rPr>
          <w:rFonts w:ascii="Times New Roman" w:eastAsia="宋体" w:hAnsi="Times New Roman"/>
          <w:sz w:val="20"/>
          <w:szCs w:val="20"/>
        </w:rPr>
        <w:t xml:space="preserve"> of this Quarterly Report on Form 10-Q, as well as our Consolidated Financial Statements as of and for the year ended January 31, 2020, the accompanying notes and the related M</w:t>
      </w:r>
      <w:r>
        <w:rPr>
          <w:rFonts w:ascii="Times New Roman" w:eastAsia="宋体" w:hAnsi="Times New Roman"/>
          <w:sz w:val="20"/>
          <w:szCs w:val="20"/>
        </w:rPr>
        <w:t>anagement's Discussion and Analysis of Financial Condition and Results of Operations, contained in our Annual Report on Form 10-K for the year ended January 31, 2020.</w:t>
      </w:r>
    </w:p>
    <w:p w14:paraId="47652F2E" w14:textId="77777777" w:rsidR="003D0643" w:rsidRDefault="00BE2EA9">
      <w:pPr>
        <w:spacing w:line="288" w:lineRule="auto"/>
        <w:rPr>
          <w:rFonts w:ascii="Times New Roman" w:hAnsi="Times New Roman"/>
          <w:sz w:val="20"/>
          <w:szCs w:val="20"/>
        </w:rPr>
      </w:pPr>
      <w:r>
        <w:rPr>
          <w:rFonts w:ascii="Times New Roman" w:eastAsia="宋体" w:hAnsi="Times New Roman"/>
          <w:sz w:val="20"/>
          <w:szCs w:val="20"/>
        </w:rPr>
        <w:t xml:space="preserve">We intend for this discussion to provide the reader with information that will assist in </w:t>
      </w:r>
      <w:r>
        <w:rPr>
          <w:rFonts w:ascii="Times New Roman" w:eastAsia="宋体" w:hAnsi="Times New Roman"/>
          <w:sz w:val="20"/>
          <w:szCs w:val="20"/>
        </w:rPr>
        <w:t>understanding our financial statements, the changes in certain key items in those financial statements from period to period and the primary factors that accounted for those changes. We also discuss certain performance metrics that management uses to asses</w:t>
      </w:r>
      <w:r>
        <w:rPr>
          <w:rFonts w:ascii="Times New Roman" w:eastAsia="宋体" w:hAnsi="Times New Roman"/>
          <w:sz w:val="20"/>
          <w:szCs w:val="20"/>
        </w:rPr>
        <w:t>s the Company's performance. Additionally, the discussion provides information about the financial results of each of the three segments of our business to provide a better understanding of how each of those segments and its results of operations affect th</w:t>
      </w:r>
      <w:r>
        <w:rPr>
          <w:rFonts w:ascii="Times New Roman" w:eastAsia="宋体" w:hAnsi="Times New Roman"/>
          <w:sz w:val="20"/>
          <w:szCs w:val="20"/>
        </w:rPr>
        <w:t xml:space="preserve">e financial condition and results of operations of the Company as a whole. </w:t>
      </w:r>
    </w:p>
    <w:p w14:paraId="47652F2F" w14:textId="77777777" w:rsidR="003D0643" w:rsidRDefault="00BE2EA9">
      <w:pPr>
        <w:spacing w:line="288" w:lineRule="auto"/>
        <w:rPr>
          <w:rFonts w:ascii="Times New Roman" w:hAnsi="Times New Roman"/>
          <w:sz w:val="20"/>
          <w:szCs w:val="20"/>
        </w:rPr>
      </w:pPr>
      <w:r>
        <w:rPr>
          <w:rFonts w:ascii="Times New Roman" w:eastAsia="宋体" w:hAnsi="Times New Roman"/>
          <w:sz w:val="20"/>
          <w:szCs w:val="20"/>
        </w:rPr>
        <w:t>Throughout this Management's Discussion and Analysis of Financial Condition and Results of Operations, we discuss segment operating income, comparable store and club sales and othe</w:t>
      </w:r>
      <w:r>
        <w:rPr>
          <w:rFonts w:ascii="Times New Roman" w:eastAsia="宋体" w:hAnsi="Times New Roman"/>
          <w:sz w:val="20"/>
          <w:szCs w:val="20"/>
        </w:rPr>
        <w:t>r measures. Management measures the results of the Company's segments using each segment's operating income, including certain corporate overhead allocations, as well as other measures. From time to time, we revise the measurement of each segment's operati</w:t>
      </w:r>
      <w:r>
        <w:rPr>
          <w:rFonts w:ascii="Times New Roman" w:eastAsia="宋体" w:hAnsi="Times New Roman"/>
          <w:sz w:val="20"/>
          <w:szCs w:val="20"/>
        </w:rPr>
        <w:t xml:space="preserve">ng income and other measures as determined by the information regularly reviewed by our chief operating decision maker. </w:t>
      </w:r>
    </w:p>
    <w:p w14:paraId="47652F30" w14:textId="77777777" w:rsidR="003D0643" w:rsidRDefault="00BE2EA9">
      <w:pPr>
        <w:spacing w:line="288" w:lineRule="auto"/>
        <w:rPr>
          <w:rFonts w:ascii="Times New Roman" w:hAnsi="Times New Roman"/>
          <w:sz w:val="20"/>
          <w:szCs w:val="20"/>
        </w:rPr>
      </w:pPr>
      <w:r>
        <w:rPr>
          <w:rFonts w:ascii="Times New Roman" w:eastAsia="宋体" w:hAnsi="Times New Roman"/>
          <w:sz w:val="20"/>
          <w:szCs w:val="20"/>
        </w:rPr>
        <w:t>Comparable store and club sales, or comparable sales, is a metric that indicates the performance of our existing stores and clubs by me</w:t>
      </w:r>
      <w:r>
        <w:rPr>
          <w:rFonts w:ascii="Times New Roman" w:eastAsia="宋体" w:hAnsi="Times New Roman"/>
          <w:sz w:val="20"/>
          <w:szCs w:val="20"/>
        </w:rPr>
        <w:t>asuring the change in sales for such stores and clubs, including eCommerce sales, for a particular period from the corresponding prior year period. Walmart's definition of comparable sales includes sales from stores and clubs open for the previous 12 month</w:t>
      </w:r>
      <w:r>
        <w:rPr>
          <w:rFonts w:ascii="Times New Roman" w:eastAsia="宋体" w:hAnsi="Times New Roman"/>
          <w:sz w:val="20"/>
          <w:szCs w:val="20"/>
        </w:rPr>
        <w:t>s, including remodels, relocations, expansions and conversions, as well as eCommerce sales. We measure the eCommerce sales impact by including all sales initiated digitally and those initiated through mobile applications, including omni-channel transaction</w:t>
      </w:r>
      <w:r>
        <w:rPr>
          <w:rFonts w:ascii="Times New Roman" w:eastAsia="宋体" w:hAnsi="Times New Roman"/>
          <w:sz w:val="20"/>
          <w:szCs w:val="20"/>
        </w:rPr>
        <w:t xml:space="preserve">s which are fulfilled through our stores and clubs. Sales at a store that has changed in format are excluded from comparable sales when the conversion of that store is accompanied by a relocation or expansion that results in a change in the store's retail </w:t>
      </w:r>
      <w:r>
        <w:rPr>
          <w:rFonts w:ascii="Times New Roman" w:eastAsia="宋体" w:hAnsi="Times New Roman"/>
          <w:sz w:val="20"/>
          <w:szCs w:val="20"/>
        </w:rPr>
        <w:t>square feet of more than five percent. Additionally, sales related to acquisitions are excluded until such acquisitions have been owned for 12 months. Comparable sales are also referred to as "same-store" sales by others within the retail industry. The met</w:t>
      </w:r>
      <w:r>
        <w:rPr>
          <w:rFonts w:ascii="Times New Roman" w:eastAsia="宋体" w:hAnsi="Times New Roman"/>
          <w:sz w:val="20"/>
          <w:szCs w:val="20"/>
        </w:rPr>
        <w:t xml:space="preserve">hod of calculating comparable sales varies across the retail industry. As a result, our calculation of comparable sales is not necessarily comparable to similarly titled measures reported by other companies. </w:t>
      </w:r>
    </w:p>
    <w:p w14:paraId="47652F31" w14:textId="77777777" w:rsidR="003D0643" w:rsidRDefault="00BE2EA9">
      <w:pPr>
        <w:spacing w:line="288" w:lineRule="auto"/>
        <w:rPr>
          <w:rFonts w:ascii="Times New Roman" w:hAnsi="Times New Roman"/>
          <w:sz w:val="20"/>
          <w:szCs w:val="20"/>
        </w:rPr>
      </w:pPr>
      <w:r>
        <w:rPr>
          <w:rFonts w:ascii="Times New Roman" w:eastAsia="宋体" w:hAnsi="Times New Roman"/>
          <w:sz w:val="20"/>
          <w:szCs w:val="20"/>
        </w:rPr>
        <w:t>In discussing our operating results, the term c</w:t>
      </w:r>
      <w:r>
        <w:rPr>
          <w:rFonts w:ascii="Times New Roman" w:eastAsia="宋体" w:hAnsi="Times New Roman"/>
          <w:sz w:val="20"/>
          <w:szCs w:val="20"/>
        </w:rPr>
        <w:t xml:space="preserve">urrency exchange rates refers to the currency exchange rates we use to convert the operating results for countries where the functional currency is not the U.S. dollar into U.S. dollars or for countries experiencing hyperinflation. We calculate the effect </w:t>
      </w:r>
      <w:r>
        <w:rPr>
          <w:rFonts w:ascii="Times New Roman" w:eastAsia="宋体" w:hAnsi="Times New Roman"/>
          <w:sz w:val="20"/>
          <w:szCs w:val="20"/>
        </w:rPr>
        <w:t>of changes in currency exchange rates as the difference between current period activity translated using the current period’s currency exchange rates and the comparable prior year period’s currency exchange rates. Additionally, no currency exchange rate fl</w:t>
      </w:r>
      <w:r>
        <w:rPr>
          <w:rFonts w:ascii="Times New Roman" w:eastAsia="宋体" w:hAnsi="Times New Roman"/>
          <w:sz w:val="20"/>
          <w:szCs w:val="20"/>
        </w:rPr>
        <w:t xml:space="preserve">uctuations are calculated for non-USD acquisitions until owned for 12 months. Throughout our discussion, we refer to the results of this calculation as the impact of currency exchange rate fluctuations. Volatility in currency exchange rates may impact the </w:t>
      </w:r>
      <w:r>
        <w:rPr>
          <w:rFonts w:ascii="Times New Roman" w:eastAsia="宋体" w:hAnsi="Times New Roman"/>
          <w:sz w:val="20"/>
          <w:szCs w:val="20"/>
        </w:rPr>
        <w:t>results, including net sales and operating income, of the Company and the Walmart International segment in the future.</w:t>
      </w:r>
    </w:p>
    <w:p w14:paraId="47652F32" w14:textId="77777777" w:rsidR="003D0643" w:rsidRDefault="00BE2EA9">
      <w:pPr>
        <w:spacing w:line="288" w:lineRule="auto"/>
        <w:rPr>
          <w:rFonts w:ascii="Times New Roman" w:hAnsi="Times New Roman"/>
          <w:sz w:val="20"/>
          <w:szCs w:val="20"/>
        </w:rPr>
      </w:pPr>
      <w:r>
        <w:rPr>
          <w:rFonts w:ascii="Times New Roman" w:eastAsia="宋体" w:hAnsi="Times New Roman"/>
          <w:sz w:val="20"/>
          <w:szCs w:val="20"/>
        </w:rPr>
        <w:t>Each of our segments contributes to the Company's operating results differently. Each, however, has generally maintained a consistent con</w:t>
      </w:r>
      <w:r>
        <w:rPr>
          <w:rFonts w:ascii="Times New Roman" w:eastAsia="宋体" w:hAnsi="Times New Roman"/>
          <w:sz w:val="20"/>
          <w:szCs w:val="20"/>
        </w:rPr>
        <w:t xml:space="preserve">tribution rate to the Company's net sales and operating income in recent years other than minor changes to the contribution rate for the Walmart International segment due to fluctuations in currency exchange rates. </w:t>
      </w:r>
    </w:p>
    <w:p w14:paraId="47652F33" w14:textId="77777777" w:rsidR="003D0643" w:rsidRDefault="00BE2EA9">
      <w:pPr>
        <w:spacing w:line="288" w:lineRule="auto"/>
        <w:rPr>
          <w:rFonts w:ascii="Times New Roman" w:hAnsi="Times New Roman"/>
          <w:sz w:val="20"/>
          <w:szCs w:val="20"/>
        </w:rPr>
      </w:pPr>
      <w:r>
        <w:rPr>
          <w:rFonts w:ascii="Times New Roman" w:eastAsia="宋体" w:hAnsi="Times New Roman"/>
          <w:sz w:val="20"/>
          <w:szCs w:val="20"/>
        </w:rPr>
        <w:t>We operate in the highly competitive omn</w:t>
      </w:r>
      <w:r>
        <w:rPr>
          <w:rFonts w:ascii="Times New Roman" w:eastAsia="宋体" w:hAnsi="Times New Roman"/>
          <w:sz w:val="20"/>
          <w:szCs w:val="20"/>
        </w:rPr>
        <w:t>i-channel retail industry in all of the markets we serve. We face strong sales competition from other discount, department, drug, dollar, variety and specialty stores, warehouse clubs and supermarkets, as well as eCommerce businesses. Many of these competi</w:t>
      </w:r>
      <w:r>
        <w:rPr>
          <w:rFonts w:ascii="Times New Roman" w:eastAsia="宋体" w:hAnsi="Times New Roman"/>
          <w:sz w:val="20"/>
          <w:szCs w:val="20"/>
        </w:rPr>
        <w:t>tors are national, regional or international chains or have a national or international omni-channel or eCommerce presence. We compete with a number of companies for attracting and retaining quality employees ("associates"). We, along with other retail com</w:t>
      </w:r>
      <w:r>
        <w:rPr>
          <w:rFonts w:ascii="Times New Roman" w:eastAsia="宋体" w:hAnsi="Times New Roman"/>
          <w:sz w:val="20"/>
          <w:szCs w:val="20"/>
        </w:rPr>
        <w:t>panies, are influenced by a number of factors including, but not limited to: catastrophic events and global health epidemics including the recent COVID-19 pandemic, weather, competitive pressures, consumer disposable income, consumer debt levels and buying</w:t>
      </w:r>
      <w:r>
        <w:rPr>
          <w:rFonts w:ascii="Times New Roman" w:eastAsia="宋体" w:hAnsi="Times New Roman"/>
          <w:sz w:val="20"/>
          <w:szCs w:val="20"/>
        </w:rPr>
        <w:t xml:space="preserve"> patterns, consumer credit availability, cost of goods, currency exchange rate fluctuations, customer preferences, deflation, inflation, fuel and energy prices, general economic conditions, insurance costs, interest rates, labor costs, tax rates, the impos</w:t>
      </w:r>
      <w:r>
        <w:rPr>
          <w:rFonts w:ascii="Times New Roman" w:eastAsia="宋体" w:hAnsi="Times New Roman"/>
          <w:sz w:val="20"/>
          <w:szCs w:val="20"/>
        </w:rPr>
        <w:t>ition of tariffs, cybersecurity attacks and unemployment. Further information on the factors that can affect our operating results and on certain risks to our Company and an investment in our securities can be found herein under "</w:t>
      </w:r>
      <w:hyperlink r:id="rId55" w:anchor="s3D051D5B3BA05CA29FA29A1EECC278F2" w:history="1">
        <w:r>
          <w:rPr>
            <w:rStyle w:val="a5"/>
            <w:rFonts w:ascii="Times New Roman" w:eastAsia="宋体" w:hAnsi="Times New Roman"/>
            <w:sz w:val="20"/>
            <w:szCs w:val="20"/>
          </w:rPr>
          <w:t>Item 5. Other Information</w:t>
        </w:r>
      </w:hyperlink>
      <w:r>
        <w:rPr>
          <w:rFonts w:ascii="Times New Roman" w:eastAsia="宋体" w:hAnsi="Times New Roman"/>
          <w:sz w:val="20"/>
          <w:szCs w:val="20"/>
        </w:rPr>
        <w:t xml:space="preserve">." </w:t>
      </w:r>
    </w:p>
    <w:p w14:paraId="47652F34" w14:textId="77777777" w:rsidR="003D0643" w:rsidRDefault="003D0643">
      <w:pPr>
        <w:rPr>
          <w:rFonts w:ascii="Times New Roman" w:hAnsi="Times New Roman"/>
          <w:sz w:val="20"/>
          <w:szCs w:val="20"/>
        </w:rPr>
      </w:pPr>
    </w:p>
    <w:p w14:paraId="47652F35" w14:textId="77777777" w:rsidR="003D0643" w:rsidRDefault="00BE2EA9">
      <w:pPr>
        <w:spacing w:line="288" w:lineRule="auto"/>
        <w:jc w:val="center"/>
        <w:rPr>
          <w:rFonts w:ascii="Times New Roman" w:hAnsi="Times New Roman"/>
          <w:sz w:val="20"/>
          <w:szCs w:val="20"/>
        </w:rPr>
      </w:pPr>
      <w:r>
        <w:rPr>
          <w:rFonts w:ascii="Times New Roman" w:eastAsia="宋体" w:hAnsi="Times New Roman"/>
          <w:sz w:val="20"/>
          <w:szCs w:val="20"/>
        </w:rPr>
        <w:t>15</w:t>
      </w:r>
    </w:p>
    <w:p w14:paraId="47652F36" w14:textId="77777777" w:rsidR="003D0643" w:rsidRDefault="003D0643">
      <w:pPr>
        <w:spacing w:line="288" w:lineRule="auto"/>
        <w:jc w:val="center"/>
        <w:rPr>
          <w:rFonts w:ascii="Times New Roman" w:hAnsi="Times New Roman"/>
          <w:sz w:val="20"/>
          <w:szCs w:val="20"/>
        </w:rPr>
      </w:pPr>
    </w:p>
    <w:p w14:paraId="47652F37" w14:textId="77777777" w:rsidR="003D0643" w:rsidRDefault="00BE2EA9">
      <w:r>
        <w:rPr>
          <w:rFonts w:ascii="Times New Roman" w:hAnsi="Times New Roman"/>
          <w:sz w:val="20"/>
          <w:szCs w:val="20"/>
        </w:rPr>
        <w:pict w14:anchorId="476539CA">
          <v:rect id="_x0000_i1039" style="width:415.3pt;height:1.5pt" o:hralign="center" o:hrstd="t" o:hr="t" fillcolor="#a0a0a0" stroked="f"/>
        </w:pict>
      </w:r>
    </w:p>
    <w:p w14:paraId="47652F38" w14:textId="77777777" w:rsidR="003D0643" w:rsidRDefault="00BE2EA9">
      <w:pPr>
        <w:spacing w:line="288" w:lineRule="auto"/>
        <w:rPr>
          <w:rFonts w:ascii="Times New Roman" w:hAnsi="Times New Roman"/>
          <w:sz w:val="20"/>
          <w:szCs w:val="20"/>
        </w:rPr>
      </w:pPr>
      <w:hyperlink r:id="rId56" w:anchor="s1D0D509F4EA857CFB505AFC07F5B88E7" w:history="1">
        <w:r>
          <w:rPr>
            <w:rStyle w:val="a5"/>
            <w:rFonts w:ascii="Times New Roman" w:eastAsia="宋体" w:hAnsi="Times New Roman"/>
            <w:sz w:val="20"/>
            <w:szCs w:val="20"/>
          </w:rPr>
          <w:t>Table of Contents</w:t>
        </w:r>
      </w:hyperlink>
    </w:p>
    <w:p w14:paraId="47652F39" w14:textId="77777777" w:rsidR="003D0643" w:rsidRDefault="003D0643">
      <w:pPr>
        <w:rPr>
          <w:rFonts w:ascii="Times New Roman" w:hAnsi="Times New Roman"/>
          <w:sz w:val="20"/>
          <w:szCs w:val="20"/>
        </w:rPr>
      </w:pPr>
    </w:p>
    <w:p w14:paraId="47652F3A" w14:textId="77777777" w:rsidR="003D0643" w:rsidRDefault="00BE2EA9">
      <w:pPr>
        <w:spacing w:line="288" w:lineRule="auto"/>
        <w:rPr>
          <w:rFonts w:ascii="Times New Roman" w:hAnsi="Times New Roman"/>
          <w:sz w:val="20"/>
          <w:szCs w:val="20"/>
        </w:rPr>
      </w:pPr>
      <w:r>
        <w:rPr>
          <w:rFonts w:ascii="Times New Roman" w:eastAsia="宋体" w:hAnsi="Times New Roman"/>
          <w:b/>
          <w:bCs/>
          <w:i/>
          <w:iCs/>
          <w:sz w:val="20"/>
          <w:szCs w:val="20"/>
        </w:rPr>
        <w:t>COVID-19 Updates</w:t>
      </w:r>
    </w:p>
    <w:p w14:paraId="47652F3B" w14:textId="77777777" w:rsidR="003D0643" w:rsidRDefault="00BE2EA9">
      <w:pPr>
        <w:spacing w:line="288" w:lineRule="auto"/>
        <w:rPr>
          <w:rFonts w:ascii="Times New Roman" w:hAnsi="Times New Roman"/>
          <w:sz w:val="20"/>
          <w:szCs w:val="20"/>
        </w:rPr>
      </w:pPr>
      <w:r>
        <w:rPr>
          <w:rFonts w:ascii="Times New Roman" w:eastAsia="宋体" w:hAnsi="Times New Roman"/>
          <w:sz w:val="20"/>
          <w:szCs w:val="20"/>
        </w:rPr>
        <w:t>Our strategy is to make every day easier for busy families, operate with discipline, sharpen our culture, become more digital, and make trust a competit</w:t>
      </w:r>
      <w:r>
        <w:rPr>
          <w:rFonts w:ascii="Times New Roman" w:eastAsia="宋体" w:hAnsi="Times New Roman"/>
          <w:sz w:val="20"/>
          <w:szCs w:val="20"/>
        </w:rPr>
        <w:t xml:space="preserve">ive advantage. These areas of focus are fundamental in running our business every day, and even more so now as Walmart plays an important role during the current COVID-19 pandemic. </w:t>
      </w:r>
    </w:p>
    <w:p w14:paraId="47652F3C" w14:textId="77777777" w:rsidR="003D0643" w:rsidRDefault="00BE2EA9">
      <w:pPr>
        <w:spacing w:line="288" w:lineRule="auto"/>
        <w:rPr>
          <w:rFonts w:ascii="Times New Roman" w:hAnsi="Times New Roman"/>
          <w:sz w:val="20"/>
          <w:szCs w:val="20"/>
        </w:rPr>
      </w:pPr>
      <w:r>
        <w:rPr>
          <w:rFonts w:ascii="Times New Roman" w:eastAsia="宋体" w:hAnsi="Times New Roman"/>
          <w:i/>
          <w:iCs/>
          <w:sz w:val="20"/>
          <w:szCs w:val="20"/>
        </w:rPr>
        <w:t>Supporting our associates.</w:t>
      </w:r>
      <w:r>
        <w:rPr>
          <w:rFonts w:ascii="Times New Roman" w:eastAsia="宋体" w:hAnsi="Times New Roman"/>
          <w:b/>
          <w:bCs/>
          <w:sz w:val="20"/>
          <w:szCs w:val="20"/>
        </w:rPr>
        <w:t xml:space="preserve"> </w:t>
      </w:r>
      <w:r>
        <w:rPr>
          <w:rFonts w:ascii="Times New Roman" w:eastAsia="宋体" w:hAnsi="Times New Roman"/>
          <w:sz w:val="20"/>
          <w:szCs w:val="20"/>
        </w:rPr>
        <w:t>We remain focused on our strategy while also pr</w:t>
      </w:r>
      <w:r>
        <w:rPr>
          <w:rFonts w:ascii="Times New Roman" w:eastAsia="宋体" w:hAnsi="Times New Roman"/>
          <w:sz w:val="20"/>
          <w:szCs w:val="20"/>
        </w:rPr>
        <w:t>ioritizing the physical safety, financial health and emotional well-being of our associates. In the U.S., we provided extra pay and benefits, including special cash bonuses to store associates and the introduction of a COVID-19 Emergency Leave Policy. We h</w:t>
      </w:r>
      <w:r>
        <w:rPr>
          <w:rFonts w:ascii="Times New Roman" w:eastAsia="宋体" w:hAnsi="Times New Roman"/>
          <w:sz w:val="20"/>
          <w:szCs w:val="20"/>
        </w:rPr>
        <w:t>ave also done similar things in some of our international markets to support and reward associates.</w:t>
      </w:r>
    </w:p>
    <w:p w14:paraId="47652F3D" w14:textId="77777777" w:rsidR="003D0643" w:rsidRDefault="00BE2EA9">
      <w:pPr>
        <w:spacing w:line="288" w:lineRule="auto"/>
        <w:rPr>
          <w:rFonts w:ascii="Times New Roman" w:hAnsi="Times New Roman"/>
          <w:sz w:val="20"/>
          <w:szCs w:val="20"/>
        </w:rPr>
      </w:pPr>
      <w:r>
        <w:rPr>
          <w:rFonts w:ascii="Times New Roman" w:eastAsia="宋体" w:hAnsi="Times New Roman"/>
          <w:i/>
          <w:iCs/>
          <w:sz w:val="20"/>
          <w:szCs w:val="20"/>
        </w:rPr>
        <w:t>Serving our customers.</w:t>
      </w:r>
      <w:r>
        <w:rPr>
          <w:rFonts w:ascii="Times New Roman" w:eastAsia="宋体" w:hAnsi="Times New Roman"/>
          <w:b/>
          <w:bCs/>
          <w:sz w:val="20"/>
          <w:szCs w:val="20"/>
        </w:rPr>
        <w:t xml:space="preserve"> </w:t>
      </w:r>
      <w:r>
        <w:rPr>
          <w:rFonts w:ascii="Times New Roman" w:eastAsia="宋体" w:hAnsi="Times New Roman"/>
          <w:sz w:val="20"/>
          <w:szCs w:val="20"/>
        </w:rPr>
        <w:t xml:space="preserve">From an operational standpoint, stores continued to operate at reduced hours to allow for additional cleaning and sanitizing, posted </w:t>
      </w:r>
      <w:r>
        <w:rPr>
          <w:rFonts w:ascii="Times New Roman" w:eastAsia="宋体" w:hAnsi="Times New Roman"/>
          <w:sz w:val="20"/>
          <w:szCs w:val="20"/>
        </w:rPr>
        <w:t>social-distancing decals, implemented protocols for temperature checks, began metering the number of customers in a store or club at any one time, and installed sneeze guards at pharmacies and checkouts. Stores, clubs, and facilities received masks and glo</w:t>
      </w:r>
      <w:r>
        <w:rPr>
          <w:rFonts w:ascii="Times New Roman" w:eastAsia="宋体" w:hAnsi="Times New Roman"/>
          <w:sz w:val="20"/>
          <w:szCs w:val="20"/>
        </w:rPr>
        <w:t>ves, and associates and customers are required to wear face coverings to protect both associates and our customers. Globally, we hired more than 500,000 associates through August 2020, many of whom are temporary. </w:t>
      </w:r>
    </w:p>
    <w:p w14:paraId="47652F3E" w14:textId="77777777" w:rsidR="003D0643" w:rsidRDefault="00BE2EA9">
      <w:pPr>
        <w:spacing w:line="288" w:lineRule="auto"/>
        <w:rPr>
          <w:rFonts w:ascii="Times New Roman" w:hAnsi="Times New Roman"/>
          <w:sz w:val="20"/>
          <w:szCs w:val="20"/>
        </w:rPr>
      </w:pPr>
      <w:r>
        <w:rPr>
          <w:rFonts w:ascii="Times New Roman" w:eastAsia="宋体" w:hAnsi="Times New Roman"/>
          <w:i/>
          <w:iCs/>
          <w:sz w:val="20"/>
          <w:szCs w:val="20"/>
        </w:rPr>
        <w:t>Helping others.</w:t>
      </w:r>
      <w:r>
        <w:rPr>
          <w:rFonts w:ascii="Times New Roman" w:eastAsia="宋体" w:hAnsi="Times New Roman"/>
          <w:b/>
          <w:bCs/>
          <w:sz w:val="20"/>
          <w:szCs w:val="20"/>
        </w:rPr>
        <w:t xml:space="preserve"> </w:t>
      </w:r>
      <w:r>
        <w:rPr>
          <w:rFonts w:ascii="Times New Roman" w:eastAsia="宋体" w:hAnsi="Times New Roman"/>
          <w:sz w:val="20"/>
          <w:szCs w:val="20"/>
        </w:rPr>
        <w:t>We increased our giving to</w:t>
      </w:r>
      <w:r>
        <w:rPr>
          <w:rFonts w:ascii="Times New Roman" w:eastAsia="宋体" w:hAnsi="Times New Roman"/>
          <w:sz w:val="20"/>
          <w:szCs w:val="20"/>
        </w:rPr>
        <w:t xml:space="preserve"> community organizations and continued food donations from our stores and distribution centers. We supported tenants in various markets by waiving or discounting rent for in-store tenants during April 2020, which continued through May 2020. </w:t>
      </w:r>
    </w:p>
    <w:p w14:paraId="47652F3F" w14:textId="77777777" w:rsidR="003D0643" w:rsidRDefault="00BE2EA9">
      <w:pPr>
        <w:spacing w:line="288" w:lineRule="auto"/>
        <w:rPr>
          <w:rFonts w:ascii="Times New Roman" w:hAnsi="Times New Roman"/>
          <w:sz w:val="20"/>
          <w:szCs w:val="20"/>
        </w:rPr>
      </w:pPr>
      <w:r>
        <w:rPr>
          <w:rFonts w:ascii="Times New Roman" w:eastAsia="宋体" w:hAnsi="Times New Roman"/>
          <w:i/>
          <w:iCs/>
          <w:sz w:val="20"/>
          <w:szCs w:val="20"/>
        </w:rPr>
        <w:t>Managing the b</w:t>
      </w:r>
      <w:r>
        <w:rPr>
          <w:rFonts w:ascii="Times New Roman" w:eastAsia="宋体" w:hAnsi="Times New Roman"/>
          <w:i/>
          <w:iCs/>
          <w:sz w:val="20"/>
          <w:szCs w:val="20"/>
        </w:rPr>
        <w:t>usiness and driving our long-term strategy.</w:t>
      </w:r>
      <w:r>
        <w:rPr>
          <w:rFonts w:ascii="Times New Roman" w:eastAsia="宋体" w:hAnsi="Times New Roman"/>
          <w:b/>
          <w:bCs/>
          <w:sz w:val="20"/>
          <w:szCs w:val="20"/>
        </w:rPr>
        <w:t xml:space="preserve"> </w:t>
      </w:r>
      <w:r>
        <w:rPr>
          <w:rFonts w:ascii="Times New Roman" w:eastAsia="宋体" w:hAnsi="Times New Roman"/>
          <w:sz w:val="20"/>
          <w:szCs w:val="20"/>
        </w:rPr>
        <w:t xml:space="preserve">As we take care of associates, customers and communities, we continue to manage the business and drive our long-term strategy. We are maintaining our everyday low-price discipline and our omni-channel </w:t>
      </w:r>
      <w:r>
        <w:rPr>
          <w:rFonts w:ascii="Times New Roman" w:eastAsia="宋体" w:hAnsi="Times New Roman"/>
          <w:sz w:val="20"/>
          <w:szCs w:val="20"/>
        </w:rPr>
        <w:t>offering continues to resonate with customers around the world who are increasingly seeking convenience.</w:t>
      </w:r>
    </w:p>
    <w:p w14:paraId="47652F40" w14:textId="77777777" w:rsidR="003D0643" w:rsidRDefault="00BE2EA9">
      <w:pPr>
        <w:spacing w:line="288" w:lineRule="auto"/>
        <w:rPr>
          <w:rFonts w:ascii="Times New Roman" w:hAnsi="Times New Roman"/>
          <w:sz w:val="20"/>
          <w:szCs w:val="20"/>
        </w:rPr>
      </w:pPr>
      <w:r>
        <w:rPr>
          <w:rFonts w:ascii="Times New Roman" w:eastAsia="宋体" w:hAnsi="Times New Roman"/>
          <w:sz w:val="20"/>
          <w:szCs w:val="20"/>
        </w:rPr>
        <w:t>The COVID-19 pandemic resulted in broad challenges globally in the first half fiscal 2021, including new and varying government regulations, stretching</w:t>
      </w:r>
      <w:r>
        <w:rPr>
          <w:rFonts w:ascii="Times New Roman" w:eastAsia="宋体" w:hAnsi="Times New Roman"/>
          <w:sz w:val="20"/>
          <w:szCs w:val="20"/>
        </w:rPr>
        <w:t xml:space="preserve"> our supply chain, and introducing significant sales volatility as well as channel and mix shifts due to changing consumer habits.  Increased demand led to strong growth in net sales, including eCommerce growth acceleration, and higher operating expenses d</w:t>
      </w:r>
      <w:r>
        <w:rPr>
          <w:rFonts w:ascii="Times New Roman" w:eastAsia="宋体" w:hAnsi="Times New Roman"/>
          <w:sz w:val="20"/>
          <w:szCs w:val="20"/>
        </w:rPr>
        <w:t>uring the six months ended July 31, 2020. Although gross margin rates were flat for the six months ended July 31, 2020, gross margin rates significantly improved in the second quarter of fiscal 2021 as compared to the first quarter of fiscal 2021. For a de</w:t>
      </w:r>
      <w:r>
        <w:rPr>
          <w:rFonts w:ascii="Times New Roman" w:eastAsia="宋体" w:hAnsi="Times New Roman"/>
          <w:sz w:val="20"/>
          <w:szCs w:val="20"/>
        </w:rPr>
        <w:t>tailed discussion on results of operations by reportable segment, refer to "</w:t>
      </w:r>
      <w:hyperlink r:id="rId57" w:anchor="sFDD077104B1C5FB98636E329D2056D25" w:history="1">
        <w:r>
          <w:rPr>
            <w:rStyle w:val="a5"/>
            <w:rFonts w:ascii="Times New Roman" w:eastAsia="宋体" w:hAnsi="Times New Roman"/>
            <w:sz w:val="20"/>
            <w:szCs w:val="20"/>
          </w:rPr>
          <w:t>Results of Operations</w:t>
        </w:r>
      </w:hyperlink>
      <w:r>
        <w:rPr>
          <w:rFonts w:ascii="Times New Roman" w:eastAsia="宋体" w:hAnsi="Times New Roman"/>
          <w:sz w:val="20"/>
          <w:szCs w:val="20"/>
        </w:rPr>
        <w:t xml:space="preserve">" </w:t>
      </w:r>
      <w:r>
        <w:rPr>
          <w:rFonts w:ascii="Times New Roman" w:eastAsia="宋体" w:hAnsi="Times New Roman"/>
          <w:sz w:val="20"/>
          <w:szCs w:val="20"/>
        </w:rPr>
        <w:t>below.</w:t>
      </w:r>
    </w:p>
    <w:p w14:paraId="47652F41" w14:textId="77777777" w:rsidR="003D0643" w:rsidRDefault="00BE2EA9">
      <w:pPr>
        <w:spacing w:line="288" w:lineRule="auto"/>
        <w:rPr>
          <w:rFonts w:ascii="Times New Roman" w:hAnsi="Times New Roman"/>
          <w:sz w:val="20"/>
          <w:szCs w:val="20"/>
        </w:rPr>
      </w:pPr>
      <w:r>
        <w:rPr>
          <w:rFonts w:ascii="Times New Roman" w:eastAsia="宋体" w:hAnsi="Times New Roman"/>
          <w:sz w:val="20"/>
          <w:szCs w:val="20"/>
        </w:rPr>
        <w:t>We expect continued uncertainty in our business and the global economy due to the duration and intensity of the COVID–19 pandemic; the duration and extent of economic stimulus; the length and impact of any stay–at–home orders or government mandates;</w:t>
      </w:r>
      <w:r>
        <w:rPr>
          <w:rFonts w:ascii="Times New Roman" w:eastAsia="宋体" w:hAnsi="Times New Roman"/>
          <w:sz w:val="20"/>
          <w:szCs w:val="20"/>
        </w:rPr>
        <w:t xml:space="preserve"> and volatility in employment trends and consumer confidence which will impact our results in the short term.</w:t>
      </w:r>
    </w:p>
    <w:p w14:paraId="47652F42" w14:textId="77777777" w:rsidR="003D0643" w:rsidRDefault="00BE2EA9">
      <w:pPr>
        <w:spacing w:line="288" w:lineRule="auto"/>
        <w:rPr>
          <w:rFonts w:ascii="Times New Roman" w:hAnsi="Times New Roman"/>
          <w:sz w:val="20"/>
          <w:szCs w:val="20"/>
        </w:rPr>
      </w:pPr>
      <w:r>
        <w:rPr>
          <w:rFonts w:ascii="Times New Roman" w:eastAsia="宋体" w:hAnsi="Times New Roman"/>
          <w:sz w:val="20"/>
          <w:szCs w:val="20"/>
        </w:rPr>
        <w:t xml:space="preserve">In the current environment, we believe cash flows from operations, our current cash position and access to capital markets will continue to be </w:t>
      </w:r>
      <w:r>
        <w:rPr>
          <w:rFonts w:ascii="Times New Roman" w:eastAsia="宋体" w:hAnsi="Times New Roman"/>
          <w:sz w:val="20"/>
          <w:szCs w:val="20"/>
        </w:rPr>
        <w:t>sufficient to meet our anticipated operating cash needs, which include funding seasonal buildups in merchandise inventories and funding our capital expenditures, acquisitions, dividend payments and share repurchases. See "Liquidity and Capital Resources" f</w:t>
      </w:r>
      <w:r>
        <w:rPr>
          <w:rFonts w:ascii="Times New Roman" w:eastAsia="宋体" w:hAnsi="Times New Roman"/>
          <w:sz w:val="20"/>
          <w:szCs w:val="20"/>
        </w:rPr>
        <w:t>or additional information.</w:t>
      </w:r>
    </w:p>
    <w:p w14:paraId="47652F43" w14:textId="77777777" w:rsidR="003D0643" w:rsidRDefault="003D0643">
      <w:pPr>
        <w:spacing w:line="288" w:lineRule="auto"/>
        <w:rPr>
          <w:rFonts w:ascii="Times New Roman" w:hAnsi="Times New Roman"/>
          <w:sz w:val="20"/>
          <w:szCs w:val="20"/>
        </w:rPr>
      </w:pPr>
    </w:p>
    <w:p w14:paraId="47652F44" w14:textId="77777777" w:rsidR="003D0643" w:rsidRDefault="00BE2EA9">
      <w:pPr>
        <w:spacing w:line="288" w:lineRule="auto"/>
        <w:rPr>
          <w:rFonts w:ascii="Times New Roman" w:hAnsi="Times New Roman"/>
          <w:sz w:val="20"/>
          <w:szCs w:val="20"/>
        </w:rPr>
      </w:pPr>
      <w:r>
        <w:rPr>
          <w:rFonts w:ascii="Times New Roman" w:eastAsia="宋体" w:hAnsi="Times New Roman"/>
          <w:b/>
          <w:bCs/>
          <w:sz w:val="20"/>
          <w:szCs w:val="20"/>
        </w:rPr>
        <w:t>Company Performance Metrics</w:t>
      </w:r>
    </w:p>
    <w:p w14:paraId="47652F45" w14:textId="77777777" w:rsidR="003D0643" w:rsidRDefault="00BE2EA9">
      <w:pPr>
        <w:spacing w:line="288" w:lineRule="auto"/>
        <w:rPr>
          <w:rFonts w:ascii="Times New Roman" w:hAnsi="Times New Roman"/>
          <w:sz w:val="20"/>
          <w:szCs w:val="20"/>
        </w:rPr>
      </w:pPr>
      <w:r>
        <w:rPr>
          <w:rFonts w:ascii="Times New Roman" w:eastAsia="宋体" w:hAnsi="Times New Roman"/>
          <w:sz w:val="20"/>
          <w:szCs w:val="20"/>
        </w:rPr>
        <w:t>We are committed to helping customers save money and live better through everyday low prices, supported by everyday low costs.  At times, we adjust our business strategies to maintain and strengthen o</w:t>
      </w:r>
      <w:r>
        <w:rPr>
          <w:rFonts w:ascii="Times New Roman" w:eastAsia="宋体" w:hAnsi="Times New Roman"/>
          <w:sz w:val="20"/>
          <w:szCs w:val="20"/>
        </w:rPr>
        <w:t>ur competitive positions in the countries in which we operate.  We define our financial framework as:</w:t>
      </w:r>
    </w:p>
    <w:tbl>
      <w:tblPr>
        <w:tblW w:w="0" w:type="auto"/>
        <w:tblCellSpacing w:w="0" w:type="dxa"/>
        <w:tblCellMar>
          <w:top w:w="120" w:type="dxa"/>
          <w:left w:w="0" w:type="dxa"/>
          <w:right w:w="0" w:type="dxa"/>
        </w:tblCellMar>
        <w:tblLook w:val="04A0" w:firstRow="1" w:lastRow="0" w:firstColumn="1" w:lastColumn="0" w:noHBand="0" w:noVBand="1"/>
      </w:tblPr>
      <w:tblGrid>
        <w:gridCol w:w="960"/>
        <w:gridCol w:w="1939"/>
      </w:tblGrid>
      <w:tr w:rsidR="003D0643" w14:paraId="47652F48" w14:textId="77777777">
        <w:trPr>
          <w:tblCellSpacing w:w="0" w:type="dxa"/>
        </w:trPr>
        <w:tc>
          <w:tcPr>
            <w:tcW w:w="960" w:type="dxa"/>
            <w:shd w:val="clear" w:color="auto" w:fill="auto"/>
            <w:vAlign w:val="center"/>
          </w:tcPr>
          <w:p w14:paraId="47652F46" w14:textId="77777777" w:rsidR="003D0643" w:rsidRDefault="003D0643">
            <w:pPr>
              <w:rPr>
                <w:rFonts w:ascii="Times New Roman" w:hAnsi="Times New Roman"/>
                <w:sz w:val="20"/>
                <w:szCs w:val="20"/>
              </w:rPr>
            </w:pPr>
          </w:p>
        </w:tc>
        <w:tc>
          <w:tcPr>
            <w:tcW w:w="0" w:type="auto"/>
            <w:shd w:val="clear" w:color="auto" w:fill="auto"/>
            <w:vAlign w:val="center"/>
          </w:tcPr>
          <w:p w14:paraId="47652F47" w14:textId="77777777" w:rsidR="003D0643" w:rsidRDefault="003D0643">
            <w:pPr>
              <w:rPr>
                <w:rFonts w:ascii="Times New Roman" w:hAnsi="Times New Roman"/>
                <w:sz w:val="20"/>
                <w:szCs w:val="20"/>
              </w:rPr>
            </w:pPr>
          </w:p>
        </w:tc>
      </w:tr>
      <w:tr w:rsidR="003D0643" w14:paraId="47652F4B" w14:textId="77777777">
        <w:trPr>
          <w:tblCellSpacing w:w="0" w:type="dxa"/>
        </w:trPr>
        <w:tc>
          <w:tcPr>
            <w:tcW w:w="0" w:type="auto"/>
            <w:shd w:val="clear" w:color="auto" w:fill="auto"/>
          </w:tcPr>
          <w:p w14:paraId="47652F49" w14:textId="77777777" w:rsidR="003D0643" w:rsidRDefault="00BE2EA9">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7652F4A" w14:textId="77777777" w:rsidR="003D0643" w:rsidRDefault="00BE2EA9">
            <w:pPr>
              <w:spacing w:line="288" w:lineRule="auto"/>
              <w:textAlignment w:val="top"/>
              <w:rPr>
                <w:rFonts w:ascii="Times New Roman" w:hAnsi="Times New Roman"/>
                <w:sz w:val="20"/>
                <w:szCs w:val="20"/>
              </w:rPr>
            </w:pPr>
            <w:r>
              <w:rPr>
                <w:rFonts w:ascii="Times New Roman" w:eastAsia="宋体" w:hAnsi="Times New Roman"/>
                <w:sz w:val="20"/>
                <w:szCs w:val="20"/>
              </w:rPr>
              <w:t>strong, efficient growth;</w:t>
            </w:r>
          </w:p>
        </w:tc>
      </w:tr>
    </w:tbl>
    <w:p w14:paraId="47652F4C" w14:textId="77777777" w:rsidR="003D0643" w:rsidRDefault="003D0643">
      <w:pPr>
        <w:rPr>
          <w:vanish/>
        </w:rPr>
      </w:pPr>
    </w:p>
    <w:tbl>
      <w:tblPr>
        <w:tblW w:w="0" w:type="auto"/>
        <w:tblCellSpacing w:w="0" w:type="dxa"/>
        <w:tblCellMar>
          <w:top w:w="120" w:type="dxa"/>
          <w:left w:w="0" w:type="dxa"/>
          <w:right w:w="0" w:type="dxa"/>
        </w:tblCellMar>
        <w:tblLook w:val="04A0" w:firstRow="1" w:lastRow="0" w:firstColumn="1" w:lastColumn="0" w:noHBand="0" w:noVBand="1"/>
      </w:tblPr>
      <w:tblGrid>
        <w:gridCol w:w="960"/>
        <w:gridCol w:w="2828"/>
      </w:tblGrid>
      <w:tr w:rsidR="003D0643" w14:paraId="47652F4F" w14:textId="77777777">
        <w:trPr>
          <w:tblCellSpacing w:w="0" w:type="dxa"/>
        </w:trPr>
        <w:tc>
          <w:tcPr>
            <w:tcW w:w="960" w:type="dxa"/>
            <w:shd w:val="clear" w:color="auto" w:fill="auto"/>
            <w:vAlign w:val="center"/>
          </w:tcPr>
          <w:p w14:paraId="47652F4D" w14:textId="77777777" w:rsidR="003D0643" w:rsidRDefault="003D0643">
            <w:pPr>
              <w:rPr>
                <w:rFonts w:ascii="Times New Roman" w:hAnsi="Times New Roman"/>
                <w:sz w:val="20"/>
                <w:szCs w:val="20"/>
              </w:rPr>
            </w:pPr>
          </w:p>
        </w:tc>
        <w:tc>
          <w:tcPr>
            <w:tcW w:w="0" w:type="auto"/>
            <w:shd w:val="clear" w:color="auto" w:fill="auto"/>
            <w:vAlign w:val="center"/>
          </w:tcPr>
          <w:p w14:paraId="47652F4E" w14:textId="77777777" w:rsidR="003D0643" w:rsidRDefault="003D0643">
            <w:pPr>
              <w:rPr>
                <w:rFonts w:ascii="Times New Roman" w:hAnsi="Times New Roman"/>
                <w:sz w:val="20"/>
                <w:szCs w:val="20"/>
              </w:rPr>
            </w:pPr>
          </w:p>
        </w:tc>
      </w:tr>
      <w:tr w:rsidR="003D0643" w14:paraId="47652F52" w14:textId="77777777">
        <w:trPr>
          <w:tblCellSpacing w:w="0" w:type="dxa"/>
        </w:trPr>
        <w:tc>
          <w:tcPr>
            <w:tcW w:w="0" w:type="auto"/>
            <w:shd w:val="clear" w:color="auto" w:fill="auto"/>
          </w:tcPr>
          <w:p w14:paraId="47652F50" w14:textId="77777777" w:rsidR="003D0643" w:rsidRDefault="00BE2EA9">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7652F51" w14:textId="77777777" w:rsidR="003D0643" w:rsidRDefault="00BE2EA9">
            <w:pPr>
              <w:spacing w:line="288" w:lineRule="auto"/>
              <w:textAlignment w:val="top"/>
              <w:rPr>
                <w:rFonts w:ascii="Times New Roman" w:hAnsi="Times New Roman"/>
                <w:sz w:val="20"/>
                <w:szCs w:val="20"/>
              </w:rPr>
            </w:pPr>
            <w:r>
              <w:rPr>
                <w:rFonts w:ascii="Times New Roman" w:eastAsia="宋体" w:hAnsi="Times New Roman"/>
                <w:sz w:val="20"/>
                <w:szCs w:val="20"/>
              </w:rPr>
              <w:t>consistent operating discipline; and</w:t>
            </w:r>
          </w:p>
        </w:tc>
      </w:tr>
    </w:tbl>
    <w:p w14:paraId="47652F53" w14:textId="77777777" w:rsidR="003D0643" w:rsidRDefault="003D0643">
      <w:pPr>
        <w:rPr>
          <w:vanish/>
        </w:rPr>
      </w:pPr>
    </w:p>
    <w:tbl>
      <w:tblPr>
        <w:tblW w:w="0" w:type="auto"/>
        <w:tblCellSpacing w:w="0" w:type="dxa"/>
        <w:tblCellMar>
          <w:top w:w="120" w:type="dxa"/>
          <w:left w:w="0" w:type="dxa"/>
          <w:right w:w="0" w:type="dxa"/>
        </w:tblCellMar>
        <w:tblLook w:val="04A0" w:firstRow="1" w:lastRow="0" w:firstColumn="1" w:lastColumn="0" w:noHBand="0" w:noVBand="1"/>
      </w:tblPr>
      <w:tblGrid>
        <w:gridCol w:w="960"/>
        <w:gridCol w:w="2150"/>
      </w:tblGrid>
      <w:tr w:rsidR="003D0643" w14:paraId="47652F56" w14:textId="77777777">
        <w:trPr>
          <w:tblCellSpacing w:w="0" w:type="dxa"/>
        </w:trPr>
        <w:tc>
          <w:tcPr>
            <w:tcW w:w="960" w:type="dxa"/>
            <w:shd w:val="clear" w:color="auto" w:fill="auto"/>
            <w:vAlign w:val="center"/>
          </w:tcPr>
          <w:p w14:paraId="47652F54" w14:textId="77777777" w:rsidR="003D0643" w:rsidRDefault="003D0643">
            <w:pPr>
              <w:rPr>
                <w:rFonts w:ascii="Times New Roman" w:hAnsi="Times New Roman"/>
                <w:sz w:val="20"/>
                <w:szCs w:val="20"/>
              </w:rPr>
            </w:pPr>
          </w:p>
        </w:tc>
        <w:tc>
          <w:tcPr>
            <w:tcW w:w="0" w:type="auto"/>
            <w:shd w:val="clear" w:color="auto" w:fill="auto"/>
            <w:vAlign w:val="center"/>
          </w:tcPr>
          <w:p w14:paraId="47652F55" w14:textId="77777777" w:rsidR="003D0643" w:rsidRDefault="003D0643">
            <w:pPr>
              <w:rPr>
                <w:rFonts w:ascii="Times New Roman" w:hAnsi="Times New Roman"/>
                <w:sz w:val="20"/>
                <w:szCs w:val="20"/>
              </w:rPr>
            </w:pPr>
          </w:p>
        </w:tc>
      </w:tr>
      <w:tr w:rsidR="003D0643" w14:paraId="47652F59" w14:textId="77777777">
        <w:trPr>
          <w:tblCellSpacing w:w="0" w:type="dxa"/>
        </w:trPr>
        <w:tc>
          <w:tcPr>
            <w:tcW w:w="0" w:type="auto"/>
            <w:shd w:val="clear" w:color="auto" w:fill="auto"/>
          </w:tcPr>
          <w:p w14:paraId="47652F57" w14:textId="77777777" w:rsidR="003D0643" w:rsidRDefault="00BE2EA9">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7652F58" w14:textId="77777777" w:rsidR="003D0643" w:rsidRDefault="00BE2EA9">
            <w:pPr>
              <w:spacing w:line="288" w:lineRule="auto"/>
              <w:textAlignment w:val="top"/>
              <w:rPr>
                <w:rFonts w:ascii="Times New Roman" w:hAnsi="Times New Roman"/>
                <w:sz w:val="20"/>
                <w:szCs w:val="20"/>
              </w:rPr>
            </w:pPr>
            <w:r>
              <w:rPr>
                <w:rFonts w:ascii="Times New Roman" w:eastAsia="宋体" w:hAnsi="Times New Roman"/>
                <w:sz w:val="20"/>
                <w:szCs w:val="20"/>
              </w:rPr>
              <w:t>strategic capital allocation.</w:t>
            </w:r>
          </w:p>
        </w:tc>
      </w:tr>
    </w:tbl>
    <w:p w14:paraId="47652F5A" w14:textId="77777777" w:rsidR="003D0643" w:rsidRDefault="00BE2EA9">
      <w:pPr>
        <w:spacing w:line="288" w:lineRule="auto"/>
        <w:rPr>
          <w:rFonts w:ascii="Times New Roman" w:hAnsi="Times New Roman"/>
          <w:sz w:val="20"/>
          <w:szCs w:val="20"/>
        </w:rPr>
      </w:pPr>
      <w:r>
        <w:rPr>
          <w:rFonts w:ascii="Times New Roman" w:eastAsia="宋体" w:hAnsi="Times New Roman"/>
          <w:sz w:val="20"/>
          <w:szCs w:val="20"/>
        </w:rPr>
        <w:t xml:space="preserve">As we execute on this financial framework, we believe our returns on capital will improve over time. </w:t>
      </w:r>
    </w:p>
    <w:p w14:paraId="47652F5B" w14:textId="77777777" w:rsidR="003D0643" w:rsidRDefault="00BE2EA9">
      <w:pPr>
        <w:spacing w:line="288" w:lineRule="auto"/>
        <w:rPr>
          <w:rFonts w:ascii="Times New Roman" w:hAnsi="Times New Roman"/>
          <w:sz w:val="20"/>
          <w:szCs w:val="20"/>
        </w:rPr>
      </w:pPr>
      <w:r>
        <w:rPr>
          <w:rFonts w:ascii="Times New Roman" w:eastAsia="宋体" w:hAnsi="Times New Roman"/>
          <w:sz w:val="20"/>
          <w:szCs w:val="20"/>
        </w:rPr>
        <w:t>The COVID-19 pandemic led to increased demand and overall net sales growth through the first two quarters of fiscal 2021. As our Company continues to resp</w:t>
      </w:r>
      <w:r>
        <w:rPr>
          <w:rFonts w:ascii="Times New Roman" w:eastAsia="宋体" w:hAnsi="Times New Roman"/>
          <w:sz w:val="20"/>
          <w:szCs w:val="20"/>
        </w:rPr>
        <w:t xml:space="preserve">ond to the COVID-19 pandemic, we have prioritized our focus on associate care, including extra pay and benefits as well as masks and gloves; increased cleaning and sanitation measures; customer safety; and new associate hiring. Additionally, we've reduced </w:t>
      </w:r>
      <w:r>
        <w:rPr>
          <w:rFonts w:ascii="Times New Roman" w:eastAsia="宋体" w:hAnsi="Times New Roman"/>
          <w:sz w:val="20"/>
          <w:szCs w:val="20"/>
        </w:rPr>
        <w:t xml:space="preserve">capital spending, delayed certain consulting projects, and reduced marketing and travel in response to the COVID-19 pandemic. </w:t>
      </w:r>
    </w:p>
    <w:p w14:paraId="47652F5C" w14:textId="77777777" w:rsidR="003D0643" w:rsidRDefault="003D0643">
      <w:pPr>
        <w:rPr>
          <w:rFonts w:ascii="Times New Roman" w:hAnsi="Times New Roman"/>
          <w:sz w:val="20"/>
          <w:szCs w:val="20"/>
        </w:rPr>
      </w:pPr>
    </w:p>
    <w:p w14:paraId="47652F5D" w14:textId="77777777" w:rsidR="003D0643" w:rsidRDefault="00BE2EA9">
      <w:pPr>
        <w:spacing w:line="288" w:lineRule="auto"/>
        <w:jc w:val="center"/>
        <w:rPr>
          <w:rFonts w:ascii="Times New Roman" w:hAnsi="Times New Roman"/>
          <w:sz w:val="20"/>
          <w:szCs w:val="20"/>
        </w:rPr>
      </w:pPr>
      <w:r>
        <w:rPr>
          <w:rFonts w:ascii="Times New Roman" w:eastAsia="宋体" w:hAnsi="Times New Roman"/>
          <w:sz w:val="20"/>
          <w:szCs w:val="20"/>
        </w:rPr>
        <w:t>16</w:t>
      </w:r>
    </w:p>
    <w:p w14:paraId="47652F5E" w14:textId="77777777" w:rsidR="003D0643" w:rsidRDefault="003D0643">
      <w:pPr>
        <w:spacing w:line="288" w:lineRule="auto"/>
        <w:jc w:val="center"/>
        <w:rPr>
          <w:rFonts w:ascii="Times New Roman" w:hAnsi="Times New Roman"/>
          <w:sz w:val="20"/>
          <w:szCs w:val="20"/>
        </w:rPr>
      </w:pPr>
    </w:p>
    <w:p w14:paraId="47652F5F" w14:textId="77777777" w:rsidR="003D0643" w:rsidRDefault="00BE2EA9">
      <w:r>
        <w:rPr>
          <w:rFonts w:ascii="Times New Roman" w:hAnsi="Times New Roman"/>
          <w:sz w:val="20"/>
          <w:szCs w:val="20"/>
        </w:rPr>
        <w:pict w14:anchorId="476539CB">
          <v:rect id="_x0000_i1040" style="width:415.3pt;height:1.5pt" o:hralign="center" o:hrstd="t" o:hr="t" fillcolor="#a0a0a0" stroked="f"/>
        </w:pict>
      </w:r>
    </w:p>
    <w:p w14:paraId="47652F60" w14:textId="77777777" w:rsidR="003D0643" w:rsidRDefault="00BE2EA9">
      <w:pPr>
        <w:spacing w:line="288" w:lineRule="auto"/>
        <w:rPr>
          <w:rFonts w:ascii="Times New Roman" w:hAnsi="Times New Roman"/>
          <w:sz w:val="20"/>
          <w:szCs w:val="20"/>
        </w:rPr>
      </w:pPr>
      <w:hyperlink r:id="rId58" w:anchor="s1D0D509F4EA857CFB505AFC07F5B88E7" w:history="1">
        <w:r>
          <w:rPr>
            <w:rStyle w:val="a5"/>
            <w:rFonts w:ascii="Times New Roman" w:eastAsia="宋体" w:hAnsi="Times New Roman"/>
            <w:sz w:val="20"/>
            <w:szCs w:val="20"/>
          </w:rPr>
          <w:t>Table of Contents</w:t>
        </w:r>
      </w:hyperlink>
    </w:p>
    <w:p w14:paraId="47652F61" w14:textId="77777777" w:rsidR="003D0643" w:rsidRDefault="003D0643">
      <w:pPr>
        <w:rPr>
          <w:rFonts w:ascii="Times New Roman" w:hAnsi="Times New Roman"/>
          <w:sz w:val="20"/>
          <w:szCs w:val="20"/>
        </w:rPr>
      </w:pPr>
    </w:p>
    <w:p w14:paraId="47652F62" w14:textId="77777777" w:rsidR="003D0643" w:rsidRDefault="00BE2EA9">
      <w:pPr>
        <w:spacing w:line="288" w:lineRule="auto"/>
        <w:rPr>
          <w:rFonts w:ascii="Times New Roman" w:hAnsi="Times New Roman"/>
          <w:sz w:val="20"/>
          <w:szCs w:val="20"/>
        </w:rPr>
      </w:pPr>
      <w:r>
        <w:rPr>
          <w:rFonts w:ascii="Times New Roman" w:eastAsia="宋体" w:hAnsi="Times New Roman"/>
          <w:b/>
          <w:bCs/>
          <w:sz w:val="20"/>
          <w:szCs w:val="20"/>
          <w:u w:val="single"/>
        </w:rPr>
        <w:t>Strong, Efficient Growth</w:t>
      </w:r>
    </w:p>
    <w:p w14:paraId="47652F63" w14:textId="77777777" w:rsidR="003D0643" w:rsidRDefault="00BE2EA9">
      <w:pPr>
        <w:spacing w:line="288" w:lineRule="auto"/>
        <w:rPr>
          <w:rFonts w:ascii="Times New Roman" w:hAnsi="Times New Roman"/>
          <w:sz w:val="20"/>
          <w:szCs w:val="20"/>
        </w:rPr>
      </w:pPr>
      <w:r>
        <w:rPr>
          <w:rFonts w:ascii="Times New Roman" w:eastAsia="宋体" w:hAnsi="Times New Roman"/>
          <w:sz w:val="20"/>
          <w:szCs w:val="20"/>
        </w:rPr>
        <w:t xml:space="preserve">Our objective of prioritizing strong, efficient growth means we will focus on the most productive growth opportunities, increasing comparable store and club sales, accelerating eCommerce sales growth and expansion of omni-channel initiatives while slowing </w:t>
      </w:r>
      <w:r>
        <w:rPr>
          <w:rFonts w:ascii="Times New Roman" w:eastAsia="宋体" w:hAnsi="Times New Roman"/>
          <w:sz w:val="20"/>
          <w:szCs w:val="20"/>
        </w:rPr>
        <w:t xml:space="preserve">the rate of growth of new stores and clubs. At times, we make strategic investments which are focused on the long-term growth of the Company. </w:t>
      </w:r>
    </w:p>
    <w:p w14:paraId="47652F64" w14:textId="77777777" w:rsidR="003D0643" w:rsidRDefault="00BE2EA9">
      <w:pPr>
        <w:spacing w:line="288" w:lineRule="auto"/>
        <w:rPr>
          <w:rFonts w:ascii="Times New Roman" w:hAnsi="Times New Roman"/>
          <w:sz w:val="20"/>
          <w:szCs w:val="20"/>
        </w:rPr>
      </w:pPr>
      <w:r>
        <w:rPr>
          <w:rFonts w:ascii="Times New Roman" w:eastAsia="宋体" w:hAnsi="Times New Roman"/>
          <w:sz w:val="20"/>
          <w:szCs w:val="20"/>
        </w:rPr>
        <w:t>Comparable sales is a metric that indicates the performance of our existing stores and clubs by measuring the cha</w:t>
      </w:r>
      <w:r>
        <w:rPr>
          <w:rFonts w:ascii="Times New Roman" w:eastAsia="宋体" w:hAnsi="Times New Roman"/>
          <w:sz w:val="20"/>
          <w:szCs w:val="20"/>
        </w:rPr>
        <w:t>nge in sales for such stores and clubs, including eCommerce sales, for a particular period over the corresponding period in the previous year. The retail industry generally reports comparable sales using the retail calendar (also known as the 4-5-4 calenda</w:t>
      </w:r>
      <w:r>
        <w:rPr>
          <w:rFonts w:ascii="Times New Roman" w:eastAsia="宋体" w:hAnsi="Times New Roman"/>
          <w:sz w:val="20"/>
          <w:szCs w:val="20"/>
        </w:rPr>
        <w:t>r). To be consistent with the retail industry, we provide comparable sales using the retail calendar in our quarterly earnings releases. However, when we discuss our comparable sales below, we are referring to our calendar comparable sales calculated using</w:t>
      </w:r>
      <w:r>
        <w:rPr>
          <w:rFonts w:ascii="Times New Roman" w:eastAsia="宋体" w:hAnsi="Times New Roman"/>
          <w:sz w:val="20"/>
          <w:szCs w:val="20"/>
        </w:rPr>
        <w:t xml:space="preserve"> our fiscal calendar. As our fiscal calendar differs from the retail calendar, our fiscal calendar comparable sales also differ from the retail calendar comparable sales provided in our quarterly earnings releases. Calendar comparable sales, as well as the</w:t>
      </w:r>
      <w:r>
        <w:rPr>
          <w:rFonts w:ascii="Times New Roman" w:eastAsia="宋体" w:hAnsi="Times New Roman"/>
          <w:sz w:val="20"/>
          <w:szCs w:val="20"/>
        </w:rPr>
        <w:t xml:space="preserve"> impact of fuel, for the three and six months ended July 31, 2020 and 2019, were as follows:</w:t>
      </w:r>
    </w:p>
    <w:tbl>
      <w:tblPr>
        <w:tblW w:w="5000" w:type="pct"/>
        <w:jc w:val="center"/>
        <w:tblCellMar>
          <w:left w:w="0" w:type="dxa"/>
          <w:right w:w="0" w:type="dxa"/>
        </w:tblCellMar>
        <w:tblLook w:val="04A0" w:firstRow="1" w:lastRow="0" w:firstColumn="1" w:lastColumn="0" w:noHBand="0" w:noVBand="1"/>
      </w:tblPr>
      <w:tblGrid>
        <w:gridCol w:w="1527"/>
        <w:gridCol w:w="130"/>
        <w:gridCol w:w="530"/>
        <w:gridCol w:w="174"/>
        <w:gridCol w:w="130"/>
        <w:gridCol w:w="530"/>
        <w:gridCol w:w="174"/>
        <w:gridCol w:w="130"/>
        <w:gridCol w:w="530"/>
        <w:gridCol w:w="227"/>
        <w:gridCol w:w="130"/>
        <w:gridCol w:w="530"/>
        <w:gridCol w:w="174"/>
        <w:gridCol w:w="130"/>
        <w:gridCol w:w="530"/>
        <w:gridCol w:w="174"/>
        <w:gridCol w:w="130"/>
        <w:gridCol w:w="530"/>
        <w:gridCol w:w="174"/>
        <w:gridCol w:w="130"/>
        <w:gridCol w:w="530"/>
        <w:gridCol w:w="227"/>
        <w:gridCol w:w="130"/>
        <w:gridCol w:w="531"/>
        <w:gridCol w:w="174"/>
      </w:tblGrid>
      <w:tr w:rsidR="003D0643" w14:paraId="47652F66" w14:textId="77777777">
        <w:trPr>
          <w:jc w:val="center"/>
        </w:trPr>
        <w:tc>
          <w:tcPr>
            <w:tcW w:w="0" w:type="auto"/>
            <w:gridSpan w:val="25"/>
            <w:shd w:val="clear" w:color="auto" w:fill="auto"/>
            <w:vAlign w:val="center"/>
          </w:tcPr>
          <w:p w14:paraId="47652F65" w14:textId="77777777" w:rsidR="003D0643" w:rsidRDefault="003D0643">
            <w:pPr>
              <w:rPr>
                <w:rFonts w:ascii="Times New Roman" w:hAnsi="Times New Roman"/>
                <w:sz w:val="20"/>
                <w:szCs w:val="20"/>
              </w:rPr>
            </w:pPr>
          </w:p>
        </w:tc>
      </w:tr>
      <w:tr w:rsidR="003D0643" w14:paraId="47652F80" w14:textId="77777777">
        <w:trPr>
          <w:jc w:val="center"/>
        </w:trPr>
        <w:tc>
          <w:tcPr>
            <w:tcW w:w="1000" w:type="pct"/>
            <w:shd w:val="clear" w:color="auto" w:fill="auto"/>
            <w:vAlign w:val="center"/>
          </w:tcPr>
          <w:p w14:paraId="47652F67" w14:textId="77777777" w:rsidR="003D0643" w:rsidRDefault="003D0643">
            <w:pPr>
              <w:rPr>
                <w:rFonts w:ascii="Times New Roman" w:hAnsi="Times New Roman"/>
                <w:sz w:val="20"/>
                <w:szCs w:val="20"/>
              </w:rPr>
            </w:pPr>
          </w:p>
        </w:tc>
        <w:tc>
          <w:tcPr>
            <w:tcW w:w="50" w:type="pct"/>
            <w:shd w:val="clear" w:color="auto" w:fill="auto"/>
            <w:vAlign w:val="center"/>
          </w:tcPr>
          <w:p w14:paraId="47652F68" w14:textId="77777777" w:rsidR="003D0643" w:rsidRDefault="003D0643">
            <w:pPr>
              <w:rPr>
                <w:rFonts w:ascii="Times New Roman" w:hAnsi="Times New Roman"/>
                <w:sz w:val="20"/>
                <w:szCs w:val="20"/>
              </w:rPr>
            </w:pPr>
          </w:p>
        </w:tc>
        <w:tc>
          <w:tcPr>
            <w:tcW w:w="400" w:type="pct"/>
            <w:shd w:val="clear" w:color="auto" w:fill="auto"/>
            <w:vAlign w:val="center"/>
          </w:tcPr>
          <w:p w14:paraId="47652F69" w14:textId="77777777" w:rsidR="003D0643" w:rsidRDefault="003D0643">
            <w:pPr>
              <w:rPr>
                <w:rFonts w:ascii="Times New Roman" w:hAnsi="Times New Roman"/>
                <w:sz w:val="20"/>
                <w:szCs w:val="20"/>
              </w:rPr>
            </w:pPr>
          </w:p>
        </w:tc>
        <w:tc>
          <w:tcPr>
            <w:tcW w:w="50" w:type="pct"/>
            <w:shd w:val="clear" w:color="auto" w:fill="auto"/>
            <w:vAlign w:val="center"/>
          </w:tcPr>
          <w:p w14:paraId="47652F6A" w14:textId="77777777" w:rsidR="003D0643" w:rsidRDefault="003D0643">
            <w:pPr>
              <w:rPr>
                <w:rFonts w:ascii="Times New Roman" w:hAnsi="Times New Roman"/>
                <w:sz w:val="20"/>
                <w:szCs w:val="20"/>
              </w:rPr>
            </w:pPr>
          </w:p>
        </w:tc>
        <w:tc>
          <w:tcPr>
            <w:tcW w:w="50" w:type="pct"/>
            <w:shd w:val="clear" w:color="auto" w:fill="auto"/>
            <w:vAlign w:val="center"/>
          </w:tcPr>
          <w:p w14:paraId="47652F6B" w14:textId="77777777" w:rsidR="003D0643" w:rsidRDefault="003D0643">
            <w:pPr>
              <w:rPr>
                <w:rFonts w:ascii="Times New Roman" w:hAnsi="Times New Roman"/>
                <w:sz w:val="20"/>
                <w:szCs w:val="20"/>
              </w:rPr>
            </w:pPr>
          </w:p>
        </w:tc>
        <w:tc>
          <w:tcPr>
            <w:tcW w:w="400" w:type="pct"/>
            <w:shd w:val="clear" w:color="auto" w:fill="auto"/>
            <w:vAlign w:val="center"/>
          </w:tcPr>
          <w:p w14:paraId="47652F6C" w14:textId="77777777" w:rsidR="003D0643" w:rsidRDefault="003D0643">
            <w:pPr>
              <w:rPr>
                <w:rFonts w:ascii="Times New Roman" w:hAnsi="Times New Roman"/>
                <w:sz w:val="20"/>
                <w:szCs w:val="20"/>
              </w:rPr>
            </w:pPr>
          </w:p>
        </w:tc>
        <w:tc>
          <w:tcPr>
            <w:tcW w:w="50" w:type="pct"/>
            <w:shd w:val="clear" w:color="auto" w:fill="auto"/>
            <w:vAlign w:val="center"/>
          </w:tcPr>
          <w:p w14:paraId="47652F6D" w14:textId="77777777" w:rsidR="003D0643" w:rsidRDefault="003D0643">
            <w:pPr>
              <w:rPr>
                <w:rFonts w:ascii="Times New Roman" w:hAnsi="Times New Roman"/>
                <w:sz w:val="20"/>
                <w:szCs w:val="20"/>
              </w:rPr>
            </w:pPr>
          </w:p>
        </w:tc>
        <w:tc>
          <w:tcPr>
            <w:tcW w:w="50" w:type="pct"/>
            <w:shd w:val="clear" w:color="auto" w:fill="auto"/>
            <w:vAlign w:val="center"/>
          </w:tcPr>
          <w:p w14:paraId="47652F6E" w14:textId="77777777" w:rsidR="003D0643" w:rsidRDefault="003D0643">
            <w:pPr>
              <w:rPr>
                <w:rFonts w:ascii="Times New Roman" w:hAnsi="Times New Roman"/>
                <w:sz w:val="20"/>
                <w:szCs w:val="20"/>
              </w:rPr>
            </w:pPr>
          </w:p>
        </w:tc>
        <w:tc>
          <w:tcPr>
            <w:tcW w:w="400" w:type="pct"/>
            <w:shd w:val="clear" w:color="auto" w:fill="auto"/>
            <w:vAlign w:val="center"/>
          </w:tcPr>
          <w:p w14:paraId="47652F6F" w14:textId="77777777" w:rsidR="003D0643" w:rsidRDefault="003D0643">
            <w:pPr>
              <w:rPr>
                <w:rFonts w:ascii="Times New Roman" w:hAnsi="Times New Roman"/>
                <w:sz w:val="20"/>
                <w:szCs w:val="20"/>
              </w:rPr>
            </w:pPr>
          </w:p>
        </w:tc>
        <w:tc>
          <w:tcPr>
            <w:tcW w:w="50" w:type="pct"/>
            <w:shd w:val="clear" w:color="auto" w:fill="auto"/>
            <w:vAlign w:val="center"/>
          </w:tcPr>
          <w:p w14:paraId="47652F70" w14:textId="77777777" w:rsidR="003D0643" w:rsidRDefault="003D0643">
            <w:pPr>
              <w:rPr>
                <w:rFonts w:ascii="Times New Roman" w:hAnsi="Times New Roman"/>
                <w:sz w:val="20"/>
                <w:szCs w:val="20"/>
              </w:rPr>
            </w:pPr>
          </w:p>
        </w:tc>
        <w:tc>
          <w:tcPr>
            <w:tcW w:w="50" w:type="pct"/>
            <w:shd w:val="clear" w:color="auto" w:fill="auto"/>
            <w:vAlign w:val="center"/>
          </w:tcPr>
          <w:p w14:paraId="47652F71" w14:textId="77777777" w:rsidR="003D0643" w:rsidRDefault="003D0643">
            <w:pPr>
              <w:rPr>
                <w:rFonts w:ascii="Times New Roman" w:hAnsi="Times New Roman"/>
                <w:sz w:val="20"/>
                <w:szCs w:val="20"/>
              </w:rPr>
            </w:pPr>
          </w:p>
        </w:tc>
        <w:tc>
          <w:tcPr>
            <w:tcW w:w="400" w:type="pct"/>
            <w:shd w:val="clear" w:color="auto" w:fill="auto"/>
            <w:vAlign w:val="center"/>
          </w:tcPr>
          <w:p w14:paraId="47652F72" w14:textId="77777777" w:rsidR="003D0643" w:rsidRDefault="003D0643">
            <w:pPr>
              <w:rPr>
                <w:rFonts w:ascii="Times New Roman" w:hAnsi="Times New Roman"/>
                <w:sz w:val="20"/>
                <w:szCs w:val="20"/>
              </w:rPr>
            </w:pPr>
          </w:p>
        </w:tc>
        <w:tc>
          <w:tcPr>
            <w:tcW w:w="50" w:type="pct"/>
            <w:shd w:val="clear" w:color="auto" w:fill="auto"/>
            <w:vAlign w:val="center"/>
          </w:tcPr>
          <w:p w14:paraId="47652F73" w14:textId="77777777" w:rsidR="003D0643" w:rsidRDefault="003D0643">
            <w:pPr>
              <w:rPr>
                <w:rFonts w:ascii="Times New Roman" w:hAnsi="Times New Roman"/>
                <w:sz w:val="20"/>
                <w:szCs w:val="20"/>
              </w:rPr>
            </w:pPr>
          </w:p>
        </w:tc>
        <w:tc>
          <w:tcPr>
            <w:tcW w:w="50" w:type="pct"/>
            <w:shd w:val="clear" w:color="auto" w:fill="auto"/>
            <w:vAlign w:val="center"/>
          </w:tcPr>
          <w:p w14:paraId="47652F74" w14:textId="77777777" w:rsidR="003D0643" w:rsidRDefault="003D0643">
            <w:pPr>
              <w:rPr>
                <w:rFonts w:ascii="Times New Roman" w:hAnsi="Times New Roman"/>
                <w:sz w:val="20"/>
                <w:szCs w:val="20"/>
              </w:rPr>
            </w:pPr>
          </w:p>
        </w:tc>
        <w:tc>
          <w:tcPr>
            <w:tcW w:w="400" w:type="pct"/>
            <w:shd w:val="clear" w:color="auto" w:fill="auto"/>
            <w:vAlign w:val="center"/>
          </w:tcPr>
          <w:p w14:paraId="47652F75" w14:textId="77777777" w:rsidR="003D0643" w:rsidRDefault="003D0643">
            <w:pPr>
              <w:rPr>
                <w:rFonts w:ascii="Times New Roman" w:hAnsi="Times New Roman"/>
                <w:sz w:val="20"/>
                <w:szCs w:val="20"/>
              </w:rPr>
            </w:pPr>
          </w:p>
        </w:tc>
        <w:tc>
          <w:tcPr>
            <w:tcW w:w="50" w:type="pct"/>
            <w:shd w:val="clear" w:color="auto" w:fill="auto"/>
            <w:vAlign w:val="center"/>
          </w:tcPr>
          <w:p w14:paraId="47652F76" w14:textId="77777777" w:rsidR="003D0643" w:rsidRDefault="003D0643">
            <w:pPr>
              <w:rPr>
                <w:rFonts w:ascii="Times New Roman" w:hAnsi="Times New Roman"/>
                <w:sz w:val="20"/>
                <w:szCs w:val="20"/>
              </w:rPr>
            </w:pPr>
          </w:p>
        </w:tc>
        <w:tc>
          <w:tcPr>
            <w:tcW w:w="50" w:type="pct"/>
            <w:shd w:val="clear" w:color="auto" w:fill="auto"/>
            <w:vAlign w:val="center"/>
          </w:tcPr>
          <w:p w14:paraId="47652F77" w14:textId="77777777" w:rsidR="003D0643" w:rsidRDefault="003D0643">
            <w:pPr>
              <w:rPr>
                <w:rFonts w:ascii="Times New Roman" w:hAnsi="Times New Roman"/>
                <w:sz w:val="20"/>
                <w:szCs w:val="20"/>
              </w:rPr>
            </w:pPr>
          </w:p>
        </w:tc>
        <w:tc>
          <w:tcPr>
            <w:tcW w:w="400" w:type="pct"/>
            <w:shd w:val="clear" w:color="auto" w:fill="auto"/>
            <w:vAlign w:val="center"/>
          </w:tcPr>
          <w:p w14:paraId="47652F78" w14:textId="77777777" w:rsidR="003D0643" w:rsidRDefault="003D0643">
            <w:pPr>
              <w:rPr>
                <w:rFonts w:ascii="Times New Roman" w:hAnsi="Times New Roman"/>
                <w:sz w:val="20"/>
                <w:szCs w:val="20"/>
              </w:rPr>
            </w:pPr>
          </w:p>
        </w:tc>
        <w:tc>
          <w:tcPr>
            <w:tcW w:w="50" w:type="pct"/>
            <w:shd w:val="clear" w:color="auto" w:fill="auto"/>
            <w:vAlign w:val="center"/>
          </w:tcPr>
          <w:p w14:paraId="47652F79" w14:textId="77777777" w:rsidR="003D0643" w:rsidRDefault="003D0643">
            <w:pPr>
              <w:rPr>
                <w:rFonts w:ascii="Times New Roman" w:hAnsi="Times New Roman"/>
                <w:sz w:val="20"/>
                <w:szCs w:val="20"/>
              </w:rPr>
            </w:pPr>
          </w:p>
        </w:tc>
        <w:tc>
          <w:tcPr>
            <w:tcW w:w="50" w:type="pct"/>
            <w:shd w:val="clear" w:color="auto" w:fill="auto"/>
            <w:vAlign w:val="center"/>
          </w:tcPr>
          <w:p w14:paraId="47652F7A" w14:textId="77777777" w:rsidR="003D0643" w:rsidRDefault="003D0643">
            <w:pPr>
              <w:rPr>
                <w:rFonts w:ascii="Times New Roman" w:hAnsi="Times New Roman"/>
                <w:sz w:val="20"/>
                <w:szCs w:val="20"/>
              </w:rPr>
            </w:pPr>
          </w:p>
        </w:tc>
        <w:tc>
          <w:tcPr>
            <w:tcW w:w="400" w:type="pct"/>
            <w:shd w:val="clear" w:color="auto" w:fill="auto"/>
            <w:vAlign w:val="center"/>
          </w:tcPr>
          <w:p w14:paraId="47652F7B" w14:textId="77777777" w:rsidR="003D0643" w:rsidRDefault="003D0643">
            <w:pPr>
              <w:rPr>
                <w:rFonts w:ascii="Times New Roman" w:hAnsi="Times New Roman"/>
                <w:sz w:val="20"/>
                <w:szCs w:val="20"/>
              </w:rPr>
            </w:pPr>
          </w:p>
        </w:tc>
        <w:tc>
          <w:tcPr>
            <w:tcW w:w="50" w:type="pct"/>
            <w:shd w:val="clear" w:color="auto" w:fill="auto"/>
            <w:vAlign w:val="center"/>
          </w:tcPr>
          <w:p w14:paraId="47652F7C" w14:textId="77777777" w:rsidR="003D0643" w:rsidRDefault="003D0643">
            <w:pPr>
              <w:rPr>
                <w:rFonts w:ascii="Times New Roman" w:hAnsi="Times New Roman"/>
                <w:sz w:val="20"/>
                <w:szCs w:val="20"/>
              </w:rPr>
            </w:pPr>
          </w:p>
        </w:tc>
        <w:tc>
          <w:tcPr>
            <w:tcW w:w="50" w:type="pct"/>
            <w:shd w:val="clear" w:color="auto" w:fill="auto"/>
            <w:vAlign w:val="center"/>
          </w:tcPr>
          <w:p w14:paraId="47652F7D" w14:textId="77777777" w:rsidR="003D0643" w:rsidRDefault="003D0643">
            <w:pPr>
              <w:rPr>
                <w:rFonts w:ascii="Times New Roman" w:hAnsi="Times New Roman"/>
                <w:sz w:val="20"/>
                <w:szCs w:val="20"/>
              </w:rPr>
            </w:pPr>
          </w:p>
        </w:tc>
        <w:tc>
          <w:tcPr>
            <w:tcW w:w="400" w:type="pct"/>
            <w:shd w:val="clear" w:color="auto" w:fill="auto"/>
            <w:vAlign w:val="center"/>
          </w:tcPr>
          <w:p w14:paraId="47652F7E" w14:textId="77777777" w:rsidR="003D0643" w:rsidRDefault="003D0643">
            <w:pPr>
              <w:rPr>
                <w:rFonts w:ascii="Times New Roman" w:hAnsi="Times New Roman"/>
                <w:sz w:val="20"/>
                <w:szCs w:val="20"/>
              </w:rPr>
            </w:pPr>
          </w:p>
        </w:tc>
        <w:tc>
          <w:tcPr>
            <w:tcW w:w="50" w:type="pct"/>
            <w:shd w:val="clear" w:color="auto" w:fill="auto"/>
            <w:vAlign w:val="center"/>
          </w:tcPr>
          <w:p w14:paraId="47652F7F" w14:textId="77777777" w:rsidR="003D0643" w:rsidRDefault="003D0643">
            <w:pPr>
              <w:rPr>
                <w:rFonts w:ascii="Times New Roman" w:hAnsi="Times New Roman"/>
                <w:sz w:val="20"/>
                <w:szCs w:val="20"/>
              </w:rPr>
            </w:pPr>
          </w:p>
        </w:tc>
      </w:tr>
      <w:tr w:rsidR="003D0643" w14:paraId="47652F86" w14:textId="77777777">
        <w:trPr>
          <w:jc w:val="center"/>
        </w:trPr>
        <w:tc>
          <w:tcPr>
            <w:tcW w:w="0" w:type="auto"/>
            <w:shd w:val="clear" w:color="auto" w:fill="auto"/>
            <w:tcMar>
              <w:top w:w="40" w:type="dxa"/>
              <w:left w:w="40" w:type="dxa"/>
              <w:bottom w:w="40" w:type="dxa"/>
              <w:right w:w="40" w:type="dxa"/>
            </w:tcMar>
            <w:vAlign w:val="center"/>
          </w:tcPr>
          <w:p w14:paraId="47652F81"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47652F82"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center"/>
          </w:tcPr>
          <w:p w14:paraId="47652F83" w14:textId="77777777" w:rsidR="003D0643" w:rsidRDefault="00BE2EA9">
            <w:pPr>
              <w:jc w:val="center"/>
              <w:textAlignment w:val="center"/>
              <w:rPr>
                <w:rFonts w:ascii="Times New Roman" w:hAnsi="Times New Roman"/>
                <w:sz w:val="16"/>
                <w:szCs w:val="16"/>
              </w:rPr>
            </w:pPr>
            <w:r>
              <w:rPr>
                <w:rFonts w:ascii="Times New Roman" w:eastAsia="宋体" w:hAnsi="Times New Roman"/>
                <w:b/>
                <w:bCs/>
                <w:sz w:val="16"/>
                <w:szCs w:val="16"/>
              </w:rPr>
              <w:t>Three Months Ended July 31,</w:t>
            </w:r>
          </w:p>
        </w:tc>
        <w:tc>
          <w:tcPr>
            <w:tcW w:w="0" w:type="auto"/>
            <w:shd w:val="clear" w:color="auto" w:fill="auto"/>
            <w:tcMar>
              <w:top w:w="40" w:type="dxa"/>
              <w:left w:w="40" w:type="dxa"/>
              <w:bottom w:w="40" w:type="dxa"/>
              <w:right w:w="40" w:type="dxa"/>
            </w:tcMar>
            <w:vAlign w:val="bottom"/>
          </w:tcPr>
          <w:p w14:paraId="47652F84"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center"/>
          </w:tcPr>
          <w:p w14:paraId="47652F85" w14:textId="77777777" w:rsidR="003D0643" w:rsidRDefault="00BE2EA9">
            <w:pPr>
              <w:jc w:val="center"/>
              <w:textAlignment w:val="center"/>
              <w:rPr>
                <w:rFonts w:ascii="Times New Roman" w:hAnsi="Times New Roman"/>
                <w:sz w:val="16"/>
                <w:szCs w:val="16"/>
              </w:rPr>
            </w:pPr>
            <w:r>
              <w:rPr>
                <w:rFonts w:ascii="Times New Roman" w:eastAsia="宋体" w:hAnsi="Times New Roman"/>
                <w:b/>
                <w:bCs/>
                <w:sz w:val="16"/>
                <w:szCs w:val="16"/>
              </w:rPr>
              <w:t>Six Months Ended July 31,</w:t>
            </w:r>
          </w:p>
        </w:tc>
      </w:tr>
      <w:tr w:rsidR="003D0643" w14:paraId="47652F98" w14:textId="77777777">
        <w:trPr>
          <w:jc w:val="center"/>
        </w:trPr>
        <w:tc>
          <w:tcPr>
            <w:tcW w:w="0" w:type="auto"/>
            <w:shd w:val="clear" w:color="auto" w:fill="auto"/>
            <w:tcMar>
              <w:top w:w="40" w:type="dxa"/>
              <w:left w:w="40" w:type="dxa"/>
              <w:bottom w:w="40" w:type="dxa"/>
              <w:right w:w="40" w:type="dxa"/>
            </w:tcMar>
            <w:vAlign w:val="center"/>
          </w:tcPr>
          <w:p w14:paraId="47652F87"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47652F88"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center"/>
          </w:tcPr>
          <w:p w14:paraId="47652F89" w14:textId="77777777" w:rsidR="003D0643" w:rsidRDefault="00BE2EA9">
            <w:pPr>
              <w:jc w:val="center"/>
              <w:textAlignment w:val="center"/>
              <w:rPr>
                <w:rFonts w:ascii="Times New Roman" w:hAnsi="Times New Roman"/>
                <w:sz w:val="16"/>
                <w:szCs w:val="16"/>
              </w:rPr>
            </w:pPr>
            <w:r>
              <w:rPr>
                <w:rFonts w:ascii="Times New Roman" w:eastAsia="宋体" w:hAnsi="Times New Roman"/>
                <w:b/>
                <w:bCs/>
                <w:sz w:val="16"/>
                <w:szCs w:val="16"/>
              </w:rPr>
              <w:t>2020</w:t>
            </w:r>
          </w:p>
        </w:tc>
        <w:tc>
          <w:tcPr>
            <w:tcW w:w="0" w:type="auto"/>
            <w:shd w:val="clear" w:color="auto" w:fill="auto"/>
            <w:tcMar>
              <w:top w:w="40" w:type="dxa"/>
              <w:left w:w="40" w:type="dxa"/>
              <w:bottom w:w="40" w:type="dxa"/>
              <w:right w:w="40" w:type="dxa"/>
            </w:tcMar>
            <w:vAlign w:val="bottom"/>
          </w:tcPr>
          <w:p w14:paraId="47652F8A"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center"/>
          </w:tcPr>
          <w:p w14:paraId="47652F8B" w14:textId="77777777" w:rsidR="003D0643" w:rsidRDefault="00BE2EA9">
            <w:pPr>
              <w:jc w:val="center"/>
              <w:textAlignment w:val="center"/>
              <w:rPr>
                <w:rFonts w:ascii="Times New Roman" w:hAnsi="Times New Roman"/>
                <w:sz w:val="16"/>
                <w:szCs w:val="16"/>
              </w:rPr>
            </w:pPr>
            <w:r>
              <w:rPr>
                <w:rFonts w:ascii="Times New Roman" w:eastAsia="宋体" w:hAnsi="Times New Roman"/>
                <w:b/>
                <w:bCs/>
                <w:sz w:val="16"/>
                <w:szCs w:val="16"/>
              </w:rPr>
              <w:t>2019</w:t>
            </w:r>
          </w:p>
        </w:tc>
        <w:tc>
          <w:tcPr>
            <w:tcW w:w="0" w:type="auto"/>
            <w:shd w:val="clear" w:color="auto" w:fill="auto"/>
            <w:tcMar>
              <w:top w:w="40" w:type="dxa"/>
              <w:left w:w="40" w:type="dxa"/>
              <w:bottom w:w="40" w:type="dxa"/>
              <w:right w:w="40" w:type="dxa"/>
            </w:tcMar>
            <w:vAlign w:val="bottom"/>
          </w:tcPr>
          <w:p w14:paraId="47652F8C"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center"/>
          </w:tcPr>
          <w:p w14:paraId="47652F8D" w14:textId="77777777" w:rsidR="003D0643" w:rsidRDefault="00BE2EA9">
            <w:pPr>
              <w:jc w:val="center"/>
              <w:textAlignment w:val="center"/>
              <w:rPr>
                <w:rFonts w:ascii="Times New Roman" w:hAnsi="Times New Roman"/>
                <w:sz w:val="16"/>
                <w:szCs w:val="16"/>
              </w:rPr>
            </w:pPr>
            <w:r>
              <w:rPr>
                <w:rFonts w:ascii="Times New Roman" w:eastAsia="宋体" w:hAnsi="Times New Roman"/>
                <w:b/>
                <w:bCs/>
                <w:sz w:val="16"/>
                <w:szCs w:val="16"/>
              </w:rPr>
              <w:t>2020</w:t>
            </w:r>
          </w:p>
        </w:tc>
        <w:tc>
          <w:tcPr>
            <w:tcW w:w="0" w:type="auto"/>
            <w:shd w:val="clear" w:color="auto" w:fill="auto"/>
            <w:tcMar>
              <w:top w:w="40" w:type="dxa"/>
              <w:left w:w="40" w:type="dxa"/>
              <w:bottom w:w="40" w:type="dxa"/>
              <w:right w:w="40" w:type="dxa"/>
            </w:tcMar>
            <w:vAlign w:val="bottom"/>
          </w:tcPr>
          <w:p w14:paraId="47652F8E"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center"/>
          </w:tcPr>
          <w:p w14:paraId="47652F8F" w14:textId="77777777" w:rsidR="003D0643" w:rsidRDefault="00BE2EA9">
            <w:pPr>
              <w:jc w:val="center"/>
              <w:textAlignment w:val="center"/>
              <w:rPr>
                <w:rFonts w:ascii="Times New Roman" w:hAnsi="Times New Roman"/>
                <w:sz w:val="16"/>
                <w:szCs w:val="16"/>
              </w:rPr>
            </w:pPr>
            <w:r>
              <w:rPr>
                <w:rFonts w:ascii="Times New Roman" w:eastAsia="宋体" w:hAnsi="Times New Roman"/>
                <w:b/>
                <w:bCs/>
                <w:sz w:val="16"/>
                <w:szCs w:val="16"/>
              </w:rPr>
              <w:t>2019</w:t>
            </w:r>
          </w:p>
        </w:tc>
        <w:tc>
          <w:tcPr>
            <w:tcW w:w="0" w:type="auto"/>
            <w:shd w:val="clear" w:color="auto" w:fill="auto"/>
            <w:tcMar>
              <w:top w:w="40" w:type="dxa"/>
              <w:left w:w="40" w:type="dxa"/>
              <w:bottom w:w="40" w:type="dxa"/>
              <w:right w:w="40" w:type="dxa"/>
            </w:tcMar>
            <w:vAlign w:val="bottom"/>
          </w:tcPr>
          <w:p w14:paraId="47652F90"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right w:w="40" w:type="dxa"/>
            </w:tcMar>
            <w:vAlign w:val="center"/>
          </w:tcPr>
          <w:p w14:paraId="47652F91" w14:textId="77777777" w:rsidR="003D0643" w:rsidRDefault="00BE2EA9">
            <w:pPr>
              <w:jc w:val="center"/>
              <w:textAlignment w:val="center"/>
              <w:rPr>
                <w:rFonts w:ascii="Times New Roman" w:hAnsi="Times New Roman"/>
                <w:sz w:val="16"/>
                <w:szCs w:val="16"/>
              </w:rPr>
            </w:pPr>
            <w:r>
              <w:rPr>
                <w:rFonts w:ascii="Times New Roman" w:eastAsia="宋体" w:hAnsi="Times New Roman"/>
                <w:b/>
                <w:bCs/>
                <w:sz w:val="16"/>
                <w:szCs w:val="16"/>
              </w:rPr>
              <w:t>2020</w:t>
            </w:r>
          </w:p>
        </w:tc>
        <w:tc>
          <w:tcPr>
            <w:tcW w:w="0" w:type="auto"/>
            <w:tcBorders>
              <w:top w:val="single" w:sz="8" w:space="0" w:color="000000"/>
            </w:tcBorders>
            <w:shd w:val="clear" w:color="auto" w:fill="auto"/>
            <w:tcMar>
              <w:top w:w="40" w:type="dxa"/>
              <w:left w:w="40" w:type="dxa"/>
              <w:bottom w:w="40" w:type="dxa"/>
              <w:right w:w="40" w:type="dxa"/>
            </w:tcMar>
            <w:vAlign w:val="bottom"/>
          </w:tcPr>
          <w:p w14:paraId="47652F92"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right w:w="40" w:type="dxa"/>
            </w:tcMar>
            <w:vAlign w:val="center"/>
          </w:tcPr>
          <w:p w14:paraId="47652F93" w14:textId="77777777" w:rsidR="003D0643" w:rsidRDefault="00BE2EA9">
            <w:pPr>
              <w:jc w:val="center"/>
              <w:textAlignment w:val="center"/>
              <w:rPr>
                <w:rFonts w:ascii="Times New Roman" w:hAnsi="Times New Roman"/>
                <w:sz w:val="16"/>
                <w:szCs w:val="16"/>
              </w:rPr>
            </w:pPr>
            <w:r>
              <w:rPr>
                <w:rFonts w:ascii="Times New Roman" w:eastAsia="宋体" w:hAnsi="Times New Roman"/>
                <w:b/>
                <w:bCs/>
                <w:sz w:val="16"/>
                <w:szCs w:val="16"/>
              </w:rPr>
              <w:t>2019</w:t>
            </w:r>
          </w:p>
        </w:tc>
        <w:tc>
          <w:tcPr>
            <w:tcW w:w="0" w:type="auto"/>
            <w:shd w:val="clear" w:color="auto" w:fill="auto"/>
            <w:tcMar>
              <w:top w:w="40" w:type="dxa"/>
              <w:left w:w="40" w:type="dxa"/>
              <w:bottom w:w="40" w:type="dxa"/>
              <w:right w:w="40" w:type="dxa"/>
            </w:tcMar>
            <w:vAlign w:val="bottom"/>
          </w:tcPr>
          <w:p w14:paraId="47652F94"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center"/>
          </w:tcPr>
          <w:p w14:paraId="47652F95" w14:textId="77777777" w:rsidR="003D0643" w:rsidRDefault="00BE2EA9">
            <w:pPr>
              <w:jc w:val="center"/>
              <w:textAlignment w:val="center"/>
              <w:rPr>
                <w:rFonts w:ascii="Times New Roman" w:hAnsi="Times New Roman"/>
                <w:sz w:val="16"/>
                <w:szCs w:val="16"/>
              </w:rPr>
            </w:pPr>
            <w:r>
              <w:rPr>
                <w:rFonts w:ascii="Times New Roman" w:eastAsia="宋体" w:hAnsi="Times New Roman"/>
                <w:b/>
                <w:bCs/>
                <w:sz w:val="16"/>
                <w:szCs w:val="16"/>
              </w:rPr>
              <w:t>2020</w:t>
            </w:r>
          </w:p>
        </w:tc>
        <w:tc>
          <w:tcPr>
            <w:tcW w:w="0" w:type="auto"/>
            <w:shd w:val="clear" w:color="auto" w:fill="auto"/>
            <w:tcMar>
              <w:top w:w="40" w:type="dxa"/>
              <w:left w:w="40" w:type="dxa"/>
              <w:bottom w:w="40" w:type="dxa"/>
              <w:right w:w="40" w:type="dxa"/>
            </w:tcMar>
            <w:vAlign w:val="bottom"/>
          </w:tcPr>
          <w:p w14:paraId="47652F96"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center"/>
          </w:tcPr>
          <w:p w14:paraId="47652F97" w14:textId="77777777" w:rsidR="003D0643" w:rsidRDefault="00BE2EA9">
            <w:pPr>
              <w:jc w:val="center"/>
              <w:textAlignment w:val="center"/>
              <w:rPr>
                <w:rFonts w:ascii="Times New Roman" w:hAnsi="Times New Roman"/>
                <w:sz w:val="16"/>
                <w:szCs w:val="16"/>
              </w:rPr>
            </w:pPr>
            <w:r>
              <w:rPr>
                <w:rFonts w:ascii="Times New Roman" w:eastAsia="宋体" w:hAnsi="Times New Roman"/>
                <w:b/>
                <w:bCs/>
                <w:sz w:val="16"/>
                <w:szCs w:val="16"/>
              </w:rPr>
              <w:t>2019</w:t>
            </w:r>
          </w:p>
        </w:tc>
      </w:tr>
      <w:tr w:rsidR="003D0643" w14:paraId="47652FA2" w14:textId="77777777">
        <w:trPr>
          <w:jc w:val="center"/>
        </w:trPr>
        <w:tc>
          <w:tcPr>
            <w:tcW w:w="0" w:type="auto"/>
            <w:shd w:val="clear" w:color="auto" w:fill="auto"/>
            <w:tcMar>
              <w:top w:w="40" w:type="dxa"/>
              <w:left w:w="40" w:type="dxa"/>
              <w:bottom w:w="40" w:type="dxa"/>
              <w:right w:w="40" w:type="dxa"/>
            </w:tcMar>
            <w:vAlign w:val="center"/>
          </w:tcPr>
          <w:p w14:paraId="47652F99"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47652F9A"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5"/>
            <w:tcBorders>
              <w:top w:val="single" w:sz="8" w:space="0" w:color="000000"/>
              <w:bottom w:val="single" w:sz="8" w:space="0" w:color="000000"/>
            </w:tcBorders>
            <w:shd w:val="clear" w:color="auto" w:fill="auto"/>
            <w:tcMar>
              <w:top w:w="40" w:type="dxa"/>
              <w:left w:w="40" w:type="dxa"/>
              <w:bottom w:w="40" w:type="dxa"/>
            </w:tcMar>
            <w:vAlign w:val="center"/>
          </w:tcPr>
          <w:p w14:paraId="47652F9B" w14:textId="77777777" w:rsidR="003D0643" w:rsidRDefault="00BE2EA9">
            <w:pPr>
              <w:jc w:val="center"/>
              <w:textAlignment w:val="center"/>
              <w:rPr>
                <w:rFonts w:ascii="Times New Roman" w:hAnsi="Times New Roman"/>
                <w:sz w:val="16"/>
                <w:szCs w:val="16"/>
              </w:rPr>
            </w:pPr>
            <w:r>
              <w:rPr>
                <w:rFonts w:ascii="Times New Roman" w:eastAsia="宋体" w:hAnsi="Times New Roman"/>
                <w:b/>
                <w:bCs/>
                <w:sz w:val="16"/>
                <w:szCs w:val="16"/>
              </w:rPr>
              <w:t>With Fuel</w:t>
            </w:r>
          </w:p>
        </w:tc>
        <w:tc>
          <w:tcPr>
            <w:tcW w:w="0" w:type="auto"/>
            <w:shd w:val="clear" w:color="auto" w:fill="auto"/>
            <w:tcMar>
              <w:top w:w="40" w:type="dxa"/>
              <w:left w:w="40" w:type="dxa"/>
              <w:bottom w:w="40" w:type="dxa"/>
              <w:right w:w="40" w:type="dxa"/>
            </w:tcMar>
            <w:vAlign w:val="bottom"/>
          </w:tcPr>
          <w:p w14:paraId="47652F9C"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5"/>
            <w:tcBorders>
              <w:bottom w:val="single" w:sz="8" w:space="0" w:color="000000"/>
            </w:tcBorders>
            <w:shd w:val="clear" w:color="auto" w:fill="auto"/>
            <w:tcMar>
              <w:top w:w="40" w:type="dxa"/>
              <w:left w:w="40" w:type="dxa"/>
              <w:bottom w:w="40" w:type="dxa"/>
            </w:tcMar>
            <w:vAlign w:val="center"/>
          </w:tcPr>
          <w:p w14:paraId="47652F9D" w14:textId="77777777" w:rsidR="003D0643" w:rsidRDefault="00BE2EA9">
            <w:pPr>
              <w:jc w:val="center"/>
              <w:textAlignment w:val="center"/>
              <w:rPr>
                <w:rFonts w:ascii="Times New Roman" w:hAnsi="Times New Roman"/>
                <w:sz w:val="16"/>
                <w:szCs w:val="16"/>
              </w:rPr>
            </w:pPr>
            <w:r>
              <w:rPr>
                <w:rFonts w:ascii="Times New Roman" w:eastAsia="宋体" w:hAnsi="Times New Roman"/>
                <w:b/>
                <w:bCs/>
                <w:sz w:val="16"/>
                <w:szCs w:val="16"/>
              </w:rPr>
              <w:t>Fuel Impact</w:t>
            </w:r>
          </w:p>
        </w:tc>
        <w:tc>
          <w:tcPr>
            <w:tcW w:w="0" w:type="auto"/>
            <w:shd w:val="clear" w:color="auto" w:fill="auto"/>
            <w:tcMar>
              <w:top w:w="40" w:type="dxa"/>
              <w:left w:w="40" w:type="dxa"/>
              <w:bottom w:w="40" w:type="dxa"/>
              <w:right w:w="40" w:type="dxa"/>
            </w:tcMar>
            <w:vAlign w:val="bottom"/>
          </w:tcPr>
          <w:p w14:paraId="47652F9E"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5"/>
            <w:tcBorders>
              <w:top w:val="single" w:sz="8" w:space="0" w:color="000000"/>
              <w:bottom w:val="single" w:sz="8" w:space="0" w:color="000000"/>
            </w:tcBorders>
            <w:shd w:val="clear" w:color="auto" w:fill="auto"/>
            <w:tcMar>
              <w:top w:w="40" w:type="dxa"/>
              <w:left w:w="40" w:type="dxa"/>
              <w:bottom w:w="40" w:type="dxa"/>
            </w:tcMar>
            <w:vAlign w:val="center"/>
          </w:tcPr>
          <w:p w14:paraId="47652F9F" w14:textId="77777777" w:rsidR="003D0643" w:rsidRDefault="00BE2EA9">
            <w:pPr>
              <w:jc w:val="center"/>
              <w:textAlignment w:val="center"/>
              <w:rPr>
                <w:rFonts w:ascii="Times New Roman" w:hAnsi="Times New Roman"/>
                <w:sz w:val="16"/>
                <w:szCs w:val="16"/>
              </w:rPr>
            </w:pPr>
            <w:r>
              <w:rPr>
                <w:rFonts w:ascii="Times New Roman" w:eastAsia="宋体" w:hAnsi="Times New Roman"/>
                <w:b/>
                <w:bCs/>
                <w:sz w:val="16"/>
                <w:szCs w:val="16"/>
              </w:rPr>
              <w:t>With Fuel</w:t>
            </w:r>
          </w:p>
        </w:tc>
        <w:tc>
          <w:tcPr>
            <w:tcW w:w="0" w:type="auto"/>
            <w:shd w:val="clear" w:color="auto" w:fill="auto"/>
            <w:tcMar>
              <w:top w:w="40" w:type="dxa"/>
              <w:left w:w="40" w:type="dxa"/>
              <w:bottom w:w="40" w:type="dxa"/>
              <w:right w:w="40" w:type="dxa"/>
            </w:tcMar>
            <w:vAlign w:val="bottom"/>
          </w:tcPr>
          <w:p w14:paraId="47652FA0"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5"/>
            <w:tcBorders>
              <w:bottom w:val="single" w:sz="8" w:space="0" w:color="000000"/>
            </w:tcBorders>
            <w:shd w:val="clear" w:color="auto" w:fill="auto"/>
            <w:tcMar>
              <w:top w:w="40" w:type="dxa"/>
              <w:left w:w="40" w:type="dxa"/>
              <w:bottom w:w="40" w:type="dxa"/>
            </w:tcMar>
            <w:vAlign w:val="center"/>
          </w:tcPr>
          <w:p w14:paraId="47652FA1" w14:textId="77777777" w:rsidR="003D0643" w:rsidRDefault="00BE2EA9">
            <w:pPr>
              <w:jc w:val="center"/>
              <w:textAlignment w:val="center"/>
              <w:rPr>
                <w:rFonts w:ascii="Times New Roman" w:hAnsi="Times New Roman"/>
                <w:sz w:val="16"/>
                <w:szCs w:val="16"/>
              </w:rPr>
            </w:pPr>
            <w:r>
              <w:rPr>
                <w:rFonts w:ascii="Times New Roman" w:eastAsia="宋体" w:hAnsi="Times New Roman"/>
                <w:b/>
                <w:bCs/>
                <w:sz w:val="16"/>
                <w:szCs w:val="16"/>
              </w:rPr>
              <w:t>Fuel Impact</w:t>
            </w:r>
          </w:p>
        </w:tc>
      </w:tr>
      <w:tr w:rsidR="003D0643" w14:paraId="47652FBC" w14:textId="77777777">
        <w:trPr>
          <w:jc w:val="center"/>
        </w:trPr>
        <w:tc>
          <w:tcPr>
            <w:tcW w:w="0" w:type="auto"/>
            <w:shd w:val="clear" w:color="auto" w:fill="CCEEFF"/>
            <w:tcMar>
              <w:top w:w="40" w:type="dxa"/>
              <w:left w:w="40" w:type="dxa"/>
              <w:bottom w:w="40" w:type="dxa"/>
              <w:right w:w="40" w:type="dxa"/>
            </w:tcMar>
            <w:vAlign w:val="center"/>
          </w:tcPr>
          <w:p w14:paraId="47652FA3"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Walmart U.S.</w:t>
            </w:r>
          </w:p>
        </w:tc>
        <w:tc>
          <w:tcPr>
            <w:tcW w:w="0" w:type="auto"/>
            <w:shd w:val="clear" w:color="auto" w:fill="CCEEFF"/>
            <w:tcMar>
              <w:top w:w="40" w:type="dxa"/>
              <w:left w:w="40" w:type="dxa"/>
              <w:bottom w:w="40" w:type="dxa"/>
              <w:right w:w="40" w:type="dxa"/>
            </w:tcMar>
            <w:vAlign w:val="bottom"/>
          </w:tcPr>
          <w:p w14:paraId="47652FA4"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47652FA5"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9.7</w:t>
            </w:r>
          </w:p>
        </w:tc>
        <w:tc>
          <w:tcPr>
            <w:tcW w:w="0" w:type="auto"/>
            <w:tcBorders>
              <w:top w:val="single" w:sz="8" w:space="0" w:color="000000"/>
            </w:tcBorders>
            <w:shd w:val="clear" w:color="auto" w:fill="CCEEFF"/>
            <w:tcMar>
              <w:top w:w="40" w:type="dxa"/>
              <w:bottom w:w="40" w:type="dxa"/>
              <w:right w:w="40" w:type="dxa"/>
            </w:tcMar>
            <w:vAlign w:val="center"/>
          </w:tcPr>
          <w:p w14:paraId="47652FA6"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7652FA7"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47652FA8"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2.9</w:t>
            </w:r>
          </w:p>
        </w:tc>
        <w:tc>
          <w:tcPr>
            <w:tcW w:w="0" w:type="auto"/>
            <w:tcBorders>
              <w:top w:val="single" w:sz="8" w:space="0" w:color="000000"/>
            </w:tcBorders>
            <w:shd w:val="clear" w:color="auto" w:fill="CCEEFF"/>
            <w:tcMar>
              <w:top w:w="40" w:type="dxa"/>
              <w:bottom w:w="40" w:type="dxa"/>
              <w:right w:w="40" w:type="dxa"/>
            </w:tcMar>
            <w:vAlign w:val="center"/>
          </w:tcPr>
          <w:p w14:paraId="47652FA9"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7652FAA"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47652FAB"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(0.2</w:t>
            </w:r>
          </w:p>
        </w:tc>
        <w:tc>
          <w:tcPr>
            <w:tcW w:w="0" w:type="auto"/>
            <w:tcBorders>
              <w:top w:val="single" w:sz="8" w:space="0" w:color="000000"/>
            </w:tcBorders>
            <w:shd w:val="clear" w:color="auto" w:fill="CCEEFF"/>
            <w:tcMar>
              <w:top w:w="40" w:type="dxa"/>
              <w:bottom w:w="40" w:type="dxa"/>
              <w:right w:w="40" w:type="dxa"/>
            </w:tcMar>
            <w:vAlign w:val="center"/>
          </w:tcPr>
          <w:p w14:paraId="47652FAC"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left w:w="40" w:type="dxa"/>
              <w:bottom w:w="40" w:type="dxa"/>
              <w:right w:w="40" w:type="dxa"/>
            </w:tcMar>
            <w:vAlign w:val="bottom"/>
          </w:tcPr>
          <w:p w14:paraId="47652FAD"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47652FAE"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0.0</w:t>
            </w:r>
          </w:p>
        </w:tc>
        <w:tc>
          <w:tcPr>
            <w:tcW w:w="0" w:type="auto"/>
            <w:tcBorders>
              <w:top w:val="single" w:sz="8" w:space="0" w:color="000000"/>
            </w:tcBorders>
            <w:shd w:val="clear" w:color="auto" w:fill="CCEEFF"/>
            <w:tcMar>
              <w:top w:w="40" w:type="dxa"/>
              <w:bottom w:w="40" w:type="dxa"/>
              <w:right w:w="40" w:type="dxa"/>
            </w:tcMar>
            <w:vAlign w:val="center"/>
          </w:tcPr>
          <w:p w14:paraId="47652FAF"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7652FB0"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47652FB1"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10.1</w:t>
            </w:r>
          </w:p>
        </w:tc>
        <w:tc>
          <w:tcPr>
            <w:tcW w:w="0" w:type="auto"/>
            <w:tcBorders>
              <w:top w:val="single" w:sz="8" w:space="0" w:color="000000"/>
            </w:tcBorders>
            <w:shd w:val="clear" w:color="auto" w:fill="CCEEFF"/>
            <w:tcMar>
              <w:top w:w="40" w:type="dxa"/>
              <w:bottom w:w="40" w:type="dxa"/>
              <w:right w:w="40" w:type="dxa"/>
            </w:tcMar>
            <w:vAlign w:val="center"/>
          </w:tcPr>
          <w:p w14:paraId="47652FB2"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left w:w="40" w:type="dxa"/>
              <w:bottom w:w="40" w:type="dxa"/>
              <w:right w:w="40" w:type="dxa"/>
            </w:tcMar>
            <w:vAlign w:val="bottom"/>
          </w:tcPr>
          <w:p w14:paraId="47652FB3"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47652FB4"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3.1</w:t>
            </w:r>
          </w:p>
        </w:tc>
        <w:tc>
          <w:tcPr>
            <w:tcW w:w="0" w:type="auto"/>
            <w:tcBorders>
              <w:top w:val="single" w:sz="8" w:space="0" w:color="000000"/>
            </w:tcBorders>
            <w:shd w:val="clear" w:color="auto" w:fill="CCEEFF"/>
            <w:tcMar>
              <w:top w:w="40" w:type="dxa"/>
              <w:bottom w:w="40" w:type="dxa"/>
              <w:right w:w="40" w:type="dxa"/>
            </w:tcMar>
            <w:vAlign w:val="center"/>
          </w:tcPr>
          <w:p w14:paraId="47652FB5"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7652FB6"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47652FB7"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(0.3</w:t>
            </w:r>
          </w:p>
        </w:tc>
        <w:tc>
          <w:tcPr>
            <w:tcW w:w="0" w:type="auto"/>
            <w:tcBorders>
              <w:top w:val="single" w:sz="8" w:space="0" w:color="000000"/>
            </w:tcBorders>
            <w:shd w:val="clear" w:color="auto" w:fill="CCEEFF"/>
            <w:tcMar>
              <w:top w:w="40" w:type="dxa"/>
              <w:bottom w:w="40" w:type="dxa"/>
              <w:right w:w="40" w:type="dxa"/>
            </w:tcMar>
            <w:vAlign w:val="center"/>
          </w:tcPr>
          <w:p w14:paraId="47652FB8"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left w:w="40" w:type="dxa"/>
              <w:bottom w:w="40" w:type="dxa"/>
              <w:right w:w="40" w:type="dxa"/>
            </w:tcMar>
            <w:vAlign w:val="bottom"/>
          </w:tcPr>
          <w:p w14:paraId="47652FB9"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47652FBA"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0.0</w:t>
            </w:r>
          </w:p>
        </w:tc>
        <w:tc>
          <w:tcPr>
            <w:tcW w:w="0" w:type="auto"/>
            <w:tcBorders>
              <w:top w:val="single" w:sz="8" w:space="0" w:color="000000"/>
            </w:tcBorders>
            <w:shd w:val="clear" w:color="auto" w:fill="CCEEFF"/>
            <w:tcMar>
              <w:top w:w="40" w:type="dxa"/>
              <w:bottom w:w="40" w:type="dxa"/>
              <w:right w:w="40" w:type="dxa"/>
            </w:tcMar>
            <w:vAlign w:val="center"/>
          </w:tcPr>
          <w:p w14:paraId="47652FBB"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r>
      <w:tr w:rsidR="003D0643" w14:paraId="47652FD6" w14:textId="77777777">
        <w:trPr>
          <w:jc w:val="center"/>
        </w:trPr>
        <w:tc>
          <w:tcPr>
            <w:tcW w:w="0" w:type="auto"/>
            <w:shd w:val="clear" w:color="auto" w:fill="auto"/>
            <w:tcMar>
              <w:top w:w="40" w:type="dxa"/>
              <w:left w:w="40" w:type="dxa"/>
              <w:bottom w:w="40" w:type="dxa"/>
              <w:right w:w="40" w:type="dxa"/>
            </w:tcMar>
            <w:vAlign w:val="center"/>
          </w:tcPr>
          <w:p w14:paraId="47652FBD"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Sam's Club</w:t>
            </w:r>
          </w:p>
        </w:tc>
        <w:tc>
          <w:tcPr>
            <w:tcW w:w="0" w:type="auto"/>
            <w:shd w:val="clear" w:color="auto" w:fill="auto"/>
            <w:tcMar>
              <w:top w:w="40" w:type="dxa"/>
              <w:left w:w="40" w:type="dxa"/>
              <w:bottom w:w="40" w:type="dxa"/>
              <w:right w:w="40" w:type="dxa"/>
            </w:tcMar>
            <w:vAlign w:val="bottom"/>
          </w:tcPr>
          <w:p w14:paraId="47652FBE"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tcMar>
            <w:vAlign w:val="center"/>
          </w:tcPr>
          <w:p w14:paraId="47652FBF"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8.8</w:t>
            </w:r>
          </w:p>
        </w:tc>
        <w:tc>
          <w:tcPr>
            <w:tcW w:w="0" w:type="auto"/>
            <w:tcBorders>
              <w:bottom w:val="single" w:sz="8" w:space="0" w:color="000000"/>
            </w:tcBorders>
            <w:shd w:val="clear" w:color="auto" w:fill="auto"/>
            <w:tcMar>
              <w:top w:w="40" w:type="dxa"/>
              <w:bottom w:w="40" w:type="dxa"/>
              <w:right w:w="40" w:type="dxa"/>
            </w:tcMar>
            <w:vAlign w:val="center"/>
          </w:tcPr>
          <w:p w14:paraId="47652FC0"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bottom w:val="single" w:sz="8" w:space="0" w:color="000000"/>
            </w:tcBorders>
            <w:shd w:val="clear" w:color="auto" w:fill="auto"/>
            <w:tcMar>
              <w:top w:w="40" w:type="dxa"/>
              <w:left w:w="40" w:type="dxa"/>
              <w:bottom w:w="40" w:type="dxa"/>
              <w:right w:w="40" w:type="dxa"/>
            </w:tcMar>
            <w:vAlign w:val="bottom"/>
          </w:tcPr>
          <w:p w14:paraId="47652FC1"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tcMar>
            <w:vAlign w:val="center"/>
          </w:tcPr>
          <w:p w14:paraId="47652FC2"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1.7</w:t>
            </w:r>
          </w:p>
        </w:tc>
        <w:tc>
          <w:tcPr>
            <w:tcW w:w="0" w:type="auto"/>
            <w:tcBorders>
              <w:bottom w:val="single" w:sz="8" w:space="0" w:color="000000"/>
            </w:tcBorders>
            <w:shd w:val="clear" w:color="auto" w:fill="auto"/>
            <w:tcMar>
              <w:top w:w="40" w:type="dxa"/>
              <w:bottom w:w="40" w:type="dxa"/>
              <w:right w:w="40" w:type="dxa"/>
            </w:tcMar>
            <w:vAlign w:val="center"/>
          </w:tcPr>
          <w:p w14:paraId="47652FC3"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7652FC4"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tcMar>
            <w:vAlign w:val="center"/>
          </w:tcPr>
          <w:p w14:paraId="47652FC5"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(4.7</w:t>
            </w:r>
          </w:p>
        </w:tc>
        <w:tc>
          <w:tcPr>
            <w:tcW w:w="0" w:type="auto"/>
            <w:tcBorders>
              <w:bottom w:val="single" w:sz="8" w:space="0" w:color="000000"/>
            </w:tcBorders>
            <w:shd w:val="clear" w:color="auto" w:fill="auto"/>
            <w:tcMar>
              <w:top w:w="40" w:type="dxa"/>
              <w:bottom w:w="40" w:type="dxa"/>
              <w:right w:w="40" w:type="dxa"/>
            </w:tcMar>
            <w:vAlign w:val="center"/>
          </w:tcPr>
          <w:p w14:paraId="47652FC6"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bottom w:val="single" w:sz="8" w:space="0" w:color="000000"/>
            </w:tcBorders>
            <w:shd w:val="clear" w:color="auto" w:fill="auto"/>
            <w:tcMar>
              <w:top w:w="40" w:type="dxa"/>
              <w:left w:w="40" w:type="dxa"/>
              <w:bottom w:w="40" w:type="dxa"/>
              <w:right w:w="40" w:type="dxa"/>
            </w:tcMar>
            <w:vAlign w:val="bottom"/>
          </w:tcPr>
          <w:p w14:paraId="47652FC7"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tcMar>
            <w:vAlign w:val="center"/>
          </w:tcPr>
          <w:p w14:paraId="47652FC8"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0.6</w:t>
            </w:r>
          </w:p>
        </w:tc>
        <w:tc>
          <w:tcPr>
            <w:tcW w:w="0" w:type="auto"/>
            <w:tcBorders>
              <w:bottom w:val="single" w:sz="8" w:space="0" w:color="000000"/>
            </w:tcBorders>
            <w:shd w:val="clear" w:color="auto" w:fill="auto"/>
            <w:tcMar>
              <w:top w:w="40" w:type="dxa"/>
              <w:bottom w:w="40" w:type="dxa"/>
              <w:right w:w="40" w:type="dxa"/>
            </w:tcMar>
            <w:vAlign w:val="center"/>
          </w:tcPr>
          <w:p w14:paraId="47652FC9"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7652FCA"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tcMar>
            <w:vAlign w:val="center"/>
          </w:tcPr>
          <w:p w14:paraId="47652FCB"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9.2</w:t>
            </w:r>
          </w:p>
        </w:tc>
        <w:tc>
          <w:tcPr>
            <w:tcW w:w="0" w:type="auto"/>
            <w:tcBorders>
              <w:bottom w:val="single" w:sz="8" w:space="0" w:color="000000"/>
            </w:tcBorders>
            <w:shd w:val="clear" w:color="auto" w:fill="auto"/>
            <w:tcMar>
              <w:top w:w="40" w:type="dxa"/>
              <w:bottom w:w="40" w:type="dxa"/>
              <w:right w:w="40" w:type="dxa"/>
            </w:tcMar>
            <w:vAlign w:val="center"/>
          </w:tcPr>
          <w:p w14:paraId="47652FCC"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7652FCD"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tcMar>
            <w:vAlign w:val="center"/>
          </w:tcPr>
          <w:p w14:paraId="47652FCE"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1.6</w:t>
            </w:r>
          </w:p>
        </w:tc>
        <w:tc>
          <w:tcPr>
            <w:tcW w:w="0" w:type="auto"/>
            <w:tcBorders>
              <w:bottom w:val="single" w:sz="8" w:space="0" w:color="000000"/>
            </w:tcBorders>
            <w:shd w:val="clear" w:color="auto" w:fill="auto"/>
            <w:tcMar>
              <w:top w:w="40" w:type="dxa"/>
              <w:bottom w:w="40" w:type="dxa"/>
              <w:right w:w="40" w:type="dxa"/>
            </w:tcMar>
            <w:vAlign w:val="center"/>
          </w:tcPr>
          <w:p w14:paraId="47652FCF"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7652FD0"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tcMar>
            <w:vAlign w:val="center"/>
          </w:tcPr>
          <w:p w14:paraId="47652FD1"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(4.0</w:t>
            </w:r>
          </w:p>
        </w:tc>
        <w:tc>
          <w:tcPr>
            <w:tcW w:w="0" w:type="auto"/>
            <w:tcBorders>
              <w:bottom w:val="single" w:sz="8" w:space="0" w:color="000000"/>
            </w:tcBorders>
            <w:shd w:val="clear" w:color="auto" w:fill="auto"/>
            <w:tcMar>
              <w:top w:w="40" w:type="dxa"/>
              <w:bottom w:w="40" w:type="dxa"/>
              <w:right w:w="40" w:type="dxa"/>
            </w:tcMar>
            <w:vAlign w:val="center"/>
          </w:tcPr>
          <w:p w14:paraId="47652FD2"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7652FD3"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tcMar>
            <w:vAlign w:val="center"/>
          </w:tcPr>
          <w:p w14:paraId="47652FD4"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0.8</w:t>
            </w:r>
          </w:p>
        </w:tc>
        <w:tc>
          <w:tcPr>
            <w:tcW w:w="0" w:type="auto"/>
            <w:tcBorders>
              <w:bottom w:val="single" w:sz="8" w:space="0" w:color="000000"/>
            </w:tcBorders>
            <w:shd w:val="clear" w:color="auto" w:fill="auto"/>
            <w:tcMar>
              <w:top w:w="40" w:type="dxa"/>
              <w:bottom w:w="40" w:type="dxa"/>
              <w:right w:w="40" w:type="dxa"/>
            </w:tcMar>
            <w:vAlign w:val="center"/>
          </w:tcPr>
          <w:p w14:paraId="47652FD5"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r>
      <w:tr w:rsidR="003D0643" w14:paraId="47652FF0" w14:textId="77777777">
        <w:trPr>
          <w:jc w:val="center"/>
        </w:trPr>
        <w:tc>
          <w:tcPr>
            <w:tcW w:w="0" w:type="auto"/>
            <w:shd w:val="clear" w:color="auto" w:fill="CCEEFF"/>
            <w:tcMar>
              <w:top w:w="40" w:type="dxa"/>
              <w:left w:w="40" w:type="dxa"/>
              <w:bottom w:w="40" w:type="dxa"/>
              <w:right w:w="40" w:type="dxa"/>
            </w:tcMar>
            <w:vAlign w:val="center"/>
          </w:tcPr>
          <w:p w14:paraId="47652FD7" w14:textId="77777777" w:rsidR="003D0643" w:rsidRDefault="00BE2EA9">
            <w:pPr>
              <w:textAlignment w:val="center"/>
              <w:rPr>
                <w:rFonts w:ascii="Times New Roman" w:hAnsi="Times New Roman"/>
                <w:sz w:val="16"/>
                <w:szCs w:val="16"/>
              </w:rPr>
            </w:pPr>
            <w:r>
              <w:rPr>
                <w:rFonts w:ascii="Times New Roman" w:eastAsia="宋体" w:hAnsi="Times New Roman"/>
                <w:b/>
                <w:bCs/>
                <w:sz w:val="16"/>
                <w:szCs w:val="16"/>
              </w:rPr>
              <w:t>Total U.S.</w:t>
            </w:r>
          </w:p>
        </w:tc>
        <w:tc>
          <w:tcPr>
            <w:tcW w:w="0" w:type="auto"/>
            <w:shd w:val="clear" w:color="auto" w:fill="CCEEFF"/>
            <w:tcMar>
              <w:top w:w="40" w:type="dxa"/>
              <w:left w:w="40" w:type="dxa"/>
              <w:bottom w:w="40" w:type="dxa"/>
              <w:right w:w="40" w:type="dxa"/>
            </w:tcMar>
            <w:vAlign w:val="bottom"/>
          </w:tcPr>
          <w:p w14:paraId="47652FD8"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47652FD9"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9.6</w:t>
            </w:r>
          </w:p>
        </w:tc>
        <w:tc>
          <w:tcPr>
            <w:tcW w:w="0" w:type="auto"/>
            <w:tcBorders>
              <w:top w:val="single" w:sz="8" w:space="0" w:color="000000"/>
            </w:tcBorders>
            <w:shd w:val="clear" w:color="auto" w:fill="CCEEFF"/>
            <w:tcMar>
              <w:top w:w="40" w:type="dxa"/>
              <w:bottom w:w="40" w:type="dxa"/>
              <w:right w:w="40" w:type="dxa"/>
            </w:tcMar>
            <w:vAlign w:val="center"/>
          </w:tcPr>
          <w:p w14:paraId="47652FDA"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7652FDB"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47652FDC"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2.7</w:t>
            </w:r>
          </w:p>
        </w:tc>
        <w:tc>
          <w:tcPr>
            <w:tcW w:w="0" w:type="auto"/>
            <w:tcBorders>
              <w:top w:val="single" w:sz="8" w:space="0" w:color="000000"/>
            </w:tcBorders>
            <w:shd w:val="clear" w:color="auto" w:fill="CCEEFF"/>
            <w:tcMar>
              <w:top w:w="40" w:type="dxa"/>
              <w:bottom w:w="40" w:type="dxa"/>
              <w:right w:w="40" w:type="dxa"/>
            </w:tcMar>
            <w:vAlign w:val="center"/>
          </w:tcPr>
          <w:p w14:paraId="47652FDD"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7652FDE"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47652FDF"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(0.8</w:t>
            </w:r>
          </w:p>
        </w:tc>
        <w:tc>
          <w:tcPr>
            <w:tcW w:w="0" w:type="auto"/>
            <w:tcBorders>
              <w:top w:val="single" w:sz="8" w:space="0" w:color="000000"/>
            </w:tcBorders>
            <w:shd w:val="clear" w:color="auto" w:fill="CCEEFF"/>
            <w:tcMar>
              <w:top w:w="40" w:type="dxa"/>
              <w:bottom w:w="40" w:type="dxa"/>
              <w:right w:w="40" w:type="dxa"/>
            </w:tcMar>
            <w:vAlign w:val="center"/>
          </w:tcPr>
          <w:p w14:paraId="47652FE0"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left w:w="40" w:type="dxa"/>
              <w:bottom w:w="40" w:type="dxa"/>
              <w:right w:w="40" w:type="dxa"/>
            </w:tcMar>
            <w:vAlign w:val="bottom"/>
          </w:tcPr>
          <w:p w14:paraId="47652FE1"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47652FE2"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0.0</w:t>
            </w:r>
          </w:p>
        </w:tc>
        <w:tc>
          <w:tcPr>
            <w:tcW w:w="0" w:type="auto"/>
            <w:tcBorders>
              <w:top w:val="single" w:sz="8" w:space="0" w:color="000000"/>
            </w:tcBorders>
            <w:shd w:val="clear" w:color="auto" w:fill="CCEEFF"/>
            <w:tcMar>
              <w:top w:w="40" w:type="dxa"/>
              <w:bottom w:w="40" w:type="dxa"/>
              <w:right w:w="40" w:type="dxa"/>
            </w:tcMar>
            <w:vAlign w:val="center"/>
          </w:tcPr>
          <w:p w14:paraId="47652FE3"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7652FE4"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7652FE5"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10.0</w:t>
            </w:r>
          </w:p>
        </w:tc>
        <w:tc>
          <w:tcPr>
            <w:tcW w:w="0" w:type="auto"/>
            <w:shd w:val="clear" w:color="auto" w:fill="CCEEFF"/>
            <w:tcMar>
              <w:top w:w="40" w:type="dxa"/>
              <w:bottom w:w="40" w:type="dxa"/>
              <w:right w:w="40" w:type="dxa"/>
            </w:tcMar>
            <w:vAlign w:val="center"/>
          </w:tcPr>
          <w:p w14:paraId="47652FE6"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7652FE7"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47652FE8"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2.8</w:t>
            </w:r>
          </w:p>
        </w:tc>
        <w:tc>
          <w:tcPr>
            <w:tcW w:w="0" w:type="auto"/>
            <w:tcBorders>
              <w:top w:val="single" w:sz="8" w:space="0" w:color="000000"/>
            </w:tcBorders>
            <w:shd w:val="clear" w:color="auto" w:fill="CCEEFF"/>
            <w:tcMar>
              <w:top w:w="40" w:type="dxa"/>
              <w:bottom w:w="40" w:type="dxa"/>
              <w:right w:w="40" w:type="dxa"/>
            </w:tcMar>
            <w:vAlign w:val="center"/>
          </w:tcPr>
          <w:p w14:paraId="47652FE9"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7652FEA"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7652FEB"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(0.7</w:t>
            </w:r>
          </w:p>
        </w:tc>
        <w:tc>
          <w:tcPr>
            <w:tcW w:w="0" w:type="auto"/>
            <w:shd w:val="clear" w:color="auto" w:fill="CCEEFF"/>
            <w:tcMar>
              <w:top w:w="40" w:type="dxa"/>
              <w:bottom w:w="40" w:type="dxa"/>
              <w:right w:w="40" w:type="dxa"/>
            </w:tcMar>
            <w:vAlign w:val="center"/>
          </w:tcPr>
          <w:p w14:paraId="47652FEC"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7652FED"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47652FEE"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0.0</w:t>
            </w:r>
          </w:p>
        </w:tc>
        <w:tc>
          <w:tcPr>
            <w:tcW w:w="0" w:type="auto"/>
            <w:tcBorders>
              <w:top w:val="single" w:sz="8" w:space="0" w:color="000000"/>
            </w:tcBorders>
            <w:shd w:val="clear" w:color="auto" w:fill="CCEEFF"/>
            <w:tcMar>
              <w:top w:w="40" w:type="dxa"/>
              <w:bottom w:w="40" w:type="dxa"/>
              <w:right w:w="40" w:type="dxa"/>
            </w:tcMar>
            <w:vAlign w:val="center"/>
          </w:tcPr>
          <w:p w14:paraId="47652FEF"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r>
    </w:tbl>
    <w:p w14:paraId="47652FF1" w14:textId="77777777" w:rsidR="003D0643" w:rsidRDefault="00BE2EA9">
      <w:pPr>
        <w:spacing w:line="288" w:lineRule="auto"/>
        <w:rPr>
          <w:rFonts w:ascii="Times New Roman" w:hAnsi="Times New Roman"/>
          <w:sz w:val="20"/>
          <w:szCs w:val="20"/>
        </w:rPr>
      </w:pPr>
      <w:r>
        <w:rPr>
          <w:rFonts w:ascii="Times New Roman" w:eastAsia="宋体" w:hAnsi="Times New Roman"/>
          <w:sz w:val="20"/>
          <w:szCs w:val="20"/>
        </w:rPr>
        <w:t>Comparable sales in the U.S., including fuel, increased 9.6% and 10.0% for the</w:t>
      </w:r>
      <w:r>
        <w:rPr>
          <w:rFonts w:ascii="Times New Roman" w:eastAsia="宋体" w:hAnsi="Times New Roman"/>
          <w:sz w:val="20"/>
          <w:szCs w:val="20"/>
        </w:rPr>
        <w:t xml:space="preserve"> three and six months ended July 31, 2020, respectively, when compared to the same period in the previous fiscal year. The Walmart U.S. segment had comparable sales growth of 9.7% and 10.1% for the three and six months ended July 31, 2020, respectively, dr</w:t>
      </w:r>
      <w:r>
        <w:rPr>
          <w:rFonts w:ascii="Times New Roman" w:eastAsia="宋体" w:hAnsi="Times New Roman"/>
          <w:sz w:val="20"/>
          <w:szCs w:val="20"/>
        </w:rPr>
        <w:t>iven by growth in average ticket primarily resulting from increased demand due to the COVID-19 pandemic, partially offset by a decline in transactions as customers consolidated shopping trips. With the shift in purchasing behavior, Walmart U.S. segment's e</w:t>
      </w:r>
      <w:r>
        <w:rPr>
          <w:rFonts w:ascii="Times New Roman" w:eastAsia="宋体" w:hAnsi="Times New Roman"/>
          <w:sz w:val="20"/>
          <w:szCs w:val="20"/>
        </w:rPr>
        <w:t xml:space="preserve">Commerce sales positively contributed approximately 6.0% and 5.0% to comparable sales for the three and six months ended July 31, 2020, respectively, and was primarily driven by store pickup and delivery and walmart.com. </w:t>
      </w:r>
    </w:p>
    <w:p w14:paraId="47652FF2" w14:textId="77777777" w:rsidR="003D0643" w:rsidRDefault="00BE2EA9">
      <w:pPr>
        <w:spacing w:line="288" w:lineRule="auto"/>
        <w:rPr>
          <w:rFonts w:ascii="Times New Roman" w:hAnsi="Times New Roman"/>
          <w:sz w:val="20"/>
          <w:szCs w:val="20"/>
        </w:rPr>
      </w:pPr>
      <w:r>
        <w:rPr>
          <w:rFonts w:ascii="Times New Roman" w:eastAsia="宋体" w:hAnsi="Times New Roman"/>
          <w:sz w:val="20"/>
          <w:szCs w:val="20"/>
        </w:rPr>
        <w:t>Comparable sales at the Sam's Club</w:t>
      </w:r>
      <w:r>
        <w:rPr>
          <w:rFonts w:ascii="Times New Roman" w:eastAsia="宋体" w:hAnsi="Times New Roman"/>
          <w:sz w:val="20"/>
          <w:szCs w:val="20"/>
        </w:rPr>
        <w:t xml:space="preserve"> segment were 8.8% and 9.2% for the three and six months ended July 31, 2020, respectively. The Sam's Club segment's comparable sales benefited from growth in transactions and average ticket resulting from the COVID-19 pandemic, partially offset by lower f</w:t>
      </w:r>
      <w:r>
        <w:rPr>
          <w:rFonts w:ascii="Times New Roman" w:eastAsia="宋体" w:hAnsi="Times New Roman"/>
          <w:sz w:val="20"/>
          <w:szCs w:val="20"/>
        </w:rPr>
        <w:t xml:space="preserve">uel sales and our decision to remove tobacco from certain club locations. The Sam's Club segment's eCommerce sales positively contributed approximately 2.0% and 1.9% to comparable sales for the three and six months ended July 31, 2020, respectively. </w:t>
      </w:r>
    </w:p>
    <w:p w14:paraId="47652FF3" w14:textId="77777777" w:rsidR="003D0643" w:rsidRDefault="00BE2EA9">
      <w:pPr>
        <w:spacing w:line="288" w:lineRule="auto"/>
        <w:rPr>
          <w:rFonts w:ascii="Times New Roman" w:hAnsi="Times New Roman"/>
          <w:sz w:val="20"/>
          <w:szCs w:val="20"/>
        </w:rPr>
      </w:pPr>
      <w:r>
        <w:rPr>
          <w:rFonts w:ascii="Times New Roman" w:eastAsia="宋体" w:hAnsi="Times New Roman"/>
          <w:b/>
          <w:bCs/>
          <w:sz w:val="20"/>
          <w:szCs w:val="20"/>
          <w:u w:val="single"/>
        </w:rPr>
        <w:t>Consi</w:t>
      </w:r>
      <w:r>
        <w:rPr>
          <w:rFonts w:ascii="Times New Roman" w:eastAsia="宋体" w:hAnsi="Times New Roman"/>
          <w:b/>
          <w:bCs/>
          <w:sz w:val="20"/>
          <w:szCs w:val="20"/>
          <w:u w:val="single"/>
        </w:rPr>
        <w:t>stent Operating Discipline</w:t>
      </w:r>
    </w:p>
    <w:p w14:paraId="47652FF4" w14:textId="77777777" w:rsidR="003D0643" w:rsidRDefault="00BE2EA9">
      <w:pPr>
        <w:spacing w:line="288" w:lineRule="auto"/>
        <w:rPr>
          <w:rFonts w:ascii="Times New Roman" w:hAnsi="Times New Roman"/>
          <w:sz w:val="20"/>
          <w:szCs w:val="20"/>
        </w:rPr>
      </w:pPr>
      <w:r>
        <w:rPr>
          <w:rFonts w:ascii="Times New Roman" w:eastAsia="宋体" w:hAnsi="Times New Roman"/>
          <w:sz w:val="20"/>
          <w:szCs w:val="20"/>
        </w:rPr>
        <w:t>We operate with discipline by managing expenses and optimizing the efficiency of how we work and creating an environment in which we have sustainable lowest cost to serve. We invest in technology and process improvements to incre</w:t>
      </w:r>
      <w:r>
        <w:rPr>
          <w:rFonts w:ascii="Times New Roman" w:eastAsia="宋体" w:hAnsi="Times New Roman"/>
          <w:sz w:val="20"/>
          <w:szCs w:val="20"/>
        </w:rPr>
        <w:t xml:space="preserve">ase productivity, manage inventory and reduce costs. We measure operating discipline through expense leverage, which we define as net sales growing at a faster rate than operating, selling, general and administrative ("operating") expenses. </w:t>
      </w:r>
    </w:p>
    <w:tbl>
      <w:tblPr>
        <w:tblW w:w="5000" w:type="pct"/>
        <w:jc w:val="center"/>
        <w:tblCellMar>
          <w:left w:w="0" w:type="dxa"/>
          <w:right w:w="0" w:type="dxa"/>
        </w:tblCellMar>
        <w:tblLook w:val="04A0" w:firstRow="1" w:lastRow="0" w:firstColumn="1" w:lastColumn="0" w:noHBand="0" w:noVBand="1"/>
      </w:tblPr>
      <w:tblGrid>
        <w:gridCol w:w="4511"/>
        <w:gridCol w:w="130"/>
        <w:gridCol w:w="120"/>
        <w:gridCol w:w="524"/>
        <w:gridCol w:w="174"/>
        <w:gridCol w:w="130"/>
        <w:gridCol w:w="120"/>
        <w:gridCol w:w="525"/>
        <w:gridCol w:w="174"/>
        <w:gridCol w:w="130"/>
        <w:gridCol w:w="120"/>
        <w:gridCol w:w="525"/>
        <w:gridCol w:w="174"/>
        <w:gridCol w:w="130"/>
        <w:gridCol w:w="120"/>
        <w:gridCol w:w="525"/>
        <w:gridCol w:w="174"/>
      </w:tblGrid>
      <w:tr w:rsidR="003D0643" w14:paraId="47652FF6" w14:textId="77777777">
        <w:trPr>
          <w:jc w:val="center"/>
        </w:trPr>
        <w:tc>
          <w:tcPr>
            <w:tcW w:w="0" w:type="auto"/>
            <w:gridSpan w:val="17"/>
            <w:shd w:val="clear" w:color="auto" w:fill="auto"/>
            <w:vAlign w:val="center"/>
          </w:tcPr>
          <w:p w14:paraId="47652FF5" w14:textId="77777777" w:rsidR="003D0643" w:rsidRDefault="003D0643">
            <w:pPr>
              <w:rPr>
                <w:rFonts w:ascii="Times New Roman" w:hAnsi="Times New Roman"/>
                <w:sz w:val="20"/>
                <w:szCs w:val="20"/>
              </w:rPr>
            </w:pPr>
          </w:p>
        </w:tc>
      </w:tr>
      <w:tr w:rsidR="003D0643" w14:paraId="47653008" w14:textId="77777777">
        <w:trPr>
          <w:jc w:val="center"/>
        </w:trPr>
        <w:tc>
          <w:tcPr>
            <w:tcW w:w="2800" w:type="pct"/>
            <w:shd w:val="clear" w:color="auto" w:fill="auto"/>
            <w:vAlign w:val="center"/>
          </w:tcPr>
          <w:p w14:paraId="47652FF7" w14:textId="77777777" w:rsidR="003D0643" w:rsidRDefault="003D0643">
            <w:pPr>
              <w:rPr>
                <w:rFonts w:ascii="Times New Roman" w:hAnsi="Times New Roman"/>
                <w:sz w:val="20"/>
                <w:szCs w:val="20"/>
              </w:rPr>
            </w:pPr>
          </w:p>
        </w:tc>
        <w:tc>
          <w:tcPr>
            <w:tcW w:w="50" w:type="pct"/>
            <w:shd w:val="clear" w:color="auto" w:fill="auto"/>
            <w:vAlign w:val="center"/>
          </w:tcPr>
          <w:p w14:paraId="47652FF8" w14:textId="77777777" w:rsidR="003D0643" w:rsidRDefault="003D0643">
            <w:pPr>
              <w:rPr>
                <w:rFonts w:ascii="Times New Roman" w:hAnsi="Times New Roman"/>
                <w:sz w:val="20"/>
                <w:szCs w:val="20"/>
              </w:rPr>
            </w:pPr>
          </w:p>
        </w:tc>
        <w:tc>
          <w:tcPr>
            <w:tcW w:w="50" w:type="pct"/>
            <w:shd w:val="clear" w:color="auto" w:fill="auto"/>
            <w:vAlign w:val="center"/>
          </w:tcPr>
          <w:p w14:paraId="47652FF9" w14:textId="77777777" w:rsidR="003D0643" w:rsidRDefault="003D0643">
            <w:pPr>
              <w:rPr>
                <w:rFonts w:ascii="Times New Roman" w:hAnsi="Times New Roman"/>
                <w:sz w:val="20"/>
                <w:szCs w:val="20"/>
              </w:rPr>
            </w:pPr>
          </w:p>
        </w:tc>
        <w:tc>
          <w:tcPr>
            <w:tcW w:w="400" w:type="pct"/>
            <w:shd w:val="clear" w:color="auto" w:fill="auto"/>
            <w:vAlign w:val="center"/>
          </w:tcPr>
          <w:p w14:paraId="47652FFA" w14:textId="77777777" w:rsidR="003D0643" w:rsidRDefault="003D0643">
            <w:pPr>
              <w:rPr>
                <w:rFonts w:ascii="Times New Roman" w:hAnsi="Times New Roman"/>
                <w:sz w:val="20"/>
                <w:szCs w:val="20"/>
              </w:rPr>
            </w:pPr>
          </w:p>
        </w:tc>
        <w:tc>
          <w:tcPr>
            <w:tcW w:w="50" w:type="pct"/>
            <w:shd w:val="clear" w:color="auto" w:fill="auto"/>
            <w:vAlign w:val="center"/>
          </w:tcPr>
          <w:p w14:paraId="47652FFB" w14:textId="77777777" w:rsidR="003D0643" w:rsidRDefault="003D0643">
            <w:pPr>
              <w:rPr>
                <w:rFonts w:ascii="Times New Roman" w:hAnsi="Times New Roman"/>
                <w:sz w:val="20"/>
                <w:szCs w:val="20"/>
              </w:rPr>
            </w:pPr>
          </w:p>
        </w:tc>
        <w:tc>
          <w:tcPr>
            <w:tcW w:w="50" w:type="pct"/>
            <w:shd w:val="clear" w:color="auto" w:fill="auto"/>
            <w:vAlign w:val="center"/>
          </w:tcPr>
          <w:p w14:paraId="47652FFC" w14:textId="77777777" w:rsidR="003D0643" w:rsidRDefault="003D0643">
            <w:pPr>
              <w:rPr>
                <w:rFonts w:ascii="Times New Roman" w:hAnsi="Times New Roman"/>
                <w:sz w:val="20"/>
                <w:szCs w:val="20"/>
              </w:rPr>
            </w:pPr>
          </w:p>
        </w:tc>
        <w:tc>
          <w:tcPr>
            <w:tcW w:w="50" w:type="pct"/>
            <w:shd w:val="clear" w:color="auto" w:fill="auto"/>
            <w:vAlign w:val="center"/>
          </w:tcPr>
          <w:p w14:paraId="47652FFD" w14:textId="77777777" w:rsidR="003D0643" w:rsidRDefault="003D0643">
            <w:pPr>
              <w:rPr>
                <w:rFonts w:ascii="Times New Roman" w:hAnsi="Times New Roman"/>
                <w:sz w:val="20"/>
                <w:szCs w:val="20"/>
              </w:rPr>
            </w:pPr>
          </w:p>
        </w:tc>
        <w:tc>
          <w:tcPr>
            <w:tcW w:w="400" w:type="pct"/>
            <w:shd w:val="clear" w:color="auto" w:fill="auto"/>
            <w:vAlign w:val="center"/>
          </w:tcPr>
          <w:p w14:paraId="47652FFE" w14:textId="77777777" w:rsidR="003D0643" w:rsidRDefault="003D0643">
            <w:pPr>
              <w:rPr>
                <w:rFonts w:ascii="Times New Roman" w:hAnsi="Times New Roman"/>
                <w:sz w:val="20"/>
                <w:szCs w:val="20"/>
              </w:rPr>
            </w:pPr>
          </w:p>
        </w:tc>
        <w:tc>
          <w:tcPr>
            <w:tcW w:w="50" w:type="pct"/>
            <w:shd w:val="clear" w:color="auto" w:fill="auto"/>
            <w:vAlign w:val="center"/>
          </w:tcPr>
          <w:p w14:paraId="47652FFF" w14:textId="77777777" w:rsidR="003D0643" w:rsidRDefault="003D0643">
            <w:pPr>
              <w:rPr>
                <w:rFonts w:ascii="Times New Roman" w:hAnsi="Times New Roman"/>
                <w:sz w:val="20"/>
                <w:szCs w:val="20"/>
              </w:rPr>
            </w:pPr>
          </w:p>
        </w:tc>
        <w:tc>
          <w:tcPr>
            <w:tcW w:w="50" w:type="pct"/>
            <w:shd w:val="clear" w:color="auto" w:fill="auto"/>
            <w:vAlign w:val="center"/>
          </w:tcPr>
          <w:p w14:paraId="47653000" w14:textId="77777777" w:rsidR="003D0643" w:rsidRDefault="003D0643">
            <w:pPr>
              <w:rPr>
                <w:rFonts w:ascii="Times New Roman" w:hAnsi="Times New Roman"/>
                <w:sz w:val="20"/>
                <w:szCs w:val="20"/>
              </w:rPr>
            </w:pPr>
          </w:p>
        </w:tc>
        <w:tc>
          <w:tcPr>
            <w:tcW w:w="50" w:type="pct"/>
            <w:shd w:val="clear" w:color="auto" w:fill="auto"/>
            <w:vAlign w:val="center"/>
          </w:tcPr>
          <w:p w14:paraId="47653001" w14:textId="77777777" w:rsidR="003D0643" w:rsidRDefault="003D0643">
            <w:pPr>
              <w:rPr>
                <w:rFonts w:ascii="Times New Roman" w:hAnsi="Times New Roman"/>
                <w:sz w:val="20"/>
                <w:szCs w:val="20"/>
              </w:rPr>
            </w:pPr>
          </w:p>
        </w:tc>
        <w:tc>
          <w:tcPr>
            <w:tcW w:w="400" w:type="pct"/>
            <w:shd w:val="clear" w:color="auto" w:fill="auto"/>
            <w:vAlign w:val="center"/>
          </w:tcPr>
          <w:p w14:paraId="47653002" w14:textId="77777777" w:rsidR="003D0643" w:rsidRDefault="003D0643">
            <w:pPr>
              <w:rPr>
                <w:rFonts w:ascii="Times New Roman" w:hAnsi="Times New Roman"/>
                <w:sz w:val="20"/>
                <w:szCs w:val="20"/>
              </w:rPr>
            </w:pPr>
          </w:p>
        </w:tc>
        <w:tc>
          <w:tcPr>
            <w:tcW w:w="50" w:type="pct"/>
            <w:shd w:val="clear" w:color="auto" w:fill="auto"/>
            <w:vAlign w:val="center"/>
          </w:tcPr>
          <w:p w14:paraId="47653003" w14:textId="77777777" w:rsidR="003D0643" w:rsidRDefault="003D0643">
            <w:pPr>
              <w:rPr>
                <w:rFonts w:ascii="Times New Roman" w:hAnsi="Times New Roman"/>
                <w:sz w:val="20"/>
                <w:szCs w:val="20"/>
              </w:rPr>
            </w:pPr>
          </w:p>
        </w:tc>
        <w:tc>
          <w:tcPr>
            <w:tcW w:w="50" w:type="pct"/>
            <w:shd w:val="clear" w:color="auto" w:fill="auto"/>
            <w:vAlign w:val="center"/>
          </w:tcPr>
          <w:p w14:paraId="47653004" w14:textId="77777777" w:rsidR="003D0643" w:rsidRDefault="003D0643">
            <w:pPr>
              <w:rPr>
                <w:rFonts w:ascii="Times New Roman" w:hAnsi="Times New Roman"/>
                <w:sz w:val="20"/>
                <w:szCs w:val="20"/>
              </w:rPr>
            </w:pPr>
          </w:p>
        </w:tc>
        <w:tc>
          <w:tcPr>
            <w:tcW w:w="50" w:type="pct"/>
            <w:shd w:val="clear" w:color="auto" w:fill="auto"/>
            <w:vAlign w:val="center"/>
          </w:tcPr>
          <w:p w14:paraId="47653005" w14:textId="77777777" w:rsidR="003D0643" w:rsidRDefault="003D0643">
            <w:pPr>
              <w:rPr>
                <w:rFonts w:ascii="Times New Roman" w:hAnsi="Times New Roman"/>
                <w:sz w:val="20"/>
                <w:szCs w:val="20"/>
              </w:rPr>
            </w:pPr>
          </w:p>
        </w:tc>
        <w:tc>
          <w:tcPr>
            <w:tcW w:w="400" w:type="pct"/>
            <w:shd w:val="clear" w:color="auto" w:fill="auto"/>
            <w:vAlign w:val="center"/>
          </w:tcPr>
          <w:p w14:paraId="47653006" w14:textId="77777777" w:rsidR="003D0643" w:rsidRDefault="003D0643">
            <w:pPr>
              <w:rPr>
                <w:rFonts w:ascii="Times New Roman" w:hAnsi="Times New Roman"/>
                <w:sz w:val="20"/>
                <w:szCs w:val="20"/>
              </w:rPr>
            </w:pPr>
          </w:p>
        </w:tc>
        <w:tc>
          <w:tcPr>
            <w:tcW w:w="50" w:type="pct"/>
            <w:shd w:val="clear" w:color="auto" w:fill="auto"/>
            <w:vAlign w:val="center"/>
          </w:tcPr>
          <w:p w14:paraId="47653007" w14:textId="77777777" w:rsidR="003D0643" w:rsidRDefault="003D0643">
            <w:pPr>
              <w:rPr>
                <w:rFonts w:ascii="Times New Roman" w:hAnsi="Times New Roman"/>
                <w:sz w:val="20"/>
                <w:szCs w:val="20"/>
              </w:rPr>
            </w:pPr>
          </w:p>
        </w:tc>
      </w:tr>
      <w:tr w:rsidR="003D0643" w14:paraId="4765300E" w14:textId="77777777">
        <w:trPr>
          <w:jc w:val="center"/>
        </w:trPr>
        <w:tc>
          <w:tcPr>
            <w:tcW w:w="0" w:type="auto"/>
            <w:shd w:val="clear" w:color="auto" w:fill="auto"/>
            <w:tcMar>
              <w:top w:w="40" w:type="dxa"/>
              <w:left w:w="40" w:type="dxa"/>
              <w:bottom w:w="40" w:type="dxa"/>
              <w:right w:w="40" w:type="dxa"/>
            </w:tcMar>
            <w:vAlign w:val="bottom"/>
          </w:tcPr>
          <w:p w14:paraId="47653009"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300A"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4765300B"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Three Months Ended July 31,</w:t>
            </w:r>
          </w:p>
        </w:tc>
        <w:tc>
          <w:tcPr>
            <w:tcW w:w="0" w:type="auto"/>
            <w:shd w:val="clear" w:color="auto" w:fill="auto"/>
            <w:tcMar>
              <w:top w:w="40" w:type="dxa"/>
              <w:left w:w="40" w:type="dxa"/>
              <w:bottom w:w="40" w:type="dxa"/>
              <w:right w:w="40" w:type="dxa"/>
            </w:tcMar>
            <w:vAlign w:val="bottom"/>
          </w:tcPr>
          <w:p w14:paraId="4765300C"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4765300D"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Six Months Ended July 31,</w:t>
            </w:r>
          </w:p>
        </w:tc>
      </w:tr>
      <w:tr w:rsidR="003D0643" w14:paraId="47653018" w14:textId="77777777">
        <w:trPr>
          <w:jc w:val="center"/>
        </w:trPr>
        <w:tc>
          <w:tcPr>
            <w:tcW w:w="0" w:type="auto"/>
            <w:shd w:val="clear" w:color="auto" w:fill="auto"/>
            <w:tcMar>
              <w:top w:w="40" w:type="dxa"/>
              <w:left w:w="40" w:type="dxa"/>
              <w:bottom w:w="40" w:type="dxa"/>
              <w:right w:w="40" w:type="dxa"/>
            </w:tcMar>
            <w:vAlign w:val="bottom"/>
          </w:tcPr>
          <w:p w14:paraId="4765300F" w14:textId="77777777" w:rsidR="003D0643" w:rsidRDefault="00BE2EA9">
            <w:pPr>
              <w:textAlignment w:val="bottom"/>
              <w:rPr>
                <w:rFonts w:ascii="Times New Roman" w:hAnsi="Times New Roman"/>
                <w:sz w:val="16"/>
                <w:szCs w:val="16"/>
              </w:rPr>
            </w:pPr>
            <w:r>
              <w:rPr>
                <w:rFonts w:ascii="Times New Roman" w:eastAsia="宋体" w:hAnsi="Times New Roman"/>
                <w:i/>
                <w:iCs/>
                <w:sz w:val="16"/>
                <w:szCs w:val="16"/>
              </w:rPr>
              <w:t>(Amounts in millions)</w:t>
            </w:r>
          </w:p>
        </w:tc>
        <w:tc>
          <w:tcPr>
            <w:tcW w:w="0" w:type="auto"/>
            <w:shd w:val="clear" w:color="auto" w:fill="auto"/>
            <w:tcMar>
              <w:top w:w="40" w:type="dxa"/>
              <w:left w:w="40" w:type="dxa"/>
              <w:bottom w:w="40" w:type="dxa"/>
              <w:right w:w="40" w:type="dxa"/>
            </w:tcMar>
            <w:vAlign w:val="bottom"/>
          </w:tcPr>
          <w:p w14:paraId="47653010"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47653011"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shd w:val="clear" w:color="auto" w:fill="auto"/>
            <w:tcMar>
              <w:top w:w="40" w:type="dxa"/>
              <w:left w:w="40" w:type="dxa"/>
              <w:bottom w:w="40" w:type="dxa"/>
              <w:right w:w="40" w:type="dxa"/>
            </w:tcMar>
            <w:vAlign w:val="bottom"/>
          </w:tcPr>
          <w:p w14:paraId="47653012"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47653013"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shd w:val="clear" w:color="auto" w:fill="auto"/>
            <w:tcMar>
              <w:top w:w="40" w:type="dxa"/>
              <w:left w:w="40" w:type="dxa"/>
              <w:bottom w:w="40" w:type="dxa"/>
              <w:right w:w="40" w:type="dxa"/>
            </w:tcMar>
            <w:vAlign w:val="bottom"/>
          </w:tcPr>
          <w:p w14:paraId="47653014"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47653015"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shd w:val="clear" w:color="auto" w:fill="auto"/>
            <w:tcMar>
              <w:top w:w="40" w:type="dxa"/>
              <w:left w:w="40" w:type="dxa"/>
              <w:bottom w:w="40" w:type="dxa"/>
              <w:right w:w="40" w:type="dxa"/>
            </w:tcMar>
            <w:vAlign w:val="bottom"/>
          </w:tcPr>
          <w:p w14:paraId="47653016"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47653017"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2019</w:t>
            </w:r>
          </w:p>
        </w:tc>
      </w:tr>
      <w:tr w:rsidR="003D0643" w14:paraId="4765302A" w14:textId="77777777">
        <w:trPr>
          <w:jc w:val="center"/>
        </w:trPr>
        <w:tc>
          <w:tcPr>
            <w:tcW w:w="0" w:type="auto"/>
            <w:shd w:val="clear" w:color="auto" w:fill="CCEEFF"/>
            <w:tcMar>
              <w:top w:w="40" w:type="dxa"/>
              <w:left w:w="40" w:type="dxa"/>
              <w:bottom w:w="40" w:type="dxa"/>
              <w:right w:w="40" w:type="dxa"/>
            </w:tcMar>
            <w:vAlign w:val="center"/>
          </w:tcPr>
          <w:p w14:paraId="47653019"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Net sales</w:t>
            </w:r>
          </w:p>
        </w:tc>
        <w:tc>
          <w:tcPr>
            <w:tcW w:w="0" w:type="auto"/>
            <w:shd w:val="clear" w:color="auto" w:fill="CCEEFF"/>
            <w:tcMar>
              <w:top w:w="40" w:type="dxa"/>
              <w:left w:w="40" w:type="dxa"/>
              <w:bottom w:w="40" w:type="dxa"/>
              <w:right w:w="40" w:type="dxa"/>
            </w:tcMar>
            <w:vAlign w:val="bottom"/>
          </w:tcPr>
          <w:p w14:paraId="4765301A"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4765301B"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center"/>
          </w:tcPr>
          <w:p w14:paraId="4765301C"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136,824</w:t>
            </w:r>
          </w:p>
        </w:tc>
        <w:tc>
          <w:tcPr>
            <w:tcW w:w="0" w:type="auto"/>
            <w:tcBorders>
              <w:top w:val="single" w:sz="8" w:space="0" w:color="000000"/>
            </w:tcBorders>
            <w:shd w:val="clear" w:color="auto" w:fill="CCEEFF"/>
            <w:vAlign w:val="bottom"/>
          </w:tcPr>
          <w:p w14:paraId="4765301D"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301E"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4765301F"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center"/>
          </w:tcPr>
          <w:p w14:paraId="47653020"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129,388</w:t>
            </w:r>
          </w:p>
        </w:tc>
        <w:tc>
          <w:tcPr>
            <w:tcW w:w="0" w:type="auto"/>
            <w:tcBorders>
              <w:top w:val="single" w:sz="8" w:space="0" w:color="000000"/>
            </w:tcBorders>
            <w:shd w:val="clear" w:color="auto" w:fill="CCEEFF"/>
            <w:vAlign w:val="bottom"/>
          </w:tcPr>
          <w:p w14:paraId="47653021"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3022"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47653023"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center"/>
          </w:tcPr>
          <w:p w14:paraId="47653024"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270,496</w:t>
            </w:r>
          </w:p>
        </w:tc>
        <w:tc>
          <w:tcPr>
            <w:tcW w:w="0" w:type="auto"/>
            <w:tcBorders>
              <w:top w:val="single" w:sz="8" w:space="0" w:color="000000"/>
            </w:tcBorders>
            <w:shd w:val="clear" w:color="auto" w:fill="CCEEFF"/>
            <w:vAlign w:val="bottom"/>
          </w:tcPr>
          <w:p w14:paraId="47653025"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3026"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47653027"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center"/>
          </w:tcPr>
          <w:p w14:paraId="47653028"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252,337</w:t>
            </w:r>
          </w:p>
        </w:tc>
        <w:tc>
          <w:tcPr>
            <w:tcW w:w="0" w:type="auto"/>
            <w:tcBorders>
              <w:top w:val="single" w:sz="8" w:space="0" w:color="000000"/>
            </w:tcBorders>
            <w:shd w:val="clear" w:color="auto" w:fill="CCEEFF"/>
            <w:vAlign w:val="bottom"/>
          </w:tcPr>
          <w:p w14:paraId="47653029" w14:textId="77777777" w:rsidR="003D0643" w:rsidRDefault="003D0643">
            <w:pPr>
              <w:textAlignment w:val="bottom"/>
              <w:rPr>
                <w:rFonts w:ascii="Times New Roman" w:hAnsi="Times New Roman"/>
                <w:sz w:val="20"/>
                <w:szCs w:val="20"/>
              </w:rPr>
            </w:pPr>
          </w:p>
        </w:tc>
      </w:tr>
      <w:tr w:rsidR="003D0643" w14:paraId="47653038" w14:textId="77777777">
        <w:trPr>
          <w:jc w:val="center"/>
        </w:trPr>
        <w:tc>
          <w:tcPr>
            <w:tcW w:w="0" w:type="auto"/>
            <w:shd w:val="clear" w:color="auto" w:fill="auto"/>
            <w:tcMar>
              <w:top w:w="40" w:type="dxa"/>
              <w:left w:w="40" w:type="dxa"/>
              <w:bottom w:w="40" w:type="dxa"/>
              <w:right w:w="40" w:type="dxa"/>
            </w:tcMar>
            <w:vAlign w:val="center"/>
          </w:tcPr>
          <w:p w14:paraId="4765302B"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Percentage change from comparable period</w:t>
            </w:r>
          </w:p>
        </w:tc>
        <w:tc>
          <w:tcPr>
            <w:tcW w:w="0" w:type="auto"/>
            <w:shd w:val="clear" w:color="auto" w:fill="auto"/>
            <w:tcMar>
              <w:top w:w="40" w:type="dxa"/>
              <w:left w:w="40" w:type="dxa"/>
              <w:bottom w:w="40" w:type="dxa"/>
              <w:right w:w="40" w:type="dxa"/>
            </w:tcMar>
            <w:vAlign w:val="bottom"/>
          </w:tcPr>
          <w:p w14:paraId="4765302C"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302D"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5.7</w:t>
            </w:r>
          </w:p>
        </w:tc>
        <w:tc>
          <w:tcPr>
            <w:tcW w:w="0" w:type="auto"/>
            <w:shd w:val="clear" w:color="auto" w:fill="auto"/>
            <w:tcMar>
              <w:top w:w="40" w:type="dxa"/>
              <w:bottom w:w="40" w:type="dxa"/>
              <w:right w:w="40" w:type="dxa"/>
            </w:tcMar>
            <w:vAlign w:val="center"/>
          </w:tcPr>
          <w:p w14:paraId="4765302E"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765302F"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3030"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1.8</w:t>
            </w:r>
          </w:p>
        </w:tc>
        <w:tc>
          <w:tcPr>
            <w:tcW w:w="0" w:type="auto"/>
            <w:shd w:val="clear" w:color="auto" w:fill="auto"/>
            <w:tcMar>
              <w:top w:w="40" w:type="dxa"/>
              <w:bottom w:w="40" w:type="dxa"/>
              <w:right w:w="40" w:type="dxa"/>
            </w:tcMar>
            <w:vAlign w:val="center"/>
          </w:tcPr>
          <w:p w14:paraId="47653031"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7653032"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3033"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7.2</w:t>
            </w:r>
          </w:p>
        </w:tc>
        <w:tc>
          <w:tcPr>
            <w:tcW w:w="0" w:type="auto"/>
            <w:shd w:val="clear" w:color="auto" w:fill="auto"/>
            <w:tcMar>
              <w:top w:w="40" w:type="dxa"/>
              <w:bottom w:w="40" w:type="dxa"/>
              <w:right w:w="40" w:type="dxa"/>
            </w:tcMar>
            <w:vAlign w:val="center"/>
          </w:tcPr>
          <w:p w14:paraId="47653034"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7653035"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3036"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1.5</w:t>
            </w:r>
          </w:p>
        </w:tc>
        <w:tc>
          <w:tcPr>
            <w:tcW w:w="0" w:type="auto"/>
            <w:shd w:val="clear" w:color="auto" w:fill="auto"/>
            <w:tcMar>
              <w:top w:w="40" w:type="dxa"/>
              <w:bottom w:w="40" w:type="dxa"/>
              <w:right w:w="40" w:type="dxa"/>
            </w:tcMar>
            <w:vAlign w:val="center"/>
          </w:tcPr>
          <w:p w14:paraId="47653037"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r>
      <w:tr w:rsidR="003D0643" w14:paraId="4765304A" w14:textId="77777777">
        <w:trPr>
          <w:jc w:val="center"/>
        </w:trPr>
        <w:tc>
          <w:tcPr>
            <w:tcW w:w="0" w:type="auto"/>
            <w:shd w:val="clear" w:color="auto" w:fill="CCEEFF"/>
            <w:tcMar>
              <w:top w:w="40" w:type="dxa"/>
              <w:left w:w="40" w:type="dxa"/>
              <w:bottom w:w="40" w:type="dxa"/>
              <w:right w:w="40" w:type="dxa"/>
            </w:tcMar>
            <w:vAlign w:val="center"/>
          </w:tcPr>
          <w:p w14:paraId="47653039"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Operating, selling, general and administrative expenses</w:t>
            </w:r>
          </w:p>
        </w:tc>
        <w:tc>
          <w:tcPr>
            <w:tcW w:w="0" w:type="auto"/>
            <w:shd w:val="clear" w:color="auto" w:fill="CCEEFF"/>
            <w:tcMar>
              <w:top w:w="40" w:type="dxa"/>
              <w:left w:w="40" w:type="dxa"/>
              <w:bottom w:w="40" w:type="dxa"/>
              <w:right w:w="40" w:type="dxa"/>
            </w:tcMar>
            <w:vAlign w:val="bottom"/>
          </w:tcPr>
          <w:p w14:paraId="4765303A"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765303B"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765303C"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28,994</w:t>
            </w:r>
          </w:p>
        </w:tc>
        <w:tc>
          <w:tcPr>
            <w:tcW w:w="0" w:type="auto"/>
            <w:shd w:val="clear" w:color="auto" w:fill="CCEEFF"/>
            <w:vAlign w:val="bottom"/>
          </w:tcPr>
          <w:p w14:paraId="4765303D"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303E"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765303F"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7653040"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26,871</w:t>
            </w:r>
          </w:p>
        </w:tc>
        <w:tc>
          <w:tcPr>
            <w:tcW w:w="0" w:type="auto"/>
            <w:shd w:val="clear" w:color="auto" w:fill="CCEEFF"/>
            <w:vAlign w:val="bottom"/>
          </w:tcPr>
          <w:p w14:paraId="47653041"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3042"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7653043"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7653044"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56,366</w:t>
            </w:r>
          </w:p>
        </w:tc>
        <w:tc>
          <w:tcPr>
            <w:tcW w:w="0" w:type="auto"/>
            <w:shd w:val="clear" w:color="auto" w:fill="CCEEFF"/>
            <w:vAlign w:val="bottom"/>
          </w:tcPr>
          <w:p w14:paraId="47653045"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3046"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7653047"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7653048"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52,817</w:t>
            </w:r>
          </w:p>
        </w:tc>
        <w:tc>
          <w:tcPr>
            <w:tcW w:w="0" w:type="auto"/>
            <w:shd w:val="clear" w:color="auto" w:fill="CCEEFF"/>
            <w:vAlign w:val="bottom"/>
          </w:tcPr>
          <w:p w14:paraId="47653049" w14:textId="77777777" w:rsidR="003D0643" w:rsidRDefault="003D0643">
            <w:pPr>
              <w:textAlignment w:val="bottom"/>
              <w:rPr>
                <w:rFonts w:ascii="Times New Roman" w:hAnsi="Times New Roman"/>
                <w:sz w:val="20"/>
                <w:szCs w:val="20"/>
              </w:rPr>
            </w:pPr>
          </w:p>
        </w:tc>
      </w:tr>
      <w:tr w:rsidR="003D0643" w14:paraId="47653058" w14:textId="77777777">
        <w:trPr>
          <w:jc w:val="center"/>
        </w:trPr>
        <w:tc>
          <w:tcPr>
            <w:tcW w:w="0" w:type="auto"/>
            <w:shd w:val="clear" w:color="auto" w:fill="auto"/>
            <w:tcMar>
              <w:top w:w="40" w:type="dxa"/>
              <w:left w:w="40" w:type="dxa"/>
              <w:bottom w:w="40" w:type="dxa"/>
              <w:right w:w="40" w:type="dxa"/>
            </w:tcMar>
            <w:vAlign w:val="center"/>
          </w:tcPr>
          <w:p w14:paraId="4765304B"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Perc</w:t>
            </w:r>
            <w:r>
              <w:rPr>
                <w:rFonts w:ascii="Times New Roman" w:eastAsia="宋体" w:hAnsi="Times New Roman"/>
                <w:sz w:val="16"/>
                <w:szCs w:val="16"/>
              </w:rPr>
              <w:t>entage change from comparable period</w:t>
            </w:r>
          </w:p>
        </w:tc>
        <w:tc>
          <w:tcPr>
            <w:tcW w:w="0" w:type="auto"/>
            <w:shd w:val="clear" w:color="auto" w:fill="auto"/>
            <w:tcMar>
              <w:top w:w="40" w:type="dxa"/>
              <w:left w:w="40" w:type="dxa"/>
              <w:bottom w:w="40" w:type="dxa"/>
              <w:right w:w="40" w:type="dxa"/>
            </w:tcMar>
            <w:vAlign w:val="bottom"/>
          </w:tcPr>
          <w:p w14:paraId="4765304C"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304D"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7.9</w:t>
            </w:r>
          </w:p>
        </w:tc>
        <w:tc>
          <w:tcPr>
            <w:tcW w:w="0" w:type="auto"/>
            <w:shd w:val="clear" w:color="auto" w:fill="auto"/>
            <w:tcMar>
              <w:top w:w="40" w:type="dxa"/>
              <w:bottom w:w="40" w:type="dxa"/>
              <w:right w:w="40" w:type="dxa"/>
            </w:tcMar>
            <w:vAlign w:val="center"/>
          </w:tcPr>
          <w:p w14:paraId="4765304E"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765304F"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3050"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0.6</w:t>
            </w:r>
          </w:p>
        </w:tc>
        <w:tc>
          <w:tcPr>
            <w:tcW w:w="0" w:type="auto"/>
            <w:shd w:val="clear" w:color="auto" w:fill="auto"/>
            <w:tcMar>
              <w:top w:w="40" w:type="dxa"/>
              <w:bottom w:w="40" w:type="dxa"/>
              <w:right w:w="40" w:type="dxa"/>
            </w:tcMar>
            <w:vAlign w:val="center"/>
          </w:tcPr>
          <w:p w14:paraId="47653051"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7653052"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3053"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6.7</w:t>
            </w:r>
          </w:p>
        </w:tc>
        <w:tc>
          <w:tcPr>
            <w:tcW w:w="0" w:type="auto"/>
            <w:shd w:val="clear" w:color="auto" w:fill="auto"/>
            <w:tcMar>
              <w:top w:w="40" w:type="dxa"/>
              <w:bottom w:w="40" w:type="dxa"/>
              <w:right w:w="40" w:type="dxa"/>
            </w:tcMar>
            <w:vAlign w:val="center"/>
          </w:tcPr>
          <w:p w14:paraId="47653054"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7653055"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3056"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0.5</w:t>
            </w:r>
          </w:p>
        </w:tc>
        <w:tc>
          <w:tcPr>
            <w:tcW w:w="0" w:type="auto"/>
            <w:shd w:val="clear" w:color="auto" w:fill="auto"/>
            <w:tcMar>
              <w:top w:w="40" w:type="dxa"/>
              <w:bottom w:w="40" w:type="dxa"/>
              <w:right w:w="40" w:type="dxa"/>
            </w:tcMar>
            <w:vAlign w:val="center"/>
          </w:tcPr>
          <w:p w14:paraId="47653057"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r>
      <w:tr w:rsidR="003D0643" w14:paraId="47653066" w14:textId="77777777">
        <w:trPr>
          <w:jc w:val="center"/>
        </w:trPr>
        <w:tc>
          <w:tcPr>
            <w:tcW w:w="0" w:type="auto"/>
            <w:shd w:val="clear" w:color="auto" w:fill="CCEEFF"/>
            <w:tcMar>
              <w:top w:w="40" w:type="dxa"/>
              <w:left w:w="40" w:type="dxa"/>
              <w:bottom w:w="40" w:type="dxa"/>
              <w:right w:w="40" w:type="dxa"/>
            </w:tcMar>
            <w:vAlign w:val="center"/>
          </w:tcPr>
          <w:p w14:paraId="47653059"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Operating, selling, general and administrative expenses as a percentage of net sales</w:t>
            </w:r>
          </w:p>
        </w:tc>
        <w:tc>
          <w:tcPr>
            <w:tcW w:w="0" w:type="auto"/>
            <w:shd w:val="clear" w:color="auto" w:fill="CCEEFF"/>
            <w:tcMar>
              <w:top w:w="40" w:type="dxa"/>
              <w:left w:w="40" w:type="dxa"/>
              <w:bottom w:w="40" w:type="dxa"/>
              <w:right w:w="40" w:type="dxa"/>
            </w:tcMar>
            <w:vAlign w:val="bottom"/>
          </w:tcPr>
          <w:p w14:paraId="4765305A"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305B"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21.2</w:t>
            </w:r>
          </w:p>
        </w:tc>
        <w:tc>
          <w:tcPr>
            <w:tcW w:w="0" w:type="auto"/>
            <w:shd w:val="clear" w:color="auto" w:fill="CCEEFF"/>
            <w:tcMar>
              <w:top w:w="40" w:type="dxa"/>
              <w:bottom w:w="40" w:type="dxa"/>
              <w:right w:w="40" w:type="dxa"/>
            </w:tcMar>
            <w:vAlign w:val="center"/>
          </w:tcPr>
          <w:p w14:paraId="4765305C"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765305D"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305E"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20.8</w:t>
            </w:r>
          </w:p>
        </w:tc>
        <w:tc>
          <w:tcPr>
            <w:tcW w:w="0" w:type="auto"/>
            <w:shd w:val="clear" w:color="auto" w:fill="CCEEFF"/>
            <w:tcMar>
              <w:top w:w="40" w:type="dxa"/>
              <w:bottom w:w="40" w:type="dxa"/>
              <w:right w:w="40" w:type="dxa"/>
            </w:tcMar>
            <w:vAlign w:val="center"/>
          </w:tcPr>
          <w:p w14:paraId="4765305F"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7653060"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3061"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20.8</w:t>
            </w:r>
          </w:p>
        </w:tc>
        <w:tc>
          <w:tcPr>
            <w:tcW w:w="0" w:type="auto"/>
            <w:shd w:val="clear" w:color="auto" w:fill="CCEEFF"/>
            <w:tcMar>
              <w:top w:w="40" w:type="dxa"/>
              <w:bottom w:w="40" w:type="dxa"/>
              <w:right w:w="40" w:type="dxa"/>
            </w:tcMar>
            <w:vAlign w:val="center"/>
          </w:tcPr>
          <w:p w14:paraId="47653062"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7653063"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3064"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20.9</w:t>
            </w:r>
          </w:p>
        </w:tc>
        <w:tc>
          <w:tcPr>
            <w:tcW w:w="0" w:type="auto"/>
            <w:shd w:val="clear" w:color="auto" w:fill="CCEEFF"/>
            <w:tcMar>
              <w:top w:w="40" w:type="dxa"/>
              <w:bottom w:w="40" w:type="dxa"/>
              <w:right w:w="40" w:type="dxa"/>
            </w:tcMar>
            <w:vAlign w:val="center"/>
          </w:tcPr>
          <w:p w14:paraId="47653065"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r>
    </w:tbl>
    <w:p w14:paraId="47653067" w14:textId="77777777" w:rsidR="003D0643" w:rsidRDefault="00BE2EA9">
      <w:pPr>
        <w:spacing w:line="288" w:lineRule="auto"/>
        <w:rPr>
          <w:rFonts w:ascii="Times New Roman" w:hAnsi="Times New Roman"/>
          <w:sz w:val="20"/>
          <w:szCs w:val="20"/>
        </w:rPr>
      </w:pPr>
      <w:r>
        <w:rPr>
          <w:rFonts w:ascii="Times New Roman" w:eastAsia="宋体" w:hAnsi="Times New Roman"/>
          <w:sz w:val="20"/>
          <w:szCs w:val="20"/>
        </w:rPr>
        <w:t xml:space="preserve">Despite the increase in net sales from the strong demand </w:t>
      </w:r>
      <w:r>
        <w:rPr>
          <w:rFonts w:ascii="Times New Roman" w:eastAsia="宋体" w:hAnsi="Times New Roman"/>
          <w:sz w:val="20"/>
          <w:szCs w:val="20"/>
        </w:rPr>
        <w:t xml:space="preserve">resulting from the COVID-19 pandemic for the three months ended July 31, 2020, operating expenses as a percentage of net sales increased by 42 basis points when compared to the same period in the previous fiscal year. The increase was primarily the result </w:t>
      </w:r>
      <w:r>
        <w:rPr>
          <w:rFonts w:ascii="Times New Roman" w:eastAsia="宋体" w:hAnsi="Times New Roman"/>
          <w:sz w:val="20"/>
          <w:szCs w:val="20"/>
        </w:rPr>
        <w:t>of $1.5 billion of incremental expenses related to associate care and customer safety during the COVID-19 pandemic which included special bonuses, additional cleaning and supplies, emergency leave pay and other similar charges, as well as a $0.4 billion bu</w:t>
      </w:r>
      <w:r>
        <w:rPr>
          <w:rFonts w:ascii="Times New Roman" w:eastAsia="宋体" w:hAnsi="Times New Roman"/>
          <w:sz w:val="20"/>
          <w:szCs w:val="20"/>
        </w:rPr>
        <w:t>siness restructuring charge in Walmart U.S.</w:t>
      </w:r>
    </w:p>
    <w:p w14:paraId="47653068" w14:textId="77777777" w:rsidR="003D0643" w:rsidRDefault="00BE2EA9">
      <w:pPr>
        <w:spacing w:line="288" w:lineRule="auto"/>
        <w:rPr>
          <w:rFonts w:ascii="Times New Roman" w:hAnsi="Times New Roman"/>
          <w:sz w:val="20"/>
          <w:szCs w:val="20"/>
        </w:rPr>
      </w:pPr>
      <w:r>
        <w:rPr>
          <w:rFonts w:ascii="Times New Roman" w:eastAsia="宋体" w:hAnsi="Times New Roman"/>
          <w:sz w:val="20"/>
          <w:szCs w:val="20"/>
        </w:rPr>
        <w:t>For the six months ended July 31, 2020 we leveraged operating expenses, decreasing operating expenses as a percentage of net sales by 9 basis points when compared to the same period in the previous fiscal year. T</w:t>
      </w:r>
      <w:r>
        <w:rPr>
          <w:rFonts w:ascii="Times New Roman" w:eastAsia="宋体" w:hAnsi="Times New Roman"/>
          <w:sz w:val="20"/>
          <w:szCs w:val="20"/>
        </w:rPr>
        <w:t>he primary driver of the expense leverage was due to our growth in comparable store sales driven by strong demand resulting from the COVID-19 pandemic, which was partially offset by $2.4 billion of incremental expenses described above during the COVID-19 p</w:t>
      </w:r>
      <w:r>
        <w:rPr>
          <w:rFonts w:ascii="Times New Roman" w:eastAsia="宋体" w:hAnsi="Times New Roman"/>
          <w:sz w:val="20"/>
          <w:szCs w:val="20"/>
        </w:rPr>
        <w:t>andemic as well as a $0.4 billion business restructuring charge in Walmart U.S.</w:t>
      </w:r>
    </w:p>
    <w:p w14:paraId="47653069" w14:textId="77777777" w:rsidR="003D0643" w:rsidRDefault="003D0643">
      <w:pPr>
        <w:rPr>
          <w:rFonts w:ascii="Times New Roman" w:hAnsi="Times New Roman"/>
          <w:sz w:val="20"/>
          <w:szCs w:val="20"/>
        </w:rPr>
      </w:pPr>
    </w:p>
    <w:p w14:paraId="4765306A" w14:textId="77777777" w:rsidR="003D0643" w:rsidRDefault="00BE2EA9">
      <w:pPr>
        <w:spacing w:line="288" w:lineRule="auto"/>
        <w:jc w:val="center"/>
        <w:rPr>
          <w:rFonts w:ascii="Times New Roman" w:hAnsi="Times New Roman"/>
          <w:sz w:val="20"/>
          <w:szCs w:val="20"/>
        </w:rPr>
      </w:pPr>
      <w:r>
        <w:rPr>
          <w:rFonts w:ascii="Times New Roman" w:eastAsia="宋体" w:hAnsi="Times New Roman"/>
          <w:sz w:val="20"/>
          <w:szCs w:val="20"/>
        </w:rPr>
        <w:t>17</w:t>
      </w:r>
    </w:p>
    <w:p w14:paraId="4765306B" w14:textId="77777777" w:rsidR="003D0643" w:rsidRDefault="003D0643">
      <w:pPr>
        <w:spacing w:line="288" w:lineRule="auto"/>
        <w:jc w:val="center"/>
        <w:rPr>
          <w:rFonts w:ascii="Times New Roman" w:hAnsi="Times New Roman"/>
          <w:sz w:val="20"/>
          <w:szCs w:val="20"/>
        </w:rPr>
      </w:pPr>
    </w:p>
    <w:p w14:paraId="4765306C" w14:textId="77777777" w:rsidR="003D0643" w:rsidRDefault="00BE2EA9">
      <w:r>
        <w:rPr>
          <w:rFonts w:ascii="Times New Roman" w:hAnsi="Times New Roman"/>
          <w:sz w:val="20"/>
          <w:szCs w:val="20"/>
        </w:rPr>
        <w:pict w14:anchorId="476539CC">
          <v:rect id="_x0000_i1041" style="width:415.3pt;height:1.5pt" o:hralign="center" o:hrstd="t" o:hr="t" fillcolor="#a0a0a0" stroked="f"/>
        </w:pict>
      </w:r>
    </w:p>
    <w:p w14:paraId="4765306D" w14:textId="77777777" w:rsidR="003D0643" w:rsidRDefault="00BE2EA9">
      <w:pPr>
        <w:spacing w:line="288" w:lineRule="auto"/>
        <w:rPr>
          <w:rFonts w:ascii="Times New Roman" w:hAnsi="Times New Roman"/>
          <w:sz w:val="20"/>
          <w:szCs w:val="20"/>
        </w:rPr>
      </w:pPr>
      <w:hyperlink r:id="rId59" w:anchor="s1D0D509F4EA857CFB505AFC07F5B88E7" w:history="1">
        <w:r>
          <w:rPr>
            <w:rStyle w:val="a5"/>
            <w:rFonts w:ascii="Times New Roman" w:eastAsia="宋体" w:hAnsi="Times New Roman"/>
            <w:sz w:val="20"/>
            <w:szCs w:val="20"/>
          </w:rPr>
          <w:t>Table of Contents</w:t>
        </w:r>
      </w:hyperlink>
    </w:p>
    <w:p w14:paraId="4765306E" w14:textId="77777777" w:rsidR="003D0643" w:rsidRDefault="003D0643">
      <w:pPr>
        <w:rPr>
          <w:rFonts w:ascii="Times New Roman" w:hAnsi="Times New Roman"/>
          <w:sz w:val="20"/>
          <w:szCs w:val="20"/>
        </w:rPr>
      </w:pPr>
    </w:p>
    <w:p w14:paraId="4765306F" w14:textId="77777777" w:rsidR="003D0643" w:rsidRDefault="00BE2EA9">
      <w:pPr>
        <w:spacing w:line="288" w:lineRule="auto"/>
        <w:rPr>
          <w:rFonts w:ascii="Times New Roman" w:hAnsi="Times New Roman"/>
          <w:sz w:val="20"/>
          <w:szCs w:val="20"/>
        </w:rPr>
      </w:pPr>
      <w:r>
        <w:rPr>
          <w:rFonts w:ascii="Times New Roman" w:eastAsia="宋体" w:hAnsi="Times New Roman"/>
          <w:b/>
          <w:bCs/>
          <w:sz w:val="20"/>
          <w:szCs w:val="20"/>
          <w:u w:val="single"/>
        </w:rPr>
        <w:t>Strategic Capital Allocation</w:t>
      </w:r>
    </w:p>
    <w:p w14:paraId="47653070" w14:textId="77777777" w:rsidR="003D0643" w:rsidRDefault="00BE2EA9">
      <w:pPr>
        <w:spacing w:line="288" w:lineRule="auto"/>
        <w:rPr>
          <w:rFonts w:ascii="Times New Roman" w:hAnsi="Times New Roman"/>
          <w:sz w:val="20"/>
          <w:szCs w:val="20"/>
        </w:rPr>
      </w:pPr>
      <w:r>
        <w:rPr>
          <w:rFonts w:ascii="Times New Roman" w:eastAsia="宋体" w:hAnsi="Times New Roman"/>
          <w:sz w:val="20"/>
          <w:szCs w:val="20"/>
        </w:rPr>
        <w:t>Our strategy includes improving our customer-facing</w:t>
      </w:r>
      <w:r>
        <w:rPr>
          <w:rFonts w:ascii="Times New Roman" w:eastAsia="宋体" w:hAnsi="Times New Roman"/>
          <w:sz w:val="20"/>
          <w:szCs w:val="20"/>
        </w:rPr>
        <w:t xml:space="preserve"> initiatives in stores and clubs and creating a seamless omni-channel experience for our customers. In recent years, we have allocated more capital to eCommerce, technology, supply chain, and store remodels and less to new store and club openings. We will </w:t>
      </w:r>
      <w:r>
        <w:rPr>
          <w:rFonts w:ascii="Times New Roman" w:eastAsia="宋体" w:hAnsi="Times New Roman"/>
          <w:sz w:val="20"/>
          <w:szCs w:val="20"/>
        </w:rPr>
        <w:t>continue to remain disciplined with our capital spending in light of the COVID-19 pandemic. Total capital expenditures for the six months ended July 31, 2020 decreased compared to the prior year due to the COVID-19 pandemic which impacted the timing of sto</w:t>
      </w:r>
      <w:r>
        <w:rPr>
          <w:rFonts w:ascii="Times New Roman" w:eastAsia="宋体" w:hAnsi="Times New Roman"/>
          <w:sz w:val="20"/>
          <w:szCs w:val="20"/>
        </w:rPr>
        <w:t>re remodeling and front-end technology transformation activities in Walmart U.S.; the following table provides additional detail:</w:t>
      </w:r>
    </w:p>
    <w:tbl>
      <w:tblPr>
        <w:tblW w:w="5000" w:type="pct"/>
        <w:tblCellMar>
          <w:left w:w="0" w:type="dxa"/>
          <w:right w:w="0" w:type="dxa"/>
        </w:tblCellMar>
        <w:tblLook w:val="04A0" w:firstRow="1" w:lastRow="0" w:firstColumn="1" w:lastColumn="0" w:noHBand="0" w:noVBand="1"/>
      </w:tblPr>
      <w:tblGrid>
        <w:gridCol w:w="6279"/>
        <w:gridCol w:w="130"/>
        <w:gridCol w:w="120"/>
        <w:gridCol w:w="714"/>
        <w:gridCol w:w="49"/>
        <w:gridCol w:w="130"/>
        <w:gridCol w:w="120"/>
        <w:gridCol w:w="714"/>
        <w:gridCol w:w="50"/>
      </w:tblGrid>
      <w:tr w:rsidR="003D0643" w14:paraId="47653072" w14:textId="77777777">
        <w:tc>
          <w:tcPr>
            <w:tcW w:w="0" w:type="auto"/>
            <w:gridSpan w:val="9"/>
            <w:shd w:val="clear" w:color="auto" w:fill="auto"/>
            <w:vAlign w:val="center"/>
          </w:tcPr>
          <w:p w14:paraId="47653071" w14:textId="77777777" w:rsidR="003D0643" w:rsidRDefault="003D0643">
            <w:pPr>
              <w:rPr>
                <w:rFonts w:ascii="Times New Roman" w:hAnsi="Times New Roman"/>
                <w:sz w:val="20"/>
                <w:szCs w:val="20"/>
              </w:rPr>
            </w:pPr>
          </w:p>
        </w:tc>
      </w:tr>
      <w:tr w:rsidR="003D0643" w14:paraId="4765307C" w14:textId="77777777">
        <w:tc>
          <w:tcPr>
            <w:tcW w:w="3800" w:type="pct"/>
            <w:shd w:val="clear" w:color="auto" w:fill="auto"/>
            <w:vAlign w:val="center"/>
          </w:tcPr>
          <w:p w14:paraId="47653073" w14:textId="77777777" w:rsidR="003D0643" w:rsidRDefault="003D0643">
            <w:pPr>
              <w:rPr>
                <w:rFonts w:ascii="Times New Roman" w:hAnsi="Times New Roman"/>
                <w:sz w:val="20"/>
                <w:szCs w:val="20"/>
              </w:rPr>
            </w:pPr>
          </w:p>
        </w:tc>
        <w:tc>
          <w:tcPr>
            <w:tcW w:w="50" w:type="pct"/>
            <w:shd w:val="clear" w:color="auto" w:fill="auto"/>
            <w:vAlign w:val="center"/>
          </w:tcPr>
          <w:p w14:paraId="47653074" w14:textId="77777777" w:rsidR="003D0643" w:rsidRDefault="003D0643">
            <w:pPr>
              <w:rPr>
                <w:rFonts w:ascii="Times New Roman" w:hAnsi="Times New Roman"/>
                <w:sz w:val="20"/>
                <w:szCs w:val="20"/>
              </w:rPr>
            </w:pPr>
          </w:p>
        </w:tc>
        <w:tc>
          <w:tcPr>
            <w:tcW w:w="50" w:type="pct"/>
            <w:shd w:val="clear" w:color="auto" w:fill="auto"/>
            <w:vAlign w:val="center"/>
          </w:tcPr>
          <w:p w14:paraId="47653075" w14:textId="77777777" w:rsidR="003D0643" w:rsidRDefault="003D0643">
            <w:pPr>
              <w:rPr>
                <w:rFonts w:ascii="Times New Roman" w:hAnsi="Times New Roman"/>
                <w:sz w:val="20"/>
                <w:szCs w:val="20"/>
              </w:rPr>
            </w:pPr>
          </w:p>
        </w:tc>
        <w:tc>
          <w:tcPr>
            <w:tcW w:w="450" w:type="pct"/>
            <w:shd w:val="clear" w:color="auto" w:fill="auto"/>
            <w:vAlign w:val="center"/>
          </w:tcPr>
          <w:p w14:paraId="47653076" w14:textId="77777777" w:rsidR="003D0643" w:rsidRDefault="003D0643">
            <w:pPr>
              <w:rPr>
                <w:rFonts w:ascii="Times New Roman" w:hAnsi="Times New Roman"/>
                <w:sz w:val="20"/>
                <w:szCs w:val="20"/>
              </w:rPr>
            </w:pPr>
          </w:p>
        </w:tc>
        <w:tc>
          <w:tcPr>
            <w:tcW w:w="50" w:type="pct"/>
            <w:shd w:val="clear" w:color="auto" w:fill="auto"/>
            <w:vAlign w:val="center"/>
          </w:tcPr>
          <w:p w14:paraId="47653077" w14:textId="77777777" w:rsidR="003D0643" w:rsidRDefault="003D0643">
            <w:pPr>
              <w:rPr>
                <w:rFonts w:ascii="Times New Roman" w:hAnsi="Times New Roman"/>
                <w:sz w:val="20"/>
                <w:szCs w:val="20"/>
              </w:rPr>
            </w:pPr>
          </w:p>
        </w:tc>
        <w:tc>
          <w:tcPr>
            <w:tcW w:w="50" w:type="pct"/>
            <w:shd w:val="clear" w:color="auto" w:fill="auto"/>
            <w:vAlign w:val="center"/>
          </w:tcPr>
          <w:p w14:paraId="47653078" w14:textId="77777777" w:rsidR="003D0643" w:rsidRDefault="003D0643">
            <w:pPr>
              <w:rPr>
                <w:rFonts w:ascii="Times New Roman" w:hAnsi="Times New Roman"/>
                <w:sz w:val="20"/>
                <w:szCs w:val="20"/>
              </w:rPr>
            </w:pPr>
          </w:p>
        </w:tc>
        <w:tc>
          <w:tcPr>
            <w:tcW w:w="50" w:type="pct"/>
            <w:shd w:val="clear" w:color="auto" w:fill="auto"/>
            <w:vAlign w:val="center"/>
          </w:tcPr>
          <w:p w14:paraId="47653079" w14:textId="77777777" w:rsidR="003D0643" w:rsidRDefault="003D0643">
            <w:pPr>
              <w:rPr>
                <w:rFonts w:ascii="Times New Roman" w:hAnsi="Times New Roman"/>
                <w:sz w:val="20"/>
                <w:szCs w:val="20"/>
              </w:rPr>
            </w:pPr>
          </w:p>
        </w:tc>
        <w:tc>
          <w:tcPr>
            <w:tcW w:w="450" w:type="pct"/>
            <w:shd w:val="clear" w:color="auto" w:fill="auto"/>
            <w:vAlign w:val="center"/>
          </w:tcPr>
          <w:p w14:paraId="4765307A" w14:textId="77777777" w:rsidR="003D0643" w:rsidRDefault="003D0643">
            <w:pPr>
              <w:rPr>
                <w:rFonts w:ascii="Times New Roman" w:hAnsi="Times New Roman"/>
                <w:sz w:val="20"/>
                <w:szCs w:val="20"/>
              </w:rPr>
            </w:pPr>
          </w:p>
        </w:tc>
        <w:tc>
          <w:tcPr>
            <w:tcW w:w="50" w:type="pct"/>
            <w:shd w:val="clear" w:color="auto" w:fill="auto"/>
            <w:vAlign w:val="center"/>
          </w:tcPr>
          <w:p w14:paraId="4765307B" w14:textId="77777777" w:rsidR="003D0643" w:rsidRDefault="003D0643">
            <w:pPr>
              <w:rPr>
                <w:rFonts w:ascii="Times New Roman" w:hAnsi="Times New Roman"/>
                <w:sz w:val="20"/>
                <w:szCs w:val="20"/>
              </w:rPr>
            </w:pPr>
          </w:p>
        </w:tc>
      </w:tr>
      <w:tr w:rsidR="003D0643" w14:paraId="47653080" w14:textId="77777777">
        <w:tc>
          <w:tcPr>
            <w:tcW w:w="0" w:type="auto"/>
            <w:shd w:val="clear" w:color="auto" w:fill="auto"/>
            <w:tcMar>
              <w:top w:w="40" w:type="dxa"/>
              <w:left w:w="40" w:type="dxa"/>
              <w:bottom w:w="40" w:type="dxa"/>
              <w:right w:w="40" w:type="dxa"/>
            </w:tcMar>
            <w:vAlign w:val="bottom"/>
          </w:tcPr>
          <w:p w14:paraId="4765307D" w14:textId="77777777" w:rsidR="003D0643" w:rsidRDefault="00BE2EA9">
            <w:pPr>
              <w:textAlignment w:val="bottom"/>
              <w:rPr>
                <w:rFonts w:ascii="Times New Roman" w:hAnsi="Times New Roman"/>
                <w:sz w:val="16"/>
                <w:szCs w:val="16"/>
              </w:rPr>
            </w:pPr>
            <w:r>
              <w:rPr>
                <w:rFonts w:ascii="Times New Roman" w:eastAsia="宋体" w:hAnsi="Times New Roman"/>
                <w:i/>
                <w:iCs/>
                <w:sz w:val="16"/>
                <w:szCs w:val="16"/>
              </w:rPr>
              <w:t>(Amounts in millions)</w:t>
            </w:r>
          </w:p>
        </w:tc>
        <w:tc>
          <w:tcPr>
            <w:tcW w:w="0" w:type="auto"/>
            <w:shd w:val="clear" w:color="auto" w:fill="auto"/>
            <w:tcMar>
              <w:top w:w="40" w:type="dxa"/>
              <w:left w:w="40" w:type="dxa"/>
              <w:bottom w:w="40" w:type="dxa"/>
              <w:right w:w="40" w:type="dxa"/>
            </w:tcMar>
            <w:vAlign w:val="bottom"/>
          </w:tcPr>
          <w:p w14:paraId="4765307E"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4765307F"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Six Months Ended July 31,</w:t>
            </w:r>
          </w:p>
        </w:tc>
      </w:tr>
      <w:tr w:rsidR="003D0643" w14:paraId="47653086" w14:textId="77777777">
        <w:tc>
          <w:tcPr>
            <w:tcW w:w="0" w:type="auto"/>
            <w:shd w:val="clear" w:color="auto" w:fill="auto"/>
            <w:tcMar>
              <w:top w:w="40" w:type="dxa"/>
              <w:left w:w="40" w:type="dxa"/>
              <w:bottom w:w="40" w:type="dxa"/>
              <w:right w:w="40" w:type="dxa"/>
            </w:tcMar>
            <w:vAlign w:val="bottom"/>
          </w:tcPr>
          <w:p w14:paraId="47653081" w14:textId="77777777" w:rsidR="003D0643" w:rsidRDefault="00BE2EA9">
            <w:pPr>
              <w:textAlignment w:val="bottom"/>
              <w:rPr>
                <w:rFonts w:ascii="Times New Roman" w:hAnsi="Times New Roman"/>
                <w:sz w:val="16"/>
                <w:szCs w:val="16"/>
              </w:rPr>
            </w:pPr>
            <w:r>
              <w:rPr>
                <w:rFonts w:ascii="Times New Roman" w:eastAsia="宋体" w:hAnsi="Times New Roman"/>
                <w:b/>
                <w:bCs/>
                <w:sz w:val="16"/>
                <w:szCs w:val="16"/>
              </w:rPr>
              <w:t>Allocation of Capital Expenditures</w:t>
            </w:r>
          </w:p>
        </w:tc>
        <w:tc>
          <w:tcPr>
            <w:tcW w:w="0" w:type="auto"/>
            <w:shd w:val="clear" w:color="auto" w:fill="auto"/>
            <w:tcMar>
              <w:top w:w="40" w:type="dxa"/>
              <w:left w:w="40" w:type="dxa"/>
              <w:bottom w:w="40" w:type="dxa"/>
              <w:right w:w="40" w:type="dxa"/>
            </w:tcMar>
            <w:vAlign w:val="bottom"/>
          </w:tcPr>
          <w:p w14:paraId="47653082"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47653083"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tcBorders>
              <w:top w:val="single" w:sz="8" w:space="0" w:color="000000"/>
            </w:tcBorders>
            <w:shd w:val="clear" w:color="auto" w:fill="auto"/>
            <w:tcMar>
              <w:top w:w="40" w:type="dxa"/>
              <w:left w:w="40" w:type="dxa"/>
              <w:bottom w:w="40" w:type="dxa"/>
              <w:right w:w="40" w:type="dxa"/>
            </w:tcMar>
            <w:vAlign w:val="bottom"/>
          </w:tcPr>
          <w:p w14:paraId="47653084"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47653085"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2019</w:t>
            </w:r>
          </w:p>
        </w:tc>
      </w:tr>
      <w:tr w:rsidR="003D0643" w14:paraId="47653090" w14:textId="77777777">
        <w:tc>
          <w:tcPr>
            <w:tcW w:w="0" w:type="auto"/>
            <w:shd w:val="clear" w:color="auto" w:fill="CCEEFF"/>
            <w:tcMar>
              <w:top w:w="40" w:type="dxa"/>
              <w:left w:w="40" w:type="dxa"/>
              <w:bottom w:w="40" w:type="dxa"/>
              <w:right w:w="40" w:type="dxa"/>
            </w:tcMar>
            <w:vAlign w:val="center"/>
          </w:tcPr>
          <w:p w14:paraId="47653087"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eCommerce, technology, supply chain and other</w:t>
            </w:r>
          </w:p>
        </w:tc>
        <w:tc>
          <w:tcPr>
            <w:tcW w:w="0" w:type="auto"/>
            <w:shd w:val="clear" w:color="auto" w:fill="CCEEFF"/>
            <w:tcMar>
              <w:top w:w="40" w:type="dxa"/>
              <w:left w:w="40" w:type="dxa"/>
              <w:bottom w:w="40" w:type="dxa"/>
              <w:right w:w="40" w:type="dxa"/>
            </w:tcMar>
            <w:vAlign w:val="bottom"/>
          </w:tcPr>
          <w:p w14:paraId="47653088"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47653089"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center"/>
          </w:tcPr>
          <w:p w14:paraId="4765308A"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1,814</w:t>
            </w:r>
          </w:p>
        </w:tc>
        <w:tc>
          <w:tcPr>
            <w:tcW w:w="0" w:type="auto"/>
            <w:tcBorders>
              <w:top w:val="single" w:sz="8" w:space="0" w:color="000000"/>
            </w:tcBorders>
            <w:shd w:val="clear" w:color="auto" w:fill="CCEEFF"/>
            <w:vAlign w:val="bottom"/>
          </w:tcPr>
          <w:p w14:paraId="4765308B"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308C"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765308D"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765308E"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2,327</w:t>
            </w:r>
          </w:p>
        </w:tc>
        <w:tc>
          <w:tcPr>
            <w:tcW w:w="0" w:type="auto"/>
            <w:shd w:val="clear" w:color="auto" w:fill="CCEEFF"/>
            <w:vAlign w:val="bottom"/>
          </w:tcPr>
          <w:p w14:paraId="4765308F" w14:textId="77777777" w:rsidR="003D0643" w:rsidRDefault="003D0643">
            <w:pPr>
              <w:textAlignment w:val="bottom"/>
              <w:rPr>
                <w:rFonts w:ascii="Times New Roman" w:hAnsi="Times New Roman"/>
                <w:sz w:val="20"/>
                <w:szCs w:val="20"/>
              </w:rPr>
            </w:pPr>
          </w:p>
        </w:tc>
      </w:tr>
      <w:tr w:rsidR="003D0643" w14:paraId="47653098" w14:textId="77777777">
        <w:tc>
          <w:tcPr>
            <w:tcW w:w="0" w:type="auto"/>
            <w:shd w:val="clear" w:color="auto" w:fill="auto"/>
            <w:tcMar>
              <w:top w:w="40" w:type="dxa"/>
              <w:left w:w="40" w:type="dxa"/>
              <w:bottom w:w="40" w:type="dxa"/>
              <w:right w:w="40" w:type="dxa"/>
            </w:tcMar>
            <w:vAlign w:val="center"/>
          </w:tcPr>
          <w:p w14:paraId="47653091"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Store remodels</w:t>
            </w:r>
          </w:p>
        </w:tc>
        <w:tc>
          <w:tcPr>
            <w:tcW w:w="0" w:type="auto"/>
            <w:shd w:val="clear" w:color="auto" w:fill="auto"/>
            <w:tcMar>
              <w:top w:w="40" w:type="dxa"/>
              <w:left w:w="40" w:type="dxa"/>
              <w:bottom w:w="40" w:type="dxa"/>
              <w:right w:w="40" w:type="dxa"/>
            </w:tcMar>
            <w:vAlign w:val="bottom"/>
          </w:tcPr>
          <w:p w14:paraId="47653092"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3093"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822</w:t>
            </w:r>
          </w:p>
        </w:tc>
        <w:tc>
          <w:tcPr>
            <w:tcW w:w="0" w:type="auto"/>
            <w:shd w:val="clear" w:color="auto" w:fill="auto"/>
            <w:vAlign w:val="bottom"/>
          </w:tcPr>
          <w:p w14:paraId="47653094"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3095"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3096"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1,310</w:t>
            </w:r>
          </w:p>
        </w:tc>
        <w:tc>
          <w:tcPr>
            <w:tcW w:w="0" w:type="auto"/>
            <w:shd w:val="clear" w:color="auto" w:fill="auto"/>
            <w:vAlign w:val="bottom"/>
          </w:tcPr>
          <w:p w14:paraId="47653097" w14:textId="77777777" w:rsidR="003D0643" w:rsidRDefault="003D0643">
            <w:pPr>
              <w:textAlignment w:val="bottom"/>
              <w:rPr>
                <w:rFonts w:ascii="Times New Roman" w:hAnsi="Times New Roman"/>
                <w:sz w:val="20"/>
                <w:szCs w:val="20"/>
              </w:rPr>
            </w:pPr>
          </w:p>
        </w:tc>
      </w:tr>
      <w:tr w:rsidR="003D0643" w14:paraId="476530A0" w14:textId="77777777">
        <w:tc>
          <w:tcPr>
            <w:tcW w:w="0" w:type="auto"/>
            <w:shd w:val="clear" w:color="auto" w:fill="CCEEFF"/>
            <w:tcMar>
              <w:top w:w="40" w:type="dxa"/>
              <w:left w:w="40" w:type="dxa"/>
              <w:bottom w:w="40" w:type="dxa"/>
              <w:right w:w="40" w:type="dxa"/>
            </w:tcMar>
            <w:vAlign w:val="center"/>
          </w:tcPr>
          <w:p w14:paraId="47653099"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New stores and clubs, including expansions and relocations</w:t>
            </w:r>
          </w:p>
        </w:tc>
        <w:tc>
          <w:tcPr>
            <w:tcW w:w="0" w:type="auto"/>
            <w:shd w:val="clear" w:color="auto" w:fill="CCEEFF"/>
            <w:tcMar>
              <w:top w:w="40" w:type="dxa"/>
              <w:left w:w="40" w:type="dxa"/>
              <w:bottom w:w="40" w:type="dxa"/>
              <w:right w:w="40" w:type="dxa"/>
            </w:tcMar>
            <w:vAlign w:val="bottom"/>
          </w:tcPr>
          <w:p w14:paraId="4765309A"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4765309B"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43</w:t>
            </w:r>
          </w:p>
        </w:tc>
        <w:tc>
          <w:tcPr>
            <w:tcW w:w="0" w:type="auto"/>
            <w:tcBorders>
              <w:bottom w:val="single" w:sz="8" w:space="0" w:color="000000"/>
            </w:tcBorders>
            <w:shd w:val="clear" w:color="auto" w:fill="CCEEFF"/>
            <w:vAlign w:val="bottom"/>
          </w:tcPr>
          <w:p w14:paraId="4765309C"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309D"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4765309E"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41</w:t>
            </w:r>
          </w:p>
        </w:tc>
        <w:tc>
          <w:tcPr>
            <w:tcW w:w="0" w:type="auto"/>
            <w:tcBorders>
              <w:bottom w:val="single" w:sz="8" w:space="0" w:color="000000"/>
            </w:tcBorders>
            <w:shd w:val="clear" w:color="auto" w:fill="CCEEFF"/>
            <w:vAlign w:val="bottom"/>
          </w:tcPr>
          <w:p w14:paraId="4765309F" w14:textId="77777777" w:rsidR="003D0643" w:rsidRDefault="003D0643">
            <w:pPr>
              <w:textAlignment w:val="bottom"/>
              <w:rPr>
                <w:rFonts w:ascii="Times New Roman" w:hAnsi="Times New Roman"/>
                <w:sz w:val="20"/>
                <w:szCs w:val="20"/>
              </w:rPr>
            </w:pPr>
          </w:p>
        </w:tc>
      </w:tr>
      <w:tr w:rsidR="003D0643" w14:paraId="476530A8" w14:textId="77777777">
        <w:tc>
          <w:tcPr>
            <w:tcW w:w="0" w:type="auto"/>
            <w:shd w:val="clear" w:color="auto" w:fill="auto"/>
            <w:tcMar>
              <w:top w:w="40" w:type="dxa"/>
              <w:left w:w="40" w:type="dxa"/>
              <w:bottom w:w="40" w:type="dxa"/>
              <w:right w:w="40" w:type="dxa"/>
            </w:tcMar>
            <w:vAlign w:val="center"/>
          </w:tcPr>
          <w:p w14:paraId="476530A1" w14:textId="77777777" w:rsidR="003D0643" w:rsidRDefault="00BE2EA9">
            <w:pPr>
              <w:textAlignment w:val="center"/>
              <w:rPr>
                <w:rFonts w:ascii="Times New Roman" w:hAnsi="Times New Roman"/>
                <w:sz w:val="16"/>
                <w:szCs w:val="16"/>
              </w:rPr>
            </w:pPr>
            <w:r>
              <w:rPr>
                <w:rFonts w:ascii="Times New Roman" w:eastAsia="宋体" w:hAnsi="Times New Roman"/>
                <w:b/>
                <w:bCs/>
                <w:sz w:val="16"/>
                <w:szCs w:val="16"/>
              </w:rPr>
              <w:t>Total U.S.</w:t>
            </w:r>
          </w:p>
        </w:tc>
        <w:tc>
          <w:tcPr>
            <w:tcW w:w="0" w:type="auto"/>
            <w:shd w:val="clear" w:color="auto" w:fill="auto"/>
            <w:tcMar>
              <w:top w:w="40" w:type="dxa"/>
              <w:left w:w="40" w:type="dxa"/>
              <w:bottom w:w="40" w:type="dxa"/>
              <w:right w:w="40" w:type="dxa"/>
            </w:tcMar>
            <w:vAlign w:val="bottom"/>
          </w:tcPr>
          <w:p w14:paraId="476530A2"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30A3"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2,679</w:t>
            </w:r>
          </w:p>
        </w:tc>
        <w:tc>
          <w:tcPr>
            <w:tcW w:w="0" w:type="auto"/>
            <w:shd w:val="clear" w:color="auto" w:fill="auto"/>
            <w:vAlign w:val="bottom"/>
          </w:tcPr>
          <w:p w14:paraId="476530A4"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30A5"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30A6"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3,678</w:t>
            </w:r>
          </w:p>
        </w:tc>
        <w:tc>
          <w:tcPr>
            <w:tcW w:w="0" w:type="auto"/>
            <w:shd w:val="clear" w:color="auto" w:fill="auto"/>
            <w:vAlign w:val="bottom"/>
          </w:tcPr>
          <w:p w14:paraId="476530A7" w14:textId="77777777" w:rsidR="003D0643" w:rsidRDefault="003D0643">
            <w:pPr>
              <w:textAlignment w:val="bottom"/>
              <w:rPr>
                <w:rFonts w:ascii="Times New Roman" w:hAnsi="Times New Roman"/>
                <w:sz w:val="20"/>
                <w:szCs w:val="20"/>
              </w:rPr>
            </w:pPr>
          </w:p>
        </w:tc>
      </w:tr>
      <w:tr w:rsidR="003D0643" w14:paraId="476530B0" w14:textId="77777777">
        <w:tc>
          <w:tcPr>
            <w:tcW w:w="0" w:type="auto"/>
            <w:shd w:val="clear" w:color="auto" w:fill="CCEEFF"/>
            <w:tcMar>
              <w:top w:w="40" w:type="dxa"/>
              <w:left w:w="40" w:type="dxa"/>
              <w:bottom w:w="40" w:type="dxa"/>
              <w:right w:w="40" w:type="dxa"/>
            </w:tcMar>
            <w:vAlign w:val="center"/>
          </w:tcPr>
          <w:p w14:paraId="476530A9"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Walmart International</w:t>
            </w:r>
          </w:p>
        </w:tc>
        <w:tc>
          <w:tcPr>
            <w:tcW w:w="0" w:type="auto"/>
            <w:shd w:val="clear" w:color="auto" w:fill="CCEEFF"/>
            <w:tcMar>
              <w:top w:w="40" w:type="dxa"/>
              <w:left w:w="40" w:type="dxa"/>
              <w:bottom w:w="40" w:type="dxa"/>
              <w:right w:w="40" w:type="dxa"/>
            </w:tcMar>
            <w:vAlign w:val="bottom"/>
          </w:tcPr>
          <w:p w14:paraId="476530AA"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476530AB"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890</w:t>
            </w:r>
          </w:p>
        </w:tc>
        <w:tc>
          <w:tcPr>
            <w:tcW w:w="0" w:type="auto"/>
            <w:tcBorders>
              <w:bottom w:val="single" w:sz="8" w:space="0" w:color="000000"/>
            </w:tcBorders>
            <w:shd w:val="clear" w:color="auto" w:fill="CCEEFF"/>
            <w:vAlign w:val="bottom"/>
          </w:tcPr>
          <w:p w14:paraId="476530AC"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30AD"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476530AE"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1,193</w:t>
            </w:r>
          </w:p>
        </w:tc>
        <w:tc>
          <w:tcPr>
            <w:tcW w:w="0" w:type="auto"/>
            <w:tcBorders>
              <w:bottom w:val="single" w:sz="8" w:space="0" w:color="000000"/>
            </w:tcBorders>
            <w:shd w:val="clear" w:color="auto" w:fill="CCEEFF"/>
            <w:vAlign w:val="bottom"/>
          </w:tcPr>
          <w:p w14:paraId="476530AF" w14:textId="77777777" w:rsidR="003D0643" w:rsidRDefault="003D0643">
            <w:pPr>
              <w:textAlignment w:val="bottom"/>
              <w:rPr>
                <w:rFonts w:ascii="Times New Roman" w:hAnsi="Times New Roman"/>
                <w:sz w:val="20"/>
                <w:szCs w:val="20"/>
              </w:rPr>
            </w:pPr>
          </w:p>
        </w:tc>
      </w:tr>
      <w:tr w:rsidR="003D0643" w14:paraId="476530BA" w14:textId="77777777">
        <w:tc>
          <w:tcPr>
            <w:tcW w:w="0" w:type="auto"/>
            <w:shd w:val="clear" w:color="auto" w:fill="auto"/>
            <w:tcMar>
              <w:top w:w="40" w:type="dxa"/>
              <w:left w:w="40" w:type="dxa"/>
              <w:bottom w:w="40" w:type="dxa"/>
              <w:right w:w="40" w:type="dxa"/>
            </w:tcMar>
            <w:vAlign w:val="center"/>
          </w:tcPr>
          <w:p w14:paraId="476530B1" w14:textId="77777777" w:rsidR="003D0643" w:rsidRDefault="00BE2EA9">
            <w:pPr>
              <w:textAlignment w:val="center"/>
              <w:rPr>
                <w:rFonts w:ascii="Times New Roman" w:hAnsi="Times New Roman"/>
                <w:sz w:val="16"/>
                <w:szCs w:val="16"/>
              </w:rPr>
            </w:pPr>
            <w:r>
              <w:rPr>
                <w:rFonts w:ascii="Times New Roman" w:eastAsia="宋体" w:hAnsi="Times New Roman"/>
                <w:b/>
                <w:bCs/>
                <w:sz w:val="16"/>
                <w:szCs w:val="16"/>
              </w:rPr>
              <w:t xml:space="preserve">Total </w:t>
            </w:r>
            <w:r>
              <w:rPr>
                <w:rFonts w:ascii="Times New Roman" w:eastAsia="宋体" w:hAnsi="Times New Roman"/>
                <w:b/>
                <w:bCs/>
                <w:sz w:val="16"/>
                <w:szCs w:val="16"/>
              </w:rPr>
              <w:t>Capital Expenditures</w:t>
            </w:r>
          </w:p>
        </w:tc>
        <w:tc>
          <w:tcPr>
            <w:tcW w:w="0" w:type="auto"/>
            <w:shd w:val="clear" w:color="auto" w:fill="auto"/>
            <w:tcMar>
              <w:top w:w="40" w:type="dxa"/>
              <w:left w:w="40" w:type="dxa"/>
              <w:bottom w:w="40" w:type="dxa"/>
              <w:right w:w="40" w:type="dxa"/>
            </w:tcMar>
            <w:vAlign w:val="bottom"/>
          </w:tcPr>
          <w:p w14:paraId="476530B2"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center"/>
          </w:tcPr>
          <w:p w14:paraId="476530B3"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bottom w:val="double" w:sz="6" w:space="0" w:color="000000"/>
            </w:tcBorders>
            <w:shd w:val="clear" w:color="auto" w:fill="auto"/>
            <w:tcMar>
              <w:top w:w="40" w:type="dxa"/>
              <w:bottom w:w="40" w:type="dxa"/>
            </w:tcMar>
            <w:vAlign w:val="center"/>
          </w:tcPr>
          <w:p w14:paraId="476530B4"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3,569</w:t>
            </w:r>
          </w:p>
        </w:tc>
        <w:tc>
          <w:tcPr>
            <w:tcW w:w="0" w:type="auto"/>
            <w:tcBorders>
              <w:bottom w:val="double" w:sz="6" w:space="0" w:color="000000"/>
            </w:tcBorders>
            <w:shd w:val="clear" w:color="auto" w:fill="auto"/>
            <w:vAlign w:val="bottom"/>
          </w:tcPr>
          <w:p w14:paraId="476530B5"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30B6"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center"/>
          </w:tcPr>
          <w:p w14:paraId="476530B7"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bottom w:val="double" w:sz="6" w:space="0" w:color="000000"/>
            </w:tcBorders>
            <w:shd w:val="clear" w:color="auto" w:fill="auto"/>
            <w:tcMar>
              <w:top w:w="40" w:type="dxa"/>
              <w:bottom w:w="40" w:type="dxa"/>
            </w:tcMar>
            <w:vAlign w:val="center"/>
          </w:tcPr>
          <w:p w14:paraId="476530B8"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4,871</w:t>
            </w:r>
          </w:p>
        </w:tc>
        <w:tc>
          <w:tcPr>
            <w:tcW w:w="0" w:type="auto"/>
            <w:tcBorders>
              <w:bottom w:val="double" w:sz="6" w:space="0" w:color="000000"/>
            </w:tcBorders>
            <w:shd w:val="clear" w:color="auto" w:fill="auto"/>
            <w:vAlign w:val="bottom"/>
          </w:tcPr>
          <w:p w14:paraId="476530B9" w14:textId="77777777" w:rsidR="003D0643" w:rsidRDefault="003D0643">
            <w:pPr>
              <w:textAlignment w:val="bottom"/>
              <w:rPr>
                <w:rFonts w:ascii="Times New Roman" w:hAnsi="Times New Roman"/>
                <w:sz w:val="20"/>
                <w:szCs w:val="20"/>
              </w:rPr>
            </w:pPr>
          </w:p>
        </w:tc>
      </w:tr>
    </w:tbl>
    <w:p w14:paraId="476530BB" w14:textId="77777777" w:rsidR="003D0643" w:rsidRDefault="003D0643">
      <w:pPr>
        <w:spacing w:line="288" w:lineRule="auto"/>
        <w:rPr>
          <w:rFonts w:ascii="Times New Roman" w:hAnsi="Times New Roman"/>
          <w:sz w:val="20"/>
          <w:szCs w:val="20"/>
        </w:rPr>
      </w:pPr>
    </w:p>
    <w:p w14:paraId="476530BC" w14:textId="77777777" w:rsidR="003D0643" w:rsidRDefault="00BE2EA9">
      <w:pPr>
        <w:spacing w:line="288" w:lineRule="auto"/>
        <w:rPr>
          <w:rFonts w:ascii="Times New Roman" w:hAnsi="Times New Roman"/>
          <w:sz w:val="20"/>
          <w:szCs w:val="20"/>
        </w:rPr>
      </w:pPr>
      <w:r>
        <w:rPr>
          <w:rFonts w:ascii="Times New Roman" w:eastAsia="宋体" w:hAnsi="Times New Roman"/>
          <w:b/>
          <w:bCs/>
          <w:sz w:val="20"/>
          <w:szCs w:val="20"/>
          <w:u w:val="single"/>
        </w:rPr>
        <w:t>Returns</w:t>
      </w:r>
    </w:p>
    <w:p w14:paraId="476530BD" w14:textId="77777777" w:rsidR="003D0643" w:rsidRDefault="00BE2EA9">
      <w:pPr>
        <w:spacing w:line="288" w:lineRule="auto"/>
        <w:rPr>
          <w:rFonts w:ascii="Times New Roman" w:hAnsi="Times New Roman"/>
          <w:sz w:val="20"/>
          <w:szCs w:val="20"/>
        </w:rPr>
      </w:pPr>
      <w:r>
        <w:rPr>
          <w:rFonts w:ascii="Times New Roman" w:eastAsia="宋体" w:hAnsi="Times New Roman"/>
          <w:sz w:val="20"/>
          <w:szCs w:val="20"/>
        </w:rPr>
        <w:t>As we execute our financial framework, we believe our return on capital will improve over time. We measure return on capital with our return on investment and free cash flow metrics. In addition, we provide returns in the form of share repurchases and divi</w:t>
      </w:r>
      <w:r>
        <w:rPr>
          <w:rFonts w:ascii="Times New Roman" w:eastAsia="宋体" w:hAnsi="Times New Roman"/>
          <w:sz w:val="20"/>
          <w:szCs w:val="20"/>
        </w:rPr>
        <w:t xml:space="preserve">dends, which are discussed in the </w:t>
      </w:r>
      <w:hyperlink r:id="rId60" w:anchor="s14A87EF035A753B5921FF54E1CD42E3D" w:history="1">
        <w:r>
          <w:rPr>
            <w:rStyle w:val="a5"/>
            <w:rFonts w:ascii="Times New Roman" w:eastAsia="宋体" w:hAnsi="Times New Roman"/>
            <w:sz w:val="20"/>
            <w:szCs w:val="20"/>
          </w:rPr>
          <w:t>Liquidity and Capital Resources</w:t>
        </w:r>
      </w:hyperlink>
      <w:r>
        <w:rPr>
          <w:rFonts w:ascii="Times New Roman" w:eastAsia="宋体" w:hAnsi="Times New Roman"/>
          <w:sz w:val="20"/>
          <w:szCs w:val="20"/>
        </w:rPr>
        <w:t xml:space="preserve"> section.</w:t>
      </w:r>
    </w:p>
    <w:p w14:paraId="476530BE" w14:textId="77777777" w:rsidR="003D0643" w:rsidRDefault="00BE2EA9">
      <w:pPr>
        <w:spacing w:line="288" w:lineRule="auto"/>
        <w:rPr>
          <w:rFonts w:ascii="Times New Roman" w:hAnsi="Times New Roman"/>
          <w:sz w:val="20"/>
          <w:szCs w:val="20"/>
        </w:rPr>
      </w:pPr>
      <w:r>
        <w:rPr>
          <w:rFonts w:ascii="Times New Roman" w:eastAsia="宋体" w:hAnsi="Times New Roman"/>
          <w:i/>
          <w:iCs/>
          <w:sz w:val="20"/>
          <w:szCs w:val="20"/>
        </w:rPr>
        <w:t xml:space="preserve">Return on Assets and Return on Investment </w:t>
      </w:r>
    </w:p>
    <w:p w14:paraId="476530BF" w14:textId="77777777" w:rsidR="003D0643" w:rsidRDefault="00BE2EA9">
      <w:pPr>
        <w:spacing w:line="288" w:lineRule="auto"/>
        <w:rPr>
          <w:rFonts w:ascii="Times New Roman" w:hAnsi="Times New Roman"/>
          <w:sz w:val="20"/>
          <w:szCs w:val="20"/>
        </w:rPr>
      </w:pPr>
      <w:r>
        <w:rPr>
          <w:rFonts w:ascii="Times New Roman" w:eastAsia="宋体" w:hAnsi="Times New Roman"/>
          <w:sz w:val="20"/>
          <w:szCs w:val="20"/>
        </w:rPr>
        <w:t>We include Return on Assets ("ROA"), the most directly comparable measure based on our financial statements presented in accordance with generally accepted accounting principles in the U.S. ("GAAP"), and Return on</w:t>
      </w:r>
      <w:r>
        <w:rPr>
          <w:rFonts w:ascii="Times New Roman" w:eastAsia="宋体" w:hAnsi="Times New Roman"/>
          <w:sz w:val="20"/>
          <w:szCs w:val="20"/>
        </w:rPr>
        <w:t xml:space="preserve"> Investment ("ROI") as metrics to assess returns on assets. While ROI is considered a non-GAAP financial measure, management believes ROI is a meaningful metric to share with investors because it helps investors assess how effectively Walmart is deploying </w:t>
      </w:r>
      <w:r>
        <w:rPr>
          <w:rFonts w:ascii="Times New Roman" w:eastAsia="宋体" w:hAnsi="Times New Roman"/>
          <w:sz w:val="20"/>
          <w:szCs w:val="20"/>
        </w:rPr>
        <w:t xml:space="preserve">its assets. Trends in ROI can fluctuate over time as management balances long-term strategic initiatives with possible short-term impacts. ROA was 7.7% and 6.0% for the trailing twelve months ended July 31, 2020 and 2019, respectively. The increase in ROA </w:t>
      </w:r>
      <w:r>
        <w:rPr>
          <w:rFonts w:ascii="Times New Roman" w:eastAsia="宋体" w:hAnsi="Times New Roman"/>
          <w:sz w:val="20"/>
          <w:szCs w:val="20"/>
        </w:rPr>
        <w:t xml:space="preserve">was primarily due to the increase in consolidated net income primarily driven by the change in fair value of the investment in JD.com, partially offset by the increase in average total assets due to the acquisition of Flipkart. ROI was 13.5% and 14.3% for </w:t>
      </w:r>
      <w:r>
        <w:rPr>
          <w:rFonts w:ascii="Times New Roman" w:eastAsia="宋体" w:hAnsi="Times New Roman"/>
          <w:sz w:val="20"/>
          <w:szCs w:val="20"/>
        </w:rPr>
        <w:t xml:space="preserve">the trailing twelve months ended July 31, 2020 and 2019, respectively. The decrease in ROI was primarily due to the increase in average total assets due to the acquisition of Flipkart. </w:t>
      </w:r>
    </w:p>
    <w:p w14:paraId="476530C0" w14:textId="77777777" w:rsidR="003D0643" w:rsidRDefault="00BE2EA9">
      <w:pPr>
        <w:spacing w:line="288" w:lineRule="auto"/>
        <w:rPr>
          <w:rFonts w:ascii="Times New Roman" w:hAnsi="Times New Roman"/>
          <w:sz w:val="20"/>
          <w:szCs w:val="20"/>
        </w:rPr>
      </w:pPr>
      <w:r>
        <w:rPr>
          <w:rFonts w:ascii="Times New Roman" w:eastAsia="宋体" w:hAnsi="Times New Roman"/>
          <w:sz w:val="20"/>
          <w:szCs w:val="20"/>
        </w:rPr>
        <w:t>We define ROI as adjusted operating income (operating income plus inte</w:t>
      </w:r>
      <w:r>
        <w:rPr>
          <w:rFonts w:ascii="Times New Roman" w:eastAsia="宋体" w:hAnsi="Times New Roman"/>
          <w:sz w:val="20"/>
          <w:szCs w:val="20"/>
        </w:rPr>
        <w:t>rest income, depreciation and amortization, and rent expense) for the trailing 12 months divided by average invested capital during that period. We consider average invested capital to be the average of our beginning and ending total assets, plus average a</w:t>
      </w:r>
      <w:r>
        <w:rPr>
          <w:rFonts w:ascii="Times New Roman" w:eastAsia="宋体" w:hAnsi="Times New Roman"/>
          <w:sz w:val="20"/>
          <w:szCs w:val="20"/>
        </w:rPr>
        <w:t>ccumulated depreciation and average amortization, less average accounts payable and average accrued liabilities for that period. For the trailing twelve months ended July 31, 2019, lease related assets and associated accumulated amortization are included i</w:t>
      </w:r>
      <w:r>
        <w:rPr>
          <w:rFonts w:ascii="Times New Roman" w:eastAsia="宋体" w:hAnsi="Times New Roman"/>
          <w:sz w:val="20"/>
          <w:szCs w:val="20"/>
        </w:rPr>
        <w:t>n the denominator at their carrying amount as of that balance sheet date, rather than averaged, because they are not directly comparable to the prior year calculation which included rent for the trailing 12 months multiplied by a factor of 8. A two-point a</w:t>
      </w:r>
      <w:r>
        <w:rPr>
          <w:rFonts w:ascii="Times New Roman" w:eastAsia="宋体" w:hAnsi="Times New Roman"/>
          <w:sz w:val="20"/>
          <w:szCs w:val="20"/>
        </w:rPr>
        <w:t xml:space="preserve">verage was used for leased assets beginning in fiscal 2021, after one full year from the date of adoption of Accounting Standards Update 2016-02, </w:t>
      </w:r>
      <w:r>
        <w:rPr>
          <w:rFonts w:ascii="Times New Roman" w:eastAsia="宋体" w:hAnsi="Times New Roman"/>
          <w:i/>
          <w:iCs/>
          <w:sz w:val="20"/>
          <w:szCs w:val="20"/>
        </w:rPr>
        <w:t xml:space="preserve">Leases (Topic 842) </w:t>
      </w:r>
      <w:r>
        <w:rPr>
          <w:rFonts w:ascii="Times New Roman" w:eastAsia="宋体" w:hAnsi="Times New Roman"/>
          <w:sz w:val="20"/>
          <w:szCs w:val="20"/>
        </w:rPr>
        <w:t xml:space="preserve">("ASU 2016-02"). </w:t>
      </w:r>
    </w:p>
    <w:p w14:paraId="476530C1" w14:textId="77777777" w:rsidR="003D0643" w:rsidRDefault="00BE2EA9">
      <w:pPr>
        <w:spacing w:line="288" w:lineRule="auto"/>
        <w:rPr>
          <w:rFonts w:ascii="Times New Roman" w:hAnsi="Times New Roman"/>
          <w:sz w:val="20"/>
          <w:szCs w:val="20"/>
        </w:rPr>
      </w:pPr>
      <w:r>
        <w:rPr>
          <w:rFonts w:ascii="Times New Roman" w:eastAsia="宋体" w:hAnsi="Times New Roman"/>
          <w:sz w:val="20"/>
          <w:szCs w:val="20"/>
        </w:rPr>
        <w:t xml:space="preserve">Our calculation of ROI is considered a non-GAAP financial measure </w:t>
      </w:r>
      <w:r>
        <w:rPr>
          <w:rFonts w:ascii="Times New Roman" w:eastAsia="宋体" w:hAnsi="Times New Roman"/>
          <w:sz w:val="20"/>
          <w:szCs w:val="20"/>
        </w:rPr>
        <w:t xml:space="preserve">because we calculate ROI using financial measures that exclude and include amounts that are included and excluded in the most directly comparable GAAP financial measure. For example, we exclude the impact of depreciation and amortization from our reported </w:t>
      </w:r>
      <w:r>
        <w:rPr>
          <w:rFonts w:ascii="Times New Roman" w:eastAsia="宋体" w:hAnsi="Times New Roman"/>
          <w:sz w:val="20"/>
          <w:szCs w:val="20"/>
        </w:rPr>
        <w:t>operating income in calculating the numerator of our calculation of ROI. As mentioned above, we consider ROA to be the financial measure computed in accordance with generally accepted accounting principles most directly comparable to our calculation of ROI</w:t>
      </w:r>
      <w:r>
        <w:rPr>
          <w:rFonts w:ascii="Times New Roman" w:eastAsia="宋体" w:hAnsi="Times New Roman"/>
          <w:sz w:val="20"/>
          <w:szCs w:val="20"/>
        </w:rPr>
        <w:t xml:space="preserve">. ROI differs from ROA (which is consolidated net income for the period divided by average total assets for the period) because ROI: adjusts operating income to exclude certain expense items and adds interest income; adjusts total assets for the impact of </w:t>
      </w:r>
      <w:r>
        <w:rPr>
          <w:rFonts w:ascii="Times New Roman" w:eastAsia="宋体" w:hAnsi="Times New Roman"/>
          <w:sz w:val="20"/>
          <w:szCs w:val="20"/>
        </w:rPr>
        <w:t>accumulated depreciation and amortization, accounts payable and accrued liabilities to arrive at total invested capital. Because of the adjustments mentioned above, we believe ROI more accurately measures how we are deploying our key assets and is more mea</w:t>
      </w:r>
      <w:r>
        <w:rPr>
          <w:rFonts w:ascii="Times New Roman" w:eastAsia="宋体" w:hAnsi="Times New Roman"/>
          <w:sz w:val="20"/>
          <w:szCs w:val="20"/>
        </w:rPr>
        <w:t>ningful to investors than ROA. Although ROI is a standard financial measure, numerous methods exist for calculating a company's ROI. As a result, the method used by management to calculate our ROI may differ from the methods used by other companies to calc</w:t>
      </w:r>
      <w:r>
        <w:rPr>
          <w:rFonts w:ascii="Times New Roman" w:eastAsia="宋体" w:hAnsi="Times New Roman"/>
          <w:sz w:val="20"/>
          <w:szCs w:val="20"/>
        </w:rPr>
        <w:t>ulate their ROI.</w:t>
      </w:r>
    </w:p>
    <w:p w14:paraId="476530C2" w14:textId="77777777" w:rsidR="003D0643" w:rsidRDefault="003D0643">
      <w:pPr>
        <w:rPr>
          <w:rFonts w:ascii="Times New Roman" w:hAnsi="Times New Roman"/>
          <w:sz w:val="20"/>
          <w:szCs w:val="20"/>
        </w:rPr>
      </w:pPr>
    </w:p>
    <w:p w14:paraId="476530C3" w14:textId="77777777" w:rsidR="003D0643" w:rsidRDefault="00BE2EA9">
      <w:pPr>
        <w:spacing w:line="288" w:lineRule="auto"/>
        <w:jc w:val="center"/>
        <w:rPr>
          <w:rFonts w:ascii="Times New Roman" w:hAnsi="Times New Roman"/>
          <w:sz w:val="20"/>
          <w:szCs w:val="20"/>
        </w:rPr>
      </w:pPr>
      <w:r>
        <w:rPr>
          <w:rFonts w:ascii="Times New Roman" w:eastAsia="宋体" w:hAnsi="Times New Roman"/>
          <w:sz w:val="20"/>
          <w:szCs w:val="20"/>
        </w:rPr>
        <w:t>18</w:t>
      </w:r>
    </w:p>
    <w:p w14:paraId="476530C4" w14:textId="77777777" w:rsidR="003D0643" w:rsidRDefault="003D0643">
      <w:pPr>
        <w:spacing w:line="288" w:lineRule="auto"/>
        <w:jc w:val="center"/>
        <w:rPr>
          <w:rFonts w:ascii="Times New Roman" w:hAnsi="Times New Roman"/>
          <w:sz w:val="20"/>
          <w:szCs w:val="20"/>
        </w:rPr>
      </w:pPr>
    </w:p>
    <w:p w14:paraId="476530C5" w14:textId="77777777" w:rsidR="003D0643" w:rsidRDefault="00BE2EA9">
      <w:r>
        <w:rPr>
          <w:rFonts w:ascii="Times New Roman" w:hAnsi="Times New Roman"/>
          <w:sz w:val="20"/>
          <w:szCs w:val="20"/>
        </w:rPr>
        <w:pict w14:anchorId="476539CD">
          <v:rect id="_x0000_i1042" style="width:415.3pt;height:1.5pt" o:hralign="center" o:hrstd="t" o:hr="t" fillcolor="#a0a0a0" stroked="f"/>
        </w:pict>
      </w:r>
    </w:p>
    <w:p w14:paraId="476530C6" w14:textId="77777777" w:rsidR="003D0643" w:rsidRDefault="00BE2EA9">
      <w:pPr>
        <w:spacing w:line="288" w:lineRule="auto"/>
        <w:rPr>
          <w:rFonts w:ascii="Times New Roman" w:hAnsi="Times New Roman"/>
          <w:sz w:val="20"/>
          <w:szCs w:val="20"/>
        </w:rPr>
      </w:pPr>
      <w:hyperlink r:id="rId61" w:anchor="s1D0D509F4EA857CFB505AFC07F5B88E7" w:history="1">
        <w:r>
          <w:rPr>
            <w:rStyle w:val="a5"/>
            <w:rFonts w:ascii="Times New Roman" w:eastAsia="宋体" w:hAnsi="Times New Roman"/>
            <w:sz w:val="20"/>
            <w:szCs w:val="20"/>
          </w:rPr>
          <w:t>Table of Contents</w:t>
        </w:r>
      </w:hyperlink>
    </w:p>
    <w:p w14:paraId="476530C7" w14:textId="77777777" w:rsidR="003D0643" w:rsidRDefault="003D0643">
      <w:pPr>
        <w:rPr>
          <w:rFonts w:ascii="Times New Roman" w:hAnsi="Times New Roman"/>
          <w:sz w:val="20"/>
          <w:szCs w:val="20"/>
        </w:rPr>
      </w:pPr>
    </w:p>
    <w:p w14:paraId="476530C8" w14:textId="77777777" w:rsidR="003D0643" w:rsidRDefault="00BE2EA9">
      <w:pPr>
        <w:spacing w:line="288" w:lineRule="auto"/>
        <w:rPr>
          <w:rFonts w:ascii="Times New Roman" w:hAnsi="Times New Roman"/>
          <w:sz w:val="20"/>
          <w:szCs w:val="20"/>
        </w:rPr>
      </w:pPr>
      <w:r>
        <w:rPr>
          <w:rFonts w:ascii="Times New Roman" w:eastAsia="宋体" w:hAnsi="Times New Roman"/>
          <w:sz w:val="20"/>
          <w:szCs w:val="20"/>
        </w:rPr>
        <w:t>The calculation of ROA and ROI, along with a reconciliat</w:t>
      </w:r>
      <w:r>
        <w:rPr>
          <w:rFonts w:ascii="Times New Roman" w:eastAsia="宋体" w:hAnsi="Times New Roman"/>
          <w:sz w:val="20"/>
          <w:szCs w:val="20"/>
        </w:rPr>
        <w:t>ion of ROI to the calculation of ROA, the most comparable GAAP financial measure, is as follows:</w:t>
      </w:r>
    </w:p>
    <w:tbl>
      <w:tblPr>
        <w:tblW w:w="5000" w:type="pct"/>
        <w:tblCellMar>
          <w:left w:w="0" w:type="dxa"/>
          <w:right w:w="0" w:type="dxa"/>
        </w:tblCellMar>
        <w:tblLook w:val="04A0" w:firstRow="1" w:lastRow="0" w:firstColumn="1" w:lastColumn="0" w:noHBand="0" w:noVBand="1"/>
      </w:tblPr>
      <w:tblGrid>
        <w:gridCol w:w="5863"/>
        <w:gridCol w:w="130"/>
        <w:gridCol w:w="120"/>
        <w:gridCol w:w="797"/>
        <w:gridCol w:w="174"/>
        <w:gridCol w:w="130"/>
        <w:gridCol w:w="120"/>
        <w:gridCol w:w="798"/>
        <w:gridCol w:w="174"/>
      </w:tblGrid>
      <w:tr w:rsidR="003D0643" w14:paraId="476530CA" w14:textId="77777777">
        <w:tc>
          <w:tcPr>
            <w:tcW w:w="0" w:type="auto"/>
            <w:gridSpan w:val="9"/>
            <w:shd w:val="clear" w:color="auto" w:fill="auto"/>
            <w:vAlign w:val="center"/>
          </w:tcPr>
          <w:p w14:paraId="476530C9" w14:textId="77777777" w:rsidR="003D0643" w:rsidRDefault="003D0643">
            <w:pPr>
              <w:rPr>
                <w:rFonts w:ascii="Times New Roman" w:hAnsi="Times New Roman"/>
                <w:sz w:val="20"/>
                <w:szCs w:val="20"/>
              </w:rPr>
            </w:pPr>
          </w:p>
        </w:tc>
      </w:tr>
      <w:tr w:rsidR="003D0643" w14:paraId="476530D4" w14:textId="77777777">
        <w:tc>
          <w:tcPr>
            <w:tcW w:w="3600" w:type="pct"/>
            <w:shd w:val="clear" w:color="auto" w:fill="auto"/>
            <w:vAlign w:val="center"/>
          </w:tcPr>
          <w:p w14:paraId="476530CB" w14:textId="77777777" w:rsidR="003D0643" w:rsidRDefault="003D0643">
            <w:pPr>
              <w:rPr>
                <w:rFonts w:ascii="Times New Roman" w:hAnsi="Times New Roman"/>
                <w:sz w:val="20"/>
                <w:szCs w:val="20"/>
              </w:rPr>
            </w:pPr>
          </w:p>
        </w:tc>
        <w:tc>
          <w:tcPr>
            <w:tcW w:w="50" w:type="pct"/>
            <w:shd w:val="clear" w:color="auto" w:fill="auto"/>
            <w:vAlign w:val="center"/>
          </w:tcPr>
          <w:p w14:paraId="476530CC" w14:textId="77777777" w:rsidR="003D0643" w:rsidRDefault="003D0643">
            <w:pPr>
              <w:rPr>
                <w:rFonts w:ascii="Times New Roman" w:hAnsi="Times New Roman"/>
                <w:sz w:val="20"/>
                <w:szCs w:val="20"/>
              </w:rPr>
            </w:pPr>
          </w:p>
        </w:tc>
        <w:tc>
          <w:tcPr>
            <w:tcW w:w="50" w:type="pct"/>
            <w:shd w:val="clear" w:color="auto" w:fill="auto"/>
            <w:vAlign w:val="center"/>
          </w:tcPr>
          <w:p w14:paraId="476530CD" w14:textId="77777777" w:rsidR="003D0643" w:rsidRDefault="003D0643">
            <w:pPr>
              <w:rPr>
                <w:rFonts w:ascii="Times New Roman" w:hAnsi="Times New Roman"/>
                <w:sz w:val="20"/>
                <w:szCs w:val="20"/>
              </w:rPr>
            </w:pPr>
          </w:p>
        </w:tc>
        <w:tc>
          <w:tcPr>
            <w:tcW w:w="550" w:type="pct"/>
            <w:shd w:val="clear" w:color="auto" w:fill="auto"/>
            <w:vAlign w:val="center"/>
          </w:tcPr>
          <w:p w14:paraId="476530CE" w14:textId="77777777" w:rsidR="003D0643" w:rsidRDefault="003D0643">
            <w:pPr>
              <w:rPr>
                <w:rFonts w:ascii="Times New Roman" w:hAnsi="Times New Roman"/>
                <w:sz w:val="20"/>
                <w:szCs w:val="20"/>
              </w:rPr>
            </w:pPr>
          </w:p>
        </w:tc>
        <w:tc>
          <w:tcPr>
            <w:tcW w:w="50" w:type="pct"/>
            <w:shd w:val="clear" w:color="auto" w:fill="auto"/>
            <w:vAlign w:val="center"/>
          </w:tcPr>
          <w:p w14:paraId="476530CF" w14:textId="77777777" w:rsidR="003D0643" w:rsidRDefault="003D0643">
            <w:pPr>
              <w:rPr>
                <w:rFonts w:ascii="Times New Roman" w:hAnsi="Times New Roman"/>
                <w:sz w:val="20"/>
                <w:szCs w:val="20"/>
              </w:rPr>
            </w:pPr>
          </w:p>
        </w:tc>
        <w:tc>
          <w:tcPr>
            <w:tcW w:w="50" w:type="pct"/>
            <w:shd w:val="clear" w:color="auto" w:fill="auto"/>
            <w:vAlign w:val="center"/>
          </w:tcPr>
          <w:p w14:paraId="476530D0" w14:textId="77777777" w:rsidR="003D0643" w:rsidRDefault="003D0643">
            <w:pPr>
              <w:rPr>
                <w:rFonts w:ascii="Times New Roman" w:hAnsi="Times New Roman"/>
                <w:sz w:val="20"/>
                <w:szCs w:val="20"/>
              </w:rPr>
            </w:pPr>
          </w:p>
        </w:tc>
        <w:tc>
          <w:tcPr>
            <w:tcW w:w="50" w:type="pct"/>
            <w:shd w:val="clear" w:color="auto" w:fill="auto"/>
            <w:vAlign w:val="center"/>
          </w:tcPr>
          <w:p w14:paraId="476530D1" w14:textId="77777777" w:rsidR="003D0643" w:rsidRDefault="003D0643">
            <w:pPr>
              <w:rPr>
                <w:rFonts w:ascii="Times New Roman" w:hAnsi="Times New Roman"/>
                <w:sz w:val="20"/>
                <w:szCs w:val="20"/>
              </w:rPr>
            </w:pPr>
          </w:p>
        </w:tc>
        <w:tc>
          <w:tcPr>
            <w:tcW w:w="550" w:type="pct"/>
            <w:shd w:val="clear" w:color="auto" w:fill="auto"/>
            <w:vAlign w:val="center"/>
          </w:tcPr>
          <w:p w14:paraId="476530D2" w14:textId="77777777" w:rsidR="003D0643" w:rsidRDefault="003D0643">
            <w:pPr>
              <w:rPr>
                <w:rFonts w:ascii="Times New Roman" w:hAnsi="Times New Roman"/>
                <w:sz w:val="20"/>
                <w:szCs w:val="20"/>
              </w:rPr>
            </w:pPr>
          </w:p>
        </w:tc>
        <w:tc>
          <w:tcPr>
            <w:tcW w:w="50" w:type="pct"/>
            <w:shd w:val="clear" w:color="auto" w:fill="auto"/>
            <w:vAlign w:val="center"/>
          </w:tcPr>
          <w:p w14:paraId="476530D3" w14:textId="77777777" w:rsidR="003D0643" w:rsidRDefault="003D0643">
            <w:pPr>
              <w:rPr>
                <w:rFonts w:ascii="Times New Roman" w:hAnsi="Times New Roman"/>
                <w:sz w:val="20"/>
                <w:szCs w:val="20"/>
              </w:rPr>
            </w:pPr>
          </w:p>
        </w:tc>
      </w:tr>
      <w:tr w:rsidR="003D0643" w14:paraId="476530D8" w14:textId="77777777">
        <w:tc>
          <w:tcPr>
            <w:tcW w:w="0" w:type="auto"/>
            <w:shd w:val="clear" w:color="auto" w:fill="auto"/>
            <w:tcMar>
              <w:top w:w="40" w:type="dxa"/>
              <w:left w:w="40" w:type="dxa"/>
              <w:bottom w:w="40" w:type="dxa"/>
              <w:right w:w="40" w:type="dxa"/>
            </w:tcMar>
            <w:vAlign w:val="bottom"/>
          </w:tcPr>
          <w:p w14:paraId="476530D5" w14:textId="77777777" w:rsidR="003D0643" w:rsidRDefault="00BE2EA9">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476530D6"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476530D7"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For the Trailing Twelve Months Ending July 31,</w:t>
            </w:r>
          </w:p>
        </w:tc>
      </w:tr>
      <w:tr w:rsidR="003D0643" w14:paraId="476530DE" w14:textId="77777777">
        <w:tc>
          <w:tcPr>
            <w:tcW w:w="0" w:type="auto"/>
            <w:shd w:val="clear" w:color="auto" w:fill="auto"/>
            <w:tcMar>
              <w:top w:w="40" w:type="dxa"/>
              <w:left w:w="40" w:type="dxa"/>
              <w:bottom w:w="40" w:type="dxa"/>
              <w:right w:w="40" w:type="dxa"/>
            </w:tcMar>
            <w:vAlign w:val="bottom"/>
          </w:tcPr>
          <w:p w14:paraId="476530D9" w14:textId="77777777" w:rsidR="003D0643" w:rsidRDefault="00BE2EA9">
            <w:pPr>
              <w:textAlignment w:val="bottom"/>
              <w:rPr>
                <w:rFonts w:ascii="Times New Roman" w:hAnsi="Times New Roman"/>
                <w:sz w:val="16"/>
                <w:szCs w:val="16"/>
              </w:rPr>
            </w:pPr>
            <w:r>
              <w:rPr>
                <w:rFonts w:ascii="Times New Roman" w:eastAsia="宋体" w:hAnsi="Times New Roman"/>
                <w:i/>
                <w:iCs/>
                <w:sz w:val="16"/>
                <w:szCs w:val="16"/>
              </w:rPr>
              <w:t>(Amounts in millions)</w:t>
            </w:r>
          </w:p>
        </w:tc>
        <w:tc>
          <w:tcPr>
            <w:tcW w:w="0" w:type="auto"/>
            <w:shd w:val="clear" w:color="auto" w:fill="auto"/>
            <w:tcMar>
              <w:top w:w="40" w:type="dxa"/>
              <w:left w:w="40" w:type="dxa"/>
              <w:bottom w:w="40" w:type="dxa"/>
              <w:right w:w="40" w:type="dxa"/>
            </w:tcMar>
            <w:vAlign w:val="bottom"/>
          </w:tcPr>
          <w:p w14:paraId="476530DA"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76530DB"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shd w:val="clear" w:color="auto" w:fill="auto"/>
            <w:tcMar>
              <w:top w:w="40" w:type="dxa"/>
              <w:left w:w="40" w:type="dxa"/>
              <w:bottom w:w="40" w:type="dxa"/>
              <w:right w:w="40" w:type="dxa"/>
            </w:tcMar>
            <w:vAlign w:val="bottom"/>
          </w:tcPr>
          <w:p w14:paraId="476530DC"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76530DD"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2019</w:t>
            </w:r>
          </w:p>
        </w:tc>
      </w:tr>
      <w:tr w:rsidR="003D0643" w14:paraId="476530E0" w14:textId="77777777">
        <w:tc>
          <w:tcPr>
            <w:tcW w:w="0" w:type="auto"/>
            <w:gridSpan w:val="9"/>
            <w:shd w:val="clear" w:color="auto" w:fill="CCEEFF"/>
            <w:tcMar>
              <w:top w:w="40" w:type="dxa"/>
              <w:left w:w="40" w:type="dxa"/>
              <w:bottom w:w="40" w:type="dxa"/>
              <w:right w:w="40" w:type="dxa"/>
            </w:tcMar>
            <w:vAlign w:val="center"/>
          </w:tcPr>
          <w:p w14:paraId="476530DF" w14:textId="77777777" w:rsidR="003D0643" w:rsidRDefault="00BE2EA9">
            <w:pPr>
              <w:textAlignment w:val="center"/>
              <w:rPr>
                <w:rFonts w:ascii="Times New Roman" w:hAnsi="Times New Roman"/>
                <w:sz w:val="16"/>
                <w:szCs w:val="16"/>
              </w:rPr>
            </w:pPr>
            <w:r>
              <w:rPr>
                <w:rFonts w:ascii="Times New Roman" w:eastAsia="宋体" w:hAnsi="Times New Roman"/>
                <w:b/>
                <w:bCs/>
                <w:sz w:val="16"/>
                <w:szCs w:val="16"/>
              </w:rPr>
              <w:t>CALCULATION OF RETURN ON ASSETS</w:t>
            </w:r>
          </w:p>
        </w:tc>
      </w:tr>
      <w:tr w:rsidR="003D0643" w14:paraId="476530E6" w14:textId="77777777">
        <w:tc>
          <w:tcPr>
            <w:tcW w:w="0" w:type="auto"/>
            <w:shd w:val="clear" w:color="auto" w:fill="auto"/>
            <w:tcMar>
              <w:top w:w="40" w:type="dxa"/>
              <w:left w:w="40" w:type="dxa"/>
              <w:bottom w:w="40" w:type="dxa"/>
              <w:right w:w="40" w:type="dxa"/>
            </w:tcMar>
            <w:vAlign w:val="center"/>
          </w:tcPr>
          <w:p w14:paraId="476530E1" w14:textId="77777777" w:rsidR="003D0643" w:rsidRDefault="00BE2EA9">
            <w:pPr>
              <w:textAlignment w:val="center"/>
              <w:rPr>
                <w:rFonts w:ascii="Times New Roman" w:hAnsi="Times New Roman"/>
                <w:sz w:val="16"/>
                <w:szCs w:val="16"/>
              </w:rPr>
            </w:pPr>
            <w:r>
              <w:rPr>
                <w:rFonts w:ascii="Times New Roman" w:eastAsia="宋体" w:hAnsi="Times New Roman"/>
                <w:b/>
                <w:bCs/>
                <w:sz w:val="16"/>
                <w:szCs w:val="16"/>
              </w:rPr>
              <w:t>Numerator</w:t>
            </w:r>
          </w:p>
        </w:tc>
        <w:tc>
          <w:tcPr>
            <w:tcW w:w="0" w:type="auto"/>
            <w:shd w:val="clear" w:color="auto" w:fill="auto"/>
            <w:tcMar>
              <w:top w:w="40" w:type="dxa"/>
              <w:left w:w="40" w:type="dxa"/>
              <w:bottom w:w="40" w:type="dxa"/>
              <w:right w:w="40" w:type="dxa"/>
            </w:tcMar>
            <w:vAlign w:val="bottom"/>
          </w:tcPr>
          <w:p w14:paraId="476530E2"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76530E3"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30E4"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76530E5"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r>
      <w:tr w:rsidR="003D0643" w14:paraId="476530F0" w14:textId="77777777">
        <w:tc>
          <w:tcPr>
            <w:tcW w:w="0" w:type="auto"/>
            <w:shd w:val="clear" w:color="auto" w:fill="CCEEFF"/>
            <w:tcMar>
              <w:top w:w="40" w:type="dxa"/>
              <w:left w:w="560" w:type="dxa"/>
              <w:bottom w:w="40" w:type="dxa"/>
              <w:right w:w="40" w:type="dxa"/>
            </w:tcMar>
            <w:vAlign w:val="center"/>
          </w:tcPr>
          <w:p w14:paraId="476530E7"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Consolidated net income</w:t>
            </w:r>
          </w:p>
        </w:tc>
        <w:tc>
          <w:tcPr>
            <w:tcW w:w="0" w:type="auto"/>
            <w:shd w:val="clear" w:color="auto" w:fill="CCEEFF"/>
            <w:tcMar>
              <w:top w:w="40" w:type="dxa"/>
              <w:left w:w="40" w:type="dxa"/>
              <w:bottom w:w="40" w:type="dxa"/>
              <w:right w:w="40" w:type="dxa"/>
            </w:tcMar>
            <w:vAlign w:val="bottom"/>
          </w:tcPr>
          <w:p w14:paraId="476530E8"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center"/>
          </w:tcPr>
          <w:p w14:paraId="476530E9"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bottom w:val="double" w:sz="6" w:space="0" w:color="000000"/>
            </w:tcBorders>
            <w:shd w:val="clear" w:color="auto" w:fill="CCEEFF"/>
            <w:tcMar>
              <w:top w:w="40" w:type="dxa"/>
              <w:bottom w:w="40" w:type="dxa"/>
            </w:tcMar>
            <w:vAlign w:val="center"/>
          </w:tcPr>
          <w:p w14:paraId="476530EA"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18,128</w:t>
            </w:r>
          </w:p>
        </w:tc>
        <w:tc>
          <w:tcPr>
            <w:tcW w:w="0" w:type="auto"/>
            <w:tcBorders>
              <w:bottom w:val="double" w:sz="6" w:space="0" w:color="000000"/>
            </w:tcBorders>
            <w:shd w:val="clear" w:color="auto" w:fill="CCEEFF"/>
            <w:vAlign w:val="bottom"/>
          </w:tcPr>
          <w:p w14:paraId="476530EB"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30EC"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center"/>
          </w:tcPr>
          <w:p w14:paraId="476530ED"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bottom w:val="double" w:sz="6" w:space="0" w:color="000000"/>
            </w:tcBorders>
            <w:shd w:val="clear" w:color="auto" w:fill="CCEEFF"/>
            <w:tcMar>
              <w:top w:w="40" w:type="dxa"/>
              <w:bottom w:w="40" w:type="dxa"/>
            </w:tcMar>
            <w:vAlign w:val="center"/>
          </w:tcPr>
          <w:p w14:paraId="476530EE"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13,216</w:t>
            </w:r>
          </w:p>
        </w:tc>
        <w:tc>
          <w:tcPr>
            <w:tcW w:w="0" w:type="auto"/>
            <w:tcBorders>
              <w:bottom w:val="double" w:sz="6" w:space="0" w:color="000000"/>
            </w:tcBorders>
            <w:shd w:val="clear" w:color="auto" w:fill="CCEEFF"/>
            <w:vAlign w:val="bottom"/>
          </w:tcPr>
          <w:p w14:paraId="476530EF" w14:textId="77777777" w:rsidR="003D0643" w:rsidRDefault="003D0643">
            <w:pPr>
              <w:textAlignment w:val="bottom"/>
              <w:rPr>
                <w:rFonts w:ascii="Times New Roman" w:hAnsi="Times New Roman"/>
                <w:sz w:val="20"/>
                <w:szCs w:val="20"/>
              </w:rPr>
            </w:pPr>
          </w:p>
        </w:tc>
      </w:tr>
      <w:tr w:rsidR="003D0643" w14:paraId="476530F6" w14:textId="77777777">
        <w:tc>
          <w:tcPr>
            <w:tcW w:w="0" w:type="auto"/>
            <w:shd w:val="clear" w:color="auto" w:fill="auto"/>
            <w:tcMar>
              <w:top w:w="40" w:type="dxa"/>
              <w:left w:w="40" w:type="dxa"/>
              <w:bottom w:w="40" w:type="dxa"/>
              <w:right w:w="40" w:type="dxa"/>
            </w:tcMar>
            <w:vAlign w:val="center"/>
          </w:tcPr>
          <w:p w14:paraId="476530F1" w14:textId="77777777" w:rsidR="003D0643" w:rsidRDefault="00BE2EA9">
            <w:pPr>
              <w:textAlignment w:val="center"/>
              <w:rPr>
                <w:rFonts w:ascii="Times New Roman" w:hAnsi="Times New Roman"/>
                <w:sz w:val="16"/>
                <w:szCs w:val="16"/>
              </w:rPr>
            </w:pPr>
            <w:r>
              <w:rPr>
                <w:rFonts w:ascii="Times New Roman" w:eastAsia="宋体" w:hAnsi="Times New Roman"/>
                <w:b/>
                <w:bCs/>
                <w:sz w:val="16"/>
                <w:szCs w:val="16"/>
              </w:rPr>
              <w:t>Denominator</w:t>
            </w:r>
          </w:p>
        </w:tc>
        <w:tc>
          <w:tcPr>
            <w:tcW w:w="0" w:type="auto"/>
            <w:shd w:val="clear" w:color="auto" w:fill="auto"/>
            <w:tcMar>
              <w:top w:w="40" w:type="dxa"/>
              <w:left w:w="40" w:type="dxa"/>
              <w:bottom w:w="40" w:type="dxa"/>
              <w:right w:w="40" w:type="dxa"/>
            </w:tcMar>
            <w:vAlign w:val="bottom"/>
          </w:tcPr>
          <w:p w14:paraId="476530F2"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76530F3"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30F4"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76530F5"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r>
      <w:tr w:rsidR="003D0643" w14:paraId="47653100" w14:textId="77777777">
        <w:tc>
          <w:tcPr>
            <w:tcW w:w="0" w:type="auto"/>
            <w:shd w:val="clear" w:color="auto" w:fill="CCEEFF"/>
            <w:tcMar>
              <w:top w:w="40" w:type="dxa"/>
              <w:left w:w="560" w:type="dxa"/>
              <w:bottom w:w="40" w:type="dxa"/>
              <w:right w:w="40" w:type="dxa"/>
            </w:tcMar>
            <w:vAlign w:val="center"/>
          </w:tcPr>
          <w:p w14:paraId="476530F7"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Average total assets</w:t>
            </w:r>
            <w:r>
              <w:rPr>
                <w:rFonts w:ascii="Times New Roman" w:eastAsia="宋体" w:hAnsi="Times New Roman"/>
                <w:sz w:val="10"/>
                <w:szCs w:val="10"/>
              </w:rPr>
              <w:t>(1)</w:t>
            </w:r>
          </w:p>
        </w:tc>
        <w:tc>
          <w:tcPr>
            <w:tcW w:w="0" w:type="auto"/>
            <w:shd w:val="clear" w:color="auto" w:fill="CCEEFF"/>
            <w:tcMar>
              <w:top w:w="40" w:type="dxa"/>
              <w:left w:w="40" w:type="dxa"/>
              <w:bottom w:w="40" w:type="dxa"/>
              <w:right w:w="40" w:type="dxa"/>
            </w:tcMar>
            <w:vAlign w:val="bottom"/>
          </w:tcPr>
          <w:p w14:paraId="476530F8"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center"/>
          </w:tcPr>
          <w:p w14:paraId="476530F9"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bottom w:val="double" w:sz="6" w:space="0" w:color="000000"/>
            </w:tcBorders>
            <w:shd w:val="clear" w:color="auto" w:fill="CCEEFF"/>
            <w:tcMar>
              <w:top w:w="40" w:type="dxa"/>
              <w:bottom w:w="40" w:type="dxa"/>
            </w:tcMar>
            <w:vAlign w:val="center"/>
          </w:tcPr>
          <w:p w14:paraId="476530FA"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236,122</w:t>
            </w:r>
          </w:p>
        </w:tc>
        <w:tc>
          <w:tcPr>
            <w:tcW w:w="0" w:type="auto"/>
            <w:tcBorders>
              <w:bottom w:val="double" w:sz="6" w:space="0" w:color="000000"/>
            </w:tcBorders>
            <w:shd w:val="clear" w:color="auto" w:fill="CCEEFF"/>
            <w:vAlign w:val="bottom"/>
          </w:tcPr>
          <w:p w14:paraId="476530FB"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30FC"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CCEEFF"/>
            <w:tcMar>
              <w:top w:w="40" w:type="dxa"/>
              <w:left w:w="40" w:type="dxa"/>
              <w:bottom w:w="40" w:type="dxa"/>
            </w:tcMar>
            <w:vAlign w:val="center"/>
          </w:tcPr>
          <w:p w14:paraId="476530FD"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bottom w:val="double" w:sz="6" w:space="0" w:color="000000"/>
            </w:tcBorders>
            <w:shd w:val="clear" w:color="auto" w:fill="CCEEFF"/>
            <w:tcMar>
              <w:top w:w="40" w:type="dxa"/>
              <w:bottom w:w="40" w:type="dxa"/>
            </w:tcMar>
            <w:vAlign w:val="center"/>
          </w:tcPr>
          <w:p w14:paraId="476530FE"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220,462</w:t>
            </w:r>
          </w:p>
        </w:tc>
        <w:tc>
          <w:tcPr>
            <w:tcW w:w="0" w:type="auto"/>
            <w:tcBorders>
              <w:bottom w:val="double" w:sz="6" w:space="0" w:color="000000"/>
            </w:tcBorders>
            <w:shd w:val="clear" w:color="auto" w:fill="CCEEFF"/>
            <w:vAlign w:val="bottom"/>
          </w:tcPr>
          <w:p w14:paraId="476530FF" w14:textId="77777777" w:rsidR="003D0643" w:rsidRDefault="003D0643">
            <w:pPr>
              <w:textAlignment w:val="bottom"/>
              <w:rPr>
                <w:rFonts w:ascii="Times New Roman" w:hAnsi="Times New Roman"/>
                <w:sz w:val="20"/>
                <w:szCs w:val="20"/>
              </w:rPr>
            </w:pPr>
          </w:p>
        </w:tc>
      </w:tr>
      <w:tr w:rsidR="003D0643" w14:paraId="47653108" w14:textId="77777777">
        <w:tc>
          <w:tcPr>
            <w:tcW w:w="0" w:type="auto"/>
            <w:shd w:val="clear" w:color="auto" w:fill="auto"/>
            <w:tcMar>
              <w:top w:w="40" w:type="dxa"/>
              <w:left w:w="40" w:type="dxa"/>
              <w:bottom w:w="40" w:type="dxa"/>
              <w:right w:w="40" w:type="dxa"/>
            </w:tcMar>
            <w:vAlign w:val="center"/>
          </w:tcPr>
          <w:p w14:paraId="47653101" w14:textId="77777777" w:rsidR="003D0643" w:rsidRDefault="00BE2EA9">
            <w:pPr>
              <w:textAlignment w:val="center"/>
              <w:rPr>
                <w:rFonts w:ascii="Times New Roman" w:hAnsi="Times New Roman"/>
                <w:sz w:val="16"/>
                <w:szCs w:val="16"/>
              </w:rPr>
            </w:pPr>
            <w:r>
              <w:rPr>
                <w:rFonts w:ascii="Times New Roman" w:eastAsia="宋体" w:hAnsi="Times New Roman"/>
                <w:b/>
                <w:bCs/>
                <w:sz w:val="16"/>
                <w:szCs w:val="16"/>
              </w:rPr>
              <w:t>Return on assets (ROA)</w:t>
            </w:r>
          </w:p>
        </w:tc>
        <w:tc>
          <w:tcPr>
            <w:tcW w:w="0" w:type="auto"/>
            <w:shd w:val="clear" w:color="auto" w:fill="auto"/>
            <w:tcMar>
              <w:top w:w="40" w:type="dxa"/>
              <w:left w:w="40" w:type="dxa"/>
              <w:bottom w:w="40" w:type="dxa"/>
              <w:right w:w="40" w:type="dxa"/>
            </w:tcMar>
            <w:vAlign w:val="bottom"/>
          </w:tcPr>
          <w:p w14:paraId="47653102"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double" w:sz="6" w:space="0" w:color="000000"/>
            </w:tcBorders>
            <w:shd w:val="clear" w:color="auto" w:fill="auto"/>
            <w:tcMar>
              <w:top w:w="40" w:type="dxa"/>
              <w:left w:w="40" w:type="dxa"/>
              <w:bottom w:w="40" w:type="dxa"/>
            </w:tcMar>
            <w:vAlign w:val="center"/>
          </w:tcPr>
          <w:p w14:paraId="47653103"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7.7</w:t>
            </w:r>
          </w:p>
        </w:tc>
        <w:tc>
          <w:tcPr>
            <w:tcW w:w="0" w:type="auto"/>
            <w:tcBorders>
              <w:bottom w:val="double" w:sz="6" w:space="0" w:color="000000"/>
            </w:tcBorders>
            <w:shd w:val="clear" w:color="auto" w:fill="auto"/>
            <w:tcMar>
              <w:top w:w="40" w:type="dxa"/>
              <w:bottom w:w="40" w:type="dxa"/>
              <w:right w:w="40" w:type="dxa"/>
            </w:tcMar>
            <w:vAlign w:val="center"/>
          </w:tcPr>
          <w:p w14:paraId="47653104"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7653105"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double" w:sz="6" w:space="0" w:color="000000"/>
            </w:tcBorders>
            <w:shd w:val="clear" w:color="auto" w:fill="auto"/>
            <w:tcMar>
              <w:top w:w="40" w:type="dxa"/>
              <w:left w:w="40" w:type="dxa"/>
              <w:bottom w:w="40" w:type="dxa"/>
            </w:tcMar>
            <w:vAlign w:val="center"/>
          </w:tcPr>
          <w:p w14:paraId="47653106"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6.0</w:t>
            </w:r>
          </w:p>
        </w:tc>
        <w:tc>
          <w:tcPr>
            <w:tcW w:w="0" w:type="auto"/>
            <w:tcBorders>
              <w:bottom w:val="double" w:sz="6" w:space="0" w:color="000000"/>
            </w:tcBorders>
            <w:shd w:val="clear" w:color="auto" w:fill="auto"/>
            <w:tcMar>
              <w:top w:w="40" w:type="dxa"/>
              <w:bottom w:w="40" w:type="dxa"/>
              <w:right w:w="40" w:type="dxa"/>
            </w:tcMar>
            <w:vAlign w:val="center"/>
          </w:tcPr>
          <w:p w14:paraId="47653107"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r>
      <w:tr w:rsidR="003D0643" w14:paraId="4765310E" w14:textId="77777777">
        <w:tc>
          <w:tcPr>
            <w:tcW w:w="0" w:type="auto"/>
            <w:shd w:val="clear" w:color="auto" w:fill="CCEEFF"/>
            <w:tcMar>
              <w:top w:w="40" w:type="dxa"/>
              <w:left w:w="40" w:type="dxa"/>
              <w:bottom w:w="40" w:type="dxa"/>
              <w:right w:w="40" w:type="dxa"/>
            </w:tcMar>
            <w:vAlign w:val="bottom"/>
          </w:tcPr>
          <w:p w14:paraId="47653109"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765310A"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765310B"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765310C"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765310D"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r>
      <w:tr w:rsidR="003D0643" w14:paraId="47653110" w14:textId="77777777">
        <w:tc>
          <w:tcPr>
            <w:tcW w:w="0" w:type="auto"/>
            <w:gridSpan w:val="9"/>
            <w:shd w:val="clear" w:color="auto" w:fill="auto"/>
            <w:tcMar>
              <w:top w:w="40" w:type="dxa"/>
              <w:left w:w="40" w:type="dxa"/>
              <w:bottom w:w="40" w:type="dxa"/>
              <w:right w:w="40" w:type="dxa"/>
            </w:tcMar>
            <w:vAlign w:val="center"/>
          </w:tcPr>
          <w:p w14:paraId="4765310F" w14:textId="77777777" w:rsidR="003D0643" w:rsidRDefault="00BE2EA9">
            <w:pPr>
              <w:textAlignment w:val="center"/>
              <w:rPr>
                <w:rFonts w:ascii="Times New Roman" w:hAnsi="Times New Roman"/>
                <w:sz w:val="16"/>
                <w:szCs w:val="16"/>
              </w:rPr>
            </w:pPr>
            <w:r>
              <w:rPr>
                <w:rFonts w:ascii="Times New Roman" w:eastAsia="宋体" w:hAnsi="Times New Roman"/>
                <w:b/>
                <w:bCs/>
                <w:sz w:val="16"/>
                <w:szCs w:val="16"/>
              </w:rPr>
              <w:t>CALCULATION OF RETURN ON INVESTMENT</w:t>
            </w:r>
          </w:p>
        </w:tc>
      </w:tr>
      <w:tr w:rsidR="003D0643" w14:paraId="47653116" w14:textId="77777777">
        <w:tc>
          <w:tcPr>
            <w:tcW w:w="0" w:type="auto"/>
            <w:shd w:val="clear" w:color="auto" w:fill="CCEEFF"/>
            <w:tcMar>
              <w:top w:w="40" w:type="dxa"/>
              <w:left w:w="40" w:type="dxa"/>
              <w:bottom w:w="40" w:type="dxa"/>
              <w:right w:w="40" w:type="dxa"/>
            </w:tcMar>
            <w:vAlign w:val="center"/>
          </w:tcPr>
          <w:p w14:paraId="47653111" w14:textId="77777777" w:rsidR="003D0643" w:rsidRDefault="00BE2EA9">
            <w:pPr>
              <w:textAlignment w:val="center"/>
              <w:rPr>
                <w:rFonts w:ascii="Times New Roman" w:hAnsi="Times New Roman"/>
                <w:sz w:val="16"/>
                <w:szCs w:val="16"/>
              </w:rPr>
            </w:pPr>
            <w:r>
              <w:rPr>
                <w:rFonts w:ascii="Times New Roman" w:eastAsia="宋体" w:hAnsi="Times New Roman"/>
                <w:b/>
                <w:bCs/>
                <w:sz w:val="16"/>
                <w:szCs w:val="16"/>
              </w:rPr>
              <w:t>Numerator</w:t>
            </w:r>
          </w:p>
        </w:tc>
        <w:tc>
          <w:tcPr>
            <w:tcW w:w="0" w:type="auto"/>
            <w:shd w:val="clear" w:color="auto" w:fill="CCEEFF"/>
            <w:tcMar>
              <w:top w:w="40" w:type="dxa"/>
              <w:left w:w="40" w:type="dxa"/>
              <w:bottom w:w="40" w:type="dxa"/>
              <w:right w:w="40" w:type="dxa"/>
            </w:tcMar>
            <w:vAlign w:val="bottom"/>
          </w:tcPr>
          <w:p w14:paraId="47653112"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7653113"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7653114"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7653115"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r>
      <w:tr w:rsidR="003D0643" w14:paraId="47653120" w14:textId="77777777">
        <w:tc>
          <w:tcPr>
            <w:tcW w:w="0" w:type="auto"/>
            <w:shd w:val="clear" w:color="auto" w:fill="auto"/>
            <w:tcMar>
              <w:top w:w="40" w:type="dxa"/>
              <w:left w:w="560" w:type="dxa"/>
              <w:bottom w:w="40" w:type="dxa"/>
              <w:right w:w="40" w:type="dxa"/>
            </w:tcMar>
            <w:vAlign w:val="center"/>
          </w:tcPr>
          <w:p w14:paraId="47653117"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Operating income</w:t>
            </w:r>
          </w:p>
        </w:tc>
        <w:tc>
          <w:tcPr>
            <w:tcW w:w="0" w:type="auto"/>
            <w:shd w:val="clear" w:color="auto" w:fill="auto"/>
            <w:tcMar>
              <w:top w:w="40" w:type="dxa"/>
              <w:left w:w="40" w:type="dxa"/>
              <w:bottom w:w="40" w:type="dxa"/>
              <w:right w:w="40" w:type="dxa"/>
            </w:tcMar>
            <w:vAlign w:val="bottom"/>
          </w:tcPr>
          <w:p w14:paraId="47653118"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7653119"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4765311A"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21,323</w:t>
            </w:r>
          </w:p>
        </w:tc>
        <w:tc>
          <w:tcPr>
            <w:tcW w:w="0" w:type="auto"/>
            <w:shd w:val="clear" w:color="auto" w:fill="auto"/>
            <w:vAlign w:val="bottom"/>
          </w:tcPr>
          <w:p w14:paraId="4765311B"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311C"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765311D"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4765311E"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21,581</w:t>
            </w:r>
          </w:p>
        </w:tc>
        <w:tc>
          <w:tcPr>
            <w:tcW w:w="0" w:type="auto"/>
            <w:shd w:val="clear" w:color="auto" w:fill="auto"/>
            <w:vAlign w:val="bottom"/>
          </w:tcPr>
          <w:p w14:paraId="4765311F" w14:textId="77777777" w:rsidR="003D0643" w:rsidRDefault="003D0643">
            <w:pPr>
              <w:textAlignment w:val="bottom"/>
              <w:rPr>
                <w:rFonts w:ascii="Times New Roman" w:hAnsi="Times New Roman"/>
                <w:sz w:val="20"/>
                <w:szCs w:val="20"/>
              </w:rPr>
            </w:pPr>
          </w:p>
        </w:tc>
      </w:tr>
      <w:tr w:rsidR="003D0643" w14:paraId="47653128" w14:textId="77777777">
        <w:tc>
          <w:tcPr>
            <w:tcW w:w="0" w:type="auto"/>
            <w:shd w:val="clear" w:color="auto" w:fill="CCEEFF"/>
            <w:tcMar>
              <w:top w:w="40" w:type="dxa"/>
              <w:left w:w="560" w:type="dxa"/>
              <w:bottom w:w="40" w:type="dxa"/>
              <w:right w:w="40" w:type="dxa"/>
            </w:tcMar>
            <w:vAlign w:val="center"/>
          </w:tcPr>
          <w:p w14:paraId="47653121"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 Interest income</w:t>
            </w:r>
          </w:p>
        </w:tc>
        <w:tc>
          <w:tcPr>
            <w:tcW w:w="0" w:type="auto"/>
            <w:shd w:val="clear" w:color="auto" w:fill="CCEEFF"/>
            <w:tcMar>
              <w:top w:w="40" w:type="dxa"/>
              <w:left w:w="40" w:type="dxa"/>
              <w:bottom w:w="40" w:type="dxa"/>
              <w:right w:w="40" w:type="dxa"/>
            </w:tcMar>
            <w:vAlign w:val="bottom"/>
          </w:tcPr>
          <w:p w14:paraId="47653122"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3123"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151</w:t>
            </w:r>
          </w:p>
        </w:tc>
        <w:tc>
          <w:tcPr>
            <w:tcW w:w="0" w:type="auto"/>
            <w:shd w:val="clear" w:color="auto" w:fill="CCEEFF"/>
            <w:vAlign w:val="bottom"/>
          </w:tcPr>
          <w:p w14:paraId="47653124"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3125"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3126"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227</w:t>
            </w:r>
          </w:p>
        </w:tc>
        <w:tc>
          <w:tcPr>
            <w:tcW w:w="0" w:type="auto"/>
            <w:shd w:val="clear" w:color="auto" w:fill="CCEEFF"/>
            <w:vAlign w:val="bottom"/>
          </w:tcPr>
          <w:p w14:paraId="47653127" w14:textId="77777777" w:rsidR="003D0643" w:rsidRDefault="003D0643">
            <w:pPr>
              <w:textAlignment w:val="bottom"/>
              <w:rPr>
                <w:rFonts w:ascii="Times New Roman" w:hAnsi="Times New Roman"/>
                <w:sz w:val="20"/>
                <w:szCs w:val="20"/>
              </w:rPr>
            </w:pPr>
          </w:p>
        </w:tc>
      </w:tr>
      <w:tr w:rsidR="003D0643" w14:paraId="47653130" w14:textId="77777777">
        <w:tc>
          <w:tcPr>
            <w:tcW w:w="0" w:type="auto"/>
            <w:shd w:val="clear" w:color="auto" w:fill="auto"/>
            <w:tcMar>
              <w:top w:w="40" w:type="dxa"/>
              <w:left w:w="560" w:type="dxa"/>
              <w:bottom w:w="40" w:type="dxa"/>
              <w:right w:w="40" w:type="dxa"/>
            </w:tcMar>
            <w:vAlign w:val="center"/>
          </w:tcPr>
          <w:p w14:paraId="47653129"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 Depreciation and amortization</w:t>
            </w:r>
          </w:p>
        </w:tc>
        <w:tc>
          <w:tcPr>
            <w:tcW w:w="0" w:type="auto"/>
            <w:shd w:val="clear" w:color="auto" w:fill="auto"/>
            <w:tcMar>
              <w:top w:w="40" w:type="dxa"/>
              <w:left w:w="40" w:type="dxa"/>
              <w:bottom w:w="40" w:type="dxa"/>
              <w:right w:w="40" w:type="dxa"/>
            </w:tcMar>
            <w:vAlign w:val="bottom"/>
          </w:tcPr>
          <w:p w14:paraId="4765312A"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312B"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11,113</w:t>
            </w:r>
          </w:p>
        </w:tc>
        <w:tc>
          <w:tcPr>
            <w:tcW w:w="0" w:type="auto"/>
            <w:shd w:val="clear" w:color="auto" w:fill="auto"/>
            <w:vAlign w:val="bottom"/>
          </w:tcPr>
          <w:p w14:paraId="4765312C"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312D"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312E"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10,782</w:t>
            </w:r>
          </w:p>
        </w:tc>
        <w:tc>
          <w:tcPr>
            <w:tcW w:w="0" w:type="auto"/>
            <w:shd w:val="clear" w:color="auto" w:fill="auto"/>
            <w:vAlign w:val="bottom"/>
          </w:tcPr>
          <w:p w14:paraId="4765312F" w14:textId="77777777" w:rsidR="003D0643" w:rsidRDefault="003D0643">
            <w:pPr>
              <w:textAlignment w:val="bottom"/>
              <w:rPr>
                <w:rFonts w:ascii="Times New Roman" w:hAnsi="Times New Roman"/>
                <w:sz w:val="20"/>
                <w:szCs w:val="20"/>
              </w:rPr>
            </w:pPr>
          </w:p>
        </w:tc>
      </w:tr>
      <w:tr w:rsidR="003D0643" w14:paraId="47653138" w14:textId="77777777">
        <w:tc>
          <w:tcPr>
            <w:tcW w:w="0" w:type="auto"/>
            <w:shd w:val="clear" w:color="auto" w:fill="CCEEFF"/>
            <w:tcMar>
              <w:top w:w="40" w:type="dxa"/>
              <w:left w:w="560" w:type="dxa"/>
              <w:bottom w:w="40" w:type="dxa"/>
              <w:right w:w="40" w:type="dxa"/>
            </w:tcMar>
            <w:vAlign w:val="center"/>
          </w:tcPr>
          <w:p w14:paraId="47653131"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 Rent</w:t>
            </w:r>
          </w:p>
        </w:tc>
        <w:tc>
          <w:tcPr>
            <w:tcW w:w="0" w:type="auto"/>
            <w:shd w:val="clear" w:color="auto" w:fill="CCEEFF"/>
            <w:tcMar>
              <w:top w:w="40" w:type="dxa"/>
              <w:left w:w="40" w:type="dxa"/>
              <w:bottom w:w="40" w:type="dxa"/>
              <w:right w:w="40" w:type="dxa"/>
            </w:tcMar>
            <w:vAlign w:val="bottom"/>
          </w:tcPr>
          <w:p w14:paraId="47653132"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47653133"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2,679</w:t>
            </w:r>
          </w:p>
        </w:tc>
        <w:tc>
          <w:tcPr>
            <w:tcW w:w="0" w:type="auto"/>
            <w:tcBorders>
              <w:bottom w:val="single" w:sz="8" w:space="0" w:color="000000"/>
            </w:tcBorders>
            <w:shd w:val="clear" w:color="auto" w:fill="CCEEFF"/>
            <w:vAlign w:val="bottom"/>
          </w:tcPr>
          <w:p w14:paraId="47653134"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3135"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center"/>
          </w:tcPr>
          <w:p w14:paraId="47653136"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2,809</w:t>
            </w:r>
          </w:p>
        </w:tc>
        <w:tc>
          <w:tcPr>
            <w:tcW w:w="0" w:type="auto"/>
            <w:tcBorders>
              <w:bottom w:val="single" w:sz="8" w:space="0" w:color="000000"/>
            </w:tcBorders>
            <w:shd w:val="clear" w:color="auto" w:fill="CCEEFF"/>
            <w:vAlign w:val="bottom"/>
          </w:tcPr>
          <w:p w14:paraId="47653137" w14:textId="77777777" w:rsidR="003D0643" w:rsidRDefault="003D0643">
            <w:pPr>
              <w:textAlignment w:val="bottom"/>
              <w:rPr>
                <w:rFonts w:ascii="Times New Roman" w:hAnsi="Times New Roman"/>
                <w:sz w:val="20"/>
                <w:szCs w:val="20"/>
              </w:rPr>
            </w:pPr>
          </w:p>
        </w:tc>
      </w:tr>
      <w:tr w:rsidR="003D0643" w14:paraId="47653142" w14:textId="77777777">
        <w:tc>
          <w:tcPr>
            <w:tcW w:w="0" w:type="auto"/>
            <w:shd w:val="clear" w:color="auto" w:fill="auto"/>
            <w:tcMar>
              <w:top w:w="40" w:type="dxa"/>
              <w:left w:w="560" w:type="dxa"/>
              <w:bottom w:w="40" w:type="dxa"/>
              <w:right w:w="40" w:type="dxa"/>
            </w:tcMar>
            <w:vAlign w:val="center"/>
          </w:tcPr>
          <w:p w14:paraId="47653139"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 ROI operating income</w:t>
            </w:r>
          </w:p>
        </w:tc>
        <w:tc>
          <w:tcPr>
            <w:tcW w:w="0" w:type="auto"/>
            <w:shd w:val="clear" w:color="auto" w:fill="auto"/>
            <w:tcMar>
              <w:top w:w="40" w:type="dxa"/>
              <w:left w:w="40" w:type="dxa"/>
              <w:bottom w:w="40" w:type="dxa"/>
              <w:right w:w="40" w:type="dxa"/>
            </w:tcMar>
            <w:vAlign w:val="bottom"/>
          </w:tcPr>
          <w:p w14:paraId="4765313A"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center"/>
          </w:tcPr>
          <w:p w14:paraId="4765313B"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bottom w:val="double" w:sz="6" w:space="0" w:color="000000"/>
            </w:tcBorders>
            <w:shd w:val="clear" w:color="auto" w:fill="auto"/>
            <w:tcMar>
              <w:top w:w="40" w:type="dxa"/>
              <w:bottom w:w="40" w:type="dxa"/>
            </w:tcMar>
            <w:vAlign w:val="center"/>
          </w:tcPr>
          <w:p w14:paraId="4765313C"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35,266</w:t>
            </w:r>
          </w:p>
        </w:tc>
        <w:tc>
          <w:tcPr>
            <w:tcW w:w="0" w:type="auto"/>
            <w:tcBorders>
              <w:bottom w:val="double" w:sz="6" w:space="0" w:color="000000"/>
            </w:tcBorders>
            <w:shd w:val="clear" w:color="auto" w:fill="auto"/>
            <w:vAlign w:val="bottom"/>
          </w:tcPr>
          <w:p w14:paraId="4765313D"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313E"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center"/>
          </w:tcPr>
          <w:p w14:paraId="4765313F"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bottom w:val="double" w:sz="6" w:space="0" w:color="000000"/>
            </w:tcBorders>
            <w:shd w:val="clear" w:color="auto" w:fill="auto"/>
            <w:tcMar>
              <w:top w:w="40" w:type="dxa"/>
              <w:bottom w:w="40" w:type="dxa"/>
            </w:tcMar>
            <w:vAlign w:val="center"/>
          </w:tcPr>
          <w:p w14:paraId="47653140"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35,399</w:t>
            </w:r>
          </w:p>
        </w:tc>
        <w:tc>
          <w:tcPr>
            <w:tcW w:w="0" w:type="auto"/>
            <w:tcBorders>
              <w:bottom w:val="double" w:sz="6" w:space="0" w:color="000000"/>
            </w:tcBorders>
            <w:shd w:val="clear" w:color="auto" w:fill="auto"/>
            <w:vAlign w:val="bottom"/>
          </w:tcPr>
          <w:p w14:paraId="47653141" w14:textId="77777777" w:rsidR="003D0643" w:rsidRDefault="003D0643">
            <w:pPr>
              <w:textAlignment w:val="bottom"/>
              <w:rPr>
                <w:rFonts w:ascii="Times New Roman" w:hAnsi="Times New Roman"/>
                <w:sz w:val="20"/>
                <w:szCs w:val="20"/>
              </w:rPr>
            </w:pPr>
          </w:p>
        </w:tc>
      </w:tr>
      <w:tr w:rsidR="003D0643" w14:paraId="47653148" w14:textId="77777777">
        <w:tc>
          <w:tcPr>
            <w:tcW w:w="0" w:type="auto"/>
            <w:shd w:val="clear" w:color="auto" w:fill="CCEEFF"/>
            <w:tcMar>
              <w:top w:w="40" w:type="dxa"/>
              <w:left w:w="40" w:type="dxa"/>
              <w:bottom w:w="40" w:type="dxa"/>
              <w:right w:w="40" w:type="dxa"/>
            </w:tcMar>
            <w:vAlign w:val="bottom"/>
          </w:tcPr>
          <w:p w14:paraId="47653143"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7653144"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7653145"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7653146"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7653147"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r>
      <w:tr w:rsidR="003D0643" w14:paraId="4765314E" w14:textId="77777777">
        <w:tc>
          <w:tcPr>
            <w:tcW w:w="0" w:type="auto"/>
            <w:shd w:val="clear" w:color="auto" w:fill="auto"/>
            <w:tcMar>
              <w:top w:w="40" w:type="dxa"/>
              <w:left w:w="40" w:type="dxa"/>
              <w:bottom w:w="40" w:type="dxa"/>
              <w:right w:w="40" w:type="dxa"/>
            </w:tcMar>
            <w:vAlign w:val="center"/>
          </w:tcPr>
          <w:p w14:paraId="47653149" w14:textId="77777777" w:rsidR="003D0643" w:rsidRDefault="00BE2EA9">
            <w:pPr>
              <w:textAlignment w:val="center"/>
              <w:rPr>
                <w:rFonts w:ascii="Times New Roman" w:hAnsi="Times New Roman"/>
                <w:sz w:val="16"/>
                <w:szCs w:val="16"/>
              </w:rPr>
            </w:pPr>
            <w:r>
              <w:rPr>
                <w:rFonts w:ascii="Times New Roman" w:eastAsia="宋体" w:hAnsi="Times New Roman"/>
                <w:b/>
                <w:bCs/>
                <w:sz w:val="16"/>
                <w:szCs w:val="16"/>
              </w:rPr>
              <w:t>Denominator</w:t>
            </w:r>
          </w:p>
        </w:tc>
        <w:tc>
          <w:tcPr>
            <w:tcW w:w="0" w:type="auto"/>
            <w:shd w:val="clear" w:color="auto" w:fill="auto"/>
            <w:tcMar>
              <w:top w:w="40" w:type="dxa"/>
              <w:left w:w="40" w:type="dxa"/>
              <w:bottom w:w="40" w:type="dxa"/>
              <w:right w:w="40" w:type="dxa"/>
            </w:tcMar>
            <w:vAlign w:val="bottom"/>
          </w:tcPr>
          <w:p w14:paraId="4765314A"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765314B"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314C"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765314D"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r>
      <w:tr w:rsidR="003D0643" w14:paraId="47653158" w14:textId="77777777">
        <w:tc>
          <w:tcPr>
            <w:tcW w:w="0" w:type="auto"/>
            <w:shd w:val="clear" w:color="auto" w:fill="CCEEFF"/>
            <w:tcMar>
              <w:top w:w="40" w:type="dxa"/>
              <w:left w:w="560" w:type="dxa"/>
              <w:bottom w:w="40" w:type="dxa"/>
              <w:right w:w="40" w:type="dxa"/>
            </w:tcMar>
            <w:vAlign w:val="center"/>
          </w:tcPr>
          <w:p w14:paraId="4765314F"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Average total assets</w:t>
            </w:r>
            <w:r>
              <w:rPr>
                <w:rFonts w:ascii="Times New Roman" w:eastAsia="宋体" w:hAnsi="Times New Roman"/>
                <w:sz w:val="10"/>
                <w:szCs w:val="10"/>
              </w:rPr>
              <w:t>(1),(2)</w:t>
            </w:r>
          </w:p>
        </w:tc>
        <w:tc>
          <w:tcPr>
            <w:tcW w:w="0" w:type="auto"/>
            <w:shd w:val="clear" w:color="auto" w:fill="CCEEFF"/>
            <w:tcMar>
              <w:top w:w="40" w:type="dxa"/>
              <w:left w:w="40" w:type="dxa"/>
              <w:bottom w:w="40" w:type="dxa"/>
              <w:right w:w="40" w:type="dxa"/>
            </w:tcMar>
            <w:vAlign w:val="bottom"/>
          </w:tcPr>
          <w:p w14:paraId="47653150"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7653151"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7653152"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236,122</w:t>
            </w:r>
          </w:p>
        </w:tc>
        <w:tc>
          <w:tcPr>
            <w:tcW w:w="0" w:type="auto"/>
            <w:shd w:val="clear" w:color="auto" w:fill="CCEEFF"/>
            <w:vAlign w:val="bottom"/>
          </w:tcPr>
          <w:p w14:paraId="47653153"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3154"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7653155"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7653156"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227,557</w:t>
            </w:r>
          </w:p>
        </w:tc>
        <w:tc>
          <w:tcPr>
            <w:tcW w:w="0" w:type="auto"/>
            <w:shd w:val="clear" w:color="auto" w:fill="CCEEFF"/>
            <w:vAlign w:val="bottom"/>
          </w:tcPr>
          <w:p w14:paraId="47653157" w14:textId="77777777" w:rsidR="003D0643" w:rsidRDefault="003D0643">
            <w:pPr>
              <w:textAlignment w:val="bottom"/>
              <w:rPr>
                <w:rFonts w:ascii="Times New Roman" w:hAnsi="Times New Roman"/>
                <w:sz w:val="20"/>
                <w:szCs w:val="20"/>
              </w:rPr>
            </w:pPr>
          </w:p>
        </w:tc>
      </w:tr>
      <w:tr w:rsidR="003D0643" w14:paraId="47653160" w14:textId="77777777">
        <w:tc>
          <w:tcPr>
            <w:tcW w:w="0" w:type="auto"/>
            <w:shd w:val="clear" w:color="auto" w:fill="auto"/>
            <w:tcMar>
              <w:top w:w="40" w:type="dxa"/>
              <w:left w:w="560" w:type="dxa"/>
              <w:bottom w:w="40" w:type="dxa"/>
              <w:right w:w="40" w:type="dxa"/>
            </w:tcMar>
            <w:vAlign w:val="center"/>
          </w:tcPr>
          <w:p w14:paraId="47653159"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 Average accumulated depreciation and amortization</w:t>
            </w:r>
            <w:r>
              <w:rPr>
                <w:rFonts w:ascii="Times New Roman" w:eastAsia="宋体" w:hAnsi="Times New Roman"/>
                <w:sz w:val="10"/>
                <w:szCs w:val="10"/>
              </w:rPr>
              <w:t>(1), (2)</w:t>
            </w:r>
          </w:p>
        </w:tc>
        <w:tc>
          <w:tcPr>
            <w:tcW w:w="0" w:type="auto"/>
            <w:shd w:val="clear" w:color="auto" w:fill="auto"/>
            <w:tcMar>
              <w:top w:w="40" w:type="dxa"/>
              <w:left w:w="40" w:type="dxa"/>
              <w:bottom w:w="40" w:type="dxa"/>
              <w:right w:w="40" w:type="dxa"/>
            </w:tcMar>
            <w:vAlign w:val="bottom"/>
          </w:tcPr>
          <w:p w14:paraId="4765315A"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315B"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93,418</w:t>
            </w:r>
          </w:p>
        </w:tc>
        <w:tc>
          <w:tcPr>
            <w:tcW w:w="0" w:type="auto"/>
            <w:shd w:val="clear" w:color="auto" w:fill="auto"/>
            <w:vAlign w:val="bottom"/>
          </w:tcPr>
          <w:p w14:paraId="4765315C"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315D"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315E"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86,003</w:t>
            </w:r>
          </w:p>
        </w:tc>
        <w:tc>
          <w:tcPr>
            <w:tcW w:w="0" w:type="auto"/>
            <w:shd w:val="clear" w:color="auto" w:fill="auto"/>
            <w:vAlign w:val="bottom"/>
          </w:tcPr>
          <w:p w14:paraId="4765315F" w14:textId="77777777" w:rsidR="003D0643" w:rsidRDefault="003D0643">
            <w:pPr>
              <w:textAlignment w:val="bottom"/>
              <w:rPr>
                <w:rFonts w:ascii="Times New Roman" w:hAnsi="Times New Roman"/>
                <w:sz w:val="20"/>
                <w:szCs w:val="20"/>
              </w:rPr>
            </w:pPr>
          </w:p>
        </w:tc>
      </w:tr>
      <w:tr w:rsidR="003D0643" w14:paraId="47653168" w14:textId="77777777">
        <w:tc>
          <w:tcPr>
            <w:tcW w:w="0" w:type="auto"/>
            <w:shd w:val="clear" w:color="auto" w:fill="CCEEFF"/>
            <w:tcMar>
              <w:top w:w="40" w:type="dxa"/>
              <w:left w:w="560" w:type="dxa"/>
              <w:bottom w:w="40" w:type="dxa"/>
              <w:right w:w="40" w:type="dxa"/>
            </w:tcMar>
            <w:vAlign w:val="center"/>
          </w:tcPr>
          <w:p w14:paraId="47653161"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 Average accounts payable</w:t>
            </w:r>
            <w:r>
              <w:rPr>
                <w:rFonts w:ascii="Times New Roman" w:eastAsia="宋体" w:hAnsi="Times New Roman"/>
                <w:sz w:val="10"/>
                <w:szCs w:val="10"/>
              </w:rPr>
              <w:t>(1)</w:t>
            </w:r>
          </w:p>
        </w:tc>
        <w:tc>
          <w:tcPr>
            <w:tcW w:w="0" w:type="auto"/>
            <w:shd w:val="clear" w:color="auto" w:fill="CCEEFF"/>
            <w:tcMar>
              <w:top w:w="40" w:type="dxa"/>
              <w:left w:w="40" w:type="dxa"/>
              <w:bottom w:w="40" w:type="dxa"/>
              <w:right w:w="40" w:type="dxa"/>
            </w:tcMar>
            <w:vAlign w:val="bottom"/>
          </w:tcPr>
          <w:p w14:paraId="47653162"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3163"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46,099</w:t>
            </w:r>
          </w:p>
        </w:tc>
        <w:tc>
          <w:tcPr>
            <w:tcW w:w="0" w:type="auto"/>
            <w:shd w:val="clear" w:color="auto" w:fill="CCEEFF"/>
            <w:vAlign w:val="bottom"/>
          </w:tcPr>
          <w:p w14:paraId="47653164"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3165"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3166"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44,500</w:t>
            </w:r>
          </w:p>
        </w:tc>
        <w:tc>
          <w:tcPr>
            <w:tcW w:w="0" w:type="auto"/>
            <w:shd w:val="clear" w:color="auto" w:fill="CCEEFF"/>
            <w:vAlign w:val="bottom"/>
          </w:tcPr>
          <w:p w14:paraId="47653167" w14:textId="77777777" w:rsidR="003D0643" w:rsidRDefault="003D0643">
            <w:pPr>
              <w:textAlignment w:val="bottom"/>
              <w:rPr>
                <w:rFonts w:ascii="Times New Roman" w:hAnsi="Times New Roman"/>
                <w:sz w:val="20"/>
                <w:szCs w:val="20"/>
              </w:rPr>
            </w:pPr>
          </w:p>
        </w:tc>
      </w:tr>
      <w:tr w:rsidR="003D0643" w14:paraId="47653170" w14:textId="77777777">
        <w:tc>
          <w:tcPr>
            <w:tcW w:w="0" w:type="auto"/>
            <w:shd w:val="clear" w:color="auto" w:fill="auto"/>
            <w:tcMar>
              <w:top w:w="40" w:type="dxa"/>
              <w:left w:w="560" w:type="dxa"/>
              <w:bottom w:w="40" w:type="dxa"/>
              <w:right w:w="40" w:type="dxa"/>
            </w:tcMar>
            <w:vAlign w:val="center"/>
          </w:tcPr>
          <w:p w14:paraId="47653169"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 Average accrued liabilities</w:t>
            </w:r>
            <w:r>
              <w:rPr>
                <w:rFonts w:ascii="Times New Roman" w:eastAsia="宋体" w:hAnsi="Times New Roman"/>
                <w:sz w:val="10"/>
                <w:szCs w:val="10"/>
              </w:rPr>
              <w:t>(1)</w:t>
            </w:r>
          </w:p>
        </w:tc>
        <w:tc>
          <w:tcPr>
            <w:tcW w:w="0" w:type="auto"/>
            <w:shd w:val="clear" w:color="auto" w:fill="auto"/>
            <w:tcMar>
              <w:top w:w="40" w:type="dxa"/>
              <w:left w:w="40" w:type="dxa"/>
              <w:bottom w:w="40" w:type="dxa"/>
              <w:right w:w="40" w:type="dxa"/>
            </w:tcMar>
            <w:vAlign w:val="bottom"/>
          </w:tcPr>
          <w:p w14:paraId="4765316A"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center"/>
          </w:tcPr>
          <w:p w14:paraId="4765316B"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22,230</w:t>
            </w:r>
          </w:p>
        </w:tc>
        <w:tc>
          <w:tcPr>
            <w:tcW w:w="0" w:type="auto"/>
            <w:tcBorders>
              <w:bottom w:val="single" w:sz="8" w:space="0" w:color="000000"/>
            </w:tcBorders>
            <w:shd w:val="clear" w:color="auto" w:fill="auto"/>
            <w:vAlign w:val="bottom"/>
          </w:tcPr>
          <w:p w14:paraId="4765316C"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316D"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center"/>
          </w:tcPr>
          <w:p w14:paraId="4765316E"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21,769</w:t>
            </w:r>
          </w:p>
        </w:tc>
        <w:tc>
          <w:tcPr>
            <w:tcW w:w="0" w:type="auto"/>
            <w:tcBorders>
              <w:bottom w:val="single" w:sz="8" w:space="0" w:color="000000"/>
            </w:tcBorders>
            <w:shd w:val="clear" w:color="auto" w:fill="auto"/>
            <w:vAlign w:val="bottom"/>
          </w:tcPr>
          <w:p w14:paraId="4765316F" w14:textId="77777777" w:rsidR="003D0643" w:rsidRDefault="003D0643">
            <w:pPr>
              <w:textAlignment w:val="bottom"/>
              <w:rPr>
                <w:rFonts w:ascii="Times New Roman" w:hAnsi="Times New Roman"/>
                <w:sz w:val="20"/>
                <w:szCs w:val="20"/>
              </w:rPr>
            </w:pPr>
          </w:p>
        </w:tc>
      </w:tr>
      <w:tr w:rsidR="003D0643" w14:paraId="4765317A" w14:textId="77777777">
        <w:tc>
          <w:tcPr>
            <w:tcW w:w="0" w:type="auto"/>
            <w:shd w:val="clear" w:color="auto" w:fill="CCEEFF"/>
            <w:tcMar>
              <w:top w:w="40" w:type="dxa"/>
              <w:left w:w="560" w:type="dxa"/>
              <w:bottom w:w="40" w:type="dxa"/>
              <w:right w:w="40" w:type="dxa"/>
            </w:tcMar>
            <w:vAlign w:val="center"/>
          </w:tcPr>
          <w:p w14:paraId="47653171"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 Average invested capital</w:t>
            </w:r>
          </w:p>
        </w:tc>
        <w:tc>
          <w:tcPr>
            <w:tcW w:w="0" w:type="auto"/>
            <w:shd w:val="clear" w:color="auto" w:fill="CCEEFF"/>
            <w:tcMar>
              <w:top w:w="40" w:type="dxa"/>
              <w:left w:w="40" w:type="dxa"/>
              <w:bottom w:w="40" w:type="dxa"/>
              <w:right w:w="40" w:type="dxa"/>
            </w:tcMar>
            <w:vAlign w:val="bottom"/>
          </w:tcPr>
          <w:p w14:paraId="47653172"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40" w:type="dxa"/>
            </w:tcMar>
            <w:vAlign w:val="center"/>
          </w:tcPr>
          <w:p w14:paraId="47653173"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bottom w:val="single" w:sz="8" w:space="0" w:color="000000"/>
            </w:tcBorders>
            <w:shd w:val="clear" w:color="auto" w:fill="CCEEFF"/>
            <w:tcMar>
              <w:top w:w="40" w:type="dxa"/>
              <w:bottom w:w="40" w:type="dxa"/>
            </w:tcMar>
            <w:vAlign w:val="center"/>
          </w:tcPr>
          <w:p w14:paraId="47653174"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261,211</w:t>
            </w:r>
          </w:p>
        </w:tc>
        <w:tc>
          <w:tcPr>
            <w:tcW w:w="0" w:type="auto"/>
            <w:tcBorders>
              <w:bottom w:val="single" w:sz="8" w:space="0" w:color="000000"/>
            </w:tcBorders>
            <w:shd w:val="clear" w:color="auto" w:fill="CCEEFF"/>
            <w:vAlign w:val="bottom"/>
          </w:tcPr>
          <w:p w14:paraId="47653175"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3176"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40" w:type="dxa"/>
            </w:tcMar>
            <w:vAlign w:val="center"/>
          </w:tcPr>
          <w:p w14:paraId="47653177"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bottom w:val="single" w:sz="8" w:space="0" w:color="000000"/>
            </w:tcBorders>
            <w:shd w:val="clear" w:color="auto" w:fill="CCEEFF"/>
            <w:tcMar>
              <w:top w:w="40" w:type="dxa"/>
              <w:bottom w:w="40" w:type="dxa"/>
            </w:tcMar>
            <w:vAlign w:val="center"/>
          </w:tcPr>
          <w:p w14:paraId="47653178"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247,291</w:t>
            </w:r>
          </w:p>
        </w:tc>
        <w:tc>
          <w:tcPr>
            <w:tcW w:w="0" w:type="auto"/>
            <w:tcBorders>
              <w:bottom w:val="single" w:sz="8" w:space="0" w:color="000000"/>
            </w:tcBorders>
            <w:shd w:val="clear" w:color="auto" w:fill="CCEEFF"/>
            <w:vAlign w:val="bottom"/>
          </w:tcPr>
          <w:p w14:paraId="47653179" w14:textId="77777777" w:rsidR="003D0643" w:rsidRDefault="003D0643">
            <w:pPr>
              <w:textAlignment w:val="bottom"/>
              <w:rPr>
                <w:rFonts w:ascii="Times New Roman" w:hAnsi="Times New Roman"/>
                <w:sz w:val="20"/>
                <w:szCs w:val="20"/>
              </w:rPr>
            </w:pPr>
          </w:p>
        </w:tc>
      </w:tr>
      <w:tr w:rsidR="003D0643" w14:paraId="47653182" w14:textId="77777777">
        <w:tc>
          <w:tcPr>
            <w:tcW w:w="0" w:type="auto"/>
            <w:shd w:val="clear" w:color="auto" w:fill="auto"/>
            <w:tcMar>
              <w:top w:w="40" w:type="dxa"/>
              <w:left w:w="40" w:type="dxa"/>
              <w:bottom w:w="40" w:type="dxa"/>
              <w:right w:w="40" w:type="dxa"/>
            </w:tcMar>
            <w:vAlign w:val="center"/>
          </w:tcPr>
          <w:p w14:paraId="4765317B" w14:textId="77777777" w:rsidR="003D0643" w:rsidRDefault="00BE2EA9">
            <w:pPr>
              <w:textAlignment w:val="center"/>
              <w:rPr>
                <w:rFonts w:ascii="Times New Roman" w:hAnsi="Times New Roman"/>
                <w:sz w:val="16"/>
                <w:szCs w:val="16"/>
              </w:rPr>
            </w:pPr>
            <w:r>
              <w:rPr>
                <w:rFonts w:ascii="Times New Roman" w:eastAsia="宋体" w:hAnsi="Times New Roman"/>
                <w:b/>
                <w:bCs/>
                <w:sz w:val="16"/>
                <w:szCs w:val="16"/>
              </w:rPr>
              <w:t>Return on investment (ROI)</w:t>
            </w:r>
          </w:p>
        </w:tc>
        <w:tc>
          <w:tcPr>
            <w:tcW w:w="0" w:type="auto"/>
            <w:shd w:val="clear" w:color="auto" w:fill="auto"/>
            <w:tcMar>
              <w:top w:w="40" w:type="dxa"/>
              <w:left w:w="40" w:type="dxa"/>
              <w:bottom w:w="40" w:type="dxa"/>
              <w:right w:w="40" w:type="dxa"/>
            </w:tcMar>
            <w:vAlign w:val="bottom"/>
          </w:tcPr>
          <w:p w14:paraId="4765317C"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double" w:sz="6" w:space="0" w:color="000000"/>
            </w:tcBorders>
            <w:shd w:val="clear" w:color="auto" w:fill="auto"/>
            <w:tcMar>
              <w:top w:w="40" w:type="dxa"/>
              <w:left w:w="40" w:type="dxa"/>
              <w:bottom w:w="40" w:type="dxa"/>
            </w:tcMar>
            <w:vAlign w:val="center"/>
          </w:tcPr>
          <w:p w14:paraId="4765317D"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13.5</w:t>
            </w:r>
          </w:p>
        </w:tc>
        <w:tc>
          <w:tcPr>
            <w:tcW w:w="0" w:type="auto"/>
            <w:tcBorders>
              <w:bottom w:val="double" w:sz="6" w:space="0" w:color="000000"/>
            </w:tcBorders>
            <w:shd w:val="clear" w:color="auto" w:fill="auto"/>
            <w:tcMar>
              <w:top w:w="40" w:type="dxa"/>
              <w:bottom w:w="40" w:type="dxa"/>
              <w:right w:w="40" w:type="dxa"/>
            </w:tcMar>
            <w:vAlign w:val="center"/>
          </w:tcPr>
          <w:p w14:paraId="4765317E"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765317F"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double" w:sz="6" w:space="0" w:color="000000"/>
            </w:tcBorders>
            <w:shd w:val="clear" w:color="auto" w:fill="auto"/>
            <w:tcMar>
              <w:top w:w="40" w:type="dxa"/>
              <w:left w:w="40" w:type="dxa"/>
              <w:bottom w:w="40" w:type="dxa"/>
            </w:tcMar>
            <w:vAlign w:val="center"/>
          </w:tcPr>
          <w:p w14:paraId="47653180"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14.3</w:t>
            </w:r>
          </w:p>
        </w:tc>
        <w:tc>
          <w:tcPr>
            <w:tcW w:w="0" w:type="auto"/>
            <w:tcBorders>
              <w:bottom w:val="double" w:sz="6" w:space="0" w:color="000000"/>
            </w:tcBorders>
            <w:shd w:val="clear" w:color="auto" w:fill="auto"/>
            <w:tcMar>
              <w:top w:w="40" w:type="dxa"/>
              <w:bottom w:w="40" w:type="dxa"/>
              <w:right w:w="40" w:type="dxa"/>
            </w:tcMar>
            <w:vAlign w:val="center"/>
          </w:tcPr>
          <w:p w14:paraId="47653181"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r>
    </w:tbl>
    <w:p w14:paraId="47653183" w14:textId="77777777" w:rsidR="003D0643" w:rsidRDefault="00BE2EA9">
      <w:pPr>
        <w:spacing w:line="288" w:lineRule="auto"/>
        <w:rPr>
          <w:rFonts w:ascii="Times New Roman" w:hAnsi="Times New Roman"/>
          <w:sz w:val="18"/>
          <w:szCs w:val="18"/>
        </w:rPr>
      </w:pPr>
      <w:r>
        <w:rPr>
          <w:rFonts w:ascii="Times New Roman" w:eastAsia="宋体" w:hAnsi="Times New Roman"/>
          <w:sz w:val="18"/>
          <w:szCs w:val="18"/>
        </w:rPr>
        <w:t> </w:t>
      </w:r>
    </w:p>
    <w:tbl>
      <w:tblPr>
        <w:tblW w:w="5000" w:type="pct"/>
        <w:tblCellMar>
          <w:left w:w="0" w:type="dxa"/>
          <w:right w:w="0" w:type="dxa"/>
        </w:tblCellMar>
        <w:tblLook w:val="04A0" w:firstRow="1" w:lastRow="0" w:firstColumn="1" w:lastColumn="0" w:noHBand="0" w:noVBand="1"/>
      </w:tblPr>
      <w:tblGrid>
        <w:gridCol w:w="5030"/>
        <w:gridCol w:w="130"/>
        <w:gridCol w:w="120"/>
        <w:gridCol w:w="795"/>
        <w:gridCol w:w="47"/>
        <w:gridCol w:w="130"/>
        <w:gridCol w:w="120"/>
        <w:gridCol w:w="795"/>
        <w:gridCol w:w="47"/>
        <w:gridCol w:w="130"/>
        <w:gridCol w:w="120"/>
        <w:gridCol w:w="795"/>
        <w:gridCol w:w="47"/>
      </w:tblGrid>
      <w:tr w:rsidR="003D0643" w14:paraId="47653185" w14:textId="77777777">
        <w:tc>
          <w:tcPr>
            <w:tcW w:w="0" w:type="auto"/>
            <w:gridSpan w:val="13"/>
            <w:shd w:val="clear" w:color="auto" w:fill="auto"/>
            <w:vAlign w:val="center"/>
          </w:tcPr>
          <w:p w14:paraId="47653184" w14:textId="77777777" w:rsidR="003D0643" w:rsidRDefault="003D0643">
            <w:pPr>
              <w:rPr>
                <w:rFonts w:ascii="Times New Roman" w:hAnsi="Times New Roman"/>
                <w:sz w:val="20"/>
                <w:szCs w:val="20"/>
              </w:rPr>
            </w:pPr>
          </w:p>
        </w:tc>
      </w:tr>
      <w:tr w:rsidR="003D0643" w14:paraId="47653193" w14:textId="77777777">
        <w:tc>
          <w:tcPr>
            <w:tcW w:w="3050" w:type="pct"/>
            <w:shd w:val="clear" w:color="auto" w:fill="auto"/>
            <w:vAlign w:val="center"/>
          </w:tcPr>
          <w:p w14:paraId="47653186" w14:textId="77777777" w:rsidR="003D0643" w:rsidRDefault="003D0643">
            <w:pPr>
              <w:rPr>
                <w:rFonts w:ascii="Times New Roman" w:hAnsi="Times New Roman"/>
                <w:sz w:val="20"/>
                <w:szCs w:val="20"/>
              </w:rPr>
            </w:pPr>
          </w:p>
        </w:tc>
        <w:tc>
          <w:tcPr>
            <w:tcW w:w="50" w:type="pct"/>
            <w:shd w:val="clear" w:color="auto" w:fill="auto"/>
            <w:vAlign w:val="center"/>
          </w:tcPr>
          <w:p w14:paraId="47653187" w14:textId="77777777" w:rsidR="003D0643" w:rsidRDefault="003D0643">
            <w:pPr>
              <w:rPr>
                <w:rFonts w:ascii="Times New Roman" w:hAnsi="Times New Roman"/>
                <w:sz w:val="20"/>
                <w:szCs w:val="20"/>
              </w:rPr>
            </w:pPr>
          </w:p>
        </w:tc>
        <w:tc>
          <w:tcPr>
            <w:tcW w:w="50" w:type="pct"/>
            <w:shd w:val="clear" w:color="auto" w:fill="auto"/>
            <w:vAlign w:val="center"/>
          </w:tcPr>
          <w:p w14:paraId="47653188" w14:textId="77777777" w:rsidR="003D0643" w:rsidRDefault="003D0643">
            <w:pPr>
              <w:rPr>
                <w:rFonts w:ascii="Times New Roman" w:hAnsi="Times New Roman"/>
                <w:sz w:val="20"/>
                <w:szCs w:val="20"/>
              </w:rPr>
            </w:pPr>
          </w:p>
        </w:tc>
        <w:tc>
          <w:tcPr>
            <w:tcW w:w="500" w:type="pct"/>
            <w:shd w:val="clear" w:color="auto" w:fill="auto"/>
            <w:vAlign w:val="center"/>
          </w:tcPr>
          <w:p w14:paraId="47653189" w14:textId="77777777" w:rsidR="003D0643" w:rsidRDefault="003D0643">
            <w:pPr>
              <w:rPr>
                <w:rFonts w:ascii="Times New Roman" w:hAnsi="Times New Roman"/>
                <w:sz w:val="20"/>
                <w:szCs w:val="20"/>
              </w:rPr>
            </w:pPr>
          </w:p>
        </w:tc>
        <w:tc>
          <w:tcPr>
            <w:tcW w:w="50" w:type="pct"/>
            <w:shd w:val="clear" w:color="auto" w:fill="auto"/>
            <w:vAlign w:val="center"/>
          </w:tcPr>
          <w:p w14:paraId="4765318A" w14:textId="77777777" w:rsidR="003D0643" w:rsidRDefault="003D0643">
            <w:pPr>
              <w:rPr>
                <w:rFonts w:ascii="Times New Roman" w:hAnsi="Times New Roman"/>
                <w:sz w:val="20"/>
                <w:szCs w:val="20"/>
              </w:rPr>
            </w:pPr>
          </w:p>
        </w:tc>
        <w:tc>
          <w:tcPr>
            <w:tcW w:w="50" w:type="pct"/>
            <w:shd w:val="clear" w:color="auto" w:fill="auto"/>
            <w:vAlign w:val="center"/>
          </w:tcPr>
          <w:p w14:paraId="4765318B" w14:textId="77777777" w:rsidR="003D0643" w:rsidRDefault="003D0643">
            <w:pPr>
              <w:rPr>
                <w:rFonts w:ascii="Times New Roman" w:hAnsi="Times New Roman"/>
                <w:sz w:val="20"/>
                <w:szCs w:val="20"/>
              </w:rPr>
            </w:pPr>
          </w:p>
        </w:tc>
        <w:tc>
          <w:tcPr>
            <w:tcW w:w="50" w:type="pct"/>
            <w:shd w:val="clear" w:color="auto" w:fill="auto"/>
            <w:vAlign w:val="center"/>
          </w:tcPr>
          <w:p w14:paraId="4765318C" w14:textId="77777777" w:rsidR="003D0643" w:rsidRDefault="003D0643">
            <w:pPr>
              <w:rPr>
                <w:rFonts w:ascii="Times New Roman" w:hAnsi="Times New Roman"/>
                <w:sz w:val="20"/>
                <w:szCs w:val="20"/>
              </w:rPr>
            </w:pPr>
          </w:p>
        </w:tc>
        <w:tc>
          <w:tcPr>
            <w:tcW w:w="500" w:type="pct"/>
            <w:shd w:val="clear" w:color="auto" w:fill="auto"/>
            <w:vAlign w:val="center"/>
          </w:tcPr>
          <w:p w14:paraId="4765318D" w14:textId="77777777" w:rsidR="003D0643" w:rsidRDefault="003D0643">
            <w:pPr>
              <w:rPr>
                <w:rFonts w:ascii="Times New Roman" w:hAnsi="Times New Roman"/>
                <w:sz w:val="20"/>
                <w:szCs w:val="20"/>
              </w:rPr>
            </w:pPr>
          </w:p>
        </w:tc>
        <w:tc>
          <w:tcPr>
            <w:tcW w:w="50" w:type="pct"/>
            <w:shd w:val="clear" w:color="auto" w:fill="auto"/>
            <w:vAlign w:val="center"/>
          </w:tcPr>
          <w:p w14:paraId="4765318E" w14:textId="77777777" w:rsidR="003D0643" w:rsidRDefault="003D0643">
            <w:pPr>
              <w:rPr>
                <w:rFonts w:ascii="Times New Roman" w:hAnsi="Times New Roman"/>
                <w:sz w:val="20"/>
                <w:szCs w:val="20"/>
              </w:rPr>
            </w:pPr>
          </w:p>
        </w:tc>
        <w:tc>
          <w:tcPr>
            <w:tcW w:w="50" w:type="pct"/>
            <w:shd w:val="clear" w:color="auto" w:fill="auto"/>
            <w:vAlign w:val="center"/>
          </w:tcPr>
          <w:p w14:paraId="4765318F" w14:textId="77777777" w:rsidR="003D0643" w:rsidRDefault="003D0643">
            <w:pPr>
              <w:rPr>
                <w:rFonts w:ascii="Times New Roman" w:hAnsi="Times New Roman"/>
                <w:sz w:val="20"/>
                <w:szCs w:val="20"/>
              </w:rPr>
            </w:pPr>
          </w:p>
        </w:tc>
        <w:tc>
          <w:tcPr>
            <w:tcW w:w="50" w:type="pct"/>
            <w:shd w:val="clear" w:color="auto" w:fill="auto"/>
            <w:vAlign w:val="center"/>
          </w:tcPr>
          <w:p w14:paraId="47653190" w14:textId="77777777" w:rsidR="003D0643" w:rsidRDefault="003D0643">
            <w:pPr>
              <w:rPr>
                <w:rFonts w:ascii="Times New Roman" w:hAnsi="Times New Roman"/>
                <w:sz w:val="20"/>
                <w:szCs w:val="20"/>
              </w:rPr>
            </w:pPr>
          </w:p>
        </w:tc>
        <w:tc>
          <w:tcPr>
            <w:tcW w:w="500" w:type="pct"/>
            <w:shd w:val="clear" w:color="auto" w:fill="auto"/>
            <w:vAlign w:val="center"/>
          </w:tcPr>
          <w:p w14:paraId="47653191" w14:textId="77777777" w:rsidR="003D0643" w:rsidRDefault="003D0643">
            <w:pPr>
              <w:rPr>
                <w:rFonts w:ascii="Times New Roman" w:hAnsi="Times New Roman"/>
                <w:sz w:val="20"/>
                <w:szCs w:val="20"/>
              </w:rPr>
            </w:pPr>
          </w:p>
        </w:tc>
        <w:tc>
          <w:tcPr>
            <w:tcW w:w="50" w:type="pct"/>
            <w:shd w:val="clear" w:color="auto" w:fill="auto"/>
            <w:vAlign w:val="center"/>
          </w:tcPr>
          <w:p w14:paraId="47653192" w14:textId="77777777" w:rsidR="003D0643" w:rsidRDefault="003D0643">
            <w:pPr>
              <w:rPr>
                <w:rFonts w:ascii="Times New Roman" w:hAnsi="Times New Roman"/>
                <w:sz w:val="20"/>
                <w:szCs w:val="20"/>
              </w:rPr>
            </w:pPr>
          </w:p>
        </w:tc>
      </w:tr>
      <w:tr w:rsidR="003D0643" w14:paraId="47653197" w14:textId="77777777">
        <w:tc>
          <w:tcPr>
            <w:tcW w:w="0" w:type="auto"/>
            <w:shd w:val="clear" w:color="auto" w:fill="auto"/>
            <w:tcMar>
              <w:top w:w="40" w:type="dxa"/>
              <w:left w:w="40" w:type="dxa"/>
              <w:bottom w:w="40" w:type="dxa"/>
              <w:right w:w="40" w:type="dxa"/>
            </w:tcMar>
            <w:vAlign w:val="bottom"/>
          </w:tcPr>
          <w:p w14:paraId="47653194" w14:textId="77777777" w:rsidR="003D0643" w:rsidRDefault="00BE2EA9">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47653195"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47653196"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As of July 31,</w:t>
            </w:r>
          </w:p>
        </w:tc>
      </w:tr>
      <w:tr w:rsidR="003D0643" w14:paraId="4765319F" w14:textId="77777777">
        <w:tc>
          <w:tcPr>
            <w:tcW w:w="0" w:type="auto"/>
            <w:shd w:val="clear" w:color="auto" w:fill="auto"/>
            <w:tcMar>
              <w:top w:w="40" w:type="dxa"/>
              <w:left w:w="40" w:type="dxa"/>
              <w:bottom w:w="40" w:type="dxa"/>
              <w:right w:w="40" w:type="dxa"/>
            </w:tcMar>
            <w:vAlign w:val="bottom"/>
          </w:tcPr>
          <w:p w14:paraId="47653198" w14:textId="77777777" w:rsidR="003D0643" w:rsidRDefault="00BE2EA9">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47653199"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4765319A"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shd w:val="clear" w:color="auto" w:fill="auto"/>
            <w:tcMar>
              <w:top w:w="40" w:type="dxa"/>
              <w:left w:w="40" w:type="dxa"/>
              <w:bottom w:w="40" w:type="dxa"/>
              <w:right w:w="40" w:type="dxa"/>
            </w:tcMar>
            <w:vAlign w:val="bottom"/>
          </w:tcPr>
          <w:p w14:paraId="4765319B"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4765319C"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shd w:val="clear" w:color="auto" w:fill="auto"/>
            <w:tcMar>
              <w:top w:w="40" w:type="dxa"/>
              <w:left w:w="40" w:type="dxa"/>
              <w:bottom w:w="40" w:type="dxa"/>
              <w:right w:w="40" w:type="dxa"/>
            </w:tcMar>
            <w:vAlign w:val="bottom"/>
          </w:tcPr>
          <w:p w14:paraId="4765319D"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765319E"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2018</w:t>
            </w:r>
          </w:p>
        </w:tc>
      </w:tr>
      <w:tr w:rsidR="003D0643" w14:paraId="476531A7" w14:textId="77777777">
        <w:tc>
          <w:tcPr>
            <w:tcW w:w="0" w:type="auto"/>
            <w:shd w:val="clear" w:color="auto" w:fill="auto"/>
            <w:tcMar>
              <w:top w:w="40" w:type="dxa"/>
              <w:left w:w="40" w:type="dxa"/>
              <w:bottom w:w="40" w:type="dxa"/>
              <w:right w:w="40" w:type="dxa"/>
            </w:tcMar>
            <w:vAlign w:val="bottom"/>
          </w:tcPr>
          <w:p w14:paraId="476531A0" w14:textId="77777777" w:rsidR="003D0643" w:rsidRDefault="00BE2EA9">
            <w:pPr>
              <w:textAlignment w:val="bottom"/>
              <w:rPr>
                <w:rFonts w:ascii="Times New Roman" w:hAnsi="Times New Roman"/>
                <w:sz w:val="16"/>
                <w:szCs w:val="16"/>
              </w:rPr>
            </w:pPr>
            <w:r>
              <w:rPr>
                <w:rFonts w:ascii="Times New Roman" w:eastAsia="宋体" w:hAnsi="Times New Roman"/>
                <w:b/>
                <w:bCs/>
                <w:sz w:val="16"/>
                <w:szCs w:val="16"/>
              </w:rPr>
              <w:t>Certain Balance Sheet Data</w:t>
            </w:r>
          </w:p>
        </w:tc>
        <w:tc>
          <w:tcPr>
            <w:tcW w:w="0" w:type="auto"/>
            <w:shd w:val="clear" w:color="auto" w:fill="auto"/>
            <w:tcMar>
              <w:top w:w="40" w:type="dxa"/>
              <w:left w:w="40" w:type="dxa"/>
              <w:bottom w:w="40" w:type="dxa"/>
              <w:right w:w="40" w:type="dxa"/>
            </w:tcMar>
            <w:vAlign w:val="bottom"/>
          </w:tcPr>
          <w:p w14:paraId="476531A1"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76531A2"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31A3"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76531A4"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31A5"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76531A6"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r>
      <w:tr w:rsidR="003D0643" w14:paraId="476531B5" w14:textId="77777777">
        <w:tc>
          <w:tcPr>
            <w:tcW w:w="0" w:type="auto"/>
            <w:shd w:val="clear" w:color="auto" w:fill="CCEEFF"/>
            <w:tcMar>
              <w:top w:w="40" w:type="dxa"/>
              <w:left w:w="40" w:type="dxa"/>
              <w:bottom w:w="40" w:type="dxa"/>
              <w:right w:w="40" w:type="dxa"/>
            </w:tcMar>
            <w:vAlign w:val="center"/>
          </w:tcPr>
          <w:p w14:paraId="476531A8"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Total assets</w:t>
            </w:r>
          </w:p>
        </w:tc>
        <w:tc>
          <w:tcPr>
            <w:tcW w:w="0" w:type="auto"/>
            <w:shd w:val="clear" w:color="auto" w:fill="CCEEFF"/>
            <w:tcMar>
              <w:top w:w="40" w:type="dxa"/>
              <w:left w:w="40" w:type="dxa"/>
              <w:bottom w:w="40" w:type="dxa"/>
              <w:right w:w="40" w:type="dxa"/>
            </w:tcMar>
            <w:vAlign w:val="bottom"/>
          </w:tcPr>
          <w:p w14:paraId="476531A9"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76531AA"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76531AB"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237,382</w:t>
            </w:r>
          </w:p>
        </w:tc>
        <w:tc>
          <w:tcPr>
            <w:tcW w:w="0" w:type="auto"/>
            <w:shd w:val="clear" w:color="auto" w:fill="CCEEFF"/>
            <w:vAlign w:val="bottom"/>
          </w:tcPr>
          <w:p w14:paraId="476531AC"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31AD"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76531AE"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76531AF"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234,861</w:t>
            </w:r>
          </w:p>
        </w:tc>
        <w:tc>
          <w:tcPr>
            <w:tcW w:w="0" w:type="auto"/>
            <w:shd w:val="clear" w:color="auto" w:fill="CCEEFF"/>
            <w:vAlign w:val="bottom"/>
          </w:tcPr>
          <w:p w14:paraId="476531B0"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31B1"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76531B2"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76531B3"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206,062</w:t>
            </w:r>
          </w:p>
        </w:tc>
        <w:tc>
          <w:tcPr>
            <w:tcW w:w="0" w:type="auto"/>
            <w:shd w:val="clear" w:color="auto" w:fill="CCEEFF"/>
            <w:vAlign w:val="bottom"/>
          </w:tcPr>
          <w:p w14:paraId="476531B4" w14:textId="77777777" w:rsidR="003D0643" w:rsidRDefault="003D0643">
            <w:pPr>
              <w:textAlignment w:val="bottom"/>
              <w:rPr>
                <w:rFonts w:ascii="Times New Roman" w:hAnsi="Times New Roman"/>
                <w:sz w:val="20"/>
                <w:szCs w:val="20"/>
              </w:rPr>
            </w:pPr>
          </w:p>
        </w:tc>
      </w:tr>
      <w:tr w:rsidR="003D0643" w14:paraId="476531C0" w14:textId="77777777">
        <w:tc>
          <w:tcPr>
            <w:tcW w:w="0" w:type="auto"/>
            <w:shd w:val="clear" w:color="auto" w:fill="auto"/>
            <w:tcMar>
              <w:top w:w="40" w:type="dxa"/>
              <w:left w:w="240" w:type="dxa"/>
              <w:bottom w:w="40" w:type="dxa"/>
              <w:right w:w="40" w:type="dxa"/>
            </w:tcMar>
            <w:vAlign w:val="center"/>
          </w:tcPr>
          <w:p w14:paraId="476531B6"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Leased assets, net</w:t>
            </w:r>
          </w:p>
        </w:tc>
        <w:tc>
          <w:tcPr>
            <w:tcW w:w="0" w:type="auto"/>
            <w:shd w:val="clear" w:color="auto" w:fill="auto"/>
            <w:tcMar>
              <w:top w:w="40" w:type="dxa"/>
              <w:left w:w="40" w:type="dxa"/>
              <w:bottom w:w="40" w:type="dxa"/>
              <w:right w:w="40" w:type="dxa"/>
            </w:tcMar>
            <w:vAlign w:val="bottom"/>
          </w:tcPr>
          <w:p w14:paraId="476531B7"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31B8"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NP</w:t>
            </w:r>
          </w:p>
        </w:tc>
        <w:tc>
          <w:tcPr>
            <w:tcW w:w="0" w:type="auto"/>
            <w:shd w:val="clear" w:color="auto" w:fill="auto"/>
            <w:vAlign w:val="bottom"/>
          </w:tcPr>
          <w:p w14:paraId="476531B9"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31BA"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31BB"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21,188</w:t>
            </w:r>
          </w:p>
        </w:tc>
        <w:tc>
          <w:tcPr>
            <w:tcW w:w="0" w:type="auto"/>
            <w:shd w:val="clear" w:color="auto" w:fill="auto"/>
            <w:vAlign w:val="bottom"/>
          </w:tcPr>
          <w:p w14:paraId="476531BC"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31BD"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31BE"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6,998</w:t>
            </w:r>
          </w:p>
        </w:tc>
        <w:tc>
          <w:tcPr>
            <w:tcW w:w="0" w:type="auto"/>
            <w:shd w:val="clear" w:color="auto" w:fill="auto"/>
            <w:vAlign w:val="bottom"/>
          </w:tcPr>
          <w:p w14:paraId="476531BF" w14:textId="77777777" w:rsidR="003D0643" w:rsidRDefault="003D0643">
            <w:pPr>
              <w:textAlignment w:val="bottom"/>
              <w:rPr>
                <w:rFonts w:ascii="Times New Roman" w:hAnsi="Times New Roman"/>
                <w:sz w:val="20"/>
                <w:szCs w:val="20"/>
              </w:rPr>
            </w:pPr>
          </w:p>
        </w:tc>
      </w:tr>
      <w:tr w:rsidR="003D0643" w14:paraId="476531CB" w14:textId="77777777">
        <w:tc>
          <w:tcPr>
            <w:tcW w:w="0" w:type="auto"/>
            <w:shd w:val="clear" w:color="auto" w:fill="CCEEFF"/>
            <w:tcMar>
              <w:top w:w="40" w:type="dxa"/>
              <w:left w:w="400" w:type="dxa"/>
              <w:bottom w:w="40" w:type="dxa"/>
              <w:right w:w="40" w:type="dxa"/>
            </w:tcMar>
            <w:vAlign w:val="center"/>
          </w:tcPr>
          <w:p w14:paraId="476531C1"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Total assets without leased assets, net</w:t>
            </w:r>
          </w:p>
        </w:tc>
        <w:tc>
          <w:tcPr>
            <w:tcW w:w="0" w:type="auto"/>
            <w:shd w:val="clear" w:color="auto" w:fill="CCEEFF"/>
            <w:tcMar>
              <w:top w:w="40" w:type="dxa"/>
              <w:left w:w="40" w:type="dxa"/>
              <w:bottom w:w="40" w:type="dxa"/>
              <w:right w:w="40" w:type="dxa"/>
            </w:tcMar>
            <w:vAlign w:val="bottom"/>
          </w:tcPr>
          <w:p w14:paraId="476531C2"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31C3"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NP</w:t>
            </w:r>
          </w:p>
        </w:tc>
        <w:tc>
          <w:tcPr>
            <w:tcW w:w="0" w:type="auto"/>
            <w:shd w:val="clear" w:color="auto" w:fill="CCEEFF"/>
            <w:vAlign w:val="bottom"/>
          </w:tcPr>
          <w:p w14:paraId="476531C4"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31C5"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31C6"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213,673</w:t>
            </w:r>
          </w:p>
        </w:tc>
        <w:tc>
          <w:tcPr>
            <w:tcW w:w="0" w:type="auto"/>
            <w:shd w:val="clear" w:color="auto" w:fill="CCEEFF"/>
            <w:vAlign w:val="bottom"/>
          </w:tcPr>
          <w:p w14:paraId="476531C7"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31C8"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31C9"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199,064</w:t>
            </w:r>
          </w:p>
        </w:tc>
        <w:tc>
          <w:tcPr>
            <w:tcW w:w="0" w:type="auto"/>
            <w:shd w:val="clear" w:color="auto" w:fill="CCEEFF"/>
            <w:vAlign w:val="bottom"/>
          </w:tcPr>
          <w:p w14:paraId="476531CA" w14:textId="77777777" w:rsidR="003D0643" w:rsidRDefault="003D0643">
            <w:pPr>
              <w:textAlignment w:val="bottom"/>
              <w:rPr>
                <w:rFonts w:ascii="Times New Roman" w:hAnsi="Times New Roman"/>
                <w:sz w:val="20"/>
                <w:szCs w:val="20"/>
              </w:rPr>
            </w:pPr>
          </w:p>
        </w:tc>
      </w:tr>
      <w:tr w:rsidR="003D0643" w14:paraId="476531D6" w14:textId="77777777">
        <w:tc>
          <w:tcPr>
            <w:tcW w:w="0" w:type="auto"/>
            <w:shd w:val="clear" w:color="auto" w:fill="auto"/>
            <w:tcMar>
              <w:top w:w="40" w:type="dxa"/>
              <w:left w:w="40" w:type="dxa"/>
              <w:bottom w:w="40" w:type="dxa"/>
              <w:right w:w="40" w:type="dxa"/>
            </w:tcMar>
            <w:vAlign w:val="center"/>
          </w:tcPr>
          <w:p w14:paraId="476531CC"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Accumulated depreciation and amortization</w:t>
            </w:r>
          </w:p>
        </w:tc>
        <w:tc>
          <w:tcPr>
            <w:tcW w:w="0" w:type="auto"/>
            <w:shd w:val="clear" w:color="auto" w:fill="auto"/>
            <w:tcMar>
              <w:top w:w="40" w:type="dxa"/>
              <w:left w:w="40" w:type="dxa"/>
              <w:bottom w:w="40" w:type="dxa"/>
              <w:right w:w="40" w:type="dxa"/>
            </w:tcMar>
            <w:vAlign w:val="bottom"/>
          </w:tcPr>
          <w:p w14:paraId="476531CD"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31CE"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97,023</w:t>
            </w:r>
          </w:p>
        </w:tc>
        <w:tc>
          <w:tcPr>
            <w:tcW w:w="0" w:type="auto"/>
            <w:shd w:val="clear" w:color="auto" w:fill="auto"/>
            <w:vAlign w:val="bottom"/>
          </w:tcPr>
          <w:p w14:paraId="476531CF"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31D0"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31D1"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89,813</w:t>
            </w:r>
          </w:p>
        </w:tc>
        <w:tc>
          <w:tcPr>
            <w:tcW w:w="0" w:type="auto"/>
            <w:shd w:val="clear" w:color="auto" w:fill="auto"/>
            <w:vAlign w:val="bottom"/>
          </w:tcPr>
          <w:p w14:paraId="476531D2"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31D3"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31D4"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84,052</w:t>
            </w:r>
          </w:p>
        </w:tc>
        <w:tc>
          <w:tcPr>
            <w:tcW w:w="0" w:type="auto"/>
            <w:shd w:val="clear" w:color="auto" w:fill="auto"/>
            <w:vAlign w:val="bottom"/>
          </w:tcPr>
          <w:p w14:paraId="476531D5" w14:textId="77777777" w:rsidR="003D0643" w:rsidRDefault="003D0643">
            <w:pPr>
              <w:textAlignment w:val="bottom"/>
              <w:rPr>
                <w:rFonts w:ascii="Times New Roman" w:hAnsi="Times New Roman"/>
                <w:sz w:val="20"/>
                <w:szCs w:val="20"/>
              </w:rPr>
            </w:pPr>
          </w:p>
        </w:tc>
      </w:tr>
      <w:tr w:rsidR="003D0643" w14:paraId="476531E1" w14:textId="77777777">
        <w:tc>
          <w:tcPr>
            <w:tcW w:w="0" w:type="auto"/>
            <w:shd w:val="clear" w:color="auto" w:fill="CCEEFF"/>
            <w:tcMar>
              <w:top w:w="40" w:type="dxa"/>
              <w:left w:w="240" w:type="dxa"/>
              <w:bottom w:w="40" w:type="dxa"/>
              <w:right w:w="40" w:type="dxa"/>
            </w:tcMar>
            <w:vAlign w:val="center"/>
          </w:tcPr>
          <w:p w14:paraId="476531D7"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Accumulated amortization on leased assets</w:t>
            </w:r>
          </w:p>
        </w:tc>
        <w:tc>
          <w:tcPr>
            <w:tcW w:w="0" w:type="auto"/>
            <w:shd w:val="clear" w:color="auto" w:fill="CCEEFF"/>
            <w:tcMar>
              <w:top w:w="40" w:type="dxa"/>
              <w:left w:w="40" w:type="dxa"/>
              <w:bottom w:w="40" w:type="dxa"/>
              <w:right w:w="40" w:type="dxa"/>
            </w:tcMar>
            <w:vAlign w:val="bottom"/>
          </w:tcPr>
          <w:p w14:paraId="476531D8"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31D9"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NP</w:t>
            </w:r>
          </w:p>
        </w:tc>
        <w:tc>
          <w:tcPr>
            <w:tcW w:w="0" w:type="auto"/>
            <w:shd w:val="clear" w:color="auto" w:fill="CCEEFF"/>
            <w:vAlign w:val="bottom"/>
          </w:tcPr>
          <w:p w14:paraId="476531DA"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31DB"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31DC"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3,686</w:t>
            </w:r>
          </w:p>
        </w:tc>
        <w:tc>
          <w:tcPr>
            <w:tcW w:w="0" w:type="auto"/>
            <w:shd w:val="clear" w:color="auto" w:fill="CCEEFF"/>
            <w:vAlign w:val="bottom"/>
          </w:tcPr>
          <w:p w14:paraId="476531DD"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31DE"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31DF"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5,547</w:t>
            </w:r>
          </w:p>
        </w:tc>
        <w:tc>
          <w:tcPr>
            <w:tcW w:w="0" w:type="auto"/>
            <w:shd w:val="clear" w:color="auto" w:fill="CCEEFF"/>
            <w:vAlign w:val="bottom"/>
          </w:tcPr>
          <w:p w14:paraId="476531E0" w14:textId="77777777" w:rsidR="003D0643" w:rsidRDefault="003D0643">
            <w:pPr>
              <w:textAlignment w:val="bottom"/>
              <w:rPr>
                <w:rFonts w:ascii="Times New Roman" w:hAnsi="Times New Roman"/>
                <w:sz w:val="20"/>
                <w:szCs w:val="20"/>
              </w:rPr>
            </w:pPr>
          </w:p>
        </w:tc>
      </w:tr>
      <w:tr w:rsidR="003D0643" w14:paraId="476531EC" w14:textId="77777777">
        <w:tc>
          <w:tcPr>
            <w:tcW w:w="0" w:type="auto"/>
            <w:shd w:val="clear" w:color="auto" w:fill="auto"/>
            <w:tcMar>
              <w:top w:w="40" w:type="dxa"/>
              <w:left w:w="400" w:type="dxa"/>
              <w:bottom w:w="40" w:type="dxa"/>
              <w:right w:w="40" w:type="dxa"/>
            </w:tcMar>
            <w:vAlign w:val="center"/>
          </w:tcPr>
          <w:p w14:paraId="476531E2"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 xml:space="preserve">Accumulated depreciation and </w:t>
            </w:r>
            <w:r>
              <w:rPr>
                <w:rFonts w:ascii="Times New Roman" w:eastAsia="宋体" w:hAnsi="Times New Roman"/>
                <w:sz w:val="16"/>
                <w:szCs w:val="16"/>
              </w:rPr>
              <w:t>amortization, without leased assets</w:t>
            </w:r>
          </w:p>
        </w:tc>
        <w:tc>
          <w:tcPr>
            <w:tcW w:w="0" w:type="auto"/>
            <w:shd w:val="clear" w:color="auto" w:fill="auto"/>
            <w:tcMar>
              <w:top w:w="40" w:type="dxa"/>
              <w:left w:w="40" w:type="dxa"/>
              <w:bottom w:w="40" w:type="dxa"/>
              <w:right w:w="40" w:type="dxa"/>
            </w:tcMar>
            <w:vAlign w:val="bottom"/>
          </w:tcPr>
          <w:p w14:paraId="476531E3"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31E4"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NP</w:t>
            </w:r>
          </w:p>
        </w:tc>
        <w:tc>
          <w:tcPr>
            <w:tcW w:w="0" w:type="auto"/>
            <w:shd w:val="clear" w:color="auto" w:fill="auto"/>
            <w:vAlign w:val="bottom"/>
          </w:tcPr>
          <w:p w14:paraId="476531E5"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31E6"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31E7"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86,127</w:t>
            </w:r>
          </w:p>
        </w:tc>
        <w:tc>
          <w:tcPr>
            <w:tcW w:w="0" w:type="auto"/>
            <w:shd w:val="clear" w:color="auto" w:fill="auto"/>
            <w:vAlign w:val="bottom"/>
          </w:tcPr>
          <w:p w14:paraId="476531E8"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31E9"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31EA"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78,505</w:t>
            </w:r>
          </w:p>
        </w:tc>
        <w:tc>
          <w:tcPr>
            <w:tcW w:w="0" w:type="auto"/>
            <w:shd w:val="clear" w:color="auto" w:fill="auto"/>
            <w:vAlign w:val="bottom"/>
          </w:tcPr>
          <w:p w14:paraId="476531EB" w14:textId="77777777" w:rsidR="003D0643" w:rsidRDefault="003D0643">
            <w:pPr>
              <w:textAlignment w:val="bottom"/>
              <w:rPr>
                <w:rFonts w:ascii="Times New Roman" w:hAnsi="Times New Roman"/>
                <w:sz w:val="20"/>
                <w:szCs w:val="20"/>
              </w:rPr>
            </w:pPr>
          </w:p>
        </w:tc>
      </w:tr>
      <w:tr w:rsidR="003D0643" w14:paraId="476531F7" w14:textId="77777777">
        <w:tc>
          <w:tcPr>
            <w:tcW w:w="0" w:type="auto"/>
            <w:shd w:val="clear" w:color="auto" w:fill="CCEEFF"/>
            <w:tcMar>
              <w:top w:w="40" w:type="dxa"/>
              <w:left w:w="40" w:type="dxa"/>
              <w:bottom w:w="40" w:type="dxa"/>
              <w:right w:w="40" w:type="dxa"/>
            </w:tcMar>
            <w:vAlign w:val="center"/>
          </w:tcPr>
          <w:p w14:paraId="476531ED"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Accounts payable</w:t>
            </w:r>
          </w:p>
        </w:tc>
        <w:tc>
          <w:tcPr>
            <w:tcW w:w="0" w:type="auto"/>
            <w:shd w:val="clear" w:color="auto" w:fill="CCEEFF"/>
            <w:tcMar>
              <w:top w:w="40" w:type="dxa"/>
              <w:left w:w="40" w:type="dxa"/>
              <w:bottom w:w="40" w:type="dxa"/>
              <w:right w:w="40" w:type="dxa"/>
            </w:tcMar>
            <w:vAlign w:val="bottom"/>
          </w:tcPr>
          <w:p w14:paraId="476531EE"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31EF"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46,326</w:t>
            </w:r>
          </w:p>
        </w:tc>
        <w:tc>
          <w:tcPr>
            <w:tcW w:w="0" w:type="auto"/>
            <w:shd w:val="clear" w:color="auto" w:fill="CCEEFF"/>
            <w:vAlign w:val="bottom"/>
          </w:tcPr>
          <w:p w14:paraId="476531F0"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31F1"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31F2"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45,871</w:t>
            </w:r>
          </w:p>
        </w:tc>
        <w:tc>
          <w:tcPr>
            <w:tcW w:w="0" w:type="auto"/>
            <w:shd w:val="clear" w:color="auto" w:fill="CCEEFF"/>
            <w:vAlign w:val="bottom"/>
          </w:tcPr>
          <w:p w14:paraId="476531F3"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31F4"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31F5"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43,128</w:t>
            </w:r>
          </w:p>
        </w:tc>
        <w:tc>
          <w:tcPr>
            <w:tcW w:w="0" w:type="auto"/>
            <w:shd w:val="clear" w:color="auto" w:fill="CCEEFF"/>
            <w:vAlign w:val="bottom"/>
          </w:tcPr>
          <w:p w14:paraId="476531F6" w14:textId="77777777" w:rsidR="003D0643" w:rsidRDefault="003D0643">
            <w:pPr>
              <w:textAlignment w:val="bottom"/>
              <w:rPr>
                <w:rFonts w:ascii="Times New Roman" w:hAnsi="Times New Roman"/>
                <w:sz w:val="20"/>
                <w:szCs w:val="20"/>
              </w:rPr>
            </w:pPr>
          </w:p>
        </w:tc>
      </w:tr>
      <w:tr w:rsidR="003D0643" w14:paraId="47653202" w14:textId="77777777">
        <w:tc>
          <w:tcPr>
            <w:tcW w:w="0" w:type="auto"/>
            <w:shd w:val="clear" w:color="auto" w:fill="auto"/>
            <w:tcMar>
              <w:top w:w="40" w:type="dxa"/>
              <w:left w:w="40" w:type="dxa"/>
              <w:bottom w:w="40" w:type="dxa"/>
              <w:right w:w="40" w:type="dxa"/>
            </w:tcMar>
            <w:vAlign w:val="center"/>
          </w:tcPr>
          <w:p w14:paraId="476531F8"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Accrued liabilities</w:t>
            </w:r>
          </w:p>
        </w:tc>
        <w:tc>
          <w:tcPr>
            <w:tcW w:w="0" w:type="auto"/>
            <w:shd w:val="clear" w:color="auto" w:fill="auto"/>
            <w:tcMar>
              <w:top w:w="40" w:type="dxa"/>
              <w:left w:w="40" w:type="dxa"/>
              <w:bottom w:w="40" w:type="dxa"/>
              <w:right w:w="40" w:type="dxa"/>
            </w:tcMar>
            <w:vAlign w:val="bottom"/>
          </w:tcPr>
          <w:p w14:paraId="476531F9"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31FA"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23,768</w:t>
            </w:r>
          </w:p>
        </w:tc>
        <w:tc>
          <w:tcPr>
            <w:tcW w:w="0" w:type="auto"/>
            <w:shd w:val="clear" w:color="auto" w:fill="auto"/>
            <w:vAlign w:val="bottom"/>
          </w:tcPr>
          <w:p w14:paraId="476531FB"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31FC"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31FD"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20,691</w:t>
            </w:r>
          </w:p>
        </w:tc>
        <w:tc>
          <w:tcPr>
            <w:tcW w:w="0" w:type="auto"/>
            <w:shd w:val="clear" w:color="auto" w:fill="auto"/>
            <w:vAlign w:val="bottom"/>
          </w:tcPr>
          <w:p w14:paraId="476531FE"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31FF"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3200"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22,846</w:t>
            </w:r>
          </w:p>
        </w:tc>
        <w:tc>
          <w:tcPr>
            <w:tcW w:w="0" w:type="auto"/>
            <w:shd w:val="clear" w:color="auto" w:fill="auto"/>
            <w:vAlign w:val="bottom"/>
          </w:tcPr>
          <w:p w14:paraId="47653201" w14:textId="77777777" w:rsidR="003D0643" w:rsidRDefault="003D0643">
            <w:pPr>
              <w:textAlignment w:val="bottom"/>
              <w:rPr>
                <w:rFonts w:ascii="Times New Roman" w:hAnsi="Times New Roman"/>
                <w:sz w:val="20"/>
                <w:szCs w:val="20"/>
              </w:rPr>
            </w:pPr>
          </w:p>
        </w:tc>
      </w:tr>
    </w:tbl>
    <w:p w14:paraId="47653203" w14:textId="77777777" w:rsidR="003D0643" w:rsidRDefault="00BE2EA9">
      <w:pPr>
        <w:spacing w:line="288" w:lineRule="auto"/>
        <w:rPr>
          <w:rFonts w:ascii="Times New Roman" w:hAnsi="Times New Roman"/>
          <w:sz w:val="20"/>
          <w:szCs w:val="20"/>
        </w:rPr>
      </w:pPr>
      <w:r>
        <w:rPr>
          <w:rFonts w:ascii="Times New Roman" w:eastAsia="宋体" w:hAnsi="Times New Roman"/>
          <w:sz w:val="20"/>
          <w:szCs w:val="20"/>
        </w:rPr>
        <w:t> </w:t>
      </w:r>
    </w:p>
    <w:p w14:paraId="47653204" w14:textId="77777777" w:rsidR="003D0643" w:rsidRDefault="00BE2EA9">
      <w:pPr>
        <w:spacing w:line="288" w:lineRule="auto"/>
        <w:ind w:hanging="120"/>
        <w:rPr>
          <w:rFonts w:ascii="Times New Roman" w:hAnsi="Times New Roman"/>
          <w:sz w:val="16"/>
          <w:szCs w:val="16"/>
        </w:rPr>
      </w:pPr>
      <w:r>
        <w:rPr>
          <w:rFonts w:ascii="Times New Roman" w:eastAsia="宋体" w:hAnsi="Times New Roman"/>
          <w:sz w:val="10"/>
          <w:szCs w:val="10"/>
        </w:rPr>
        <w:t xml:space="preserve">1 </w:t>
      </w:r>
      <w:r>
        <w:rPr>
          <w:rFonts w:ascii="Times New Roman" w:eastAsia="宋体" w:hAnsi="Times New Roman"/>
          <w:sz w:val="16"/>
          <w:szCs w:val="16"/>
        </w:rPr>
        <w:t xml:space="preserve">The average is based on the addition of the account balance at the end of the </w:t>
      </w:r>
      <w:r>
        <w:rPr>
          <w:rFonts w:ascii="Times New Roman" w:eastAsia="宋体" w:hAnsi="Times New Roman"/>
          <w:sz w:val="16"/>
          <w:szCs w:val="16"/>
        </w:rPr>
        <w:t>current period to the account balance at the end of the corresponding prior period and dividing by 2. Average total assets as used in ROA includes the average impact of the adoption of ASU 2016-02.</w:t>
      </w:r>
      <w:r>
        <w:rPr>
          <w:rFonts w:ascii="Times New Roman" w:eastAsia="宋体" w:hAnsi="Times New Roman"/>
          <w:sz w:val="10"/>
          <w:szCs w:val="10"/>
        </w:rPr>
        <w:t xml:space="preserve"> </w:t>
      </w:r>
      <w:r>
        <w:rPr>
          <w:rFonts w:ascii="Times New Roman" w:eastAsia="宋体" w:hAnsi="Times New Roman"/>
          <w:sz w:val="16"/>
          <w:szCs w:val="16"/>
        </w:rPr>
        <w:t> </w:t>
      </w:r>
    </w:p>
    <w:p w14:paraId="47653205" w14:textId="77777777" w:rsidR="003D0643" w:rsidRDefault="003D0643">
      <w:pPr>
        <w:spacing w:line="288" w:lineRule="auto"/>
        <w:ind w:hanging="480"/>
        <w:rPr>
          <w:rFonts w:ascii="Times New Roman" w:hAnsi="Times New Roman"/>
          <w:sz w:val="16"/>
          <w:szCs w:val="16"/>
        </w:rPr>
      </w:pPr>
    </w:p>
    <w:p w14:paraId="47653206" w14:textId="77777777" w:rsidR="003D0643" w:rsidRDefault="00BE2EA9">
      <w:pPr>
        <w:spacing w:line="288" w:lineRule="auto"/>
        <w:ind w:hanging="120"/>
        <w:rPr>
          <w:rFonts w:ascii="Times New Roman" w:hAnsi="Times New Roman"/>
          <w:sz w:val="16"/>
          <w:szCs w:val="16"/>
        </w:rPr>
      </w:pPr>
      <w:r>
        <w:rPr>
          <w:rFonts w:ascii="Times New Roman" w:eastAsia="宋体" w:hAnsi="Times New Roman"/>
          <w:sz w:val="10"/>
          <w:szCs w:val="10"/>
        </w:rPr>
        <w:t>2</w:t>
      </w:r>
      <w:r>
        <w:rPr>
          <w:rFonts w:ascii="Times New Roman" w:eastAsia="宋体" w:hAnsi="Times New Roman"/>
          <w:sz w:val="16"/>
          <w:szCs w:val="16"/>
        </w:rPr>
        <w:t xml:space="preserve"> For the twelve months ended July 31, 2019, as a resul</w:t>
      </w:r>
      <w:r>
        <w:rPr>
          <w:rFonts w:ascii="Times New Roman" w:eastAsia="宋体" w:hAnsi="Times New Roman"/>
          <w:sz w:val="16"/>
          <w:szCs w:val="16"/>
        </w:rPr>
        <w:t>t of adopting ASU 2016-02, average total assets is based on the average of total assets without leased assets, net plus leased assets, net as of July 31, 2019. Average accumulated depreciation and amortization is based on the average of accumulated depreci</w:t>
      </w:r>
      <w:r>
        <w:rPr>
          <w:rFonts w:ascii="Times New Roman" w:eastAsia="宋体" w:hAnsi="Times New Roman"/>
          <w:sz w:val="16"/>
          <w:szCs w:val="16"/>
        </w:rPr>
        <w:t>ation and amortization, without leased assets plus accumulated amortization on leased assets as of July 31, 2019.  </w:t>
      </w:r>
      <w:r>
        <w:rPr>
          <w:rFonts w:ascii="Times New Roman" w:eastAsia="宋体" w:hAnsi="Times New Roman"/>
          <w:sz w:val="10"/>
          <w:szCs w:val="10"/>
        </w:rPr>
        <w:t xml:space="preserve"> </w:t>
      </w:r>
      <w:r>
        <w:rPr>
          <w:rFonts w:ascii="Times New Roman" w:eastAsia="宋体" w:hAnsi="Times New Roman"/>
          <w:sz w:val="16"/>
          <w:szCs w:val="16"/>
        </w:rPr>
        <w:t> </w:t>
      </w:r>
    </w:p>
    <w:p w14:paraId="47653207" w14:textId="77777777" w:rsidR="003D0643" w:rsidRDefault="003D0643">
      <w:pPr>
        <w:spacing w:line="288" w:lineRule="auto"/>
        <w:ind w:hanging="480"/>
        <w:rPr>
          <w:rFonts w:ascii="Times New Roman" w:hAnsi="Times New Roman"/>
          <w:sz w:val="16"/>
          <w:szCs w:val="16"/>
        </w:rPr>
      </w:pPr>
    </w:p>
    <w:p w14:paraId="47653208" w14:textId="77777777" w:rsidR="003D0643" w:rsidRDefault="00BE2EA9">
      <w:pPr>
        <w:spacing w:line="288" w:lineRule="auto"/>
        <w:ind w:hanging="480"/>
        <w:rPr>
          <w:rFonts w:ascii="Times New Roman" w:hAnsi="Times New Roman"/>
          <w:sz w:val="16"/>
          <w:szCs w:val="16"/>
        </w:rPr>
      </w:pPr>
      <w:r>
        <w:rPr>
          <w:rFonts w:ascii="Times New Roman" w:eastAsia="宋体" w:hAnsi="Times New Roman"/>
          <w:sz w:val="16"/>
          <w:szCs w:val="16"/>
        </w:rPr>
        <w:t xml:space="preserve">NP = Not provided </w:t>
      </w:r>
    </w:p>
    <w:p w14:paraId="47653209" w14:textId="77777777" w:rsidR="003D0643" w:rsidRDefault="003D0643">
      <w:pPr>
        <w:spacing w:line="288" w:lineRule="auto"/>
        <w:ind w:hanging="480"/>
        <w:rPr>
          <w:rFonts w:ascii="Times New Roman" w:hAnsi="Times New Roman"/>
          <w:sz w:val="16"/>
          <w:szCs w:val="16"/>
        </w:rPr>
      </w:pPr>
    </w:p>
    <w:p w14:paraId="4765320A" w14:textId="77777777" w:rsidR="003D0643" w:rsidRDefault="003D0643">
      <w:pPr>
        <w:spacing w:line="288" w:lineRule="auto"/>
        <w:ind w:hanging="480"/>
        <w:rPr>
          <w:rFonts w:ascii="Times New Roman" w:hAnsi="Times New Roman"/>
          <w:sz w:val="16"/>
          <w:szCs w:val="16"/>
        </w:rPr>
      </w:pPr>
    </w:p>
    <w:p w14:paraId="4765320B" w14:textId="77777777" w:rsidR="003D0643" w:rsidRDefault="003D0643">
      <w:pPr>
        <w:spacing w:line="288" w:lineRule="auto"/>
        <w:ind w:hanging="480"/>
        <w:rPr>
          <w:rFonts w:ascii="Times New Roman" w:hAnsi="Times New Roman"/>
          <w:sz w:val="16"/>
          <w:szCs w:val="16"/>
        </w:rPr>
      </w:pPr>
    </w:p>
    <w:p w14:paraId="4765320C" w14:textId="77777777" w:rsidR="003D0643" w:rsidRDefault="003D0643">
      <w:pPr>
        <w:rPr>
          <w:rFonts w:ascii="Times New Roman" w:hAnsi="Times New Roman"/>
          <w:sz w:val="20"/>
          <w:szCs w:val="20"/>
        </w:rPr>
      </w:pPr>
    </w:p>
    <w:p w14:paraId="4765320D" w14:textId="77777777" w:rsidR="003D0643" w:rsidRDefault="00BE2EA9">
      <w:pPr>
        <w:spacing w:line="288" w:lineRule="auto"/>
        <w:jc w:val="center"/>
        <w:rPr>
          <w:rFonts w:ascii="Times New Roman" w:hAnsi="Times New Roman"/>
          <w:sz w:val="20"/>
          <w:szCs w:val="20"/>
        </w:rPr>
      </w:pPr>
      <w:r>
        <w:rPr>
          <w:rFonts w:ascii="Times New Roman" w:eastAsia="宋体" w:hAnsi="Times New Roman"/>
          <w:sz w:val="20"/>
          <w:szCs w:val="20"/>
        </w:rPr>
        <w:t>19</w:t>
      </w:r>
    </w:p>
    <w:p w14:paraId="4765320E" w14:textId="77777777" w:rsidR="003D0643" w:rsidRDefault="003D0643">
      <w:pPr>
        <w:spacing w:line="288" w:lineRule="auto"/>
        <w:jc w:val="center"/>
        <w:rPr>
          <w:rFonts w:ascii="Times New Roman" w:hAnsi="Times New Roman"/>
          <w:sz w:val="20"/>
          <w:szCs w:val="20"/>
        </w:rPr>
      </w:pPr>
    </w:p>
    <w:p w14:paraId="4765320F" w14:textId="77777777" w:rsidR="003D0643" w:rsidRDefault="00BE2EA9">
      <w:r>
        <w:rPr>
          <w:rFonts w:ascii="Times New Roman" w:hAnsi="Times New Roman"/>
          <w:sz w:val="20"/>
          <w:szCs w:val="20"/>
        </w:rPr>
        <w:pict w14:anchorId="476539CE">
          <v:rect id="_x0000_i1043" style="width:415.3pt;height:1.5pt" o:hralign="center" o:hrstd="t" o:hr="t" fillcolor="#a0a0a0" stroked="f"/>
        </w:pict>
      </w:r>
    </w:p>
    <w:p w14:paraId="47653210" w14:textId="77777777" w:rsidR="003D0643" w:rsidRDefault="00BE2EA9">
      <w:pPr>
        <w:spacing w:line="288" w:lineRule="auto"/>
        <w:rPr>
          <w:rFonts w:ascii="Times New Roman" w:hAnsi="Times New Roman"/>
          <w:sz w:val="20"/>
          <w:szCs w:val="20"/>
        </w:rPr>
      </w:pPr>
      <w:hyperlink r:id="rId62" w:anchor="s1D0D509F4EA857CFB505AFC07F5B88E7" w:history="1">
        <w:r>
          <w:rPr>
            <w:rStyle w:val="a5"/>
            <w:rFonts w:ascii="Times New Roman" w:eastAsia="宋体" w:hAnsi="Times New Roman"/>
            <w:sz w:val="20"/>
            <w:szCs w:val="20"/>
          </w:rPr>
          <w:t>Table of Contents</w:t>
        </w:r>
      </w:hyperlink>
    </w:p>
    <w:p w14:paraId="47653211" w14:textId="77777777" w:rsidR="003D0643" w:rsidRDefault="003D0643">
      <w:pPr>
        <w:rPr>
          <w:rFonts w:ascii="Times New Roman" w:hAnsi="Times New Roman"/>
          <w:sz w:val="20"/>
          <w:szCs w:val="20"/>
        </w:rPr>
      </w:pPr>
    </w:p>
    <w:p w14:paraId="47653212" w14:textId="77777777" w:rsidR="003D0643" w:rsidRDefault="00BE2EA9">
      <w:pPr>
        <w:spacing w:line="288" w:lineRule="auto"/>
        <w:rPr>
          <w:rFonts w:ascii="Times New Roman" w:hAnsi="Times New Roman"/>
          <w:sz w:val="20"/>
          <w:szCs w:val="20"/>
        </w:rPr>
      </w:pPr>
      <w:r>
        <w:rPr>
          <w:rFonts w:ascii="Times New Roman" w:eastAsia="宋体" w:hAnsi="Times New Roman"/>
          <w:i/>
          <w:iCs/>
          <w:sz w:val="20"/>
          <w:szCs w:val="20"/>
        </w:rPr>
        <w:t>Free Cash Flow</w:t>
      </w:r>
    </w:p>
    <w:p w14:paraId="47653213" w14:textId="77777777" w:rsidR="003D0643" w:rsidRDefault="00BE2EA9">
      <w:pPr>
        <w:spacing w:line="288" w:lineRule="auto"/>
        <w:rPr>
          <w:rFonts w:ascii="Times New Roman" w:hAnsi="Times New Roman"/>
          <w:sz w:val="20"/>
          <w:szCs w:val="20"/>
        </w:rPr>
      </w:pPr>
      <w:r>
        <w:rPr>
          <w:rFonts w:ascii="Times New Roman" w:eastAsia="宋体" w:hAnsi="Times New Roman"/>
          <w:sz w:val="20"/>
          <w:szCs w:val="20"/>
        </w:rPr>
        <w:t>Free cash flow is considered a non-GAAP financial measure.</w:t>
      </w:r>
      <w:r>
        <w:rPr>
          <w:rFonts w:ascii="Times New Roman" w:eastAsia="宋体" w:hAnsi="Times New Roman"/>
          <w:i/>
          <w:iCs/>
          <w:sz w:val="20"/>
          <w:szCs w:val="20"/>
        </w:rPr>
        <w:t xml:space="preserve"> </w:t>
      </w:r>
      <w:r>
        <w:rPr>
          <w:rFonts w:ascii="Times New Roman" w:eastAsia="宋体" w:hAnsi="Times New Roman"/>
          <w:sz w:val="20"/>
          <w:szCs w:val="20"/>
        </w:rPr>
        <w:t>Manage</w:t>
      </w:r>
      <w:r>
        <w:rPr>
          <w:rFonts w:ascii="Times New Roman" w:eastAsia="宋体" w:hAnsi="Times New Roman"/>
          <w:sz w:val="20"/>
          <w:szCs w:val="20"/>
        </w:rPr>
        <w:t>ment believes, however, that free cash flow, which measures our ability to generate cash from our business operations, is an important financial measure for use in evaluating the Company's financial performance. Free cash flow should be considered in addit</w:t>
      </w:r>
      <w:r>
        <w:rPr>
          <w:rFonts w:ascii="Times New Roman" w:eastAsia="宋体" w:hAnsi="Times New Roman"/>
          <w:sz w:val="20"/>
          <w:szCs w:val="20"/>
        </w:rPr>
        <w:t xml:space="preserve">ion to, rather than as a substitute for, consolidated net income as a measure of our performance and net cash provided by operating activities as a measure of our liquidity. See </w:t>
      </w:r>
      <w:hyperlink r:id="rId63" w:anchor="s14A87EF035A753B5921FF54E1CD42E3D" w:history="1">
        <w:r>
          <w:rPr>
            <w:rStyle w:val="a5"/>
            <w:rFonts w:ascii="Times New Roman" w:eastAsia="宋体" w:hAnsi="Times New Roman"/>
            <w:sz w:val="20"/>
            <w:szCs w:val="20"/>
          </w:rPr>
          <w:t>Liquidity and Capital Resources</w:t>
        </w:r>
      </w:hyperlink>
      <w:r>
        <w:rPr>
          <w:rFonts w:ascii="Times New Roman" w:eastAsia="宋体" w:hAnsi="Times New Roman"/>
          <w:sz w:val="20"/>
          <w:szCs w:val="20"/>
        </w:rPr>
        <w:t xml:space="preserve"> for discussions of GAAP metrics including net cash provided by operating activities, net cash used in investing activities and net cash used in f</w:t>
      </w:r>
      <w:r>
        <w:rPr>
          <w:rFonts w:ascii="Times New Roman" w:eastAsia="宋体" w:hAnsi="Times New Roman"/>
          <w:sz w:val="20"/>
          <w:szCs w:val="20"/>
        </w:rPr>
        <w:t>inancing activities.</w:t>
      </w:r>
    </w:p>
    <w:p w14:paraId="47653214" w14:textId="77777777" w:rsidR="003D0643" w:rsidRDefault="00BE2EA9">
      <w:pPr>
        <w:spacing w:line="288" w:lineRule="auto"/>
        <w:rPr>
          <w:rFonts w:ascii="Times New Roman" w:hAnsi="Times New Roman"/>
          <w:sz w:val="20"/>
          <w:szCs w:val="20"/>
        </w:rPr>
      </w:pPr>
      <w:r>
        <w:rPr>
          <w:rFonts w:ascii="Times New Roman" w:eastAsia="宋体" w:hAnsi="Times New Roman"/>
          <w:sz w:val="20"/>
          <w:szCs w:val="20"/>
        </w:rPr>
        <w:t>We define free cash flow as net cash provided by operating activities in a period minus payments for property and equipment made in that period. We had net cash provided by operating activities of $19.0 billion for the six months ended</w:t>
      </w:r>
      <w:r>
        <w:rPr>
          <w:rFonts w:ascii="Times New Roman" w:eastAsia="宋体" w:hAnsi="Times New Roman"/>
          <w:sz w:val="20"/>
          <w:szCs w:val="20"/>
        </w:rPr>
        <w:t xml:space="preserve"> July 31, 2020, which increased when compared to $11.2 billion for the six months ended July 31, 2019 primarily due to the impact of the global health crisis which accelerated inventory sell-through, as well as the timing and payment of inventory purchases</w:t>
      </w:r>
      <w:r>
        <w:rPr>
          <w:rFonts w:ascii="Times New Roman" w:eastAsia="宋体" w:hAnsi="Times New Roman"/>
          <w:sz w:val="20"/>
          <w:szCs w:val="20"/>
        </w:rPr>
        <w:t xml:space="preserve">, incremental COVID-19 related expenses and certain benefit payments. We generated free cash flow of $15.4 billion for the six months ended July 31, 2020, which increased when compared to $6.3 billion for the six months ended July 31, 2019 due to the same </w:t>
      </w:r>
      <w:r>
        <w:rPr>
          <w:rFonts w:ascii="Times New Roman" w:eastAsia="宋体" w:hAnsi="Times New Roman"/>
          <w:sz w:val="20"/>
          <w:szCs w:val="20"/>
        </w:rPr>
        <w:t xml:space="preserve">reasons as the increase in net cash provided by operating activities, as well as $1.3 billion in decreased capital expenditures due to impacts from the COVID-19 pandemic which impacted the timing of store remodeling and front-end technology transformation </w:t>
      </w:r>
      <w:r>
        <w:rPr>
          <w:rFonts w:ascii="Times New Roman" w:eastAsia="宋体" w:hAnsi="Times New Roman"/>
          <w:sz w:val="20"/>
          <w:szCs w:val="20"/>
        </w:rPr>
        <w:t xml:space="preserve">activities in Walmart U.S. </w:t>
      </w:r>
    </w:p>
    <w:p w14:paraId="47653215" w14:textId="77777777" w:rsidR="003D0643" w:rsidRDefault="00BE2EA9">
      <w:pPr>
        <w:spacing w:line="288" w:lineRule="auto"/>
        <w:rPr>
          <w:rFonts w:ascii="Times New Roman" w:hAnsi="Times New Roman"/>
          <w:sz w:val="20"/>
          <w:szCs w:val="20"/>
        </w:rPr>
      </w:pPr>
      <w:r>
        <w:rPr>
          <w:rFonts w:ascii="Times New Roman" w:eastAsia="宋体" w:hAnsi="Times New Roman"/>
          <w:sz w:val="20"/>
          <w:szCs w:val="20"/>
        </w:rPr>
        <w:t>Walmart's definition of free cash flow is limited in that it does not represent residual cash flows available for discretionary expenditures due to the fact that the measure does not deduct the payments required for debt service</w:t>
      </w:r>
      <w:r>
        <w:rPr>
          <w:rFonts w:ascii="Times New Roman" w:eastAsia="宋体" w:hAnsi="Times New Roman"/>
          <w:sz w:val="20"/>
          <w:szCs w:val="20"/>
        </w:rPr>
        <w:t xml:space="preserve"> and other contractual obligations or payments made for business acquisitions. Therefore, we believe it is important to view free cash flow as a measure that provides supplemental information to our Condensed Consolidated Statements of Cash Flows.</w:t>
      </w:r>
    </w:p>
    <w:p w14:paraId="47653216" w14:textId="77777777" w:rsidR="003D0643" w:rsidRDefault="00BE2EA9">
      <w:pPr>
        <w:spacing w:line="288" w:lineRule="auto"/>
        <w:rPr>
          <w:rFonts w:ascii="Times New Roman" w:hAnsi="Times New Roman"/>
          <w:sz w:val="20"/>
          <w:szCs w:val="20"/>
        </w:rPr>
      </w:pPr>
      <w:r>
        <w:rPr>
          <w:rFonts w:ascii="Times New Roman" w:eastAsia="宋体" w:hAnsi="Times New Roman"/>
          <w:sz w:val="20"/>
          <w:szCs w:val="20"/>
        </w:rPr>
        <w:t>Although</w:t>
      </w:r>
      <w:r>
        <w:rPr>
          <w:rFonts w:ascii="Times New Roman" w:eastAsia="宋体" w:hAnsi="Times New Roman"/>
          <w:sz w:val="20"/>
          <w:szCs w:val="20"/>
        </w:rPr>
        <w:t xml:space="preserve"> other companies report their free cash flow, numerous methods may exist for calculating a company's free cash flow. As a result, the method used by management to calculate our free cash flow may differ from the methods used by other companies to calculate</w:t>
      </w:r>
      <w:r>
        <w:rPr>
          <w:rFonts w:ascii="Times New Roman" w:eastAsia="宋体" w:hAnsi="Times New Roman"/>
          <w:sz w:val="20"/>
          <w:szCs w:val="20"/>
        </w:rPr>
        <w:t xml:space="preserve"> their free cash flow.</w:t>
      </w:r>
    </w:p>
    <w:p w14:paraId="47653217" w14:textId="77777777" w:rsidR="003D0643" w:rsidRDefault="00BE2EA9">
      <w:pPr>
        <w:spacing w:line="288" w:lineRule="auto"/>
        <w:rPr>
          <w:rFonts w:ascii="Times New Roman" w:hAnsi="Times New Roman"/>
          <w:sz w:val="20"/>
          <w:szCs w:val="20"/>
        </w:rPr>
      </w:pPr>
      <w:r>
        <w:rPr>
          <w:rFonts w:ascii="Times New Roman" w:eastAsia="宋体" w:hAnsi="Times New Roman"/>
          <w:sz w:val="20"/>
          <w:szCs w:val="20"/>
        </w:rPr>
        <w:t>The following table sets forth a reconciliation of free cash flow, a non-GAAP financial measure, to net cash provided by operating activities, which we believe to be the GAAP financial measure most directly comparable to free cash fl</w:t>
      </w:r>
      <w:r>
        <w:rPr>
          <w:rFonts w:ascii="Times New Roman" w:eastAsia="宋体" w:hAnsi="Times New Roman"/>
          <w:sz w:val="20"/>
          <w:szCs w:val="20"/>
        </w:rPr>
        <w:t>ow, as well as information regarding net cash used in investing activities and net cash used in financing activities.</w:t>
      </w:r>
    </w:p>
    <w:tbl>
      <w:tblPr>
        <w:tblW w:w="5000" w:type="pct"/>
        <w:jc w:val="center"/>
        <w:tblCellMar>
          <w:left w:w="0" w:type="dxa"/>
          <w:right w:w="0" w:type="dxa"/>
        </w:tblCellMar>
        <w:tblLook w:val="04A0" w:firstRow="1" w:lastRow="0" w:firstColumn="1" w:lastColumn="0" w:noHBand="0" w:noVBand="1"/>
      </w:tblPr>
      <w:tblGrid>
        <w:gridCol w:w="6082"/>
        <w:gridCol w:w="130"/>
        <w:gridCol w:w="120"/>
        <w:gridCol w:w="768"/>
        <w:gridCol w:w="94"/>
        <w:gridCol w:w="130"/>
        <w:gridCol w:w="120"/>
        <w:gridCol w:w="768"/>
        <w:gridCol w:w="94"/>
      </w:tblGrid>
      <w:tr w:rsidR="003D0643" w14:paraId="47653219" w14:textId="77777777">
        <w:trPr>
          <w:jc w:val="center"/>
        </w:trPr>
        <w:tc>
          <w:tcPr>
            <w:tcW w:w="0" w:type="auto"/>
            <w:gridSpan w:val="9"/>
            <w:shd w:val="clear" w:color="auto" w:fill="auto"/>
            <w:vAlign w:val="center"/>
          </w:tcPr>
          <w:p w14:paraId="47653218" w14:textId="77777777" w:rsidR="003D0643" w:rsidRDefault="003D0643">
            <w:pPr>
              <w:rPr>
                <w:rFonts w:ascii="Times New Roman" w:hAnsi="Times New Roman"/>
                <w:sz w:val="20"/>
                <w:szCs w:val="20"/>
              </w:rPr>
            </w:pPr>
          </w:p>
        </w:tc>
      </w:tr>
      <w:tr w:rsidR="003D0643" w14:paraId="47653223" w14:textId="77777777">
        <w:trPr>
          <w:jc w:val="center"/>
        </w:trPr>
        <w:tc>
          <w:tcPr>
            <w:tcW w:w="3700" w:type="pct"/>
            <w:shd w:val="clear" w:color="auto" w:fill="auto"/>
            <w:vAlign w:val="center"/>
          </w:tcPr>
          <w:p w14:paraId="4765321A" w14:textId="77777777" w:rsidR="003D0643" w:rsidRDefault="003D0643">
            <w:pPr>
              <w:rPr>
                <w:rFonts w:ascii="Times New Roman" w:hAnsi="Times New Roman"/>
                <w:sz w:val="20"/>
                <w:szCs w:val="20"/>
              </w:rPr>
            </w:pPr>
          </w:p>
        </w:tc>
        <w:tc>
          <w:tcPr>
            <w:tcW w:w="50" w:type="pct"/>
            <w:shd w:val="clear" w:color="auto" w:fill="auto"/>
            <w:vAlign w:val="center"/>
          </w:tcPr>
          <w:p w14:paraId="4765321B" w14:textId="77777777" w:rsidR="003D0643" w:rsidRDefault="003D0643">
            <w:pPr>
              <w:rPr>
                <w:rFonts w:ascii="Times New Roman" w:hAnsi="Times New Roman"/>
                <w:sz w:val="20"/>
                <w:szCs w:val="20"/>
              </w:rPr>
            </w:pPr>
          </w:p>
        </w:tc>
        <w:tc>
          <w:tcPr>
            <w:tcW w:w="50" w:type="pct"/>
            <w:shd w:val="clear" w:color="auto" w:fill="auto"/>
            <w:vAlign w:val="center"/>
          </w:tcPr>
          <w:p w14:paraId="4765321C" w14:textId="77777777" w:rsidR="003D0643" w:rsidRDefault="003D0643">
            <w:pPr>
              <w:rPr>
                <w:rFonts w:ascii="Times New Roman" w:hAnsi="Times New Roman"/>
                <w:sz w:val="20"/>
                <w:szCs w:val="20"/>
              </w:rPr>
            </w:pPr>
          </w:p>
        </w:tc>
        <w:tc>
          <w:tcPr>
            <w:tcW w:w="500" w:type="pct"/>
            <w:shd w:val="clear" w:color="auto" w:fill="auto"/>
            <w:vAlign w:val="center"/>
          </w:tcPr>
          <w:p w14:paraId="4765321D" w14:textId="77777777" w:rsidR="003D0643" w:rsidRDefault="003D0643">
            <w:pPr>
              <w:rPr>
                <w:rFonts w:ascii="Times New Roman" w:hAnsi="Times New Roman"/>
                <w:sz w:val="20"/>
                <w:szCs w:val="20"/>
              </w:rPr>
            </w:pPr>
          </w:p>
        </w:tc>
        <w:tc>
          <w:tcPr>
            <w:tcW w:w="50" w:type="pct"/>
            <w:shd w:val="clear" w:color="auto" w:fill="auto"/>
            <w:vAlign w:val="center"/>
          </w:tcPr>
          <w:p w14:paraId="4765321E" w14:textId="77777777" w:rsidR="003D0643" w:rsidRDefault="003D0643">
            <w:pPr>
              <w:rPr>
                <w:rFonts w:ascii="Times New Roman" w:hAnsi="Times New Roman"/>
                <w:sz w:val="20"/>
                <w:szCs w:val="20"/>
              </w:rPr>
            </w:pPr>
          </w:p>
        </w:tc>
        <w:tc>
          <w:tcPr>
            <w:tcW w:w="50" w:type="pct"/>
            <w:shd w:val="clear" w:color="auto" w:fill="auto"/>
            <w:vAlign w:val="center"/>
          </w:tcPr>
          <w:p w14:paraId="4765321F" w14:textId="77777777" w:rsidR="003D0643" w:rsidRDefault="003D0643">
            <w:pPr>
              <w:rPr>
                <w:rFonts w:ascii="Times New Roman" w:hAnsi="Times New Roman"/>
                <w:sz w:val="20"/>
                <w:szCs w:val="20"/>
              </w:rPr>
            </w:pPr>
          </w:p>
        </w:tc>
        <w:tc>
          <w:tcPr>
            <w:tcW w:w="50" w:type="pct"/>
            <w:shd w:val="clear" w:color="auto" w:fill="auto"/>
            <w:vAlign w:val="center"/>
          </w:tcPr>
          <w:p w14:paraId="47653220" w14:textId="77777777" w:rsidR="003D0643" w:rsidRDefault="003D0643">
            <w:pPr>
              <w:rPr>
                <w:rFonts w:ascii="Times New Roman" w:hAnsi="Times New Roman"/>
                <w:sz w:val="20"/>
                <w:szCs w:val="20"/>
              </w:rPr>
            </w:pPr>
          </w:p>
        </w:tc>
        <w:tc>
          <w:tcPr>
            <w:tcW w:w="500" w:type="pct"/>
            <w:shd w:val="clear" w:color="auto" w:fill="auto"/>
            <w:vAlign w:val="center"/>
          </w:tcPr>
          <w:p w14:paraId="47653221" w14:textId="77777777" w:rsidR="003D0643" w:rsidRDefault="003D0643">
            <w:pPr>
              <w:rPr>
                <w:rFonts w:ascii="Times New Roman" w:hAnsi="Times New Roman"/>
                <w:sz w:val="20"/>
                <w:szCs w:val="20"/>
              </w:rPr>
            </w:pPr>
          </w:p>
        </w:tc>
        <w:tc>
          <w:tcPr>
            <w:tcW w:w="50" w:type="pct"/>
            <w:shd w:val="clear" w:color="auto" w:fill="auto"/>
            <w:vAlign w:val="center"/>
          </w:tcPr>
          <w:p w14:paraId="47653222" w14:textId="77777777" w:rsidR="003D0643" w:rsidRDefault="003D0643">
            <w:pPr>
              <w:rPr>
                <w:rFonts w:ascii="Times New Roman" w:hAnsi="Times New Roman"/>
                <w:sz w:val="20"/>
                <w:szCs w:val="20"/>
              </w:rPr>
            </w:pPr>
          </w:p>
        </w:tc>
      </w:tr>
      <w:tr w:rsidR="003D0643" w14:paraId="47653227" w14:textId="77777777">
        <w:trPr>
          <w:jc w:val="center"/>
        </w:trPr>
        <w:tc>
          <w:tcPr>
            <w:tcW w:w="0" w:type="auto"/>
            <w:shd w:val="clear" w:color="auto" w:fill="auto"/>
            <w:tcMar>
              <w:top w:w="40" w:type="dxa"/>
              <w:left w:w="40" w:type="dxa"/>
              <w:bottom w:w="40" w:type="dxa"/>
              <w:right w:w="40" w:type="dxa"/>
            </w:tcMar>
            <w:vAlign w:val="bottom"/>
          </w:tcPr>
          <w:p w14:paraId="47653224" w14:textId="77777777" w:rsidR="003D0643" w:rsidRDefault="00BE2EA9">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47653225"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47653226"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Six Months Ended July 31,</w:t>
            </w:r>
          </w:p>
        </w:tc>
      </w:tr>
      <w:tr w:rsidR="003D0643" w14:paraId="4765322D" w14:textId="77777777">
        <w:trPr>
          <w:jc w:val="center"/>
        </w:trPr>
        <w:tc>
          <w:tcPr>
            <w:tcW w:w="0" w:type="auto"/>
            <w:shd w:val="clear" w:color="auto" w:fill="auto"/>
            <w:tcMar>
              <w:top w:w="40" w:type="dxa"/>
              <w:left w:w="40" w:type="dxa"/>
              <w:bottom w:w="40" w:type="dxa"/>
              <w:right w:w="40" w:type="dxa"/>
            </w:tcMar>
            <w:vAlign w:val="bottom"/>
          </w:tcPr>
          <w:p w14:paraId="47653228" w14:textId="77777777" w:rsidR="003D0643" w:rsidRDefault="00BE2EA9">
            <w:pPr>
              <w:textAlignment w:val="bottom"/>
              <w:rPr>
                <w:rFonts w:ascii="Times New Roman" w:hAnsi="Times New Roman"/>
                <w:sz w:val="16"/>
                <w:szCs w:val="16"/>
              </w:rPr>
            </w:pPr>
            <w:r>
              <w:rPr>
                <w:rFonts w:ascii="Times New Roman" w:eastAsia="宋体" w:hAnsi="Times New Roman"/>
                <w:i/>
                <w:iCs/>
                <w:sz w:val="16"/>
                <w:szCs w:val="16"/>
              </w:rPr>
              <w:t>(Amounts in millions)</w:t>
            </w:r>
          </w:p>
        </w:tc>
        <w:tc>
          <w:tcPr>
            <w:tcW w:w="0" w:type="auto"/>
            <w:shd w:val="clear" w:color="auto" w:fill="auto"/>
            <w:tcMar>
              <w:top w:w="40" w:type="dxa"/>
              <w:left w:w="40" w:type="dxa"/>
              <w:bottom w:w="40" w:type="dxa"/>
              <w:right w:w="40" w:type="dxa"/>
            </w:tcMar>
            <w:vAlign w:val="bottom"/>
          </w:tcPr>
          <w:p w14:paraId="47653229"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765322A"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shd w:val="clear" w:color="auto" w:fill="auto"/>
            <w:tcMar>
              <w:top w:w="40" w:type="dxa"/>
              <w:left w:w="40" w:type="dxa"/>
              <w:bottom w:w="40" w:type="dxa"/>
              <w:right w:w="40" w:type="dxa"/>
            </w:tcMar>
            <w:vAlign w:val="bottom"/>
          </w:tcPr>
          <w:p w14:paraId="4765322B"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4765322C"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2019</w:t>
            </w:r>
          </w:p>
        </w:tc>
      </w:tr>
      <w:tr w:rsidR="003D0643" w14:paraId="47653237" w14:textId="77777777">
        <w:trPr>
          <w:jc w:val="center"/>
        </w:trPr>
        <w:tc>
          <w:tcPr>
            <w:tcW w:w="0" w:type="auto"/>
            <w:shd w:val="clear" w:color="auto" w:fill="CCEEFF"/>
            <w:tcMar>
              <w:top w:w="40" w:type="dxa"/>
              <w:left w:w="40" w:type="dxa"/>
              <w:bottom w:w="40" w:type="dxa"/>
              <w:right w:w="40" w:type="dxa"/>
            </w:tcMar>
            <w:vAlign w:val="center"/>
          </w:tcPr>
          <w:p w14:paraId="4765322E"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Net cash provided by operating activities</w:t>
            </w:r>
          </w:p>
        </w:tc>
        <w:tc>
          <w:tcPr>
            <w:tcW w:w="0" w:type="auto"/>
            <w:shd w:val="clear" w:color="auto" w:fill="CCEEFF"/>
            <w:tcMar>
              <w:top w:w="40" w:type="dxa"/>
              <w:left w:w="40" w:type="dxa"/>
              <w:bottom w:w="40" w:type="dxa"/>
              <w:right w:w="40" w:type="dxa"/>
            </w:tcMar>
            <w:vAlign w:val="bottom"/>
          </w:tcPr>
          <w:p w14:paraId="4765322F"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47653230"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center"/>
          </w:tcPr>
          <w:p w14:paraId="47653231"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18,956</w:t>
            </w:r>
          </w:p>
        </w:tc>
        <w:tc>
          <w:tcPr>
            <w:tcW w:w="0" w:type="auto"/>
            <w:tcBorders>
              <w:top w:val="single" w:sz="8" w:space="0" w:color="000000"/>
            </w:tcBorders>
            <w:shd w:val="clear" w:color="auto" w:fill="CCEEFF"/>
            <w:vAlign w:val="bottom"/>
          </w:tcPr>
          <w:p w14:paraId="47653232"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3233"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7653234"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7653235"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11,185</w:t>
            </w:r>
          </w:p>
        </w:tc>
        <w:tc>
          <w:tcPr>
            <w:tcW w:w="0" w:type="auto"/>
            <w:shd w:val="clear" w:color="auto" w:fill="CCEEFF"/>
            <w:vAlign w:val="bottom"/>
          </w:tcPr>
          <w:p w14:paraId="47653236" w14:textId="77777777" w:rsidR="003D0643" w:rsidRDefault="003D0643">
            <w:pPr>
              <w:textAlignment w:val="bottom"/>
              <w:rPr>
                <w:rFonts w:ascii="Times New Roman" w:hAnsi="Times New Roman"/>
                <w:sz w:val="20"/>
                <w:szCs w:val="20"/>
              </w:rPr>
            </w:pPr>
          </w:p>
        </w:tc>
      </w:tr>
      <w:tr w:rsidR="003D0643" w14:paraId="4765323F" w14:textId="77777777">
        <w:trPr>
          <w:jc w:val="center"/>
        </w:trPr>
        <w:tc>
          <w:tcPr>
            <w:tcW w:w="0" w:type="auto"/>
            <w:shd w:val="clear" w:color="auto" w:fill="auto"/>
            <w:tcMar>
              <w:top w:w="40" w:type="dxa"/>
              <w:left w:w="40" w:type="dxa"/>
              <w:bottom w:w="40" w:type="dxa"/>
              <w:right w:w="40" w:type="dxa"/>
            </w:tcMar>
            <w:vAlign w:val="center"/>
          </w:tcPr>
          <w:p w14:paraId="47653238"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Payments for property and equipment</w:t>
            </w:r>
          </w:p>
        </w:tc>
        <w:tc>
          <w:tcPr>
            <w:tcW w:w="0" w:type="auto"/>
            <w:shd w:val="clear" w:color="auto" w:fill="auto"/>
            <w:tcMar>
              <w:top w:w="40" w:type="dxa"/>
              <w:left w:w="40" w:type="dxa"/>
              <w:bottom w:w="40" w:type="dxa"/>
              <w:right w:w="40" w:type="dxa"/>
            </w:tcMar>
            <w:vAlign w:val="bottom"/>
          </w:tcPr>
          <w:p w14:paraId="47653239"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323A"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(3,569</w:t>
            </w:r>
          </w:p>
        </w:tc>
        <w:tc>
          <w:tcPr>
            <w:tcW w:w="0" w:type="auto"/>
            <w:shd w:val="clear" w:color="auto" w:fill="auto"/>
            <w:tcMar>
              <w:top w:w="40" w:type="dxa"/>
              <w:bottom w:w="40" w:type="dxa"/>
              <w:right w:w="40" w:type="dxa"/>
            </w:tcMar>
            <w:vAlign w:val="center"/>
          </w:tcPr>
          <w:p w14:paraId="4765323B"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765323C"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323D"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(4,871</w:t>
            </w:r>
          </w:p>
        </w:tc>
        <w:tc>
          <w:tcPr>
            <w:tcW w:w="0" w:type="auto"/>
            <w:shd w:val="clear" w:color="auto" w:fill="auto"/>
            <w:tcMar>
              <w:top w:w="40" w:type="dxa"/>
              <w:bottom w:w="40" w:type="dxa"/>
              <w:right w:w="40" w:type="dxa"/>
            </w:tcMar>
            <w:vAlign w:val="center"/>
          </w:tcPr>
          <w:p w14:paraId="4765323E"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r>
      <w:tr w:rsidR="003D0643" w14:paraId="47653249" w14:textId="77777777">
        <w:trPr>
          <w:jc w:val="center"/>
        </w:trPr>
        <w:tc>
          <w:tcPr>
            <w:tcW w:w="0" w:type="auto"/>
            <w:shd w:val="clear" w:color="auto" w:fill="CCEEFF"/>
            <w:tcMar>
              <w:top w:w="40" w:type="dxa"/>
              <w:left w:w="40" w:type="dxa"/>
              <w:bottom w:w="40" w:type="dxa"/>
              <w:right w:w="40" w:type="dxa"/>
            </w:tcMar>
            <w:vAlign w:val="center"/>
          </w:tcPr>
          <w:p w14:paraId="47653240" w14:textId="77777777" w:rsidR="003D0643" w:rsidRDefault="00BE2EA9">
            <w:pPr>
              <w:textAlignment w:val="center"/>
              <w:rPr>
                <w:rFonts w:ascii="Times New Roman" w:hAnsi="Times New Roman"/>
                <w:sz w:val="16"/>
                <w:szCs w:val="16"/>
              </w:rPr>
            </w:pPr>
            <w:r>
              <w:rPr>
                <w:rFonts w:ascii="Times New Roman" w:eastAsia="宋体" w:hAnsi="Times New Roman"/>
                <w:b/>
                <w:bCs/>
                <w:sz w:val="16"/>
                <w:szCs w:val="16"/>
              </w:rPr>
              <w:t>Free cash flow</w:t>
            </w:r>
          </w:p>
        </w:tc>
        <w:tc>
          <w:tcPr>
            <w:tcW w:w="0" w:type="auto"/>
            <w:shd w:val="clear" w:color="auto" w:fill="CCEEFF"/>
            <w:tcMar>
              <w:top w:w="40" w:type="dxa"/>
              <w:left w:w="40" w:type="dxa"/>
              <w:bottom w:w="40" w:type="dxa"/>
              <w:right w:w="40" w:type="dxa"/>
            </w:tcMar>
            <w:vAlign w:val="bottom"/>
          </w:tcPr>
          <w:p w14:paraId="47653241"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center"/>
          </w:tcPr>
          <w:p w14:paraId="47653242"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CCEEFF"/>
            <w:tcMar>
              <w:top w:w="40" w:type="dxa"/>
              <w:bottom w:w="40" w:type="dxa"/>
            </w:tcMar>
            <w:vAlign w:val="center"/>
          </w:tcPr>
          <w:p w14:paraId="47653243"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15,387</w:t>
            </w:r>
          </w:p>
        </w:tc>
        <w:tc>
          <w:tcPr>
            <w:tcW w:w="0" w:type="auto"/>
            <w:tcBorders>
              <w:top w:val="single" w:sz="8" w:space="0" w:color="000000"/>
              <w:bottom w:val="double" w:sz="6" w:space="0" w:color="000000"/>
            </w:tcBorders>
            <w:shd w:val="clear" w:color="auto" w:fill="CCEEFF"/>
            <w:vAlign w:val="bottom"/>
          </w:tcPr>
          <w:p w14:paraId="47653244"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3245"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center"/>
          </w:tcPr>
          <w:p w14:paraId="47653246"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CCEEFF"/>
            <w:tcMar>
              <w:top w:w="40" w:type="dxa"/>
              <w:bottom w:w="40" w:type="dxa"/>
            </w:tcMar>
            <w:vAlign w:val="center"/>
          </w:tcPr>
          <w:p w14:paraId="47653247"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6,314</w:t>
            </w:r>
          </w:p>
        </w:tc>
        <w:tc>
          <w:tcPr>
            <w:tcW w:w="0" w:type="auto"/>
            <w:tcBorders>
              <w:top w:val="single" w:sz="8" w:space="0" w:color="000000"/>
              <w:bottom w:val="double" w:sz="6" w:space="0" w:color="000000"/>
            </w:tcBorders>
            <w:shd w:val="clear" w:color="auto" w:fill="CCEEFF"/>
            <w:vAlign w:val="bottom"/>
          </w:tcPr>
          <w:p w14:paraId="47653248" w14:textId="77777777" w:rsidR="003D0643" w:rsidRDefault="003D0643">
            <w:pPr>
              <w:textAlignment w:val="bottom"/>
              <w:rPr>
                <w:rFonts w:ascii="Times New Roman" w:hAnsi="Times New Roman"/>
                <w:sz w:val="20"/>
                <w:szCs w:val="20"/>
              </w:rPr>
            </w:pPr>
          </w:p>
        </w:tc>
      </w:tr>
      <w:tr w:rsidR="003D0643" w14:paraId="4765324F" w14:textId="77777777">
        <w:trPr>
          <w:jc w:val="center"/>
        </w:trPr>
        <w:tc>
          <w:tcPr>
            <w:tcW w:w="0" w:type="auto"/>
            <w:shd w:val="clear" w:color="auto" w:fill="auto"/>
            <w:tcMar>
              <w:top w:w="40" w:type="dxa"/>
              <w:left w:w="40" w:type="dxa"/>
              <w:bottom w:w="40" w:type="dxa"/>
              <w:right w:w="40" w:type="dxa"/>
            </w:tcMar>
            <w:vAlign w:val="bottom"/>
          </w:tcPr>
          <w:p w14:paraId="4765324A"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324B"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765324C"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324D"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765324E"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r>
      <w:tr w:rsidR="003D0643" w14:paraId="47653259" w14:textId="77777777">
        <w:trPr>
          <w:jc w:val="center"/>
        </w:trPr>
        <w:tc>
          <w:tcPr>
            <w:tcW w:w="0" w:type="auto"/>
            <w:shd w:val="clear" w:color="auto" w:fill="CCEEFF"/>
            <w:tcMar>
              <w:top w:w="40" w:type="dxa"/>
              <w:left w:w="40" w:type="dxa"/>
              <w:bottom w:w="40" w:type="dxa"/>
              <w:right w:w="40" w:type="dxa"/>
            </w:tcMar>
            <w:vAlign w:val="center"/>
          </w:tcPr>
          <w:p w14:paraId="47653250"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Net cash used in investing activities</w:t>
            </w:r>
            <w:r>
              <w:rPr>
                <w:rFonts w:ascii="Times New Roman" w:eastAsia="宋体" w:hAnsi="Times New Roman"/>
                <w:sz w:val="10"/>
                <w:szCs w:val="10"/>
              </w:rPr>
              <w:t>(1)</w:t>
            </w:r>
          </w:p>
        </w:tc>
        <w:tc>
          <w:tcPr>
            <w:tcW w:w="0" w:type="auto"/>
            <w:shd w:val="clear" w:color="auto" w:fill="CCEEFF"/>
            <w:tcMar>
              <w:top w:w="40" w:type="dxa"/>
              <w:left w:w="40" w:type="dxa"/>
              <w:bottom w:w="40" w:type="dxa"/>
              <w:right w:w="40" w:type="dxa"/>
            </w:tcMar>
            <w:vAlign w:val="bottom"/>
          </w:tcPr>
          <w:p w14:paraId="47653251"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7653252"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7653253"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(3,634</w:t>
            </w:r>
          </w:p>
        </w:tc>
        <w:tc>
          <w:tcPr>
            <w:tcW w:w="0" w:type="auto"/>
            <w:shd w:val="clear" w:color="auto" w:fill="CCEEFF"/>
            <w:tcMar>
              <w:top w:w="40" w:type="dxa"/>
              <w:bottom w:w="40" w:type="dxa"/>
              <w:right w:w="40" w:type="dxa"/>
            </w:tcMar>
            <w:vAlign w:val="center"/>
          </w:tcPr>
          <w:p w14:paraId="47653254"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7653255"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7653256"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7653257"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(3,824</w:t>
            </w:r>
          </w:p>
        </w:tc>
        <w:tc>
          <w:tcPr>
            <w:tcW w:w="0" w:type="auto"/>
            <w:shd w:val="clear" w:color="auto" w:fill="CCEEFF"/>
            <w:tcMar>
              <w:top w:w="40" w:type="dxa"/>
              <w:bottom w:w="40" w:type="dxa"/>
              <w:right w:w="40" w:type="dxa"/>
            </w:tcMar>
            <w:vAlign w:val="center"/>
          </w:tcPr>
          <w:p w14:paraId="47653258"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r>
      <w:tr w:rsidR="003D0643" w14:paraId="47653261" w14:textId="77777777">
        <w:trPr>
          <w:jc w:val="center"/>
        </w:trPr>
        <w:tc>
          <w:tcPr>
            <w:tcW w:w="0" w:type="auto"/>
            <w:shd w:val="clear" w:color="auto" w:fill="auto"/>
            <w:tcMar>
              <w:top w:w="40" w:type="dxa"/>
              <w:left w:w="40" w:type="dxa"/>
              <w:bottom w:w="40" w:type="dxa"/>
              <w:right w:w="40" w:type="dxa"/>
            </w:tcMar>
            <w:vAlign w:val="center"/>
          </w:tcPr>
          <w:p w14:paraId="4765325A"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Net cash used in financing activities</w:t>
            </w:r>
          </w:p>
        </w:tc>
        <w:tc>
          <w:tcPr>
            <w:tcW w:w="0" w:type="auto"/>
            <w:shd w:val="clear" w:color="auto" w:fill="auto"/>
            <w:tcMar>
              <w:top w:w="40" w:type="dxa"/>
              <w:left w:w="40" w:type="dxa"/>
              <w:bottom w:w="40" w:type="dxa"/>
              <w:right w:w="40" w:type="dxa"/>
            </w:tcMar>
            <w:vAlign w:val="bottom"/>
          </w:tcPr>
          <w:p w14:paraId="4765325B"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325C"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(7,814</w:t>
            </w:r>
          </w:p>
        </w:tc>
        <w:tc>
          <w:tcPr>
            <w:tcW w:w="0" w:type="auto"/>
            <w:shd w:val="clear" w:color="auto" w:fill="auto"/>
            <w:tcMar>
              <w:top w:w="40" w:type="dxa"/>
              <w:bottom w:w="40" w:type="dxa"/>
              <w:right w:w="40" w:type="dxa"/>
            </w:tcMar>
            <w:vAlign w:val="center"/>
          </w:tcPr>
          <w:p w14:paraId="4765325D"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765325E"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325F"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(5,531</w:t>
            </w:r>
          </w:p>
        </w:tc>
        <w:tc>
          <w:tcPr>
            <w:tcW w:w="0" w:type="auto"/>
            <w:shd w:val="clear" w:color="auto" w:fill="auto"/>
            <w:tcMar>
              <w:top w:w="40" w:type="dxa"/>
              <w:bottom w:w="40" w:type="dxa"/>
              <w:right w:w="40" w:type="dxa"/>
            </w:tcMar>
            <w:vAlign w:val="center"/>
          </w:tcPr>
          <w:p w14:paraId="47653260"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r>
    </w:tbl>
    <w:p w14:paraId="47653262" w14:textId="77777777" w:rsidR="003D0643" w:rsidRDefault="00BE2EA9">
      <w:pPr>
        <w:spacing w:line="288" w:lineRule="auto"/>
        <w:rPr>
          <w:rFonts w:ascii="Times New Roman" w:hAnsi="Times New Roman"/>
          <w:sz w:val="16"/>
          <w:szCs w:val="16"/>
        </w:rPr>
      </w:pPr>
      <w:r>
        <w:rPr>
          <w:rFonts w:ascii="Times New Roman" w:eastAsia="宋体" w:hAnsi="Times New Roman"/>
          <w:sz w:val="16"/>
          <w:szCs w:val="16"/>
        </w:rPr>
        <w:t xml:space="preserve">(1) </w:t>
      </w:r>
      <w:r>
        <w:rPr>
          <w:rFonts w:ascii="Times New Roman" w:eastAsia="宋体" w:hAnsi="Times New Roman"/>
          <w:sz w:val="16"/>
          <w:szCs w:val="16"/>
        </w:rPr>
        <w:t>"Net cash used in investing activities" includes payments for property and equipment, which is also included in our computation of free cash flow.</w:t>
      </w:r>
    </w:p>
    <w:p w14:paraId="47653263" w14:textId="77777777" w:rsidR="003D0643" w:rsidRDefault="003D0643">
      <w:pPr>
        <w:rPr>
          <w:rFonts w:ascii="Times New Roman" w:hAnsi="Times New Roman"/>
          <w:sz w:val="20"/>
          <w:szCs w:val="20"/>
        </w:rPr>
      </w:pPr>
    </w:p>
    <w:p w14:paraId="47653264" w14:textId="77777777" w:rsidR="003D0643" w:rsidRDefault="00BE2EA9">
      <w:pPr>
        <w:spacing w:line="288" w:lineRule="auto"/>
        <w:jc w:val="center"/>
        <w:rPr>
          <w:rFonts w:ascii="Times New Roman" w:hAnsi="Times New Roman"/>
          <w:sz w:val="20"/>
          <w:szCs w:val="20"/>
        </w:rPr>
      </w:pPr>
      <w:r>
        <w:rPr>
          <w:rFonts w:ascii="Times New Roman" w:eastAsia="宋体" w:hAnsi="Times New Roman"/>
          <w:sz w:val="20"/>
          <w:szCs w:val="20"/>
        </w:rPr>
        <w:t>20</w:t>
      </w:r>
    </w:p>
    <w:p w14:paraId="47653265" w14:textId="77777777" w:rsidR="003D0643" w:rsidRDefault="003D0643">
      <w:pPr>
        <w:spacing w:line="288" w:lineRule="auto"/>
        <w:jc w:val="center"/>
        <w:rPr>
          <w:rFonts w:ascii="Times New Roman" w:hAnsi="Times New Roman"/>
          <w:sz w:val="20"/>
          <w:szCs w:val="20"/>
        </w:rPr>
      </w:pPr>
    </w:p>
    <w:p w14:paraId="47653266" w14:textId="77777777" w:rsidR="003D0643" w:rsidRDefault="00BE2EA9">
      <w:r>
        <w:rPr>
          <w:rFonts w:ascii="Times New Roman" w:hAnsi="Times New Roman"/>
          <w:sz w:val="20"/>
          <w:szCs w:val="20"/>
        </w:rPr>
        <w:pict w14:anchorId="476539CF">
          <v:rect id="_x0000_i1044" style="width:415.3pt;height:1.5pt" o:hralign="center" o:hrstd="t" o:hr="t" fillcolor="#a0a0a0" stroked="f"/>
        </w:pict>
      </w:r>
    </w:p>
    <w:p w14:paraId="47653267" w14:textId="77777777" w:rsidR="003D0643" w:rsidRDefault="00BE2EA9">
      <w:pPr>
        <w:spacing w:line="288" w:lineRule="auto"/>
        <w:rPr>
          <w:rFonts w:ascii="Times New Roman" w:hAnsi="Times New Roman"/>
          <w:sz w:val="20"/>
          <w:szCs w:val="20"/>
        </w:rPr>
      </w:pPr>
      <w:hyperlink r:id="rId64" w:anchor="s1D0D509F4EA857CFB505AFC07F5B88E7" w:history="1">
        <w:r>
          <w:rPr>
            <w:rStyle w:val="a5"/>
            <w:rFonts w:ascii="Times New Roman" w:eastAsia="宋体" w:hAnsi="Times New Roman"/>
            <w:sz w:val="20"/>
            <w:szCs w:val="20"/>
          </w:rPr>
          <w:t>Table of Contents</w:t>
        </w:r>
      </w:hyperlink>
    </w:p>
    <w:p w14:paraId="47653268" w14:textId="77777777" w:rsidR="003D0643" w:rsidRDefault="003D0643">
      <w:pPr>
        <w:rPr>
          <w:rFonts w:ascii="Times New Roman" w:hAnsi="Times New Roman"/>
          <w:sz w:val="20"/>
          <w:szCs w:val="20"/>
        </w:rPr>
      </w:pPr>
    </w:p>
    <w:p w14:paraId="47653269" w14:textId="77777777" w:rsidR="003D0643" w:rsidRDefault="00BE2EA9">
      <w:pPr>
        <w:spacing w:line="288" w:lineRule="auto"/>
        <w:rPr>
          <w:rFonts w:ascii="Times New Roman" w:hAnsi="Times New Roman"/>
          <w:sz w:val="20"/>
          <w:szCs w:val="20"/>
        </w:rPr>
      </w:pPr>
      <w:r>
        <w:rPr>
          <w:rFonts w:ascii="Times New Roman" w:eastAsia="宋体" w:hAnsi="Times New Roman"/>
          <w:b/>
          <w:bCs/>
          <w:sz w:val="20"/>
          <w:szCs w:val="20"/>
        </w:rPr>
        <w:t>Results of Operations</w:t>
      </w:r>
    </w:p>
    <w:p w14:paraId="4765326A" w14:textId="77777777" w:rsidR="003D0643" w:rsidRDefault="00BE2EA9">
      <w:pPr>
        <w:spacing w:line="288" w:lineRule="auto"/>
        <w:rPr>
          <w:rFonts w:ascii="Times New Roman" w:hAnsi="Times New Roman"/>
          <w:sz w:val="20"/>
          <w:szCs w:val="20"/>
        </w:rPr>
      </w:pPr>
      <w:r>
        <w:rPr>
          <w:rFonts w:ascii="Times New Roman" w:eastAsia="宋体" w:hAnsi="Times New Roman"/>
          <w:b/>
          <w:bCs/>
          <w:i/>
          <w:iCs/>
          <w:sz w:val="20"/>
          <w:szCs w:val="20"/>
        </w:rPr>
        <w:t>Consolidated Results of Operations</w:t>
      </w:r>
    </w:p>
    <w:tbl>
      <w:tblPr>
        <w:tblW w:w="5000" w:type="pct"/>
        <w:tblCellMar>
          <w:left w:w="0" w:type="dxa"/>
          <w:right w:w="0" w:type="dxa"/>
        </w:tblCellMar>
        <w:tblLook w:val="04A0" w:firstRow="1" w:lastRow="0" w:firstColumn="1" w:lastColumn="0" w:noHBand="0" w:noVBand="1"/>
      </w:tblPr>
      <w:tblGrid>
        <w:gridCol w:w="4178"/>
        <w:gridCol w:w="130"/>
        <w:gridCol w:w="120"/>
        <w:gridCol w:w="608"/>
        <w:gridCol w:w="174"/>
        <w:gridCol w:w="130"/>
        <w:gridCol w:w="120"/>
        <w:gridCol w:w="608"/>
        <w:gridCol w:w="174"/>
        <w:gridCol w:w="130"/>
        <w:gridCol w:w="120"/>
        <w:gridCol w:w="608"/>
        <w:gridCol w:w="174"/>
        <w:gridCol w:w="130"/>
        <w:gridCol w:w="120"/>
        <w:gridCol w:w="608"/>
        <w:gridCol w:w="174"/>
      </w:tblGrid>
      <w:tr w:rsidR="003D0643" w14:paraId="4765326C" w14:textId="77777777">
        <w:tc>
          <w:tcPr>
            <w:tcW w:w="0" w:type="auto"/>
            <w:gridSpan w:val="17"/>
            <w:shd w:val="clear" w:color="auto" w:fill="auto"/>
            <w:vAlign w:val="center"/>
          </w:tcPr>
          <w:p w14:paraId="4765326B" w14:textId="77777777" w:rsidR="003D0643" w:rsidRDefault="003D0643">
            <w:pPr>
              <w:rPr>
                <w:rFonts w:ascii="Times New Roman" w:hAnsi="Times New Roman"/>
                <w:sz w:val="20"/>
                <w:szCs w:val="20"/>
              </w:rPr>
            </w:pPr>
          </w:p>
        </w:tc>
      </w:tr>
      <w:tr w:rsidR="003D0643" w14:paraId="4765327E" w14:textId="77777777">
        <w:tc>
          <w:tcPr>
            <w:tcW w:w="2600" w:type="pct"/>
            <w:shd w:val="clear" w:color="auto" w:fill="auto"/>
            <w:vAlign w:val="center"/>
          </w:tcPr>
          <w:p w14:paraId="4765326D" w14:textId="77777777" w:rsidR="003D0643" w:rsidRDefault="003D0643">
            <w:pPr>
              <w:rPr>
                <w:rFonts w:ascii="Times New Roman" w:hAnsi="Times New Roman"/>
                <w:sz w:val="20"/>
                <w:szCs w:val="20"/>
              </w:rPr>
            </w:pPr>
          </w:p>
        </w:tc>
        <w:tc>
          <w:tcPr>
            <w:tcW w:w="50" w:type="pct"/>
            <w:shd w:val="clear" w:color="auto" w:fill="auto"/>
            <w:vAlign w:val="center"/>
          </w:tcPr>
          <w:p w14:paraId="4765326E" w14:textId="77777777" w:rsidR="003D0643" w:rsidRDefault="003D0643">
            <w:pPr>
              <w:rPr>
                <w:rFonts w:ascii="Times New Roman" w:hAnsi="Times New Roman"/>
                <w:sz w:val="20"/>
                <w:szCs w:val="20"/>
              </w:rPr>
            </w:pPr>
          </w:p>
        </w:tc>
        <w:tc>
          <w:tcPr>
            <w:tcW w:w="50" w:type="pct"/>
            <w:shd w:val="clear" w:color="auto" w:fill="auto"/>
            <w:vAlign w:val="center"/>
          </w:tcPr>
          <w:p w14:paraId="4765326F" w14:textId="77777777" w:rsidR="003D0643" w:rsidRDefault="003D0643">
            <w:pPr>
              <w:rPr>
                <w:rFonts w:ascii="Times New Roman" w:hAnsi="Times New Roman"/>
                <w:sz w:val="20"/>
                <w:szCs w:val="20"/>
              </w:rPr>
            </w:pPr>
          </w:p>
        </w:tc>
        <w:tc>
          <w:tcPr>
            <w:tcW w:w="450" w:type="pct"/>
            <w:shd w:val="clear" w:color="auto" w:fill="auto"/>
            <w:vAlign w:val="center"/>
          </w:tcPr>
          <w:p w14:paraId="47653270" w14:textId="77777777" w:rsidR="003D0643" w:rsidRDefault="003D0643">
            <w:pPr>
              <w:rPr>
                <w:rFonts w:ascii="Times New Roman" w:hAnsi="Times New Roman"/>
                <w:sz w:val="20"/>
                <w:szCs w:val="20"/>
              </w:rPr>
            </w:pPr>
          </w:p>
        </w:tc>
        <w:tc>
          <w:tcPr>
            <w:tcW w:w="50" w:type="pct"/>
            <w:shd w:val="clear" w:color="auto" w:fill="auto"/>
            <w:vAlign w:val="center"/>
          </w:tcPr>
          <w:p w14:paraId="47653271" w14:textId="77777777" w:rsidR="003D0643" w:rsidRDefault="003D0643">
            <w:pPr>
              <w:rPr>
                <w:rFonts w:ascii="Times New Roman" w:hAnsi="Times New Roman"/>
                <w:sz w:val="20"/>
                <w:szCs w:val="20"/>
              </w:rPr>
            </w:pPr>
          </w:p>
        </w:tc>
        <w:tc>
          <w:tcPr>
            <w:tcW w:w="50" w:type="pct"/>
            <w:shd w:val="clear" w:color="auto" w:fill="auto"/>
            <w:vAlign w:val="center"/>
          </w:tcPr>
          <w:p w14:paraId="47653272" w14:textId="77777777" w:rsidR="003D0643" w:rsidRDefault="003D0643">
            <w:pPr>
              <w:rPr>
                <w:rFonts w:ascii="Times New Roman" w:hAnsi="Times New Roman"/>
                <w:sz w:val="20"/>
                <w:szCs w:val="20"/>
              </w:rPr>
            </w:pPr>
          </w:p>
        </w:tc>
        <w:tc>
          <w:tcPr>
            <w:tcW w:w="50" w:type="pct"/>
            <w:shd w:val="clear" w:color="auto" w:fill="auto"/>
            <w:vAlign w:val="center"/>
          </w:tcPr>
          <w:p w14:paraId="47653273" w14:textId="77777777" w:rsidR="003D0643" w:rsidRDefault="003D0643">
            <w:pPr>
              <w:rPr>
                <w:rFonts w:ascii="Times New Roman" w:hAnsi="Times New Roman"/>
                <w:sz w:val="20"/>
                <w:szCs w:val="20"/>
              </w:rPr>
            </w:pPr>
          </w:p>
        </w:tc>
        <w:tc>
          <w:tcPr>
            <w:tcW w:w="450" w:type="pct"/>
            <w:shd w:val="clear" w:color="auto" w:fill="auto"/>
            <w:vAlign w:val="center"/>
          </w:tcPr>
          <w:p w14:paraId="47653274" w14:textId="77777777" w:rsidR="003D0643" w:rsidRDefault="003D0643">
            <w:pPr>
              <w:rPr>
                <w:rFonts w:ascii="Times New Roman" w:hAnsi="Times New Roman"/>
                <w:sz w:val="20"/>
                <w:szCs w:val="20"/>
              </w:rPr>
            </w:pPr>
          </w:p>
        </w:tc>
        <w:tc>
          <w:tcPr>
            <w:tcW w:w="50" w:type="pct"/>
            <w:shd w:val="clear" w:color="auto" w:fill="auto"/>
            <w:vAlign w:val="center"/>
          </w:tcPr>
          <w:p w14:paraId="47653275" w14:textId="77777777" w:rsidR="003D0643" w:rsidRDefault="003D0643">
            <w:pPr>
              <w:rPr>
                <w:rFonts w:ascii="Times New Roman" w:hAnsi="Times New Roman"/>
                <w:sz w:val="20"/>
                <w:szCs w:val="20"/>
              </w:rPr>
            </w:pPr>
          </w:p>
        </w:tc>
        <w:tc>
          <w:tcPr>
            <w:tcW w:w="50" w:type="pct"/>
            <w:shd w:val="clear" w:color="auto" w:fill="auto"/>
            <w:vAlign w:val="center"/>
          </w:tcPr>
          <w:p w14:paraId="47653276" w14:textId="77777777" w:rsidR="003D0643" w:rsidRDefault="003D0643">
            <w:pPr>
              <w:rPr>
                <w:rFonts w:ascii="Times New Roman" w:hAnsi="Times New Roman"/>
                <w:sz w:val="20"/>
                <w:szCs w:val="20"/>
              </w:rPr>
            </w:pPr>
          </w:p>
        </w:tc>
        <w:tc>
          <w:tcPr>
            <w:tcW w:w="50" w:type="pct"/>
            <w:shd w:val="clear" w:color="auto" w:fill="auto"/>
            <w:vAlign w:val="center"/>
          </w:tcPr>
          <w:p w14:paraId="47653277" w14:textId="77777777" w:rsidR="003D0643" w:rsidRDefault="003D0643">
            <w:pPr>
              <w:rPr>
                <w:rFonts w:ascii="Times New Roman" w:hAnsi="Times New Roman"/>
                <w:sz w:val="20"/>
                <w:szCs w:val="20"/>
              </w:rPr>
            </w:pPr>
          </w:p>
        </w:tc>
        <w:tc>
          <w:tcPr>
            <w:tcW w:w="450" w:type="pct"/>
            <w:shd w:val="clear" w:color="auto" w:fill="auto"/>
            <w:vAlign w:val="center"/>
          </w:tcPr>
          <w:p w14:paraId="47653278" w14:textId="77777777" w:rsidR="003D0643" w:rsidRDefault="003D0643">
            <w:pPr>
              <w:rPr>
                <w:rFonts w:ascii="Times New Roman" w:hAnsi="Times New Roman"/>
                <w:sz w:val="20"/>
                <w:szCs w:val="20"/>
              </w:rPr>
            </w:pPr>
          </w:p>
        </w:tc>
        <w:tc>
          <w:tcPr>
            <w:tcW w:w="50" w:type="pct"/>
            <w:shd w:val="clear" w:color="auto" w:fill="auto"/>
            <w:vAlign w:val="center"/>
          </w:tcPr>
          <w:p w14:paraId="47653279" w14:textId="77777777" w:rsidR="003D0643" w:rsidRDefault="003D0643">
            <w:pPr>
              <w:rPr>
                <w:rFonts w:ascii="Times New Roman" w:hAnsi="Times New Roman"/>
                <w:sz w:val="20"/>
                <w:szCs w:val="20"/>
              </w:rPr>
            </w:pPr>
          </w:p>
        </w:tc>
        <w:tc>
          <w:tcPr>
            <w:tcW w:w="50" w:type="pct"/>
            <w:shd w:val="clear" w:color="auto" w:fill="auto"/>
            <w:vAlign w:val="center"/>
          </w:tcPr>
          <w:p w14:paraId="4765327A" w14:textId="77777777" w:rsidR="003D0643" w:rsidRDefault="003D0643">
            <w:pPr>
              <w:rPr>
                <w:rFonts w:ascii="Times New Roman" w:hAnsi="Times New Roman"/>
                <w:sz w:val="20"/>
                <w:szCs w:val="20"/>
              </w:rPr>
            </w:pPr>
          </w:p>
        </w:tc>
        <w:tc>
          <w:tcPr>
            <w:tcW w:w="50" w:type="pct"/>
            <w:shd w:val="clear" w:color="auto" w:fill="auto"/>
            <w:vAlign w:val="center"/>
          </w:tcPr>
          <w:p w14:paraId="4765327B" w14:textId="77777777" w:rsidR="003D0643" w:rsidRDefault="003D0643">
            <w:pPr>
              <w:rPr>
                <w:rFonts w:ascii="Times New Roman" w:hAnsi="Times New Roman"/>
                <w:sz w:val="20"/>
                <w:szCs w:val="20"/>
              </w:rPr>
            </w:pPr>
          </w:p>
        </w:tc>
        <w:tc>
          <w:tcPr>
            <w:tcW w:w="450" w:type="pct"/>
            <w:shd w:val="clear" w:color="auto" w:fill="auto"/>
            <w:vAlign w:val="center"/>
          </w:tcPr>
          <w:p w14:paraId="4765327C" w14:textId="77777777" w:rsidR="003D0643" w:rsidRDefault="003D0643">
            <w:pPr>
              <w:rPr>
                <w:rFonts w:ascii="Times New Roman" w:hAnsi="Times New Roman"/>
                <w:sz w:val="20"/>
                <w:szCs w:val="20"/>
              </w:rPr>
            </w:pPr>
          </w:p>
        </w:tc>
        <w:tc>
          <w:tcPr>
            <w:tcW w:w="50" w:type="pct"/>
            <w:shd w:val="clear" w:color="auto" w:fill="auto"/>
            <w:vAlign w:val="center"/>
          </w:tcPr>
          <w:p w14:paraId="4765327D" w14:textId="77777777" w:rsidR="003D0643" w:rsidRDefault="003D0643">
            <w:pPr>
              <w:rPr>
                <w:rFonts w:ascii="Times New Roman" w:hAnsi="Times New Roman"/>
                <w:sz w:val="20"/>
                <w:szCs w:val="20"/>
              </w:rPr>
            </w:pPr>
          </w:p>
        </w:tc>
      </w:tr>
      <w:tr w:rsidR="003D0643" w14:paraId="47653284" w14:textId="77777777">
        <w:tc>
          <w:tcPr>
            <w:tcW w:w="0" w:type="auto"/>
            <w:shd w:val="clear" w:color="auto" w:fill="auto"/>
            <w:tcMar>
              <w:top w:w="40" w:type="dxa"/>
              <w:left w:w="40" w:type="dxa"/>
              <w:bottom w:w="40" w:type="dxa"/>
              <w:right w:w="40" w:type="dxa"/>
            </w:tcMar>
            <w:vAlign w:val="bottom"/>
          </w:tcPr>
          <w:p w14:paraId="4765327F"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3280"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47653281"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Three Months Ended July 31,</w:t>
            </w:r>
          </w:p>
        </w:tc>
        <w:tc>
          <w:tcPr>
            <w:tcW w:w="0" w:type="auto"/>
            <w:shd w:val="clear" w:color="auto" w:fill="auto"/>
            <w:tcMar>
              <w:top w:w="40" w:type="dxa"/>
              <w:left w:w="40" w:type="dxa"/>
              <w:bottom w:w="40" w:type="dxa"/>
              <w:right w:w="40" w:type="dxa"/>
            </w:tcMar>
            <w:vAlign w:val="bottom"/>
          </w:tcPr>
          <w:p w14:paraId="47653282"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shd w:val="clear" w:color="auto" w:fill="auto"/>
            <w:tcMar>
              <w:top w:w="40" w:type="dxa"/>
              <w:left w:w="40" w:type="dxa"/>
              <w:bottom w:w="40" w:type="dxa"/>
            </w:tcMar>
            <w:vAlign w:val="bottom"/>
          </w:tcPr>
          <w:p w14:paraId="47653283"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Six Months Ended July 31,</w:t>
            </w:r>
          </w:p>
        </w:tc>
      </w:tr>
      <w:tr w:rsidR="003D0643" w14:paraId="4765328E" w14:textId="77777777">
        <w:tc>
          <w:tcPr>
            <w:tcW w:w="0" w:type="auto"/>
            <w:shd w:val="clear" w:color="auto" w:fill="auto"/>
            <w:tcMar>
              <w:top w:w="40" w:type="dxa"/>
              <w:left w:w="40" w:type="dxa"/>
              <w:bottom w:w="40" w:type="dxa"/>
              <w:right w:w="40" w:type="dxa"/>
            </w:tcMar>
            <w:vAlign w:val="bottom"/>
          </w:tcPr>
          <w:p w14:paraId="47653285" w14:textId="77777777" w:rsidR="003D0643" w:rsidRDefault="00BE2EA9">
            <w:pPr>
              <w:textAlignment w:val="bottom"/>
              <w:rPr>
                <w:rFonts w:ascii="Times New Roman" w:hAnsi="Times New Roman"/>
                <w:sz w:val="16"/>
                <w:szCs w:val="16"/>
              </w:rPr>
            </w:pPr>
            <w:r>
              <w:rPr>
                <w:rFonts w:ascii="Times New Roman" w:eastAsia="宋体" w:hAnsi="Times New Roman"/>
                <w:i/>
                <w:iCs/>
                <w:sz w:val="16"/>
                <w:szCs w:val="16"/>
              </w:rPr>
              <w:t xml:space="preserve">(Amounts in millions, except unit </w:t>
            </w:r>
            <w:r>
              <w:rPr>
                <w:rFonts w:ascii="Times New Roman" w:eastAsia="宋体" w:hAnsi="Times New Roman"/>
                <w:i/>
                <w:iCs/>
                <w:sz w:val="16"/>
                <w:szCs w:val="16"/>
              </w:rPr>
              <w:t>counts)</w:t>
            </w:r>
          </w:p>
        </w:tc>
        <w:tc>
          <w:tcPr>
            <w:tcW w:w="0" w:type="auto"/>
            <w:shd w:val="clear" w:color="auto" w:fill="auto"/>
            <w:tcMar>
              <w:top w:w="40" w:type="dxa"/>
              <w:left w:w="40" w:type="dxa"/>
              <w:bottom w:w="40" w:type="dxa"/>
              <w:right w:w="40" w:type="dxa"/>
            </w:tcMar>
            <w:vAlign w:val="bottom"/>
          </w:tcPr>
          <w:p w14:paraId="47653286"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7653287"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shd w:val="clear" w:color="auto" w:fill="auto"/>
            <w:tcMar>
              <w:top w:w="40" w:type="dxa"/>
              <w:left w:w="40" w:type="dxa"/>
              <w:bottom w:w="40" w:type="dxa"/>
              <w:right w:w="40" w:type="dxa"/>
            </w:tcMar>
            <w:vAlign w:val="bottom"/>
          </w:tcPr>
          <w:p w14:paraId="47653288"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7653289"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shd w:val="clear" w:color="auto" w:fill="auto"/>
            <w:tcMar>
              <w:top w:w="40" w:type="dxa"/>
              <w:left w:w="40" w:type="dxa"/>
              <w:bottom w:w="40" w:type="dxa"/>
              <w:right w:w="40" w:type="dxa"/>
            </w:tcMar>
            <w:vAlign w:val="bottom"/>
          </w:tcPr>
          <w:p w14:paraId="4765328A"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4765328B"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tcBorders>
              <w:top w:val="single" w:sz="8" w:space="0" w:color="000000"/>
            </w:tcBorders>
            <w:shd w:val="clear" w:color="auto" w:fill="auto"/>
            <w:tcMar>
              <w:top w:w="40" w:type="dxa"/>
              <w:left w:w="40" w:type="dxa"/>
              <w:bottom w:w="40" w:type="dxa"/>
              <w:right w:w="40" w:type="dxa"/>
            </w:tcMar>
            <w:vAlign w:val="bottom"/>
          </w:tcPr>
          <w:p w14:paraId="4765328C"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4765328D"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2019</w:t>
            </w:r>
          </w:p>
        </w:tc>
      </w:tr>
      <w:tr w:rsidR="003D0643" w14:paraId="476532A0" w14:textId="77777777">
        <w:tc>
          <w:tcPr>
            <w:tcW w:w="0" w:type="auto"/>
            <w:shd w:val="clear" w:color="auto" w:fill="CCEEFF"/>
            <w:tcMar>
              <w:top w:w="40" w:type="dxa"/>
              <w:left w:w="40" w:type="dxa"/>
              <w:bottom w:w="40" w:type="dxa"/>
              <w:right w:w="40" w:type="dxa"/>
            </w:tcMar>
            <w:vAlign w:val="center"/>
          </w:tcPr>
          <w:p w14:paraId="4765328F"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Total revenues</w:t>
            </w:r>
          </w:p>
        </w:tc>
        <w:tc>
          <w:tcPr>
            <w:tcW w:w="0" w:type="auto"/>
            <w:shd w:val="clear" w:color="auto" w:fill="CCEEFF"/>
            <w:tcMar>
              <w:top w:w="40" w:type="dxa"/>
              <w:left w:w="40" w:type="dxa"/>
              <w:bottom w:w="40" w:type="dxa"/>
              <w:right w:w="40" w:type="dxa"/>
            </w:tcMar>
            <w:vAlign w:val="bottom"/>
          </w:tcPr>
          <w:p w14:paraId="47653290"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7653291"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7653292"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137,742</w:t>
            </w:r>
          </w:p>
        </w:tc>
        <w:tc>
          <w:tcPr>
            <w:tcW w:w="0" w:type="auto"/>
            <w:shd w:val="clear" w:color="auto" w:fill="CCEEFF"/>
            <w:vAlign w:val="bottom"/>
          </w:tcPr>
          <w:p w14:paraId="47653293"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3294"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7653295"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7653296"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130,377</w:t>
            </w:r>
          </w:p>
        </w:tc>
        <w:tc>
          <w:tcPr>
            <w:tcW w:w="0" w:type="auto"/>
            <w:shd w:val="clear" w:color="auto" w:fill="CCEEFF"/>
            <w:vAlign w:val="bottom"/>
          </w:tcPr>
          <w:p w14:paraId="47653297"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3298"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47653299"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center"/>
          </w:tcPr>
          <w:p w14:paraId="4765329A"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272,364</w:t>
            </w:r>
          </w:p>
        </w:tc>
        <w:tc>
          <w:tcPr>
            <w:tcW w:w="0" w:type="auto"/>
            <w:tcBorders>
              <w:top w:val="single" w:sz="8" w:space="0" w:color="000000"/>
            </w:tcBorders>
            <w:shd w:val="clear" w:color="auto" w:fill="CCEEFF"/>
            <w:vAlign w:val="bottom"/>
          </w:tcPr>
          <w:p w14:paraId="4765329B"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329C"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765329D"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765329E"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254,302</w:t>
            </w:r>
          </w:p>
        </w:tc>
        <w:tc>
          <w:tcPr>
            <w:tcW w:w="0" w:type="auto"/>
            <w:shd w:val="clear" w:color="auto" w:fill="CCEEFF"/>
            <w:vAlign w:val="bottom"/>
          </w:tcPr>
          <w:p w14:paraId="4765329F" w14:textId="77777777" w:rsidR="003D0643" w:rsidRDefault="003D0643">
            <w:pPr>
              <w:textAlignment w:val="bottom"/>
              <w:rPr>
                <w:rFonts w:ascii="Times New Roman" w:hAnsi="Times New Roman"/>
                <w:sz w:val="20"/>
                <w:szCs w:val="20"/>
              </w:rPr>
            </w:pPr>
          </w:p>
        </w:tc>
      </w:tr>
      <w:tr w:rsidR="003D0643" w14:paraId="476532AE" w14:textId="77777777">
        <w:tc>
          <w:tcPr>
            <w:tcW w:w="0" w:type="auto"/>
            <w:shd w:val="clear" w:color="auto" w:fill="auto"/>
            <w:tcMar>
              <w:top w:w="40" w:type="dxa"/>
              <w:left w:w="40" w:type="dxa"/>
              <w:bottom w:w="40" w:type="dxa"/>
              <w:right w:w="40" w:type="dxa"/>
            </w:tcMar>
            <w:vAlign w:val="center"/>
          </w:tcPr>
          <w:p w14:paraId="476532A1"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Percentage change from comparable period</w:t>
            </w:r>
          </w:p>
        </w:tc>
        <w:tc>
          <w:tcPr>
            <w:tcW w:w="0" w:type="auto"/>
            <w:shd w:val="clear" w:color="auto" w:fill="auto"/>
            <w:tcMar>
              <w:top w:w="40" w:type="dxa"/>
              <w:left w:w="40" w:type="dxa"/>
              <w:bottom w:w="40" w:type="dxa"/>
              <w:right w:w="40" w:type="dxa"/>
            </w:tcMar>
            <w:vAlign w:val="bottom"/>
          </w:tcPr>
          <w:p w14:paraId="476532A2"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32A3"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5.6</w:t>
            </w:r>
          </w:p>
        </w:tc>
        <w:tc>
          <w:tcPr>
            <w:tcW w:w="0" w:type="auto"/>
            <w:shd w:val="clear" w:color="auto" w:fill="auto"/>
            <w:tcMar>
              <w:top w:w="40" w:type="dxa"/>
              <w:bottom w:w="40" w:type="dxa"/>
              <w:right w:w="40" w:type="dxa"/>
            </w:tcMar>
            <w:vAlign w:val="center"/>
          </w:tcPr>
          <w:p w14:paraId="476532A4"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center"/>
          </w:tcPr>
          <w:p w14:paraId="476532A5" w14:textId="77777777" w:rsidR="003D0643" w:rsidRDefault="003D0643">
            <w:pPr>
              <w:jc w:val="right"/>
              <w:textAlignment w:val="center"/>
              <w:rPr>
                <w:rFonts w:ascii="Times New Roman" w:hAnsi="Times New Roman"/>
                <w:sz w:val="16"/>
                <w:szCs w:val="16"/>
              </w:rPr>
            </w:pPr>
          </w:p>
        </w:tc>
        <w:tc>
          <w:tcPr>
            <w:tcW w:w="0" w:type="auto"/>
            <w:gridSpan w:val="2"/>
            <w:shd w:val="clear" w:color="auto" w:fill="auto"/>
            <w:tcMar>
              <w:top w:w="40" w:type="dxa"/>
              <w:left w:w="40" w:type="dxa"/>
              <w:bottom w:w="40" w:type="dxa"/>
            </w:tcMar>
            <w:vAlign w:val="center"/>
          </w:tcPr>
          <w:p w14:paraId="476532A6"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1.8</w:t>
            </w:r>
          </w:p>
        </w:tc>
        <w:tc>
          <w:tcPr>
            <w:tcW w:w="0" w:type="auto"/>
            <w:shd w:val="clear" w:color="auto" w:fill="auto"/>
            <w:tcMar>
              <w:top w:w="40" w:type="dxa"/>
              <w:bottom w:w="40" w:type="dxa"/>
              <w:right w:w="40" w:type="dxa"/>
            </w:tcMar>
            <w:vAlign w:val="center"/>
          </w:tcPr>
          <w:p w14:paraId="476532A7"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76532A8"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32A9"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7.1</w:t>
            </w:r>
          </w:p>
        </w:tc>
        <w:tc>
          <w:tcPr>
            <w:tcW w:w="0" w:type="auto"/>
            <w:shd w:val="clear" w:color="auto" w:fill="auto"/>
            <w:tcMar>
              <w:top w:w="40" w:type="dxa"/>
              <w:bottom w:w="40" w:type="dxa"/>
              <w:right w:w="40" w:type="dxa"/>
            </w:tcMar>
            <w:vAlign w:val="center"/>
          </w:tcPr>
          <w:p w14:paraId="476532AA"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76532AB"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32AC"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1.4</w:t>
            </w:r>
          </w:p>
        </w:tc>
        <w:tc>
          <w:tcPr>
            <w:tcW w:w="0" w:type="auto"/>
            <w:shd w:val="clear" w:color="auto" w:fill="auto"/>
            <w:tcMar>
              <w:top w:w="40" w:type="dxa"/>
              <w:bottom w:w="40" w:type="dxa"/>
              <w:right w:w="40" w:type="dxa"/>
            </w:tcMar>
            <w:vAlign w:val="center"/>
          </w:tcPr>
          <w:p w14:paraId="476532AD"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r>
      <w:tr w:rsidR="003D0643" w14:paraId="476532C0" w14:textId="77777777">
        <w:tc>
          <w:tcPr>
            <w:tcW w:w="0" w:type="auto"/>
            <w:shd w:val="clear" w:color="auto" w:fill="CCEEFF"/>
            <w:tcMar>
              <w:top w:w="40" w:type="dxa"/>
              <w:left w:w="40" w:type="dxa"/>
              <w:bottom w:w="40" w:type="dxa"/>
              <w:right w:w="40" w:type="dxa"/>
            </w:tcMar>
            <w:vAlign w:val="center"/>
          </w:tcPr>
          <w:p w14:paraId="476532AF"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Net sales</w:t>
            </w:r>
          </w:p>
        </w:tc>
        <w:tc>
          <w:tcPr>
            <w:tcW w:w="0" w:type="auto"/>
            <w:shd w:val="clear" w:color="auto" w:fill="CCEEFF"/>
            <w:tcMar>
              <w:top w:w="40" w:type="dxa"/>
              <w:left w:w="40" w:type="dxa"/>
              <w:bottom w:w="40" w:type="dxa"/>
              <w:right w:w="40" w:type="dxa"/>
            </w:tcMar>
            <w:vAlign w:val="bottom"/>
          </w:tcPr>
          <w:p w14:paraId="476532B0"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76532B1"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76532B2"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136,824</w:t>
            </w:r>
          </w:p>
        </w:tc>
        <w:tc>
          <w:tcPr>
            <w:tcW w:w="0" w:type="auto"/>
            <w:shd w:val="clear" w:color="auto" w:fill="CCEEFF"/>
            <w:vAlign w:val="bottom"/>
          </w:tcPr>
          <w:p w14:paraId="476532B3"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32B4"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76532B5"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76532B6"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129,388</w:t>
            </w:r>
          </w:p>
        </w:tc>
        <w:tc>
          <w:tcPr>
            <w:tcW w:w="0" w:type="auto"/>
            <w:shd w:val="clear" w:color="auto" w:fill="CCEEFF"/>
            <w:vAlign w:val="bottom"/>
          </w:tcPr>
          <w:p w14:paraId="476532B7"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32B8"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76532B9"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76532BA"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270,496</w:t>
            </w:r>
          </w:p>
        </w:tc>
        <w:tc>
          <w:tcPr>
            <w:tcW w:w="0" w:type="auto"/>
            <w:shd w:val="clear" w:color="auto" w:fill="CCEEFF"/>
            <w:vAlign w:val="bottom"/>
          </w:tcPr>
          <w:p w14:paraId="476532BB"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32BC"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76532BD"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76532BE"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252,337</w:t>
            </w:r>
          </w:p>
        </w:tc>
        <w:tc>
          <w:tcPr>
            <w:tcW w:w="0" w:type="auto"/>
            <w:shd w:val="clear" w:color="auto" w:fill="CCEEFF"/>
            <w:vAlign w:val="bottom"/>
          </w:tcPr>
          <w:p w14:paraId="476532BF" w14:textId="77777777" w:rsidR="003D0643" w:rsidRDefault="003D0643">
            <w:pPr>
              <w:textAlignment w:val="bottom"/>
              <w:rPr>
                <w:rFonts w:ascii="Times New Roman" w:hAnsi="Times New Roman"/>
                <w:sz w:val="20"/>
                <w:szCs w:val="20"/>
              </w:rPr>
            </w:pPr>
          </w:p>
        </w:tc>
      </w:tr>
      <w:tr w:rsidR="003D0643" w14:paraId="476532CE" w14:textId="77777777">
        <w:tc>
          <w:tcPr>
            <w:tcW w:w="0" w:type="auto"/>
            <w:shd w:val="clear" w:color="auto" w:fill="auto"/>
            <w:tcMar>
              <w:top w:w="40" w:type="dxa"/>
              <w:left w:w="40" w:type="dxa"/>
              <w:bottom w:w="40" w:type="dxa"/>
              <w:right w:w="40" w:type="dxa"/>
            </w:tcMar>
            <w:vAlign w:val="center"/>
          </w:tcPr>
          <w:p w14:paraId="476532C1"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Percen</w:t>
            </w:r>
            <w:r>
              <w:rPr>
                <w:rFonts w:ascii="Times New Roman" w:eastAsia="宋体" w:hAnsi="Times New Roman"/>
                <w:sz w:val="16"/>
                <w:szCs w:val="16"/>
              </w:rPr>
              <w:t>tage change from comparable period</w:t>
            </w:r>
          </w:p>
        </w:tc>
        <w:tc>
          <w:tcPr>
            <w:tcW w:w="0" w:type="auto"/>
            <w:shd w:val="clear" w:color="auto" w:fill="auto"/>
            <w:tcMar>
              <w:top w:w="40" w:type="dxa"/>
              <w:left w:w="40" w:type="dxa"/>
              <w:bottom w:w="40" w:type="dxa"/>
              <w:right w:w="40" w:type="dxa"/>
            </w:tcMar>
            <w:vAlign w:val="bottom"/>
          </w:tcPr>
          <w:p w14:paraId="476532C2"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32C3"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5.7</w:t>
            </w:r>
          </w:p>
        </w:tc>
        <w:tc>
          <w:tcPr>
            <w:tcW w:w="0" w:type="auto"/>
            <w:shd w:val="clear" w:color="auto" w:fill="auto"/>
            <w:tcMar>
              <w:top w:w="40" w:type="dxa"/>
              <w:bottom w:w="40" w:type="dxa"/>
              <w:right w:w="40" w:type="dxa"/>
            </w:tcMar>
            <w:vAlign w:val="center"/>
          </w:tcPr>
          <w:p w14:paraId="476532C4"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center"/>
          </w:tcPr>
          <w:p w14:paraId="476532C5" w14:textId="77777777" w:rsidR="003D0643" w:rsidRDefault="003D0643">
            <w:pPr>
              <w:jc w:val="right"/>
              <w:textAlignment w:val="center"/>
              <w:rPr>
                <w:rFonts w:ascii="Times New Roman" w:hAnsi="Times New Roman"/>
                <w:sz w:val="16"/>
                <w:szCs w:val="16"/>
              </w:rPr>
            </w:pPr>
          </w:p>
        </w:tc>
        <w:tc>
          <w:tcPr>
            <w:tcW w:w="0" w:type="auto"/>
            <w:gridSpan w:val="2"/>
            <w:shd w:val="clear" w:color="auto" w:fill="auto"/>
            <w:tcMar>
              <w:top w:w="40" w:type="dxa"/>
              <w:left w:w="40" w:type="dxa"/>
              <w:bottom w:w="40" w:type="dxa"/>
            </w:tcMar>
            <w:vAlign w:val="center"/>
          </w:tcPr>
          <w:p w14:paraId="476532C6"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1.8</w:t>
            </w:r>
          </w:p>
        </w:tc>
        <w:tc>
          <w:tcPr>
            <w:tcW w:w="0" w:type="auto"/>
            <w:shd w:val="clear" w:color="auto" w:fill="auto"/>
            <w:tcMar>
              <w:top w:w="40" w:type="dxa"/>
              <w:bottom w:w="40" w:type="dxa"/>
              <w:right w:w="40" w:type="dxa"/>
            </w:tcMar>
            <w:vAlign w:val="center"/>
          </w:tcPr>
          <w:p w14:paraId="476532C7"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76532C8"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32C9"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7.2</w:t>
            </w:r>
          </w:p>
        </w:tc>
        <w:tc>
          <w:tcPr>
            <w:tcW w:w="0" w:type="auto"/>
            <w:shd w:val="clear" w:color="auto" w:fill="auto"/>
            <w:tcMar>
              <w:top w:w="40" w:type="dxa"/>
              <w:bottom w:w="40" w:type="dxa"/>
              <w:right w:w="40" w:type="dxa"/>
            </w:tcMar>
            <w:vAlign w:val="center"/>
          </w:tcPr>
          <w:p w14:paraId="476532CA"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76532CB"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32CC"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1.5</w:t>
            </w:r>
          </w:p>
        </w:tc>
        <w:tc>
          <w:tcPr>
            <w:tcW w:w="0" w:type="auto"/>
            <w:shd w:val="clear" w:color="auto" w:fill="auto"/>
            <w:tcMar>
              <w:top w:w="40" w:type="dxa"/>
              <w:bottom w:w="40" w:type="dxa"/>
              <w:right w:w="40" w:type="dxa"/>
            </w:tcMar>
            <w:vAlign w:val="center"/>
          </w:tcPr>
          <w:p w14:paraId="476532CD"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r>
      <w:tr w:rsidR="003D0643" w14:paraId="476532DC" w14:textId="77777777">
        <w:tc>
          <w:tcPr>
            <w:tcW w:w="0" w:type="auto"/>
            <w:shd w:val="clear" w:color="auto" w:fill="CCEEFF"/>
            <w:tcMar>
              <w:top w:w="40" w:type="dxa"/>
              <w:left w:w="40" w:type="dxa"/>
              <w:bottom w:w="40" w:type="dxa"/>
              <w:right w:w="40" w:type="dxa"/>
            </w:tcMar>
            <w:vAlign w:val="center"/>
          </w:tcPr>
          <w:p w14:paraId="476532CF"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Total U.S. calendar comparable sales increase</w:t>
            </w:r>
          </w:p>
        </w:tc>
        <w:tc>
          <w:tcPr>
            <w:tcW w:w="0" w:type="auto"/>
            <w:shd w:val="clear" w:color="auto" w:fill="CCEEFF"/>
            <w:tcMar>
              <w:top w:w="40" w:type="dxa"/>
              <w:left w:w="40" w:type="dxa"/>
              <w:bottom w:w="40" w:type="dxa"/>
              <w:right w:w="40" w:type="dxa"/>
            </w:tcMar>
            <w:vAlign w:val="bottom"/>
          </w:tcPr>
          <w:p w14:paraId="476532D0"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32D1"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9.6</w:t>
            </w:r>
          </w:p>
        </w:tc>
        <w:tc>
          <w:tcPr>
            <w:tcW w:w="0" w:type="auto"/>
            <w:shd w:val="clear" w:color="auto" w:fill="CCEEFF"/>
            <w:tcMar>
              <w:top w:w="40" w:type="dxa"/>
              <w:bottom w:w="40" w:type="dxa"/>
              <w:right w:w="40" w:type="dxa"/>
            </w:tcMar>
            <w:vAlign w:val="center"/>
          </w:tcPr>
          <w:p w14:paraId="476532D2"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76532D3"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32D4"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2.7</w:t>
            </w:r>
          </w:p>
        </w:tc>
        <w:tc>
          <w:tcPr>
            <w:tcW w:w="0" w:type="auto"/>
            <w:shd w:val="clear" w:color="auto" w:fill="CCEEFF"/>
            <w:tcMar>
              <w:top w:w="40" w:type="dxa"/>
              <w:bottom w:w="40" w:type="dxa"/>
              <w:right w:w="40" w:type="dxa"/>
            </w:tcMar>
            <w:vAlign w:val="center"/>
          </w:tcPr>
          <w:p w14:paraId="476532D5"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76532D6"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32D7"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10.0</w:t>
            </w:r>
          </w:p>
        </w:tc>
        <w:tc>
          <w:tcPr>
            <w:tcW w:w="0" w:type="auto"/>
            <w:shd w:val="clear" w:color="auto" w:fill="CCEEFF"/>
            <w:tcMar>
              <w:top w:w="40" w:type="dxa"/>
              <w:bottom w:w="40" w:type="dxa"/>
              <w:right w:w="40" w:type="dxa"/>
            </w:tcMar>
            <w:vAlign w:val="center"/>
          </w:tcPr>
          <w:p w14:paraId="476532D8"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76532D9"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32DA"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2.8</w:t>
            </w:r>
          </w:p>
        </w:tc>
        <w:tc>
          <w:tcPr>
            <w:tcW w:w="0" w:type="auto"/>
            <w:shd w:val="clear" w:color="auto" w:fill="CCEEFF"/>
            <w:tcMar>
              <w:top w:w="40" w:type="dxa"/>
              <w:bottom w:w="40" w:type="dxa"/>
              <w:right w:w="40" w:type="dxa"/>
            </w:tcMar>
            <w:vAlign w:val="center"/>
          </w:tcPr>
          <w:p w14:paraId="476532DB"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r>
      <w:tr w:rsidR="003D0643" w14:paraId="476532EA" w14:textId="77777777">
        <w:tc>
          <w:tcPr>
            <w:tcW w:w="0" w:type="auto"/>
            <w:shd w:val="clear" w:color="auto" w:fill="auto"/>
            <w:tcMar>
              <w:top w:w="40" w:type="dxa"/>
              <w:left w:w="40" w:type="dxa"/>
              <w:bottom w:w="40" w:type="dxa"/>
              <w:right w:w="40" w:type="dxa"/>
            </w:tcMar>
            <w:vAlign w:val="center"/>
          </w:tcPr>
          <w:p w14:paraId="476532DD"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Gross profit margin as a percentage of net sales</w:t>
            </w:r>
          </w:p>
        </w:tc>
        <w:tc>
          <w:tcPr>
            <w:tcW w:w="0" w:type="auto"/>
            <w:shd w:val="clear" w:color="auto" w:fill="auto"/>
            <w:tcMar>
              <w:top w:w="40" w:type="dxa"/>
              <w:left w:w="40" w:type="dxa"/>
              <w:bottom w:w="40" w:type="dxa"/>
              <w:right w:w="40" w:type="dxa"/>
            </w:tcMar>
            <w:vAlign w:val="bottom"/>
          </w:tcPr>
          <w:p w14:paraId="476532DE"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32DF"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24.9</w:t>
            </w:r>
          </w:p>
        </w:tc>
        <w:tc>
          <w:tcPr>
            <w:tcW w:w="0" w:type="auto"/>
            <w:shd w:val="clear" w:color="auto" w:fill="auto"/>
            <w:tcMar>
              <w:top w:w="40" w:type="dxa"/>
              <w:bottom w:w="40" w:type="dxa"/>
              <w:right w:w="40" w:type="dxa"/>
            </w:tcMar>
            <w:vAlign w:val="center"/>
          </w:tcPr>
          <w:p w14:paraId="476532E0"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76532E1"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32E2"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24.3</w:t>
            </w:r>
          </w:p>
        </w:tc>
        <w:tc>
          <w:tcPr>
            <w:tcW w:w="0" w:type="auto"/>
            <w:shd w:val="clear" w:color="auto" w:fill="auto"/>
            <w:tcMar>
              <w:top w:w="40" w:type="dxa"/>
              <w:bottom w:w="40" w:type="dxa"/>
              <w:right w:w="40" w:type="dxa"/>
            </w:tcMar>
            <w:vAlign w:val="center"/>
          </w:tcPr>
          <w:p w14:paraId="476532E3"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76532E4"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32E5"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24.3</w:t>
            </w:r>
          </w:p>
        </w:tc>
        <w:tc>
          <w:tcPr>
            <w:tcW w:w="0" w:type="auto"/>
            <w:shd w:val="clear" w:color="auto" w:fill="auto"/>
            <w:tcMar>
              <w:top w:w="40" w:type="dxa"/>
              <w:bottom w:w="40" w:type="dxa"/>
              <w:right w:w="40" w:type="dxa"/>
            </w:tcMar>
            <w:vAlign w:val="center"/>
          </w:tcPr>
          <w:p w14:paraId="476532E6"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76532E7"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32E8"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24.3</w:t>
            </w:r>
          </w:p>
        </w:tc>
        <w:tc>
          <w:tcPr>
            <w:tcW w:w="0" w:type="auto"/>
            <w:shd w:val="clear" w:color="auto" w:fill="auto"/>
            <w:tcMar>
              <w:top w:w="40" w:type="dxa"/>
              <w:bottom w:w="40" w:type="dxa"/>
              <w:right w:w="40" w:type="dxa"/>
            </w:tcMar>
            <w:vAlign w:val="center"/>
          </w:tcPr>
          <w:p w14:paraId="476532E9"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r>
      <w:tr w:rsidR="003D0643" w14:paraId="476532FC" w14:textId="77777777">
        <w:tc>
          <w:tcPr>
            <w:tcW w:w="0" w:type="auto"/>
            <w:shd w:val="clear" w:color="auto" w:fill="CCEEFF"/>
            <w:tcMar>
              <w:top w:w="40" w:type="dxa"/>
              <w:left w:w="40" w:type="dxa"/>
              <w:bottom w:w="40" w:type="dxa"/>
              <w:right w:w="40" w:type="dxa"/>
            </w:tcMar>
            <w:vAlign w:val="center"/>
          </w:tcPr>
          <w:p w14:paraId="476532EB"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Operating income</w:t>
            </w:r>
          </w:p>
        </w:tc>
        <w:tc>
          <w:tcPr>
            <w:tcW w:w="0" w:type="auto"/>
            <w:shd w:val="clear" w:color="auto" w:fill="CCEEFF"/>
            <w:tcMar>
              <w:top w:w="40" w:type="dxa"/>
              <w:left w:w="40" w:type="dxa"/>
              <w:bottom w:w="40" w:type="dxa"/>
              <w:right w:w="40" w:type="dxa"/>
            </w:tcMar>
            <w:vAlign w:val="bottom"/>
          </w:tcPr>
          <w:p w14:paraId="476532EC"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76532ED"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76532EE"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6,059</w:t>
            </w:r>
          </w:p>
        </w:tc>
        <w:tc>
          <w:tcPr>
            <w:tcW w:w="0" w:type="auto"/>
            <w:shd w:val="clear" w:color="auto" w:fill="CCEEFF"/>
            <w:vAlign w:val="bottom"/>
          </w:tcPr>
          <w:p w14:paraId="476532EF"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32F0"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76532F1"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76532F2"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5,583</w:t>
            </w:r>
          </w:p>
        </w:tc>
        <w:tc>
          <w:tcPr>
            <w:tcW w:w="0" w:type="auto"/>
            <w:shd w:val="clear" w:color="auto" w:fill="CCEEFF"/>
            <w:vAlign w:val="bottom"/>
          </w:tcPr>
          <w:p w14:paraId="476532F3"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32F4"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76532F5"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76532F6"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11,283</w:t>
            </w:r>
          </w:p>
        </w:tc>
        <w:tc>
          <w:tcPr>
            <w:tcW w:w="0" w:type="auto"/>
            <w:shd w:val="clear" w:color="auto" w:fill="CCEEFF"/>
            <w:vAlign w:val="bottom"/>
          </w:tcPr>
          <w:p w14:paraId="476532F7"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32F8"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76532F9"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76532FA"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10,528</w:t>
            </w:r>
          </w:p>
        </w:tc>
        <w:tc>
          <w:tcPr>
            <w:tcW w:w="0" w:type="auto"/>
            <w:shd w:val="clear" w:color="auto" w:fill="CCEEFF"/>
            <w:vAlign w:val="bottom"/>
          </w:tcPr>
          <w:p w14:paraId="476532FB" w14:textId="77777777" w:rsidR="003D0643" w:rsidRDefault="003D0643">
            <w:pPr>
              <w:textAlignment w:val="bottom"/>
              <w:rPr>
                <w:rFonts w:ascii="Times New Roman" w:hAnsi="Times New Roman"/>
                <w:sz w:val="20"/>
                <w:szCs w:val="20"/>
              </w:rPr>
            </w:pPr>
          </w:p>
        </w:tc>
      </w:tr>
      <w:tr w:rsidR="003D0643" w14:paraId="4765330A" w14:textId="77777777">
        <w:tc>
          <w:tcPr>
            <w:tcW w:w="0" w:type="auto"/>
            <w:shd w:val="clear" w:color="auto" w:fill="auto"/>
            <w:tcMar>
              <w:top w:w="40" w:type="dxa"/>
              <w:left w:w="40" w:type="dxa"/>
              <w:bottom w:w="40" w:type="dxa"/>
              <w:right w:w="40" w:type="dxa"/>
            </w:tcMar>
            <w:vAlign w:val="center"/>
          </w:tcPr>
          <w:p w14:paraId="476532FD"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Operating income as a percentage of net sales</w:t>
            </w:r>
          </w:p>
        </w:tc>
        <w:tc>
          <w:tcPr>
            <w:tcW w:w="0" w:type="auto"/>
            <w:shd w:val="clear" w:color="auto" w:fill="auto"/>
            <w:tcMar>
              <w:top w:w="40" w:type="dxa"/>
              <w:left w:w="40" w:type="dxa"/>
              <w:bottom w:w="40" w:type="dxa"/>
              <w:right w:w="40" w:type="dxa"/>
            </w:tcMar>
            <w:vAlign w:val="bottom"/>
          </w:tcPr>
          <w:p w14:paraId="476532FE"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32FF"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4.4</w:t>
            </w:r>
          </w:p>
        </w:tc>
        <w:tc>
          <w:tcPr>
            <w:tcW w:w="0" w:type="auto"/>
            <w:shd w:val="clear" w:color="auto" w:fill="auto"/>
            <w:tcMar>
              <w:top w:w="40" w:type="dxa"/>
              <w:bottom w:w="40" w:type="dxa"/>
              <w:right w:w="40" w:type="dxa"/>
            </w:tcMar>
            <w:vAlign w:val="center"/>
          </w:tcPr>
          <w:p w14:paraId="47653300"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7653301"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3302"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4.3</w:t>
            </w:r>
          </w:p>
        </w:tc>
        <w:tc>
          <w:tcPr>
            <w:tcW w:w="0" w:type="auto"/>
            <w:shd w:val="clear" w:color="auto" w:fill="auto"/>
            <w:tcMar>
              <w:top w:w="40" w:type="dxa"/>
              <w:bottom w:w="40" w:type="dxa"/>
              <w:right w:w="40" w:type="dxa"/>
            </w:tcMar>
            <w:vAlign w:val="center"/>
          </w:tcPr>
          <w:p w14:paraId="47653303"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7653304"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3305"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4.2</w:t>
            </w:r>
          </w:p>
        </w:tc>
        <w:tc>
          <w:tcPr>
            <w:tcW w:w="0" w:type="auto"/>
            <w:shd w:val="clear" w:color="auto" w:fill="auto"/>
            <w:tcMar>
              <w:top w:w="40" w:type="dxa"/>
              <w:bottom w:w="40" w:type="dxa"/>
              <w:right w:w="40" w:type="dxa"/>
            </w:tcMar>
            <w:vAlign w:val="center"/>
          </w:tcPr>
          <w:p w14:paraId="47653306"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7653307"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3308"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4.2</w:t>
            </w:r>
          </w:p>
        </w:tc>
        <w:tc>
          <w:tcPr>
            <w:tcW w:w="0" w:type="auto"/>
            <w:shd w:val="clear" w:color="auto" w:fill="auto"/>
            <w:tcMar>
              <w:top w:w="40" w:type="dxa"/>
              <w:bottom w:w="40" w:type="dxa"/>
              <w:right w:w="40" w:type="dxa"/>
            </w:tcMar>
            <w:vAlign w:val="center"/>
          </w:tcPr>
          <w:p w14:paraId="47653309"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r>
      <w:tr w:rsidR="003D0643" w14:paraId="4765331C" w14:textId="77777777">
        <w:tc>
          <w:tcPr>
            <w:tcW w:w="0" w:type="auto"/>
            <w:shd w:val="clear" w:color="auto" w:fill="CCEEFF"/>
            <w:tcMar>
              <w:top w:w="40" w:type="dxa"/>
              <w:left w:w="40" w:type="dxa"/>
              <w:bottom w:w="40" w:type="dxa"/>
              <w:right w:w="40" w:type="dxa"/>
            </w:tcMar>
            <w:vAlign w:val="center"/>
          </w:tcPr>
          <w:p w14:paraId="4765330B"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Other (gains) and losses</w:t>
            </w:r>
          </w:p>
        </w:tc>
        <w:tc>
          <w:tcPr>
            <w:tcW w:w="0" w:type="auto"/>
            <w:shd w:val="clear" w:color="auto" w:fill="CCEEFF"/>
            <w:tcMar>
              <w:top w:w="40" w:type="dxa"/>
              <w:left w:w="40" w:type="dxa"/>
              <w:bottom w:w="40" w:type="dxa"/>
              <w:right w:w="40" w:type="dxa"/>
            </w:tcMar>
            <w:vAlign w:val="bottom"/>
          </w:tcPr>
          <w:p w14:paraId="4765330C"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tcPr>
          <w:p w14:paraId="4765330D" w14:textId="77777777" w:rsidR="003D0643" w:rsidRDefault="00BE2EA9">
            <w:pPr>
              <w:textAlignment w:val="top"/>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tcPr>
          <w:p w14:paraId="4765330E" w14:textId="77777777" w:rsidR="003D0643" w:rsidRDefault="00BE2EA9">
            <w:pPr>
              <w:jc w:val="right"/>
              <w:textAlignment w:val="top"/>
              <w:rPr>
                <w:rFonts w:ascii="Times New Roman" w:hAnsi="Times New Roman"/>
                <w:sz w:val="16"/>
                <w:szCs w:val="16"/>
              </w:rPr>
            </w:pPr>
            <w:r>
              <w:rPr>
                <w:rFonts w:ascii="Times New Roman" w:eastAsia="宋体" w:hAnsi="Times New Roman"/>
                <w:sz w:val="16"/>
                <w:szCs w:val="16"/>
              </w:rPr>
              <w:t>(3,222</w:t>
            </w:r>
          </w:p>
        </w:tc>
        <w:tc>
          <w:tcPr>
            <w:tcW w:w="0" w:type="auto"/>
            <w:shd w:val="clear" w:color="auto" w:fill="CCEEFF"/>
            <w:tcMar>
              <w:top w:w="40" w:type="dxa"/>
              <w:bottom w:w="40" w:type="dxa"/>
              <w:right w:w="40" w:type="dxa"/>
            </w:tcMar>
          </w:tcPr>
          <w:p w14:paraId="4765330F" w14:textId="77777777" w:rsidR="003D0643" w:rsidRDefault="00BE2EA9">
            <w:pPr>
              <w:textAlignment w:val="top"/>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7653310"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tcPr>
          <w:p w14:paraId="47653311" w14:textId="77777777" w:rsidR="003D0643" w:rsidRDefault="00BE2EA9">
            <w:pPr>
              <w:textAlignment w:val="top"/>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tcPr>
          <w:p w14:paraId="47653312" w14:textId="77777777" w:rsidR="003D0643" w:rsidRDefault="00BE2EA9">
            <w:pPr>
              <w:jc w:val="right"/>
              <w:textAlignment w:val="top"/>
              <w:rPr>
                <w:rFonts w:ascii="Times New Roman" w:hAnsi="Times New Roman"/>
                <w:sz w:val="16"/>
                <w:szCs w:val="16"/>
              </w:rPr>
            </w:pPr>
            <w:r>
              <w:rPr>
                <w:rFonts w:ascii="Times New Roman" w:eastAsia="宋体" w:hAnsi="Times New Roman"/>
                <w:sz w:val="16"/>
                <w:szCs w:val="16"/>
              </w:rPr>
              <w:t>85</w:t>
            </w:r>
          </w:p>
        </w:tc>
        <w:tc>
          <w:tcPr>
            <w:tcW w:w="0" w:type="auto"/>
            <w:shd w:val="clear" w:color="auto" w:fill="CCEEFF"/>
            <w:vAlign w:val="bottom"/>
          </w:tcPr>
          <w:p w14:paraId="47653313"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3314"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7653315"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7653316"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(3,943</w:t>
            </w:r>
          </w:p>
        </w:tc>
        <w:tc>
          <w:tcPr>
            <w:tcW w:w="0" w:type="auto"/>
            <w:shd w:val="clear" w:color="auto" w:fill="CCEEFF"/>
            <w:tcMar>
              <w:top w:w="40" w:type="dxa"/>
              <w:bottom w:w="40" w:type="dxa"/>
              <w:right w:w="40" w:type="dxa"/>
            </w:tcMar>
            <w:vAlign w:val="center"/>
          </w:tcPr>
          <w:p w14:paraId="47653317"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7653318"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7653319"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765331A"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(752</w:t>
            </w:r>
          </w:p>
        </w:tc>
        <w:tc>
          <w:tcPr>
            <w:tcW w:w="0" w:type="auto"/>
            <w:shd w:val="clear" w:color="auto" w:fill="CCEEFF"/>
            <w:tcMar>
              <w:top w:w="40" w:type="dxa"/>
              <w:bottom w:w="40" w:type="dxa"/>
              <w:right w:w="40" w:type="dxa"/>
            </w:tcMar>
            <w:vAlign w:val="center"/>
          </w:tcPr>
          <w:p w14:paraId="4765331B"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r>
      <w:tr w:rsidR="003D0643" w14:paraId="4765332E" w14:textId="77777777">
        <w:tc>
          <w:tcPr>
            <w:tcW w:w="0" w:type="auto"/>
            <w:shd w:val="clear" w:color="auto" w:fill="auto"/>
            <w:tcMar>
              <w:top w:w="40" w:type="dxa"/>
              <w:left w:w="40" w:type="dxa"/>
              <w:bottom w:w="40" w:type="dxa"/>
              <w:right w:w="40" w:type="dxa"/>
            </w:tcMar>
            <w:vAlign w:val="center"/>
          </w:tcPr>
          <w:p w14:paraId="4765331D"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C</w:t>
            </w:r>
            <w:r>
              <w:rPr>
                <w:rFonts w:ascii="Times New Roman" w:eastAsia="宋体" w:hAnsi="Times New Roman"/>
                <w:sz w:val="16"/>
                <w:szCs w:val="16"/>
              </w:rPr>
              <w:t>onsolidated net income</w:t>
            </w:r>
          </w:p>
        </w:tc>
        <w:tc>
          <w:tcPr>
            <w:tcW w:w="0" w:type="auto"/>
            <w:shd w:val="clear" w:color="auto" w:fill="auto"/>
            <w:tcMar>
              <w:top w:w="40" w:type="dxa"/>
              <w:left w:w="40" w:type="dxa"/>
              <w:bottom w:w="40" w:type="dxa"/>
              <w:right w:w="40" w:type="dxa"/>
            </w:tcMar>
            <w:vAlign w:val="bottom"/>
          </w:tcPr>
          <w:p w14:paraId="4765331E"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765331F"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47653320"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6,439</w:t>
            </w:r>
          </w:p>
        </w:tc>
        <w:tc>
          <w:tcPr>
            <w:tcW w:w="0" w:type="auto"/>
            <w:shd w:val="clear" w:color="auto" w:fill="auto"/>
            <w:vAlign w:val="bottom"/>
          </w:tcPr>
          <w:p w14:paraId="47653321"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3322"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7653323"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47653324"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3,680</w:t>
            </w:r>
          </w:p>
        </w:tc>
        <w:tc>
          <w:tcPr>
            <w:tcW w:w="0" w:type="auto"/>
            <w:shd w:val="clear" w:color="auto" w:fill="auto"/>
            <w:vAlign w:val="bottom"/>
          </w:tcPr>
          <w:p w14:paraId="47653325"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3326"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7653327"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47653328"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10,513</w:t>
            </w:r>
          </w:p>
        </w:tc>
        <w:tc>
          <w:tcPr>
            <w:tcW w:w="0" w:type="auto"/>
            <w:shd w:val="clear" w:color="auto" w:fill="auto"/>
            <w:vAlign w:val="bottom"/>
          </w:tcPr>
          <w:p w14:paraId="47653329"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332A"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765332B"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4765332C"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7,586</w:t>
            </w:r>
          </w:p>
        </w:tc>
        <w:tc>
          <w:tcPr>
            <w:tcW w:w="0" w:type="auto"/>
            <w:shd w:val="clear" w:color="auto" w:fill="auto"/>
            <w:vAlign w:val="bottom"/>
          </w:tcPr>
          <w:p w14:paraId="4765332D" w14:textId="77777777" w:rsidR="003D0643" w:rsidRDefault="003D0643">
            <w:pPr>
              <w:textAlignment w:val="bottom"/>
              <w:rPr>
                <w:rFonts w:ascii="Times New Roman" w:hAnsi="Times New Roman"/>
                <w:sz w:val="20"/>
                <w:szCs w:val="20"/>
              </w:rPr>
            </w:pPr>
          </w:p>
        </w:tc>
      </w:tr>
      <w:tr w:rsidR="003D0643" w14:paraId="4765333C" w14:textId="77777777">
        <w:tc>
          <w:tcPr>
            <w:tcW w:w="0" w:type="auto"/>
            <w:shd w:val="clear" w:color="auto" w:fill="CCEEFF"/>
            <w:tcMar>
              <w:top w:w="40" w:type="dxa"/>
              <w:left w:w="40" w:type="dxa"/>
              <w:bottom w:w="40" w:type="dxa"/>
              <w:right w:w="40" w:type="dxa"/>
            </w:tcMar>
            <w:vAlign w:val="center"/>
          </w:tcPr>
          <w:p w14:paraId="4765332F"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Unit c</w:t>
            </w:r>
            <w:r>
              <w:rPr>
                <w:rFonts w:ascii="Times New Roman" w:eastAsia="宋体" w:hAnsi="Times New Roman"/>
                <w:sz w:val="16"/>
                <w:szCs w:val="16"/>
              </w:rPr>
              <w:t>ounts at period end</w:t>
            </w:r>
          </w:p>
        </w:tc>
        <w:tc>
          <w:tcPr>
            <w:tcW w:w="0" w:type="auto"/>
            <w:shd w:val="clear" w:color="auto" w:fill="CCEEFF"/>
            <w:tcMar>
              <w:top w:w="40" w:type="dxa"/>
              <w:left w:w="40" w:type="dxa"/>
              <w:bottom w:w="40" w:type="dxa"/>
              <w:right w:w="40" w:type="dxa"/>
            </w:tcMar>
            <w:vAlign w:val="bottom"/>
          </w:tcPr>
          <w:p w14:paraId="47653330"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3331"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11,496</w:t>
            </w:r>
          </w:p>
        </w:tc>
        <w:tc>
          <w:tcPr>
            <w:tcW w:w="0" w:type="auto"/>
            <w:shd w:val="clear" w:color="auto" w:fill="CCEEFF"/>
            <w:vAlign w:val="bottom"/>
          </w:tcPr>
          <w:p w14:paraId="47653332"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center"/>
          </w:tcPr>
          <w:p w14:paraId="47653333" w14:textId="77777777" w:rsidR="003D0643" w:rsidRDefault="003D0643">
            <w:pPr>
              <w:jc w:val="right"/>
              <w:textAlignment w:val="center"/>
              <w:rPr>
                <w:rFonts w:ascii="Times New Roman" w:hAnsi="Times New Roman"/>
                <w:sz w:val="16"/>
                <w:szCs w:val="16"/>
              </w:rPr>
            </w:pPr>
          </w:p>
        </w:tc>
        <w:tc>
          <w:tcPr>
            <w:tcW w:w="0" w:type="auto"/>
            <w:gridSpan w:val="2"/>
            <w:shd w:val="clear" w:color="auto" w:fill="CCEEFF"/>
            <w:tcMar>
              <w:top w:w="40" w:type="dxa"/>
              <w:left w:w="40" w:type="dxa"/>
              <w:bottom w:w="40" w:type="dxa"/>
            </w:tcMar>
            <w:vAlign w:val="center"/>
          </w:tcPr>
          <w:p w14:paraId="47653334"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11,389</w:t>
            </w:r>
          </w:p>
        </w:tc>
        <w:tc>
          <w:tcPr>
            <w:tcW w:w="0" w:type="auto"/>
            <w:shd w:val="clear" w:color="auto" w:fill="CCEEFF"/>
            <w:vAlign w:val="bottom"/>
          </w:tcPr>
          <w:p w14:paraId="47653335"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3336"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3337"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11,496</w:t>
            </w:r>
          </w:p>
        </w:tc>
        <w:tc>
          <w:tcPr>
            <w:tcW w:w="0" w:type="auto"/>
            <w:shd w:val="clear" w:color="auto" w:fill="CCEEFF"/>
            <w:vAlign w:val="bottom"/>
          </w:tcPr>
          <w:p w14:paraId="47653338"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3339"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333A"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11,389</w:t>
            </w:r>
          </w:p>
        </w:tc>
        <w:tc>
          <w:tcPr>
            <w:tcW w:w="0" w:type="auto"/>
            <w:shd w:val="clear" w:color="auto" w:fill="CCEEFF"/>
            <w:vAlign w:val="bottom"/>
          </w:tcPr>
          <w:p w14:paraId="4765333B" w14:textId="77777777" w:rsidR="003D0643" w:rsidRDefault="003D0643">
            <w:pPr>
              <w:textAlignment w:val="bottom"/>
              <w:rPr>
                <w:rFonts w:ascii="Times New Roman" w:hAnsi="Times New Roman"/>
                <w:sz w:val="20"/>
                <w:szCs w:val="20"/>
              </w:rPr>
            </w:pPr>
          </w:p>
        </w:tc>
      </w:tr>
      <w:tr w:rsidR="003D0643" w14:paraId="4765334A" w14:textId="77777777">
        <w:tc>
          <w:tcPr>
            <w:tcW w:w="0" w:type="auto"/>
            <w:shd w:val="clear" w:color="auto" w:fill="auto"/>
            <w:tcMar>
              <w:top w:w="40" w:type="dxa"/>
              <w:left w:w="40" w:type="dxa"/>
              <w:bottom w:w="40" w:type="dxa"/>
              <w:right w:w="40" w:type="dxa"/>
            </w:tcMar>
            <w:vAlign w:val="center"/>
          </w:tcPr>
          <w:p w14:paraId="4765333D"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Retail square feet at period end</w:t>
            </w:r>
          </w:p>
        </w:tc>
        <w:tc>
          <w:tcPr>
            <w:tcW w:w="0" w:type="auto"/>
            <w:shd w:val="clear" w:color="auto" w:fill="auto"/>
            <w:tcMar>
              <w:top w:w="40" w:type="dxa"/>
              <w:left w:w="40" w:type="dxa"/>
              <w:bottom w:w="40" w:type="dxa"/>
              <w:right w:w="40" w:type="dxa"/>
            </w:tcMar>
            <w:vAlign w:val="bottom"/>
          </w:tcPr>
          <w:p w14:paraId="4765333E"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333F"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1,127</w:t>
            </w:r>
          </w:p>
        </w:tc>
        <w:tc>
          <w:tcPr>
            <w:tcW w:w="0" w:type="auto"/>
            <w:shd w:val="clear" w:color="auto" w:fill="auto"/>
            <w:vAlign w:val="bottom"/>
          </w:tcPr>
          <w:p w14:paraId="47653340"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center"/>
          </w:tcPr>
          <w:p w14:paraId="47653341" w14:textId="77777777" w:rsidR="003D0643" w:rsidRDefault="003D0643">
            <w:pPr>
              <w:jc w:val="right"/>
              <w:textAlignment w:val="center"/>
              <w:rPr>
                <w:rFonts w:ascii="Times New Roman" w:hAnsi="Times New Roman"/>
                <w:sz w:val="16"/>
                <w:szCs w:val="16"/>
              </w:rPr>
            </w:pPr>
          </w:p>
        </w:tc>
        <w:tc>
          <w:tcPr>
            <w:tcW w:w="0" w:type="auto"/>
            <w:gridSpan w:val="2"/>
            <w:shd w:val="clear" w:color="auto" w:fill="auto"/>
            <w:tcMar>
              <w:top w:w="40" w:type="dxa"/>
              <w:left w:w="40" w:type="dxa"/>
              <w:bottom w:w="40" w:type="dxa"/>
            </w:tcMar>
            <w:vAlign w:val="center"/>
          </w:tcPr>
          <w:p w14:paraId="47653342"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1,127</w:t>
            </w:r>
          </w:p>
        </w:tc>
        <w:tc>
          <w:tcPr>
            <w:tcW w:w="0" w:type="auto"/>
            <w:shd w:val="clear" w:color="auto" w:fill="auto"/>
            <w:vAlign w:val="bottom"/>
          </w:tcPr>
          <w:p w14:paraId="47653343"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3344"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3345"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1,127</w:t>
            </w:r>
          </w:p>
        </w:tc>
        <w:tc>
          <w:tcPr>
            <w:tcW w:w="0" w:type="auto"/>
            <w:shd w:val="clear" w:color="auto" w:fill="auto"/>
            <w:vAlign w:val="bottom"/>
          </w:tcPr>
          <w:p w14:paraId="47653346"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3347"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3348"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1,127</w:t>
            </w:r>
          </w:p>
        </w:tc>
        <w:tc>
          <w:tcPr>
            <w:tcW w:w="0" w:type="auto"/>
            <w:shd w:val="clear" w:color="auto" w:fill="auto"/>
            <w:vAlign w:val="bottom"/>
          </w:tcPr>
          <w:p w14:paraId="47653349" w14:textId="77777777" w:rsidR="003D0643" w:rsidRDefault="003D0643">
            <w:pPr>
              <w:textAlignment w:val="bottom"/>
              <w:rPr>
                <w:rFonts w:ascii="Times New Roman" w:hAnsi="Times New Roman"/>
                <w:sz w:val="20"/>
                <w:szCs w:val="20"/>
              </w:rPr>
            </w:pPr>
          </w:p>
        </w:tc>
      </w:tr>
    </w:tbl>
    <w:p w14:paraId="4765334B" w14:textId="77777777" w:rsidR="003D0643" w:rsidRDefault="00BE2EA9">
      <w:pPr>
        <w:spacing w:line="288" w:lineRule="auto"/>
        <w:rPr>
          <w:rFonts w:ascii="Times New Roman" w:hAnsi="Times New Roman"/>
          <w:sz w:val="20"/>
          <w:szCs w:val="20"/>
        </w:rPr>
      </w:pPr>
      <w:r>
        <w:rPr>
          <w:rFonts w:ascii="Times New Roman" w:eastAsia="宋体" w:hAnsi="Times New Roman"/>
          <w:sz w:val="20"/>
          <w:szCs w:val="20"/>
        </w:rPr>
        <w:t>Our total revenues, which are mostly comprised of net sales, but also include membership and other income, increased $7.4 billion or 5.6% and $18.1 billion or 7.1% for the three and six months ended July 31, 2020, respectively, when compared to the same pe</w:t>
      </w:r>
      <w:r>
        <w:rPr>
          <w:rFonts w:ascii="Times New Roman" w:eastAsia="宋体" w:hAnsi="Times New Roman"/>
          <w:sz w:val="20"/>
          <w:szCs w:val="20"/>
        </w:rPr>
        <w:t>riods in the previous fiscal year. These increases in revenue were due to increases in net sales, which were primarily due to strong positive comparable sales for the Walmart U.S. and Sam's Club segments resulting from strong demand due to the COVID-19 pan</w:t>
      </w:r>
      <w:r>
        <w:rPr>
          <w:rFonts w:ascii="Times New Roman" w:eastAsia="宋体" w:hAnsi="Times New Roman"/>
          <w:sz w:val="20"/>
          <w:szCs w:val="20"/>
        </w:rPr>
        <w:t>demic, along with positive comparable sales in majority of our international markets, despite operating limitations in several markets due to government regulations and precautionary measures taken as a result of the COVID-19 pandemic. These increases were</w:t>
      </w:r>
      <w:r>
        <w:rPr>
          <w:rFonts w:ascii="Times New Roman" w:eastAsia="宋体" w:hAnsi="Times New Roman"/>
          <w:sz w:val="20"/>
          <w:szCs w:val="20"/>
        </w:rPr>
        <w:t xml:space="preserve"> partially offset by a $2.4 billion and $3.7 billion negative impact of fluctuations in currency exchange rates for the three and six months ended July 31, 2020, respectively. </w:t>
      </w:r>
    </w:p>
    <w:p w14:paraId="4765334C" w14:textId="77777777" w:rsidR="003D0643" w:rsidRDefault="00BE2EA9">
      <w:pPr>
        <w:spacing w:line="288" w:lineRule="auto"/>
        <w:rPr>
          <w:rFonts w:ascii="Times New Roman" w:hAnsi="Times New Roman"/>
          <w:sz w:val="20"/>
          <w:szCs w:val="20"/>
        </w:rPr>
      </w:pPr>
      <w:r>
        <w:rPr>
          <w:rFonts w:ascii="Times New Roman" w:eastAsia="宋体" w:hAnsi="Times New Roman"/>
          <w:sz w:val="20"/>
          <w:szCs w:val="20"/>
        </w:rPr>
        <w:t xml:space="preserve">As the COVID-19 pandemic spread to the U.S in late February, we saw the mix of </w:t>
      </w:r>
      <w:r>
        <w:rPr>
          <w:rFonts w:ascii="Times New Roman" w:eastAsia="宋体" w:hAnsi="Times New Roman"/>
          <w:sz w:val="20"/>
          <w:szCs w:val="20"/>
        </w:rPr>
        <w:t>sales shift heavily toward food and consumables as consumers initiated stock-up trips. Toward the end of the first quarter of fiscal 2021 and throughout the second quarter of fiscal 2021, sales increased in several general merchandise categories which were</w:t>
      </w:r>
      <w:r>
        <w:rPr>
          <w:rFonts w:ascii="Times New Roman" w:eastAsia="宋体" w:hAnsi="Times New Roman"/>
          <w:sz w:val="20"/>
          <w:szCs w:val="20"/>
        </w:rPr>
        <w:t xml:space="preserve"> heavily influenced by stimulus dollars in the U.S.  eCommerce sales remained strong throughout the first half of fiscal 2021 as more customers gravitated toward and continued using store pickup and delivery.</w:t>
      </w:r>
    </w:p>
    <w:p w14:paraId="4765334D" w14:textId="77777777" w:rsidR="003D0643" w:rsidRDefault="00BE2EA9">
      <w:pPr>
        <w:spacing w:line="288" w:lineRule="auto"/>
        <w:rPr>
          <w:rFonts w:ascii="Times New Roman" w:hAnsi="Times New Roman"/>
          <w:sz w:val="20"/>
          <w:szCs w:val="20"/>
        </w:rPr>
      </w:pPr>
      <w:r>
        <w:rPr>
          <w:rFonts w:ascii="Times New Roman" w:eastAsia="宋体" w:hAnsi="Times New Roman"/>
          <w:sz w:val="20"/>
          <w:szCs w:val="20"/>
        </w:rPr>
        <w:t>Gross profit as a percentage of net sales ("gro</w:t>
      </w:r>
      <w:r>
        <w:rPr>
          <w:rFonts w:ascii="Times New Roman" w:eastAsia="宋体" w:hAnsi="Times New Roman"/>
          <w:sz w:val="20"/>
          <w:szCs w:val="20"/>
        </w:rPr>
        <w:t>ss profit rate") increased 63 basis points for the three months ended July 31, 2020 when compared to the same period in the previous fiscal year. The increase was primarily the result of strong sales in higher-margin general merchandise categories, which i</w:t>
      </w:r>
      <w:r>
        <w:rPr>
          <w:rFonts w:ascii="Times New Roman" w:eastAsia="宋体" w:hAnsi="Times New Roman"/>
          <w:sz w:val="20"/>
          <w:szCs w:val="20"/>
        </w:rPr>
        <w:t>n the U.S. was aided by government stimulus, lower markdowns, and better fuel margins.</w:t>
      </w:r>
    </w:p>
    <w:p w14:paraId="4765334E" w14:textId="77777777" w:rsidR="003D0643" w:rsidRDefault="00BE2EA9">
      <w:pPr>
        <w:spacing w:line="288" w:lineRule="auto"/>
        <w:rPr>
          <w:rFonts w:ascii="Times New Roman" w:hAnsi="Times New Roman"/>
          <w:sz w:val="20"/>
          <w:szCs w:val="20"/>
        </w:rPr>
      </w:pPr>
      <w:r>
        <w:rPr>
          <w:rFonts w:ascii="Times New Roman" w:eastAsia="宋体" w:hAnsi="Times New Roman"/>
          <w:sz w:val="20"/>
          <w:szCs w:val="20"/>
          <w:shd w:val="clear" w:color="auto" w:fill="FFFFFF"/>
        </w:rPr>
        <w:t>The gross profit rate was flat for the six months ended July 31, 2020 when compared to the same period in the previous fiscal year. The increase in the gross profit rate</w:t>
      </w:r>
      <w:r>
        <w:rPr>
          <w:rFonts w:ascii="Times New Roman" w:eastAsia="宋体" w:hAnsi="Times New Roman"/>
          <w:sz w:val="20"/>
          <w:szCs w:val="20"/>
          <w:shd w:val="clear" w:color="auto" w:fill="FFFFFF"/>
        </w:rPr>
        <w:t xml:space="preserve"> for </w:t>
      </w:r>
      <w:r>
        <w:rPr>
          <w:rFonts w:ascii="Times New Roman" w:eastAsia="宋体" w:hAnsi="Times New Roman"/>
          <w:sz w:val="20"/>
          <w:szCs w:val="20"/>
        </w:rPr>
        <w:t>the three months ended July 31, 2020</w:t>
      </w:r>
      <w:r>
        <w:rPr>
          <w:rFonts w:ascii="Times New Roman" w:eastAsia="宋体" w:hAnsi="Times New Roman"/>
          <w:sz w:val="20"/>
          <w:szCs w:val="20"/>
          <w:shd w:val="clear" w:color="auto" w:fill="FFFFFF"/>
        </w:rPr>
        <w:t>, as described above, was offset in the Walmart U.S. segment by</w:t>
      </w:r>
      <w:r>
        <w:rPr>
          <w:rFonts w:ascii="Times New Roman" w:eastAsia="宋体" w:hAnsi="Times New Roman"/>
          <w:sz w:val="20"/>
          <w:szCs w:val="20"/>
        </w:rPr>
        <w:t xml:space="preserve"> carryover of prior year price investments as well the temporary closure of our Auto Care Centers and Vision Centers in response to the COVID-19 pandemi</w:t>
      </w:r>
      <w:r>
        <w:rPr>
          <w:rFonts w:ascii="Times New Roman" w:eastAsia="宋体" w:hAnsi="Times New Roman"/>
          <w:sz w:val="20"/>
          <w:szCs w:val="20"/>
        </w:rPr>
        <w:t>c.</w:t>
      </w:r>
    </w:p>
    <w:p w14:paraId="4765334F" w14:textId="77777777" w:rsidR="003D0643" w:rsidRDefault="00BE2EA9">
      <w:pPr>
        <w:spacing w:line="288" w:lineRule="auto"/>
        <w:rPr>
          <w:rFonts w:ascii="Times New Roman" w:hAnsi="Times New Roman"/>
          <w:sz w:val="20"/>
          <w:szCs w:val="20"/>
        </w:rPr>
      </w:pPr>
      <w:r>
        <w:rPr>
          <w:rFonts w:ascii="Times New Roman" w:eastAsia="宋体" w:hAnsi="Times New Roman"/>
          <w:sz w:val="20"/>
          <w:szCs w:val="20"/>
        </w:rPr>
        <w:t xml:space="preserve">Despite the increase in net sales, operating expenses as a percentage of net sales increased 42 basis points for the three months ended July 31, 2020 when compared to the same period in the previous fiscal year primarily due to $1.5 billion of </w:t>
      </w:r>
      <w:r>
        <w:rPr>
          <w:rFonts w:ascii="Times New Roman" w:eastAsia="宋体" w:hAnsi="Times New Roman"/>
          <w:sz w:val="20"/>
          <w:szCs w:val="20"/>
        </w:rPr>
        <w:t>incremental costs related to the COVID-19 pandemic and a $0.4 billion business restructuring charge in the Walmart U.S. segment.</w:t>
      </w:r>
    </w:p>
    <w:p w14:paraId="47653350" w14:textId="77777777" w:rsidR="003D0643" w:rsidRDefault="00BE2EA9">
      <w:pPr>
        <w:spacing w:line="288" w:lineRule="auto"/>
        <w:rPr>
          <w:rFonts w:ascii="Times New Roman" w:hAnsi="Times New Roman"/>
          <w:sz w:val="20"/>
          <w:szCs w:val="20"/>
        </w:rPr>
      </w:pPr>
      <w:r>
        <w:rPr>
          <w:rFonts w:ascii="Times New Roman" w:eastAsia="宋体" w:hAnsi="Times New Roman"/>
          <w:sz w:val="20"/>
          <w:szCs w:val="20"/>
        </w:rPr>
        <w:t xml:space="preserve">Operating expenses as a percentage of net sales decreased 9 basis points </w:t>
      </w:r>
      <w:r>
        <w:rPr>
          <w:rFonts w:ascii="Times New Roman" w:eastAsia="宋体" w:hAnsi="Times New Roman"/>
          <w:sz w:val="20"/>
          <w:szCs w:val="20"/>
          <w:shd w:val="clear" w:color="auto" w:fill="FFFFFF"/>
        </w:rPr>
        <w:t>for the six months ended July 31, 2020 when compared t</w:t>
      </w:r>
      <w:r>
        <w:rPr>
          <w:rFonts w:ascii="Times New Roman" w:eastAsia="宋体" w:hAnsi="Times New Roman"/>
          <w:sz w:val="20"/>
          <w:szCs w:val="20"/>
          <w:shd w:val="clear" w:color="auto" w:fill="FFFFFF"/>
        </w:rPr>
        <w:t xml:space="preserve">o the same period in the previous fiscal year, primarily due to strong sales, partially offset by </w:t>
      </w:r>
      <w:r>
        <w:rPr>
          <w:rFonts w:ascii="Times New Roman" w:eastAsia="宋体" w:hAnsi="Times New Roman"/>
          <w:sz w:val="20"/>
          <w:szCs w:val="20"/>
        </w:rPr>
        <w:t xml:space="preserve">$2.4 billion of </w:t>
      </w:r>
      <w:r>
        <w:rPr>
          <w:rFonts w:ascii="Times New Roman" w:eastAsia="宋体" w:hAnsi="Times New Roman"/>
          <w:sz w:val="20"/>
          <w:szCs w:val="20"/>
          <w:shd w:val="clear" w:color="auto" w:fill="FFFFFF"/>
        </w:rPr>
        <w:t>incremental costs</w:t>
      </w:r>
      <w:r>
        <w:rPr>
          <w:rFonts w:ascii="Times New Roman" w:eastAsia="宋体" w:hAnsi="Times New Roman"/>
          <w:sz w:val="20"/>
          <w:szCs w:val="20"/>
        </w:rPr>
        <w:t xml:space="preserve"> related to the COVID-19 pandemic as well as a $0.4 billion business restructuring charge in the Walmart U.S. segment.</w:t>
      </w:r>
    </w:p>
    <w:p w14:paraId="47653351" w14:textId="77777777" w:rsidR="003D0643" w:rsidRDefault="00BE2EA9">
      <w:pPr>
        <w:spacing w:line="288" w:lineRule="auto"/>
        <w:rPr>
          <w:rFonts w:ascii="Times New Roman" w:hAnsi="Times New Roman"/>
          <w:sz w:val="20"/>
          <w:szCs w:val="20"/>
        </w:rPr>
      </w:pPr>
      <w:r>
        <w:rPr>
          <w:rFonts w:ascii="Times New Roman" w:eastAsia="宋体" w:hAnsi="Times New Roman"/>
          <w:sz w:val="20"/>
          <w:szCs w:val="20"/>
        </w:rPr>
        <w:t xml:space="preserve">Other </w:t>
      </w:r>
      <w:r>
        <w:rPr>
          <w:rFonts w:ascii="Times New Roman" w:eastAsia="宋体" w:hAnsi="Times New Roman"/>
          <w:sz w:val="20"/>
          <w:szCs w:val="20"/>
        </w:rPr>
        <w:t>gains and losses consisted of a gain of $3.2 billion and a loss of $0.1 billion for the three months ended July 31, 2020 and 2019, respectively, and a gain of $3.9 billion and $0.8 billion for the six months ended July 31, 2020 and 2019, respectively, prim</w:t>
      </w:r>
      <w:r>
        <w:rPr>
          <w:rFonts w:ascii="Times New Roman" w:eastAsia="宋体" w:hAnsi="Times New Roman"/>
          <w:sz w:val="20"/>
          <w:szCs w:val="20"/>
        </w:rPr>
        <w:t>arily representing the fair value change of our JD.com investment.</w:t>
      </w:r>
    </w:p>
    <w:p w14:paraId="47653352" w14:textId="77777777" w:rsidR="003D0643" w:rsidRDefault="00BE2EA9">
      <w:pPr>
        <w:spacing w:line="288" w:lineRule="auto"/>
        <w:rPr>
          <w:rFonts w:ascii="Times New Roman" w:hAnsi="Times New Roman"/>
          <w:sz w:val="20"/>
          <w:szCs w:val="20"/>
        </w:rPr>
      </w:pPr>
      <w:r>
        <w:rPr>
          <w:rFonts w:ascii="Times New Roman" w:eastAsia="宋体" w:hAnsi="Times New Roman"/>
          <w:sz w:val="20"/>
          <w:szCs w:val="20"/>
        </w:rPr>
        <w:t>Our effective income tax rate was 25.5% and 25.1% for the three and six months ended July 31, 2020, respectively, compared to 25.1% and 24.7% for the same periods in the previous fiscal yea</w:t>
      </w:r>
      <w:r>
        <w:rPr>
          <w:rFonts w:ascii="Times New Roman" w:eastAsia="宋体" w:hAnsi="Times New Roman"/>
          <w:sz w:val="20"/>
          <w:szCs w:val="20"/>
        </w:rPr>
        <w:t>r. Our effective income tax rate may fluctuate from quarter to quarter as a result of factors including changes in our assessment of certain tax contingencies, valuation allowances, changes in tax law, outcomes of administrative audits, the impact of discr</w:t>
      </w:r>
      <w:r>
        <w:rPr>
          <w:rFonts w:ascii="Times New Roman" w:eastAsia="宋体" w:hAnsi="Times New Roman"/>
          <w:sz w:val="20"/>
          <w:szCs w:val="20"/>
        </w:rPr>
        <w:t xml:space="preserve">ete items and the mix and size of earnings among our U.S. operations and international operations, which are subject to statutory rates that may be different than the U.S. statutory rate. </w:t>
      </w:r>
    </w:p>
    <w:p w14:paraId="47653353" w14:textId="77777777" w:rsidR="003D0643" w:rsidRDefault="003D0643">
      <w:pPr>
        <w:rPr>
          <w:rFonts w:ascii="Times New Roman" w:hAnsi="Times New Roman"/>
          <w:sz w:val="20"/>
          <w:szCs w:val="20"/>
        </w:rPr>
      </w:pPr>
    </w:p>
    <w:p w14:paraId="47653354" w14:textId="77777777" w:rsidR="003D0643" w:rsidRDefault="00BE2EA9">
      <w:pPr>
        <w:spacing w:line="288" w:lineRule="auto"/>
        <w:jc w:val="center"/>
        <w:rPr>
          <w:rFonts w:ascii="Times New Roman" w:hAnsi="Times New Roman"/>
          <w:sz w:val="20"/>
          <w:szCs w:val="20"/>
        </w:rPr>
      </w:pPr>
      <w:r>
        <w:rPr>
          <w:rFonts w:ascii="Times New Roman" w:eastAsia="宋体" w:hAnsi="Times New Roman"/>
          <w:sz w:val="20"/>
          <w:szCs w:val="20"/>
        </w:rPr>
        <w:t>21</w:t>
      </w:r>
    </w:p>
    <w:p w14:paraId="47653355" w14:textId="77777777" w:rsidR="003D0643" w:rsidRDefault="003D0643">
      <w:pPr>
        <w:spacing w:line="288" w:lineRule="auto"/>
        <w:jc w:val="center"/>
        <w:rPr>
          <w:rFonts w:ascii="Times New Roman" w:hAnsi="Times New Roman"/>
          <w:sz w:val="20"/>
          <w:szCs w:val="20"/>
        </w:rPr>
      </w:pPr>
    </w:p>
    <w:p w14:paraId="47653356" w14:textId="77777777" w:rsidR="003D0643" w:rsidRDefault="00BE2EA9">
      <w:r>
        <w:rPr>
          <w:rFonts w:ascii="Times New Roman" w:hAnsi="Times New Roman"/>
          <w:sz w:val="20"/>
          <w:szCs w:val="20"/>
        </w:rPr>
        <w:pict w14:anchorId="476539D0">
          <v:rect id="_x0000_i1045" style="width:415.3pt;height:1.5pt" o:hralign="center" o:hrstd="t" o:hr="t" fillcolor="#a0a0a0" stroked="f"/>
        </w:pict>
      </w:r>
    </w:p>
    <w:p w14:paraId="47653357" w14:textId="77777777" w:rsidR="003D0643" w:rsidRDefault="00BE2EA9">
      <w:pPr>
        <w:spacing w:line="288" w:lineRule="auto"/>
        <w:rPr>
          <w:rFonts w:ascii="Times New Roman" w:hAnsi="Times New Roman"/>
          <w:sz w:val="20"/>
          <w:szCs w:val="20"/>
        </w:rPr>
      </w:pPr>
      <w:hyperlink r:id="rId65" w:anchor="s1D0D509F4EA857CFB505AFC07F5B88E7" w:history="1">
        <w:r>
          <w:rPr>
            <w:rStyle w:val="a5"/>
            <w:rFonts w:ascii="Times New Roman" w:eastAsia="宋体" w:hAnsi="Times New Roman"/>
            <w:sz w:val="20"/>
            <w:szCs w:val="20"/>
          </w:rPr>
          <w:t>Table of Contents</w:t>
        </w:r>
      </w:hyperlink>
    </w:p>
    <w:p w14:paraId="47653358" w14:textId="77777777" w:rsidR="003D0643" w:rsidRDefault="003D0643">
      <w:pPr>
        <w:rPr>
          <w:rFonts w:ascii="Times New Roman" w:hAnsi="Times New Roman"/>
          <w:sz w:val="20"/>
          <w:szCs w:val="20"/>
        </w:rPr>
      </w:pPr>
    </w:p>
    <w:p w14:paraId="47653359" w14:textId="77777777" w:rsidR="003D0643" w:rsidRDefault="00BE2EA9">
      <w:pPr>
        <w:spacing w:line="288" w:lineRule="auto"/>
        <w:rPr>
          <w:rFonts w:ascii="Times New Roman" w:hAnsi="Times New Roman"/>
          <w:sz w:val="20"/>
          <w:szCs w:val="20"/>
        </w:rPr>
      </w:pPr>
      <w:r>
        <w:rPr>
          <w:rFonts w:ascii="Times New Roman" w:eastAsia="宋体" w:hAnsi="Times New Roman"/>
          <w:sz w:val="20"/>
          <w:szCs w:val="20"/>
        </w:rPr>
        <w:t>As a result of the factors discussed above, consolidated net income increased $2.8 billion and $2.9 billion for the three and six months end</w:t>
      </w:r>
      <w:r>
        <w:rPr>
          <w:rFonts w:ascii="Times New Roman" w:eastAsia="宋体" w:hAnsi="Times New Roman"/>
          <w:sz w:val="20"/>
          <w:szCs w:val="20"/>
        </w:rPr>
        <w:t>ed July 31, 2020, respectively, when compared to the same periods in the previous fiscal year. Accordingly, diluted net income per common share attributable to Walmart was $2.27 and $3.67 for the three and six months ended July 31, 2020, respectively, whic</w:t>
      </w:r>
      <w:r>
        <w:rPr>
          <w:rFonts w:ascii="Times New Roman" w:eastAsia="宋体" w:hAnsi="Times New Roman"/>
          <w:sz w:val="20"/>
          <w:szCs w:val="20"/>
        </w:rPr>
        <w:t>h represents an increase of $1.01 and $1.08 when compared to the same periods, respectively, in the previous fiscal year.</w:t>
      </w:r>
    </w:p>
    <w:p w14:paraId="4765335A" w14:textId="77777777" w:rsidR="003D0643" w:rsidRDefault="00BE2EA9">
      <w:pPr>
        <w:spacing w:line="288" w:lineRule="auto"/>
        <w:rPr>
          <w:rFonts w:ascii="Times New Roman" w:hAnsi="Times New Roman"/>
          <w:sz w:val="20"/>
          <w:szCs w:val="20"/>
        </w:rPr>
      </w:pPr>
      <w:r>
        <w:rPr>
          <w:rFonts w:ascii="Times New Roman" w:eastAsia="宋体" w:hAnsi="Times New Roman"/>
          <w:b/>
          <w:bCs/>
          <w:i/>
          <w:iCs/>
          <w:sz w:val="20"/>
          <w:szCs w:val="20"/>
        </w:rPr>
        <w:t>Walmart U.S. Segment</w:t>
      </w:r>
    </w:p>
    <w:tbl>
      <w:tblPr>
        <w:tblW w:w="4903" w:type="pct"/>
        <w:jc w:val="center"/>
        <w:tblCellMar>
          <w:left w:w="0" w:type="dxa"/>
          <w:right w:w="0" w:type="dxa"/>
        </w:tblCellMar>
        <w:tblLook w:val="04A0" w:firstRow="1" w:lastRow="0" w:firstColumn="1" w:lastColumn="0" w:noHBand="0" w:noVBand="1"/>
      </w:tblPr>
      <w:tblGrid>
        <w:gridCol w:w="3948"/>
        <w:gridCol w:w="130"/>
        <w:gridCol w:w="120"/>
        <w:gridCol w:w="690"/>
        <w:gridCol w:w="174"/>
        <w:gridCol w:w="120"/>
        <w:gridCol w:w="690"/>
        <w:gridCol w:w="174"/>
        <w:gridCol w:w="130"/>
        <w:gridCol w:w="120"/>
        <w:gridCol w:w="690"/>
        <w:gridCol w:w="174"/>
        <w:gridCol w:w="120"/>
        <w:gridCol w:w="691"/>
        <w:gridCol w:w="174"/>
      </w:tblGrid>
      <w:tr w:rsidR="003D0643" w14:paraId="4765335C" w14:textId="77777777">
        <w:trPr>
          <w:jc w:val="center"/>
        </w:trPr>
        <w:tc>
          <w:tcPr>
            <w:tcW w:w="0" w:type="auto"/>
            <w:gridSpan w:val="15"/>
            <w:shd w:val="clear" w:color="auto" w:fill="auto"/>
            <w:vAlign w:val="center"/>
          </w:tcPr>
          <w:p w14:paraId="4765335B" w14:textId="77777777" w:rsidR="003D0643" w:rsidRDefault="003D0643">
            <w:pPr>
              <w:rPr>
                <w:rFonts w:ascii="Times New Roman" w:hAnsi="Times New Roman"/>
                <w:sz w:val="20"/>
                <w:szCs w:val="20"/>
              </w:rPr>
            </w:pPr>
          </w:p>
        </w:tc>
      </w:tr>
      <w:tr w:rsidR="003D0643" w14:paraId="4765336C" w14:textId="77777777">
        <w:trPr>
          <w:jc w:val="center"/>
        </w:trPr>
        <w:tc>
          <w:tcPr>
            <w:tcW w:w="2500" w:type="pct"/>
            <w:shd w:val="clear" w:color="auto" w:fill="auto"/>
            <w:vAlign w:val="center"/>
          </w:tcPr>
          <w:p w14:paraId="4765335D" w14:textId="77777777" w:rsidR="003D0643" w:rsidRDefault="003D0643">
            <w:pPr>
              <w:rPr>
                <w:rFonts w:ascii="Times New Roman" w:hAnsi="Times New Roman"/>
                <w:sz w:val="20"/>
                <w:szCs w:val="20"/>
              </w:rPr>
            </w:pPr>
          </w:p>
        </w:tc>
        <w:tc>
          <w:tcPr>
            <w:tcW w:w="50" w:type="pct"/>
            <w:shd w:val="clear" w:color="auto" w:fill="auto"/>
            <w:vAlign w:val="center"/>
          </w:tcPr>
          <w:p w14:paraId="4765335E" w14:textId="77777777" w:rsidR="003D0643" w:rsidRDefault="003D0643">
            <w:pPr>
              <w:rPr>
                <w:rFonts w:ascii="Times New Roman" w:hAnsi="Times New Roman"/>
                <w:sz w:val="20"/>
                <w:szCs w:val="20"/>
              </w:rPr>
            </w:pPr>
          </w:p>
        </w:tc>
        <w:tc>
          <w:tcPr>
            <w:tcW w:w="50" w:type="pct"/>
            <w:shd w:val="clear" w:color="auto" w:fill="auto"/>
            <w:vAlign w:val="center"/>
          </w:tcPr>
          <w:p w14:paraId="4765335F" w14:textId="77777777" w:rsidR="003D0643" w:rsidRDefault="003D0643">
            <w:pPr>
              <w:rPr>
                <w:rFonts w:ascii="Times New Roman" w:hAnsi="Times New Roman"/>
                <w:sz w:val="20"/>
                <w:szCs w:val="20"/>
              </w:rPr>
            </w:pPr>
          </w:p>
        </w:tc>
        <w:tc>
          <w:tcPr>
            <w:tcW w:w="500" w:type="pct"/>
            <w:shd w:val="clear" w:color="auto" w:fill="auto"/>
            <w:vAlign w:val="center"/>
          </w:tcPr>
          <w:p w14:paraId="47653360" w14:textId="77777777" w:rsidR="003D0643" w:rsidRDefault="003D0643">
            <w:pPr>
              <w:rPr>
                <w:rFonts w:ascii="Times New Roman" w:hAnsi="Times New Roman"/>
                <w:sz w:val="20"/>
                <w:szCs w:val="20"/>
              </w:rPr>
            </w:pPr>
          </w:p>
        </w:tc>
        <w:tc>
          <w:tcPr>
            <w:tcW w:w="50" w:type="pct"/>
            <w:shd w:val="clear" w:color="auto" w:fill="auto"/>
            <w:vAlign w:val="center"/>
          </w:tcPr>
          <w:p w14:paraId="47653361" w14:textId="77777777" w:rsidR="003D0643" w:rsidRDefault="003D0643">
            <w:pPr>
              <w:rPr>
                <w:rFonts w:ascii="Times New Roman" w:hAnsi="Times New Roman"/>
                <w:sz w:val="20"/>
                <w:szCs w:val="20"/>
              </w:rPr>
            </w:pPr>
          </w:p>
        </w:tc>
        <w:tc>
          <w:tcPr>
            <w:tcW w:w="50" w:type="pct"/>
            <w:shd w:val="clear" w:color="auto" w:fill="auto"/>
            <w:vAlign w:val="center"/>
          </w:tcPr>
          <w:p w14:paraId="47653362" w14:textId="77777777" w:rsidR="003D0643" w:rsidRDefault="003D0643">
            <w:pPr>
              <w:rPr>
                <w:rFonts w:ascii="Times New Roman" w:hAnsi="Times New Roman"/>
                <w:sz w:val="20"/>
                <w:szCs w:val="20"/>
              </w:rPr>
            </w:pPr>
          </w:p>
        </w:tc>
        <w:tc>
          <w:tcPr>
            <w:tcW w:w="500" w:type="pct"/>
            <w:shd w:val="clear" w:color="auto" w:fill="auto"/>
            <w:vAlign w:val="center"/>
          </w:tcPr>
          <w:p w14:paraId="47653363" w14:textId="77777777" w:rsidR="003D0643" w:rsidRDefault="003D0643">
            <w:pPr>
              <w:rPr>
                <w:rFonts w:ascii="Times New Roman" w:hAnsi="Times New Roman"/>
                <w:sz w:val="20"/>
                <w:szCs w:val="20"/>
              </w:rPr>
            </w:pPr>
          </w:p>
        </w:tc>
        <w:tc>
          <w:tcPr>
            <w:tcW w:w="50" w:type="pct"/>
            <w:shd w:val="clear" w:color="auto" w:fill="auto"/>
            <w:vAlign w:val="center"/>
          </w:tcPr>
          <w:p w14:paraId="47653364" w14:textId="77777777" w:rsidR="003D0643" w:rsidRDefault="003D0643">
            <w:pPr>
              <w:rPr>
                <w:rFonts w:ascii="Times New Roman" w:hAnsi="Times New Roman"/>
                <w:sz w:val="20"/>
                <w:szCs w:val="20"/>
              </w:rPr>
            </w:pPr>
          </w:p>
        </w:tc>
        <w:tc>
          <w:tcPr>
            <w:tcW w:w="50" w:type="pct"/>
            <w:shd w:val="clear" w:color="auto" w:fill="auto"/>
            <w:vAlign w:val="center"/>
          </w:tcPr>
          <w:p w14:paraId="47653365" w14:textId="77777777" w:rsidR="003D0643" w:rsidRDefault="003D0643">
            <w:pPr>
              <w:rPr>
                <w:rFonts w:ascii="Times New Roman" w:hAnsi="Times New Roman"/>
                <w:sz w:val="20"/>
                <w:szCs w:val="20"/>
              </w:rPr>
            </w:pPr>
          </w:p>
        </w:tc>
        <w:tc>
          <w:tcPr>
            <w:tcW w:w="50" w:type="pct"/>
            <w:shd w:val="clear" w:color="auto" w:fill="auto"/>
            <w:vAlign w:val="center"/>
          </w:tcPr>
          <w:p w14:paraId="47653366" w14:textId="77777777" w:rsidR="003D0643" w:rsidRDefault="003D0643">
            <w:pPr>
              <w:rPr>
                <w:rFonts w:ascii="Times New Roman" w:hAnsi="Times New Roman"/>
                <w:sz w:val="20"/>
                <w:szCs w:val="20"/>
              </w:rPr>
            </w:pPr>
          </w:p>
        </w:tc>
        <w:tc>
          <w:tcPr>
            <w:tcW w:w="500" w:type="pct"/>
            <w:shd w:val="clear" w:color="auto" w:fill="auto"/>
            <w:vAlign w:val="center"/>
          </w:tcPr>
          <w:p w14:paraId="47653367" w14:textId="77777777" w:rsidR="003D0643" w:rsidRDefault="003D0643">
            <w:pPr>
              <w:rPr>
                <w:rFonts w:ascii="Times New Roman" w:hAnsi="Times New Roman"/>
                <w:sz w:val="20"/>
                <w:szCs w:val="20"/>
              </w:rPr>
            </w:pPr>
          </w:p>
        </w:tc>
        <w:tc>
          <w:tcPr>
            <w:tcW w:w="50" w:type="pct"/>
            <w:shd w:val="clear" w:color="auto" w:fill="auto"/>
            <w:vAlign w:val="center"/>
          </w:tcPr>
          <w:p w14:paraId="47653368" w14:textId="77777777" w:rsidR="003D0643" w:rsidRDefault="003D0643">
            <w:pPr>
              <w:rPr>
                <w:rFonts w:ascii="Times New Roman" w:hAnsi="Times New Roman"/>
                <w:sz w:val="20"/>
                <w:szCs w:val="20"/>
              </w:rPr>
            </w:pPr>
          </w:p>
        </w:tc>
        <w:tc>
          <w:tcPr>
            <w:tcW w:w="50" w:type="pct"/>
            <w:shd w:val="clear" w:color="auto" w:fill="auto"/>
            <w:vAlign w:val="center"/>
          </w:tcPr>
          <w:p w14:paraId="47653369" w14:textId="77777777" w:rsidR="003D0643" w:rsidRDefault="003D0643">
            <w:pPr>
              <w:rPr>
                <w:rFonts w:ascii="Times New Roman" w:hAnsi="Times New Roman"/>
                <w:sz w:val="20"/>
                <w:szCs w:val="20"/>
              </w:rPr>
            </w:pPr>
          </w:p>
        </w:tc>
        <w:tc>
          <w:tcPr>
            <w:tcW w:w="500" w:type="pct"/>
            <w:shd w:val="clear" w:color="auto" w:fill="auto"/>
            <w:vAlign w:val="center"/>
          </w:tcPr>
          <w:p w14:paraId="4765336A" w14:textId="77777777" w:rsidR="003D0643" w:rsidRDefault="003D0643">
            <w:pPr>
              <w:rPr>
                <w:rFonts w:ascii="Times New Roman" w:hAnsi="Times New Roman"/>
                <w:sz w:val="20"/>
                <w:szCs w:val="20"/>
              </w:rPr>
            </w:pPr>
          </w:p>
        </w:tc>
        <w:tc>
          <w:tcPr>
            <w:tcW w:w="50" w:type="pct"/>
            <w:shd w:val="clear" w:color="auto" w:fill="auto"/>
            <w:vAlign w:val="center"/>
          </w:tcPr>
          <w:p w14:paraId="4765336B" w14:textId="77777777" w:rsidR="003D0643" w:rsidRDefault="003D0643">
            <w:pPr>
              <w:rPr>
                <w:rFonts w:ascii="Times New Roman" w:hAnsi="Times New Roman"/>
                <w:sz w:val="20"/>
                <w:szCs w:val="20"/>
              </w:rPr>
            </w:pPr>
          </w:p>
        </w:tc>
      </w:tr>
      <w:tr w:rsidR="003D0643" w14:paraId="47653372" w14:textId="77777777">
        <w:trPr>
          <w:jc w:val="center"/>
        </w:trPr>
        <w:tc>
          <w:tcPr>
            <w:tcW w:w="0" w:type="auto"/>
            <w:shd w:val="clear" w:color="auto" w:fill="auto"/>
            <w:tcMar>
              <w:top w:w="40" w:type="dxa"/>
              <w:left w:w="40" w:type="dxa"/>
              <w:bottom w:w="40" w:type="dxa"/>
              <w:right w:w="40" w:type="dxa"/>
            </w:tcMar>
            <w:vAlign w:val="center"/>
          </w:tcPr>
          <w:p w14:paraId="4765336D"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4765336E"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6"/>
            <w:tcBorders>
              <w:bottom w:val="single" w:sz="8" w:space="0" w:color="000000"/>
            </w:tcBorders>
            <w:shd w:val="clear" w:color="auto" w:fill="auto"/>
            <w:tcMar>
              <w:top w:w="40" w:type="dxa"/>
              <w:left w:w="40" w:type="dxa"/>
              <w:bottom w:w="40" w:type="dxa"/>
            </w:tcMar>
            <w:vAlign w:val="center"/>
          </w:tcPr>
          <w:p w14:paraId="4765336F" w14:textId="77777777" w:rsidR="003D0643" w:rsidRDefault="00BE2EA9">
            <w:pPr>
              <w:jc w:val="center"/>
              <w:textAlignment w:val="center"/>
              <w:rPr>
                <w:rFonts w:ascii="Times New Roman" w:hAnsi="Times New Roman"/>
                <w:sz w:val="16"/>
                <w:szCs w:val="16"/>
              </w:rPr>
            </w:pPr>
            <w:r>
              <w:rPr>
                <w:rFonts w:ascii="Times New Roman" w:eastAsia="宋体" w:hAnsi="Times New Roman"/>
                <w:b/>
                <w:bCs/>
                <w:sz w:val="16"/>
                <w:szCs w:val="16"/>
              </w:rPr>
              <w:t>Three Months Ended July 31,</w:t>
            </w:r>
          </w:p>
        </w:tc>
        <w:tc>
          <w:tcPr>
            <w:tcW w:w="0" w:type="auto"/>
            <w:shd w:val="clear" w:color="auto" w:fill="auto"/>
            <w:tcMar>
              <w:top w:w="40" w:type="dxa"/>
              <w:left w:w="40" w:type="dxa"/>
              <w:bottom w:w="40" w:type="dxa"/>
              <w:right w:w="40" w:type="dxa"/>
            </w:tcMar>
            <w:vAlign w:val="bottom"/>
          </w:tcPr>
          <w:p w14:paraId="47653370"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6"/>
            <w:tcBorders>
              <w:bottom w:val="single" w:sz="8" w:space="0" w:color="000000"/>
            </w:tcBorders>
            <w:shd w:val="clear" w:color="auto" w:fill="auto"/>
            <w:tcMar>
              <w:top w:w="40" w:type="dxa"/>
              <w:left w:w="40" w:type="dxa"/>
              <w:bottom w:w="40" w:type="dxa"/>
            </w:tcMar>
            <w:vAlign w:val="center"/>
          </w:tcPr>
          <w:p w14:paraId="47653371" w14:textId="77777777" w:rsidR="003D0643" w:rsidRDefault="00BE2EA9">
            <w:pPr>
              <w:jc w:val="center"/>
              <w:textAlignment w:val="center"/>
              <w:rPr>
                <w:rFonts w:ascii="Times New Roman" w:hAnsi="Times New Roman"/>
                <w:sz w:val="16"/>
                <w:szCs w:val="16"/>
              </w:rPr>
            </w:pPr>
            <w:r>
              <w:rPr>
                <w:rFonts w:ascii="Times New Roman" w:eastAsia="宋体" w:hAnsi="Times New Roman"/>
                <w:b/>
                <w:bCs/>
                <w:sz w:val="16"/>
                <w:szCs w:val="16"/>
              </w:rPr>
              <w:t>Six Months Ended July 31,</w:t>
            </w:r>
          </w:p>
        </w:tc>
      </w:tr>
      <w:tr w:rsidR="003D0643" w14:paraId="4765337A" w14:textId="77777777">
        <w:trPr>
          <w:jc w:val="center"/>
        </w:trPr>
        <w:tc>
          <w:tcPr>
            <w:tcW w:w="0" w:type="auto"/>
            <w:shd w:val="clear" w:color="auto" w:fill="auto"/>
            <w:tcMar>
              <w:top w:w="40" w:type="dxa"/>
              <w:left w:w="40" w:type="dxa"/>
              <w:bottom w:w="40" w:type="dxa"/>
              <w:right w:w="40" w:type="dxa"/>
            </w:tcMar>
            <w:vAlign w:val="center"/>
          </w:tcPr>
          <w:p w14:paraId="47653373" w14:textId="77777777" w:rsidR="003D0643" w:rsidRDefault="00BE2EA9">
            <w:pPr>
              <w:textAlignment w:val="center"/>
              <w:rPr>
                <w:rFonts w:ascii="Times New Roman" w:hAnsi="Times New Roman"/>
                <w:sz w:val="16"/>
                <w:szCs w:val="16"/>
              </w:rPr>
            </w:pPr>
            <w:r>
              <w:rPr>
                <w:rFonts w:ascii="Times New Roman" w:eastAsia="宋体" w:hAnsi="Times New Roman"/>
                <w:i/>
                <w:iCs/>
                <w:sz w:val="16"/>
                <w:szCs w:val="16"/>
              </w:rPr>
              <w:t xml:space="preserve">(Amounts in millions, except </w:t>
            </w:r>
            <w:r>
              <w:rPr>
                <w:rFonts w:ascii="Times New Roman" w:eastAsia="宋体" w:hAnsi="Times New Roman"/>
                <w:i/>
                <w:iCs/>
                <w:sz w:val="16"/>
                <w:szCs w:val="16"/>
              </w:rPr>
              <w:t>unit counts)</w:t>
            </w:r>
          </w:p>
        </w:tc>
        <w:tc>
          <w:tcPr>
            <w:tcW w:w="0" w:type="auto"/>
            <w:shd w:val="clear" w:color="auto" w:fill="auto"/>
            <w:tcMar>
              <w:top w:w="40" w:type="dxa"/>
              <w:left w:w="40" w:type="dxa"/>
              <w:bottom w:w="40" w:type="dxa"/>
              <w:right w:w="40" w:type="dxa"/>
            </w:tcMar>
            <w:vAlign w:val="bottom"/>
          </w:tcPr>
          <w:p w14:paraId="47653374"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center"/>
          </w:tcPr>
          <w:p w14:paraId="47653375" w14:textId="77777777" w:rsidR="003D0643" w:rsidRDefault="00BE2EA9">
            <w:pPr>
              <w:jc w:val="center"/>
              <w:textAlignment w:val="center"/>
              <w:rPr>
                <w:rFonts w:ascii="Times New Roman" w:hAnsi="Times New Roman"/>
                <w:sz w:val="16"/>
                <w:szCs w:val="16"/>
              </w:rPr>
            </w:pPr>
            <w:r>
              <w:rPr>
                <w:rFonts w:ascii="Times New Roman" w:eastAsia="宋体" w:hAnsi="Times New Roman"/>
                <w:b/>
                <w:bCs/>
                <w:sz w:val="16"/>
                <w:szCs w:val="16"/>
              </w:rPr>
              <w:t>2020</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center"/>
          </w:tcPr>
          <w:p w14:paraId="47653376" w14:textId="77777777" w:rsidR="003D0643" w:rsidRDefault="00BE2EA9">
            <w:pPr>
              <w:jc w:val="center"/>
              <w:textAlignment w:val="center"/>
              <w:rPr>
                <w:rFonts w:ascii="Times New Roman" w:hAnsi="Times New Roman"/>
                <w:sz w:val="16"/>
                <w:szCs w:val="16"/>
              </w:rPr>
            </w:pPr>
            <w:r>
              <w:rPr>
                <w:rFonts w:ascii="Times New Roman" w:eastAsia="宋体" w:hAnsi="Times New Roman"/>
                <w:b/>
                <w:bCs/>
                <w:sz w:val="16"/>
                <w:szCs w:val="16"/>
              </w:rPr>
              <w:t>2019</w:t>
            </w:r>
          </w:p>
        </w:tc>
        <w:tc>
          <w:tcPr>
            <w:tcW w:w="0" w:type="auto"/>
            <w:shd w:val="clear" w:color="auto" w:fill="auto"/>
            <w:tcMar>
              <w:top w:w="40" w:type="dxa"/>
              <w:left w:w="40" w:type="dxa"/>
              <w:bottom w:w="40" w:type="dxa"/>
              <w:right w:w="40" w:type="dxa"/>
            </w:tcMar>
            <w:vAlign w:val="bottom"/>
          </w:tcPr>
          <w:p w14:paraId="47653377"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center"/>
          </w:tcPr>
          <w:p w14:paraId="47653378" w14:textId="77777777" w:rsidR="003D0643" w:rsidRDefault="00BE2EA9">
            <w:pPr>
              <w:jc w:val="center"/>
              <w:textAlignment w:val="center"/>
              <w:rPr>
                <w:rFonts w:ascii="Times New Roman" w:hAnsi="Times New Roman"/>
                <w:sz w:val="16"/>
                <w:szCs w:val="16"/>
              </w:rPr>
            </w:pPr>
            <w:r>
              <w:rPr>
                <w:rFonts w:ascii="Times New Roman" w:eastAsia="宋体" w:hAnsi="Times New Roman"/>
                <w:b/>
                <w:bCs/>
                <w:sz w:val="16"/>
                <w:szCs w:val="16"/>
              </w:rPr>
              <w:t>2020</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center"/>
          </w:tcPr>
          <w:p w14:paraId="47653379" w14:textId="77777777" w:rsidR="003D0643" w:rsidRDefault="00BE2EA9">
            <w:pPr>
              <w:jc w:val="center"/>
              <w:textAlignment w:val="center"/>
              <w:rPr>
                <w:rFonts w:ascii="Times New Roman" w:hAnsi="Times New Roman"/>
                <w:sz w:val="16"/>
                <w:szCs w:val="16"/>
              </w:rPr>
            </w:pPr>
            <w:r>
              <w:rPr>
                <w:rFonts w:ascii="Times New Roman" w:eastAsia="宋体" w:hAnsi="Times New Roman"/>
                <w:b/>
                <w:bCs/>
                <w:sz w:val="16"/>
                <w:szCs w:val="16"/>
              </w:rPr>
              <w:t>2019</w:t>
            </w:r>
          </w:p>
        </w:tc>
      </w:tr>
      <w:tr w:rsidR="003D0643" w14:paraId="4765338A" w14:textId="77777777">
        <w:trPr>
          <w:jc w:val="center"/>
        </w:trPr>
        <w:tc>
          <w:tcPr>
            <w:tcW w:w="0" w:type="auto"/>
            <w:shd w:val="clear" w:color="auto" w:fill="CCEEFF"/>
            <w:tcMar>
              <w:top w:w="40" w:type="dxa"/>
              <w:left w:w="40" w:type="dxa"/>
              <w:bottom w:w="40" w:type="dxa"/>
              <w:right w:w="40" w:type="dxa"/>
            </w:tcMar>
            <w:vAlign w:val="center"/>
          </w:tcPr>
          <w:p w14:paraId="4765337B"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Net sales</w:t>
            </w:r>
          </w:p>
        </w:tc>
        <w:tc>
          <w:tcPr>
            <w:tcW w:w="0" w:type="auto"/>
            <w:shd w:val="clear" w:color="auto" w:fill="CCEEFF"/>
            <w:tcMar>
              <w:top w:w="40" w:type="dxa"/>
              <w:left w:w="40" w:type="dxa"/>
              <w:bottom w:w="40" w:type="dxa"/>
              <w:right w:w="40" w:type="dxa"/>
            </w:tcMar>
            <w:vAlign w:val="bottom"/>
          </w:tcPr>
          <w:p w14:paraId="4765337C"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4765337D"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center"/>
          </w:tcPr>
          <w:p w14:paraId="4765337E"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93,282</w:t>
            </w:r>
          </w:p>
        </w:tc>
        <w:tc>
          <w:tcPr>
            <w:tcW w:w="0" w:type="auto"/>
            <w:tcBorders>
              <w:top w:val="single" w:sz="8" w:space="0" w:color="000000"/>
            </w:tcBorders>
            <w:shd w:val="clear" w:color="auto" w:fill="CCEEFF"/>
            <w:vAlign w:val="bottom"/>
          </w:tcPr>
          <w:p w14:paraId="4765337F"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tcMar>
            <w:vAlign w:val="center"/>
          </w:tcPr>
          <w:p w14:paraId="47653380"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7653381"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85,200</w:t>
            </w:r>
          </w:p>
        </w:tc>
        <w:tc>
          <w:tcPr>
            <w:tcW w:w="0" w:type="auto"/>
            <w:shd w:val="clear" w:color="auto" w:fill="CCEEFF"/>
            <w:vAlign w:val="bottom"/>
          </w:tcPr>
          <w:p w14:paraId="47653382"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3383"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47653384"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center"/>
          </w:tcPr>
          <w:p w14:paraId="47653385"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182,025</w:t>
            </w:r>
          </w:p>
        </w:tc>
        <w:tc>
          <w:tcPr>
            <w:tcW w:w="0" w:type="auto"/>
            <w:tcBorders>
              <w:top w:val="single" w:sz="8" w:space="0" w:color="000000"/>
            </w:tcBorders>
            <w:shd w:val="clear" w:color="auto" w:fill="CCEEFF"/>
            <w:vAlign w:val="bottom"/>
          </w:tcPr>
          <w:p w14:paraId="47653386" w14:textId="77777777" w:rsidR="003D0643" w:rsidRDefault="003D0643">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tcMar>
            <w:vAlign w:val="center"/>
          </w:tcPr>
          <w:p w14:paraId="47653387"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center"/>
          </w:tcPr>
          <w:p w14:paraId="47653388"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165,544</w:t>
            </w:r>
          </w:p>
        </w:tc>
        <w:tc>
          <w:tcPr>
            <w:tcW w:w="0" w:type="auto"/>
            <w:tcBorders>
              <w:top w:val="single" w:sz="8" w:space="0" w:color="000000"/>
            </w:tcBorders>
            <w:shd w:val="clear" w:color="auto" w:fill="CCEEFF"/>
            <w:vAlign w:val="bottom"/>
          </w:tcPr>
          <w:p w14:paraId="47653389" w14:textId="77777777" w:rsidR="003D0643" w:rsidRDefault="003D0643">
            <w:pPr>
              <w:textAlignment w:val="bottom"/>
              <w:rPr>
                <w:rFonts w:ascii="Times New Roman" w:hAnsi="Times New Roman"/>
                <w:sz w:val="20"/>
                <w:szCs w:val="20"/>
              </w:rPr>
            </w:pPr>
          </w:p>
        </w:tc>
      </w:tr>
      <w:tr w:rsidR="003D0643" w14:paraId="47653396" w14:textId="77777777">
        <w:trPr>
          <w:jc w:val="center"/>
        </w:trPr>
        <w:tc>
          <w:tcPr>
            <w:tcW w:w="0" w:type="auto"/>
            <w:shd w:val="clear" w:color="auto" w:fill="auto"/>
            <w:tcMar>
              <w:top w:w="40" w:type="dxa"/>
              <w:left w:w="40" w:type="dxa"/>
              <w:bottom w:w="40" w:type="dxa"/>
              <w:right w:w="40" w:type="dxa"/>
            </w:tcMar>
            <w:vAlign w:val="center"/>
          </w:tcPr>
          <w:p w14:paraId="4765338B"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Percentage change from comparable period</w:t>
            </w:r>
          </w:p>
        </w:tc>
        <w:tc>
          <w:tcPr>
            <w:tcW w:w="0" w:type="auto"/>
            <w:shd w:val="clear" w:color="auto" w:fill="auto"/>
            <w:tcMar>
              <w:top w:w="40" w:type="dxa"/>
              <w:left w:w="40" w:type="dxa"/>
              <w:bottom w:w="40" w:type="dxa"/>
              <w:right w:w="40" w:type="dxa"/>
            </w:tcMar>
            <w:vAlign w:val="bottom"/>
          </w:tcPr>
          <w:p w14:paraId="4765338C"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338D"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9.5</w:t>
            </w:r>
          </w:p>
        </w:tc>
        <w:tc>
          <w:tcPr>
            <w:tcW w:w="0" w:type="auto"/>
            <w:shd w:val="clear" w:color="auto" w:fill="auto"/>
            <w:tcMar>
              <w:top w:w="40" w:type="dxa"/>
              <w:bottom w:w="40" w:type="dxa"/>
              <w:right w:w="40" w:type="dxa"/>
            </w:tcMar>
            <w:vAlign w:val="center"/>
          </w:tcPr>
          <w:p w14:paraId="4765338E"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gridSpan w:val="2"/>
            <w:shd w:val="clear" w:color="auto" w:fill="auto"/>
            <w:tcMar>
              <w:top w:w="40" w:type="dxa"/>
              <w:left w:w="40" w:type="dxa"/>
              <w:bottom w:w="40" w:type="dxa"/>
            </w:tcMar>
            <w:vAlign w:val="center"/>
          </w:tcPr>
          <w:p w14:paraId="4765338F"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2.9</w:t>
            </w:r>
          </w:p>
        </w:tc>
        <w:tc>
          <w:tcPr>
            <w:tcW w:w="0" w:type="auto"/>
            <w:shd w:val="clear" w:color="auto" w:fill="auto"/>
            <w:tcMar>
              <w:top w:w="40" w:type="dxa"/>
              <w:bottom w:w="40" w:type="dxa"/>
              <w:right w:w="40" w:type="dxa"/>
            </w:tcMar>
            <w:vAlign w:val="center"/>
          </w:tcPr>
          <w:p w14:paraId="47653390"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7653391"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3392"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10.0</w:t>
            </w:r>
          </w:p>
        </w:tc>
        <w:tc>
          <w:tcPr>
            <w:tcW w:w="0" w:type="auto"/>
            <w:shd w:val="clear" w:color="auto" w:fill="auto"/>
            <w:tcMar>
              <w:top w:w="40" w:type="dxa"/>
              <w:bottom w:w="40" w:type="dxa"/>
              <w:right w:w="40" w:type="dxa"/>
            </w:tcMar>
            <w:vAlign w:val="center"/>
          </w:tcPr>
          <w:p w14:paraId="47653393"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gridSpan w:val="2"/>
            <w:shd w:val="clear" w:color="auto" w:fill="auto"/>
            <w:tcMar>
              <w:top w:w="40" w:type="dxa"/>
              <w:left w:w="40" w:type="dxa"/>
              <w:bottom w:w="40" w:type="dxa"/>
            </w:tcMar>
            <w:vAlign w:val="center"/>
          </w:tcPr>
          <w:p w14:paraId="47653394"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3.1</w:t>
            </w:r>
          </w:p>
        </w:tc>
        <w:tc>
          <w:tcPr>
            <w:tcW w:w="0" w:type="auto"/>
            <w:shd w:val="clear" w:color="auto" w:fill="auto"/>
            <w:tcMar>
              <w:top w:w="40" w:type="dxa"/>
              <w:bottom w:w="40" w:type="dxa"/>
              <w:right w:w="40" w:type="dxa"/>
            </w:tcMar>
            <w:vAlign w:val="center"/>
          </w:tcPr>
          <w:p w14:paraId="47653395"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r>
      <w:tr w:rsidR="003D0643" w14:paraId="476533A2" w14:textId="77777777">
        <w:trPr>
          <w:jc w:val="center"/>
        </w:trPr>
        <w:tc>
          <w:tcPr>
            <w:tcW w:w="0" w:type="auto"/>
            <w:shd w:val="clear" w:color="auto" w:fill="CCEEFF"/>
            <w:tcMar>
              <w:top w:w="40" w:type="dxa"/>
              <w:left w:w="40" w:type="dxa"/>
              <w:bottom w:w="40" w:type="dxa"/>
              <w:right w:w="40" w:type="dxa"/>
            </w:tcMar>
            <w:vAlign w:val="center"/>
          </w:tcPr>
          <w:p w14:paraId="47653397"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Calendar comparable sales increase</w:t>
            </w:r>
          </w:p>
        </w:tc>
        <w:tc>
          <w:tcPr>
            <w:tcW w:w="0" w:type="auto"/>
            <w:shd w:val="clear" w:color="auto" w:fill="CCEEFF"/>
            <w:tcMar>
              <w:top w:w="40" w:type="dxa"/>
              <w:left w:w="40" w:type="dxa"/>
              <w:bottom w:w="40" w:type="dxa"/>
              <w:right w:w="40" w:type="dxa"/>
            </w:tcMar>
            <w:vAlign w:val="bottom"/>
          </w:tcPr>
          <w:p w14:paraId="47653398"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3399"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9.7</w:t>
            </w:r>
          </w:p>
        </w:tc>
        <w:tc>
          <w:tcPr>
            <w:tcW w:w="0" w:type="auto"/>
            <w:shd w:val="clear" w:color="auto" w:fill="CCEEFF"/>
            <w:tcMar>
              <w:top w:w="40" w:type="dxa"/>
              <w:bottom w:w="40" w:type="dxa"/>
              <w:right w:w="40" w:type="dxa"/>
            </w:tcMar>
            <w:vAlign w:val="center"/>
          </w:tcPr>
          <w:p w14:paraId="4765339A"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gridSpan w:val="2"/>
            <w:shd w:val="clear" w:color="auto" w:fill="CCEEFF"/>
            <w:tcMar>
              <w:top w:w="40" w:type="dxa"/>
              <w:left w:w="40" w:type="dxa"/>
              <w:bottom w:w="40" w:type="dxa"/>
            </w:tcMar>
            <w:vAlign w:val="center"/>
          </w:tcPr>
          <w:p w14:paraId="4765339B"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2.9</w:t>
            </w:r>
          </w:p>
        </w:tc>
        <w:tc>
          <w:tcPr>
            <w:tcW w:w="0" w:type="auto"/>
            <w:shd w:val="clear" w:color="auto" w:fill="CCEEFF"/>
            <w:tcMar>
              <w:top w:w="40" w:type="dxa"/>
              <w:bottom w:w="40" w:type="dxa"/>
              <w:right w:w="40" w:type="dxa"/>
            </w:tcMar>
            <w:vAlign w:val="center"/>
          </w:tcPr>
          <w:p w14:paraId="4765339C"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765339D"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339E"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10.1</w:t>
            </w:r>
          </w:p>
        </w:tc>
        <w:tc>
          <w:tcPr>
            <w:tcW w:w="0" w:type="auto"/>
            <w:shd w:val="clear" w:color="auto" w:fill="CCEEFF"/>
            <w:tcMar>
              <w:top w:w="40" w:type="dxa"/>
              <w:bottom w:w="40" w:type="dxa"/>
              <w:right w:w="40" w:type="dxa"/>
            </w:tcMar>
            <w:vAlign w:val="center"/>
          </w:tcPr>
          <w:p w14:paraId="4765339F"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gridSpan w:val="2"/>
            <w:shd w:val="clear" w:color="auto" w:fill="CCEEFF"/>
            <w:tcMar>
              <w:top w:w="40" w:type="dxa"/>
              <w:left w:w="40" w:type="dxa"/>
              <w:bottom w:w="40" w:type="dxa"/>
            </w:tcMar>
            <w:vAlign w:val="center"/>
          </w:tcPr>
          <w:p w14:paraId="476533A0"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3.1</w:t>
            </w:r>
          </w:p>
        </w:tc>
        <w:tc>
          <w:tcPr>
            <w:tcW w:w="0" w:type="auto"/>
            <w:shd w:val="clear" w:color="auto" w:fill="CCEEFF"/>
            <w:tcMar>
              <w:top w:w="40" w:type="dxa"/>
              <w:bottom w:w="40" w:type="dxa"/>
              <w:right w:w="40" w:type="dxa"/>
            </w:tcMar>
            <w:vAlign w:val="center"/>
          </w:tcPr>
          <w:p w14:paraId="476533A1"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r>
      <w:tr w:rsidR="003D0643" w14:paraId="476533B2" w14:textId="77777777">
        <w:trPr>
          <w:jc w:val="center"/>
        </w:trPr>
        <w:tc>
          <w:tcPr>
            <w:tcW w:w="0" w:type="auto"/>
            <w:shd w:val="clear" w:color="auto" w:fill="auto"/>
            <w:tcMar>
              <w:top w:w="40" w:type="dxa"/>
              <w:left w:w="40" w:type="dxa"/>
              <w:bottom w:w="40" w:type="dxa"/>
              <w:right w:w="40" w:type="dxa"/>
            </w:tcMar>
            <w:vAlign w:val="center"/>
          </w:tcPr>
          <w:p w14:paraId="476533A3"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Operating income</w:t>
            </w:r>
          </w:p>
        </w:tc>
        <w:tc>
          <w:tcPr>
            <w:tcW w:w="0" w:type="auto"/>
            <w:shd w:val="clear" w:color="auto" w:fill="auto"/>
            <w:tcMar>
              <w:top w:w="40" w:type="dxa"/>
              <w:left w:w="40" w:type="dxa"/>
              <w:bottom w:w="40" w:type="dxa"/>
              <w:right w:w="40" w:type="dxa"/>
            </w:tcMar>
            <w:vAlign w:val="bottom"/>
          </w:tcPr>
          <w:p w14:paraId="476533A4"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76533A5"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476533A6"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5,057</w:t>
            </w:r>
          </w:p>
        </w:tc>
        <w:tc>
          <w:tcPr>
            <w:tcW w:w="0" w:type="auto"/>
            <w:shd w:val="clear" w:color="auto" w:fill="auto"/>
            <w:vAlign w:val="bottom"/>
          </w:tcPr>
          <w:p w14:paraId="476533A7"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center"/>
          </w:tcPr>
          <w:p w14:paraId="476533A8"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476533A9"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4,659</w:t>
            </w:r>
          </w:p>
        </w:tc>
        <w:tc>
          <w:tcPr>
            <w:tcW w:w="0" w:type="auto"/>
            <w:shd w:val="clear" w:color="auto" w:fill="auto"/>
            <w:vAlign w:val="bottom"/>
          </w:tcPr>
          <w:p w14:paraId="476533AA"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33AB"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76533AC"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476533AD"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9,359</w:t>
            </w:r>
          </w:p>
        </w:tc>
        <w:tc>
          <w:tcPr>
            <w:tcW w:w="0" w:type="auto"/>
            <w:shd w:val="clear" w:color="auto" w:fill="auto"/>
            <w:vAlign w:val="bottom"/>
          </w:tcPr>
          <w:p w14:paraId="476533AE"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center"/>
          </w:tcPr>
          <w:p w14:paraId="476533AF"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476533B0"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8,801</w:t>
            </w:r>
          </w:p>
        </w:tc>
        <w:tc>
          <w:tcPr>
            <w:tcW w:w="0" w:type="auto"/>
            <w:shd w:val="clear" w:color="auto" w:fill="auto"/>
            <w:vAlign w:val="bottom"/>
          </w:tcPr>
          <w:p w14:paraId="476533B1" w14:textId="77777777" w:rsidR="003D0643" w:rsidRDefault="003D0643">
            <w:pPr>
              <w:textAlignment w:val="bottom"/>
              <w:rPr>
                <w:rFonts w:ascii="Times New Roman" w:hAnsi="Times New Roman"/>
                <w:sz w:val="20"/>
                <w:szCs w:val="20"/>
              </w:rPr>
            </w:pPr>
          </w:p>
        </w:tc>
      </w:tr>
      <w:tr w:rsidR="003D0643" w14:paraId="476533BE" w14:textId="77777777">
        <w:trPr>
          <w:jc w:val="center"/>
        </w:trPr>
        <w:tc>
          <w:tcPr>
            <w:tcW w:w="0" w:type="auto"/>
            <w:shd w:val="clear" w:color="auto" w:fill="CCEEFF"/>
            <w:tcMar>
              <w:top w:w="40" w:type="dxa"/>
              <w:left w:w="40" w:type="dxa"/>
              <w:bottom w:w="40" w:type="dxa"/>
              <w:right w:w="40" w:type="dxa"/>
            </w:tcMar>
            <w:vAlign w:val="center"/>
          </w:tcPr>
          <w:p w14:paraId="476533B3"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Operating income as a percentage of net sales</w:t>
            </w:r>
          </w:p>
        </w:tc>
        <w:tc>
          <w:tcPr>
            <w:tcW w:w="0" w:type="auto"/>
            <w:shd w:val="clear" w:color="auto" w:fill="CCEEFF"/>
            <w:tcMar>
              <w:top w:w="40" w:type="dxa"/>
              <w:left w:w="40" w:type="dxa"/>
              <w:bottom w:w="40" w:type="dxa"/>
              <w:right w:w="40" w:type="dxa"/>
            </w:tcMar>
            <w:vAlign w:val="bottom"/>
          </w:tcPr>
          <w:p w14:paraId="476533B4"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33B5"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5.4</w:t>
            </w:r>
          </w:p>
        </w:tc>
        <w:tc>
          <w:tcPr>
            <w:tcW w:w="0" w:type="auto"/>
            <w:shd w:val="clear" w:color="auto" w:fill="CCEEFF"/>
            <w:tcMar>
              <w:top w:w="40" w:type="dxa"/>
              <w:bottom w:w="40" w:type="dxa"/>
              <w:right w:w="40" w:type="dxa"/>
            </w:tcMar>
            <w:vAlign w:val="center"/>
          </w:tcPr>
          <w:p w14:paraId="476533B6"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gridSpan w:val="2"/>
            <w:shd w:val="clear" w:color="auto" w:fill="CCEEFF"/>
            <w:tcMar>
              <w:top w:w="40" w:type="dxa"/>
              <w:left w:w="40" w:type="dxa"/>
              <w:bottom w:w="40" w:type="dxa"/>
            </w:tcMar>
            <w:vAlign w:val="center"/>
          </w:tcPr>
          <w:p w14:paraId="476533B7"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5.5</w:t>
            </w:r>
          </w:p>
        </w:tc>
        <w:tc>
          <w:tcPr>
            <w:tcW w:w="0" w:type="auto"/>
            <w:shd w:val="clear" w:color="auto" w:fill="CCEEFF"/>
            <w:tcMar>
              <w:top w:w="40" w:type="dxa"/>
              <w:bottom w:w="40" w:type="dxa"/>
              <w:right w:w="40" w:type="dxa"/>
            </w:tcMar>
            <w:vAlign w:val="center"/>
          </w:tcPr>
          <w:p w14:paraId="476533B8"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76533B9"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33BA"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5.1</w:t>
            </w:r>
          </w:p>
        </w:tc>
        <w:tc>
          <w:tcPr>
            <w:tcW w:w="0" w:type="auto"/>
            <w:shd w:val="clear" w:color="auto" w:fill="CCEEFF"/>
            <w:tcMar>
              <w:top w:w="40" w:type="dxa"/>
              <w:bottom w:w="40" w:type="dxa"/>
              <w:right w:w="40" w:type="dxa"/>
            </w:tcMar>
            <w:vAlign w:val="center"/>
          </w:tcPr>
          <w:p w14:paraId="476533BB"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gridSpan w:val="2"/>
            <w:shd w:val="clear" w:color="auto" w:fill="CCEEFF"/>
            <w:tcMar>
              <w:top w:w="40" w:type="dxa"/>
              <w:left w:w="40" w:type="dxa"/>
              <w:bottom w:w="40" w:type="dxa"/>
            </w:tcMar>
            <w:vAlign w:val="center"/>
          </w:tcPr>
          <w:p w14:paraId="476533BC"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5.3</w:t>
            </w:r>
          </w:p>
        </w:tc>
        <w:tc>
          <w:tcPr>
            <w:tcW w:w="0" w:type="auto"/>
            <w:shd w:val="clear" w:color="auto" w:fill="CCEEFF"/>
            <w:tcMar>
              <w:top w:w="40" w:type="dxa"/>
              <w:bottom w:w="40" w:type="dxa"/>
              <w:right w:w="40" w:type="dxa"/>
            </w:tcMar>
            <w:vAlign w:val="center"/>
          </w:tcPr>
          <w:p w14:paraId="476533BD"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r>
      <w:tr w:rsidR="003D0643" w14:paraId="476533CA" w14:textId="77777777">
        <w:trPr>
          <w:jc w:val="center"/>
        </w:trPr>
        <w:tc>
          <w:tcPr>
            <w:tcW w:w="0" w:type="auto"/>
            <w:shd w:val="clear" w:color="auto" w:fill="auto"/>
            <w:tcMar>
              <w:top w:w="40" w:type="dxa"/>
              <w:left w:w="40" w:type="dxa"/>
              <w:bottom w:w="40" w:type="dxa"/>
              <w:right w:w="40" w:type="dxa"/>
            </w:tcMar>
            <w:vAlign w:val="center"/>
          </w:tcPr>
          <w:p w14:paraId="476533BF"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Unit counts at period end</w:t>
            </w:r>
          </w:p>
        </w:tc>
        <w:tc>
          <w:tcPr>
            <w:tcW w:w="0" w:type="auto"/>
            <w:shd w:val="clear" w:color="auto" w:fill="auto"/>
            <w:tcMar>
              <w:top w:w="40" w:type="dxa"/>
              <w:left w:w="40" w:type="dxa"/>
              <w:bottom w:w="40" w:type="dxa"/>
              <w:right w:w="40" w:type="dxa"/>
            </w:tcMar>
            <w:vAlign w:val="bottom"/>
          </w:tcPr>
          <w:p w14:paraId="476533C0"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33C1"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4,754</w:t>
            </w:r>
          </w:p>
        </w:tc>
        <w:tc>
          <w:tcPr>
            <w:tcW w:w="0" w:type="auto"/>
            <w:shd w:val="clear" w:color="auto" w:fill="auto"/>
            <w:vAlign w:val="bottom"/>
          </w:tcPr>
          <w:p w14:paraId="476533C2" w14:textId="77777777" w:rsidR="003D0643" w:rsidRDefault="003D0643">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center"/>
          </w:tcPr>
          <w:p w14:paraId="476533C3"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4,759</w:t>
            </w:r>
          </w:p>
        </w:tc>
        <w:tc>
          <w:tcPr>
            <w:tcW w:w="0" w:type="auto"/>
            <w:shd w:val="clear" w:color="auto" w:fill="auto"/>
            <w:vAlign w:val="bottom"/>
          </w:tcPr>
          <w:p w14:paraId="476533C4"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33C5"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33C6"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4,754</w:t>
            </w:r>
          </w:p>
        </w:tc>
        <w:tc>
          <w:tcPr>
            <w:tcW w:w="0" w:type="auto"/>
            <w:shd w:val="clear" w:color="auto" w:fill="auto"/>
            <w:vAlign w:val="bottom"/>
          </w:tcPr>
          <w:p w14:paraId="476533C7" w14:textId="77777777" w:rsidR="003D0643" w:rsidRDefault="003D0643">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center"/>
          </w:tcPr>
          <w:p w14:paraId="476533C8"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4,759</w:t>
            </w:r>
          </w:p>
        </w:tc>
        <w:tc>
          <w:tcPr>
            <w:tcW w:w="0" w:type="auto"/>
            <w:shd w:val="clear" w:color="auto" w:fill="auto"/>
            <w:vAlign w:val="bottom"/>
          </w:tcPr>
          <w:p w14:paraId="476533C9" w14:textId="77777777" w:rsidR="003D0643" w:rsidRDefault="003D0643">
            <w:pPr>
              <w:textAlignment w:val="bottom"/>
              <w:rPr>
                <w:rFonts w:ascii="Times New Roman" w:hAnsi="Times New Roman"/>
                <w:sz w:val="20"/>
                <w:szCs w:val="20"/>
              </w:rPr>
            </w:pPr>
          </w:p>
        </w:tc>
      </w:tr>
      <w:tr w:rsidR="003D0643" w14:paraId="476533D6" w14:textId="77777777">
        <w:trPr>
          <w:jc w:val="center"/>
        </w:trPr>
        <w:tc>
          <w:tcPr>
            <w:tcW w:w="0" w:type="auto"/>
            <w:shd w:val="clear" w:color="auto" w:fill="CCEEFF"/>
            <w:tcMar>
              <w:top w:w="40" w:type="dxa"/>
              <w:left w:w="40" w:type="dxa"/>
              <w:bottom w:w="40" w:type="dxa"/>
              <w:right w:w="40" w:type="dxa"/>
            </w:tcMar>
            <w:vAlign w:val="center"/>
          </w:tcPr>
          <w:p w14:paraId="476533CB"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Retail square feet at period end</w:t>
            </w:r>
          </w:p>
        </w:tc>
        <w:tc>
          <w:tcPr>
            <w:tcW w:w="0" w:type="auto"/>
            <w:shd w:val="clear" w:color="auto" w:fill="CCEEFF"/>
            <w:tcMar>
              <w:top w:w="40" w:type="dxa"/>
              <w:left w:w="40" w:type="dxa"/>
              <w:bottom w:w="40" w:type="dxa"/>
              <w:right w:w="40" w:type="dxa"/>
            </w:tcMar>
            <w:vAlign w:val="bottom"/>
          </w:tcPr>
          <w:p w14:paraId="476533CC"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33CD"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703</w:t>
            </w:r>
          </w:p>
        </w:tc>
        <w:tc>
          <w:tcPr>
            <w:tcW w:w="0" w:type="auto"/>
            <w:shd w:val="clear" w:color="auto" w:fill="CCEEFF"/>
            <w:vAlign w:val="bottom"/>
          </w:tcPr>
          <w:p w14:paraId="476533CE" w14:textId="77777777" w:rsidR="003D0643" w:rsidRDefault="003D0643">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tcMar>
            <w:vAlign w:val="center"/>
          </w:tcPr>
          <w:p w14:paraId="476533CF"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704</w:t>
            </w:r>
          </w:p>
        </w:tc>
        <w:tc>
          <w:tcPr>
            <w:tcW w:w="0" w:type="auto"/>
            <w:shd w:val="clear" w:color="auto" w:fill="CCEEFF"/>
            <w:vAlign w:val="bottom"/>
          </w:tcPr>
          <w:p w14:paraId="476533D0"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33D1"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33D2"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703</w:t>
            </w:r>
          </w:p>
        </w:tc>
        <w:tc>
          <w:tcPr>
            <w:tcW w:w="0" w:type="auto"/>
            <w:shd w:val="clear" w:color="auto" w:fill="CCEEFF"/>
            <w:vAlign w:val="bottom"/>
          </w:tcPr>
          <w:p w14:paraId="476533D3" w14:textId="77777777" w:rsidR="003D0643" w:rsidRDefault="003D0643">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tcMar>
            <w:vAlign w:val="center"/>
          </w:tcPr>
          <w:p w14:paraId="476533D4"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704</w:t>
            </w:r>
          </w:p>
        </w:tc>
        <w:tc>
          <w:tcPr>
            <w:tcW w:w="0" w:type="auto"/>
            <w:shd w:val="clear" w:color="auto" w:fill="CCEEFF"/>
            <w:vAlign w:val="bottom"/>
          </w:tcPr>
          <w:p w14:paraId="476533D5" w14:textId="77777777" w:rsidR="003D0643" w:rsidRDefault="003D0643">
            <w:pPr>
              <w:textAlignment w:val="bottom"/>
              <w:rPr>
                <w:rFonts w:ascii="Times New Roman" w:hAnsi="Times New Roman"/>
                <w:sz w:val="20"/>
                <w:szCs w:val="20"/>
              </w:rPr>
            </w:pPr>
          </w:p>
        </w:tc>
      </w:tr>
    </w:tbl>
    <w:p w14:paraId="476533D7" w14:textId="77777777" w:rsidR="003D0643" w:rsidRDefault="00BE2EA9">
      <w:pPr>
        <w:spacing w:line="288" w:lineRule="auto"/>
        <w:rPr>
          <w:rFonts w:ascii="Times New Roman" w:hAnsi="Times New Roman"/>
          <w:sz w:val="20"/>
          <w:szCs w:val="20"/>
        </w:rPr>
      </w:pPr>
      <w:r>
        <w:rPr>
          <w:rFonts w:ascii="Times New Roman" w:eastAsia="宋体" w:hAnsi="Times New Roman"/>
          <w:sz w:val="20"/>
          <w:szCs w:val="20"/>
        </w:rPr>
        <w:t>Net sales for the Walmart U.S. segment increased $8.1 billion or 9.5% and $16.5 billion or 10.0% for the three and six months ended July 31, 2020, respectively, when compared to the same periods in the previous fiscal year. The increases were due to compar</w:t>
      </w:r>
      <w:r>
        <w:rPr>
          <w:rFonts w:ascii="Times New Roman" w:eastAsia="宋体" w:hAnsi="Times New Roman"/>
          <w:sz w:val="20"/>
          <w:szCs w:val="20"/>
        </w:rPr>
        <w:t>able sales of 9.7% and 10.1% for the three and six months ended July 31, 2020, respectively, driven by growth in average ticket primarily resulting from increased demand due to economic conditions and government stimulus initiatives related to the COVID-19</w:t>
      </w:r>
      <w:r>
        <w:rPr>
          <w:rFonts w:ascii="Times New Roman" w:eastAsia="宋体" w:hAnsi="Times New Roman"/>
          <w:sz w:val="20"/>
          <w:szCs w:val="20"/>
        </w:rPr>
        <w:t xml:space="preserve"> pandemic. Customers continued consolidating shopping trips and purchasing larger baskets which contributed to the growth in average ticket while transactions decreased. Stimulus funds resulting from the COVID-19 pandemic tapered off contributing to slower</w:t>
      </w:r>
      <w:r>
        <w:rPr>
          <w:rFonts w:ascii="Times New Roman" w:eastAsia="宋体" w:hAnsi="Times New Roman"/>
          <w:sz w:val="20"/>
          <w:szCs w:val="20"/>
        </w:rPr>
        <w:t xml:space="preserve"> growth in comparable sales towards the end of the second quarter. With the shift in purchasing behavior, Walmart U.S. eCommerce sales positively contributed approximately 6.0% and 5.0% to comparable sales during the three and six months ended July 31, 202</w:t>
      </w:r>
      <w:r>
        <w:rPr>
          <w:rFonts w:ascii="Times New Roman" w:eastAsia="宋体" w:hAnsi="Times New Roman"/>
          <w:sz w:val="20"/>
          <w:szCs w:val="20"/>
        </w:rPr>
        <w:t xml:space="preserve">0, respectively, and was primarily driven by store pickup and delivery and walmart.com. </w:t>
      </w:r>
    </w:p>
    <w:p w14:paraId="476533D8" w14:textId="77777777" w:rsidR="003D0643" w:rsidRDefault="00BE2EA9">
      <w:pPr>
        <w:spacing w:line="288" w:lineRule="auto"/>
        <w:rPr>
          <w:rFonts w:ascii="Times New Roman" w:hAnsi="Times New Roman"/>
          <w:sz w:val="20"/>
          <w:szCs w:val="20"/>
        </w:rPr>
      </w:pPr>
      <w:r>
        <w:rPr>
          <w:rFonts w:ascii="Times New Roman" w:eastAsia="宋体" w:hAnsi="Times New Roman"/>
          <w:sz w:val="20"/>
          <w:szCs w:val="20"/>
        </w:rPr>
        <w:t>Gross profit rate increased 42 basis points for the three months ended July 31, 2020, when compared to the same period in the previous fiscal year due to increased sal</w:t>
      </w:r>
      <w:r>
        <w:rPr>
          <w:rFonts w:ascii="Times New Roman" w:eastAsia="宋体" w:hAnsi="Times New Roman"/>
          <w:sz w:val="20"/>
          <w:szCs w:val="20"/>
        </w:rPr>
        <w:t xml:space="preserve">es of higher-margin general merchandise categories, fewer markdowns, and improvements in walmart.com's contribution to gross margin rates. Gross profit rate decreased 33 basis points for the six months ended July 31, 2020, when compared to the same period </w:t>
      </w:r>
      <w:r>
        <w:rPr>
          <w:rFonts w:ascii="Times New Roman" w:eastAsia="宋体" w:hAnsi="Times New Roman"/>
          <w:sz w:val="20"/>
          <w:szCs w:val="20"/>
        </w:rPr>
        <w:t>in the previous fiscal year due to carryover of prior year price investments as well the temporary closure of our Auto Care Centers and Vision Centers in response to the COVID-19 pandemic, partially offset by the gross profit rate increase during the three</w:t>
      </w:r>
      <w:r>
        <w:rPr>
          <w:rFonts w:ascii="Times New Roman" w:eastAsia="宋体" w:hAnsi="Times New Roman"/>
          <w:sz w:val="20"/>
          <w:szCs w:val="20"/>
        </w:rPr>
        <w:t xml:space="preserve"> months ended July 31, 2020.</w:t>
      </w:r>
    </w:p>
    <w:p w14:paraId="476533D9" w14:textId="77777777" w:rsidR="003D0643" w:rsidRDefault="00BE2EA9">
      <w:pPr>
        <w:spacing w:line="288" w:lineRule="auto"/>
        <w:rPr>
          <w:rFonts w:ascii="Times New Roman" w:hAnsi="Times New Roman"/>
          <w:sz w:val="20"/>
          <w:szCs w:val="20"/>
        </w:rPr>
      </w:pPr>
      <w:r>
        <w:rPr>
          <w:rFonts w:ascii="Times New Roman" w:eastAsia="宋体" w:hAnsi="Times New Roman"/>
          <w:sz w:val="20"/>
          <w:szCs w:val="20"/>
        </w:rPr>
        <w:t>Despite the increase in net sales, operating expenses as a percentage of net sales increased 41 basis points for the three months ended July 31, 2020 when compared to the same period in the previous fiscal year primarily due to</w:t>
      </w:r>
      <w:r>
        <w:rPr>
          <w:rFonts w:ascii="Times New Roman" w:eastAsia="宋体" w:hAnsi="Times New Roman"/>
          <w:sz w:val="20"/>
          <w:szCs w:val="20"/>
        </w:rPr>
        <w:t xml:space="preserve"> $1.2 billion of incremental costs related to the COVID-19 pandemic, including special bonuses for store associates, additional costs associated with outfitting our associates with masks and gloves, expanded cleaning practices, and expanded sick and emerge</w:t>
      </w:r>
      <w:r>
        <w:rPr>
          <w:rFonts w:ascii="Times New Roman" w:eastAsia="宋体" w:hAnsi="Times New Roman"/>
          <w:sz w:val="20"/>
          <w:szCs w:val="20"/>
        </w:rPr>
        <w:t xml:space="preserve">ncy leave pay, as well as a $0.4 billion business restructuring charge resulting from changes to Walmart U.S. support teams to better support its omni-channel strategy. </w:t>
      </w:r>
    </w:p>
    <w:p w14:paraId="476533DA" w14:textId="77777777" w:rsidR="003D0643" w:rsidRDefault="00BE2EA9">
      <w:pPr>
        <w:spacing w:line="288" w:lineRule="auto"/>
        <w:rPr>
          <w:rFonts w:ascii="Times New Roman" w:hAnsi="Times New Roman"/>
          <w:sz w:val="20"/>
          <w:szCs w:val="20"/>
        </w:rPr>
      </w:pPr>
      <w:r>
        <w:rPr>
          <w:rFonts w:ascii="Times New Roman" w:eastAsia="宋体" w:hAnsi="Times New Roman"/>
          <w:sz w:val="20"/>
          <w:szCs w:val="20"/>
        </w:rPr>
        <w:t xml:space="preserve">Operating expenses as a percentage of net sales decreased 22 basis points for the six </w:t>
      </w:r>
      <w:r>
        <w:rPr>
          <w:rFonts w:ascii="Times New Roman" w:eastAsia="宋体" w:hAnsi="Times New Roman"/>
          <w:sz w:val="20"/>
          <w:szCs w:val="20"/>
        </w:rPr>
        <w:t>months ended July 31, 2020 when compared to the same period in the previous fiscal year, primarily due to strong sales, which were partially offset by $1.9 billion of incremental costs related to the COVID-19 pandemic as well as the $0.4 billion business r</w:t>
      </w:r>
      <w:r>
        <w:rPr>
          <w:rFonts w:ascii="Times New Roman" w:eastAsia="宋体" w:hAnsi="Times New Roman"/>
          <w:sz w:val="20"/>
          <w:szCs w:val="20"/>
        </w:rPr>
        <w:t>estructuring charge described above.</w:t>
      </w:r>
    </w:p>
    <w:p w14:paraId="476533DB" w14:textId="77777777" w:rsidR="003D0643" w:rsidRDefault="00BE2EA9">
      <w:pPr>
        <w:spacing w:line="288" w:lineRule="auto"/>
        <w:rPr>
          <w:rFonts w:ascii="Times New Roman" w:hAnsi="Times New Roman"/>
          <w:sz w:val="20"/>
          <w:szCs w:val="20"/>
        </w:rPr>
      </w:pPr>
      <w:r>
        <w:rPr>
          <w:rFonts w:ascii="Times New Roman" w:eastAsia="宋体" w:hAnsi="Times New Roman"/>
          <w:sz w:val="20"/>
          <w:szCs w:val="20"/>
        </w:rPr>
        <w:t>As a result of the factors discussed above, operating income increased $0.4 billion and $0.6 billion for the three and six months ended July 31, 2020, respectively, when compared to the same periods in the previous fisc</w:t>
      </w:r>
      <w:r>
        <w:rPr>
          <w:rFonts w:ascii="Times New Roman" w:eastAsia="宋体" w:hAnsi="Times New Roman"/>
          <w:sz w:val="20"/>
          <w:szCs w:val="20"/>
        </w:rPr>
        <w:t xml:space="preserve">al year. </w:t>
      </w:r>
    </w:p>
    <w:p w14:paraId="476533DC" w14:textId="77777777" w:rsidR="003D0643" w:rsidRDefault="00BE2EA9">
      <w:pPr>
        <w:spacing w:line="288" w:lineRule="auto"/>
        <w:rPr>
          <w:rFonts w:ascii="Times New Roman" w:hAnsi="Times New Roman"/>
          <w:sz w:val="20"/>
          <w:szCs w:val="20"/>
        </w:rPr>
      </w:pPr>
      <w:r>
        <w:rPr>
          <w:rFonts w:ascii="Times New Roman" w:eastAsia="宋体" w:hAnsi="Times New Roman"/>
          <w:b/>
          <w:bCs/>
          <w:i/>
          <w:iCs/>
          <w:sz w:val="20"/>
          <w:szCs w:val="20"/>
        </w:rPr>
        <w:t>Walmart International Segment</w:t>
      </w:r>
    </w:p>
    <w:tbl>
      <w:tblPr>
        <w:tblW w:w="4912" w:type="pct"/>
        <w:jc w:val="center"/>
        <w:tblCellMar>
          <w:left w:w="0" w:type="dxa"/>
          <w:right w:w="0" w:type="dxa"/>
        </w:tblCellMar>
        <w:tblLook w:val="04A0" w:firstRow="1" w:lastRow="0" w:firstColumn="1" w:lastColumn="0" w:noHBand="0" w:noVBand="1"/>
      </w:tblPr>
      <w:tblGrid>
        <w:gridCol w:w="3913"/>
        <w:gridCol w:w="130"/>
        <w:gridCol w:w="120"/>
        <w:gridCol w:w="649"/>
        <w:gridCol w:w="227"/>
        <w:gridCol w:w="120"/>
        <w:gridCol w:w="650"/>
        <w:gridCol w:w="227"/>
        <w:gridCol w:w="130"/>
        <w:gridCol w:w="120"/>
        <w:gridCol w:w="650"/>
        <w:gridCol w:w="227"/>
        <w:gridCol w:w="120"/>
        <w:gridCol w:w="650"/>
        <w:gridCol w:w="227"/>
      </w:tblGrid>
      <w:tr w:rsidR="003D0643" w14:paraId="476533DE" w14:textId="77777777">
        <w:trPr>
          <w:jc w:val="center"/>
        </w:trPr>
        <w:tc>
          <w:tcPr>
            <w:tcW w:w="0" w:type="auto"/>
            <w:gridSpan w:val="15"/>
            <w:shd w:val="clear" w:color="auto" w:fill="auto"/>
            <w:vAlign w:val="center"/>
          </w:tcPr>
          <w:p w14:paraId="476533DD" w14:textId="77777777" w:rsidR="003D0643" w:rsidRDefault="003D0643">
            <w:pPr>
              <w:rPr>
                <w:rFonts w:ascii="Times New Roman" w:hAnsi="Times New Roman"/>
                <w:sz w:val="20"/>
                <w:szCs w:val="20"/>
              </w:rPr>
            </w:pPr>
          </w:p>
        </w:tc>
      </w:tr>
      <w:tr w:rsidR="003D0643" w14:paraId="476533EE" w14:textId="77777777">
        <w:trPr>
          <w:jc w:val="center"/>
        </w:trPr>
        <w:tc>
          <w:tcPr>
            <w:tcW w:w="2500" w:type="pct"/>
            <w:shd w:val="clear" w:color="auto" w:fill="auto"/>
            <w:vAlign w:val="center"/>
          </w:tcPr>
          <w:p w14:paraId="476533DF" w14:textId="77777777" w:rsidR="003D0643" w:rsidRDefault="003D0643">
            <w:pPr>
              <w:rPr>
                <w:rFonts w:ascii="Times New Roman" w:hAnsi="Times New Roman"/>
                <w:sz w:val="20"/>
                <w:szCs w:val="20"/>
              </w:rPr>
            </w:pPr>
          </w:p>
        </w:tc>
        <w:tc>
          <w:tcPr>
            <w:tcW w:w="50" w:type="pct"/>
            <w:shd w:val="clear" w:color="auto" w:fill="auto"/>
            <w:vAlign w:val="center"/>
          </w:tcPr>
          <w:p w14:paraId="476533E0" w14:textId="77777777" w:rsidR="003D0643" w:rsidRDefault="003D0643">
            <w:pPr>
              <w:rPr>
                <w:rFonts w:ascii="Times New Roman" w:hAnsi="Times New Roman"/>
                <w:sz w:val="20"/>
                <w:szCs w:val="20"/>
              </w:rPr>
            </w:pPr>
          </w:p>
        </w:tc>
        <w:tc>
          <w:tcPr>
            <w:tcW w:w="50" w:type="pct"/>
            <w:shd w:val="clear" w:color="auto" w:fill="auto"/>
            <w:vAlign w:val="center"/>
          </w:tcPr>
          <w:p w14:paraId="476533E1" w14:textId="77777777" w:rsidR="003D0643" w:rsidRDefault="003D0643">
            <w:pPr>
              <w:rPr>
                <w:rFonts w:ascii="Times New Roman" w:hAnsi="Times New Roman"/>
                <w:sz w:val="20"/>
                <w:szCs w:val="20"/>
              </w:rPr>
            </w:pPr>
          </w:p>
        </w:tc>
        <w:tc>
          <w:tcPr>
            <w:tcW w:w="500" w:type="pct"/>
            <w:shd w:val="clear" w:color="auto" w:fill="auto"/>
            <w:vAlign w:val="center"/>
          </w:tcPr>
          <w:p w14:paraId="476533E2" w14:textId="77777777" w:rsidR="003D0643" w:rsidRDefault="003D0643">
            <w:pPr>
              <w:rPr>
                <w:rFonts w:ascii="Times New Roman" w:hAnsi="Times New Roman"/>
                <w:sz w:val="20"/>
                <w:szCs w:val="20"/>
              </w:rPr>
            </w:pPr>
          </w:p>
        </w:tc>
        <w:tc>
          <w:tcPr>
            <w:tcW w:w="50" w:type="pct"/>
            <w:shd w:val="clear" w:color="auto" w:fill="auto"/>
            <w:vAlign w:val="center"/>
          </w:tcPr>
          <w:p w14:paraId="476533E3" w14:textId="77777777" w:rsidR="003D0643" w:rsidRDefault="003D0643">
            <w:pPr>
              <w:rPr>
                <w:rFonts w:ascii="Times New Roman" w:hAnsi="Times New Roman"/>
                <w:sz w:val="20"/>
                <w:szCs w:val="20"/>
              </w:rPr>
            </w:pPr>
          </w:p>
        </w:tc>
        <w:tc>
          <w:tcPr>
            <w:tcW w:w="50" w:type="pct"/>
            <w:shd w:val="clear" w:color="auto" w:fill="auto"/>
            <w:vAlign w:val="center"/>
          </w:tcPr>
          <w:p w14:paraId="476533E4" w14:textId="77777777" w:rsidR="003D0643" w:rsidRDefault="003D0643">
            <w:pPr>
              <w:rPr>
                <w:rFonts w:ascii="Times New Roman" w:hAnsi="Times New Roman"/>
                <w:sz w:val="20"/>
                <w:szCs w:val="20"/>
              </w:rPr>
            </w:pPr>
          </w:p>
        </w:tc>
        <w:tc>
          <w:tcPr>
            <w:tcW w:w="500" w:type="pct"/>
            <w:shd w:val="clear" w:color="auto" w:fill="auto"/>
            <w:vAlign w:val="center"/>
          </w:tcPr>
          <w:p w14:paraId="476533E5" w14:textId="77777777" w:rsidR="003D0643" w:rsidRDefault="003D0643">
            <w:pPr>
              <w:rPr>
                <w:rFonts w:ascii="Times New Roman" w:hAnsi="Times New Roman"/>
                <w:sz w:val="20"/>
                <w:szCs w:val="20"/>
              </w:rPr>
            </w:pPr>
          </w:p>
        </w:tc>
        <w:tc>
          <w:tcPr>
            <w:tcW w:w="50" w:type="pct"/>
            <w:shd w:val="clear" w:color="auto" w:fill="auto"/>
            <w:vAlign w:val="center"/>
          </w:tcPr>
          <w:p w14:paraId="476533E6" w14:textId="77777777" w:rsidR="003D0643" w:rsidRDefault="003D0643">
            <w:pPr>
              <w:rPr>
                <w:rFonts w:ascii="Times New Roman" w:hAnsi="Times New Roman"/>
                <w:sz w:val="20"/>
                <w:szCs w:val="20"/>
              </w:rPr>
            </w:pPr>
          </w:p>
        </w:tc>
        <w:tc>
          <w:tcPr>
            <w:tcW w:w="50" w:type="pct"/>
            <w:shd w:val="clear" w:color="auto" w:fill="auto"/>
            <w:vAlign w:val="center"/>
          </w:tcPr>
          <w:p w14:paraId="476533E7" w14:textId="77777777" w:rsidR="003D0643" w:rsidRDefault="003D0643">
            <w:pPr>
              <w:rPr>
                <w:rFonts w:ascii="Times New Roman" w:hAnsi="Times New Roman"/>
                <w:sz w:val="20"/>
                <w:szCs w:val="20"/>
              </w:rPr>
            </w:pPr>
          </w:p>
        </w:tc>
        <w:tc>
          <w:tcPr>
            <w:tcW w:w="50" w:type="pct"/>
            <w:shd w:val="clear" w:color="auto" w:fill="auto"/>
            <w:vAlign w:val="center"/>
          </w:tcPr>
          <w:p w14:paraId="476533E8" w14:textId="77777777" w:rsidR="003D0643" w:rsidRDefault="003D0643">
            <w:pPr>
              <w:rPr>
                <w:rFonts w:ascii="Times New Roman" w:hAnsi="Times New Roman"/>
                <w:sz w:val="20"/>
                <w:szCs w:val="20"/>
              </w:rPr>
            </w:pPr>
          </w:p>
        </w:tc>
        <w:tc>
          <w:tcPr>
            <w:tcW w:w="500" w:type="pct"/>
            <w:shd w:val="clear" w:color="auto" w:fill="auto"/>
            <w:vAlign w:val="center"/>
          </w:tcPr>
          <w:p w14:paraId="476533E9" w14:textId="77777777" w:rsidR="003D0643" w:rsidRDefault="003D0643">
            <w:pPr>
              <w:rPr>
                <w:rFonts w:ascii="Times New Roman" w:hAnsi="Times New Roman"/>
                <w:sz w:val="20"/>
                <w:szCs w:val="20"/>
              </w:rPr>
            </w:pPr>
          </w:p>
        </w:tc>
        <w:tc>
          <w:tcPr>
            <w:tcW w:w="50" w:type="pct"/>
            <w:shd w:val="clear" w:color="auto" w:fill="auto"/>
            <w:vAlign w:val="center"/>
          </w:tcPr>
          <w:p w14:paraId="476533EA" w14:textId="77777777" w:rsidR="003D0643" w:rsidRDefault="003D0643">
            <w:pPr>
              <w:rPr>
                <w:rFonts w:ascii="Times New Roman" w:hAnsi="Times New Roman"/>
                <w:sz w:val="20"/>
                <w:szCs w:val="20"/>
              </w:rPr>
            </w:pPr>
          </w:p>
        </w:tc>
        <w:tc>
          <w:tcPr>
            <w:tcW w:w="50" w:type="pct"/>
            <w:shd w:val="clear" w:color="auto" w:fill="auto"/>
            <w:vAlign w:val="center"/>
          </w:tcPr>
          <w:p w14:paraId="476533EB" w14:textId="77777777" w:rsidR="003D0643" w:rsidRDefault="003D0643">
            <w:pPr>
              <w:rPr>
                <w:rFonts w:ascii="Times New Roman" w:hAnsi="Times New Roman"/>
                <w:sz w:val="20"/>
                <w:szCs w:val="20"/>
              </w:rPr>
            </w:pPr>
          </w:p>
        </w:tc>
        <w:tc>
          <w:tcPr>
            <w:tcW w:w="500" w:type="pct"/>
            <w:shd w:val="clear" w:color="auto" w:fill="auto"/>
            <w:vAlign w:val="center"/>
          </w:tcPr>
          <w:p w14:paraId="476533EC" w14:textId="77777777" w:rsidR="003D0643" w:rsidRDefault="003D0643">
            <w:pPr>
              <w:rPr>
                <w:rFonts w:ascii="Times New Roman" w:hAnsi="Times New Roman"/>
                <w:sz w:val="20"/>
                <w:szCs w:val="20"/>
              </w:rPr>
            </w:pPr>
          </w:p>
        </w:tc>
        <w:tc>
          <w:tcPr>
            <w:tcW w:w="50" w:type="pct"/>
            <w:shd w:val="clear" w:color="auto" w:fill="auto"/>
            <w:vAlign w:val="center"/>
          </w:tcPr>
          <w:p w14:paraId="476533ED" w14:textId="77777777" w:rsidR="003D0643" w:rsidRDefault="003D0643">
            <w:pPr>
              <w:rPr>
                <w:rFonts w:ascii="Times New Roman" w:hAnsi="Times New Roman"/>
                <w:sz w:val="20"/>
                <w:szCs w:val="20"/>
              </w:rPr>
            </w:pPr>
          </w:p>
        </w:tc>
      </w:tr>
      <w:tr w:rsidR="003D0643" w14:paraId="476533F4" w14:textId="77777777">
        <w:trPr>
          <w:jc w:val="center"/>
        </w:trPr>
        <w:tc>
          <w:tcPr>
            <w:tcW w:w="0" w:type="auto"/>
            <w:shd w:val="clear" w:color="auto" w:fill="auto"/>
            <w:tcMar>
              <w:top w:w="40" w:type="dxa"/>
              <w:left w:w="40" w:type="dxa"/>
              <w:bottom w:w="40" w:type="dxa"/>
              <w:right w:w="40" w:type="dxa"/>
            </w:tcMar>
            <w:vAlign w:val="center"/>
          </w:tcPr>
          <w:p w14:paraId="476533EF"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476533F0"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6"/>
            <w:tcBorders>
              <w:bottom w:val="single" w:sz="8" w:space="0" w:color="000000"/>
            </w:tcBorders>
            <w:shd w:val="clear" w:color="auto" w:fill="auto"/>
            <w:tcMar>
              <w:top w:w="40" w:type="dxa"/>
              <w:left w:w="40" w:type="dxa"/>
              <w:bottom w:w="40" w:type="dxa"/>
            </w:tcMar>
            <w:vAlign w:val="center"/>
          </w:tcPr>
          <w:p w14:paraId="476533F1" w14:textId="77777777" w:rsidR="003D0643" w:rsidRDefault="00BE2EA9">
            <w:pPr>
              <w:jc w:val="center"/>
              <w:textAlignment w:val="center"/>
              <w:rPr>
                <w:rFonts w:ascii="Times New Roman" w:hAnsi="Times New Roman"/>
                <w:sz w:val="16"/>
                <w:szCs w:val="16"/>
              </w:rPr>
            </w:pPr>
            <w:r>
              <w:rPr>
                <w:rFonts w:ascii="Times New Roman" w:eastAsia="宋体" w:hAnsi="Times New Roman"/>
                <w:b/>
                <w:bCs/>
                <w:sz w:val="16"/>
                <w:szCs w:val="16"/>
              </w:rPr>
              <w:t>Three Months Ended July 31,</w:t>
            </w:r>
          </w:p>
        </w:tc>
        <w:tc>
          <w:tcPr>
            <w:tcW w:w="0" w:type="auto"/>
            <w:shd w:val="clear" w:color="auto" w:fill="auto"/>
            <w:tcMar>
              <w:top w:w="40" w:type="dxa"/>
              <w:left w:w="40" w:type="dxa"/>
              <w:bottom w:w="40" w:type="dxa"/>
              <w:right w:w="40" w:type="dxa"/>
            </w:tcMar>
            <w:vAlign w:val="bottom"/>
          </w:tcPr>
          <w:p w14:paraId="476533F2"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6"/>
            <w:tcBorders>
              <w:bottom w:val="single" w:sz="8" w:space="0" w:color="000000"/>
            </w:tcBorders>
            <w:shd w:val="clear" w:color="auto" w:fill="auto"/>
            <w:tcMar>
              <w:top w:w="40" w:type="dxa"/>
              <w:left w:w="40" w:type="dxa"/>
              <w:bottom w:w="40" w:type="dxa"/>
            </w:tcMar>
            <w:vAlign w:val="bottom"/>
          </w:tcPr>
          <w:p w14:paraId="476533F3"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Six Months Ended July 31,</w:t>
            </w:r>
          </w:p>
        </w:tc>
      </w:tr>
      <w:tr w:rsidR="003D0643" w14:paraId="476533FC" w14:textId="77777777">
        <w:trPr>
          <w:jc w:val="center"/>
        </w:trPr>
        <w:tc>
          <w:tcPr>
            <w:tcW w:w="0" w:type="auto"/>
            <w:shd w:val="clear" w:color="auto" w:fill="auto"/>
            <w:tcMar>
              <w:top w:w="40" w:type="dxa"/>
              <w:left w:w="40" w:type="dxa"/>
              <w:bottom w:w="40" w:type="dxa"/>
              <w:right w:w="40" w:type="dxa"/>
            </w:tcMar>
            <w:vAlign w:val="center"/>
          </w:tcPr>
          <w:p w14:paraId="476533F5" w14:textId="77777777" w:rsidR="003D0643" w:rsidRDefault="00BE2EA9">
            <w:pPr>
              <w:textAlignment w:val="center"/>
              <w:rPr>
                <w:rFonts w:ascii="Times New Roman" w:hAnsi="Times New Roman"/>
                <w:sz w:val="16"/>
                <w:szCs w:val="16"/>
              </w:rPr>
            </w:pPr>
            <w:r>
              <w:rPr>
                <w:rFonts w:ascii="Times New Roman" w:eastAsia="宋体" w:hAnsi="Times New Roman"/>
                <w:i/>
                <w:iCs/>
                <w:sz w:val="16"/>
                <w:szCs w:val="16"/>
              </w:rPr>
              <w:t>(Amounts in millions, except unit counts)</w:t>
            </w:r>
          </w:p>
        </w:tc>
        <w:tc>
          <w:tcPr>
            <w:tcW w:w="0" w:type="auto"/>
            <w:shd w:val="clear" w:color="auto" w:fill="auto"/>
            <w:tcMar>
              <w:top w:w="40" w:type="dxa"/>
              <w:left w:w="40" w:type="dxa"/>
              <w:bottom w:w="40" w:type="dxa"/>
              <w:right w:w="40" w:type="dxa"/>
            </w:tcMar>
            <w:vAlign w:val="bottom"/>
          </w:tcPr>
          <w:p w14:paraId="476533F6"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center"/>
          </w:tcPr>
          <w:p w14:paraId="476533F7" w14:textId="77777777" w:rsidR="003D0643" w:rsidRDefault="00BE2EA9">
            <w:pPr>
              <w:jc w:val="center"/>
              <w:textAlignment w:val="center"/>
              <w:rPr>
                <w:rFonts w:ascii="Times New Roman" w:hAnsi="Times New Roman"/>
                <w:sz w:val="16"/>
                <w:szCs w:val="16"/>
              </w:rPr>
            </w:pPr>
            <w:r>
              <w:rPr>
                <w:rFonts w:ascii="Times New Roman" w:eastAsia="宋体" w:hAnsi="Times New Roman"/>
                <w:b/>
                <w:bCs/>
                <w:sz w:val="16"/>
                <w:szCs w:val="16"/>
              </w:rPr>
              <w:t>2020</w:t>
            </w:r>
          </w:p>
        </w:tc>
        <w:tc>
          <w:tcPr>
            <w:tcW w:w="0" w:type="auto"/>
            <w:gridSpan w:val="3"/>
            <w:tcBorders>
              <w:bottom w:val="single" w:sz="8" w:space="0" w:color="000000"/>
            </w:tcBorders>
            <w:shd w:val="clear" w:color="auto" w:fill="auto"/>
            <w:tcMar>
              <w:top w:w="40" w:type="dxa"/>
              <w:left w:w="40" w:type="dxa"/>
              <w:bottom w:w="40" w:type="dxa"/>
              <w:right w:w="40" w:type="dxa"/>
            </w:tcMar>
            <w:vAlign w:val="center"/>
          </w:tcPr>
          <w:p w14:paraId="476533F8" w14:textId="77777777" w:rsidR="003D0643" w:rsidRDefault="00BE2EA9">
            <w:pPr>
              <w:jc w:val="center"/>
              <w:textAlignment w:val="center"/>
              <w:rPr>
                <w:rFonts w:ascii="Times New Roman" w:hAnsi="Times New Roman"/>
                <w:sz w:val="16"/>
                <w:szCs w:val="16"/>
              </w:rPr>
            </w:pPr>
            <w:r>
              <w:rPr>
                <w:rFonts w:ascii="Times New Roman" w:eastAsia="宋体" w:hAnsi="Times New Roman"/>
                <w:b/>
                <w:bCs/>
                <w:sz w:val="16"/>
                <w:szCs w:val="16"/>
              </w:rPr>
              <w:t>2019</w:t>
            </w:r>
          </w:p>
        </w:tc>
        <w:tc>
          <w:tcPr>
            <w:tcW w:w="0" w:type="auto"/>
            <w:shd w:val="clear" w:color="auto" w:fill="auto"/>
            <w:tcMar>
              <w:top w:w="40" w:type="dxa"/>
              <w:left w:w="40" w:type="dxa"/>
              <w:bottom w:w="40" w:type="dxa"/>
              <w:right w:w="40" w:type="dxa"/>
            </w:tcMar>
            <w:vAlign w:val="bottom"/>
          </w:tcPr>
          <w:p w14:paraId="476533F9"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center"/>
          </w:tcPr>
          <w:p w14:paraId="476533FA" w14:textId="77777777" w:rsidR="003D0643" w:rsidRDefault="00BE2EA9">
            <w:pPr>
              <w:jc w:val="center"/>
              <w:textAlignment w:val="center"/>
              <w:rPr>
                <w:rFonts w:ascii="Times New Roman" w:hAnsi="Times New Roman"/>
                <w:sz w:val="16"/>
                <w:szCs w:val="16"/>
              </w:rPr>
            </w:pPr>
            <w:r>
              <w:rPr>
                <w:rFonts w:ascii="Times New Roman" w:eastAsia="宋体" w:hAnsi="Times New Roman"/>
                <w:b/>
                <w:bCs/>
                <w:sz w:val="16"/>
                <w:szCs w:val="16"/>
              </w:rPr>
              <w:t>2020</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center"/>
          </w:tcPr>
          <w:p w14:paraId="476533FB" w14:textId="77777777" w:rsidR="003D0643" w:rsidRDefault="00BE2EA9">
            <w:pPr>
              <w:jc w:val="center"/>
              <w:textAlignment w:val="center"/>
              <w:rPr>
                <w:rFonts w:ascii="Times New Roman" w:hAnsi="Times New Roman"/>
                <w:sz w:val="16"/>
                <w:szCs w:val="16"/>
              </w:rPr>
            </w:pPr>
            <w:r>
              <w:rPr>
                <w:rFonts w:ascii="Times New Roman" w:eastAsia="宋体" w:hAnsi="Times New Roman"/>
                <w:b/>
                <w:bCs/>
                <w:sz w:val="16"/>
                <w:szCs w:val="16"/>
              </w:rPr>
              <w:t>2019</w:t>
            </w:r>
          </w:p>
        </w:tc>
      </w:tr>
      <w:tr w:rsidR="003D0643" w14:paraId="4765340C" w14:textId="77777777">
        <w:trPr>
          <w:jc w:val="center"/>
        </w:trPr>
        <w:tc>
          <w:tcPr>
            <w:tcW w:w="0" w:type="auto"/>
            <w:shd w:val="clear" w:color="auto" w:fill="CCEEFF"/>
            <w:tcMar>
              <w:top w:w="40" w:type="dxa"/>
              <w:left w:w="40" w:type="dxa"/>
              <w:bottom w:w="40" w:type="dxa"/>
              <w:right w:w="40" w:type="dxa"/>
            </w:tcMar>
            <w:vAlign w:val="center"/>
          </w:tcPr>
          <w:p w14:paraId="476533FD"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Net sales</w:t>
            </w:r>
          </w:p>
        </w:tc>
        <w:tc>
          <w:tcPr>
            <w:tcW w:w="0" w:type="auto"/>
            <w:shd w:val="clear" w:color="auto" w:fill="CCEEFF"/>
            <w:tcMar>
              <w:top w:w="40" w:type="dxa"/>
              <w:left w:w="40" w:type="dxa"/>
              <w:bottom w:w="40" w:type="dxa"/>
              <w:right w:w="40" w:type="dxa"/>
            </w:tcMar>
            <w:vAlign w:val="bottom"/>
          </w:tcPr>
          <w:p w14:paraId="476533FE"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476533FF"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center"/>
          </w:tcPr>
          <w:p w14:paraId="47653400"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27,167</w:t>
            </w:r>
          </w:p>
        </w:tc>
        <w:tc>
          <w:tcPr>
            <w:tcW w:w="0" w:type="auto"/>
            <w:tcBorders>
              <w:top w:val="single" w:sz="8" w:space="0" w:color="000000"/>
            </w:tcBorders>
            <w:shd w:val="clear" w:color="auto" w:fill="CCEEFF"/>
            <w:vAlign w:val="bottom"/>
          </w:tcPr>
          <w:p w14:paraId="47653401"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tcMar>
            <w:vAlign w:val="center"/>
          </w:tcPr>
          <w:p w14:paraId="47653402"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7653403"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29,139</w:t>
            </w:r>
          </w:p>
        </w:tc>
        <w:tc>
          <w:tcPr>
            <w:tcW w:w="0" w:type="auto"/>
            <w:shd w:val="clear" w:color="auto" w:fill="CCEEFF"/>
            <w:vAlign w:val="bottom"/>
          </w:tcPr>
          <w:p w14:paraId="47653404"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3405"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47653406"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center"/>
          </w:tcPr>
          <w:p w14:paraId="47653407"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56,933</w:t>
            </w:r>
          </w:p>
        </w:tc>
        <w:tc>
          <w:tcPr>
            <w:tcW w:w="0" w:type="auto"/>
            <w:tcBorders>
              <w:top w:val="single" w:sz="8" w:space="0" w:color="000000"/>
            </w:tcBorders>
            <w:shd w:val="clear" w:color="auto" w:fill="CCEEFF"/>
            <w:vAlign w:val="bottom"/>
          </w:tcPr>
          <w:p w14:paraId="47653408"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tcMar>
            <w:vAlign w:val="center"/>
          </w:tcPr>
          <w:p w14:paraId="47653409"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765340A"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57,914</w:t>
            </w:r>
          </w:p>
        </w:tc>
        <w:tc>
          <w:tcPr>
            <w:tcW w:w="0" w:type="auto"/>
            <w:shd w:val="clear" w:color="auto" w:fill="CCEEFF"/>
            <w:vAlign w:val="bottom"/>
          </w:tcPr>
          <w:p w14:paraId="4765340B" w14:textId="77777777" w:rsidR="003D0643" w:rsidRDefault="003D0643">
            <w:pPr>
              <w:textAlignment w:val="bottom"/>
              <w:rPr>
                <w:rFonts w:ascii="Times New Roman" w:hAnsi="Times New Roman"/>
                <w:sz w:val="20"/>
                <w:szCs w:val="20"/>
              </w:rPr>
            </w:pPr>
          </w:p>
        </w:tc>
      </w:tr>
      <w:tr w:rsidR="003D0643" w14:paraId="47653418" w14:textId="77777777">
        <w:trPr>
          <w:jc w:val="center"/>
        </w:trPr>
        <w:tc>
          <w:tcPr>
            <w:tcW w:w="0" w:type="auto"/>
            <w:shd w:val="clear" w:color="auto" w:fill="auto"/>
            <w:tcMar>
              <w:top w:w="40" w:type="dxa"/>
              <w:left w:w="40" w:type="dxa"/>
              <w:bottom w:w="40" w:type="dxa"/>
              <w:right w:w="40" w:type="dxa"/>
            </w:tcMar>
            <w:vAlign w:val="center"/>
          </w:tcPr>
          <w:p w14:paraId="4765340D"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Percentage change from comparable period</w:t>
            </w:r>
          </w:p>
        </w:tc>
        <w:tc>
          <w:tcPr>
            <w:tcW w:w="0" w:type="auto"/>
            <w:shd w:val="clear" w:color="auto" w:fill="auto"/>
            <w:tcMar>
              <w:top w:w="40" w:type="dxa"/>
              <w:left w:w="40" w:type="dxa"/>
              <w:bottom w:w="40" w:type="dxa"/>
              <w:right w:w="40" w:type="dxa"/>
            </w:tcMar>
            <w:vAlign w:val="bottom"/>
          </w:tcPr>
          <w:p w14:paraId="4765340E"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340F"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(6.8</w:t>
            </w:r>
          </w:p>
        </w:tc>
        <w:tc>
          <w:tcPr>
            <w:tcW w:w="0" w:type="auto"/>
            <w:shd w:val="clear" w:color="auto" w:fill="auto"/>
            <w:tcMar>
              <w:top w:w="40" w:type="dxa"/>
              <w:bottom w:w="40" w:type="dxa"/>
              <w:right w:w="40" w:type="dxa"/>
            </w:tcMar>
            <w:vAlign w:val="center"/>
          </w:tcPr>
          <w:p w14:paraId="47653410"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gridSpan w:val="2"/>
            <w:shd w:val="clear" w:color="auto" w:fill="auto"/>
            <w:tcMar>
              <w:top w:w="40" w:type="dxa"/>
              <w:left w:w="40" w:type="dxa"/>
              <w:bottom w:w="40" w:type="dxa"/>
            </w:tcMar>
            <w:vAlign w:val="center"/>
          </w:tcPr>
          <w:p w14:paraId="47653411"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(1.1</w:t>
            </w:r>
          </w:p>
        </w:tc>
        <w:tc>
          <w:tcPr>
            <w:tcW w:w="0" w:type="auto"/>
            <w:shd w:val="clear" w:color="auto" w:fill="auto"/>
            <w:tcMar>
              <w:top w:w="40" w:type="dxa"/>
              <w:bottom w:w="40" w:type="dxa"/>
              <w:right w:w="40" w:type="dxa"/>
            </w:tcMar>
            <w:vAlign w:val="center"/>
          </w:tcPr>
          <w:p w14:paraId="47653412"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7653413"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3414"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(1.7</w:t>
            </w:r>
          </w:p>
        </w:tc>
        <w:tc>
          <w:tcPr>
            <w:tcW w:w="0" w:type="auto"/>
            <w:shd w:val="clear" w:color="auto" w:fill="auto"/>
            <w:tcMar>
              <w:top w:w="40" w:type="dxa"/>
              <w:bottom w:w="40" w:type="dxa"/>
              <w:right w:w="40" w:type="dxa"/>
            </w:tcMar>
            <w:vAlign w:val="center"/>
          </w:tcPr>
          <w:p w14:paraId="47653415"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gridSpan w:val="2"/>
            <w:shd w:val="clear" w:color="auto" w:fill="auto"/>
            <w:tcMar>
              <w:top w:w="40" w:type="dxa"/>
              <w:left w:w="40" w:type="dxa"/>
              <w:bottom w:w="40" w:type="dxa"/>
            </w:tcMar>
            <w:vAlign w:val="center"/>
          </w:tcPr>
          <w:p w14:paraId="47653416"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(3.0</w:t>
            </w:r>
          </w:p>
        </w:tc>
        <w:tc>
          <w:tcPr>
            <w:tcW w:w="0" w:type="auto"/>
            <w:shd w:val="clear" w:color="auto" w:fill="auto"/>
            <w:tcMar>
              <w:top w:w="40" w:type="dxa"/>
              <w:bottom w:w="40" w:type="dxa"/>
              <w:right w:w="40" w:type="dxa"/>
            </w:tcMar>
            <w:vAlign w:val="center"/>
          </w:tcPr>
          <w:p w14:paraId="47653417"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r>
      <w:tr w:rsidR="003D0643" w14:paraId="47653428" w14:textId="77777777">
        <w:trPr>
          <w:jc w:val="center"/>
        </w:trPr>
        <w:tc>
          <w:tcPr>
            <w:tcW w:w="0" w:type="auto"/>
            <w:shd w:val="clear" w:color="auto" w:fill="CCEEFF"/>
            <w:tcMar>
              <w:top w:w="40" w:type="dxa"/>
              <w:left w:w="40" w:type="dxa"/>
              <w:bottom w:w="40" w:type="dxa"/>
              <w:right w:w="40" w:type="dxa"/>
            </w:tcMar>
            <w:vAlign w:val="center"/>
          </w:tcPr>
          <w:p w14:paraId="47653419"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Operating income</w:t>
            </w:r>
          </w:p>
        </w:tc>
        <w:tc>
          <w:tcPr>
            <w:tcW w:w="0" w:type="auto"/>
            <w:shd w:val="clear" w:color="auto" w:fill="CCEEFF"/>
            <w:tcMar>
              <w:top w:w="40" w:type="dxa"/>
              <w:left w:w="40" w:type="dxa"/>
              <w:bottom w:w="40" w:type="dxa"/>
              <w:right w:w="40" w:type="dxa"/>
            </w:tcMar>
            <w:vAlign w:val="bottom"/>
          </w:tcPr>
          <w:p w14:paraId="4765341A"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765341B"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765341C"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812</w:t>
            </w:r>
          </w:p>
        </w:tc>
        <w:tc>
          <w:tcPr>
            <w:tcW w:w="0" w:type="auto"/>
            <w:shd w:val="clear" w:color="auto" w:fill="CCEEFF"/>
            <w:vAlign w:val="bottom"/>
          </w:tcPr>
          <w:p w14:paraId="4765341D"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tcMar>
            <w:vAlign w:val="center"/>
          </w:tcPr>
          <w:p w14:paraId="4765341E"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765341F"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893</w:t>
            </w:r>
          </w:p>
        </w:tc>
        <w:tc>
          <w:tcPr>
            <w:tcW w:w="0" w:type="auto"/>
            <w:shd w:val="clear" w:color="auto" w:fill="CCEEFF"/>
            <w:vAlign w:val="bottom"/>
          </w:tcPr>
          <w:p w14:paraId="47653420"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3421"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7653422"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7653423"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1,618</w:t>
            </w:r>
          </w:p>
        </w:tc>
        <w:tc>
          <w:tcPr>
            <w:tcW w:w="0" w:type="auto"/>
            <w:shd w:val="clear" w:color="auto" w:fill="CCEEFF"/>
            <w:vAlign w:val="bottom"/>
          </w:tcPr>
          <w:p w14:paraId="47653424"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tcMar>
            <w:vAlign w:val="center"/>
          </w:tcPr>
          <w:p w14:paraId="47653425"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7653426"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1,631</w:t>
            </w:r>
          </w:p>
        </w:tc>
        <w:tc>
          <w:tcPr>
            <w:tcW w:w="0" w:type="auto"/>
            <w:shd w:val="clear" w:color="auto" w:fill="CCEEFF"/>
            <w:vAlign w:val="bottom"/>
          </w:tcPr>
          <w:p w14:paraId="47653427" w14:textId="77777777" w:rsidR="003D0643" w:rsidRDefault="003D0643">
            <w:pPr>
              <w:textAlignment w:val="bottom"/>
              <w:rPr>
                <w:rFonts w:ascii="Times New Roman" w:hAnsi="Times New Roman"/>
                <w:sz w:val="20"/>
                <w:szCs w:val="20"/>
              </w:rPr>
            </w:pPr>
          </w:p>
        </w:tc>
      </w:tr>
      <w:tr w:rsidR="003D0643" w14:paraId="47653434" w14:textId="77777777">
        <w:trPr>
          <w:jc w:val="center"/>
        </w:trPr>
        <w:tc>
          <w:tcPr>
            <w:tcW w:w="0" w:type="auto"/>
            <w:shd w:val="clear" w:color="auto" w:fill="auto"/>
            <w:tcMar>
              <w:top w:w="40" w:type="dxa"/>
              <w:left w:w="40" w:type="dxa"/>
              <w:bottom w:w="40" w:type="dxa"/>
              <w:right w:w="40" w:type="dxa"/>
            </w:tcMar>
            <w:vAlign w:val="center"/>
          </w:tcPr>
          <w:p w14:paraId="47653429"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Operating income as a percentage of net sales</w:t>
            </w:r>
          </w:p>
        </w:tc>
        <w:tc>
          <w:tcPr>
            <w:tcW w:w="0" w:type="auto"/>
            <w:shd w:val="clear" w:color="auto" w:fill="auto"/>
            <w:tcMar>
              <w:top w:w="40" w:type="dxa"/>
              <w:left w:w="40" w:type="dxa"/>
              <w:bottom w:w="40" w:type="dxa"/>
              <w:right w:w="40" w:type="dxa"/>
            </w:tcMar>
            <w:vAlign w:val="bottom"/>
          </w:tcPr>
          <w:p w14:paraId="4765342A"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342B"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3.0</w:t>
            </w:r>
          </w:p>
        </w:tc>
        <w:tc>
          <w:tcPr>
            <w:tcW w:w="0" w:type="auto"/>
            <w:shd w:val="clear" w:color="auto" w:fill="auto"/>
            <w:tcMar>
              <w:top w:w="40" w:type="dxa"/>
              <w:bottom w:w="40" w:type="dxa"/>
              <w:right w:w="40" w:type="dxa"/>
            </w:tcMar>
            <w:vAlign w:val="center"/>
          </w:tcPr>
          <w:p w14:paraId="4765342C"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 %</w:t>
            </w:r>
          </w:p>
        </w:tc>
        <w:tc>
          <w:tcPr>
            <w:tcW w:w="0" w:type="auto"/>
            <w:gridSpan w:val="2"/>
            <w:shd w:val="clear" w:color="auto" w:fill="auto"/>
            <w:tcMar>
              <w:top w:w="40" w:type="dxa"/>
              <w:left w:w="40" w:type="dxa"/>
              <w:bottom w:w="40" w:type="dxa"/>
            </w:tcMar>
            <w:vAlign w:val="center"/>
          </w:tcPr>
          <w:p w14:paraId="4765342D"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3.1</w:t>
            </w:r>
          </w:p>
        </w:tc>
        <w:tc>
          <w:tcPr>
            <w:tcW w:w="0" w:type="auto"/>
            <w:shd w:val="clear" w:color="auto" w:fill="auto"/>
            <w:tcMar>
              <w:top w:w="40" w:type="dxa"/>
              <w:bottom w:w="40" w:type="dxa"/>
              <w:right w:w="40" w:type="dxa"/>
            </w:tcMar>
            <w:vAlign w:val="center"/>
          </w:tcPr>
          <w:p w14:paraId="4765342E"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4765342F"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3430"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2.8</w:t>
            </w:r>
          </w:p>
        </w:tc>
        <w:tc>
          <w:tcPr>
            <w:tcW w:w="0" w:type="auto"/>
            <w:shd w:val="clear" w:color="auto" w:fill="auto"/>
            <w:tcMar>
              <w:top w:w="40" w:type="dxa"/>
              <w:bottom w:w="40" w:type="dxa"/>
              <w:right w:w="40" w:type="dxa"/>
            </w:tcMar>
            <w:vAlign w:val="center"/>
          </w:tcPr>
          <w:p w14:paraId="47653431"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 %</w:t>
            </w:r>
          </w:p>
        </w:tc>
        <w:tc>
          <w:tcPr>
            <w:tcW w:w="0" w:type="auto"/>
            <w:gridSpan w:val="2"/>
            <w:shd w:val="clear" w:color="auto" w:fill="auto"/>
            <w:tcMar>
              <w:top w:w="40" w:type="dxa"/>
              <w:left w:w="40" w:type="dxa"/>
              <w:bottom w:w="40" w:type="dxa"/>
            </w:tcMar>
            <w:vAlign w:val="center"/>
          </w:tcPr>
          <w:p w14:paraId="47653432"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2.8</w:t>
            </w:r>
          </w:p>
        </w:tc>
        <w:tc>
          <w:tcPr>
            <w:tcW w:w="0" w:type="auto"/>
            <w:shd w:val="clear" w:color="auto" w:fill="auto"/>
            <w:tcMar>
              <w:top w:w="40" w:type="dxa"/>
              <w:bottom w:w="40" w:type="dxa"/>
              <w:right w:w="40" w:type="dxa"/>
            </w:tcMar>
            <w:vAlign w:val="center"/>
          </w:tcPr>
          <w:p w14:paraId="47653433"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 %</w:t>
            </w:r>
          </w:p>
        </w:tc>
      </w:tr>
      <w:tr w:rsidR="003D0643" w14:paraId="47653440" w14:textId="77777777">
        <w:trPr>
          <w:jc w:val="center"/>
        </w:trPr>
        <w:tc>
          <w:tcPr>
            <w:tcW w:w="0" w:type="auto"/>
            <w:shd w:val="clear" w:color="auto" w:fill="CCEEFF"/>
            <w:tcMar>
              <w:top w:w="40" w:type="dxa"/>
              <w:left w:w="40" w:type="dxa"/>
              <w:bottom w:w="40" w:type="dxa"/>
              <w:right w:w="40" w:type="dxa"/>
            </w:tcMar>
            <w:vAlign w:val="center"/>
          </w:tcPr>
          <w:p w14:paraId="47653435"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Unit counts at period end</w:t>
            </w:r>
          </w:p>
        </w:tc>
        <w:tc>
          <w:tcPr>
            <w:tcW w:w="0" w:type="auto"/>
            <w:shd w:val="clear" w:color="auto" w:fill="CCEEFF"/>
            <w:tcMar>
              <w:top w:w="40" w:type="dxa"/>
              <w:left w:w="40" w:type="dxa"/>
              <w:bottom w:w="40" w:type="dxa"/>
              <w:right w:w="40" w:type="dxa"/>
            </w:tcMar>
            <w:vAlign w:val="bottom"/>
          </w:tcPr>
          <w:p w14:paraId="47653436"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3437"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6,143</w:t>
            </w:r>
          </w:p>
        </w:tc>
        <w:tc>
          <w:tcPr>
            <w:tcW w:w="0" w:type="auto"/>
            <w:shd w:val="clear" w:color="auto" w:fill="CCEEFF"/>
            <w:vAlign w:val="bottom"/>
          </w:tcPr>
          <w:p w14:paraId="47653438" w14:textId="77777777" w:rsidR="003D0643" w:rsidRDefault="003D0643">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tcMar>
            <w:vAlign w:val="center"/>
          </w:tcPr>
          <w:p w14:paraId="47653439"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6,031</w:t>
            </w:r>
          </w:p>
        </w:tc>
        <w:tc>
          <w:tcPr>
            <w:tcW w:w="0" w:type="auto"/>
            <w:shd w:val="clear" w:color="auto" w:fill="CCEEFF"/>
            <w:vAlign w:val="bottom"/>
          </w:tcPr>
          <w:p w14:paraId="4765343A"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343B"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343C"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6,143</w:t>
            </w:r>
          </w:p>
        </w:tc>
        <w:tc>
          <w:tcPr>
            <w:tcW w:w="0" w:type="auto"/>
            <w:shd w:val="clear" w:color="auto" w:fill="CCEEFF"/>
            <w:vAlign w:val="bottom"/>
          </w:tcPr>
          <w:p w14:paraId="4765343D" w14:textId="77777777" w:rsidR="003D0643" w:rsidRDefault="003D0643">
            <w:pPr>
              <w:textAlignment w:val="bottom"/>
              <w:rPr>
                <w:rFonts w:ascii="Times New Roman" w:hAnsi="Times New Roman"/>
                <w:sz w:val="20"/>
                <w:szCs w:val="20"/>
              </w:rPr>
            </w:pPr>
          </w:p>
        </w:tc>
        <w:tc>
          <w:tcPr>
            <w:tcW w:w="0" w:type="auto"/>
            <w:gridSpan w:val="2"/>
            <w:shd w:val="clear" w:color="auto" w:fill="CCEEFF"/>
            <w:tcMar>
              <w:top w:w="40" w:type="dxa"/>
              <w:left w:w="40" w:type="dxa"/>
              <w:bottom w:w="40" w:type="dxa"/>
            </w:tcMar>
            <w:vAlign w:val="center"/>
          </w:tcPr>
          <w:p w14:paraId="4765343E"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6,031</w:t>
            </w:r>
          </w:p>
        </w:tc>
        <w:tc>
          <w:tcPr>
            <w:tcW w:w="0" w:type="auto"/>
            <w:shd w:val="clear" w:color="auto" w:fill="CCEEFF"/>
            <w:vAlign w:val="bottom"/>
          </w:tcPr>
          <w:p w14:paraId="4765343F" w14:textId="77777777" w:rsidR="003D0643" w:rsidRDefault="003D0643">
            <w:pPr>
              <w:textAlignment w:val="bottom"/>
              <w:rPr>
                <w:rFonts w:ascii="Times New Roman" w:hAnsi="Times New Roman"/>
                <w:sz w:val="20"/>
                <w:szCs w:val="20"/>
              </w:rPr>
            </w:pPr>
          </w:p>
        </w:tc>
      </w:tr>
      <w:tr w:rsidR="003D0643" w14:paraId="4765344C" w14:textId="77777777">
        <w:trPr>
          <w:jc w:val="center"/>
        </w:trPr>
        <w:tc>
          <w:tcPr>
            <w:tcW w:w="0" w:type="auto"/>
            <w:shd w:val="clear" w:color="auto" w:fill="auto"/>
            <w:tcMar>
              <w:top w:w="40" w:type="dxa"/>
              <w:left w:w="40" w:type="dxa"/>
              <w:bottom w:w="40" w:type="dxa"/>
              <w:right w:w="40" w:type="dxa"/>
            </w:tcMar>
            <w:vAlign w:val="center"/>
          </w:tcPr>
          <w:p w14:paraId="47653441"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Retail square feet at period end</w:t>
            </w:r>
          </w:p>
        </w:tc>
        <w:tc>
          <w:tcPr>
            <w:tcW w:w="0" w:type="auto"/>
            <w:shd w:val="clear" w:color="auto" w:fill="auto"/>
            <w:tcMar>
              <w:top w:w="40" w:type="dxa"/>
              <w:left w:w="40" w:type="dxa"/>
              <w:bottom w:w="40" w:type="dxa"/>
              <w:right w:w="40" w:type="dxa"/>
            </w:tcMar>
            <w:vAlign w:val="bottom"/>
          </w:tcPr>
          <w:p w14:paraId="47653442"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3443"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344</w:t>
            </w:r>
          </w:p>
        </w:tc>
        <w:tc>
          <w:tcPr>
            <w:tcW w:w="0" w:type="auto"/>
            <w:shd w:val="clear" w:color="auto" w:fill="auto"/>
            <w:vAlign w:val="bottom"/>
          </w:tcPr>
          <w:p w14:paraId="47653444" w14:textId="77777777" w:rsidR="003D0643" w:rsidRDefault="003D0643">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center"/>
          </w:tcPr>
          <w:p w14:paraId="47653445"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343</w:t>
            </w:r>
          </w:p>
        </w:tc>
        <w:tc>
          <w:tcPr>
            <w:tcW w:w="0" w:type="auto"/>
            <w:shd w:val="clear" w:color="auto" w:fill="auto"/>
            <w:vAlign w:val="bottom"/>
          </w:tcPr>
          <w:p w14:paraId="47653446"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3447"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3448"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344</w:t>
            </w:r>
          </w:p>
        </w:tc>
        <w:tc>
          <w:tcPr>
            <w:tcW w:w="0" w:type="auto"/>
            <w:shd w:val="clear" w:color="auto" w:fill="auto"/>
            <w:vAlign w:val="bottom"/>
          </w:tcPr>
          <w:p w14:paraId="47653449" w14:textId="77777777" w:rsidR="003D0643" w:rsidRDefault="003D0643">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center"/>
          </w:tcPr>
          <w:p w14:paraId="4765344A"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343</w:t>
            </w:r>
          </w:p>
        </w:tc>
        <w:tc>
          <w:tcPr>
            <w:tcW w:w="0" w:type="auto"/>
            <w:shd w:val="clear" w:color="auto" w:fill="auto"/>
            <w:vAlign w:val="bottom"/>
          </w:tcPr>
          <w:p w14:paraId="4765344B" w14:textId="77777777" w:rsidR="003D0643" w:rsidRDefault="003D0643">
            <w:pPr>
              <w:textAlignment w:val="bottom"/>
              <w:rPr>
                <w:rFonts w:ascii="Times New Roman" w:hAnsi="Times New Roman"/>
                <w:sz w:val="20"/>
                <w:szCs w:val="20"/>
              </w:rPr>
            </w:pPr>
          </w:p>
        </w:tc>
      </w:tr>
    </w:tbl>
    <w:p w14:paraId="4765344D" w14:textId="77777777" w:rsidR="003D0643" w:rsidRDefault="00BE2EA9">
      <w:pPr>
        <w:spacing w:line="288" w:lineRule="auto"/>
        <w:rPr>
          <w:rFonts w:ascii="Times New Roman" w:hAnsi="Times New Roman"/>
          <w:sz w:val="20"/>
          <w:szCs w:val="20"/>
        </w:rPr>
      </w:pPr>
      <w:r>
        <w:rPr>
          <w:rFonts w:ascii="Times New Roman" w:eastAsia="宋体" w:hAnsi="Times New Roman"/>
          <w:sz w:val="20"/>
          <w:szCs w:val="20"/>
        </w:rPr>
        <w:t>Net sales for the Walmart International segment decreased $2.0 billion or 6.8% and $1.0 billion or 1.7% for the three and six months ended July 31, 2020, respectively, when compared to the same periods in the previous fiscal year. The decreases were primar</w:t>
      </w:r>
      <w:r>
        <w:rPr>
          <w:rFonts w:ascii="Times New Roman" w:eastAsia="宋体" w:hAnsi="Times New Roman"/>
          <w:sz w:val="20"/>
          <w:szCs w:val="20"/>
        </w:rPr>
        <w:t xml:space="preserve">ily due to negative fluctuations in currency exchange rates of $2.4 billion and $3.7 billion for the three and six months </w:t>
      </w:r>
    </w:p>
    <w:p w14:paraId="4765344E" w14:textId="77777777" w:rsidR="003D0643" w:rsidRDefault="003D0643">
      <w:pPr>
        <w:rPr>
          <w:rFonts w:ascii="Times New Roman" w:hAnsi="Times New Roman"/>
          <w:sz w:val="20"/>
          <w:szCs w:val="20"/>
        </w:rPr>
      </w:pPr>
    </w:p>
    <w:p w14:paraId="4765344F" w14:textId="77777777" w:rsidR="003D0643" w:rsidRDefault="00BE2EA9">
      <w:pPr>
        <w:spacing w:line="288" w:lineRule="auto"/>
        <w:jc w:val="center"/>
        <w:rPr>
          <w:rFonts w:ascii="Times New Roman" w:hAnsi="Times New Roman"/>
          <w:sz w:val="20"/>
          <w:szCs w:val="20"/>
        </w:rPr>
      </w:pPr>
      <w:r>
        <w:rPr>
          <w:rFonts w:ascii="Times New Roman" w:eastAsia="宋体" w:hAnsi="Times New Roman"/>
          <w:sz w:val="20"/>
          <w:szCs w:val="20"/>
        </w:rPr>
        <w:t>22</w:t>
      </w:r>
    </w:p>
    <w:p w14:paraId="47653450" w14:textId="77777777" w:rsidR="003D0643" w:rsidRDefault="003D0643">
      <w:pPr>
        <w:spacing w:line="288" w:lineRule="auto"/>
        <w:jc w:val="center"/>
        <w:rPr>
          <w:rFonts w:ascii="Times New Roman" w:hAnsi="Times New Roman"/>
          <w:sz w:val="20"/>
          <w:szCs w:val="20"/>
        </w:rPr>
      </w:pPr>
    </w:p>
    <w:p w14:paraId="47653451" w14:textId="77777777" w:rsidR="003D0643" w:rsidRDefault="00BE2EA9">
      <w:r>
        <w:rPr>
          <w:rFonts w:ascii="Times New Roman" w:hAnsi="Times New Roman"/>
          <w:sz w:val="20"/>
          <w:szCs w:val="20"/>
        </w:rPr>
        <w:pict w14:anchorId="476539D1">
          <v:rect id="_x0000_i1046" style="width:415.3pt;height:1.5pt" o:hralign="center" o:hrstd="t" o:hr="t" fillcolor="#a0a0a0" stroked="f"/>
        </w:pict>
      </w:r>
    </w:p>
    <w:p w14:paraId="47653452" w14:textId="77777777" w:rsidR="003D0643" w:rsidRDefault="00BE2EA9">
      <w:pPr>
        <w:spacing w:line="288" w:lineRule="auto"/>
        <w:rPr>
          <w:rFonts w:ascii="Times New Roman" w:hAnsi="Times New Roman"/>
          <w:sz w:val="20"/>
          <w:szCs w:val="20"/>
        </w:rPr>
      </w:pPr>
      <w:hyperlink r:id="rId66" w:anchor="s1D0D509F4EA857CFB505AFC07F5B88E7" w:history="1">
        <w:r>
          <w:rPr>
            <w:rStyle w:val="a5"/>
            <w:rFonts w:ascii="Times New Roman" w:eastAsia="宋体" w:hAnsi="Times New Roman"/>
            <w:sz w:val="20"/>
            <w:szCs w:val="20"/>
          </w:rPr>
          <w:t>Table of Contents</w:t>
        </w:r>
      </w:hyperlink>
    </w:p>
    <w:p w14:paraId="47653453" w14:textId="77777777" w:rsidR="003D0643" w:rsidRDefault="003D0643">
      <w:pPr>
        <w:rPr>
          <w:rFonts w:ascii="Times New Roman" w:hAnsi="Times New Roman"/>
          <w:sz w:val="20"/>
          <w:szCs w:val="20"/>
        </w:rPr>
      </w:pPr>
    </w:p>
    <w:p w14:paraId="47653454" w14:textId="77777777" w:rsidR="003D0643" w:rsidRDefault="00BE2EA9">
      <w:pPr>
        <w:spacing w:line="288" w:lineRule="auto"/>
        <w:rPr>
          <w:rFonts w:ascii="Times New Roman" w:hAnsi="Times New Roman"/>
          <w:sz w:val="20"/>
          <w:szCs w:val="20"/>
        </w:rPr>
      </w:pPr>
      <w:r>
        <w:rPr>
          <w:rFonts w:ascii="Times New Roman" w:eastAsia="宋体" w:hAnsi="Times New Roman"/>
          <w:sz w:val="20"/>
          <w:szCs w:val="20"/>
        </w:rPr>
        <w:t xml:space="preserve">ended July 31, 2020, respectively, which were partially offset by positive comparable sales growth in the majority of our markets driven by changes in consumer behavior in response to the COVID-19 pandemic. </w:t>
      </w:r>
    </w:p>
    <w:p w14:paraId="47653455" w14:textId="77777777" w:rsidR="003D0643" w:rsidRDefault="00BE2EA9">
      <w:pPr>
        <w:spacing w:line="288" w:lineRule="auto"/>
        <w:rPr>
          <w:rFonts w:ascii="Times New Roman" w:hAnsi="Times New Roman"/>
          <w:sz w:val="20"/>
          <w:szCs w:val="20"/>
        </w:rPr>
      </w:pPr>
      <w:r>
        <w:rPr>
          <w:rFonts w:ascii="Times New Roman" w:eastAsia="宋体" w:hAnsi="Times New Roman"/>
          <w:sz w:val="20"/>
          <w:szCs w:val="20"/>
        </w:rPr>
        <w:t>Beginning in March, we experienced significant e</w:t>
      </w:r>
      <w:r>
        <w:rPr>
          <w:rFonts w:ascii="Times New Roman" w:eastAsia="宋体" w:hAnsi="Times New Roman"/>
          <w:sz w:val="20"/>
          <w:szCs w:val="20"/>
        </w:rPr>
        <w:t>conomic pressure, channel shift and mix shifts in our major markets as customers focused on pantry stock-ups and reduced purchases of non-essential products. Through April and into May, we experienced extensive store and operational closures in several mar</w:t>
      </w:r>
      <w:r>
        <w:rPr>
          <w:rFonts w:ascii="Times New Roman" w:eastAsia="宋体" w:hAnsi="Times New Roman"/>
          <w:sz w:val="20"/>
          <w:szCs w:val="20"/>
        </w:rPr>
        <w:t>kets such as India, South Africa and Central America as government mandates limited or restricted the sale of certain products.  By the end of the second quarter, most of our closed stores and warehouses had resumed operations.</w:t>
      </w:r>
    </w:p>
    <w:p w14:paraId="47653456" w14:textId="77777777" w:rsidR="003D0643" w:rsidRDefault="00BE2EA9">
      <w:pPr>
        <w:spacing w:line="288" w:lineRule="auto"/>
        <w:rPr>
          <w:rFonts w:ascii="Times New Roman" w:hAnsi="Times New Roman"/>
          <w:sz w:val="20"/>
          <w:szCs w:val="20"/>
        </w:rPr>
      </w:pPr>
      <w:r>
        <w:rPr>
          <w:rFonts w:ascii="Times New Roman" w:eastAsia="宋体" w:hAnsi="Times New Roman"/>
          <w:sz w:val="20"/>
          <w:szCs w:val="20"/>
        </w:rPr>
        <w:t xml:space="preserve">Gross profit rate increased </w:t>
      </w:r>
      <w:r>
        <w:rPr>
          <w:rFonts w:ascii="Times New Roman" w:eastAsia="宋体" w:hAnsi="Times New Roman"/>
          <w:sz w:val="20"/>
          <w:szCs w:val="20"/>
        </w:rPr>
        <w:t>74 and 39 basis points for the three and six months ended July 31, 2020, respectively, when compared to the same periods in the previous fiscal year. The increases in gross profit rate for the three and six months ended July 31, 2020 were due to reduced fu</w:t>
      </w:r>
      <w:r>
        <w:rPr>
          <w:rFonts w:ascii="Times New Roman" w:eastAsia="宋体" w:hAnsi="Times New Roman"/>
          <w:sz w:val="20"/>
          <w:szCs w:val="20"/>
        </w:rPr>
        <w:t>el sales in the U.K. and limited operations in our Flipkart business during the second quarter of fiscal 2021.</w:t>
      </w:r>
    </w:p>
    <w:p w14:paraId="47653457" w14:textId="77777777" w:rsidR="003D0643" w:rsidRDefault="00BE2EA9">
      <w:pPr>
        <w:spacing w:line="288" w:lineRule="auto"/>
        <w:rPr>
          <w:rFonts w:ascii="Times New Roman" w:hAnsi="Times New Roman"/>
          <w:sz w:val="20"/>
          <w:szCs w:val="20"/>
        </w:rPr>
      </w:pPr>
      <w:r>
        <w:rPr>
          <w:rFonts w:ascii="Times New Roman" w:eastAsia="宋体" w:hAnsi="Times New Roman"/>
          <w:sz w:val="20"/>
          <w:szCs w:val="20"/>
        </w:rPr>
        <w:t xml:space="preserve">Operating expenses as a percentage of net sales increased 65 and 24 basis points for the three and six months ended July 31, 2020, respectively, </w:t>
      </w:r>
      <w:r>
        <w:rPr>
          <w:rFonts w:ascii="Times New Roman" w:eastAsia="宋体" w:hAnsi="Times New Roman"/>
          <w:sz w:val="20"/>
          <w:szCs w:val="20"/>
        </w:rPr>
        <w:t>when compared to the same periods in the previous fiscal year. The increases were primarily due to $0.2 billion and $0.3 billion of incremental costs related to the COVID-19 pandemic for the three and six months ended July 31, 2020, respectively, including</w:t>
      </w:r>
      <w:r>
        <w:rPr>
          <w:rFonts w:ascii="Times New Roman" w:eastAsia="宋体" w:hAnsi="Times New Roman"/>
          <w:sz w:val="20"/>
          <w:szCs w:val="20"/>
        </w:rPr>
        <w:t xml:space="preserve"> additional costs related to customer and associate health as well as increased cleaning practices, expanded sick and emergency leave pay, and bonuses for store associates. The incremental costs associated with the COVID-19 pandemic were partially offset b</w:t>
      </w:r>
      <w:r>
        <w:rPr>
          <w:rFonts w:ascii="Times New Roman" w:eastAsia="宋体" w:hAnsi="Times New Roman"/>
          <w:sz w:val="20"/>
          <w:szCs w:val="20"/>
        </w:rPr>
        <w:t>y the current period impact of a twelve-month property tax abatement in the U.K.</w:t>
      </w:r>
    </w:p>
    <w:p w14:paraId="47653458" w14:textId="77777777" w:rsidR="003D0643" w:rsidRDefault="00BE2EA9">
      <w:pPr>
        <w:spacing w:line="288" w:lineRule="auto"/>
        <w:rPr>
          <w:rFonts w:ascii="Times New Roman" w:hAnsi="Times New Roman"/>
          <w:sz w:val="20"/>
          <w:szCs w:val="20"/>
        </w:rPr>
      </w:pPr>
      <w:r>
        <w:rPr>
          <w:rFonts w:ascii="Times New Roman" w:eastAsia="宋体" w:hAnsi="Times New Roman"/>
          <w:sz w:val="20"/>
          <w:szCs w:val="20"/>
        </w:rPr>
        <w:t>As a result of the factors discussed above, operating income decreased for the three and six months ended July 31, 2020, when compared to the same periods in the previous fisc</w:t>
      </w:r>
      <w:r>
        <w:rPr>
          <w:rFonts w:ascii="Times New Roman" w:eastAsia="宋体" w:hAnsi="Times New Roman"/>
          <w:sz w:val="20"/>
          <w:szCs w:val="20"/>
        </w:rPr>
        <w:t xml:space="preserve">al year. </w:t>
      </w:r>
    </w:p>
    <w:p w14:paraId="47653459" w14:textId="77777777" w:rsidR="003D0643" w:rsidRDefault="003D0643">
      <w:pPr>
        <w:spacing w:line="288" w:lineRule="auto"/>
        <w:rPr>
          <w:rFonts w:ascii="Times New Roman" w:hAnsi="Times New Roman"/>
          <w:sz w:val="20"/>
          <w:szCs w:val="20"/>
        </w:rPr>
      </w:pPr>
    </w:p>
    <w:p w14:paraId="4765345A" w14:textId="77777777" w:rsidR="003D0643" w:rsidRDefault="00BE2EA9">
      <w:pPr>
        <w:spacing w:line="288" w:lineRule="auto"/>
        <w:rPr>
          <w:rFonts w:ascii="Times New Roman" w:hAnsi="Times New Roman"/>
          <w:sz w:val="20"/>
          <w:szCs w:val="20"/>
        </w:rPr>
      </w:pPr>
      <w:r>
        <w:rPr>
          <w:rFonts w:ascii="Times New Roman" w:eastAsia="宋体" w:hAnsi="Times New Roman"/>
          <w:b/>
          <w:bCs/>
          <w:i/>
          <w:iCs/>
          <w:sz w:val="20"/>
          <w:szCs w:val="20"/>
        </w:rPr>
        <w:t>Sam's Club Segment</w:t>
      </w:r>
    </w:p>
    <w:tbl>
      <w:tblPr>
        <w:tblW w:w="5000" w:type="pct"/>
        <w:jc w:val="center"/>
        <w:tblCellMar>
          <w:left w:w="0" w:type="dxa"/>
          <w:right w:w="0" w:type="dxa"/>
        </w:tblCellMar>
        <w:tblLook w:val="04A0" w:firstRow="1" w:lastRow="0" w:firstColumn="1" w:lastColumn="0" w:noHBand="0" w:noVBand="1"/>
      </w:tblPr>
      <w:tblGrid>
        <w:gridCol w:w="4178"/>
        <w:gridCol w:w="130"/>
        <w:gridCol w:w="120"/>
        <w:gridCol w:w="608"/>
        <w:gridCol w:w="174"/>
        <w:gridCol w:w="130"/>
        <w:gridCol w:w="120"/>
        <w:gridCol w:w="608"/>
        <w:gridCol w:w="174"/>
        <w:gridCol w:w="130"/>
        <w:gridCol w:w="120"/>
        <w:gridCol w:w="608"/>
        <w:gridCol w:w="174"/>
        <w:gridCol w:w="130"/>
        <w:gridCol w:w="120"/>
        <w:gridCol w:w="608"/>
        <w:gridCol w:w="174"/>
      </w:tblGrid>
      <w:tr w:rsidR="003D0643" w14:paraId="4765345C" w14:textId="77777777">
        <w:trPr>
          <w:jc w:val="center"/>
        </w:trPr>
        <w:tc>
          <w:tcPr>
            <w:tcW w:w="0" w:type="auto"/>
            <w:gridSpan w:val="17"/>
            <w:shd w:val="clear" w:color="auto" w:fill="auto"/>
            <w:vAlign w:val="center"/>
          </w:tcPr>
          <w:p w14:paraId="4765345B" w14:textId="77777777" w:rsidR="003D0643" w:rsidRDefault="003D0643">
            <w:pPr>
              <w:rPr>
                <w:rFonts w:ascii="Times New Roman" w:hAnsi="Times New Roman"/>
                <w:sz w:val="20"/>
                <w:szCs w:val="20"/>
              </w:rPr>
            </w:pPr>
          </w:p>
        </w:tc>
      </w:tr>
      <w:tr w:rsidR="003D0643" w14:paraId="4765346E" w14:textId="77777777">
        <w:trPr>
          <w:jc w:val="center"/>
        </w:trPr>
        <w:tc>
          <w:tcPr>
            <w:tcW w:w="2600" w:type="pct"/>
            <w:shd w:val="clear" w:color="auto" w:fill="auto"/>
            <w:vAlign w:val="center"/>
          </w:tcPr>
          <w:p w14:paraId="4765345D" w14:textId="77777777" w:rsidR="003D0643" w:rsidRDefault="003D0643">
            <w:pPr>
              <w:rPr>
                <w:rFonts w:ascii="Times New Roman" w:hAnsi="Times New Roman"/>
                <w:sz w:val="20"/>
                <w:szCs w:val="20"/>
              </w:rPr>
            </w:pPr>
          </w:p>
        </w:tc>
        <w:tc>
          <w:tcPr>
            <w:tcW w:w="50" w:type="pct"/>
            <w:shd w:val="clear" w:color="auto" w:fill="auto"/>
            <w:vAlign w:val="center"/>
          </w:tcPr>
          <w:p w14:paraId="4765345E" w14:textId="77777777" w:rsidR="003D0643" w:rsidRDefault="003D0643">
            <w:pPr>
              <w:rPr>
                <w:rFonts w:ascii="Times New Roman" w:hAnsi="Times New Roman"/>
                <w:sz w:val="20"/>
                <w:szCs w:val="20"/>
              </w:rPr>
            </w:pPr>
          </w:p>
        </w:tc>
        <w:tc>
          <w:tcPr>
            <w:tcW w:w="50" w:type="pct"/>
            <w:shd w:val="clear" w:color="auto" w:fill="auto"/>
            <w:vAlign w:val="center"/>
          </w:tcPr>
          <w:p w14:paraId="4765345F" w14:textId="77777777" w:rsidR="003D0643" w:rsidRDefault="003D0643">
            <w:pPr>
              <w:rPr>
                <w:rFonts w:ascii="Times New Roman" w:hAnsi="Times New Roman"/>
                <w:sz w:val="20"/>
                <w:szCs w:val="20"/>
              </w:rPr>
            </w:pPr>
          </w:p>
        </w:tc>
        <w:tc>
          <w:tcPr>
            <w:tcW w:w="450" w:type="pct"/>
            <w:shd w:val="clear" w:color="auto" w:fill="auto"/>
            <w:vAlign w:val="center"/>
          </w:tcPr>
          <w:p w14:paraId="47653460" w14:textId="77777777" w:rsidR="003D0643" w:rsidRDefault="003D0643">
            <w:pPr>
              <w:rPr>
                <w:rFonts w:ascii="Times New Roman" w:hAnsi="Times New Roman"/>
                <w:sz w:val="20"/>
                <w:szCs w:val="20"/>
              </w:rPr>
            </w:pPr>
          </w:p>
        </w:tc>
        <w:tc>
          <w:tcPr>
            <w:tcW w:w="50" w:type="pct"/>
            <w:shd w:val="clear" w:color="auto" w:fill="auto"/>
            <w:vAlign w:val="center"/>
          </w:tcPr>
          <w:p w14:paraId="47653461" w14:textId="77777777" w:rsidR="003D0643" w:rsidRDefault="003D0643">
            <w:pPr>
              <w:rPr>
                <w:rFonts w:ascii="Times New Roman" w:hAnsi="Times New Roman"/>
                <w:sz w:val="20"/>
                <w:szCs w:val="20"/>
              </w:rPr>
            </w:pPr>
          </w:p>
        </w:tc>
        <w:tc>
          <w:tcPr>
            <w:tcW w:w="50" w:type="pct"/>
            <w:shd w:val="clear" w:color="auto" w:fill="auto"/>
            <w:vAlign w:val="center"/>
          </w:tcPr>
          <w:p w14:paraId="47653462" w14:textId="77777777" w:rsidR="003D0643" w:rsidRDefault="003D0643">
            <w:pPr>
              <w:rPr>
                <w:rFonts w:ascii="Times New Roman" w:hAnsi="Times New Roman"/>
                <w:sz w:val="20"/>
                <w:szCs w:val="20"/>
              </w:rPr>
            </w:pPr>
          </w:p>
        </w:tc>
        <w:tc>
          <w:tcPr>
            <w:tcW w:w="50" w:type="pct"/>
            <w:shd w:val="clear" w:color="auto" w:fill="auto"/>
            <w:vAlign w:val="center"/>
          </w:tcPr>
          <w:p w14:paraId="47653463" w14:textId="77777777" w:rsidR="003D0643" w:rsidRDefault="003D0643">
            <w:pPr>
              <w:rPr>
                <w:rFonts w:ascii="Times New Roman" w:hAnsi="Times New Roman"/>
                <w:sz w:val="20"/>
                <w:szCs w:val="20"/>
              </w:rPr>
            </w:pPr>
          </w:p>
        </w:tc>
        <w:tc>
          <w:tcPr>
            <w:tcW w:w="450" w:type="pct"/>
            <w:shd w:val="clear" w:color="auto" w:fill="auto"/>
            <w:vAlign w:val="center"/>
          </w:tcPr>
          <w:p w14:paraId="47653464" w14:textId="77777777" w:rsidR="003D0643" w:rsidRDefault="003D0643">
            <w:pPr>
              <w:rPr>
                <w:rFonts w:ascii="Times New Roman" w:hAnsi="Times New Roman"/>
                <w:sz w:val="20"/>
                <w:szCs w:val="20"/>
              </w:rPr>
            </w:pPr>
          </w:p>
        </w:tc>
        <w:tc>
          <w:tcPr>
            <w:tcW w:w="50" w:type="pct"/>
            <w:shd w:val="clear" w:color="auto" w:fill="auto"/>
            <w:vAlign w:val="center"/>
          </w:tcPr>
          <w:p w14:paraId="47653465" w14:textId="77777777" w:rsidR="003D0643" w:rsidRDefault="003D0643">
            <w:pPr>
              <w:rPr>
                <w:rFonts w:ascii="Times New Roman" w:hAnsi="Times New Roman"/>
                <w:sz w:val="20"/>
                <w:szCs w:val="20"/>
              </w:rPr>
            </w:pPr>
          </w:p>
        </w:tc>
        <w:tc>
          <w:tcPr>
            <w:tcW w:w="50" w:type="pct"/>
            <w:shd w:val="clear" w:color="auto" w:fill="auto"/>
            <w:vAlign w:val="center"/>
          </w:tcPr>
          <w:p w14:paraId="47653466" w14:textId="77777777" w:rsidR="003D0643" w:rsidRDefault="003D0643">
            <w:pPr>
              <w:rPr>
                <w:rFonts w:ascii="Times New Roman" w:hAnsi="Times New Roman"/>
                <w:sz w:val="20"/>
                <w:szCs w:val="20"/>
              </w:rPr>
            </w:pPr>
          </w:p>
        </w:tc>
        <w:tc>
          <w:tcPr>
            <w:tcW w:w="50" w:type="pct"/>
            <w:shd w:val="clear" w:color="auto" w:fill="auto"/>
            <w:vAlign w:val="center"/>
          </w:tcPr>
          <w:p w14:paraId="47653467" w14:textId="77777777" w:rsidR="003D0643" w:rsidRDefault="003D0643">
            <w:pPr>
              <w:rPr>
                <w:rFonts w:ascii="Times New Roman" w:hAnsi="Times New Roman"/>
                <w:sz w:val="20"/>
                <w:szCs w:val="20"/>
              </w:rPr>
            </w:pPr>
          </w:p>
        </w:tc>
        <w:tc>
          <w:tcPr>
            <w:tcW w:w="450" w:type="pct"/>
            <w:shd w:val="clear" w:color="auto" w:fill="auto"/>
            <w:vAlign w:val="center"/>
          </w:tcPr>
          <w:p w14:paraId="47653468" w14:textId="77777777" w:rsidR="003D0643" w:rsidRDefault="003D0643">
            <w:pPr>
              <w:rPr>
                <w:rFonts w:ascii="Times New Roman" w:hAnsi="Times New Roman"/>
                <w:sz w:val="20"/>
                <w:szCs w:val="20"/>
              </w:rPr>
            </w:pPr>
          </w:p>
        </w:tc>
        <w:tc>
          <w:tcPr>
            <w:tcW w:w="50" w:type="pct"/>
            <w:shd w:val="clear" w:color="auto" w:fill="auto"/>
            <w:vAlign w:val="center"/>
          </w:tcPr>
          <w:p w14:paraId="47653469" w14:textId="77777777" w:rsidR="003D0643" w:rsidRDefault="003D0643">
            <w:pPr>
              <w:rPr>
                <w:rFonts w:ascii="Times New Roman" w:hAnsi="Times New Roman"/>
                <w:sz w:val="20"/>
                <w:szCs w:val="20"/>
              </w:rPr>
            </w:pPr>
          </w:p>
        </w:tc>
        <w:tc>
          <w:tcPr>
            <w:tcW w:w="50" w:type="pct"/>
            <w:shd w:val="clear" w:color="auto" w:fill="auto"/>
            <w:vAlign w:val="center"/>
          </w:tcPr>
          <w:p w14:paraId="4765346A" w14:textId="77777777" w:rsidR="003D0643" w:rsidRDefault="003D0643">
            <w:pPr>
              <w:rPr>
                <w:rFonts w:ascii="Times New Roman" w:hAnsi="Times New Roman"/>
                <w:sz w:val="20"/>
                <w:szCs w:val="20"/>
              </w:rPr>
            </w:pPr>
          </w:p>
        </w:tc>
        <w:tc>
          <w:tcPr>
            <w:tcW w:w="50" w:type="pct"/>
            <w:shd w:val="clear" w:color="auto" w:fill="auto"/>
            <w:vAlign w:val="center"/>
          </w:tcPr>
          <w:p w14:paraId="4765346B" w14:textId="77777777" w:rsidR="003D0643" w:rsidRDefault="003D0643">
            <w:pPr>
              <w:rPr>
                <w:rFonts w:ascii="Times New Roman" w:hAnsi="Times New Roman"/>
                <w:sz w:val="20"/>
                <w:szCs w:val="20"/>
              </w:rPr>
            </w:pPr>
          </w:p>
        </w:tc>
        <w:tc>
          <w:tcPr>
            <w:tcW w:w="450" w:type="pct"/>
            <w:shd w:val="clear" w:color="auto" w:fill="auto"/>
            <w:vAlign w:val="center"/>
          </w:tcPr>
          <w:p w14:paraId="4765346C" w14:textId="77777777" w:rsidR="003D0643" w:rsidRDefault="003D0643">
            <w:pPr>
              <w:rPr>
                <w:rFonts w:ascii="Times New Roman" w:hAnsi="Times New Roman"/>
                <w:sz w:val="20"/>
                <w:szCs w:val="20"/>
              </w:rPr>
            </w:pPr>
          </w:p>
        </w:tc>
        <w:tc>
          <w:tcPr>
            <w:tcW w:w="50" w:type="pct"/>
            <w:shd w:val="clear" w:color="auto" w:fill="auto"/>
            <w:vAlign w:val="center"/>
          </w:tcPr>
          <w:p w14:paraId="4765346D" w14:textId="77777777" w:rsidR="003D0643" w:rsidRDefault="003D0643">
            <w:pPr>
              <w:rPr>
                <w:rFonts w:ascii="Times New Roman" w:hAnsi="Times New Roman"/>
                <w:sz w:val="20"/>
                <w:szCs w:val="20"/>
              </w:rPr>
            </w:pPr>
          </w:p>
        </w:tc>
      </w:tr>
      <w:tr w:rsidR="003D0643" w14:paraId="47653474" w14:textId="77777777">
        <w:trPr>
          <w:jc w:val="center"/>
        </w:trPr>
        <w:tc>
          <w:tcPr>
            <w:tcW w:w="0" w:type="auto"/>
            <w:shd w:val="clear" w:color="auto" w:fill="auto"/>
            <w:tcMar>
              <w:top w:w="40" w:type="dxa"/>
              <w:left w:w="40" w:type="dxa"/>
              <w:bottom w:w="40" w:type="dxa"/>
              <w:right w:w="40" w:type="dxa"/>
            </w:tcMar>
            <w:vAlign w:val="bottom"/>
          </w:tcPr>
          <w:p w14:paraId="4765346F" w14:textId="77777777" w:rsidR="003D0643" w:rsidRDefault="00BE2EA9">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47653470"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center"/>
          </w:tcPr>
          <w:p w14:paraId="47653471" w14:textId="77777777" w:rsidR="003D0643" w:rsidRDefault="00BE2EA9">
            <w:pPr>
              <w:jc w:val="center"/>
              <w:textAlignment w:val="center"/>
              <w:rPr>
                <w:rFonts w:ascii="Times New Roman" w:hAnsi="Times New Roman"/>
                <w:sz w:val="16"/>
                <w:szCs w:val="16"/>
              </w:rPr>
            </w:pPr>
            <w:r>
              <w:rPr>
                <w:rFonts w:ascii="Times New Roman" w:eastAsia="宋体" w:hAnsi="Times New Roman"/>
                <w:b/>
                <w:bCs/>
                <w:sz w:val="16"/>
                <w:szCs w:val="16"/>
              </w:rPr>
              <w:t>Three Months Ended July 31,</w:t>
            </w:r>
          </w:p>
        </w:tc>
        <w:tc>
          <w:tcPr>
            <w:tcW w:w="0" w:type="auto"/>
            <w:shd w:val="clear" w:color="auto" w:fill="auto"/>
            <w:tcMar>
              <w:top w:w="40" w:type="dxa"/>
              <w:left w:w="40" w:type="dxa"/>
              <w:bottom w:w="40" w:type="dxa"/>
              <w:right w:w="40" w:type="dxa"/>
            </w:tcMar>
            <w:vAlign w:val="bottom"/>
          </w:tcPr>
          <w:p w14:paraId="47653472"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center"/>
          </w:tcPr>
          <w:p w14:paraId="47653473" w14:textId="77777777" w:rsidR="003D0643" w:rsidRDefault="00BE2EA9">
            <w:pPr>
              <w:jc w:val="center"/>
              <w:textAlignment w:val="center"/>
              <w:rPr>
                <w:rFonts w:ascii="Times New Roman" w:hAnsi="Times New Roman"/>
                <w:sz w:val="16"/>
                <w:szCs w:val="16"/>
              </w:rPr>
            </w:pPr>
            <w:r>
              <w:rPr>
                <w:rFonts w:ascii="Times New Roman" w:eastAsia="宋体" w:hAnsi="Times New Roman"/>
                <w:b/>
                <w:bCs/>
                <w:sz w:val="16"/>
                <w:szCs w:val="16"/>
              </w:rPr>
              <w:t>Six Months Ended July 31,</w:t>
            </w:r>
          </w:p>
        </w:tc>
      </w:tr>
      <w:tr w:rsidR="003D0643" w14:paraId="4765347E" w14:textId="77777777">
        <w:trPr>
          <w:jc w:val="center"/>
        </w:trPr>
        <w:tc>
          <w:tcPr>
            <w:tcW w:w="0" w:type="auto"/>
            <w:shd w:val="clear" w:color="auto" w:fill="auto"/>
            <w:tcMar>
              <w:top w:w="40" w:type="dxa"/>
              <w:left w:w="40" w:type="dxa"/>
              <w:bottom w:w="40" w:type="dxa"/>
              <w:right w:w="40" w:type="dxa"/>
            </w:tcMar>
            <w:vAlign w:val="bottom"/>
          </w:tcPr>
          <w:p w14:paraId="47653475" w14:textId="77777777" w:rsidR="003D0643" w:rsidRDefault="00BE2EA9">
            <w:pPr>
              <w:textAlignment w:val="bottom"/>
              <w:rPr>
                <w:rFonts w:ascii="Times New Roman" w:hAnsi="Times New Roman"/>
                <w:sz w:val="16"/>
                <w:szCs w:val="16"/>
              </w:rPr>
            </w:pPr>
            <w:r>
              <w:rPr>
                <w:rFonts w:ascii="Times New Roman" w:eastAsia="宋体" w:hAnsi="Times New Roman"/>
                <w:i/>
                <w:iCs/>
                <w:sz w:val="16"/>
                <w:szCs w:val="16"/>
              </w:rPr>
              <w:t>(Amounts in millions, except unit counts)</w:t>
            </w:r>
          </w:p>
        </w:tc>
        <w:tc>
          <w:tcPr>
            <w:tcW w:w="0" w:type="auto"/>
            <w:shd w:val="clear" w:color="auto" w:fill="auto"/>
            <w:tcMar>
              <w:top w:w="40" w:type="dxa"/>
              <w:left w:w="40" w:type="dxa"/>
              <w:bottom w:w="40" w:type="dxa"/>
              <w:right w:w="40" w:type="dxa"/>
            </w:tcMar>
            <w:vAlign w:val="bottom"/>
          </w:tcPr>
          <w:p w14:paraId="47653476"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47653477"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tcBorders>
              <w:top w:val="single" w:sz="8" w:space="0" w:color="000000"/>
            </w:tcBorders>
            <w:shd w:val="clear" w:color="auto" w:fill="auto"/>
            <w:tcMar>
              <w:top w:w="40" w:type="dxa"/>
              <w:left w:w="40" w:type="dxa"/>
              <w:bottom w:w="40" w:type="dxa"/>
              <w:right w:w="40" w:type="dxa"/>
            </w:tcMar>
            <w:vAlign w:val="bottom"/>
          </w:tcPr>
          <w:p w14:paraId="47653478"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47653479"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shd w:val="clear" w:color="auto" w:fill="auto"/>
            <w:tcMar>
              <w:top w:w="40" w:type="dxa"/>
              <w:left w:w="40" w:type="dxa"/>
              <w:bottom w:w="40" w:type="dxa"/>
              <w:right w:w="40" w:type="dxa"/>
            </w:tcMar>
            <w:vAlign w:val="bottom"/>
          </w:tcPr>
          <w:p w14:paraId="4765347A"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4765347B"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tcBorders>
              <w:top w:val="single" w:sz="8" w:space="0" w:color="000000"/>
            </w:tcBorders>
            <w:shd w:val="clear" w:color="auto" w:fill="auto"/>
            <w:tcMar>
              <w:top w:w="40" w:type="dxa"/>
              <w:left w:w="40" w:type="dxa"/>
              <w:bottom w:w="40" w:type="dxa"/>
              <w:right w:w="40" w:type="dxa"/>
            </w:tcMar>
            <w:vAlign w:val="bottom"/>
          </w:tcPr>
          <w:p w14:paraId="4765347C"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4765347D"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2019</w:t>
            </w:r>
          </w:p>
        </w:tc>
      </w:tr>
      <w:tr w:rsidR="003D0643" w14:paraId="47653488" w14:textId="77777777">
        <w:trPr>
          <w:jc w:val="center"/>
        </w:trPr>
        <w:tc>
          <w:tcPr>
            <w:tcW w:w="0" w:type="auto"/>
            <w:shd w:val="clear" w:color="auto" w:fill="CCEEFF"/>
            <w:tcMar>
              <w:top w:w="40" w:type="dxa"/>
              <w:left w:w="40" w:type="dxa"/>
              <w:bottom w:w="40" w:type="dxa"/>
              <w:right w:w="40" w:type="dxa"/>
            </w:tcMar>
            <w:vAlign w:val="center"/>
          </w:tcPr>
          <w:p w14:paraId="4765347F" w14:textId="77777777" w:rsidR="003D0643" w:rsidRDefault="00BE2EA9">
            <w:pPr>
              <w:textAlignment w:val="center"/>
              <w:rPr>
                <w:rFonts w:ascii="Times New Roman" w:hAnsi="Times New Roman"/>
                <w:sz w:val="16"/>
                <w:szCs w:val="16"/>
              </w:rPr>
            </w:pPr>
            <w:r>
              <w:rPr>
                <w:rFonts w:ascii="Times New Roman" w:eastAsia="宋体" w:hAnsi="Times New Roman"/>
                <w:b/>
                <w:bCs/>
                <w:i/>
                <w:iCs/>
                <w:sz w:val="16"/>
                <w:szCs w:val="16"/>
              </w:rPr>
              <w:t>Including Fuel</w:t>
            </w:r>
          </w:p>
        </w:tc>
        <w:tc>
          <w:tcPr>
            <w:tcW w:w="0" w:type="auto"/>
            <w:shd w:val="clear" w:color="auto" w:fill="CCEEFF"/>
            <w:tcMar>
              <w:top w:w="40" w:type="dxa"/>
              <w:left w:w="40" w:type="dxa"/>
              <w:bottom w:w="40" w:type="dxa"/>
              <w:right w:w="40" w:type="dxa"/>
            </w:tcMar>
            <w:vAlign w:val="bottom"/>
          </w:tcPr>
          <w:p w14:paraId="47653480"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CCEEFF"/>
            <w:tcMar>
              <w:top w:w="40" w:type="dxa"/>
              <w:left w:w="40" w:type="dxa"/>
              <w:bottom w:w="40" w:type="dxa"/>
              <w:right w:w="40" w:type="dxa"/>
            </w:tcMar>
            <w:vAlign w:val="bottom"/>
          </w:tcPr>
          <w:p w14:paraId="47653481"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7653482"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CCEEFF"/>
            <w:tcMar>
              <w:top w:w="40" w:type="dxa"/>
              <w:left w:w="40" w:type="dxa"/>
              <w:bottom w:w="40" w:type="dxa"/>
              <w:right w:w="40" w:type="dxa"/>
            </w:tcMar>
            <w:vAlign w:val="bottom"/>
          </w:tcPr>
          <w:p w14:paraId="47653483"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7653484"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CCEEFF"/>
            <w:tcMar>
              <w:top w:w="40" w:type="dxa"/>
              <w:left w:w="40" w:type="dxa"/>
              <w:bottom w:w="40" w:type="dxa"/>
              <w:right w:w="40" w:type="dxa"/>
            </w:tcMar>
            <w:vAlign w:val="bottom"/>
          </w:tcPr>
          <w:p w14:paraId="47653485"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7653486"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7653487"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r>
      <w:tr w:rsidR="003D0643" w14:paraId="4765349A" w14:textId="77777777">
        <w:trPr>
          <w:jc w:val="center"/>
        </w:trPr>
        <w:tc>
          <w:tcPr>
            <w:tcW w:w="0" w:type="auto"/>
            <w:shd w:val="clear" w:color="auto" w:fill="auto"/>
            <w:tcMar>
              <w:top w:w="40" w:type="dxa"/>
              <w:left w:w="400" w:type="dxa"/>
              <w:bottom w:w="40" w:type="dxa"/>
              <w:right w:w="40" w:type="dxa"/>
            </w:tcMar>
            <w:vAlign w:val="center"/>
          </w:tcPr>
          <w:p w14:paraId="47653489"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Net sales</w:t>
            </w:r>
          </w:p>
        </w:tc>
        <w:tc>
          <w:tcPr>
            <w:tcW w:w="0" w:type="auto"/>
            <w:shd w:val="clear" w:color="auto" w:fill="auto"/>
            <w:tcMar>
              <w:top w:w="40" w:type="dxa"/>
              <w:left w:w="40" w:type="dxa"/>
              <w:bottom w:w="40" w:type="dxa"/>
              <w:right w:w="40" w:type="dxa"/>
            </w:tcMar>
            <w:vAlign w:val="bottom"/>
          </w:tcPr>
          <w:p w14:paraId="4765348A"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765348B"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4765348C"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16,375</w:t>
            </w:r>
          </w:p>
        </w:tc>
        <w:tc>
          <w:tcPr>
            <w:tcW w:w="0" w:type="auto"/>
            <w:shd w:val="clear" w:color="auto" w:fill="auto"/>
            <w:vAlign w:val="bottom"/>
          </w:tcPr>
          <w:p w14:paraId="4765348D"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348E"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765348F"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47653490"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15,049</w:t>
            </w:r>
          </w:p>
        </w:tc>
        <w:tc>
          <w:tcPr>
            <w:tcW w:w="0" w:type="auto"/>
            <w:shd w:val="clear" w:color="auto" w:fill="auto"/>
            <w:vAlign w:val="bottom"/>
          </w:tcPr>
          <w:p w14:paraId="47653491"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3492"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7653493"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47653494"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31,538</w:t>
            </w:r>
          </w:p>
        </w:tc>
        <w:tc>
          <w:tcPr>
            <w:tcW w:w="0" w:type="auto"/>
            <w:shd w:val="clear" w:color="auto" w:fill="auto"/>
            <w:vAlign w:val="bottom"/>
          </w:tcPr>
          <w:p w14:paraId="47653495"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3496"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7653497"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47653498"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28,879</w:t>
            </w:r>
          </w:p>
        </w:tc>
        <w:tc>
          <w:tcPr>
            <w:tcW w:w="0" w:type="auto"/>
            <w:shd w:val="clear" w:color="auto" w:fill="auto"/>
            <w:vAlign w:val="bottom"/>
          </w:tcPr>
          <w:p w14:paraId="47653499" w14:textId="77777777" w:rsidR="003D0643" w:rsidRDefault="003D0643">
            <w:pPr>
              <w:textAlignment w:val="bottom"/>
              <w:rPr>
                <w:rFonts w:ascii="Times New Roman" w:hAnsi="Times New Roman"/>
                <w:sz w:val="20"/>
                <w:szCs w:val="20"/>
              </w:rPr>
            </w:pPr>
          </w:p>
        </w:tc>
      </w:tr>
      <w:tr w:rsidR="003D0643" w14:paraId="476534A8" w14:textId="77777777">
        <w:trPr>
          <w:jc w:val="center"/>
        </w:trPr>
        <w:tc>
          <w:tcPr>
            <w:tcW w:w="0" w:type="auto"/>
            <w:shd w:val="clear" w:color="auto" w:fill="CCEEFF"/>
            <w:tcMar>
              <w:top w:w="40" w:type="dxa"/>
              <w:left w:w="400" w:type="dxa"/>
              <w:bottom w:w="40" w:type="dxa"/>
              <w:right w:w="40" w:type="dxa"/>
            </w:tcMar>
            <w:vAlign w:val="center"/>
          </w:tcPr>
          <w:p w14:paraId="4765349B"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Percentage change from comparable period</w:t>
            </w:r>
          </w:p>
        </w:tc>
        <w:tc>
          <w:tcPr>
            <w:tcW w:w="0" w:type="auto"/>
            <w:shd w:val="clear" w:color="auto" w:fill="CCEEFF"/>
            <w:tcMar>
              <w:top w:w="40" w:type="dxa"/>
              <w:left w:w="40" w:type="dxa"/>
              <w:bottom w:w="40" w:type="dxa"/>
              <w:right w:w="40" w:type="dxa"/>
            </w:tcMar>
            <w:vAlign w:val="bottom"/>
          </w:tcPr>
          <w:p w14:paraId="4765349C"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349D"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8.8</w:t>
            </w:r>
          </w:p>
        </w:tc>
        <w:tc>
          <w:tcPr>
            <w:tcW w:w="0" w:type="auto"/>
            <w:shd w:val="clear" w:color="auto" w:fill="CCEEFF"/>
            <w:tcMar>
              <w:top w:w="40" w:type="dxa"/>
              <w:bottom w:w="40" w:type="dxa"/>
              <w:right w:w="40" w:type="dxa"/>
            </w:tcMar>
            <w:vAlign w:val="center"/>
          </w:tcPr>
          <w:p w14:paraId="4765349E"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765349F"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34A0"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1.8</w:t>
            </w:r>
          </w:p>
        </w:tc>
        <w:tc>
          <w:tcPr>
            <w:tcW w:w="0" w:type="auto"/>
            <w:shd w:val="clear" w:color="auto" w:fill="CCEEFF"/>
            <w:tcMar>
              <w:top w:w="40" w:type="dxa"/>
              <w:bottom w:w="40" w:type="dxa"/>
              <w:right w:w="40" w:type="dxa"/>
            </w:tcMar>
            <w:vAlign w:val="center"/>
          </w:tcPr>
          <w:p w14:paraId="476534A1"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76534A2"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34A3"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9.2</w:t>
            </w:r>
          </w:p>
        </w:tc>
        <w:tc>
          <w:tcPr>
            <w:tcW w:w="0" w:type="auto"/>
            <w:shd w:val="clear" w:color="auto" w:fill="CCEEFF"/>
            <w:tcMar>
              <w:top w:w="40" w:type="dxa"/>
              <w:bottom w:w="40" w:type="dxa"/>
              <w:right w:w="40" w:type="dxa"/>
            </w:tcMar>
            <w:vAlign w:val="center"/>
          </w:tcPr>
          <w:p w14:paraId="476534A4"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76534A5"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34A6"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1.6</w:t>
            </w:r>
          </w:p>
        </w:tc>
        <w:tc>
          <w:tcPr>
            <w:tcW w:w="0" w:type="auto"/>
            <w:shd w:val="clear" w:color="auto" w:fill="CCEEFF"/>
            <w:tcMar>
              <w:top w:w="40" w:type="dxa"/>
              <w:bottom w:w="40" w:type="dxa"/>
              <w:right w:w="40" w:type="dxa"/>
            </w:tcMar>
            <w:vAlign w:val="center"/>
          </w:tcPr>
          <w:p w14:paraId="476534A7"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r>
      <w:tr w:rsidR="003D0643" w14:paraId="476534B6" w14:textId="77777777">
        <w:trPr>
          <w:jc w:val="center"/>
        </w:trPr>
        <w:tc>
          <w:tcPr>
            <w:tcW w:w="0" w:type="auto"/>
            <w:shd w:val="clear" w:color="auto" w:fill="auto"/>
            <w:tcMar>
              <w:top w:w="40" w:type="dxa"/>
              <w:left w:w="400" w:type="dxa"/>
              <w:bottom w:w="40" w:type="dxa"/>
              <w:right w:w="40" w:type="dxa"/>
            </w:tcMar>
            <w:vAlign w:val="center"/>
          </w:tcPr>
          <w:p w14:paraId="476534A9"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Calendar comparable sales increase</w:t>
            </w:r>
          </w:p>
        </w:tc>
        <w:tc>
          <w:tcPr>
            <w:tcW w:w="0" w:type="auto"/>
            <w:shd w:val="clear" w:color="auto" w:fill="auto"/>
            <w:tcMar>
              <w:top w:w="40" w:type="dxa"/>
              <w:left w:w="40" w:type="dxa"/>
              <w:bottom w:w="40" w:type="dxa"/>
              <w:right w:w="40" w:type="dxa"/>
            </w:tcMar>
            <w:vAlign w:val="bottom"/>
          </w:tcPr>
          <w:p w14:paraId="476534AA"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34AB"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8.8</w:t>
            </w:r>
          </w:p>
        </w:tc>
        <w:tc>
          <w:tcPr>
            <w:tcW w:w="0" w:type="auto"/>
            <w:shd w:val="clear" w:color="auto" w:fill="auto"/>
            <w:tcMar>
              <w:top w:w="40" w:type="dxa"/>
              <w:bottom w:w="40" w:type="dxa"/>
              <w:right w:w="40" w:type="dxa"/>
            </w:tcMar>
            <w:vAlign w:val="center"/>
          </w:tcPr>
          <w:p w14:paraId="476534AC"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76534AD"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34AE"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1.7</w:t>
            </w:r>
          </w:p>
        </w:tc>
        <w:tc>
          <w:tcPr>
            <w:tcW w:w="0" w:type="auto"/>
            <w:shd w:val="clear" w:color="auto" w:fill="auto"/>
            <w:tcMar>
              <w:top w:w="40" w:type="dxa"/>
              <w:bottom w:w="40" w:type="dxa"/>
              <w:right w:w="40" w:type="dxa"/>
            </w:tcMar>
            <w:vAlign w:val="center"/>
          </w:tcPr>
          <w:p w14:paraId="476534AF"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76534B0"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34B1"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9.2</w:t>
            </w:r>
          </w:p>
        </w:tc>
        <w:tc>
          <w:tcPr>
            <w:tcW w:w="0" w:type="auto"/>
            <w:shd w:val="clear" w:color="auto" w:fill="auto"/>
            <w:tcMar>
              <w:top w:w="40" w:type="dxa"/>
              <w:bottom w:w="40" w:type="dxa"/>
              <w:right w:w="40" w:type="dxa"/>
            </w:tcMar>
            <w:vAlign w:val="center"/>
          </w:tcPr>
          <w:p w14:paraId="476534B2"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76534B3"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34B4"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1.6</w:t>
            </w:r>
          </w:p>
        </w:tc>
        <w:tc>
          <w:tcPr>
            <w:tcW w:w="0" w:type="auto"/>
            <w:shd w:val="clear" w:color="auto" w:fill="auto"/>
            <w:tcMar>
              <w:top w:w="40" w:type="dxa"/>
              <w:bottom w:w="40" w:type="dxa"/>
              <w:right w:w="40" w:type="dxa"/>
            </w:tcMar>
            <w:vAlign w:val="center"/>
          </w:tcPr>
          <w:p w14:paraId="476534B5"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r>
      <w:tr w:rsidR="003D0643" w14:paraId="476534C8" w14:textId="77777777">
        <w:trPr>
          <w:jc w:val="center"/>
        </w:trPr>
        <w:tc>
          <w:tcPr>
            <w:tcW w:w="0" w:type="auto"/>
            <w:shd w:val="clear" w:color="auto" w:fill="CCEEFF"/>
            <w:tcMar>
              <w:top w:w="40" w:type="dxa"/>
              <w:left w:w="400" w:type="dxa"/>
              <w:bottom w:w="40" w:type="dxa"/>
              <w:right w:w="40" w:type="dxa"/>
            </w:tcMar>
            <w:vAlign w:val="center"/>
          </w:tcPr>
          <w:p w14:paraId="476534B7"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Operating income</w:t>
            </w:r>
          </w:p>
        </w:tc>
        <w:tc>
          <w:tcPr>
            <w:tcW w:w="0" w:type="auto"/>
            <w:shd w:val="clear" w:color="auto" w:fill="CCEEFF"/>
            <w:tcMar>
              <w:top w:w="40" w:type="dxa"/>
              <w:left w:w="40" w:type="dxa"/>
              <w:bottom w:w="40" w:type="dxa"/>
              <w:right w:w="40" w:type="dxa"/>
            </w:tcMar>
            <w:vAlign w:val="bottom"/>
          </w:tcPr>
          <w:p w14:paraId="476534B8"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76534B9"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76534BA"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592</w:t>
            </w:r>
          </w:p>
        </w:tc>
        <w:tc>
          <w:tcPr>
            <w:tcW w:w="0" w:type="auto"/>
            <w:shd w:val="clear" w:color="auto" w:fill="CCEEFF"/>
            <w:vAlign w:val="bottom"/>
          </w:tcPr>
          <w:p w14:paraId="476534BB"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34BC"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76534BD"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76534BE"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480</w:t>
            </w:r>
          </w:p>
        </w:tc>
        <w:tc>
          <w:tcPr>
            <w:tcW w:w="0" w:type="auto"/>
            <w:shd w:val="clear" w:color="auto" w:fill="CCEEFF"/>
            <w:vAlign w:val="bottom"/>
          </w:tcPr>
          <w:p w14:paraId="476534BF"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34C0"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76534C1"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76534C2"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1,086</w:t>
            </w:r>
          </w:p>
        </w:tc>
        <w:tc>
          <w:tcPr>
            <w:tcW w:w="0" w:type="auto"/>
            <w:shd w:val="clear" w:color="auto" w:fill="CCEEFF"/>
            <w:vAlign w:val="bottom"/>
          </w:tcPr>
          <w:p w14:paraId="476534C3"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34C4"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76534C5"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76534C6"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931</w:t>
            </w:r>
          </w:p>
        </w:tc>
        <w:tc>
          <w:tcPr>
            <w:tcW w:w="0" w:type="auto"/>
            <w:shd w:val="clear" w:color="auto" w:fill="CCEEFF"/>
            <w:vAlign w:val="bottom"/>
          </w:tcPr>
          <w:p w14:paraId="476534C7" w14:textId="77777777" w:rsidR="003D0643" w:rsidRDefault="003D0643">
            <w:pPr>
              <w:textAlignment w:val="bottom"/>
              <w:rPr>
                <w:rFonts w:ascii="Times New Roman" w:hAnsi="Times New Roman"/>
                <w:sz w:val="20"/>
                <w:szCs w:val="20"/>
              </w:rPr>
            </w:pPr>
          </w:p>
        </w:tc>
      </w:tr>
      <w:tr w:rsidR="003D0643" w14:paraId="476534D6" w14:textId="77777777">
        <w:trPr>
          <w:jc w:val="center"/>
        </w:trPr>
        <w:tc>
          <w:tcPr>
            <w:tcW w:w="0" w:type="auto"/>
            <w:shd w:val="clear" w:color="auto" w:fill="auto"/>
            <w:tcMar>
              <w:top w:w="40" w:type="dxa"/>
              <w:left w:w="400" w:type="dxa"/>
              <w:bottom w:w="40" w:type="dxa"/>
              <w:right w:w="40" w:type="dxa"/>
            </w:tcMar>
            <w:vAlign w:val="center"/>
          </w:tcPr>
          <w:p w14:paraId="476534C9"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Operating income as a percentage of net sales</w:t>
            </w:r>
          </w:p>
        </w:tc>
        <w:tc>
          <w:tcPr>
            <w:tcW w:w="0" w:type="auto"/>
            <w:shd w:val="clear" w:color="auto" w:fill="auto"/>
            <w:tcMar>
              <w:top w:w="40" w:type="dxa"/>
              <w:left w:w="40" w:type="dxa"/>
              <w:bottom w:w="40" w:type="dxa"/>
              <w:right w:w="40" w:type="dxa"/>
            </w:tcMar>
            <w:vAlign w:val="bottom"/>
          </w:tcPr>
          <w:p w14:paraId="476534CA"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34CB"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3.6</w:t>
            </w:r>
          </w:p>
        </w:tc>
        <w:tc>
          <w:tcPr>
            <w:tcW w:w="0" w:type="auto"/>
            <w:shd w:val="clear" w:color="auto" w:fill="auto"/>
            <w:tcMar>
              <w:top w:w="40" w:type="dxa"/>
              <w:bottom w:w="40" w:type="dxa"/>
              <w:right w:w="40" w:type="dxa"/>
            </w:tcMar>
            <w:vAlign w:val="center"/>
          </w:tcPr>
          <w:p w14:paraId="476534CC"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76534CD"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34CE"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3.2</w:t>
            </w:r>
          </w:p>
        </w:tc>
        <w:tc>
          <w:tcPr>
            <w:tcW w:w="0" w:type="auto"/>
            <w:shd w:val="clear" w:color="auto" w:fill="auto"/>
            <w:tcMar>
              <w:top w:w="40" w:type="dxa"/>
              <w:bottom w:w="40" w:type="dxa"/>
              <w:right w:w="40" w:type="dxa"/>
            </w:tcMar>
            <w:vAlign w:val="center"/>
          </w:tcPr>
          <w:p w14:paraId="476534CF"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76534D0"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34D1"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3.4</w:t>
            </w:r>
          </w:p>
        </w:tc>
        <w:tc>
          <w:tcPr>
            <w:tcW w:w="0" w:type="auto"/>
            <w:shd w:val="clear" w:color="auto" w:fill="auto"/>
            <w:tcMar>
              <w:top w:w="40" w:type="dxa"/>
              <w:bottom w:w="40" w:type="dxa"/>
              <w:right w:w="40" w:type="dxa"/>
            </w:tcMar>
            <w:vAlign w:val="center"/>
          </w:tcPr>
          <w:p w14:paraId="476534D2"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76534D3"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34D4"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3.2</w:t>
            </w:r>
          </w:p>
        </w:tc>
        <w:tc>
          <w:tcPr>
            <w:tcW w:w="0" w:type="auto"/>
            <w:shd w:val="clear" w:color="auto" w:fill="auto"/>
            <w:tcMar>
              <w:top w:w="40" w:type="dxa"/>
              <w:bottom w:w="40" w:type="dxa"/>
              <w:right w:w="40" w:type="dxa"/>
            </w:tcMar>
            <w:vAlign w:val="center"/>
          </w:tcPr>
          <w:p w14:paraId="476534D5"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r>
      <w:tr w:rsidR="003D0643" w14:paraId="476534E4" w14:textId="77777777">
        <w:trPr>
          <w:jc w:val="center"/>
        </w:trPr>
        <w:tc>
          <w:tcPr>
            <w:tcW w:w="0" w:type="auto"/>
            <w:shd w:val="clear" w:color="auto" w:fill="CCEEFF"/>
            <w:tcMar>
              <w:top w:w="40" w:type="dxa"/>
              <w:left w:w="400" w:type="dxa"/>
              <w:bottom w:w="40" w:type="dxa"/>
              <w:right w:w="40" w:type="dxa"/>
            </w:tcMar>
            <w:vAlign w:val="center"/>
          </w:tcPr>
          <w:p w14:paraId="476534D7"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Unit counts at period end</w:t>
            </w:r>
          </w:p>
        </w:tc>
        <w:tc>
          <w:tcPr>
            <w:tcW w:w="0" w:type="auto"/>
            <w:shd w:val="clear" w:color="auto" w:fill="CCEEFF"/>
            <w:tcMar>
              <w:top w:w="40" w:type="dxa"/>
              <w:left w:w="40" w:type="dxa"/>
              <w:bottom w:w="40" w:type="dxa"/>
              <w:right w:w="40" w:type="dxa"/>
            </w:tcMar>
            <w:vAlign w:val="bottom"/>
          </w:tcPr>
          <w:p w14:paraId="476534D8"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34D9"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599</w:t>
            </w:r>
          </w:p>
        </w:tc>
        <w:tc>
          <w:tcPr>
            <w:tcW w:w="0" w:type="auto"/>
            <w:shd w:val="clear" w:color="auto" w:fill="CCEEFF"/>
            <w:vAlign w:val="bottom"/>
          </w:tcPr>
          <w:p w14:paraId="476534DA"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center"/>
          </w:tcPr>
          <w:p w14:paraId="476534DB" w14:textId="77777777" w:rsidR="003D0643" w:rsidRDefault="003D0643">
            <w:pPr>
              <w:textAlignment w:val="center"/>
              <w:rPr>
                <w:rFonts w:ascii="Times New Roman" w:hAnsi="Times New Roman"/>
                <w:sz w:val="16"/>
                <w:szCs w:val="16"/>
              </w:rPr>
            </w:pPr>
          </w:p>
        </w:tc>
        <w:tc>
          <w:tcPr>
            <w:tcW w:w="0" w:type="auto"/>
            <w:gridSpan w:val="2"/>
            <w:shd w:val="clear" w:color="auto" w:fill="CCEEFF"/>
            <w:tcMar>
              <w:top w:w="40" w:type="dxa"/>
              <w:left w:w="40" w:type="dxa"/>
              <w:bottom w:w="40" w:type="dxa"/>
            </w:tcMar>
            <w:vAlign w:val="center"/>
          </w:tcPr>
          <w:p w14:paraId="476534DC"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599</w:t>
            </w:r>
          </w:p>
        </w:tc>
        <w:tc>
          <w:tcPr>
            <w:tcW w:w="0" w:type="auto"/>
            <w:shd w:val="clear" w:color="auto" w:fill="CCEEFF"/>
            <w:vAlign w:val="bottom"/>
          </w:tcPr>
          <w:p w14:paraId="476534DD"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34DE"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34DF"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599</w:t>
            </w:r>
          </w:p>
        </w:tc>
        <w:tc>
          <w:tcPr>
            <w:tcW w:w="0" w:type="auto"/>
            <w:shd w:val="clear" w:color="auto" w:fill="CCEEFF"/>
            <w:vAlign w:val="bottom"/>
          </w:tcPr>
          <w:p w14:paraId="476534E0"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34E1"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34E2"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599</w:t>
            </w:r>
          </w:p>
        </w:tc>
        <w:tc>
          <w:tcPr>
            <w:tcW w:w="0" w:type="auto"/>
            <w:shd w:val="clear" w:color="auto" w:fill="CCEEFF"/>
            <w:vAlign w:val="bottom"/>
          </w:tcPr>
          <w:p w14:paraId="476534E3" w14:textId="77777777" w:rsidR="003D0643" w:rsidRDefault="003D0643">
            <w:pPr>
              <w:textAlignment w:val="bottom"/>
              <w:rPr>
                <w:rFonts w:ascii="Times New Roman" w:hAnsi="Times New Roman"/>
                <w:sz w:val="20"/>
                <w:szCs w:val="20"/>
              </w:rPr>
            </w:pPr>
          </w:p>
        </w:tc>
      </w:tr>
      <w:tr w:rsidR="003D0643" w14:paraId="476534F2" w14:textId="77777777">
        <w:trPr>
          <w:jc w:val="center"/>
        </w:trPr>
        <w:tc>
          <w:tcPr>
            <w:tcW w:w="0" w:type="auto"/>
            <w:shd w:val="clear" w:color="auto" w:fill="auto"/>
            <w:tcMar>
              <w:top w:w="40" w:type="dxa"/>
              <w:left w:w="400" w:type="dxa"/>
              <w:bottom w:w="40" w:type="dxa"/>
              <w:right w:w="40" w:type="dxa"/>
            </w:tcMar>
            <w:vAlign w:val="center"/>
          </w:tcPr>
          <w:p w14:paraId="476534E5"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Retail square feet at period end</w:t>
            </w:r>
          </w:p>
        </w:tc>
        <w:tc>
          <w:tcPr>
            <w:tcW w:w="0" w:type="auto"/>
            <w:shd w:val="clear" w:color="auto" w:fill="auto"/>
            <w:tcMar>
              <w:top w:w="40" w:type="dxa"/>
              <w:left w:w="40" w:type="dxa"/>
              <w:bottom w:w="40" w:type="dxa"/>
              <w:right w:w="40" w:type="dxa"/>
            </w:tcMar>
            <w:vAlign w:val="bottom"/>
          </w:tcPr>
          <w:p w14:paraId="476534E6"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34E7"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80</w:t>
            </w:r>
          </w:p>
        </w:tc>
        <w:tc>
          <w:tcPr>
            <w:tcW w:w="0" w:type="auto"/>
            <w:shd w:val="clear" w:color="auto" w:fill="auto"/>
            <w:vAlign w:val="bottom"/>
          </w:tcPr>
          <w:p w14:paraId="476534E8"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center"/>
          </w:tcPr>
          <w:p w14:paraId="476534E9" w14:textId="77777777" w:rsidR="003D0643" w:rsidRDefault="003D0643">
            <w:pPr>
              <w:textAlignment w:val="center"/>
              <w:rPr>
                <w:rFonts w:ascii="Times New Roman" w:hAnsi="Times New Roman"/>
                <w:sz w:val="16"/>
                <w:szCs w:val="16"/>
              </w:rPr>
            </w:pPr>
          </w:p>
        </w:tc>
        <w:tc>
          <w:tcPr>
            <w:tcW w:w="0" w:type="auto"/>
            <w:gridSpan w:val="2"/>
            <w:shd w:val="clear" w:color="auto" w:fill="auto"/>
            <w:tcMar>
              <w:top w:w="40" w:type="dxa"/>
              <w:left w:w="40" w:type="dxa"/>
              <w:bottom w:w="40" w:type="dxa"/>
            </w:tcMar>
            <w:vAlign w:val="center"/>
          </w:tcPr>
          <w:p w14:paraId="476534EA"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80</w:t>
            </w:r>
          </w:p>
        </w:tc>
        <w:tc>
          <w:tcPr>
            <w:tcW w:w="0" w:type="auto"/>
            <w:shd w:val="clear" w:color="auto" w:fill="auto"/>
            <w:vAlign w:val="bottom"/>
          </w:tcPr>
          <w:p w14:paraId="476534EB"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34EC"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34ED"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80</w:t>
            </w:r>
          </w:p>
        </w:tc>
        <w:tc>
          <w:tcPr>
            <w:tcW w:w="0" w:type="auto"/>
            <w:shd w:val="clear" w:color="auto" w:fill="auto"/>
            <w:vAlign w:val="bottom"/>
          </w:tcPr>
          <w:p w14:paraId="476534EE"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34EF"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34F0"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80</w:t>
            </w:r>
          </w:p>
        </w:tc>
        <w:tc>
          <w:tcPr>
            <w:tcW w:w="0" w:type="auto"/>
            <w:shd w:val="clear" w:color="auto" w:fill="auto"/>
            <w:vAlign w:val="bottom"/>
          </w:tcPr>
          <w:p w14:paraId="476534F1" w14:textId="77777777" w:rsidR="003D0643" w:rsidRDefault="003D0643">
            <w:pPr>
              <w:textAlignment w:val="bottom"/>
              <w:rPr>
                <w:rFonts w:ascii="Times New Roman" w:hAnsi="Times New Roman"/>
                <w:sz w:val="20"/>
                <w:szCs w:val="20"/>
              </w:rPr>
            </w:pPr>
          </w:p>
        </w:tc>
      </w:tr>
      <w:tr w:rsidR="003D0643" w14:paraId="476534FC" w14:textId="77777777">
        <w:trPr>
          <w:jc w:val="center"/>
        </w:trPr>
        <w:tc>
          <w:tcPr>
            <w:tcW w:w="0" w:type="auto"/>
            <w:shd w:val="clear" w:color="auto" w:fill="CCEEFF"/>
            <w:tcMar>
              <w:top w:w="40" w:type="dxa"/>
              <w:left w:w="40" w:type="dxa"/>
              <w:bottom w:w="40" w:type="dxa"/>
              <w:right w:w="40" w:type="dxa"/>
            </w:tcMar>
            <w:vAlign w:val="bottom"/>
          </w:tcPr>
          <w:p w14:paraId="476534F3"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76534F4"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76534F5"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76534F6"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76534F7"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76534F8"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76534F9"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476534FA"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476534FB"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r>
      <w:tr w:rsidR="003D0643" w14:paraId="47653506" w14:textId="77777777">
        <w:trPr>
          <w:jc w:val="center"/>
        </w:trPr>
        <w:tc>
          <w:tcPr>
            <w:tcW w:w="0" w:type="auto"/>
            <w:shd w:val="clear" w:color="auto" w:fill="auto"/>
            <w:tcMar>
              <w:top w:w="40" w:type="dxa"/>
              <w:left w:w="40" w:type="dxa"/>
              <w:bottom w:w="40" w:type="dxa"/>
              <w:right w:w="40" w:type="dxa"/>
            </w:tcMar>
            <w:vAlign w:val="center"/>
          </w:tcPr>
          <w:p w14:paraId="476534FD" w14:textId="77777777" w:rsidR="003D0643" w:rsidRDefault="00BE2EA9">
            <w:pPr>
              <w:textAlignment w:val="center"/>
              <w:rPr>
                <w:rFonts w:ascii="Times New Roman" w:hAnsi="Times New Roman"/>
                <w:sz w:val="16"/>
                <w:szCs w:val="16"/>
              </w:rPr>
            </w:pPr>
            <w:r>
              <w:rPr>
                <w:rFonts w:ascii="Times New Roman" w:eastAsia="宋体" w:hAnsi="Times New Roman"/>
                <w:b/>
                <w:bCs/>
                <w:i/>
                <w:iCs/>
                <w:sz w:val="16"/>
                <w:szCs w:val="16"/>
              </w:rPr>
              <w:t xml:space="preserve">Excluding Fuel </w:t>
            </w:r>
            <w:r>
              <w:rPr>
                <w:rFonts w:ascii="Times New Roman" w:eastAsia="宋体" w:hAnsi="Times New Roman"/>
                <w:b/>
                <w:bCs/>
                <w:i/>
                <w:iCs/>
                <w:sz w:val="10"/>
                <w:szCs w:val="10"/>
              </w:rPr>
              <w:t>(1)</w:t>
            </w:r>
          </w:p>
        </w:tc>
        <w:tc>
          <w:tcPr>
            <w:tcW w:w="0" w:type="auto"/>
            <w:shd w:val="clear" w:color="auto" w:fill="auto"/>
            <w:tcMar>
              <w:top w:w="40" w:type="dxa"/>
              <w:left w:w="40" w:type="dxa"/>
              <w:bottom w:w="40" w:type="dxa"/>
              <w:right w:w="40" w:type="dxa"/>
            </w:tcMar>
            <w:vAlign w:val="bottom"/>
          </w:tcPr>
          <w:p w14:paraId="476534FE"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76534FF"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3500"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7653501"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3502"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7653503"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3504"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7653505"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r>
      <w:tr w:rsidR="003D0643" w14:paraId="47653518" w14:textId="77777777">
        <w:trPr>
          <w:jc w:val="center"/>
        </w:trPr>
        <w:tc>
          <w:tcPr>
            <w:tcW w:w="0" w:type="auto"/>
            <w:shd w:val="clear" w:color="auto" w:fill="CCEEFF"/>
            <w:tcMar>
              <w:top w:w="40" w:type="dxa"/>
              <w:left w:w="400" w:type="dxa"/>
              <w:bottom w:w="40" w:type="dxa"/>
              <w:right w:w="40" w:type="dxa"/>
            </w:tcMar>
            <w:vAlign w:val="center"/>
          </w:tcPr>
          <w:p w14:paraId="47653507"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 xml:space="preserve">Net </w:t>
            </w:r>
            <w:r>
              <w:rPr>
                <w:rFonts w:ascii="Times New Roman" w:eastAsia="宋体" w:hAnsi="Times New Roman"/>
                <w:sz w:val="16"/>
                <w:szCs w:val="16"/>
              </w:rPr>
              <w:t>sales</w:t>
            </w:r>
          </w:p>
        </w:tc>
        <w:tc>
          <w:tcPr>
            <w:tcW w:w="0" w:type="auto"/>
            <w:shd w:val="clear" w:color="auto" w:fill="CCEEFF"/>
            <w:tcMar>
              <w:top w:w="40" w:type="dxa"/>
              <w:left w:w="40" w:type="dxa"/>
              <w:bottom w:w="40" w:type="dxa"/>
              <w:right w:w="40" w:type="dxa"/>
            </w:tcMar>
            <w:vAlign w:val="bottom"/>
          </w:tcPr>
          <w:p w14:paraId="47653508"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7653509"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765350A"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15,264</w:t>
            </w:r>
          </w:p>
        </w:tc>
        <w:tc>
          <w:tcPr>
            <w:tcW w:w="0" w:type="auto"/>
            <w:shd w:val="clear" w:color="auto" w:fill="CCEEFF"/>
            <w:vAlign w:val="bottom"/>
          </w:tcPr>
          <w:p w14:paraId="4765350B"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350C"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765350D"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765350E"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13,451</w:t>
            </w:r>
          </w:p>
        </w:tc>
        <w:tc>
          <w:tcPr>
            <w:tcW w:w="0" w:type="auto"/>
            <w:shd w:val="clear" w:color="auto" w:fill="CCEEFF"/>
            <w:vAlign w:val="bottom"/>
          </w:tcPr>
          <w:p w14:paraId="4765350F"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3510"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7653511"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7653512"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29,333</w:t>
            </w:r>
          </w:p>
        </w:tc>
        <w:tc>
          <w:tcPr>
            <w:tcW w:w="0" w:type="auto"/>
            <w:shd w:val="clear" w:color="auto" w:fill="CCEEFF"/>
            <w:vAlign w:val="bottom"/>
          </w:tcPr>
          <w:p w14:paraId="47653513"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3514"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7653515"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7653516"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25,904</w:t>
            </w:r>
          </w:p>
        </w:tc>
        <w:tc>
          <w:tcPr>
            <w:tcW w:w="0" w:type="auto"/>
            <w:shd w:val="clear" w:color="auto" w:fill="CCEEFF"/>
            <w:vAlign w:val="bottom"/>
          </w:tcPr>
          <w:p w14:paraId="47653517" w14:textId="77777777" w:rsidR="003D0643" w:rsidRDefault="003D0643">
            <w:pPr>
              <w:textAlignment w:val="bottom"/>
              <w:rPr>
                <w:rFonts w:ascii="Times New Roman" w:hAnsi="Times New Roman"/>
                <w:sz w:val="20"/>
                <w:szCs w:val="20"/>
              </w:rPr>
            </w:pPr>
          </w:p>
        </w:tc>
      </w:tr>
      <w:tr w:rsidR="003D0643" w14:paraId="47653526" w14:textId="77777777">
        <w:trPr>
          <w:jc w:val="center"/>
        </w:trPr>
        <w:tc>
          <w:tcPr>
            <w:tcW w:w="0" w:type="auto"/>
            <w:shd w:val="clear" w:color="auto" w:fill="auto"/>
            <w:tcMar>
              <w:top w:w="40" w:type="dxa"/>
              <w:left w:w="400" w:type="dxa"/>
              <w:bottom w:w="40" w:type="dxa"/>
              <w:right w:w="40" w:type="dxa"/>
            </w:tcMar>
            <w:vAlign w:val="center"/>
          </w:tcPr>
          <w:p w14:paraId="47653519"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Percentage change from comparable period</w:t>
            </w:r>
          </w:p>
        </w:tc>
        <w:tc>
          <w:tcPr>
            <w:tcW w:w="0" w:type="auto"/>
            <w:shd w:val="clear" w:color="auto" w:fill="auto"/>
            <w:tcMar>
              <w:top w:w="40" w:type="dxa"/>
              <w:left w:w="40" w:type="dxa"/>
              <w:bottom w:w="40" w:type="dxa"/>
              <w:right w:w="40" w:type="dxa"/>
            </w:tcMar>
            <w:vAlign w:val="bottom"/>
          </w:tcPr>
          <w:p w14:paraId="4765351A"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351B"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13.5</w:t>
            </w:r>
          </w:p>
        </w:tc>
        <w:tc>
          <w:tcPr>
            <w:tcW w:w="0" w:type="auto"/>
            <w:shd w:val="clear" w:color="auto" w:fill="auto"/>
            <w:tcMar>
              <w:top w:w="40" w:type="dxa"/>
              <w:bottom w:w="40" w:type="dxa"/>
              <w:right w:w="40" w:type="dxa"/>
            </w:tcMar>
            <w:vAlign w:val="center"/>
          </w:tcPr>
          <w:p w14:paraId="4765351C"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765351D"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351E"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1.2</w:t>
            </w:r>
          </w:p>
        </w:tc>
        <w:tc>
          <w:tcPr>
            <w:tcW w:w="0" w:type="auto"/>
            <w:shd w:val="clear" w:color="auto" w:fill="auto"/>
            <w:tcMar>
              <w:top w:w="40" w:type="dxa"/>
              <w:bottom w:w="40" w:type="dxa"/>
              <w:right w:w="40" w:type="dxa"/>
            </w:tcMar>
            <w:vAlign w:val="center"/>
          </w:tcPr>
          <w:p w14:paraId="4765351F"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7653520"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3521"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13.2</w:t>
            </w:r>
          </w:p>
        </w:tc>
        <w:tc>
          <w:tcPr>
            <w:tcW w:w="0" w:type="auto"/>
            <w:shd w:val="clear" w:color="auto" w:fill="auto"/>
            <w:tcMar>
              <w:top w:w="40" w:type="dxa"/>
              <w:bottom w:w="40" w:type="dxa"/>
              <w:right w:w="40" w:type="dxa"/>
            </w:tcMar>
            <w:vAlign w:val="center"/>
          </w:tcPr>
          <w:p w14:paraId="47653522"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7653523"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3524"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0.9</w:t>
            </w:r>
          </w:p>
        </w:tc>
        <w:tc>
          <w:tcPr>
            <w:tcW w:w="0" w:type="auto"/>
            <w:shd w:val="clear" w:color="auto" w:fill="auto"/>
            <w:tcMar>
              <w:top w:w="40" w:type="dxa"/>
              <w:bottom w:w="40" w:type="dxa"/>
              <w:right w:w="40" w:type="dxa"/>
            </w:tcMar>
            <w:vAlign w:val="center"/>
          </w:tcPr>
          <w:p w14:paraId="47653525"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r>
      <w:tr w:rsidR="003D0643" w14:paraId="47653538" w14:textId="77777777">
        <w:trPr>
          <w:jc w:val="center"/>
        </w:trPr>
        <w:tc>
          <w:tcPr>
            <w:tcW w:w="0" w:type="auto"/>
            <w:shd w:val="clear" w:color="auto" w:fill="CCEEFF"/>
            <w:tcMar>
              <w:top w:w="40" w:type="dxa"/>
              <w:left w:w="400" w:type="dxa"/>
              <w:bottom w:w="40" w:type="dxa"/>
              <w:right w:w="40" w:type="dxa"/>
            </w:tcMar>
            <w:vAlign w:val="center"/>
          </w:tcPr>
          <w:p w14:paraId="47653527"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Operating income</w:t>
            </w:r>
          </w:p>
        </w:tc>
        <w:tc>
          <w:tcPr>
            <w:tcW w:w="0" w:type="auto"/>
            <w:shd w:val="clear" w:color="auto" w:fill="CCEEFF"/>
            <w:tcMar>
              <w:top w:w="40" w:type="dxa"/>
              <w:left w:w="40" w:type="dxa"/>
              <w:bottom w:w="40" w:type="dxa"/>
              <w:right w:w="40" w:type="dxa"/>
            </w:tcMar>
            <w:vAlign w:val="bottom"/>
          </w:tcPr>
          <w:p w14:paraId="47653528"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7653529"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765352A"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527</w:t>
            </w:r>
          </w:p>
        </w:tc>
        <w:tc>
          <w:tcPr>
            <w:tcW w:w="0" w:type="auto"/>
            <w:shd w:val="clear" w:color="auto" w:fill="CCEEFF"/>
            <w:vAlign w:val="bottom"/>
          </w:tcPr>
          <w:p w14:paraId="4765352B"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352C"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765352D"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765352E"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424</w:t>
            </w:r>
          </w:p>
        </w:tc>
        <w:tc>
          <w:tcPr>
            <w:tcW w:w="0" w:type="auto"/>
            <w:shd w:val="clear" w:color="auto" w:fill="CCEEFF"/>
            <w:vAlign w:val="bottom"/>
          </w:tcPr>
          <w:p w14:paraId="4765352F"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3530"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7653531"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7653532"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925</w:t>
            </w:r>
          </w:p>
        </w:tc>
        <w:tc>
          <w:tcPr>
            <w:tcW w:w="0" w:type="auto"/>
            <w:shd w:val="clear" w:color="auto" w:fill="CCEEFF"/>
            <w:vAlign w:val="bottom"/>
          </w:tcPr>
          <w:p w14:paraId="47653533"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3534"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7653535"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7653536"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867</w:t>
            </w:r>
          </w:p>
        </w:tc>
        <w:tc>
          <w:tcPr>
            <w:tcW w:w="0" w:type="auto"/>
            <w:shd w:val="clear" w:color="auto" w:fill="CCEEFF"/>
            <w:vAlign w:val="bottom"/>
          </w:tcPr>
          <w:p w14:paraId="47653537" w14:textId="77777777" w:rsidR="003D0643" w:rsidRDefault="003D0643">
            <w:pPr>
              <w:textAlignment w:val="bottom"/>
              <w:rPr>
                <w:rFonts w:ascii="Times New Roman" w:hAnsi="Times New Roman"/>
                <w:sz w:val="20"/>
                <w:szCs w:val="20"/>
              </w:rPr>
            </w:pPr>
          </w:p>
        </w:tc>
      </w:tr>
      <w:tr w:rsidR="003D0643" w14:paraId="47653546" w14:textId="77777777">
        <w:trPr>
          <w:jc w:val="center"/>
        </w:trPr>
        <w:tc>
          <w:tcPr>
            <w:tcW w:w="0" w:type="auto"/>
            <w:shd w:val="clear" w:color="auto" w:fill="auto"/>
            <w:tcMar>
              <w:top w:w="40" w:type="dxa"/>
              <w:left w:w="400" w:type="dxa"/>
              <w:bottom w:w="40" w:type="dxa"/>
              <w:right w:w="40" w:type="dxa"/>
            </w:tcMar>
            <w:vAlign w:val="center"/>
          </w:tcPr>
          <w:p w14:paraId="47653539"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Operating income as a percentage of net sales</w:t>
            </w:r>
          </w:p>
        </w:tc>
        <w:tc>
          <w:tcPr>
            <w:tcW w:w="0" w:type="auto"/>
            <w:shd w:val="clear" w:color="auto" w:fill="auto"/>
            <w:tcMar>
              <w:top w:w="40" w:type="dxa"/>
              <w:left w:w="40" w:type="dxa"/>
              <w:bottom w:w="40" w:type="dxa"/>
              <w:right w:w="40" w:type="dxa"/>
            </w:tcMar>
            <w:vAlign w:val="bottom"/>
          </w:tcPr>
          <w:p w14:paraId="4765353A"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353B"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3.5</w:t>
            </w:r>
          </w:p>
        </w:tc>
        <w:tc>
          <w:tcPr>
            <w:tcW w:w="0" w:type="auto"/>
            <w:shd w:val="clear" w:color="auto" w:fill="auto"/>
            <w:tcMar>
              <w:top w:w="40" w:type="dxa"/>
              <w:bottom w:w="40" w:type="dxa"/>
              <w:right w:w="40" w:type="dxa"/>
            </w:tcMar>
            <w:vAlign w:val="center"/>
          </w:tcPr>
          <w:p w14:paraId="4765353C"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765353D"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353E"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3.2</w:t>
            </w:r>
          </w:p>
        </w:tc>
        <w:tc>
          <w:tcPr>
            <w:tcW w:w="0" w:type="auto"/>
            <w:shd w:val="clear" w:color="auto" w:fill="auto"/>
            <w:tcMar>
              <w:top w:w="40" w:type="dxa"/>
              <w:bottom w:w="40" w:type="dxa"/>
              <w:right w:w="40" w:type="dxa"/>
            </w:tcMar>
            <w:vAlign w:val="center"/>
          </w:tcPr>
          <w:p w14:paraId="4765353F"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7653540"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3541"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3.2</w:t>
            </w:r>
          </w:p>
        </w:tc>
        <w:tc>
          <w:tcPr>
            <w:tcW w:w="0" w:type="auto"/>
            <w:shd w:val="clear" w:color="auto" w:fill="auto"/>
            <w:tcMar>
              <w:top w:w="40" w:type="dxa"/>
              <w:bottom w:w="40" w:type="dxa"/>
              <w:right w:w="40" w:type="dxa"/>
            </w:tcMar>
            <w:vAlign w:val="center"/>
          </w:tcPr>
          <w:p w14:paraId="47653542"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7653543"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3544"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3.3</w:t>
            </w:r>
          </w:p>
        </w:tc>
        <w:tc>
          <w:tcPr>
            <w:tcW w:w="0" w:type="auto"/>
            <w:shd w:val="clear" w:color="auto" w:fill="auto"/>
            <w:tcMar>
              <w:top w:w="40" w:type="dxa"/>
              <w:bottom w:w="40" w:type="dxa"/>
              <w:right w:w="40" w:type="dxa"/>
            </w:tcMar>
            <w:vAlign w:val="center"/>
          </w:tcPr>
          <w:p w14:paraId="47653545"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r>
    </w:tbl>
    <w:p w14:paraId="47653547" w14:textId="77777777" w:rsidR="003D0643" w:rsidRDefault="00BE2EA9">
      <w:pPr>
        <w:spacing w:line="288" w:lineRule="auto"/>
        <w:ind w:hanging="360"/>
        <w:rPr>
          <w:rFonts w:ascii="Times New Roman" w:hAnsi="Times New Roman"/>
          <w:sz w:val="16"/>
          <w:szCs w:val="16"/>
        </w:rPr>
      </w:pPr>
      <w:r>
        <w:rPr>
          <w:rFonts w:ascii="Times New Roman" w:eastAsia="宋体" w:hAnsi="Times New Roman"/>
          <w:sz w:val="16"/>
          <w:szCs w:val="16"/>
        </w:rPr>
        <w:t xml:space="preserve">(1) We believe the "Excluding Fuel" information is useful to investors because it permits investors to understand the effect of the Sam's Club segment's fuel sales on </w:t>
      </w:r>
      <w:r>
        <w:rPr>
          <w:rFonts w:ascii="Times New Roman" w:eastAsia="宋体" w:hAnsi="Times New Roman"/>
          <w:sz w:val="16"/>
          <w:szCs w:val="16"/>
        </w:rPr>
        <w:t>its results of operations, which are impacted by the volatility of fuel prices. Volatility in fuel prices may continue to impact the operating results of the Sam's Club segment in the future.</w:t>
      </w:r>
    </w:p>
    <w:p w14:paraId="47653548" w14:textId="77777777" w:rsidR="003D0643" w:rsidRDefault="00BE2EA9">
      <w:pPr>
        <w:spacing w:line="288" w:lineRule="auto"/>
        <w:rPr>
          <w:rFonts w:ascii="Times New Roman" w:hAnsi="Times New Roman"/>
          <w:sz w:val="20"/>
          <w:szCs w:val="20"/>
        </w:rPr>
      </w:pPr>
      <w:r>
        <w:rPr>
          <w:rFonts w:ascii="Times New Roman" w:eastAsia="宋体" w:hAnsi="Times New Roman"/>
          <w:sz w:val="20"/>
          <w:szCs w:val="20"/>
        </w:rPr>
        <w:t xml:space="preserve">Net sales for the Sam's Club segment increased $1.3 billion or 8.8% and $2.7 billion or 9.2% for the three and six months ended July 31, 2020, respectively, when compared to the same periods in the previous fiscal year. The increases were primarily due to </w:t>
      </w:r>
      <w:r>
        <w:rPr>
          <w:rFonts w:ascii="Times New Roman" w:eastAsia="宋体" w:hAnsi="Times New Roman"/>
          <w:sz w:val="20"/>
          <w:szCs w:val="20"/>
        </w:rPr>
        <w:t xml:space="preserve">comparable sales, including fuel, of 8.8% and 9.2% for the three and six months ended July 31, 2020, respectively. Comparable sales benefited from growth in transactions and average ticket resulting from the COVID-19 pandemic and partially offset by lower </w:t>
      </w:r>
      <w:r>
        <w:rPr>
          <w:rFonts w:ascii="Times New Roman" w:eastAsia="宋体" w:hAnsi="Times New Roman"/>
          <w:sz w:val="20"/>
          <w:szCs w:val="20"/>
        </w:rPr>
        <w:t xml:space="preserve">fuel sales and our decision to remove tobacco from certain club locations. Sam's Club eCommerce sales positively contributed approximately 2.0% and 1.9% to comparable sales for the three and six months ended July 31, 2020, respectively. </w:t>
      </w:r>
    </w:p>
    <w:p w14:paraId="47653549" w14:textId="77777777" w:rsidR="003D0643" w:rsidRDefault="00BE2EA9">
      <w:pPr>
        <w:spacing w:line="288" w:lineRule="auto"/>
        <w:rPr>
          <w:rFonts w:ascii="Times New Roman" w:hAnsi="Times New Roman"/>
          <w:sz w:val="20"/>
          <w:szCs w:val="20"/>
        </w:rPr>
      </w:pPr>
      <w:r>
        <w:rPr>
          <w:rFonts w:ascii="Times New Roman" w:eastAsia="宋体" w:hAnsi="Times New Roman"/>
          <w:sz w:val="20"/>
          <w:szCs w:val="20"/>
        </w:rPr>
        <w:t xml:space="preserve">Gross profit rate </w:t>
      </w:r>
      <w:r>
        <w:rPr>
          <w:rFonts w:ascii="Times New Roman" w:eastAsia="宋体" w:hAnsi="Times New Roman"/>
          <w:sz w:val="20"/>
          <w:szCs w:val="20"/>
        </w:rPr>
        <w:t>increased 105 basis points for the three months ended July 31, 2020, when compared to the same period in the previous fiscal year due to higher fuel margins, lower markdowns, and improvements in inventory losses. The increase in the gross profit rate for t</w:t>
      </w:r>
      <w:r>
        <w:rPr>
          <w:rFonts w:ascii="Times New Roman" w:eastAsia="宋体" w:hAnsi="Times New Roman"/>
          <w:sz w:val="20"/>
          <w:szCs w:val="20"/>
        </w:rPr>
        <w:t xml:space="preserve">he three months ended July 31, 2020, was partially offset by investments in price and higher eCommerce fulfillment costs. </w:t>
      </w:r>
    </w:p>
    <w:p w14:paraId="4765354A" w14:textId="77777777" w:rsidR="003D0643" w:rsidRDefault="00BE2EA9">
      <w:pPr>
        <w:spacing w:line="288" w:lineRule="auto"/>
        <w:rPr>
          <w:rFonts w:ascii="Times New Roman" w:hAnsi="Times New Roman"/>
          <w:sz w:val="20"/>
          <w:szCs w:val="20"/>
        </w:rPr>
      </w:pPr>
      <w:r>
        <w:rPr>
          <w:rFonts w:ascii="Times New Roman" w:eastAsia="宋体" w:hAnsi="Times New Roman"/>
          <w:sz w:val="20"/>
          <w:szCs w:val="20"/>
        </w:rPr>
        <w:t xml:space="preserve">Gross profit rate increased 64 basis points for the six months ended July 31, 2020, when compared to the same period in the previous </w:t>
      </w:r>
      <w:r>
        <w:rPr>
          <w:rFonts w:ascii="Times New Roman" w:eastAsia="宋体" w:hAnsi="Times New Roman"/>
          <w:sz w:val="20"/>
          <w:szCs w:val="20"/>
        </w:rPr>
        <w:t>fiscal year due to higher fuel margins, improvements in inventory losses, and reduction in the sale of tobacco, which has lower margins. The increase in the gross profit rates for the six months ended July 31, 2020, was partially offset by investments in p</w:t>
      </w:r>
      <w:r>
        <w:rPr>
          <w:rFonts w:ascii="Times New Roman" w:eastAsia="宋体" w:hAnsi="Times New Roman"/>
          <w:sz w:val="20"/>
          <w:szCs w:val="20"/>
        </w:rPr>
        <w:t xml:space="preserve">rice and higher eCommerce fulfillment costs.  </w:t>
      </w:r>
    </w:p>
    <w:p w14:paraId="4765354B" w14:textId="77777777" w:rsidR="003D0643" w:rsidRDefault="00BE2EA9">
      <w:pPr>
        <w:spacing w:line="288" w:lineRule="auto"/>
        <w:rPr>
          <w:rFonts w:ascii="Times New Roman" w:hAnsi="Times New Roman"/>
          <w:sz w:val="20"/>
          <w:szCs w:val="20"/>
        </w:rPr>
      </w:pPr>
      <w:r>
        <w:rPr>
          <w:rFonts w:ascii="Times New Roman" w:eastAsia="宋体" w:hAnsi="Times New Roman"/>
          <w:sz w:val="20"/>
          <w:szCs w:val="20"/>
        </w:rPr>
        <w:t>Membership and other incom</w:t>
      </w:r>
      <w:r>
        <w:rPr>
          <w:rFonts w:ascii="Times New Roman" w:eastAsia="宋体" w:hAnsi="Times New Roman"/>
          <w:sz w:val="20"/>
          <w:szCs w:val="20"/>
          <w:shd w:val="clear" w:color="auto" w:fill="FFFFFF"/>
        </w:rPr>
        <w:t>e</w:t>
      </w:r>
      <w:r>
        <w:rPr>
          <w:rFonts w:ascii="Times New Roman" w:eastAsia="宋体" w:hAnsi="Times New Roman"/>
          <w:sz w:val="20"/>
          <w:szCs w:val="20"/>
        </w:rPr>
        <w:t xml:space="preserve"> increased 4.0% and 4.8% for the three and six months ended July 31, 2020, respectively, when compared to the same periods in the previous fiscal year. The increases for the three an</w:t>
      </w:r>
      <w:r>
        <w:rPr>
          <w:rFonts w:ascii="Times New Roman" w:eastAsia="宋体" w:hAnsi="Times New Roman"/>
          <w:sz w:val="20"/>
          <w:szCs w:val="20"/>
        </w:rPr>
        <w:t xml:space="preserve">d six months ended July 31, 2020 were due to increases in total members, overall renewal rates, and Plus penetration rate as a result of the COVID-19 pandemic. </w:t>
      </w:r>
    </w:p>
    <w:p w14:paraId="4765354C" w14:textId="77777777" w:rsidR="003D0643" w:rsidRDefault="003D0643">
      <w:pPr>
        <w:rPr>
          <w:rFonts w:ascii="Times New Roman" w:hAnsi="Times New Roman"/>
          <w:sz w:val="20"/>
          <w:szCs w:val="20"/>
        </w:rPr>
      </w:pPr>
    </w:p>
    <w:p w14:paraId="4765354D" w14:textId="77777777" w:rsidR="003D0643" w:rsidRDefault="00BE2EA9">
      <w:pPr>
        <w:spacing w:line="288" w:lineRule="auto"/>
        <w:jc w:val="center"/>
        <w:rPr>
          <w:rFonts w:ascii="Times New Roman" w:hAnsi="Times New Roman"/>
          <w:sz w:val="20"/>
          <w:szCs w:val="20"/>
        </w:rPr>
      </w:pPr>
      <w:r>
        <w:rPr>
          <w:rFonts w:ascii="Times New Roman" w:eastAsia="宋体" w:hAnsi="Times New Roman"/>
          <w:sz w:val="20"/>
          <w:szCs w:val="20"/>
        </w:rPr>
        <w:t>23</w:t>
      </w:r>
    </w:p>
    <w:p w14:paraId="4765354E" w14:textId="77777777" w:rsidR="003D0643" w:rsidRDefault="003D0643">
      <w:pPr>
        <w:spacing w:line="288" w:lineRule="auto"/>
        <w:jc w:val="center"/>
        <w:rPr>
          <w:rFonts w:ascii="Times New Roman" w:hAnsi="Times New Roman"/>
          <w:sz w:val="20"/>
          <w:szCs w:val="20"/>
        </w:rPr>
      </w:pPr>
    </w:p>
    <w:p w14:paraId="4765354F" w14:textId="77777777" w:rsidR="003D0643" w:rsidRDefault="00BE2EA9">
      <w:r>
        <w:rPr>
          <w:rFonts w:ascii="Times New Roman" w:hAnsi="Times New Roman"/>
          <w:sz w:val="20"/>
          <w:szCs w:val="20"/>
        </w:rPr>
        <w:pict w14:anchorId="476539D2">
          <v:rect id="_x0000_i1047" style="width:415.3pt;height:1.5pt" o:hralign="center" o:hrstd="t" o:hr="t" fillcolor="#a0a0a0" stroked="f"/>
        </w:pict>
      </w:r>
    </w:p>
    <w:p w14:paraId="47653550" w14:textId="77777777" w:rsidR="003D0643" w:rsidRDefault="00BE2EA9">
      <w:pPr>
        <w:spacing w:line="288" w:lineRule="auto"/>
        <w:rPr>
          <w:rFonts w:ascii="Times New Roman" w:hAnsi="Times New Roman"/>
          <w:sz w:val="20"/>
          <w:szCs w:val="20"/>
        </w:rPr>
      </w:pPr>
      <w:hyperlink r:id="rId67" w:anchor="s1D0D509F4EA857CFB505AFC07F5B88E7" w:history="1">
        <w:r>
          <w:rPr>
            <w:rStyle w:val="a5"/>
            <w:rFonts w:ascii="Times New Roman" w:eastAsia="宋体" w:hAnsi="Times New Roman"/>
            <w:sz w:val="20"/>
            <w:szCs w:val="20"/>
          </w:rPr>
          <w:t>Table of Contents</w:t>
        </w:r>
      </w:hyperlink>
    </w:p>
    <w:p w14:paraId="47653551" w14:textId="77777777" w:rsidR="003D0643" w:rsidRDefault="003D0643">
      <w:pPr>
        <w:rPr>
          <w:rFonts w:ascii="Times New Roman" w:hAnsi="Times New Roman"/>
          <w:sz w:val="20"/>
          <w:szCs w:val="20"/>
        </w:rPr>
      </w:pPr>
    </w:p>
    <w:p w14:paraId="47653552" w14:textId="77777777" w:rsidR="003D0643" w:rsidRDefault="00BE2EA9">
      <w:pPr>
        <w:spacing w:line="288" w:lineRule="auto"/>
        <w:rPr>
          <w:rFonts w:ascii="Times New Roman" w:hAnsi="Times New Roman"/>
          <w:sz w:val="20"/>
          <w:szCs w:val="20"/>
        </w:rPr>
      </w:pPr>
      <w:r>
        <w:rPr>
          <w:rFonts w:ascii="Times New Roman" w:eastAsia="宋体" w:hAnsi="Times New Roman"/>
          <w:sz w:val="20"/>
          <w:szCs w:val="20"/>
        </w:rPr>
        <w:t>Despite the increase in net sales from the strong demand resulting from the COVI</w:t>
      </w:r>
      <w:r>
        <w:rPr>
          <w:rFonts w:ascii="Times New Roman" w:eastAsia="宋体" w:hAnsi="Times New Roman"/>
          <w:sz w:val="20"/>
          <w:szCs w:val="20"/>
        </w:rPr>
        <w:t>D-19 pandemic, operating expenses as a percentage of segment net sales increased 52 and 32 basis points for the three and six months ended July 31, 2020, respectively, when compared to the same periods in the previous fiscal year. The increases were primar</w:t>
      </w:r>
      <w:r>
        <w:rPr>
          <w:rFonts w:ascii="Times New Roman" w:eastAsia="宋体" w:hAnsi="Times New Roman"/>
          <w:sz w:val="20"/>
          <w:szCs w:val="20"/>
        </w:rPr>
        <w:t xml:space="preserve">ily the result of $0.1 billion and $0.2 billion of incremental costs related to the COVID-19 pandemic for the three and six months ended July 31, 2020, respectively, including additional costs such as special bonuses for club associates, expanded security </w:t>
      </w:r>
      <w:r>
        <w:rPr>
          <w:rFonts w:ascii="Times New Roman" w:eastAsia="宋体" w:hAnsi="Times New Roman"/>
          <w:sz w:val="20"/>
          <w:szCs w:val="20"/>
        </w:rPr>
        <w:t xml:space="preserve">and cleaning practices, outfitting our associates with masks and gloves, and expanded sick and emergency leave pay. Additionally, the increases in operating expense as a percentage of segment net sales were affected by reduced fuel and tobacco sales. </w:t>
      </w:r>
    </w:p>
    <w:p w14:paraId="47653553" w14:textId="77777777" w:rsidR="003D0643" w:rsidRDefault="00BE2EA9">
      <w:pPr>
        <w:spacing w:line="288" w:lineRule="auto"/>
        <w:rPr>
          <w:rFonts w:ascii="Times New Roman" w:hAnsi="Times New Roman"/>
          <w:sz w:val="20"/>
          <w:szCs w:val="20"/>
        </w:rPr>
      </w:pPr>
      <w:r>
        <w:rPr>
          <w:rFonts w:ascii="Times New Roman" w:eastAsia="宋体" w:hAnsi="Times New Roman"/>
          <w:sz w:val="20"/>
          <w:szCs w:val="20"/>
        </w:rPr>
        <w:t>As a</w:t>
      </w:r>
      <w:r>
        <w:rPr>
          <w:rFonts w:ascii="Times New Roman" w:eastAsia="宋体" w:hAnsi="Times New Roman"/>
          <w:sz w:val="20"/>
          <w:szCs w:val="20"/>
        </w:rPr>
        <w:t xml:space="preserve"> result of the factors discussed above, operating income increased $112 million and $155 million for the three and six months ended July 31, 2020, respectively, when compared to the same periods in the previous fiscal year. </w:t>
      </w:r>
    </w:p>
    <w:p w14:paraId="47653554" w14:textId="77777777" w:rsidR="003D0643" w:rsidRDefault="003D0643">
      <w:pPr>
        <w:spacing w:line="288" w:lineRule="auto"/>
        <w:rPr>
          <w:rFonts w:ascii="Times New Roman" w:hAnsi="Times New Roman"/>
          <w:sz w:val="20"/>
          <w:szCs w:val="20"/>
        </w:rPr>
      </w:pPr>
    </w:p>
    <w:p w14:paraId="47653555" w14:textId="77777777" w:rsidR="003D0643" w:rsidRDefault="00BE2EA9">
      <w:pPr>
        <w:spacing w:line="288" w:lineRule="auto"/>
        <w:rPr>
          <w:rFonts w:ascii="Times New Roman" w:hAnsi="Times New Roman"/>
          <w:sz w:val="20"/>
          <w:szCs w:val="20"/>
        </w:rPr>
      </w:pPr>
      <w:r>
        <w:rPr>
          <w:rFonts w:ascii="Times New Roman" w:eastAsia="宋体" w:hAnsi="Times New Roman"/>
          <w:b/>
          <w:bCs/>
          <w:sz w:val="20"/>
          <w:szCs w:val="20"/>
        </w:rPr>
        <w:t>Liquidity and Capital Resource</w:t>
      </w:r>
      <w:r>
        <w:rPr>
          <w:rFonts w:ascii="Times New Roman" w:eastAsia="宋体" w:hAnsi="Times New Roman"/>
          <w:b/>
          <w:bCs/>
          <w:sz w:val="20"/>
          <w:szCs w:val="20"/>
        </w:rPr>
        <w:t>s</w:t>
      </w:r>
    </w:p>
    <w:p w14:paraId="47653556" w14:textId="77777777" w:rsidR="003D0643" w:rsidRDefault="00BE2EA9">
      <w:pPr>
        <w:spacing w:line="288" w:lineRule="auto"/>
        <w:rPr>
          <w:rFonts w:ascii="Times New Roman" w:hAnsi="Times New Roman"/>
          <w:sz w:val="20"/>
          <w:szCs w:val="20"/>
        </w:rPr>
      </w:pPr>
      <w:r>
        <w:rPr>
          <w:rFonts w:ascii="Times New Roman" w:eastAsia="宋体" w:hAnsi="Times New Roman"/>
          <w:b/>
          <w:bCs/>
          <w:sz w:val="20"/>
          <w:szCs w:val="20"/>
          <w:u w:val="single"/>
        </w:rPr>
        <w:t>Liquidity</w:t>
      </w:r>
    </w:p>
    <w:p w14:paraId="47653557" w14:textId="77777777" w:rsidR="003D0643" w:rsidRDefault="00BE2EA9">
      <w:pPr>
        <w:spacing w:line="288" w:lineRule="auto"/>
        <w:rPr>
          <w:rFonts w:ascii="Times New Roman" w:hAnsi="Times New Roman"/>
          <w:sz w:val="20"/>
          <w:szCs w:val="20"/>
        </w:rPr>
      </w:pPr>
      <w:r>
        <w:rPr>
          <w:rFonts w:ascii="Times New Roman" w:eastAsia="宋体" w:hAnsi="Times New Roman"/>
          <w:sz w:val="20"/>
          <w:szCs w:val="20"/>
        </w:rPr>
        <w:t>The strength and stability of our operations have historically supplied us with a significant source of liquidity. Our cash flows provided by operating activities, supplemented with our long-term debt and short-term borrowings, have been suffic</w:t>
      </w:r>
      <w:r>
        <w:rPr>
          <w:rFonts w:ascii="Times New Roman" w:eastAsia="宋体" w:hAnsi="Times New Roman"/>
          <w:sz w:val="20"/>
          <w:szCs w:val="20"/>
        </w:rPr>
        <w:t>ient to fund our operations while allowing us to invest in activities that support the long-term growth of our operations. Generally, some or all of the remaining available cash flow has been used to fund the dividends on our common stock and share repurch</w:t>
      </w:r>
      <w:r>
        <w:rPr>
          <w:rFonts w:ascii="Times New Roman" w:eastAsia="宋体" w:hAnsi="Times New Roman"/>
          <w:sz w:val="20"/>
          <w:szCs w:val="20"/>
        </w:rPr>
        <w:t>ases. In the current environment,</w:t>
      </w:r>
      <w:r>
        <w:rPr>
          <w:rFonts w:ascii="Times New Roman" w:eastAsia="宋体" w:hAnsi="Times New Roman"/>
          <w:b/>
          <w:bCs/>
          <w:sz w:val="20"/>
          <w:szCs w:val="20"/>
        </w:rPr>
        <w:t xml:space="preserve"> </w:t>
      </w:r>
      <w:r>
        <w:rPr>
          <w:rFonts w:ascii="Times New Roman" w:eastAsia="宋体" w:hAnsi="Times New Roman"/>
          <w:sz w:val="20"/>
          <w:szCs w:val="20"/>
        </w:rPr>
        <w:t xml:space="preserve">we believe our sources of liquidity will continue to be adequate to fund operations, finance our global investment and expansion activities, pay dividends and fund our share repurchases for the foreseeable future. </w:t>
      </w:r>
    </w:p>
    <w:p w14:paraId="47653558" w14:textId="77777777" w:rsidR="003D0643" w:rsidRDefault="00BE2EA9">
      <w:pPr>
        <w:spacing w:line="288" w:lineRule="auto"/>
        <w:rPr>
          <w:rFonts w:ascii="Times New Roman" w:hAnsi="Times New Roman"/>
          <w:sz w:val="20"/>
          <w:szCs w:val="20"/>
        </w:rPr>
      </w:pPr>
      <w:r>
        <w:rPr>
          <w:rFonts w:ascii="Times New Roman" w:eastAsia="宋体" w:hAnsi="Times New Roman"/>
          <w:b/>
          <w:bCs/>
          <w:i/>
          <w:iCs/>
          <w:sz w:val="20"/>
          <w:szCs w:val="20"/>
        </w:rPr>
        <w:t>Net Cas</w:t>
      </w:r>
      <w:r>
        <w:rPr>
          <w:rFonts w:ascii="Times New Roman" w:eastAsia="宋体" w:hAnsi="Times New Roman"/>
          <w:b/>
          <w:bCs/>
          <w:i/>
          <w:iCs/>
          <w:sz w:val="20"/>
          <w:szCs w:val="20"/>
        </w:rPr>
        <w:t>h Provided by Operating Activities</w:t>
      </w:r>
    </w:p>
    <w:tbl>
      <w:tblPr>
        <w:tblW w:w="5000" w:type="pct"/>
        <w:jc w:val="center"/>
        <w:tblCellMar>
          <w:left w:w="0" w:type="dxa"/>
          <w:right w:w="0" w:type="dxa"/>
        </w:tblCellMar>
        <w:tblLook w:val="04A0" w:firstRow="1" w:lastRow="0" w:firstColumn="1" w:lastColumn="0" w:noHBand="0" w:noVBand="1"/>
      </w:tblPr>
      <w:tblGrid>
        <w:gridCol w:w="6042"/>
        <w:gridCol w:w="130"/>
        <w:gridCol w:w="120"/>
        <w:gridCol w:w="811"/>
        <w:gridCol w:w="63"/>
        <w:gridCol w:w="146"/>
        <w:gridCol w:w="120"/>
        <w:gridCol w:w="811"/>
        <w:gridCol w:w="63"/>
      </w:tblGrid>
      <w:tr w:rsidR="003D0643" w14:paraId="4765355A" w14:textId="77777777">
        <w:trPr>
          <w:jc w:val="center"/>
        </w:trPr>
        <w:tc>
          <w:tcPr>
            <w:tcW w:w="0" w:type="auto"/>
            <w:gridSpan w:val="9"/>
            <w:shd w:val="clear" w:color="auto" w:fill="auto"/>
            <w:vAlign w:val="center"/>
          </w:tcPr>
          <w:p w14:paraId="47653559" w14:textId="77777777" w:rsidR="003D0643" w:rsidRDefault="003D0643">
            <w:pPr>
              <w:rPr>
                <w:rFonts w:ascii="Times New Roman" w:hAnsi="Times New Roman"/>
                <w:sz w:val="20"/>
                <w:szCs w:val="20"/>
              </w:rPr>
            </w:pPr>
          </w:p>
        </w:tc>
      </w:tr>
      <w:tr w:rsidR="003D0643" w14:paraId="47653564" w14:textId="77777777">
        <w:trPr>
          <w:jc w:val="center"/>
        </w:trPr>
        <w:tc>
          <w:tcPr>
            <w:tcW w:w="3650" w:type="pct"/>
            <w:shd w:val="clear" w:color="auto" w:fill="auto"/>
            <w:vAlign w:val="center"/>
          </w:tcPr>
          <w:p w14:paraId="4765355B" w14:textId="77777777" w:rsidR="003D0643" w:rsidRDefault="003D0643">
            <w:pPr>
              <w:rPr>
                <w:rFonts w:ascii="Times New Roman" w:hAnsi="Times New Roman"/>
                <w:sz w:val="20"/>
                <w:szCs w:val="20"/>
              </w:rPr>
            </w:pPr>
          </w:p>
        </w:tc>
        <w:tc>
          <w:tcPr>
            <w:tcW w:w="50" w:type="pct"/>
            <w:shd w:val="clear" w:color="auto" w:fill="auto"/>
            <w:vAlign w:val="center"/>
          </w:tcPr>
          <w:p w14:paraId="4765355C" w14:textId="77777777" w:rsidR="003D0643" w:rsidRDefault="003D0643">
            <w:pPr>
              <w:rPr>
                <w:rFonts w:ascii="Times New Roman" w:hAnsi="Times New Roman"/>
                <w:sz w:val="20"/>
                <w:szCs w:val="20"/>
              </w:rPr>
            </w:pPr>
          </w:p>
        </w:tc>
        <w:tc>
          <w:tcPr>
            <w:tcW w:w="50" w:type="pct"/>
            <w:shd w:val="clear" w:color="auto" w:fill="auto"/>
            <w:vAlign w:val="center"/>
          </w:tcPr>
          <w:p w14:paraId="4765355D" w14:textId="77777777" w:rsidR="003D0643" w:rsidRDefault="003D0643">
            <w:pPr>
              <w:rPr>
                <w:rFonts w:ascii="Times New Roman" w:hAnsi="Times New Roman"/>
                <w:sz w:val="20"/>
                <w:szCs w:val="20"/>
              </w:rPr>
            </w:pPr>
          </w:p>
        </w:tc>
        <w:tc>
          <w:tcPr>
            <w:tcW w:w="500" w:type="pct"/>
            <w:shd w:val="clear" w:color="auto" w:fill="auto"/>
            <w:vAlign w:val="center"/>
          </w:tcPr>
          <w:p w14:paraId="4765355E" w14:textId="77777777" w:rsidR="003D0643" w:rsidRDefault="003D0643">
            <w:pPr>
              <w:rPr>
                <w:rFonts w:ascii="Times New Roman" w:hAnsi="Times New Roman"/>
                <w:sz w:val="20"/>
                <w:szCs w:val="20"/>
              </w:rPr>
            </w:pPr>
          </w:p>
        </w:tc>
        <w:tc>
          <w:tcPr>
            <w:tcW w:w="50" w:type="pct"/>
            <w:shd w:val="clear" w:color="auto" w:fill="auto"/>
            <w:vAlign w:val="center"/>
          </w:tcPr>
          <w:p w14:paraId="4765355F" w14:textId="77777777" w:rsidR="003D0643" w:rsidRDefault="003D0643">
            <w:pPr>
              <w:rPr>
                <w:rFonts w:ascii="Times New Roman" w:hAnsi="Times New Roman"/>
                <w:sz w:val="20"/>
                <w:szCs w:val="20"/>
              </w:rPr>
            </w:pPr>
          </w:p>
        </w:tc>
        <w:tc>
          <w:tcPr>
            <w:tcW w:w="100" w:type="pct"/>
            <w:shd w:val="clear" w:color="auto" w:fill="auto"/>
            <w:vAlign w:val="center"/>
          </w:tcPr>
          <w:p w14:paraId="47653560" w14:textId="77777777" w:rsidR="003D0643" w:rsidRDefault="003D0643">
            <w:pPr>
              <w:rPr>
                <w:rFonts w:ascii="Times New Roman" w:hAnsi="Times New Roman"/>
                <w:sz w:val="20"/>
                <w:szCs w:val="20"/>
              </w:rPr>
            </w:pPr>
          </w:p>
        </w:tc>
        <w:tc>
          <w:tcPr>
            <w:tcW w:w="50" w:type="pct"/>
            <w:shd w:val="clear" w:color="auto" w:fill="auto"/>
            <w:vAlign w:val="center"/>
          </w:tcPr>
          <w:p w14:paraId="47653561" w14:textId="77777777" w:rsidR="003D0643" w:rsidRDefault="003D0643">
            <w:pPr>
              <w:rPr>
                <w:rFonts w:ascii="Times New Roman" w:hAnsi="Times New Roman"/>
                <w:sz w:val="20"/>
                <w:szCs w:val="20"/>
              </w:rPr>
            </w:pPr>
          </w:p>
        </w:tc>
        <w:tc>
          <w:tcPr>
            <w:tcW w:w="500" w:type="pct"/>
            <w:shd w:val="clear" w:color="auto" w:fill="auto"/>
            <w:vAlign w:val="center"/>
          </w:tcPr>
          <w:p w14:paraId="47653562" w14:textId="77777777" w:rsidR="003D0643" w:rsidRDefault="003D0643">
            <w:pPr>
              <w:rPr>
                <w:rFonts w:ascii="Times New Roman" w:hAnsi="Times New Roman"/>
                <w:sz w:val="20"/>
                <w:szCs w:val="20"/>
              </w:rPr>
            </w:pPr>
          </w:p>
        </w:tc>
        <w:tc>
          <w:tcPr>
            <w:tcW w:w="50" w:type="pct"/>
            <w:shd w:val="clear" w:color="auto" w:fill="auto"/>
            <w:vAlign w:val="center"/>
          </w:tcPr>
          <w:p w14:paraId="47653563" w14:textId="77777777" w:rsidR="003D0643" w:rsidRDefault="003D0643">
            <w:pPr>
              <w:rPr>
                <w:rFonts w:ascii="Times New Roman" w:hAnsi="Times New Roman"/>
                <w:sz w:val="20"/>
                <w:szCs w:val="20"/>
              </w:rPr>
            </w:pPr>
          </w:p>
        </w:tc>
      </w:tr>
      <w:tr w:rsidR="003D0643" w14:paraId="47653568" w14:textId="77777777">
        <w:trPr>
          <w:jc w:val="center"/>
        </w:trPr>
        <w:tc>
          <w:tcPr>
            <w:tcW w:w="0" w:type="auto"/>
            <w:shd w:val="clear" w:color="auto" w:fill="auto"/>
            <w:tcMar>
              <w:top w:w="40" w:type="dxa"/>
              <w:left w:w="40" w:type="dxa"/>
              <w:bottom w:w="40" w:type="dxa"/>
              <w:right w:w="40" w:type="dxa"/>
            </w:tcMar>
            <w:vAlign w:val="bottom"/>
          </w:tcPr>
          <w:p w14:paraId="47653565"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3566"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47653567"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Six Months Ended July 31,</w:t>
            </w:r>
          </w:p>
        </w:tc>
      </w:tr>
      <w:tr w:rsidR="003D0643" w14:paraId="4765356E" w14:textId="77777777">
        <w:trPr>
          <w:jc w:val="center"/>
        </w:trPr>
        <w:tc>
          <w:tcPr>
            <w:tcW w:w="0" w:type="auto"/>
            <w:shd w:val="clear" w:color="auto" w:fill="auto"/>
            <w:tcMar>
              <w:top w:w="40" w:type="dxa"/>
              <w:left w:w="40" w:type="dxa"/>
              <w:bottom w:w="40" w:type="dxa"/>
              <w:right w:w="40" w:type="dxa"/>
            </w:tcMar>
            <w:vAlign w:val="center"/>
          </w:tcPr>
          <w:p w14:paraId="47653569" w14:textId="77777777" w:rsidR="003D0643" w:rsidRDefault="00BE2EA9">
            <w:pPr>
              <w:textAlignment w:val="center"/>
              <w:rPr>
                <w:rFonts w:ascii="Times New Roman" w:hAnsi="Times New Roman"/>
                <w:sz w:val="16"/>
                <w:szCs w:val="16"/>
              </w:rPr>
            </w:pPr>
            <w:r>
              <w:rPr>
                <w:rFonts w:ascii="Times New Roman" w:eastAsia="宋体" w:hAnsi="Times New Roman"/>
                <w:i/>
                <w:iCs/>
                <w:sz w:val="16"/>
                <w:szCs w:val="16"/>
              </w:rPr>
              <w:t>(Amounts in millions)</w:t>
            </w:r>
          </w:p>
        </w:tc>
        <w:tc>
          <w:tcPr>
            <w:tcW w:w="0" w:type="auto"/>
            <w:shd w:val="clear" w:color="auto" w:fill="auto"/>
            <w:tcMar>
              <w:top w:w="40" w:type="dxa"/>
              <w:left w:w="40" w:type="dxa"/>
              <w:bottom w:w="40" w:type="dxa"/>
              <w:right w:w="40" w:type="dxa"/>
            </w:tcMar>
            <w:vAlign w:val="bottom"/>
          </w:tcPr>
          <w:p w14:paraId="4765356A"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765356B"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shd w:val="clear" w:color="auto" w:fill="auto"/>
            <w:tcMar>
              <w:top w:w="40" w:type="dxa"/>
              <w:left w:w="40" w:type="dxa"/>
              <w:bottom w:w="40" w:type="dxa"/>
              <w:right w:w="40" w:type="dxa"/>
            </w:tcMar>
            <w:vAlign w:val="bottom"/>
          </w:tcPr>
          <w:p w14:paraId="4765356C"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765356D"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2019</w:t>
            </w:r>
          </w:p>
        </w:tc>
      </w:tr>
      <w:tr w:rsidR="003D0643" w14:paraId="47653578" w14:textId="77777777">
        <w:trPr>
          <w:jc w:val="center"/>
        </w:trPr>
        <w:tc>
          <w:tcPr>
            <w:tcW w:w="0" w:type="auto"/>
            <w:shd w:val="clear" w:color="auto" w:fill="CCEEFF"/>
            <w:tcMar>
              <w:top w:w="40" w:type="dxa"/>
              <w:left w:w="40" w:type="dxa"/>
              <w:bottom w:w="40" w:type="dxa"/>
              <w:right w:w="40" w:type="dxa"/>
            </w:tcMar>
            <w:vAlign w:val="center"/>
          </w:tcPr>
          <w:p w14:paraId="4765356F"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Net cash provided by operating activities</w:t>
            </w:r>
          </w:p>
        </w:tc>
        <w:tc>
          <w:tcPr>
            <w:tcW w:w="0" w:type="auto"/>
            <w:shd w:val="clear" w:color="auto" w:fill="CCEEFF"/>
            <w:tcMar>
              <w:top w:w="40" w:type="dxa"/>
              <w:left w:w="40" w:type="dxa"/>
              <w:bottom w:w="40" w:type="dxa"/>
              <w:right w:w="40" w:type="dxa"/>
            </w:tcMar>
            <w:vAlign w:val="bottom"/>
          </w:tcPr>
          <w:p w14:paraId="47653570"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47653571"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center"/>
          </w:tcPr>
          <w:p w14:paraId="47653572"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18,956</w:t>
            </w:r>
          </w:p>
        </w:tc>
        <w:tc>
          <w:tcPr>
            <w:tcW w:w="0" w:type="auto"/>
            <w:tcBorders>
              <w:top w:val="single" w:sz="8" w:space="0" w:color="000000"/>
            </w:tcBorders>
            <w:shd w:val="clear" w:color="auto" w:fill="CCEEFF"/>
            <w:vAlign w:val="bottom"/>
          </w:tcPr>
          <w:p w14:paraId="47653573"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3574"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47653575"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center"/>
          </w:tcPr>
          <w:p w14:paraId="47653576"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11,185</w:t>
            </w:r>
          </w:p>
        </w:tc>
        <w:tc>
          <w:tcPr>
            <w:tcW w:w="0" w:type="auto"/>
            <w:tcBorders>
              <w:top w:val="single" w:sz="8" w:space="0" w:color="000000"/>
            </w:tcBorders>
            <w:shd w:val="clear" w:color="auto" w:fill="CCEEFF"/>
            <w:vAlign w:val="bottom"/>
          </w:tcPr>
          <w:p w14:paraId="47653577" w14:textId="77777777" w:rsidR="003D0643" w:rsidRDefault="003D0643">
            <w:pPr>
              <w:textAlignment w:val="bottom"/>
              <w:rPr>
                <w:rFonts w:ascii="Times New Roman" w:hAnsi="Times New Roman"/>
                <w:sz w:val="20"/>
                <w:szCs w:val="20"/>
              </w:rPr>
            </w:pPr>
          </w:p>
        </w:tc>
      </w:tr>
    </w:tbl>
    <w:p w14:paraId="47653579" w14:textId="77777777" w:rsidR="003D0643" w:rsidRDefault="00BE2EA9">
      <w:pPr>
        <w:spacing w:line="288" w:lineRule="auto"/>
        <w:rPr>
          <w:rFonts w:ascii="Times New Roman" w:hAnsi="Times New Roman"/>
          <w:sz w:val="20"/>
          <w:szCs w:val="20"/>
        </w:rPr>
      </w:pPr>
      <w:r>
        <w:rPr>
          <w:rFonts w:ascii="Times New Roman" w:eastAsia="宋体" w:hAnsi="Times New Roman"/>
          <w:sz w:val="20"/>
          <w:szCs w:val="20"/>
        </w:rPr>
        <w:t xml:space="preserve">Net cash provided by operating activities was $19.0 billion and $11.2 </w:t>
      </w:r>
      <w:r>
        <w:rPr>
          <w:rFonts w:ascii="Times New Roman" w:eastAsia="宋体" w:hAnsi="Times New Roman"/>
          <w:sz w:val="20"/>
          <w:szCs w:val="20"/>
        </w:rPr>
        <w:t>billion for the six months ended July 31, 2020 and 2019, respectively. The increase in cash provided by operating activities for the six months ended July 31, 2020, was primarily due to the impact of the global health crisis which accelerated inventory sel</w:t>
      </w:r>
      <w:r>
        <w:rPr>
          <w:rFonts w:ascii="Times New Roman" w:eastAsia="宋体" w:hAnsi="Times New Roman"/>
          <w:sz w:val="20"/>
          <w:szCs w:val="20"/>
        </w:rPr>
        <w:t>l-through, as well as the timing and payment of inventory purchases, incremental COVID-19 related expenses and certain benefit payments.</w:t>
      </w:r>
    </w:p>
    <w:p w14:paraId="4765357A" w14:textId="77777777" w:rsidR="003D0643" w:rsidRDefault="00BE2EA9">
      <w:pPr>
        <w:spacing w:line="288" w:lineRule="auto"/>
        <w:rPr>
          <w:rFonts w:ascii="Times New Roman" w:hAnsi="Times New Roman"/>
          <w:sz w:val="20"/>
          <w:szCs w:val="20"/>
        </w:rPr>
      </w:pPr>
      <w:r>
        <w:rPr>
          <w:rFonts w:ascii="Times New Roman" w:eastAsia="宋体" w:hAnsi="Times New Roman"/>
          <w:i/>
          <w:iCs/>
          <w:sz w:val="20"/>
          <w:szCs w:val="20"/>
        </w:rPr>
        <w:t xml:space="preserve">Cash Equivalents and Working Capital Deficit </w:t>
      </w:r>
    </w:p>
    <w:p w14:paraId="4765357B" w14:textId="77777777" w:rsidR="003D0643" w:rsidRDefault="00BE2EA9">
      <w:pPr>
        <w:spacing w:line="288" w:lineRule="auto"/>
        <w:rPr>
          <w:rFonts w:ascii="Times New Roman" w:hAnsi="Times New Roman"/>
          <w:sz w:val="20"/>
          <w:szCs w:val="20"/>
        </w:rPr>
      </w:pPr>
      <w:r>
        <w:rPr>
          <w:rFonts w:ascii="Times New Roman" w:eastAsia="宋体" w:hAnsi="Times New Roman"/>
          <w:sz w:val="20"/>
          <w:szCs w:val="20"/>
        </w:rPr>
        <w:t>Cash and cash equivalents were $16.9 billion and $9.3 billion at July 31,</w:t>
      </w:r>
      <w:r>
        <w:rPr>
          <w:rFonts w:ascii="Times New Roman" w:eastAsia="宋体" w:hAnsi="Times New Roman"/>
          <w:sz w:val="20"/>
          <w:szCs w:val="20"/>
        </w:rPr>
        <w:t xml:space="preserve"> 2020 and 2019, respectively. We maintained more cash at July 31, 2020 compared to July 31, 2019 in order to provide us with enhanced financial flexibility due to the uncertainties related to the COVID-19 pandemic. Our working capital deficit was $17.0 bil</w:t>
      </w:r>
      <w:r>
        <w:rPr>
          <w:rFonts w:ascii="Times New Roman" w:eastAsia="宋体" w:hAnsi="Times New Roman"/>
          <w:sz w:val="20"/>
          <w:szCs w:val="20"/>
        </w:rPr>
        <w:t>lion at July 31, 2020, which decreased when compared to $18.9 billion at July 31, 2019. We generally operate with a working capital deficit due to our efficient use of cash in funding operations, consistent access to the capital markets and returns provide</w:t>
      </w:r>
      <w:r>
        <w:rPr>
          <w:rFonts w:ascii="Times New Roman" w:eastAsia="宋体" w:hAnsi="Times New Roman"/>
          <w:sz w:val="20"/>
          <w:szCs w:val="20"/>
        </w:rPr>
        <w:t xml:space="preserve">d to our shareholders in the form of payments of cash dividends and share repurchases. </w:t>
      </w:r>
    </w:p>
    <w:p w14:paraId="4765357C" w14:textId="77777777" w:rsidR="003D0643" w:rsidRDefault="00BE2EA9">
      <w:pPr>
        <w:spacing w:line="288" w:lineRule="auto"/>
        <w:rPr>
          <w:rFonts w:ascii="Times New Roman" w:hAnsi="Times New Roman"/>
          <w:sz w:val="20"/>
          <w:szCs w:val="20"/>
        </w:rPr>
      </w:pPr>
      <w:r>
        <w:rPr>
          <w:rFonts w:ascii="Times New Roman" w:eastAsia="宋体" w:hAnsi="Times New Roman"/>
          <w:sz w:val="20"/>
          <w:szCs w:val="20"/>
        </w:rPr>
        <w:t>As of July 31, 2020 and January 31, 2020, cash and cash equivalents of $1.9 billion and $2.3 billion, respectively, may not be freely transferable to the U.S. due to lo</w:t>
      </w:r>
      <w:r>
        <w:rPr>
          <w:rFonts w:ascii="Times New Roman" w:eastAsia="宋体" w:hAnsi="Times New Roman"/>
          <w:sz w:val="20"/>
          <w:szCs w:val="20"/>
        </w:rPr>
        <w:t xml:space="preserve">cal laws or other restrictions. Of the $1.9 billion at July 31, 2020, approximately $0.4 billion can only be accessed through dividends or intercompany financing arrangements subject to approval of the Flipkart minority shareholders; however, this cash is </w:t>
      </w:r>
      <w:r>
        <w:rPr>
          <w:rFonts w:ascii="Times New Roman" w:eastAsia="宋体" w:hAnsi="Times New Roman"/>
          <w:sz w:val="20"/>
          <w:szCs w:val="20"/>
        </w:rPr>
        <w:t xml:space="preserve">expected to be utilized to fund the operations of Flipkart. </w:t>
      </w:r>
    </w:p>
    <w:p w14:paraId="4765357D" w14:textId="77777777" w:rsidR="003D0643" w:rsidRDefault="003D0643">
      <w:pPr>
        <w:spacing w:line="288" w:lineRule="auto"/>
        <w:rPr>
          <w:rFonts w:ascii="Times New Roman" w:hAnsi="Times New Roman"/>
          <w:sz w:val="20"/>
          <w:szCs w:val="20"/>
        </w:rPr>
      </w:pPr>
    </w:p>
    <w:p w14:paraId="4765357E" w14:textId="77777777" w:rsidR="003D0643" w:rsidRDefault="00BE2EA9">
      <w:pPr>
        <w:spacing w:line="288" w:lineRule="auto"/>
        <w:rPr>
          <w:rFonts w:ascii="Times New Roman" w:hAnsi="Times New Roman"/>
          <w:sz w:val="20"/>
          <w:szCs w:val="20"/>
        </w:rPr>
      </w:pPr>
      <w:r>
        <w:rPr>
          <w:rFonts w:ascii="Times New Roman" w:eastAsia="宋体" w:hAnsi="Times New Roman"/>
          <w:b/>
          <w:bCs/>
          <w:i/>
          <w:iCs/>
          <w:sz w:val="20"/>
          <w:szCs w:val="20"/>
        </w:rPr>
        <w:t>Net Cash Used in Investing Activities</w:t>
      </w:r>
    </w:p>
    <w:tbl>
      <w:tblPr>
        <w:tblW w:w="5000" w:type="pct"/>
        <w:jc w:val="center"/>
        <w:tblCellMar>
          <w:left w:w="0" w:type="dxa"/>
          <w:right w:w="0" w:type="dxa"/>
        </w:tblCellMar>
        <w:tblLook w:val="04A0" w:firstRow="1" w:lastRow="0" w:firstColumn="1" w:lastColumn="0" w:noHBand="0" w:noVBand="1"/>
      </w:tblPr>
      <w:tblGrid>
        <w:gridCol w:w="6027"/>
        <w:gridCol w:w="130"/>
        <w:gridCol w:w="120"/>
        <w:gridCol w:w="795"/>
        <w:gridCol w:w="94"/>
        <w:gridCol w:w="130"/>
        <w:gridCol w:w="120"/>
        <w:gridCol w:w="796"/>
        <w:gridCol w:w="94"/>
      </w:tblGrid>
      <w:tr w:rsidR="003D0643" w14:paraId="47653580" w14:textId="77777777">
        <w:trPr>
          <w:jc w:val="center"/>
        </w:trPr>
        <w:tc>
          <w:tcPr>
            <w:tcW w:w="0" w:type="auto"/>
            <w:gridSpan w:val="9"/>
            <w:shd w:val="clear" w:color="auto" w:fill="auto"/>
            <w:vAlign w:val="center"/>
          </w:tcPr>
          <w:p w14:paraId="4765357F" w14:textId="77777777" w:rsidR="003D0643" w:rsidRDefault="003D0643">
            <w:pPr>
              <w:rPr>
                <w:rFonts w:ascii="Times New Roman" w:hAnsi="Times New Roman"/>
                <w:sz w:val="20"/>
                <w:szCs w:val="20"/>
              </w:rPr>
            </w:pPr>
          </w:p>
        </w:tc>
      </w:tr>
      <w:tr w:rsidR="003D0643" w14:paraId="4765358A" w14:textId="77777777">
        <w:trPr>
          <w:jc w:val="center"/>
        </w:trPr>
        <w:tc>
          <w:tcPr>
            <w:tcW w:w="3650" w:type="pct"/>
            <w:shd w:val="clear" w:color="auto" w:fill="auto"/>
            <w:vAlign w:val="center"/>
          </w:tcPr>
          <w:p w14:paraId="47653581" w14:textId="77777777" w:rsidR="003D0643" w:rsidRDefault="003D0643">
            <w:pPr>
              <w:rPr>
                <w:rFonts w:ascii="Times New Roman" w:hAnsi="Times New Roman"/>
                <w:sz w:val="20"/>
                <w:szCs w:val="20"/>
              </w:rPr>
            </w:pPr>
          </w:p>
        </w:tc>
        <w:tc>
          <w:tcPr>
            <w:tcW w:w="50" w:type="pct"/>
            <w:shd w:val="clear" w:color="auto" w:fill="auto"/>
            <w:vAlign w:val="center"/>
          </w:tcPr>
          <w:p w14:paraId="47653582" w14:textId="77777777" w:rsidR="003D0643" w:rsidRDefault="003D0643">
            <w:pPr>
              <w:rPr>
                <w:rFonts w:ascii="Times New Roman" w:hAnsi="Times New Roman"/>
                <w:sz w:val="20"/>
                <w:szCs w:val="20"/>
              </w:rPr>
            </w:pPr>
          </w:p>
        </w:tc>
        <w:tc>
          <w:tcPr>
            <w:tcW w:w="50" w:type="pct"/>
            <w:shd w:val="clear" w:color="auto" w:fill="auto"/>
            <w:vAlign w:val="center"/>
          </w:tcPr>
          <w:p w14:paraId="47653583" w14:textId="77777777" w:rsidR="003D0643" w:rsidRDefault="003D0643">
            <w:pPr>
              <w:rPr>
                <w:rFonts w:ascii="Times New Roman" w:hAnsi="Times New Roman"/>
                <w:sz w:val="20"/>
                <w:szCs w:val="20"/>
              </w:rPr>
            </w:pPr>
          </w:p>
        </w:tc>
        <w:tc>
          <w:tcPr>
            <w:tcW w:w="500" w:type="pct"/>
            <w:shd w:val="clear" w:color="auto" w:fill="auto"/>
            <w:vAlign w:val="center"/>
          </w:tcPr>
          <w:p w14:paraId="47653584" w14:textId="77777777" w:rsidR="003D0643" w:rsidRDefault="003D0643">
            <w:pPr>
              <w:rPr>
                <w:rFonts w:ascii="Times New Roman" w:hAnsi="Times New Roman"/>
                <w:sz w:val="20"/>
                <w:szCs w:val="20"/>
              </w:rPr>
            </w:pPr>
          </w:p>
        </w:tc>
        <w:tc>
          <w:tcPr>
            <w:tcW w:w="50" w:type="pct"/>
            <w:shd w:val="clear" w:color="auto" w:fill="auto"/>
            <w:vAlign w:val="center"/>
          </w:tcPr>
          <w:p w14:paraId="47653585" w14:textId="77777777" w:rsidR="003D0643" w:rsidRDefault="003D0643">
            <w:pPr>
              <w:rPr>
                <w:rFonts w:ascii="Times New Roman" w:hAnsi="Times New Roman"/>
                <w:sz w:val="20"/>
                <w:szCs w:val="20"/>
              </w:rPr>
            </w:pPr>
          </w:p>
        </w:tc>
        <w:tc>
          <w:tcPr>
            <w:tcW w:w="100" w:type="pct"/>
            <w:shd w:val="clear" w:color="auto" w:fill="auto"/>
            <w:vAlign w:val="center"/>
          </w:tcPr>
          <w:p w14:paraId="47653586" w14:textId="77777777" w:rsidR="003D0643" w:rsidRDefault="003D0643">
            <w:pPr>
              <w:rPr>
                <w:rFonts w:ascii="Times New Roman" w:hAnsi="Times New Roman"/>
                <w:sz w:val="20"/>
                <w:szCs w:val="20"/>
              </w:rPr>
            </w:pPr>
          </w:p>
        </w:tc>
        <w:tc>
          <w:tcPr>
            <w:tcW w:w="50" w:type="pct"/>
            <w:shd w:val="clear" w:color="auto" w:fill="auto"/>
            <w:vAlign w:val="center"/>
          </w:tcPr>
          <w:p w14:paraId="47653587" w14:textId="77777777" w:rsidR="003D0643" w:rsidRDefault="003D0643">
            <w:pPr>
              <w:rPr>
                <w:rFonts w:ascii="Times New Roman" w:hAnsi="Times New Roman"/>
                <w:sz w:val="20"/>
                <w:szCs w:val="20"/>
              </w:rPr>
            </w:pPr>
          </w:p>
        </w:tc>
        <w:tc>
          <w:tcPr>
            <w:tcW w:w="500" w:type="pct"/>
            <w:shd w:val="clear" w:color="auto" w:fill="auto"/>
            <w:vAlign w:val="center"/>
          </w:tcPr>
          <w:p w14:paraId="47653588" w14:textId="77777777" w:rsidR="003D0643" w:rsidRDefault="003D0643">
            <w:pPr>
              <w:rPr>
                <w:rFonts w:ascii="Times New Roman" w:hAnsi="Times New Roman"/>
                <w:sz w:val="20"/>
                <w:szCs w:val="20"/>
              </w:rPr>
            </w:pPr>
          </w:p>
        </w:tc>
        <w:tc>
          <w:tcPr>
            <w:tcW w:w="50" w:type="pct"/>
            <w:shd w:val="clear" w:color="auto" w:fill="auto"/>
            <w:vAlign w:val="center"/>
          </w:tcPr>
          <w:p w14:paraId="47653589" w14:textId="77777777" w:rsidR="003D0643" w:rsidRDefault="003D0643">
            <w:pPr>
              <w:rPr>
                <w:rFonts w:ascii="Times New Roman" w:hAnsi="Times New Roman"/>
                <w:sz w:val="20"/>
                <w:szCs w:val="20"/>
              </w:rPr>
            </w:pPr>
          </w:p>
        </w:tc>
      </w:tr>
      <w:tr w:rsidR="003D0643" w14:paraId="4765358E" w14:textId="77777777">
        <w:trPr>
          <w:jc w:val="center"/>
        </w:trPr>
        <w:tc>
          <w:tcPr>
            <w:tcW w:w="0" w:type="auto"/>
            <w:shd w:val="clear" w:color="auto" w:fill="auto"/>
            <w:tcMar>
              <w:top w:w="40" w:type="dxa"/>
              <w:left w:w="40" w:type="dxa"/>
              <w:bottom w:w="40" w:type="dxa"/>
              <w:right w:w="40" w:type="dxa"/>
            </w:tcMar>
            <w:vAlign w:val="center"/>
          </w:tcPr>
          <w:p w14:paraId="4765358B"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4765358C"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4765358D"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Six Months Ended July 31,</w:t>
            </w:r>
          </w:p>
        </w:tc>
      </w:tr>
      <w:tr w:rsidR="003D0643" w14:paraId="47653594" w14:textId="77777777">
        <w:trPr>
          <w:jc w:val="center"/>
        </w:trPr>
        <w:tc>
          <w:tcPr>
            <w:tcW w:w="0" w:type="auto"/>
            <w:shd w:val="clear" w:color="auto" w:fill="auto"/>
            <w:tcMar>
              <w:top w:w="40" w:type="dxa"/>
              <w:left w:w="40" w:type="dxa"/>
              <w:bottom w:w="40" w:type="dxa"/>
              <w:right w:w="40" w:type="dxa"/>
            </w:tcMar>
            <w:vAlign w:val="center"/>
          </w:tcPr>
          <w:p w14:paraId="4765358F" w14:textId="77777777" w:rsidR="003D0643" w:rsidRDefault="00BE2EA9">
            <w:pPr>
              <w:textAlignment w:val="center"/>
              <w:rPr>
                <w:rFonts w:ascii="Times New Roman" w:hAnsi="Times New Roman"/>
                <w:sz w:val="16"/>
                <w:szCs w:val="16"/>
              </w:rPr>
            </w:pPr>
            <w:r>
              <w:rPr>
                <w:rFonts w:ascii="Times New Roman" w:eastAsia="宋体" w:hAnsi="Times New Roman"/>
                <w:i/>
                <w:iCs/>
                <w:sz w:val="16"/>
                <w:szCs w:val="16"/>
              </w:rPr>
              <w:t>(Amounts in millions)</w:t>
            </w:r>
          </w:p>
        </w:tc>
        <w:tc>
          <w:tcPr>
            <w:tcW w:w="0" w:type="auto"/>
            <w:shd w:val="clear" w:color="auto" w:fill="auto"/>
            <w:tcMar>
              <w:top w:w="40" w:type="dxa"/>
              <w:left w:w="40" w:type="dxa"/>
              <w:bottom w:w="40" w:type="dxa"/>
              <w:right w:w="40" w:type="dxa"/>
            </w:tcMar>
            <w:vAlign w:val="bottom"/>
          </w:tcPr>
          <w:p w14:paraId="47653590"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center"/>
          </w:tcPr>
          <w:p w14:paraId="47653591" w14:textId="77777777" w:rsidR="003D0643" w:rsidRDefault="00BE2EA9">
            <w:pPr>
              <w:jc w:val="center"/>
              <w:textAlignment w:val="center"/>
              <w:rPr>
                <w:rFonts w:ascii="Times New Roman" w:hAnsi="Times New Roman"/>
                <w:sz w:val="16"/>
                <w:szCs w:val="16"/>
              </w:rPr>
            </w:pPr>
            <w:r>
              <w:rPr>
                <w:rFonts w:ascii="Times New Roman" w:eastAsia="宋体" w:hAnsi="Times New Roman"/>
                <w:b/>
                <w:bCs/>
                <w:sz w:val="16"/>
                <w:szCs w:val="16"/>
              </w:rPr>
              <w:t>2020</w:t>
            </w:r>
          </w:p>
        </w:tc>
        <w:tc>
          <w:tcPr>
            <w:tcW w:w="0" w:type="auto"/>
            <w:shd w:val="clear" w:color="auto" w:fill="auto"/>
            <w:tcMar>
              <w:top w:w="40" w:type="dxa"/>
              <w:left w:w="40" w:type="dxa"/>
              <w:bottom w:w="40" w:type="dxa"/>
              <w:right w:w="40" w:type="dxa"/>
            </w:tcMar>
            <w:vAlign w:val="bottom"/>
          </w:tcPr>
          <w:p w14:paraId="47653592"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center"/>
          </w:tcPr>
          <w:p w14:paraId="47653593" w14:textId="77777777" w:rsidR="003D0643" w:rsidRDefault="00BE2EA9">
            <w:pPr>
              <w:jc w:val="center"/>
              <w:textAlignment w:val="center"/>
              <w:rPr>
                <w:rFonts w:ascii="Times New Roman" w:hAnsi="Times New Roman"/>
                <w:sz w:val="16"/>
                <w:szCs w:val="16"/>
              </w:rPr>
            </w:pPr>
            <w:r>
              <w:rPr>
                <w:rFonts w:ascii="Times New Roman" w:eastAsia="宋体" w:hAnsi="Times New Roman"/>
                <w:b/>
                <w:bCs/>
                <w:sz w:val="16"/>
                <w:szCs w:val="16"/>
              </w:rPr>
              <w:t>2019</w:t>
            </w:r>
          </w:p>
        </w:tc>
      </w:tr>
      <w:tr w:rsidR="003D0643" w14:paraId="4765359E" w14:textId="77777777">
        <w:trPr>
          <w:jc w:val="center"/>
        </w:trPr>
        <w:tc>
          <w:tcPr>
            <w:tcW w:w="0" w:type="auto"/>
            <w:shd w:val="clear" w:color="auto" w:fill="CCEEFF"/>
            <w:tcMar>
              <w:top w:w="40" w:type="dxa"/>
              <w:left w:w="40" w:type="dxa"/>
              <w:bottom w:w="40" w:type="dxa"/>
              <w:right w:w="40" w:type="dxa"/>
            </w:tcMar>
            <w:vAlign w:val="center"/>
          </w:tcPr>
          <w:p w14:paraId="47653595"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 xml:space="preserve">Net cash used in investing activities </w:t>
            </w:r>
          </w:p>
        </w:tc>
        <w:tc>
          <w:tcPr>
            <w:tcW w:w="0" w:type="auto"/>
            <w:shd w:val="clear" w:color="auto" w:fill="CCEEFF"/>
            <w:tcMar>
              <w:top w:w="40" w:type="dxa"/>
              <w:left w:w="40" w:type="dxa"/>
              <w:bottom w:w="40" w:type="dxa"/>
              <w:right w:w="40" w:type="dxa"/>
            </w:tcMar>
            <w:vAlign w:val="bottom"/>
          </w:tcPr>
          <w:p w14:paraId="47653596"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47653597"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center"/>
          </w:tcPr>
          <w:p w14:paraId="47653598"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(3,634</w:t>
            </w:r>
          </w:p>
        </w:tc>
        <w:tc>
          <w:tcPr>
            <w:tcW w:w="0" w:type="auto"/>
            <w:tcBorders>
              <w:top w:val="single" w:sz="8" w:space="0" w:color="000000"/>
            </w:tcBorders>
            <w:shd w:val="clear" w:color="auto" w:fill="CCEEFF"/>
            <w:tcMar>
              <w:top w:w="40" w:type="dxa"/>
              <w:bottom w:w="40" w:type="dxa"/>
              <w:right w:w="40" w:type="dxa"/>
            </w:tcMar>
            <w:vAlign w:val="center"/>
          </w:tcPr>
          <w:p w14:paraId="47653599"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765359A"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4765359B"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center"/>
          </w:tcPr>
          <w:p w14:paraId="4765359C"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(3,824</w:t>
            </w:r>
          </w:p>
        </w:tc>
        <w:tc>
          <w:tcPr>
            <w:tcW w:w="0" w:type="auto"/>
            <w:tcBorders>
              <w:top w:val="single" w:sz="8" w:space="0" w:color="000000"/>
            </w:tcBorders>
            <w:shd w:val="clear" w:color="auto" w:fill="CCEEFF"/>
            <w:tcMar>
              <w:top w:w="40" w:type="dxa"/>
              <w:bottom w:w="40" w:type="dxa"/>
              <w:right w:w="40" w:type="dxa"/>
            </w:tcMar>
            <w:vAlign w:val="center"/>
          </w:tcPr>
          <w:p w14:paraId="4765359D"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r>
    </w:tbl>
    <w:p w14:paraId="4765359F" w14:textId="77777777" w:rsidR="003D0643" w:rsidRDefault="00BE2EA9">
      <w:pPr>
        <w:spacing w:line="288" w:lineRule="auto"/>
        <w:rPr>
          <w:rFonts w:ascii="Times New Roman" w:hAnsi="Times New Roman"/>
          <w:sz w:val="20"/>
          <w:szCs w:val="20"/>
        </w:rPr>
      </w:pPr>
      <w:r>
        <w:rPr>
          <w:rFonts w:ascii="Times New Roman" w:eastAsia="宋体" w:hAnsi="Times New Roman"/>
          <w:sz w:val="20"/>
          <w:szCs w:val="20"/>
        </w:rPr>
        <w:t>Net cash used in investing activities was $3.6 billion and $3.8 billion for the six months ended July 31, 2020 and 2019, respectively. Net cash used in investing activities decreased $0.2 billion for the six months ended July 31, 2020, primarily as a resul</w:t>
      </w:r>
      <w:r>
        <w:rPr>
          <w:rFonts w:ascii="Times New Roman" w:eastAsia="宋体" w:hAnsi="Times New Roman"/>
          <w:sz w:val="20"/>
          <w:szCs w:val="20"/>
        </w:rPr>
        <w:t xml:space="preserve">t of decreased capital expenditures, partially offset by lapping net proceeds received from the sale of our banking operations in Walmart Canada in fiscal 2020. </w:t>
      </w:r>
    </w:p>
    <w:p w14:paraId="476535A0" w14:textId="77777777" w:rsidR="003D0643" w:rsidRDefault="003D0643">
      <w:pPr>
        <w:rPr>
          <w:rFonts w:ascii="Times New Roman" w:hAnsi="Times New Roman"/>
          <w:sz w:val="20"/>
          <w:szCs w:val="20"/>
        </w:rPr>
      </w:pPr>
    </w:p>
    <w:p w14:paraId="476535A1" w14:textId="77777777" w:rsidR="003D0643" w:rsidRDefault="00BE2EA9">
      <w:pPr>
        <w:spacing w:line="288" w:lineRule="auto"/>
        <w:jc w:val="center"/>
        <w:rPr>
          <w:rFonts w:ascii="Times New Roman" w:hAnsi="Times New Roman"/>
          <w:sz w:val="20"/>
          <w:szCs w:val="20"/>
        </w:rPr>
      </w:pPr>
      <w:r>
        <w:rPr>
          <w:rFonts w:ascii="Times New Roman" w:eastAsia="宋体" w:hAnsi="Times New Roman"/>
          <w:sz w:val="20"/>
          <w:szCs w:val="20"/>
        </w:rPr>
        <w:t>24</w:t>
      </w:r>
    </w:p>
    <w:p w14:paraId="476535A2" w14:textId="77777777" w:rsidR="003D0643" w:rsidRDefault="003D0643">
      <w:pPr>
        <w:spacing w:line="288" w:lineRule="auto"/>
        <w:jc w:val="center"/>
        <w:rPr>
          <w:rFonts w:ascii="Times New Roman" w:hAnsi="Times New Roman"/>
          <w:sz w:val="20"/>
          <w:szCs w:val="20"/>
        </w:rPr>
      </w:pPr>
    </w:p>
    <w:p w14:paraId="476535A3" w14:textId="77777777" w:rsidR="003D0643" w:rsidRDefault="00BE2EA9">
      <w:r>
        <w:rPr>
          <w:rFonts w:ascii="Times New Roman" w:hAnsi="Times New Roman"/>
          <w:sz w:val="20"/>
          <w:szCs w:val="20"/>
        </w:rPr>
        <w:pict w14:anchorId="476539D3">
          <v:rect id="_x0000_i1048" style="width:415.3pt;height:1.5pt" o:hralign="center" o:hrstd="t" o:hr="t" fillcolor="#a0a0a0" stroked="f"/>
        </w:pict>
      </w:r>
    </w:p>
    <w:p w14:paraId="476535A4" w14:textId="77777777" w:rsidR="003D0643" w:rsidRDefault="00BE2EA9">
      <w:pPr>
        <w:spacing w:line="288" w:lineRule="auto"/>
        <w:rPr>
          <w:rFonts w:ascii="Times New Roman" w:hAnsi="Times New Roman"/>
          <w:sz w:val="20"/>
          <w:szCs w:val="20"/>
        </w:rPr>
      </w:pPr>
      <w:hyperlink r:id="rId68" w:anchor="s1D0D509F4EA857CFB505AFC07F5B88E7" w:history="1">
        <w:r>
          <w:rPr>
            <w:rStyle w:val="a5"/>
            <w:rFonts w:ascii="Times New Roman" w:eastAsia="宋体" w:hAnsi="Times New Roman"/>
            <w:sz w:val="20"/>
            <w:szCs w:val="20"/>
          </w:rPr>
          <w:t>Table of Contents</w:t>
        </w:r>
      </w:hyperlink>
    </w:p>
    <w:p w14:paraId="476535A5" w14:textId="77777777" w:rsidR="003D0643" w:rsidRDefault="003D0643">
      <w:pPr>
        <w:rPr>
          <w:rFonts w:ascii="Times New Roman" w:hAnsi="Times New Roman"/>
          <w:sz w:val="20"/>
          <w:szCs w:val="20"/>
        </w:rPr>
      </w:pPr>
    </w:p>
    <w:p w14:paraId="476535A6" w14:textId="77777777" w:rsidR="003D0643" w:rsidRDefault="00BE2EA9">
      <w:pPr>
        <w:spacing w:line="288" w:lineRule="auto"/>
        <w:rPr>
          <w:rFonts w:ascii="Times New Roman" w:hAnsi="Times New Roman"/>
          <w:sz w:val="20"/>
          <w:szCs w:val="20"/>
        </w:rPr>
      </w:pPr>
      <w:r>
        <w:rPr>
          <w:rFonts w:ascii="Times New Roman" w:eastAsia="宋体" w:hAnsi="Times New Roman"/>
          <w:b/>
          <w:bCs/>
          <w:i/>
          <w:iCs/>
          <w:sz w:val="20"/>
          <w:szCs w:val="20"/>
        </w:rPr>
        <w:t>Net Cash Used in Financing Activities</w:t>
      </w:r>
    </w:p>
    <w:tbl>
      <w:tblPr>
        <w:tblW w:w="5000" w:type="pct"/>
        <w:jc w:val="center"/>
        <w:tblCellMar>
          <w:left w:w="0" w:type="dxa"/>
          <w:right w:w="0" w:type="dxa"/>
        </w:tblCellMar>
        <w:tblLook w:val="04A0" w:firstRow="1" w:lastRow="0" w:firstColumn="1" w:lastColumn="0" w:noHBand="0" w:noVBand="1"/>
      </w:tblPr>
      <w:tblGrid>
        <w:gridCol w:w="6027"/>
        <w:gridCol w:w="130"/>
        <w:gridCol w:w="120"/>
        <w:gridCol w:w="795"/>
        <w:gridCol w:w="94"/>
        <w:gridCol w:w="130"/>
        <w:gridCol w:w="120"/>
        <w:gridCol w:w="796"/>
        <w:gridCol w:w="94"/>
      </w:tblGrid>
      <w:tr w:rsidR="003D0643" w14:paraId="476535A8" w14:textId="77777777">
        <w:trPr>
          <w:jc w:val="center"/>
        </w:trPr>
        <w:tc>
          <w:tcPr>
            <w:tcW w:w="0" w:type="auto"/>
            <w:gridSpan w:val="9"/>
            <w:shd w:val="clear" w:color="auto" w:fill="auto"/>
            <w:vAlign w:val="center"/>
          </w:tcPr>
          <w:p w14:paraId="476535A7" w14:textId="77777777" w:rsidR="003D0643" w:rsidRDefault="003D0643">
            <w:pPr>
              <w:rPr>
                <w:rFonts w:ascii="Times New Roman" w:hAnsi="Times New Roman"/>
                <w:sz w:val="20"/>
                <w:szCs w:val="20"/>
              </w:rPr>
            </w:pPr>
          </w:p>
        </w:tc>
      </w:tr>
      <w:tr w:rsidR="003D0643" w14:paraId="476535B2" w14:textId="77777777">
        <w:trPr>
          <w:jc w:val="center"/>
        </w:trPr>
        <w:tc>
          <w:tcPr>
            <w:tcW w:w="3650" w:type="pct"/>
            <w:shd w:val="clear" w:color="auto" w:fill="auto"/>
            <w:vAlign w:val="center"/>
          </w:tcPr>
          <w:p w14:paraId="476535A9" w14:textId="77777777" w:rsidR="003D0643" w:rsidRDefault="003D0643">
            <w:pPr>
              <w:rPr>
                <w:rFonts w:ascii="Times New Roman" w:hAnsi="Times New Roman"/>
                <w:sz w:val="20"/>
                <w:szCs w:val="20"/>
              </w:rPr>
            </w:pPr>
          </w:p>
        </w:tc>
        <w:tc>
          <w:tcPr>
            <w:tcW w:w="50" w:type="pct"/>
            <w:shd w:val="clear" w:color="auto" w:fill="auto"/>
            <w:vAlign w:val="center"/>
          </w:tcPr>
          <w:p w14:paraId="476535AA" w14:textId="77777777" w:rsidR="003D0643" w:rsidRDefault="003D0643">
            <w:pPr>
              <w:rPr>
                <w:rFonts w:ascii="Times New Roman" w:hAnsi="Times New Roman"/>
                <w:sz w:val="20"/>
                <w:szCs w:val="20"/>
              </w:rPr>
            </w:pPr>
          </w:p>
        </w:tc>
        <w:tc>
          <w:tcPr>
            <w:tcW w:w="50" w:type="pct"/>
            <w:shd w:val="clear" w:color="auto" w:fill="auto"/>
            <w:vAlign w:val="center"/>
          </w:tcPr>
          <w:p w14:paraId="476535AB" w14:textId="77777777" w:rsidR="003D0643" w:rsidRDefault="003D0643">
            <w:pPr>
              <w:rPr>
                <w:rFonts w:ascii="Times New Roman" w:hAnsi="Times New Roman"/>
                <w:sz w:val="20"/>
                <w:szCs w:val="20"/>
              </w:rPr>
            </w:pPr>
          </w:p>
        </w:tc>
        <w:tc>
          <w:tcPr>
            <w:tcW w:w="500" w:type="pct"/>
            <w:shd w:val="clear" w:color="auto" w:fill="auto"/>
            <w:vAlign w:val="center"/>
          </w:tcPr>
          <w:p w14:paraId="476535AC" w14:textId="77777777" w:rsidR="003D0643" w:rsidRDefault="003D0643">
            <w:pPr>
              <w:rPr>
                <w:rFonts w:ascii="Times New Roman" w:hAnsi="Times New Roman"/>
                <w:sz w:val="20"/>
                <w:szCs w:val="20"/>
              </w:rPr>
            </w:pPr>
          </w:p>
        </w:tc>
        <w:tc>
          <w:tcPr>
            <w:tcW w:w="50" w:type="pct"/>
            <w:shd w:val="clear" w:color="auto" w:fill="auto"/>
            <w:vAlign w:val="center"/>
          </w:tcPr>
          <w:p w14:paraId="476535AD" w14:textId="77777777" w:rsidR="003D0643" w:rsidRDefault="003D0643">
            <w:pPr>
              <w:rPr>
                <w:rFonts w:ascii="Times New Roman" w:hAnsi="Times New Roman"/>
                <w:sz w:val="20"/>
                <w:szCs w:val="20"/>
              </w:rPr>
            </w:pPr>
          </w:p>
        </w:tc>
        <w:tc>
          <w:tcPr>
            <w:tcW w:w="100" w:type="pct"/>
            <w:shd w:val="clear" w:color="auto" w:fill="auto"/>
            <w:vAlign w:val="center"/>
          </w:tcPr>
          <w:p w14:paraId="476535AE" w14:textId="77777777" w:rsidR="003D0643" w:rsidRDefault="003D0643">
            <w:pPr>
              <w:rPr>
                <w:rFonts w:ascii="Times New Roman" w:hAnsi="Times New Roman"/>
                <w:sz w:val="20"/>
                <w:szCs w:val="20"/>
              </w:rPr>
            </w:pPr>
          </w:p>
        </w:tc>
        <w:tc>
          <w:tcPr>
            <w:tcW w:w="50" w:type="pct"/>
            <w:shd w:val="clear" w:color="auto" w:fill="auto"/>
            <w:vAlign w:val="center"/>
          </w:tcPr>
          <w:p w14:paraId="476535AF" w14:textId="77777777" w:rsidR="003D0643" w:rsidRDefault="003D0643">
            <w:pPr>
              <w:rPr>
                <w:rFonts w:ascii="Times New Roman" w:hAnsi="Times New Roman"/>
                <w:sz w:val="20"/>
                <w:szCs w:val="20"/>
              </w:rPr>
            </w:pPr>
          </w:p>
        </w:tc>
        <w:tc>
          <w:tcPr>
            <w:tcW w:w="500" w:type="pct"/>
            <w:shd w:val="clear" w:color="auto" w:fill="auto"/>
            <w:vAlign w:val="center"/>
          </w:tcPr>
          <w:p w14:paraId="476535B0" w14:textId="77777777" w:rsidR="003D0643" w:rsidRDefault="003D0643">
            <w:pPr>
              <w:rPr>
                <w:rFonts w:ascii="Times New Roman" w:hAnsi="Times New Roman"/>
                <w:sz w:val="20"/>
                <w:szCs w:val="20"/>
              </w:rPr>
            </w:pPr>
          </w:p>
        </w:tc>
        <w:tc>
          <w:tcPr>
            <w:tcW w:w="50" w:type="pct"/>
            <w:shd w:val="clear" w:color="auto" w:fill="auto"/>
            <w:vAlign w:val="center"/>
          </w:tcPr>
          <w:p w14:paraId="476535B1" w14:textId="77777777" w:rsidR="003D0643" w:rsidRDefault="003D0643">
            <w:pPr>
              <w:rPr>
                <w:rFonts w:ascii="Times New Roman" w:hAnsi="Times New Roman"/>
                <w:sz w:val="20"/>
                <w:szCs w:val="20"/>
              </w:rPr>
            </w:pPr>
          </w:p>
        </w:tc>
      </w:tr>
      <w:tr w:rsidR="003D0643" w14:paraId="476535B6" w14:textId="77777777">
        <w:trPr>
          <w:jc w:val="center"/>
        </w:trPr>
        <w:tc>
          <w:tcPr>
            <w:tcW w:w="0" w:type="auto"/>
            <w:shd w:val="clear" w:color="auto" w:fill="auto"/>
            <w:tcMar>
              <w:top w:w="40" w:type="dxa"/>
              <w:left w:w="40" w:type="dxa"/>
              <w:bottom w:w="40" w:type="dxa"/>
              <w:right w:w="40" w:type="dxa"/>
            </w:tcMar>
            <w:vAlign w:val="center"/>
          </w:tcPr>
          <w:p w14:paraId="476535B3"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476535B4"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476535B5"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Six Months Ended July 31,</w:t>
            </w:r>
          </w:p>
        </w:tc>
      </w:tr>
      <w:tr w:rsidR="003D0643" w14:paraId="476535BC" w14:textId="77777777">
        <w:trPr>
          <w:jc w:val="center"/>
        </w:trPr>
        <w:tc>
          <w:tcPr>
            <w:tcW w:w="0" w:type="auto"/>
            <w:shd w:val="clear" w:color="auto" w:fill="auto"/>
            <w:tcMar>
              <w:top w:w="40" w:type="dxa"/>
              <w:left w:w="40" w:type="dxa"/>
              <w:bottom w:w="40" w:type="dxa"/>
              <w:right w:w="40" w:type="dxa"/>
            </w:tcMar>
            <w:vAlign w:val="center"/>
          </w:tcPr>
          <w:p w14:paraId="476535B7" w14:textId="77777777" w:rsidR="003D0643" w:rsidRDefault="00BE2EA9">
            <w:pPr>
              <w:textAlignment w:val="center"/>
              <w:rPr>
                <w:rFonts w:ascii="Times New Roman" w:hAnsi="Times New Roman"/>
                <w:sz w:val="16"/>
                <w:szCs w:val="16"/>
              </w:rPr>
            </w:pPr>
            <w:r>
              <w:rPr>
                <w:rFonts w:ascii="Times New Roman" w:eastAsia="宋体" w:hAnsi="Times New Roman"/>
                <w:i/>
                <w:iCs/>
                <w:sz w:val="16"/>
                <w:szCs w:val="16"/>
              </w:rPr>
              <w:t>(Amounts in millions)</w:t>
            </w:r>
          </w:p>
        </w:tc>
        <w:tc>
          <w:tcPr>
            <w:tcW w:w="0" w:type="auto"/>
            <w:shd w:val="clear" w:color="auto" w:fill="auto"/>
            <w:tcMar>
              <w:top w:w="40" w:type="dxa"/>
              <w:left w:w="40" w:type="dxa"/>
              <w:bottom w:w="40" w:type="dxa"/>
              <w:right w:w="40" w:type="dxa"/>
            </w:tcMar>
            <w:vAlign w:val="bottom"/>
          </w:tcPr>
          <w:p w14:paraId="476535B8"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center"/>
          </w:tcPr>
          <w:p w14:paraId="476535B9" w14:textId="77777777" w:rsidR="003D0643" w:rsidRDefault="00BE2EA9">
            <w:pPr>
              <w:jc w:val="center"/>
              <w:textAlignment w:val="center"/>
              <w:rPr>
                <w:rFonts w:ascii="Times New Roman" w:hAnsi="Times New Roman"/>
                <w:sz w:val="16"/>
                <w:szCs w:val="16"/>
              </w:rPr>
            </w:pPr>
            <w:r>
              <w:rPr>
                <w:rFonts w:ascii="Times New Roman" w:eastAsia="宋体" w:hAnsi="Times New Roman"/>
                <w:b/>
                <w:bCs/>
                <w:sz w:val="16"/>
                <w:szCs w:val="16"/>
              </w:rPr>
              <w:t>2020</w:t>
            </w:r>
          </w:p>
        </w:tc>
        <w:tc>
          <w:tcPr>
            <w:tcW w:w="0" w:type="auto"/>
            <w:shd w:val="clear" w:color="auto" w:fill="auto"/>
            <w:tcMar>
              <w:top w:w="40" w:type="dxa"/>
              <w:left w:w="40" w:type="dxa"/>
              <w:bottom w:w="40" w:type="dxa"/>
              <w:right w:w="40" w:type="dxa"/>
            </w:tcMar>
            <w:vAlign w:val="bottom"/>
          </w:tcPr>
          <w:p w14:paraId="476535BA"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center"/>
          </w:tcPr>
          <w:p w14:paraId="476535BB" w14:textId="77777777" w:rsidR="003D0643" w:rsidRDefault="00BE2EA9">
            <w:pPr>
              <w:jc w:val="center"/>
              <w:textAlignment w:val="center"/>
              <w:rPr>
                <w:rFonts w:ascii="Times New Roman" w:hAnsi="Times New Roman"/>
                <w:sz w:val="16"/>
                <w:szCs w:val="16"/>
              </w:rPr>
            </w:pPr>
            <w:r>
              <w:rPr>
                <w:rFonts w:ascii="Times New Roman" w:eastAsia="宋体" w:hAnsi="Times New Roman"/>
                <w:b/>
                <w:bCs/>
                <w:sz w:val="16"/>
                <w:szCs w:val="16"/>
              </w:rPr>
              <w:t>2019</w:t>
            </w:r>
          </w:p>
        </w:tc>
      </w:tr>
      <w:tr w:rsidR="003D0643" w14:paraId="476535C6" w14:textId="77777777">
        <w:trPr>
          <w:jc w:val="center"/>
        </w:trPr>
        <w:tc>
          <w:tcPr>
            <w:tcW w:w="0" w:type="auto"/>
            <w:shd w:val="clear" w:color="auto" w:fill="CCEEFF"/>
            <w:tcMar>
              <w:top w:w="40" w:type="dxa"/>
              <w:left w:w="40" w:type="dxa"/>
              <w:bottom w:w="40" w:type="dxa"/>
              <w:right w:w="40" w:type="dxa"/>
            </w:tcMar>
            <w:vAlign w:val="center"/>
          </w:tcPr>
          <w:p w14:paraId="476535BD"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Net cash used in financing activities</w:t>
            </w:r>
          </w:p>
        </w:tc>
        <w:tc>
          <w:tcPr>
            <w:tcW w:w="0" w:type="auto"/>
            <w:shd w:val="clear" w:color="auto" w:fill="CCEEFF"/>
            <w:tcMar>
              <w:top w:w="40" w:type="dxa"/>
              <w:left w:w="40" w:type="dxa"/>
              <w:bottom w:w="40" w:type="dxa"/>
              <w:right w:w="40" w:type="dxa"/>
            </w:tcMar>
            <w:vAlign w:val="bottom"/>
          </w:tcPr>
          <w:p w14:paraId="476535BE"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476535BF"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center"/>
          </w:tcPr>
          <w:p w14:paraId="476535C0"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(7,814</w:t>
            </w:r>
          </w:p>
        </w:tc>
        <w:tc>
          <w:tcPr>
            <w:tcW w:w="0" w:type="auto"/>
            <w:tcBorders>
              <w:top w:val="single" w:sz="8" w:space="0" w:color="000000"/>
            </w:tcBorders>
            <w:shd w:val="clear" w:color="auto" w:fill="CCEEFF"/>
            <w:tcMar>
              <w:top w:w="40" w:type="dxa"/>
              <w:bottom w:w="40" w:type="dxa"/>
              <w:right w:w="40" w:type="dxa"/>
            </w:tcMar>
            <w:vAlign w:val="center"/>
          </w:tcPr>
          <w:p w14:paraId="476535C1"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76535C2"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476535C3"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center"/>
          </w:tcPr>
          <w:p w14:paraId="476535C4"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(5,531</w:t>
            </w:r>
          </w:p>
        </w:tc>
        <w:tc>
          <w:tcPr>
            <w:tcW w:w="0" w:type="auto"/>
            <w:tcBorders>
              <w:top w:val="single" w:sz="8" w:space="0" w:color="000000"/>
            </w:tcBorders>
            <w:shd w:val="clear" w:color="auto" w:fill="CCEEFF"/>
            <w:tcMar>
              <w:top w:w="40" w:type="dxa"/>
              <w:bottom w:w="40" w:type="dxa"/>
              <w:right w:w="40" w:type="dxa"/>
            </w:tcMar>
            <w:vAlign w:val="center"/>
          </w:tcPr>
          <w:p w14:paraId="476535C5"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r>
    </w:tbl>
    <w:p w14:paraId="476535C7" w14:textId="77777777" w:rsidR="003D0643" w:rsidRDefault="00BE2EA9">
      <w:pPr>
        <w:spacing w:line="288" w:lineRule="auto"/>
        <w:rPr>
          <w:rFonts w:ascii="Times New Roman" w:hAnsi="Times New Roman"/>
          <w:sz w:val="20"/>
          <w:szCs w:val="20"/>
        </w:rPr>
      </w:pPr>
      <w:r>
        <w:rPr>
          <w:rFonts w:ascii="Times New Roman" w:eastAsia="宋体" w:hAnsi="Times New Roman"/>
          <w:sz w:val="20"/>
          <w:szCs w:val="20"/>
        </w:rPr>
        <w:t>Net cash used in financing activities generally consists of transactions related to our short-term and long-term debt, dividends paid and the repurchase of Company stock. Transactions with noncontrolling interest shareholders are also classified as cash fl</w:t>
      </w:r>
      <w:r>
        <w:rPr>
          <w:rFonts w:ascii="Times New Roman" w:eastAsia="宋体" w:hAnsi="Times New Roman"/>
          <w:sz w:val="20"/>
          <w:szCs w:val="20"/>
        </w:rPr>
        <w:t>ows from financing activities. Net cash used in financing activities was $7.8 billion and $5.5 billion for the six months ended July 31, 2020 and 2019, respectively. The increase is primarily due to the timing of issuances and repayments of long-term debt,</w:t>
      </w:r>
      <w:r>
        <w:rPr>
          <w:rFonts w:ascii="Times New Roman" w:eastAsia="宋体" w:hAnsi="Times New Roman"/>
          <w:sz w:val="20"/>
          <w:szCs w:val="20"/>
        </w:rPr>
        <w:t xml:space="preserve"> partially offset by a reduction in share repurchases and short-term borrowings as we manage our financial position during the current economic environment. </w:t>
      </w:r>
    </w:p>
    <w:p w14:paraId="476535C8" w14:textId="77777777" w:rsidR="003D0643" w:rsidRDefault="00BE2EA9">
      <w:pPr>
        <w:spacing w:line="288" w:lineRule="auto"/>
        <w:rPr>
          <w:rFonts w:ascii="Times New Roman" w:hAnsi="Times New Roman"/>
          <w:sz w:val="20"/>
          <w:szCs w:val="20"/>
        </w:rPr>
      </w:pPr>
      <w:r>
        <w:rPr>
          <w:rFonts w:ascii="Times New Roman" w:eastAsia="宋体" w:hAnsi="Times New Roman"/>
          <w:sz w:val="20"/>
          <w:szCs w:val="20"/>
        </w:rPr>
        <w:t xml:space="preserve">In April 2020, the Company renewed and extended its existing 364-day revolving credit facility of </w:t>
      </w:r>
      <w:r>
        <w:rPr>
          <w:rFonts w:ascii="Times New Roman" w:eastAsia="宋体" w:hAnsi="Times New Roman"/>
          <w:sz w:val="20"/>
          <w:szCs w:val="20"/>
        </w:rPr>
        <w:t>$10.0 billion. In total, we had committed lines of credit in the U.S. of $15.0 billion at July 31, 2020, all undrawn.</w:t>
      </w:r>
    </w:p>
    <w:p w14:paraId="476535C9" w14:textId="77777777" w:rsidR="003D0643" w:rsidRDefault="00BE2EA9">
      <w:pPr>
        <w:spacing w:line="288" w:lineRule="auto"/>
        <w:rPr>
          <w:rFonts w:ascii="Times New Roman" w:hAnsi="Times New Roman"/>
          <w:sz w:val="20"/>
          <w:szCs w:val="20"/>
        </w:rPr>
      </w:pPr>
      <w:r>
        <w:rPr>
          <w:rFonts w:ascii="Times New Roman" w:eastAsia="宋体" w:hAnsi="Times New Roman"/>
          <w:i/>
          <w:iCs/>
          <w:sz w:val="20"/>
          <w:szCs w:val="20"/>
        </w:rPr>
        <w:t>Long-term Debt</w:t>
      </w:r>
    </w:p>
    <w:p w14:paraId="476535CA" w14:textId="77777777" w:rsidR="003D0643" w:rsidRDefault="00BE2EA9">
      <w:pPr>
        <w:spacing w:line="288" w:lineRule="auto"/>
        <w:rPr>
          <w:rFonts w:ascii="Times New Roman" w:hAnsi="Times New Roman"/>
          <w:sz w:val="20"/>
          <w:szCs w:val="20"/>
        </w:rPr>
      </w:pPr>
      <w:r>
        <w:rPr>
          <w:rFonts w:ascii="Times New Roman" w:eastAsia="宋体" w:hAnsi="Times New Roman"/>
          <w:sz w:val="20"/>
          <w:szCs w:val="20"/>
        </w:rPr>
        <w:t>The following table provides the changes in our long-term debt for the six months ended July 31, 2020:</w:t>
      </w:r>
    </w:p>
    <w:tbl>
      <w:tblPr>
        <w:tblW w:w="5000" w:type="pct"/>
        <w:tblCellMar>
          <w:left w:w="0" w:type="dxa"/>
          <w:right w:w="0" w:type="dxa"/>
        </w:tblCellMar>
        <w:tblLook w:val="04A0" w:firstRow="1" w:lastRow="0" w:firstColumn="1" w:lastColumn="0" w:noHBand="0" w:noVBand="1"/>
      </w:tblPr>
      <w:tblGrid>
        <w:gridCol w:w="4049"/>
        <w:gridCol w:w="145"/>
        <w:gridCol w:w="121"/>
        <w:gridCol w:w="1059"/>
        <w:gridCol w:w="94"/>
        <w:gridCol w:w="145"/>
        <w:gridCol w:w="121"/>
        <w:gridCol w:w="1059"/>
        <w:gridCol w:w="94"/>
        <w:gridCol w:w="145"/>
        <w:gridCol w:w="120"/>
        <w:gridCol w:w="1060"/>
        <w:gridCol w:w="94"/>
      </w:tblGrid>
      <w:tr w:rsidR="003D0643" w14:paraId="476535CC" w14:textId="77777777">
        <w:tc>
          <w:tcPr>
            <w:tcW w:w="0" w:type="auto"/>
            <w:gridSpan w:val="13"/>
            <w:shd w:val="clear" w:color="auto" w:fill="auto"/>
            <w:vAlign w:val="center"/>
          </w:tcPr>
          <w:p w14:paraId="476535CB" w14:textId="77777777" w:rsidR="003D0643" w:rsidRDefault="003D0643">
            <w:pPr>
              <w:rPr>
                <w:rFonts w:ascii="Times New Roman" w:hAnsi="Times New Roman"/>
                <w:sz w:val="20"/>
                <w:szCs w:val="20"/>
              </w:rPr>
            </w:pPr>
          </w:p>
        </w:tc>
      </w:tr>
      <w:tr w:rsidR="003D0643" w14:paraId="476535DA" w14:textId="77777777">
        <w:tc>
          <w:tcPr>
            <w:tcW w:w="2450" w:type="pct"/>
            <w:shd w:val="clear" w:color="auto" w:fill="auto"/>
            <w:vAlign w:val="center"/>
          </w:tcPr>
          <w:p w14:paraId="476535CD" w14:textId="77777777" w:rsidR="003D0643" w:rsidRDefault="003D0643">
            <w:pPr>
              <w:rPr>
                <w:rFonts w:ascii="Times New Roman" w:hAnsi="Times New Roman"/>
                <w:sz w:val="20"/>
                <w:szCs w:val="20"/>
              </w:rPr>
            </w:pPr>
          </w:p>
        </w:tc>
        <w:tc>
          <w:tcPr>
            <w:tcW w:w="100" w:type="pct"/>
            <w:shd w:val="clear" w:color="auto" w:fill="auto"/>
            <w:vAlign w:val="center"/>
          </w:tcPr>
          <w:p w14:paraId="476535CE" w14:textId="77777777" w:rsidR="003D0643" w:rsidRDefault="003D0643">
            <w:pPr>
              <w:rPr>
                <w:rFonts w:ascii="Times New Roman" w:hAnsi="Times New Roman"/>
                <w:sz w:val="20"/>
                <w:szCs w:val="20"/>
              </w:rPr>
            </w:pPr>
          </w:p>
        </w:tc>
        <w:tc>
          <w:tcPr>
            <w:tcW w:w="50" w:type="pct"/>
            <w:shd w:val="clear" w:color="auto" w:fill="auto"/>
            <w:vAlign w:val="center"/>
          </w:tcPr>
          <w:p w14:paraId="476535CF" w14:textId="77777777" w:rsidR="003D0643" w:rsidRDefault="003D0643">
            <w:pPr>
              <w:rPr>
                <w:rFonts w:ascii="Times New Roman" w:hAnsi="Times New Roman"/>
                <w:sz w:val="20"/>
                <w:szCs w:val="20"/>
              </w:rPr>
            </w:pPr>
          </w:p>
        </w:tc>
        <w:tc>
          <w:tcPr>
            <w:tcW w:w="650" w:type="pct"/>
            <w:shd w:val="clear" w:color="auto" w:fill="auto"/>
            <w:vAlign w:val="center"/>
          </w:tcPr>
          <w:p w14:paraId="476535D0" w14:textId="77777777" w:rsidR="003D0643" w:rsidRDefault="003D0643">
            <w:pPr>
              <w:rPr>
                <w:rFonts w:ascii="Times New Roman" w:hAnsi="Times New Roman"/>
                <w:sz w:val="20"/>
                <w:szCs w:val="20"/>
              </w:rPr>
            </w:pPr>
          </w:p>
        </w:tc>
        <w:tc>
          <w:tcPr>
            <w:tcW w:w="50" w:type="pct"/>
            <w:shd w:val="clear" w:color="auto" w:fill="auto"/>
            <w:vAlign w:val="center"/>
          </w:tcPr>
          <w:p w14:paraId="476535D1" w14:textId="77777777" w:rsidR="003D0643" w:rsidRDefault="003D0643">
            <w:pPr>
              <w:rPr>
                <w:rFonts w:ascii="Times New Roman" w:hAnsi="Times New Roman"/>
                <w:sz w:val="20"/>
                <w:szCs w:val="20"/>
              </w:rPr>
            </w:pPr>
          </w:p>
        </w:tc>
        <w:tc>
          <w:tcPr>
            <w:tcW w:w="100" w:type="pct"/>
            <w:shd w:val="clear" w:color="auto" w:fill="auto"/>
            <w:vAlign w:val="center"/>
          </w:tcPr>
          <w:p w14:paraId="476535D2" w14:textId="77777777" w:rsidR="003D0643" w:rsidRDefault="003D0643">
            <w:pPr>
              <w:rPr>
                <w:rFonts w:ascii="Times New Roman" w:hAnsi="Times New Roman"/>
                <w:sz w:val="20"/>
                <w:szCs w:val="20"/>
              </w:rPr>
            </w:pPr>
          </w:p>
        </w:tc>
        <w:tc>
          <w:tcPr>
            <w:tcW w:w="50" w:type="pct"/>
            <w:shd w:val="clear" w:color="auto" w:fill="auto"/>
            <w:vAlign w:val="center"/>
          </w:tcPr>
          <w:p w14:paraId="476535D3" w14:textId="77777777" w:rsidR="003D0643" w:rsidRDefault="003D0643">
            <w:pPr>
              <w:rPr>
                <w:rFonts w:ascii="Times New Roman" w:hAnsi="Times New Roman"/>
                <w:sz w:val="20"/>
                <w:szCs w:val="20"/>
              </w:rPr>
            </w:pPr>
          </w:p>
        </w:tc>
        <w:tc>
          <w:tcPr>
            <w:tcW w:w="650" w:type="pct"/>
            <w:shd w:val="clear" w:color="auto" w:fill="auto"/>
            <w:vAlign w:val="center"/>
          </w:tcPr>
          <w:p w14:paraId="476535D4" w14:textId="77777777" w:rsidR="003D0643" w:rsidRDefault="003D0643">
            <w:pPr>
              <w:rPr>
                <w:rFonts w:ascii="Times New Roman" w:hAnsi="Times New Roman"/>
                <w:sz w:val="20"/>
                <w:szCs w:val="20"/>
              </w:rPr>
            </w:pPr>
          </w:p>
        </w:tc>
        <w:tc>
          <w:tcPr>
            <w:tcW w:w="50" w:type="pct"/>
            <w:shd w:val="clear" w:color="auto" w:fill="auto"/>
            <w:vAlign w:val="center"/>
          </w:tcPr>
          <w:p w14:paraId="476535D5" w14:textId="77777777" w:rsidR="003D0643" w:rsidRDefault="003D0643">
            <w:pPr>
              <w:rPr>
                <w:rFonts w:ascii="Times New Roman" w:hAnsi="Times New Roman"/>
                <w:sz w:val="20"/>
                <w:szCs w:val="20"/>
              </w:rPr>
            </w:pPr>
          </w:p>
        </w:tc>
        <w:tc>
          <w:tcPr>
            <w:tcW w:w="100" w:type="pct"/>
            <w:shd w:val="clear" w:color="auto" w:fill="auto"/>
            <w:vAlign w:val="center"/>
          </w:tcPr>
          <w:p w14:paraId="476535D6" w14:textId="77777777" w:rsidR="003D0643" w:rsidRDefault="003D0643">
            <w:pPr>
              <w:rPr>
                <w:rFonts w:ascii="Times New Roman" w:hAnsi="Times New Roman"/>
                <w:sz w:val="20"/>
                <w:szCs w:val="20"/>
              </w:rPr>
            </w:pPr>
          </w:p>
        </w:tc>
        <w:tc>
          <w:tcPr>
            <w:tcW w:w="50" w:type="pct"/>
            <w:shd w:val="clear" w:color="auto" w:fill="auto"/>
            <w:vAlign w:val="center"/>
          </w:tcPr>
          <w:p w14:paraId="476535D7" w14:textId="77777777" w:rsidR="003D0643" w:rsidRDefault="003D0643">
            <w:pPr>
              <w:rPr>
                <w:rFonts w:ascii="Times New Roman" w:hAnsi="Times New Roman"/>
                <w:sz w:val="20"/>
                <w:szCs w:val="20"/>
              </w:rPr>
            </w:pPr>
          </w:p>
        </w:tc>
        <w:tc>
          <w:tcPr>
            <w:tcW w:w="650" w:type="pct"/>
            <w:shd w:val="clear" w:color="auto" w:fill="auto"/>
            <w:vAlign w:val="center"/>
          </w:tcPr>
          <w:p w14:paraId="476535D8" w14:textId="77777777" w:rsidR="003D0643" w:rsidRDefault="003D0643">
            <w:pPr>
              <w:rPr>
                <w:rFonts w:ascii="Times New Roman" w:hAnsi="Times New Roman"/>
                <w:sz w:val="20"/>
                <w:szCs w:val="20"/>
              </w:rPr>
            </w:pPr>
          </w:p>
        </w:tc>
        <w:tc>
          <w:tcPr>
            <w:tcW w:w="50" w:type="pct"/>
            <w:shd w:val="clear" w:color="auto" w:fill="auto"/>
            <w:vAlign w:val="center"/>
          </w:tcPr>
          <w:p w14:paraId="476535D9" w14:textId="77777777" w:rsidR="003D0643" w:rsidRDefault="003D0643">
            <w:pPr>
              <w:rPr>
                <w:rFonts w:ascii="Times New Roman" w:hAnsi="Times New Roman"/>
                <w:sz w:val="20"/>
                <w:szCs w:val="20"/>
              </w:rPr>
            </w:pPr>
          </w:p>
        </w:tc>
      </w:tr>
      <w:tr w:rsidR="003D0643" w14:paraId="476535E2" w14:textId="77777777">
        <w:tc>
          <w:tcPr>
            <w:tcW w:w="0" w:type="auto"/>
            <w:shd w:val="clear" w:color="auto" w:fill="auto"/>
            <w:tcMar>
              <w:top w:w="40" w:type="dxa"/>
              <w:left w:w="40" w:type="dxa"/>
              <w:bottom w:w="40" w:type="dxa"/>
              <w:right w:w="40" w:type="dxa"/>
            </w:tcMar>
            <w:vAlign w:val="bottom"/>
          </w:tcPr>
          <w:p w14:paraId="476535DB" w14:textId="77777777" w:rsidR="003D0643" w:rsidRDefault="00BE2EA9">
            <w:pPr>
              <w:textAlignment w:val="bottom"/>
              <w:rPr>
                <w:rFonts w:ascii="Times New Roman" w:hAnsi="Times New Roman"/>
                <w:sz w:val="16"/>
                <w:szCs w:val="16"/>
              </w:rPr>
            </w:pPr>
            <w:r>
              <w:rPr>
                <w:rFonts w:ascii="Times New Roman" w:eastAsia="宋体" w:hAnsi="Times New Roman"/>
                <w:i/>
                <w:iCs/>
                <w:sz w:val="16"/>
                <w:szCs w:val="16"/>
              </w:rPr>
              <w:t>(Amounts in millions)</w:t>
            </w:r>
          </w:p>
        </w:tc>
        <w:tc>
          <w:tcPr>
            <w:tcW w:w="0" w:type="auto"/>
            <w:shd w:val="clear" w:color="auto" w:fill="auto"/>
            <w:tcMar>
              <w:top w:w="40" w:type="dxa"/>
              <w:left w:w="40" w:type="dxa"/>
              <w:bottom w:w="40" w:type="dxa"/>
              <w:right w:w="40" w:type="dxa"/>
            </w:tcMar>
            <w:vAlign w:val="bottom"/>
          </w:tcPr>
          <w:p w14:paraId="476535DC"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76535DD"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Long-term debt due within one year</w:t>
            </w:r>
          </w:p>
        </w:tc>
        <w:tc>
          <w:tcPr>
            <w:tcW w:w="0" w:type="auto"/>
            <w:shd w:val="clear" w:color="auto" w:fill="auto"/>
            <w:tcMar>
              <w:top w:w="40" w:type="dxa"/>
              <w:left w:w="40" w:type="dxa"/>
              <w:bottom w:w="40" w:type="dxa"/>
              <w:right w:w="40" w:type="dxa"/>
            </w:tcMar>
            <w:vAlign w:val="bottom"/>
          </w:tcPr>
          <w:p w14:paraId="476535DE"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76535DF"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Long-term debt</w:t>
            </w:r>
          </w:p>
        </w:tc>
        <w:tc>
          <w:tcPr>
            <w:tcW w:w="0" w:type="auto"/>
            <w:shd w:val="clear" w:color="auto" w:fill="auto"/>
            <w:tcMar>
              <w:top w:w="40" w:type="dxa"/>
              <w:left w:w="40" w:type="dxa"/>
              <w:bottom w:w="40" w:type="dxa"/>
              <w:right w:w="40" w:type="dxa"/>
            </w:tcMar>
            <w:vAlign w:val="bottom"/>
          </w:tcPr>
          <w:p w14:paraId="476535E0"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76535E1"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Total</w:t>
            </w:r>
          </w:p>
        </w:tc>
      </w:tr>
      <w:tr w:rsidR="003D0643" w14:paraId="476535F0" w14:textId="77777777">
        <w:tc>
          <w:tcPr>
            <w:tcW w:w="0" w:type="auto"/>
            <w:shd w:val="clear" w:color="auto" w:fill="CCEEFF"/>
            <w:tcMar>
              <w:top w:w="40" w:type="dxa"/>
              <w:left w:w="40" w:type="dxa"/>
              <w:bottom w:w="40" w:type="dxa"/>
              <w:right w:w="40" w:type="dxa"/>
            </w:tcMar>
            <w:vAlign w:val="center"/>
          </w:tcPr>
          <w:p w14:paraId="476535E3" w14:textId="77777777" w:rsidR="003D0643" w:rsidRDefault="00BE2EA9">
            <w:pPr>
              <w:textAlignment w:val="center"/>
              <w:rPr>
                <w:rFonts w:ascii="Times New Roman" w:hAnsi="Times New Roman"/>
                <w:sz w:val="16"/>
                <w:szCs w:val="16"/>
              </w:rPr>
            </w:pPr>
            <w:r>
              <w:rPr>
                <w:rFonts w:ascii="Times New Roman" w:eastAsia="宋体" w:hAnsi="Times New Roman"/>
                <w:b/>
                <w:bCs/>
                <w:sz w:val="16"/>
                <w:szCs w:val="16"/>
                <w:shd w:val="clear" w:color="auto" w:fill="BFE4FF"/>
              </w:rPr>
              <w:t>Balances as of February 1, 2020</w:t>
            </w:r>
          </w:p>
        </w:tc>
        <w:tc>
          <w:tcPr>
            <w:tcW w:w="0" w:type="auto"/>
            <w:shd w:val="clear" w:color="auto" w:fill="CCEEFF"/>
            <w:tcMar>
              <w:top w:w="40" w:type="dxa"/>
              <w:left w:w="40" w:type="dxa"/>
              <w:bottom w:w="40" w:type="dxa"/>
              <w:right w:w="40" w:type="dxa"/>
            </w:tcMar>
            <w:vAlign w:val="bottom"/>
          </w:tcPr>
          <w:p w14:paraId="476535E4"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476535E5"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center"/>
          </w:tcPr>
          <w:p w14:paraId="476535E6"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5,362</w:t>
            </w:r>
          </w:p>
        </w:tc>
        <w:tc>
          <w:tcPr>
            <w:tcW w:w="0" w:type="auto"/>
            <w:tcBorders>
              <w:top w:val="single" w:sz="8" w:space="0" w:color="000000"/>
            </w:tcBorders>
            <w:shd w:val="clear" w:color="auto" w:fill="CCEEFF"/>
            <w:vAlign w:val="bottom"/>
          </w:tcPr>
          <w:p w14:paraId="476535E7"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35E8"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476535E9"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center"/>
          </w:tcPr>
          <w:p w14:paraId="476535EA"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43,714</w:t>
            </w:r>
          </w:p>
        </w:tc>
        <w:tc>
          <w:tcPr>
            <w:tcW w:w="0" w:type="auto"/>
            <w:tcBorders>
              <w:top w:val="single" w:sz="8" w:space="0" w:color="000000"/>
            </w:tcBorders>
            <w:shd w:val="clear" w:color="auto" w:fill="CCEEFF"/>
            <w:vAlign w:val="bottom"/>
          </w:tcPr>
          <w:p w14:paraId="476535EB"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35EC"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476535ED"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tcMar>
              <w:top w:w="40" w:type="dxa"/>
              <w:bottom w:w="40" w:type="dxa"/>
            </w:tcMar>
            <w:vAlign w:val="center"/>
          </w:tcPr>
          <w:p w14:paraId="476535EE"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49,076</w:t>
            </w:r>
          </w:p>
        </w:tc>
        <w:tc>
          <w:tcPr>
            <w:tcW w:w="0" w:type="auto"/>
            <w:tcBorders>
              <w:top w:val="single" w:sz="8" w:space="0" w:color="000000"/>
            </w:tcBorders>
            <w:shd w:val="clear" w:color="auto" w:fill="CCEEFF"/>
            <w:vAlign w:val="bottom"/>
          </w:tcPr>
          <w:p w14:paraId="476535EF" w14:textId="77777777" w:rsidR="003D0643" w:rsidRDefault="003D0643">
            <w:pPr>
              <w:textAlignment w:val="bottom"/>
              <w:rPr>
                <w:rFonts w:ascii="Times New Roman" w:hAnsi="Times New Roman"/>
                <w:sz w:val="20"/>
                <w:szCs w:val="20"/>
              </w:rPr>
            </w:pPr>
          </w:p>
        </w:tc>
      </w:tr>
      <w:tr w:rsidR="003D0643" w14:paraId="476535FB" w14:textId="77777777">
        <w:tc>
          <w:tcPr>
            <w:tcW w:w="0" w:type="auto"/>
            <w:shd w:val="clear" w:color="auto" w:fill="auto"/>
            <w:tcMar>
              <w:top w:w="40" w:type="dxa"/>
              <w:left w:w="40" w:type="dxa"/>
              <w:bottom w:w="40" w:type="dxa"/>
              <w:right w:w="40" w:type="dxa"/>
            </w:tcMar>
            <w:vAlign w:val="center"/>
          </w:tcPr>
          <w:p w14:paraId="476535F1"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Repayments of long-term debt</w:t>
            </w:r>
          </w:p>
        </w:tc>
        <w:tc>
          <w:tcPr>
            <w:tcW w:w="0" w:type="auto"/>
            <w:shd w:val="clear" w:color="auto" w:fill="auto"/>
            <w:tcMar>
              <w:top w:w="40" w:type="dxa"/>
              <w:left w:w="40" w:type="dxa"/>
              <w:bottom w:w="40" w:type="dxa"/>
              <w:right w:w="40" w:type="dxa"/>
            </w:tcMar>
            <w:vAlign w:val="bottom"/>
          </w:tcPr>
          <w:p w14:paraId="476535F2"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35F3"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(2,937</w:t>
            </w:r>
          </w:p>
        </w:tc>
        <w:tc>
          <w:tcPr>
            <w:tcW w:w="0" w:type="auto"/>
            <w:shd w:val="clear" w:color="auto" w:fill="auto"/>
            <w:tcMar>
              <w:top w:w="40" w:type="dxa"/>
              <w:bottom w:w="40" w:type="dxa"/>
              <w:right w:w="40" w:type="dxa"/>
            </w:tcMar>
            <w:vAlign w:val="center"/>
          </w:tcPr>
          <w:p w14:paraId="476535F4"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left w:w="40" w:type="dxa"/>
              <w:bottom w:w="40" w:type="dxa"/>
              <w:right w:w="40" w:type="dxa"/>
            </w:tcMar>
            <w:vAlign w:val="bottom"/>
          </w:tcPr>
          <w:p w14:paraId="476535F5"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35F6"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76535F7"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35F8"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35F9"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(2,937</w:t>
            </w:r>
          </w:p>
        </w:tc>
        <w:tc>
          <w:tcPr>
            <w:tcW w:w="0" w:type="auto"/>
            <w:shd w:val="clear" w:color="auto" w:fill="auto"/>
            <w:tcMar>
              <w:top w:w="40" w:type="dxa"/>
              <w:bottom w:w="40" w:type="dxa"/>
              <w:right w:w="40" w:type="dxa"/>
            </w:tcMar>
            <w:vAlign w:val="center"/>
          </w:tcPr>
          <w:p w14:paraId="476535FA"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r>
      <w:tr w:rsidR="003D0643" w14:paraId="47653606" w14:textId="77777777">
        <w:tc>
          <w:tcPr>
            <w:tcW w:w="0" w:type="auto"/>
            <w:shd w:val="clear" w:color="auto" w:fill="CCEEFF"/>
            <w:tcMar>
              <w:top w:w="40" w:type="dxa"/>
              <w:left w:w="40" w:type="dxa"/>
              <w:bottom w:w="40" w:type="dxa"/>
              <w:right w:w="40" w:type="dxa"/>
            </w:tcMar>
            <w:vAlign w:val="center"/>
          </w:tcPr>
          <w:p w14:paraId="476535FC"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Reclassifications of long-term debt</w:t>
            </w:r>
          </w:p>
        </w:tc>
        <w:tc>
          <w:tcPr>
            <w:tcW w:w="0" w:type="auto"/>
            <w:shd w:val="clear" w:color="auto" w:fill="CCEEFF"/>
            <w:tcMar>
              <w:top w:w="40" w:type="dxa"/>
              <w:left w:w="40" w:type="dxa"/>
              <w:bottom w:w="40" w:type="dxa"/>
              <w:right w:w="40" w:type="dxa"/>
            </w:tcMar>
            <w:vAlign w:val="bottom"/>
          </w:tcPr>
          <w:p w14:paraId="476535FD"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35FE"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3,125</w:t>
            </w:r>
          </w:p>
        </w:tc>
        <w:tc>
          <w:tcPr>
            <w:tcW w:w="0" w:type="auto"/>
            <w:shd w:val="clear" w:color="auto" w:fill="CCEEFF"/>
            <w:vAlign w:val="bottom"/>
          </w:tcPr>
          <w:p w14:paraId="476535FF"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3600"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3601"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(3,125</w:t>
            </w:r>
          </w:p>
        </w:tc>
        <w:tc>
          <w:tcPr>
            <w:tcW w:w="0" w:type="auto"/>
            <w:shd w:val="clear" w:color="auto" w:fill="CCEEFF"/>
            <w:tcMar>
              <w:top w:w="40" w:type="dxa"/>
              <w:bottom w:w="40" w:type="dxa"/>
              <w:right w:w="40" w:type="dxa"/>
            </w:tcMar>
            <w:vAlign w:val="center"/>
          </w:tcPr>
          <w:p w14:paraId="47653602"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left w:w="40" w:type="dxa"/>
              <w:bottom w:w="40" w:type="dxa"/>
              <w:right w:w="40" w:type="dxa"/>
            </w:tcMar>
            <w:vAlign w:val="bottom"/>
          </w:tcPr>
          <w:p w14:paraId="47653603"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3604"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47653605" w14:textId="77777777" w:rsidR="003D0643" w:rsidRDefault="003D0643">
            <w:pPr>
              <w:textAlignment w:val="bottom"/>
              <w:rPr>
                <w:rFonts w:ascii="Times New Roman" w:hAnsi="Times New Roman"/>
                <w:sz w:val="20"/>
                <w:szCs w:val="20"/>
              </w:rPr>
            </w:pPr>
          </w:p>
        </w:tc>
      </w:tr>
      <w:tr w:rsidR="003D0643" w14:paraId="47653611" w14:textId="77777777">
        <w:tc>
          <w:tcPr>
            <w:tcW w:w="0" w:type="auto"/>
            <w:shd w:val="clear" w:color="auto" w:fill="auto"/>
            <w:tcMar>
              <w:top w:w="40" w:type="dxa"/>
              <w:left w:w="40" w:type="dxa"/>
              <w:bottom w:w="40" w:type="dxa"/>
              <w:right w:w="40" w:type="dxa"/>
            </w:tcMar>
            <w:vAlign w:val="center"/>
          </w:tcPr>
          <w:p w14:paraId="47653607"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Other</w:t>
            </w:r>
          </w:p>
        </w:tc>
        <w:tc>
          <w:tcPr>
            <w:tcW w:w="0" w:type="auto"/>
            <w:shd w:val="clear" w:color="auto" w:fill="auto"/>
            <w:tcMar>
              <w:top w:w="40" w:type="dxa"/>
              <w:left w:w="40" w:type="dxa"/>
              <w:bottom w:w="40" w:type="dxa"/>
              <w:right w:w="40" w:type="dxa"/>
            </w:tcMar>
            <w:vAlign w:val="bottom"/>
          </w:tcPr>
          <w:p w14:paraId="47653608"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3609"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3</w:t>
            </w:r>
          </w:p>
        </w:tc>
        <w:tc>
          <w:tcPr>
            <w:tcW w:w="0" w:type="auto"/>
            <w:shd w:val="clear" w:color="auto" w:fill="auto"/>
            <w:vAlign w:val="bottom"/>
          </w:tcPr>
          <w:p w14:paraId="4765360A"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360B"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360C"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370</w:t>
            </w:r>
          </w:p>
        </w:tc>
        <w:tc>
          <w:tcPr>
            <w:tcW w:w="0" w:type="auto"/>
            <w:shd w:val="clear" w:color="auto" w:fill="auto"/>
            <w:vAlign w:val="bottom"/>
          </w:tcPr>
          <w:p w14:paraId="4765360D"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360E"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360F"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373</w:t>
            </w:r>
          </w:p>
        </w:tc>
        <w:tc>
          <w:tcPr>
            <w:tcW w:w="0" w:type="auto"/>
            <w:shd w:val="clear" w:color="auto" w:fill="auto"/>
            <w:vAlign w:val="bottom"/>
          </w:tcPr>
          <w:p w14:paraId="47653610" w14:textId="77777777" w:rsidR="003D0643" w:rsidRDefault="003D0643">
            <w:pPr>
              <w:textAlignment w:val="bottom"/>
              <w:rPr>
                <w:rFonts w:ascii="Times New Roman" w:hAnsi="Times New Roman"/>
                <w:sz w:val="20"/>
                <w:szCs w:val="20"/>
              </w:rPr>
            </w:pPr>
          </w:p>
        </w:tc>
      </w:tr>
      <w:tr w:rsidR="003D0643" w14:paraId="4765361F" w14:textId="77777777">
        <w:tc>
          <w:tcPr>
            <w:tcW w:w="0" w:type="auto"/>
            <w:shd w:val="clear" w:color="auto" w:fill="CCEEFF"/>
            <w:tcMar>
              <w:top w:w="40" w:type="dxa"/>
              <w:left w:w="40" w:type="dxa"/>
              <w:bottom w:w="40" w:type="dxa"/>
              <w:right w:w="40" w:type="dxa"/>
            </w:tcMar>
            <w:vAlign w:val="center"/>
          </w:tcPr>
          <w:p w14:paraId="47653612" w14:textId="77777777" w:rsidR="003D0643" w:rsidRDefault="00BE2EA9">
            <w:pPr>
              <w:textAlignment w:val="center"/>
              <w:rPr>
                <w:rFonts w:ascii="Times New Roman" w:hAnsi="Times New Roman"/>
                <w:sz w:val="16"/>
                <w:szCs w:val="16"/>
              </w:rPr>
            </w:pPr>
            <w:r>
              <w:rPr>
                <w:rFonts w:ascii="Times New Roman" w:eastAsia="宋体" w:hAnsi="Times New Roman"/>
                <w:b/>
                <w:bCs/>
                <w:sz w:val="16"/>
                <w:szCs w:val="16"/>
              </w:rPr>
              <w:t>Balances as of July 31, 2020</w:t>
            </w:r>
          </w:p>
        </w:tc>
        <w:tc>
          <w:tcPr>
            <w:tcW w:w="0" w:type="auto"/>
            <w:shd w:val="clear" w:color="auto" w:fill="CCEEFF"/>
            <w:tcMar>
              <w:top w:w="40" w:type="dxa"/>
              <w:left w:w="40" w:type="dxa"/>
              <w:bottom w:w="40" w:type="dxa"/>
              <w:right w:w="40" w:type="dxa"/>
            </w:tcMar>
            <w:vAlign w:val="bottom"/>
          </w:tcPr>
          <w:p w14:paraId="47653613"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center"/>
          </w:tcPr>
          <w:p w14:paraId="47653614"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CCEEFF"/>
            <w:tcMar>
              <w:top w:w="40" w:type="dxa"/>
              <w:bottom w:w="40" w:type="dxa"/>
            </w:tcMar>
            <w:vAlign w:val="center"/>
          </w:tcPr>
          <w:p w14:paraId="47653615"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5,553</w:t>
            </w:r>
          </w:p>
        </w:tc>
        <w:tc>
          <w:tcPr>
            <w:tcW w:w="0" w:type="auto"/>
            <w:tcBorders>
              <w:top w:val="single" w:sz="8" w:space="0" w:color="000000"/>
              <w:bottom w:val="double" w:sz="6" w:space="0" w:color="000000"/>
            </w:tcBorders>
            <w:shd w:val="clear" w:color="auto" w:fill="CCEEFF"/>
            <w:vAlign w:val="bottom"/>
          </w:tcPr>
          <w:p w14:paraId="47653616"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3617"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center"/>
          </w:tcPr>
          <w:p w14:paraId="47653618"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CCEEFF"/>
            <w:tcMar>
              <w:top w:w="40" w:type="dxa"/>
              <w:bottom w:w="40" w:type="dxa"/>
            </w:tcMar>
            <w:vAlign w:val="center"/>
          </w:tcPr>
          <w:p w14:paraId="47653619"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40,959</w:t>
            </w:r>
          </w:p>
        </w:tc>
        <w:tc>
          <w:tcPr>
            <w:tcW w:w="0" w:type="auto"/>
            <w:tcBorders>
              <w:top w:val="single" w:sz="8" w:space="0" w:color="000000"/>
              <w:bottom w:val="double" w:sz="6" w:space="0" w:color="000000"/>
            </w:tcBorders>
            <w:shd w:val="clear" w:color="auto" w:fill="CCEEFF"/>
            <w:vAlign w:val="bottom"/>
          </w:tcPr>
          <w:p w14:paraId="4765361A"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361B"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center"/>
          </w:tcPr>
          <w:p w14:paraId="4765361C"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bottom w:val="double" w:sz="6" w:space="0" w:color="000000"/>
            </w:tcBorders>
            <w:shd w:val="clear" w:color="auto" w:fill="CCEEFF"/>
            <w:tcMar>
              <w:top w:w="40" w:type="dxa"/>
              <w:bottom w:w="40" w:type="dxa"/>
            </w:tcMar>
            <w:vAlign w:val="center"/>
          </w:tcPr>
          <w:p w14:paraId="4765361D"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46,512</w:t>
            </w:r>
          </w:p>
        </w:tc>
        <w:tc>
          <w:tcPr>
            <w:tcW w:w="0" w:type="auto"/>
            <w:tcBorders>
              <w:top w:val="single" w:sz="8" w:space="0" w:color="000000"/>
              <w:bottom w:val="double" w:sz="6" w:space="0" w:color="000000"/>
            </w:tcBorders>
            <w:shd w:val="clear" w:color="auto" w:fill="CCEEFF"/>
            <w:vAlign w:val="bottom"/>
          </w:tcPr>
          <w:p w14:paraId="4765361E" w14:textId="77777777" w:rsidR="003D0643" w:rsidRDefault="003D0643">
            <w:pPr>
              <w:textAlignment w:val="bottom"/>
              <w:rPr>
                <w:rFonts w:ascii="Times New Roman" w:hAnsi="Times New Roman"/>
                <w:sz w:val="20"/>
                <w:szCs w:val="20"/>
              </w:rPr>
            </w:pPr>
          </w:p>
        </w:tc>
      </w:tr>
    </w:tbl>
    <w:p w14:paraId="47653620" w14:textId="77777777" w:rsidR="003D0643" w:rsidRDefault="00BE2EA9">
      <w:pPr>
        <w:spacing w:line="288" w:lineRule="auto"/>
        <w:rPr>
          <w:rFonts w:ascii="Times New Roman" w:hAnsi="Times New Roman"/>
          <w:sz w:val="20"/>
          <w:szCs w:val="20"/>
        </w:rPr>
      </w:pPr>
      <w:r>
        <w:rPr>
          <w:rFonts w:ascii="Times New Roman" w:eastAsia="宋体" w:hAnsi="Times New Roman"/>
          <w:i/>
          <w:iCs/>
          <w:sz w:val="20"/>
          <w:szCs w:val="20"/>
        </w:rPr>
        <w:t>Dividends</w:t>
      </w:r>
    </w:p>
    <w:p w14:paraId="47653621" w14:textId="77777777" w:rsidR="003D0643" w:rsidRDefault="00BE2EA9">
      <w:pPr>
        <w:spacing w:line="288" w:lineRule="auto"/>
        <w:rPr>
          <w:rFonts w:ascii="Times New Roman" w:hAnsi="Times New Roman"/>
          <w:sz w:val="20"/>
          <w:szCs w:val="20"/>
        </w:rPr>
      </w:pPr>
      <w:r>
        <w:rPr>
          <w:rFonts w:ascii="Times New Roman" w:eastAsia="宋体" w:hAnsi="Times New Roman"/>
          <w:sz w:val="20"/>
          <w:szCs w:val="20"/>
        </w:rPr>
        <w:t xml:space="preserve">On February 18, 2020, the Board of Directors approved the fiscal 2021 annual dividend of $2.16 per share, an increase over the </w:t>
      </w:r>
      <w:r>
        <w:rPr>
          <w:rFonts w:ascii="Times New Roman" w:eastAsia="宋体" w:hAnsi="Times New Roman"/>
          <w:sz w:val="20"/>
          <w:szCs w:val="20"/>
        </w:rPr>
        <w:t>fiscal 2020 annual dividend of $2.12 per share. For fiscal 2021, the annual dividend was or will be paid in four quarterly installments of $0.54 per share, according to the following record and payable dates:</w:t>
      </w:r>
    </w:p>
    <w:tbl>
      <w:tblPr>
        <w:tblW w:w="5000" w:type="pct"/>
        <w:tblCellMar>
          <w:left w:w="0" w:type="dxa"/>
          <w:right w:w="0" w:type="dxa"/>
        </w:tblCellMar>
        <w:tblLook w:val="04A0" w:firstRow="1" w:lastRow="0" w:firstColumn="1" w:lastColumn="0" w:noHBand="0" w:noVBand="1"/>
      </w:tblPr>
      <w:tblGrid>
        <w:gridCol w:w="5731"/>
        <w:gridCol w:w="166"/>
        <w:gridCol w:w="2409"/>
      </w:tblGrid>
      <w:tr w:rsidR="003D0643" w14:paraId="47653623" w14:textId="77777777">
        <w:tc>
          <w:tcPr>
            <w:tcW w:w="0" w:type="auto"/>
            <w:gridSpan w:val="3"/>
            <w:shd w:val="clear" w:color="auto" w:fill="auto"/>
            <w:vAlign w:val="center"/>
          </w:tcPr>
          <w:p w14:paraId="47653622" w14:textId="77777777" w:rsidR="003D0643" w:rsidRDefault="003D0643">
            <w:pPr>
              <w:rPr>
                <w:rFonts w:ascii="Times New Roman" w:hAnsi="Times New Roman"/>
                <w:sz w:val="20"/>
                <w:szCs w:val="20"/>
              </w:rPr>
            </w:pPr>
          </w:p>
        </w:tc>
      </w:tr>
      <w:tr w:rsidR="003D0643" w14:paraId="47653627" w14:textId="77777777">
        <w:tc>
          <w:tcPr>
            <w:tcW w:w="3449" w:type="pct"/>
            <w:shd w:val="clear" w:color="auto" w:fill="auto"/>
            <w:vAlign w:val="center"/>
          </w:tcPr>
          <w:p w14:paraId="47653624" w14:textId="77777777" w:rsidR="003D0643" w:rsidRDefault="003D0643">
            <w:pPr>
              <w:rPr>
                <w:rFonts w:ascii="Times New Roman" w:hAnsi="Times New Roman"/>
                <w:sz w:val="20"/>
                <w:szCs w:val="20"/>
              </w:rPr>
            </w:pPr>
          </w:p>
        </w:tc>
        <w:tc>
          <w:tcPr>
            <w:tcW w:w="100" w:type="pct"/>
            <w:shd w:val="clear" w:color="auto" w:fill="auto"/>
            <w:vAlign w:val="center"/>
          </w:tcPr>
          <w:p w14:paraId="47653625" w14:textId="77777777" w:rsidR="003D0643" w:rsidRDefault="003D0643">
            <w:pPr>
              <w:rPr>
                <w:rFonts w:ascii="Times New Roman" w:hAnsi="Times New Roman"/>
                <w:sz w:val="20"/>
                <w:szCs w:val="20"/>
              </w:rPr>
            </w:pPr>
          </w:p>
        </w:tc>
        <w:tc>
          <w:tcPr>
            <w:tcW w:w="1450" w:type="pct"/>
            <w:shd w:val="clear" w:color="auto" w:fill="auto"/>
            <w:vAlign w:val="center"/>
          </w:tcPr>
          <w:p w14:paraId="47653626" w14:textId="77777777" w:rsidR="003D0643" w:rsidRDefault="003D0643">
            <w:pPr>
              <w:rPr>
                <w:rFonts w:ascii="Times New Roman" w:hAnsi="Times New Roman"/>
                <w:sz w:val="20"/>
                <w:szCs w:val="20"/>
              </w:rPr>
            </w:pPr>
          </w:p>
        </w:tc>
      </w:tr>
      <w:tr w:rsidR="003D0643" w14:paraId="4765362B"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47653628" w14:textId="77777777" w:rsidR="003D0643" w:rsidRDefault="00BE2EA9">
            <w:pPr>
              <w:textAlignment w:val="bottom"/>
              <w:rPr>
                <w:rFonts w:ascii="Times New Roman" w:hAnsi="Times New Roman"/>
                <w:sz w:val="16"/>
                <w:szCs w:val="16"/>
              </w:rPr>
            </w:pPr>
            <w:r>
              <w:rPr>
                <w:rFonts w:ascii="Times New Roman" w:eastAsia="宋体" w:hAnsi="Times New Roman"/>
                <w:b/>
                <w:bCs/>
                <w:sz w:val="16"/>
                <w:szCs w:val="16"/>
              </w:rPr>
              <w:t>Record Date</w:t>
            </w:r>
          </w:p>
        </w:tc>
        <w:tc>
          <w:tcPr>
            <w:tcW w:w="0" w:type="auto"/>
            <w:shd w:val="clear" w:color="auto" w:fill="auto"/>
            <w:tcMar>
              <w:top w:w="40" w:type="dxa"/>
              <w:left w:w="40" w:type="dxa"/>
              <w:bottom w:w="40" w:type="dxa"/>
              <w:right w:w="40" w:type="dxa"/>
            </w:tcMar>
            <w:vAlign w:val="bottom"/>
          </w:tcPr>
          <w:p w14:paraId="47653629" w14:textId="77777777" w:rsidR="003D0643" w:rsidRDefault="00BE2EA9">
            <w:pPr>
              <w:textAlignment w:val="bottom"/>
              <w:rPr>
                <w:rFonts w:ascii="Times New Roman" w:hAnsi="Times New Roman"/>
                <w:sz w:val="16"/>
                <w:szCs w:val="16"/>
              </w:rPr>
            </w:pPr>
            <w:r>
              <w:rPr>
                <w:rFonts w:ascii="Times New Roman" w:eastAsia="宋体" w:hAnsi="Times New Roman"/>
                <w:sz w:val="16"/>
                <w:szCs w:val="16"/>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4765362A" w14:textId="77777777" w:rsidR="003D0643" w:rsidRDefault="00BE2EA9">
            <w:pPr>
              <w:textAlignment w:val="bottom"/>
              <w:rPr>
                <w:rFonts w:ascii="Times New Roman" w:hAnsi="Times New Roman"/>
                <w:sz w:val="16"/>
                <w:szCs w:val="16"/>
              </w:rPr>
            </w:pPr>
            <w:r>
              <w:rPr>
                <w:rFonts w:ascii="Times New Roman" w:eastAsia="宋体" w:hAnsi="Times New Roman"/>
                <w:b/>
                <w:bCs/>
                <w:sz w:val="16"/>
                <w:szCs w:val="16"/>
              </w:rPr>
              <w:t>Payable Date</w:t>
            </w:r>
          </w:p>
        </w:tc>
      </w:tr>
      <w:tr w:rsidR="003D0643" w14:paraId="4765362F" w14:textId="77777777">
        <w:tc>
          <w:tcPr>
            <w:tcW w:w="0" w:type="auto"/>
            <w:tcBorders>
              <w:top w:val="single" w:sz="8" w:space="0" w:color="000000"/>
            </w:tcBorders>
            <w:shd w:val="clear" w:color="auto" w:fill="CCEEFF"/>
            <w:tcMar>
              <w:top w:w="40" w:type="dxa"/>
              <w:left w:w="40" w:type="dxa"/>
              <w:bottom w:w="40" w:type="dxa"/>
              <w:right w:w="40" w:type="dxa"/>
            </w:tcMar>
            <w:vAlign w:val="center"/>
          </w:tcPr>
          <w:p w14:paraId="4765362C"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March 20, 2020</w:t>
            </w:r>
          </w:p>
        </w:tc>
        <w:tc>
          <w:tcPr>
            <w:tcW w:w="0" w:type="auto"/>
            <w:shd w:val="clear" w:color="auto" w:fill="CCEEFF"/>
            <w:tcMar>
              <w:top w:w="40" w:type="dxa"/>
              <w:left w:w="40" w:type="dxa"/>
              <w:bottom w:w="40" w:type="dxa"/>
              <w:right w:w="40" w:type="dxa"/>
            </w:tcMar>
            <w:vAlign w:val="center"/>
          </w:tcPr>
          <w:p w14:paraId="4765362D"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  </w:t>
            </w:r>
          </w:p>
        </w:tc>
        <w:tc>
          <w:tcPr>
            <w:tcW w:w="0" w:type="auto"/>
            <w:tcBorders>
              <w:top w:val="single" w:sz="8" w:space="0" w:color="000000"/>
            </w:tcBorders>
            <w:shd w:val="clear" w:color="auto" w:fill="CCEEFF"/>
            <w:tcMar>
              <w:top w:w="40" w:type="dxa"/>
              <w:left w:w="40" w:type="dxa"/>
              <w:bottom w:w="40" w:type="dxa"/>
              <w:right w:w="40" w:type="dxa"/>
            </w:tcMar>
            <w:vAlign w:val="center"/>
          </w:tcPr>
          <w:p w14:paraId="4765362E"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April 6, 2020</w:t>
            </w:r>
          </w:p>
        </w:tc>
      </w:tr>
      <w:tr w:rsidR="003D0643" w14:paraId="47653633" w14:textId="77777777">
        <w:tc>
          <w:tcPr>
            <w:tcW w:w="0" w:type="auto"/>
            <w:shd w:val="clear" w:color="auto" w:fill="auto"/>
            <w:tcMar>
              <w:top w:w="40" w:type="dxa"/>
              <w:left w:w="40" w:type="dxa"/>
              <w:bottom w:w="40" w:type="dxa"/>
              <w:right w:w="40" w:type="dxa"/>
            </w:tcMar>
            <w:vAlign w:val="center"/>
          </w:tcPr>
          <w:p w14:paraId="47653630"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May 8, 2020</w:t>
            </w:r>
          </w:p>
        </w:tc>
        <w:tc>
          <w:tcPr>
            <w:tcW w:w="0" w:type="auto"/>
            <w:shd w:val="clear" w:color="auto" w:fill="auto"/>
            <w:tcMar>
              <w:top w:w="40" w:type="dxa"/>
              <w:left w:w="40" w:type="dxa"/>
              <w:bottom w:w="40" w:type="dxa"/>
              <w:right w:w="40" w:type="dxa"/>
            </w:tcMar>
            <w:vAlign w:val="center"/>
          </w:tcPr>
          <w:p w14:paraId="47653631"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center"/>
          </w:tcPr>
          <w:p w14:paraId="47653632"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June 1, 2020</w:t>
            </w:r>
          </w:p>
        </w:tc>
      </w:tr>
      <w:tr w:rsidR="003D0643" w14:paraId="47653637" w14:textId="77777777">
        <w:tc>
          <w:tcPr>
            <w:tcW w:w="0" w:type="auto"/>
            <w:shd w:val="clear" w:color="auto" w:fill="CCEEFF"/>
            <w:tcMar>
              <w:top w:w="40" w:type="dxa"/>
              <w:left w:w="40" w:type="dxa"/>
              <w:bottom w:w="40" w:type="dxa"/>
              <w:right w:w="40" w:type="dxa"/>
            </w:tcMar>
            <w:vAlign w:val="center"/>
          </w:tcPr>
          <w:p w14:paraId="47653634"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August 14, 2020</w:t>
            </w:r>
          </w:p>
        </w:tc>
        <w:tc>
          <w:tcPr>
            <w:tcW w:w="0" w:type="auto"/>
            <w:shd w:val="clear" w:color="auto" w:fill="CCEEFF"/>
            <w:tcMar>
              <w:top w:w="40" w:type="dxa"/>
              <w:left w:w="40" w:type="dxa"/>
              <w:bottom w:w="40" w:type="dxa"/>
              <w:right w:w="40" w:type="dxa"/>
            </w:tcMar>
            <w:vAlign w:val="center"/>
          </w:tcPr>
          <w:p w14:paraId="47653635"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  </w:t>
            </w:r>
          </w:p>
        </w:tc>
        <w:tc>
          <w:tcPr>
            <w:tcW w:w="0" w:type="auto"/>
            <w:shd w:val="clear" w:color="auto" w:fill="CCEEFF"/>
            <w:tcMar>
              <w:top w:w="40" w:type="dxa"/>
              <w:left w:w="40" w:type="dxa"/>
              <w:bottom w:w="40" w:type="dxa"/>
              <w:right w:w="40" w:type="dxa"/>
            </w:tcMar>
            <w:vAlign w:val="center"/>
          </w:tcPr>
          <w:p w14:paraId="47653636"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September 8, 2020</w:t>
            </w:r>
          </w:p>
        </w:tc>
      </w:tr>
      <w:tr w:rsidR="003D0643" w14:paraId="4765363B" w14:textId="77777777">
        <w:tc>
          <w:tcPr>
            <w:tcW w:w="0" w:type="auto"/>
            <w:shd w:val="clear" w:color="auto" w:fill="auto"/>
            <w:tcMar>
              <w:top w:w="40" w:type="dxa"/>
              <w:left w:w="40" w:type="dxa"/>
              <w:bottom w:w="40" w:type="dxa"/>
              <w:right w:w="40" w:type="dxa"/>
            </w:tcMar>
            <w:vAlign w:val="center"/>
          </w:tcPr>
          <w:p w14:paraId="47653638"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December 11, 2020</w:t>
            </w:r>
          </w:p>
        </w:tc>
        <w:tc>
          <w:tcPr>
            <w:tcW w:w="0" w:type="auto"/>
            <w:shd w:val="clear" w:color="auto" w:fill="auto"/>
            <w:tcMar>
              <w:top w:w="40" w:type="dxa"/>
              <w:left w:w="40" w:type="dxa"/>
              <w:bottom w:w="40" w:type="dxa"/>
              <w:right w:w="40" w:type="dxa"/>
            </w:tcMar>
            <w:vAlign w:val="center"/>
          </w:tcPr>
          <w:p w14:paraId="47653639"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center"/>
          </w:tcPr>
          <w:p w14:paraId="4765363A"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January 4, 2021</w:t>
            </w:r>
          </w:p>
        </w:tc>
      </w:tr>
    </w:tbl>
    <w:p w14:paraId="4765363C" w14:textId="77777777" w:rsidR="003D0643" w:rsidRDefault="00BE2EA9">
      <w:pPr>
        <w:spacing w:line="288" w:lineRule="auto"/>
        <w:rPr>
          <w:rFonts w:ascii="Times New Roman" w:hAnsi="Times New Roman"/>
          <w:sz w:val="20"/>
          <w:szCs w:val="20"/>
        </w:rPr>
      </w:pPr>
      <w:r>
        <w:rPr>
          <w:rFonts w:ascii="Times New Roman" w:eastAsia="宋体" w:hAnsi="Times New Roman"/>
          <w:sz w:val="20"/>
          <w:szCs w:val="20"/>
        </w:rPr>
        <w:t>The dividend installments payable on April 6, 2020 and June 1, 2020 were paid as scheduled.</w:t>
      </w:r>
    </w:p>
    <w:p w14:paraId="4765363D" w14:textId="77777777" w:rsidR="003D0643" w:rsidRDefault="00BE2EA9">
      <w:pPr>
        <w:spacing w:line="288" w:lineRule="auto"/>
        <w:rPr>
          <w:rFonts w:ascii="Times New Roman" w:hAnsi="Times New Roman"/>
          <w:sz w:val="20"/>
          <w:szCs w:val="20"/>
        </w:rPr>
      </w:pPr>
      <w:r>
        <w:rPr>
          <w:rFonts w:ascii="Times New Roman" w:eastAsia="宋体" w:hAnsi="Times New Roman"/>
          <w:i/>
          <w:iCs/>
          <w:sz w:val="20"/>
          <w:szCs w:val="20"/>
        </w:rPr>
        <w:t xml:space="preserve">Company Share Repurchase Program </w:t>
      </w:r>
    </w:p>
    <w:p w14:paraId="4765363E" w14:textId="77777777" w:rsidR="003D0643" w:rsidRDefault="00BE2EA9">
      <w:pPr>
        <w:spacing w:line="288" w:lineRule="auto"/>
        <w:rPr>
          <w:rFonts w:ascii="Times New Roman" w:hAnsi="Times New Roman"/>
          <w:sz w:val="20"/>
          <w:szCs w:val="20"/>
        </w:rPr>
      </w:pPr>
      <w:r>
        <w:rPr>
          <w:rFonts w:ascii="Times New Roman" w:eastAsia="宋体" w:hAnsi="Times New Roman"/>
          <w:sz w:val="20"/>
          <w:szCs w:val="20"/>
        </w:rPr>
        <w:t>From time to time, the Company repurchases shares of its common stock under share repurchase programs authorized by the Company's Board of Directors. All repurchases made during the six months ended July 31, 2020 were made under the current $20 billion sha</w:t>
      </w:r>
      <w:r>
        <w:rPr>
          <w:rFonts w:ascii="Times New Roman" w:eastAsia="宋体" w:hAnsi="Times New Roman"/>
          <w:sz w:val="20"/>
          <w:szCs w:val="20"/>
        </w:rPr>
        <w:t>re repurchase program approved in October 2017, which has no expiration date or other restrictions limiting the period over which the Company can make share repurchases. As of July 31, 2020, authorization for $5.0 billion of share repurchases remained unde</w:t>
      </w:r>
      <w:r>
        <w:rPr>
          <w:rFonts w:ascii="Times New Roman" w:eastAsia="宋体" w:hAnsi="Times New Roman"/>
          <w:sz w:val="20"/>
          <w:szCs w:val="20"/>
        </w:rPr>
        <w:t xml:space="preserve">r the share repurchase program. Any repurchased shares are constructively retired and returned to an unissued status. </w:t>
      </w:r>
    </w:p>
    <w:p w14:paraId="4765363F" w14:textId="77777777" w:rsidR="003D0643" w:rsidRDefault="003D0643">
      <w:pPr>
        <w:rPr>
          <w:rFonts w:ascii="Times New Roman" w:hAnsi="Times New Roman"/>
          <w:sz w:val="20"/>
          <w:szCs w:val="20"/>
        </w:rPr>
      </w:pPr>
    </w:p>
    <w:p w14:paraId="47653640" w14:textId="77777777" w:rsidR="003D0643" w:rsidRDefault="00BE2EA9">
      <w:pPr>
        <w:spacing w:line="288" w:lineRule="auto"/>
        <w:jc w:val="center"/>
        <w:rPr>
          <w:rFonts w:ascii="Times New Roman" w:hAnsi="Times New Roman"/>
          <w:sz w:val="20"/>
          <w:szCs w:val="20"/>
        </w:rPr>
      </w:pPr>
      <w:r>
        <w:rPr>
          <w:rFonts w:ascii="Times New Roman" w:eastAsia="宋体" w:hAnsi="Times New Roman"/>
          <w:sz w:val="20"/>
          <w:szCs w:val="20"/>
        </w:rPr>
        <w:t>25</w:t>
      </w:r>
    </w:p>
    <w:p w14:paraId="47653641" w14:textId="77777777" w:rsidR="003D0643" w:rsidRDefault="003D0643">
      <w:pPr>
        <w:spacing w:line="288" w:lineRule="auto"/>
        <w:jc w:val="center"/>
        <w:rPr>
          <w:rFonts w:ascii="Times New Roman" w:hAnsi="Times New Roman"/>
          <w:sz w:val="20"/>
          <w:szCs w:val="20"/>
        </w:rPr>
      </w:pPr>
    </w:p>
    <w:p w14:paraId="47653642" w14:textId="77777777" w:rsidR="003D0643" w:rsidRDefault="00BE2EA9">
      <w:r>
        <w:rPr>
          <w:rFonts w:ascii="Times New Roman" w:hAnsi="Times New Roman"/>
          <w:sz w:val="20"/>
          <w:szCs w:val="20"/>
        </w:rPr>
        <w:pict w14:anchorId="476539D4">
          <v:rect id="_x0000_i1049" style="width:415.3pt;height:1.5pt" o:hralign="center" o:hrstd="t" o:hr="t" fillcolor="#a0a0a0" stroked="f"/>
        </w:pict>
      </w:r>
    </w:p>
    <w:p w14:paraId="47653643" w14:textId="77777777" w:rsidR="003D0643" w:rsidRDefault="00BE2EA9">
      <w:pPr>
        <w:spacing w:line="288" w:lineRule="auto"/>
        <w:rPr>
          <w:rFonts w:ascii="Times New Roman" w:hAnsi="Times New Roman"/>
          <w:sz w:val="20"/>
          <w:szCs w:val="20"/>
        </w:rPr>
      </w:pPr>
      <w:hyperlink r:id="rId69" w:anchor="s1D0D509F4EA857CFB505AFC07F5B88E7" w:history="1">
        <w:r>
          <w:rPr>
            <w:rStyle w:val="a5"/>
            <w:rFonts w:ascii="Times New Roman" w:eastAsia="宋体" w:hAnsi="Times New Roman"/>
            <w:sz w:val="20"/>
            <w:szCs w:val="20"/>
          </w:rPr>
          <w:t>Table of Contents</w:t>
        </w:r>
      </w:hyperlink>
    </w:p>
    <w:p w14:paraId="47653644" w14:textId="77777777" w:rsidR="003D0643" w:rsidRDefault="003D0643">
      <w:pPr>
        <w:rPr>
          <w:rFonts w:ascii="Times New Roman" w:hAnsi="Times New Roman"/>
          <w:sz w:val="20"/>
          <w:szCs w:val="20"/>
        </w:rPr>
      </w:pPr>
    </w:p>
    <w:p w14:paraId="47653645" w14:textId="77777777" w:rsidR="003D0643" w:rsidRDefault="00BE2EA9">
      <w:pPr>
        <w:spacing w:line="288" w:lineRule="auto"/>
        <w:rPr>
          <w:rFonts w:ascii="Times New Roman" w:hAnsi="Times New Roman"/>
          <w:sz w:val="20"/>
          <w:szCs w:val="20"/>
        </w:rPr>
      </w:pPr>
      <w:r>
        <w:rPr>
          <w:rFonts w:ascii="Times New Roman" w:eastAsia="宋体" w:hAnsi="Times New Roman"/>
          <w:sz w:val="20"/>
          <w:szCs w:val="20"/>
        </w:rPr>
        <w:t>We continue to review our share repurchase activity in light of the COVID-19 pan</w:t>
      </w:r>
      <w:r>
        <w:rPr>
          <w:rFonts w:ascii="Times New Roman" w:eastAsia="宋体" w:hAnsi="Times New Roman"/>
          <w:sz w:val="20"/>
          <w:szCs w:val="20"/>
        </w:rPr>
        <w:t>demic and consider several factors in determining when to execute share repurchases, including, among other things, current cash needs, capacity for leverage, cost of borrowings, our results of operations and the market price of our common stock. We antici</w:t>
      </w:r>
      <w:r>
        <w:rPr>
          <w:rFonts w:ascii="Times New Roman" w:eastAsia="宋体" w:hAnsi="Times New Roman"/>
          <w:sz w:val="20"/>
          <w:szCs w:val="20"/>
        </w:rPr>
        <w:t>pate that a majority of the ongoing share repurchase program will be funded through the Company's free cash flow. The following table provides, on a settlement date basis, share repurchase information for the six months ended July 31, 2020 and 2019:</w:t>
      </w:r>
    </w:p>
    <w:tbl>
      <w:tblPr>
        <w:tblW w:w="5000" w:type="pct"/>
        <w:tblCellMar>
          <w:left w:w="0" w:type="dxa"/>
          <w:right w:w="0" w:type="dxa"/>
        </w:tblCellMar>
        <w:tblLook w:val="04A0" w:firstRow="1" w:lastRow="0" w:firstColumn="1" w:lastColumn="0" w:noHBand="0" w:noVBand="1"/>
      </w:tblPr>
      <w:tblGrid>
        <w:gridCol w:w="6112"/>
        <w:gridCol w:w="130"/>
        <w:gridCol w:w="120"/>
        <w:gridCol w:w="797"/>
        <w:gridCol w:w="49"/>
        <w:gridCol w:w="130"/>
        <w:gridCol w:w="120"/>
        <w:gridCol w:w="798"/>
        <w:gridCol w:w="50"/>
      </w:tblGrid>
      <w:tr w:rsidR="003D0643" w14:paraId="47653647" w14:textId="77777777">
        <w:tc>
          <w:tcPr>
            <w:tcW w:w="0" w:type="auto"/>
            <w:gridSpan w:val="9"/>
            <w:shd w:val="clear" w:color="auto" w:fill="auto"/>
            <w:vAlign w:val="center"/>
          </w:tcPr>
          <w:p w14:paraId="47653646" w14:textId="77777777" w:rsidR="003D0643" w:rsidRDefault="003D0643">
            <w:pPr>
              <w:rPr>
                <w:rFonts w:ascii="Times New Roman" w:hAnsi="Times New Roman"/>
                <w:sz w:val="20"/>
                <w:szCs w:val="20"/>
              </w:rPr>
            </w:pPr>
          </w:p>
        </w:tc>
      </w:tr>
      <w:tr w:rsidR="003D0643" w14:paraId="47653651" w14:textId="77777777">
        <w:tc>
          <w:tcPr>
            <w:tcW w:w="3700" w:type="pct"/>
            <w:shd w:val="clear" w:color="auto" w:fill="auto"/>
            <w:vAlign w:val="center"/>
          </w:tcPr>
          <w:p w14:paraId="47653648" w14:textId="77777777" w:rsidR="003D0643" w:rsidRDefault="003D0643">
            <w:pPr>
              <w:rPr>
                <w:rFonts w:ascii="Times New Roman" w:hAnsi="Times New Roman"/>
                <w:sz w:val="20"/>
                <w:szCs w:val="20"/>
              </w:rPr>
            </w:pPr>
          </w:p>
        </w:tc>
        <w:tc>
          <w:tcPr>
            <w:tcW w:w="50" w:type="pct"/>
            <w:shd w:val="clear" w:color="auto" w:fill="auto"/>
            <w:vAlign w:val="center"/>
          </w:tcPr>
          <w:p w14:paraId="47653649" w14:textId="77777777" w:rsidR="003D0643" w:rsidRDefault="003D0643">
            <w:pPr>
              <w:rPr>
                <w:rFonts w:ascii="Times New Roman" w:hAnsi="Times New Roman"/>
                <w:sz w:val="20"/>
                <w:szCs w:val="20"/>
              </w:rPr>
            </w:pPr>
          </w:p>
        </w:tc>
        <w:tc>
          <w:tcPr>
            <w:tcW w:w="50" w:type="pct"/>
            <w:shd w:val="clear" w:color="auto" w:fill="auto"/>
            <w:vAlign w:val="center"/>
          </w:tcPr>
          <w:p w14:paraId="4765364A" w14:textId="77777777" w:rsidR="003D0643" w:rsidRDefault="003D0643">
            <w:pPr>
              <w:rPr>
                <w:rFonts w:ascii="Times New Roman" w:hAnsi="Times New Roman"/>
                <w:sz w:val="20"/>
                <w:szCs w:val="20"/>
              </w:rPr>
            </w:pPr>
          </w:p>
        </w:tc>
        <w:tc>
          <w:tcPr>
            <w:tcW w:w="500" w:type="pct"/>
            <w:shd w:val="clear" w:color="auto" w:fill="auto"/>
            <w:vAlign w:val="center"/>
          </w:tcPr>
          <w:p w14:paraId="4765364B" w14:textId="77777777" w:rsidR="003D0643" w:rsidRDefault="003D0643">
            <w:pPr>
              <w:rPr>
                <w:rFonts w:ascii="Times New Roman" w:hAnsi="Times New Roman"/>
                <w:sz w:val="20"/>
                <w:szCs w:val="20"/>
              </w:rPr>
            </w:pPr>
          </w:p>
        </w:tc>
        <w:tc>
          <w:tcPr>
            <w:tcW w:w="50" w:type="pct"/>
            <w:shd w:val="clear" w:color="auto" w:fill="auto"/>
            <w:vAlign w:val="center"/>
          </w:tcPr>
          <w:p w14:paraId="4765364C" w14:textId="77777777" w:rsidR="003D0643" w:rsidRDefault="003D0643">
            <w:pPr>
              <w:rPr>
                <w:rFonts w:ascii="Times New Roman" w:hAnsi="Times New Roman"/>
                <w:sz w:val="20"/>
                <w:szCs w:val="20"/>
              </w:rPr>
            </w:pPr>
          </w:p>
        </w:tc>
        <w:tc>
          <w:tcPr>
            <w:tcW w:w="50" w:type="pct"/>
            <w:shd w:val="clear" w:color="auto" w:fill="auto"/>
            <w:vAlign w:val="center"/>
          </w:tcPr>
          <w:p w14:paraId="4765364D" w14:textId="77777777" w:rsidR="003D0643" w:rsidRDefault="003D0643">
            <w:pPr>
              <w:rPr>
                <w:rFonts w:ascii="Times New Roman" w:hAnsi="Times New Roman"/>
                <w:sz w:val="20"/>
                <w:szCs w:val="20"/>
              </w:rPr>
            </w:pPr>
          </w:p>
        </w:tc>
        <w:tc>
          <w:tcPr>
            <w:tcW w:w="50" w:type="pct"/>
            <w:shd w:val="clear" w:color="auto" w:fill="auto"/>
            <w:vAlign w:val="center"/>
          </w:tcPr>
          <w:p w14:paraId="4765364E" w14:textId="77777777" w:rsidR="003D0643" w:rsidRDefault="003D0643">
            <w:pPr>
              <w:rPr>
                <w:rFonts w:ascii="Times New Roman" w:hAnsi="Times New Roman"/>
                <w:sz w:val="20"/>
                <w:szCs w:val="20"/>
              </w:rPr>
            </w:pPr>
          </w:p>
        </w:tc>
        <w:tc>
          <w:tcPr>
            <w:tcW w:w="500" w:type="pct"/>
            <w:shd w:val="clear" w:color="auto" w:fill="auto"/>
            <w:vAlign w:val="center"/>
          </w:tcPr>
          <w:p w14:paraId="4765364F" w14:textId="77777777" w:rsidR="003D0643" w:rsidRDefault="003D0643">
            <w:pPr>
              <w:rPr>
                <w:rFonts w:ascii="Times New Roman" w:hAnsi="Times New Roman"/>
                <w:sz w:val="20"/>
                <w:szCs w:val="20"/>
              </w:rPr>
            </w:pPr>
          </w:p>
        </w:tc>
        <w:tc>
          <w:tcPr>
            <w:tcW w:w="50" w:type="pct"/>
            <w:shd w:val="clear" w:color="auto" w:fill="auto"/>
            <w:vAlign w:val="center"/>
          </w:tcPr>
          <w:p w14:paraId="47653650" w14:textId="77777777" w:rsidR="003D0643" w:rsidRDefault="003D0643">
            <w:pPr>
              <w:rPr>
                <w:rFonts w:ascii="Times New Roman" w:hAnsi="Times New Roman"/>
                <w:sz w:val="20"/>
                <w:szCs w:val="20"/>
              </w:rPr>
            </w:pPr>
          </w:p>
        </w:tc>
      </w:tr>
      <w:tr w:rsidR="003D0643" w14:paraId="47653655" w14:textId="77777777">
        <w:tc>
          <w:tcPr>
            <w:tcW w:w="0" w:type="auto"/>
            <w:shd w:val="clear" w:color="auto" w:fill="auto"/>
            <w:tcMar>
              <w:top w:w="40" w:type="dxa"/>
              <w:left w:w="40" w:type="dxa"/>
              <w:bottom w:w="40" w:type="dxa"/>
              <w:right w:w="40" w:type="dxa"/>
            </w:tcMar>
            <w:vAlign w:val="bottom"/>
          </w:tcPr>
          <w:p w14:paraId="47653652"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3653"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47653654"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Six Months Ended July 31,</w:t>
            </w:r>
          </w:p>
        </w:tc>
      </w:tr>
      <w:tr w:rsidR="003D0643" w14:paraId="4765365B" w14:textId="77777777">
        <w:tc>
          <w:tcPr>
            <w:tcW w:w="0" w:type="auto"/>
            <w:shd w:val="clear" w:color="auto" w:fill="auto"/>
            <w:tcMar>
              <w:top w:w="40" w:type="dxa"/>
              <w:left w:w="40" w:type="dxa"/>
              <w:bottom w:w="40" w:type="dxa"/>
              <w:right w:w="40" w:type="dxa"/>
            </w:tcMar>
            <w:vAlign w:val="bottom"/>
          </w:tcPr>
          <w:p w14:paraId="47653656" w14:textId="77777777" w:rsidR="003D0643" w:rsidRDefault="00BE2EA9">
            <w:pPr>
              <w:textAlignment w:val="bottom"/>
              <w:rPr>
                <w:rFonts w:ascii="Times New Roman" w:hAnsi="Times New Roman"/>
                <w:sz w:val="16"/>
                <w:szCs w:val="16"/>
              </w:rPr>
            </w:pPr>
            <w:r>
              <w:rPr>
                <w:rFonts w:ascii="Times New Roman" w:eastAsia="宋体" w:hAnsi="Times New Roman"/>
                <w:i/>
                <w:iCs/>
                <w:sz w:val="16"/>
                <w:szCs w:val="16"/>
              </w:rPr>
              <w:t>(Amounts in millions, except per share data)</w:t>
            </w:r>
          </w:p>
        </w:tc>
        <w:tc>
          <w:tcPr>
            <w:tcW w:w="0" w:type="auto"/>
            <w:shd w:val="clear" w:color="auto" w:fill="auto"/>
            <w:tcMar>
              <w:top w:w="40" w:type="dxa"/>
              <w:left w:w="40" w:type="dxa"/>
              <w:bottom w:w="40" w:type="dxa"/>
              <w:right w:w="40" w:type="dxa"/>
            </w:tcMar>
            <w:vAlign w:val="bottom"/>
          </w:tcPr>
          <w:p w14:paraId="47653657"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47653658"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tcBorders>
              <w:top w:val="single" w:sz="8" w:space="0" w:color="000000"/>
            </w:tcBorders>
            <w:shd w:val="clear" w:color="auto" w:fill="auto"/>
            <w:tcMar>
              <w:top w:w="40" w:type="dxa"/>
              <w:left w:w="40" w:type="dxa"/>
              <w:bottom w:w="40" w:type="dxa"/>
              <w:right w:w="40" w:type="dxa"/>
            </w:tcMar>
            <w:vAlign w:val="bottom"/>
          </w:tcPr>
          <w:p w14:paraId="47653659"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4765365A"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2019</w:t>
            </w:r>
          </w:p>
        </w:tc>
      </w:tr>
      <w:tr w:rsidR="003D0643" w14:paraId="47653663" w14:textId="77777777">
        <w:tc>
          <w:tcPr>
            <w:tcW w:w="0" w:type="auto"/>
            <w:shd w:val="clear" w:color="auto" w:fill="CCEEFF"/>
            <w:tcMar>
              <w:top w:w="40" w:type="dxa"/>
              <w:left w:w="40" w:type="dxa"/>
              <w:bottom w:w="40" w:type="dxa"/>
              <w:right w:w="40" w:type="dxa"/>
            </w:tcMar>
            <w:vAlign w:val="center"/>
          </w:tcPr>
          <w:p w14:paraId="4765365C"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Total number of shares repurchased</w:t>
            </w:r>
          </w:p>
        </w:tc>
        <w:tc>
          <w:tcPr>
            <w:tcW w:w="0" w:type="auto"/>
            <w:shd w:val="clear" w:color="auto" w:fill="CCEEFF"/>
            <w:tcMar>
              <w:top w:w="40" w:type="dxa"/>
              <w:left w:w="40" w:type="dxa"/>
              <w:bottom w:w="40" w:type="dxa"/>
              <w:right w:w="40" w:type="dxa"/>
            </w:tcMar>
            <w:vAlign w:val="bottom"/>
          </w:tcPr>
          <w:p w14:paraId="4765365D"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center"/>
          </w:tcPr>
          <w:p w14:paraId="4765365E"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6.3</w:t>
            </w:r>
          </w:p>
        </w:tc>
        <w:tc>
          <w:tcPr>
            <w:tcW w:w="0" w:type="auto"/>
            <w:tcBorders>
              <w:top w:val="single" w:sz="8" w:space="0" w:color="000000"/>
            </w:tcBorders>
            <w:shd w:val="clear" w:color="auto" w:fill="CCEEFF"/>
            <w:vAlign w:val="bottom"/>
          </w:tcPr>
          <w:p w14:paraId="4765365F"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3660"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3661"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36.6</w:t>
            </w:r>
          </w:p>
        </w:tc>
        <w:tc>
          <w:tcPr>
            <w:tcW w:w="0" w:type="auto"/>
            <w:shd w:val="clear" w:color="auto" w:fill="CCEEFF"/>
            <w:vAlign w:val="bottom"/>
          </w:tcPr>
          <w:p w14:paraId="47653662" w14:textId="77777777" w:rsidR="003D0643" w:rsidRDefault="003D0643">
            <w:pPr>
              <w:textAlignment w:val="bottom"/>
              <w:rPr>
                <w:rFonts w:ascii="Times New Roman" w:hAnsi="Times New Roman"/>
                <w:sz w:val="20"/>
                <w:szCs w:val="20"/>
              </w:rPr>
            </w:pPr>
          </w:p>
        </w:tc>
      </w:tr>
      <w:tr w:rsidR="003D0643" w14:paraId="4765366D" w14:textId="77777777">
        <w:tc>
          <w:tcPr>
            <w:tcW w:w="0" w:type="auto"/>
            <w:shd w:val="clear" w:color="auto" w:fill="auto"/>
            <w:tcMar>
              <w:top w:w="40" w:type="dxa"/>
              <w:left w:w="40" w:type="dxa"/>
              <w:bottom w:w="40" w:type="dxa"/>
              <w:right w:w="40" w:type="dxa"/>
            </w:tcMar>
            <w:vAlign w:val="center"/>
          </w:tcPr>
          <w:p w14:paraId="47653664"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Average price paid per share</w:t>
            </w:r>
          </w:p>
        </w:tc>
        <w:tc>
          <w:tcPr>
            <w:tcW w:w="0" w:type="auto"/>
            <w:shd w:val="clear" w:color="auto" w:fill="auto"/>
            <w:tcMar>
              <w:top w:w="40" w:type="dxa"/>
              <w:left w:w="40" w:type="dxa"/>
              <w:bottom w:w="40" w:type="dxa"/>
              <w:right w:w="40" w:type="dxa"/>
            </w:tcMar>
            <w:vAlign w:val="bottom"/>
          </w:tcPr>
          <w:p w14:paraId="47653665"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7653666"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47653667"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114.73</w:t>
            </w:r>
          </w:p>
        </w:tc>
        <w:tc>
          <w:tcPr>
            <w:tcW w:w="0" w:type="auto"/>
            <w:shd w:val="clear" w:color="auto" w:fill="auto"/>
            <w:vAlign w:val="bottom"/>
          </w:tcPr>
          <w:p w14:paraId="47653668"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3669"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765366A"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tcMar>
              <w:top w:w="40" w:type="dxa"/>
              <w:bottom w:w="40" w:type="dxa"/>
            </w:tcMar>
            <w:vAlign w:val="center"/>
          </w:tcPr>
          <w:p w14:paraId="4765366B"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101.26</w:t>
            </w:r>
          </w:p>
        </w:tc>
        <w:tc>
          <w:tcPr>
            <w:tcW w:w="0" w:type="auto"/>
            <w:shd w:val="clear" w:color="auto" w:fill="auto"/>
            <w:vAlign w:val="bottom"/>
          </w:tcPr>
          <w:p w14:paraId="4765366C" w14:textId="77777777" w:rsidR="003D0643" w:rsidRDefault="003D0643">
            <w:pPr>
              <w:textAlignment w:val="bottom"/>
              <w:rPr>
                <w:rFonts w:ascii="Times New Roman" w:hAnsi="Times New Roman"/>
                <w:sz w:val="20"/>
                <w:szCs w:val="20"/>
              </w:rPr>
            </w:pPr>
          </w:p>
        </w:tc>
      </w:tr>
      <w:tr w:rsidR="003D0643" w14:paraId="47653677" w14:textId="77777777">
        <w:tc>
          <w:tcPr>
            <w:tcW w:w="0" w:type="auto"/>
            <w:shd w:val="clear" w:color="auto" w:fill="CCEEFF"/>
            <w:tcMar>
              <w:top w:w="40" w:type="dxa"/>
              <w:left w:w="40" w:type="dxa"/>
              <w:bottom w:w="40" w:type="dxa"/>
              <w:right w:w="40" w:type="dxa"/>
            </w:tcMar>
            <w:vAlign w:val="center"/>
          </w:tcPr>
          <w:p w14:paraId="4765366E"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Total amount paid for share repurchases</w:t>
            </w:r>
          </w:p>
        </w:tc>
        <w:tc>
          <w:tcPr>
            <w:tcW w:w="0" w:type="auto"/>
            <w:shd w:val="clear" w:color="auto" w:fill="CCEEFF"/>
            <w:tcMar>
              <w:top w:w="40" w:type="dxa"/>
              <w:left w:w="40" w:type="dxa"/>
              <w:bottom w:w="40" w:type="dxa"/>
              <w:right w:w="40" w:type="dxa"/>
            </w:tcMar>
            <w:vAlign w:val="bottom"/>
          </w:tcPr>
          <w:p w14:paraId="4765366F"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7653670"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7653671"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723</w:t>
            </w:r>
          </w:p>
        </w:tc>
        <w:tc>
          <w:tcPr>
            <w:tcW w:w="0" w:type="auto"/>
            <w:shd w:val="clear" w:color="auto" w:fill="CCEEFF"/>
            <w:vAlign w:val="bottom"/>
          </w:tcPr>
          <w:p w14:paraId="47653672"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3673"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7653674"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7653675"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3,707</w:t>
            </w:r>
          </w:p>
        </w:tc>
        <w:tc>
          <w:tcPr>
            <w:tcW w:w="0" w:type="auto"/>
            <w:shd w:val="clear" w:color="auto" w:fill="CCEEFF"/>
            <w:vAlign w:val="bottom"/>
          </w:tcPr>
          <w:p w14:paraId="47653676" w14:textId="77777777" w:rsidR="003D0643" w:rsidRDefault="003D0643">
            <w:pPr>
              <w:textAlignment w:val="bottom"/>
              <w:rPr>
                <w:rFonts w:ascii="Times New Roman" w:hAnsi="Times New Roman"/>
                <w:sz w:val="20"/>
                <w:szCs w:val="20"/>
              </w:rPr>
            </w:pPr>
          </w:p>
        </w:tc>
      </w:tr>
    </w:tbl>
    <w:p w14:paraId="47653678" w14:textId="77777777" w:rsidR="003D0643" w:rsidRDefault="00BE2EA9">
      <w:pPr>
        <w:spacing w:line="288" w:lineRule="auto"/>
        <w:rPr>
          <w:rFonts w:ascii="Times New Roman" w:hAnsi="Times New Roman"/>
          <w:sz w:val="20"/>
          <w:szCs w:val="20"/>
        </w:rPr>
      </w:pPr>
      <w:r>
        <w:rPr>
          <w:rFonts w:ascii="Times New Roman" w:eastAsia="宋体" w:hAnsi="Times New Roman"/>
          <w:b/>
          <w:bCs/>
          <w:sz w:val="20"/>
          <w:szCs w:val="20"/>
          <w:u w:val="single"/>
        </w:rPr>
        <w:t>Capital Resources</w:t>
      </w:r>
    </w:p>
    <w:p w14:paraId="47653679" w14:textId="77777777" w:rsidR="003D0643" w:rsidRDefault="00BE2EA9">
      <w:pPr>
        <w:spacing w:line="288" w:lineRule="auto"/>
        <w:rPr>
          <w:rFonts w:ascii="Times New Roman" w:hAnsi="Times New Roman"/>
          <w:sz w:val="20"/>
          <w:szCs w:val="20"/>
        </w:rPr>
      </w:pPr>
      <w:r>
        <w:rPr>
          <w:rFonts w:ascii="Times New Roman" w:eastAsia="宋体" w:hAnsi="Times New Roman"/>
          <w:sz w:val="20"/>
          <w:szCs w:val="20"/>
        </w:rPr>
        <w:t>We believe cash flows from operations, our current cash position and access to capital markets will continue to be sufficient to meet our anticipated operating cash needs, which include funding seasonal increases in merchandise inventories, our capital exp</w:t>
      </w:r>
      <w:r>
        <w:rPr>
          <w:rFonts w:ascii="Times New Roman" w:eastAsia="宋体" w:hAnsi="Times New Roman"/>
          <w:sz w:val="20"/>
          <w:szCs w:val="20"/>
        </w:rPr>
        <w:t xml:space="preserve">enditures, acquisitions, dividend payments and share repurchases. </w:t>
      </w:r>
    </w:p>
    <w:p w14:paraId="4765367A" w14:textId="77777777" w:rsidR="003D0643" w:rsidRDefault="00BE2EA9">
      <w:pPr>
        <w:spacing w:line="288" w:lineRule="auto"/>
        <w:rPr>
          <w:rFonts w:ascii="Times New Roman" w:hAnsi="Times New Roman"/>
          <w:sz w:val="20"/>
          <w:szCs w:val="20"/>
        </w:rPr>
      </w:pPr>
      <w:r>
        <w:rPr>
          <w:rFonts w:ascii="Times New Roman" w:eastAsia="宋体" w:hAnsi="Times New Roman"/>
          <w:sz w:val="20"/>
          <w:szCs w:val="20"/>
        </w:rPr>
        <w:t>We have strong commercial paper and long-term debt ratings that have enabled and should continue to enable us to refinance our debt as it becomes due at favorable rates in the capital marke</w:t>
      </w:r>
      <w:r>
        <w:rPr>
          <w:rFonts w:ascii="Times New Roman" w:eastAsia="宋体" w:hAnsi="Times New Roman"/>
          <w:sz w:val="20"/>
          <w:szCs w:val="20"/>
        </w:rPr>
        <w:t>ts. We also have $15.0 billion in various committed lines of credit in the U.S., all of which currently remains undrawn. At July 31, 2020, the ratings assigned to our commercial paper and rated series of our outstanding long-term debt were as follows:</w:t>
      </w:r>
    </w:p>
    <w:tbl>
      <w:tblPr>
        <w:tblW w:w="4990" w:type="pct"/>
        <w:jc w:val="center"/>
        <w:tblCellMar>
          <w:left w:w="0" w:type="dxa"/>
          <w:right w:w="0" w:type="dxa"/>
        </w:tblCellMar>
        <w:tblLook w:val="04A0" w:firstRow="1" w:lastRow="0" w:firstColumn="1" w:lastColumn="0" w:noHBand="0" w:noVBand="1"/>
      </w:tblPr>
      <w:tblGrid>
        <w:gridCol w:w="3481"/>
        <w:gridCol w:w="166"/>
        <w:gridCol w:w="2238"/>
        <w:gridCol w:w="166"/>
        <w:gridCol w:w="2238"/>
      </w:tblGrid>
      <w:tr w:rsidR="003D0643" w14:paraId="4765367C" w14:textId="77777777">
        <w:trPr>
          <w:jc w:val="center"/>
        </w:trPr>
        <w:tc>
          <w:tcPr>
            <w:tcW w:w="0" w:type="auto"/>
            <w:gridSpan w:val="5"/>
            <w:shd w:val="clear" w:color="auto" w:fill="auto"/>
            <w:vAlign w:val="center"/>
          </w:tcPr>
          <w:p w14:paraId="4765367B" w14:textId="77777777" w:rsidR="003D0643" w:rsidRDefault="003D0643">
            <w:pPr>
              <w:rPr>
                <w:rFonts w:ascii="Times New Roman" w:hAnsi="Times New Roman"/>
                <w:sz w:val="20"/>
                <w:szCs w:val="20"/>
              </w:rPr>
            </w:pPr>
          </w:p>
        </w:tc>
      </w:tr>
      <w:tr w:rsidR="003D0643" w14:paraId="47653682" w14:textId="77777777">
        <w:trPr>
          <w:jc w:val="center"/>
        </w:trPr>
        <w:tc>
          <w:tcPr>
            <w:tcW w:w="2100" w:type="pct"/>
            <w:shd w:val="clear" w:color="auto" w:fill="auto"/>
            <w:vAlign w:val="center"/>
          </w:tcPr>
          <w:p w14:paraId="4765367D" w14:textId="77777777" w:rsidR="003D0643" w:rsidRDefault="003D0643">
            <w:pPr>
              <w:rPr>
                <w:rFonts w:ascii="Times New Roman" w:hAnsi="Times New Roman"/>
                <w:sz w:val="20"/>
                <w:szCs w:val="20"/>
              </w:rPr>
            </w:pPr>
          </w:p>
        </w:tc>
        <w:tc>
          <w:tcPr>
            <w:tcW w:w="100" w:type="pct"/>
            <w:shd w:val="clear" w:color="auto" w:fill="auto"/>
            <w:vAlign w:val="center"/>
          </w:tcPr>
          <w:p w14:paraId="4765367E" w14:textId="77777777" w:rsidR="003D0643" w:rsidRDefault="003D0643">
            <w:pPr>
              <w:rPr>
                <w:rFonts w:ascii="Times New Roman" w:hAnsi="Times New Roman"/>
                <w:sz w:val="20"/>
                <w:szCs w:val="20"/>
              </w:rPr>
            </w:pPr>
          </w:p>
        </w:tc>
        <w:tc>
          <w:tcPr>
            <w:tcW w:w="1350" w:type="pct"/>
            <w:shd w:val="clear" w:color="auto" w:fill="auto"/>
            <w:vAlign w:val="center"/>
          </w:tcPr>
          <w:p w14:paraId="4765367F" w14:textId="77777777" w:rsidR="003D0643" w:rsidRDefault="003D0643">
            <w:pPr>
              <w:rPr>
                <w:rFonts w:ascii="Times New Roman" w:hAnsi="Times New Roman"/>
                <w:sz w:val="20"/>
                <w:szCs w:val="20"/>
              </w:rPr>
            </w:pPr>
          </w:p>
        </w:tc>
        <w:tc>
          <w:tcPr>
            <w:tcW w:w="100" w:type="pct"/>
            <w:shd w:val="clear" w:color="auto" w:fill="auto"/>
            <w:vAlign w:val="center"/>
          </w:tcPr>
          <w:p w14:paraId="47653680" w14:textId="77777777" w:rsidR="003D0643" w:rsidRDefault="003D0643">
            <w:pPr>
              <w:rPr>
                <w:rFonts w:ascii="Times New Roman" w:hAnsi="Times New Roman"/>
                <w:sz w:val="20"/>
                <w:szCs w:val="20"/>
              </w:rPr>
            </w:pPr>
          </w:p>
        </w:tc>
        <w:tc>
          <w:tcPr>
            <w:tcW w:w="1350" w:type="pct"/>
            <w:shd w:val="clear" w:color="auto" w:fill="auto"/>
            <w:vAlign w:val="center"/>
          </w:tcPr>
          <w:p w14:paraId="47653681" w14:textId="77777777" w:rsidR="003D0643" w:rsidRDefault="003D0643">
            <w:pPr>
              <w:rPr>
                <w:rFonts w:ascii="Times New Roman" w:hAnsi="Times New Roman"/>
                <w:sz w:val="20"/>
                <w:szCs w:val="20"/>
              </w:rPr>
            </w:pPr>
          </w:p>
        </w:tc>
      </w:tr>
      <w:tr w:rsidR="003D0643" w14:paraId="47653688" w14:textId="77777777">
        <w:trPr>
          <w:jc w:val="center"/>
        </w:trPr>
        <w:tc>
          <w:tcPr>
            <w:tcW w:w="0" w:type="auto"/>
            <w:tcBorders>
              <w:bottom w:val="single" w:sz="8" w:space="0" w:color="000000"/>
            </w:tcBorders>
            <w:shd w:val="clear" w:color="auto" w:fill="auto"/>
            <w:tcMar>
              <w:top w:w="40" w:type="dxa"/>
              <w:left w:w="40" w:type="dxa"/>
              <w:bottom w:w="40" w:type="dxa"/>
              <w:right w:w="40" w:type="dxa"/>
            </w:tcMar>
            <w:vAlign w:val="bottom"/>
          </w:tcPr>
          <w:p w14:paraId="47653683" w14:textId="77777777" w:rsidR="003D0643" w:rsidRDefault="00BE2EA9">
            <w:pPr>
              <w:textAlignment w:val="bottom"/>
              <w:rPr>
                <w:rFonts w:ascii="Times New Roman" w:hAnsi="Times New Roman"/>
                <w:sz w:val="16"/>
                <w:szCs w:val="16"/>
              </w:rPr>
            </w:pPr>
            <w:r>
              <w:rPr>
                <w:rFonts w:ascii="Times New Roman" w:eastAsia="宋体" w:hAnsi="Times New Roman"/>
                <w:b/>
                <w:bCs/>
                <w:sz w:val="16"/>
                <w:szCs w:val="16"/>
              </w:rPr>
              <w:t>Rating agency</w:t>
            </w:r>
          </w:p>
        </w:tc>
        <w:tc>
          <w:tcPr>
            <w:tcW w:w="0" w:type="auto"/>
            <w:shd w:val="clear" w:color="auto" w:fill="auto"/>
            <w:tcMar>
              <w:top w:w="40" w:type="dxa"/>
              <w:left w:w="40" w:type="dxa"/>
              <w:bottom w:w="40" w:type="dxa"/>
              <w:right w:w="40" w:type="dxa"/>
            </w:tcMar>
            <w:vAlign w:val="bottom"/>
          </w:tcPr>
          <w:p w14:paraId="47653684" w14:textId="77777777" w:rsidR="003D0643" w:rsidRDefault="00BE2EA9">
            <w:pPr>
              <w:textAlignment w:val="bottom"/>
              <w:rPr>
                <w:rFonts w:ascii="Times New Roman" w:hAnsi="Times New Roman"/>
                <w:sz w:val="16"/>
                <w:szCs w:val="16"/>
              </w:rPr>
            </w:pPr>
            <w:r>
              <w:rPr>
                <w:rFonts w:ascii="Times New Roman" w:eastAsia="宋体" w:hAnsi="Times New Roman"/>
                <w:sz w:val="16"/>
                <w:szCs w:val="16"/>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47653685"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Commercial paper</w:t>
            </w:r>
          </w:p>
        </w:tc>
        <w:tc>
          <w:tcPr>
            <w:tcW w:w="0" w:type="auto"/>
            <w:shd w:val="clear" w:color="auto" w:fill="auto"/>
            <w:tcMar>
              <w:top w:w="40" w:type="dxa"/>
              <w:left w:w="40" w:type="dxa"/>
              <w:bottom w:w="40" w:type="dxa"/>
              <w:right w:w="40" w:type="dxa"/>
            </w:tcMar>
            <w:vAlign w:val="bottom"/>
          </w:tcPr>
          <w:p w14:paraId="47653686" w14:textId="77777777" w:rsidR="003D0643" w:rsidRDefault="00BE2EA9">
            <w:pPr>
              <w:textAlignment w:val="bottom"/>
              <w:rPr>
                <w:rFonts w:ascii="Times New Roman" w:hAnsi="Times New Roman"/>
                <w:sz w:val="16"/>
                <w:szCs w:val="16"/>
              </w:rPr>
            </w:pPr>
            <w:r>
              <w:rPr>
                <w:rFonts w:ascii="Times New Roman" w:eastAsia="宋体" w:hAnsi="Times New Roman"/>
                <w:sz w:val="16"/>
                <w:szCs w:val="16"/>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47653687"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Long-term debt</w:t>
            </w:r>
          </w:p>
        </w:tc>
      </w:tr>
      <w:tr w:rsidR="003D0643" w14:paraId="4765368E" w14:textId="77777777">
        <w:trPr>
          <w:jc w:val="center"/>
        </w:trPr>
        <w:tc>
          <w:tcPr>
            <w:tcW w:w="0" w:type="auto"/>
            <w:shd w:val="clear" w:color="auto" w:fill="CCEEFF"/>
            <w:tcMar>
              <w:top w:w="40" w:type="dxa"/>
              <w:left w:w="40" w:type="dxa"/>
              <w:bottom w:w="40" w:type="dxa"/>
              <w:right w:w="40" w:type="dxa"/>
            </w:tcMar>
            <w:vAlign w:val="center"/>
          </w:tcPr>
          <w:p w14:paraId="47653689"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Standard &amp; Poor's</w:t>
            </w:r>
          </w:p>
        </w:tc>
        <w:tc>
          <w:tcPr>
            <w:tcW w:w="0" w:type="auto"/>
            <w:shd w:val="clear" w:color="auto" w:fill="CCEEFF"/>
            <w:tcMar>
              <w:top w:w="40" w:type="dxa"/>
              <w:left w:w="40" w:type="dxa"/>
              <w:bottom w:w="40" w:type="dxa"/>
              <w:right w:w="40" w:type="dxa"/>
            </w:tcMar>
            <w:vAlign w:val="center"/>
          </w:tcPr>
          <w:p w14:paraId="4765368A"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  </w:t>
            </w:r>
          </w:p>
        </w:tc>
        <w:tc>
          <w:tcPr>
            <w:tcW w:w="0" w:type="auto"/>
            <w:shd w:val="clear" w:color="auto" w:fill="CCEEFF"/>
            <w:tcMar>
              <w:top w:w="40" w:type="dxa"/>
              <w:left w:w="40" w:type="dxa"/>
              <w:bottom w:w="40" w:type="dxa"/>
              <w:right w:w="40" w:type="dxa"/>
            </w:tcMar>
            <w:vAlign w:val="center"/>
          </w:tcPr>
          <w:p w14:paraId="4765368B" w14:textId="77777777" w:rsidR="003D0643" w:rsidRDefault="00BE2EA9">
            <w:pPr>
              <w:jc w:val="center"/>
              <w:textAlignment w:val="center"/>
              <w:rPr>
                <w:rFonts w:ascii="Times New Roman" w:hAnsi="Times New Roman"/>
                <w:sz w:val="16"/>
                <w:szCs w:val="16"/>
              </w:rPr>
            </w:pPr>
            <w:r>
              <w:rPr>
                <w:rFonts w:ascii="Times New Roman" w:eastAsia="宋体" w:hAnsi="Times New Roman"/>
                <w:sz w:val="16"/>
                <w:szCs w:val="16"/>
              </w:rPr>
              <w:t>A-1+</w:t>
            </w:r>
          </w:p>
        </w:tc>
        <w:tc>
          <w:tcPr>
            <w:tcW w:w="0" w:type="auto"/>
            <w:shd w:val="clear" w:color="auto" w:fill="CCEEFF"/>
            <w:tcMar>
              <w:top w:w="40" w:type="dxa"/>
              <w:left w:w="40" w:type="dxa"/>
              <w:bottom w:w="40" w:type="dxa"/>
              <w:right w:w="40" w:type="dxa"/>
            </w:tcMar>
            <w:vAlign w:val="center"/>
          </w:tcPr>
          <w:p w14:paraId="4765368C"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  </w:t>
            </w:r>
          </w:p>
        </w:tc>
        <w:tc>
          <w:tcPr>
            <w:tcW w:w="0" w:type="auto"/>
            <w:shd w:val="clear" w:color="auto" w:fill="CCEEFF"/>
            <w:tcMar>
              <w:top w:w="40" w:type="dxa"/>
              <w:left w:w="40" w:type="dxa"/>
              <w:bottom w:w="40" w:type="dxa"/>
              <w:right w:w="40" w:type="dxa"/>
            </w:tcMar>
            <w:vAlign w:val="center"/>
          </w:tcPr>
          <w:p w14:paraId="4765368D" w14:textId="77777777" w:rsidR="003D0643" w:rsidRDefault="00BE2EA9">
            <w:pPr>
              <w:jc w:val="center"/>
              <w:textAlignment w:val="center"/>
              <w:rPr>
                <w:rFonts w:ascii="Times New Roman" w:hAnsi="Times New Roman"/>
                <w:sz w:val="16"/>
                <w:szCs w:val="16"/>
              </w:rPr>
            </w:pPr>
            <w:r>
              <w:rPr>
                <w:rFonts w:ascii="Times New Roman" w:eastAsia="宋体" w:hAnsi="Times New Roman"/>
                <w:sz w:val="16"/>
                <w:szCs w:val="16"/>
              </w:rPr>
              <w:t>AA</w:t>
            </w:r>
          </w:p>
        </w:tc>
      </w:tr>
      <w:tr w:rsidR="003D0643" w14:paraId="47653694" w14:textId="77777777">
        <w:trPr>
          <w:jc w:val="center"/>
        </w:trPr>
        <w:tc>
          <w:tcPr>
            <w:tcW w:w="0" w:type="auto"/>
            <w:shd w:val="clear" w:color="auto" w:fill="auto"/>
            <w:tcMar>
              <w:top w:w="40" w:type="dxa"/>
              <w:left w:w="40" w:type="dxa"/>
              <w:bottom w:w="40" w:type="dxa"/>
              <w:right w:w="40" w:type="dxa"/>
            </w:tcMar>
            <w:vAlign w:val="center"/>
          </w:tcPr>
          <w:p w14:paraId="4765368F"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Moody's Investors Service</w:t>
            </w:r>
          </w:p>
        </w:tc>
        <w:tc>
          <w:tcPr>
            <w:tcW w:w="0" w:type="auto"/>
            <w:shd w:val="clear" w:color="auto" w:fill="auto"/>
            <w:tcMar>
              <w:top w:w="40" w:type="dxa"/>
              <w:left w:w="40" w:type="dxa"/>
              <w:bottom w:w="40" w:type="dxa"/>
              <w:right w:w="40" w:type="dxa"/>
            </w:tcMar>
            <w:vAlign w:val="center"/>
          </w:tcPr>
          <w:p w14:paraId="47653690"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center"/>
          </w:tcPr>
          <w:p w14:paraId="47653691" w14:textId="77777777" w:rsidR="003D0643" w:rsidRDefault="00BE2EA9">
            <w:pPr>
              <w:jc w:val="center"/>
              <w:textAlignment w:val="center"/>
              <w:rPr>
                <w:rFonts w:ascii="Times New Roman" w:hAnsi="Times New Roman"/>
                <w:sz w:val="16"/>
                <w:szCs w:val="16"/>
              </w:rPr>
            </w:pPr>
            <w:r>
              <w:rPr>
                <w:rFonts w:ascii="Times New Roman" w:eastAsia="宋体" w:hAnsi="Times New Roman"/>
                <w:sz w:val="16"/>
                <w:szCs w:val="16"/>
              </w:rPr>
              <w:t>P-1</w:t>
            </w:r>
          </w:p>
        </w:tc>
        <w:tc>
          <w:tcPr>
            <w:tcW w:w="0" w:type="auto"/>
            <w:shd w:val="clear" w:color="auto" w:fill="auto"/>
            <w:tcMar>
              <w:top w:w="40" w:type="dxa"/>
              <w:left w:w="40" w:type="dxa"/>
              <w:bottom w:w="40" w:type="dxa"/>
              <w:right w:w="40" w:type="dxa"/>
            </w:tcMar>
            <w:vAlign w:val="center"/>
          </w:tcPr>
          <w:p w14:paraId="47653692"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center"/>
          </w:tcPr>
          <w:p w14:paraId="47653693" w14:textId="77777777" w:rsidR="003D0643" w:rsidRDefault="00BE2EA9">
            <w:pPr>
              <w:jc w:val="center"/>
              <w:textAlignment w:val="center"/>
              <w:rPr>
                <w:rFonts w:ascii="Times New Roman" w:hAnsi="Times New Roman"/>
                <w:sz w:val="16"/>
                <w:szCs w:val="16"/>
              </w:rPr>
            </w:pPr>
            <w:r>
              <w:rPr>
                <w:rFonts w:ascii="Times New Roman" w:eastAsia="宋体" w:hAnsi="Times New Roman"/>
                <w:sz w:val="16"/>
                <w:szCs w:val="16"/>
              </w:rPr>
              <w:t>Aa2</w:t>
            </w:r>
          </w:p>
        </w:tc>
      </w:tr>
      <w:tr w:rsidR="003D0643" w14:paraId="4765369A" w14:textId="77777777">
        <w:trPr>
          <w:jc w:val="center"/>
        </w:trPr>
        <w:tc>
          <w:tcPr>
            <w:tcW w:w="0" w:type="auto"/>
            <w:shd w:val="clear" w:color="auto" w:fill="CCEEFF"/>
            <w:tcMar>
              <w:top w:w="40" w:type="dxa"/>
              <w:left w:w="40" w:type="dxa"/>
              <w:bottom w:w="40" w:type="dxa"/>
              <w:right w:w="40" w:type="dxa"/>
            </w:tcMar>
            <w:vAlign w:val="center"/>
          </w:tcPr>
          <w:p w14:paraId="47653695"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Fitch Ratings</w:t>
            </w:r>
          </w:p>
        </w:tc>
        <w:tc>
          <w:tcPr>
            <w:tcW w:w="0" w:type="auto"/>
            <w:shd w:val="clear" w:color="auto" w:fill="CCEEFF"/>
            <w:tcMar>
              <w:top w:w="40" w:type="dxa"/>
              <w:left w:w="40" w:type="dxa"/>
              <w:bottom w:w="40" w:type="dxa"/>
              <w:right w:w="40" w:type="dxa"/>
            </w:tcMar>
            <w:vAlign w:val="center"/>
          </w:tcPr>
          <w:p w14:paraId="47653696"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  </w:t>
            </w:r>
          </w:p>
        </w:tc>
        <w:tc>
          <w:tcPr>
            <w:tcW w:w="0" w:type="auto"/>
            <w:shd w:val="clear" w:color="auto" w:fill="CCEEFF"/>
            <w:tcMar>
              <w:top w:w="40" w:type="dxa"/>
              <w:left w:w="40" w:type="dxa"/>
              <w:bottom w:w="40" w:type="dxa"/>
              <w:right w:w="40" w:type="dxa"/>
            </w:tcMar>
            <w:vAlign w:val="center"/>
          </w:tcPr>
          <w:p w14:paraId="47653697" w14:textId="77777777" w:rsidR="003D0643" w:rsidRDefault="00BE2EA9">
            <w:pPr>
              <w:jc w:val="center"/>
              <w:textAlignment w:val="center"/>
              <w:rPr>
                <w:rFonts w:ascii="Times New Roman" w:hAnsi="Times New Roman"/>
                <w:sz w:val="16"/>
                <w:szCs w:val="16"/>
              </w:rPr>
            </w:pPr>
            <w:r>
              <w:rPr>
                <w:rFonts w:ascii="Times New Roman" w:eastAsia="宋体" w:hAnsi="Times New Roman"/>
                <w:sz w:val="16"/>
                <w:szCs w:val="16"/>
              </w:rPr>
              <w:t>F1+</w:t>
            </w:r>
          </w:p>
        </w:tc>
        <w:tc>
          <w:tcPr>
            <w:tcW w:w="0" w:type="auto"/>
            <w:shd w:val="clear" w:color="auto" w:fill="CCEEFF"/>
            <w:tcMar>
              <w:top w:w="40" w:type="dxa"/>
              <w:left w:w="40" w:type="dxa"/>
              <w:bottom w:w="40" w:type="dxa"/>
              <w:right w:w="40" w:type="dxa"/>
            </w:tcMar>
            <w:vAlign w:val="center"/>
          </w:tcPr>
          <w:p w14:paraId="47653698"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  </w:t>
            </w:r>
          </w:p>
        </w:tc>
        <w:tc>
          <w:tcPr>
            <w:tcW w:w="0" w:type="auto"/>
            <w:shd w:val="clear" w:color="auto" w:fill="CCEEFF"/>
            <w:tcMar>
              <w:top w:w="40" w:type="dxa"/>
              <w:left w:w="40" w:type="dxa"/>
              <w:bottom w:w="40" w:type="dxa"/>
              <w:right w:w="40" w:type="dxa"/>
            </w:tcMar>
            <w:vAlign w:val="center"/>
          </w:tcPr>
          <w:p w14:paraId="47653699" w14:textId="77777777" w:rsidR="003D0643" w:rsidRDefault="00BE2EA9">
            <w:pPr>
              <w:jc w:val="center"/>
              <w:textAlignment w:val="center"/>
              <w:rPr>
                <w:rFonts w:ascii="Times New Roman" w:hAnsi="Times New Roman"/>
                <w:sz w:val="16"/>
                <w:szCs w:val="16"/>
              </w:rPr>
            </w:pPr>
            <w:r>
              <w:rPr>
                <w:rFonts w:ascii="Times New Roman" w:eastAsia="宋体" w:hAnsi="Times New Roman"/>
                <w:sz w:val="16"/>
                <w:szCs w:val="16"/>
              </w:rPr>
              <w:t>AA</w:t>
            </w:r>
          </w:p>
        </w:tc>
      </w:tr>
    </w:tbl>
    <w:p w14:paraId="4765369B" w14:textId="77777777" w:rsidR="003D0643" w:rsidRDefault="00BE2EA9">
      <w:pPr>
        <w:spacing w:line="288" w:lineRule="auto"/>
        <w:rPr>
          <w:rFonts w:ascii="Times New Roman" w:hAnsi="Times New Roman"/>
          <w:sz w:val="20"/>
          <w:szCs w:val="20"/>
        </w:rPr>
      </w:pPr>
      <w:r>
        <w:rPr>
          <w:rFonts w:ascii="Times New Roman" w:eastAsia="宋体" w:hAnsi="Times New Roman"/>
          <w:sz w:val="20"/>
          <w:szCs w:val="20"/>
        </w:rPr>
        <w:t xml:space="preserve">Credit rating agencies review their ratings periodically and, therefore, the credit </w:t>
      </w:r>
      <w:r>
        <w:rPr>
          <w:rFonts w:ascii="Times New Roman" w:eastAsia="宋体" w:hAnsi="Times New Roman"/>
          <w:sz w:val="20"/>
          <w:szCs w:val="20"/>
        </w:rPr>
        <w:t>ratings assigned to us by each agency may be subject to revision at any time. Accordingly, we are not able to predict whether our current credit ratings will remain consistent over time. Factors that could affect our credit ratings include changes in our o</w:t>
      </w:r>
      <w:r>
        <w:rPr>
          <w:rFonts w:ascii="Times New Roman" w:eastAsia="宋体" w:hAnsi="Times New Roman"/>
          <w:sz w:val="20"/>
          <w:szCs w:val="20"/>
        </w:rPr>
        <w:t>perating performance, the general economic environment, conditions in the retail industry, our financial position, including our total debt and capitalization, and changes in our business strategy. Any downgrade of our credit ratings by a credit rating age</w:t>
      </w:r>
      <w:r>
        <w:rPr>
          <w:rFonts w:ascii="Times New Roman" w:eastAsia="宋体" w:hAnsi="Times New Roman"/>
          <w:sz w:val="20"/>
          <w:szCs w:val="20"/>
        </w:rPr>
        <w:t>ncy could increase our future borrowing costs or impair our ability to access capital and credit markets on terms commercially acceptable to us. In addition, any downgrade of our current short-term credit ratings could impair our ability to access the comm</w:t>
      </w:r>
      <w:r>
        <w:rPr>
          <w:rFonts w:ascii="Times New Roman" w:eastAsia="宋体" w:hAnsi="Times New Roman"/>
          <w:sz w:val="20"/>
          <w:szCs w:val="20"/>
        </w:rPr>
        <w:t>ercial paper markets with the same flexibility that we have experienced historically, potentially requiring us to rely more heavily on more expensive types of debt financing. The credit rating agency ratings are not recommendations to buy, sell or hold our</w:t>
      </w:r>
      <w:r>
        <w:rPr>
          <w:rFonts w:ascii="Times New Roman" w:eastAsia="宋体" w:hAnsi="Times New Roman"/>
          <w:sz w:val="20"/>
          <w:szCs w:val="20"/>
        </w:rPr>
        <w:t xml:space="preserve"> commercial paper or debt securities. Each rating may be subject to revision or withdrawal at any time by the assigning rating organization and should be evaluated independently of any other rating. Moreover, each credit rating is specific to the security </w:t>
      </w:r>
      <w:r>
        <w:rPr>
          <w:rFonts w:ascii="Times New Roman" w:eastAsia="宋体" w:hAnsi="Times New Roman"/>
          <w:sz w:val="20"/>
          <w:szCs w:val="20"/>
        </w:rPr>
        <w:t>to which it applies.</w:t>
      </w:r>
    </w:p>
    <w:p w14:paraId="4765369C" w14:textId="77777777" w:rsidR="003D0643" w:rsidRDefault="00BE2EA9">
      <w:pPr>
        <w:spacing w:line="288" w:lineRule="auto"/>
        <w:rPr>
          <w:rFonts w:ascii="Times New Roman" w:hAnsi="Times New Roman"/>
          <w:sz w:val="20"/>
          <w:szCs w:val="20"/>
        </w:rPr>
      </w:pPr>
      <w:r>
        <w:rPr>
          <w:rFonts w:ascii="Times New Roman" w:eastAsia="宋体" w:hAnsi="Times New Roman"/>
          <w:b/>
          <w:bCs/>
          <w:sz w:val="20"/>
          <w:szCs w:val="20"/>
        </w:rPr>
        <w:t>Other Matters</w:t>
      </w:r>
    </w:p>
    <w:p w14:paraId="4765369D" w14:textId="77777777" w:rsidR="003D0643" w:rsidRDefault="00BE2EA9">
      <w:pPr>
        <w:spacing w:line="288" w:lineRule="auto"/>
        <w:rPr>
          <w:rFonts w:ascii="Times New Roman" w:hAnsi="Times New Roman"/>
          <w:sz w:val="20"/>
          <w:szCs w:val="20"/>
        </w:rPr>
      </w:pPr>
      <w:r>
        <w:rPr>
          <w:rFonts w:ascii="Times New Roman" w:eastAsia="宋体" w:hAnsi="Times New Roman"/>
          <w:sz w:val="20"/>
          <w:szCs w:val="20"/>
        </w:rPr>
        <w:t xml:space="preserve">In </w:t>
      </w:r>
      <w:hyperlink r:id="rId70" w:anchor="sFB5E21051D515B39981FB6EF710D328F" w:history="1">
        <w:r>
          <w:rPr>
            <w:rStyle w:val="a5"/>
            <w:rFonts w:ascii="Times New Roman" w:eastAsia="宋体" w:hAnsi="Times New Roman"/>
            <w:sz w:val="20"/>
            <w:szCs w:val="20"/>
          </w:rPr>
          <w:t>Note 6</w:t>
        </w:r>
      </w:hyperlink>
      <w:r>
        <w:rPr>
          <w:rFonts w:ascii="Times New Roman" w:eastAsia="宋体" w:hAnsi="Times New Roman"/>
          <w:sz w:val="20"/>
          <w:szCs w:val="20"/>
        </w:rPr>
        <w:t xml:space="preserve"> to our Condensed Consolidated Financial Statements, wh</w:t>
      </w:r>
      <w:r>
        <w:rPr>
          <w:rFonts w:ascii="Times New Roman" w:eastAsia="宋体" w:hAnsi="Times New Roman"/>
          <w:sz w:val="20"/>
          <w:szCs w:val="20"/>
        </w:rPr>
        <w:t>ich is captioned "Contingencies" and appears in Part I of this Quarterly Report on Form 10-Q under the caption "</w:t>
      </w:r>
      <w:hyperlink r:id="rId71" w:anchor="s757A657F43F155608E0AB7AF934B5770" w:history="1">
        <w:r>
          <w:rPr>
            <w:rStyle w:val="a5"/>
            <w:rFonts w:ascii="Times New Roman" w:eastAsia="宋体" w:hAnsi="Times New Roman"/>
            <w:sz w:val="20"/>
            <w:szCs w:val="20"/>
          </w:rPr>
          <w:t>Item 1. Financial Statements</w:t>
        </w:r>
      </w:hyperlink>
      <w:r>
        <w:rPr>
          <w:rFonts w:ascii="Times New Roman" w:eastAsia="宋体" w:hAnsi="Times New Roman"/>
          <w:sz w:val="20"/>
          <w:szCs w:val="20"/>
        </w:rPr>
        <w:t xml:space="preserve">," we discuss, under the sub-caption "ASDA Equal Value Claims," certain existing employment claims against Asda including certain risks arising therefrom. In that </w:t>
      </w:r>
      <w:hyperlink r:id="rId72" w:anchor="sFB5E21051D515B39981FB6EF710D328F" w:history="1">
        <w:r>
          <w:rPr>
            <w:rStyle w:val="a5"/>
            <w:rFonts w:ascii="Times New Roman" w:eastAsia="宋体" w:hAnsi="Times New Roman"/>
            <w:sz w:val="20"/>
            <w:szCs w:val="20"/>
          </w:rPr>
          <w:t>Note 6</w:t>
        </w:r>
      </w:hyperlink>
      <w:r>
        <w:rPr>
          <w:rFonts w:ascii="Times New Roman" w:eastAsia="宋体" w:hAnsi="Times New Roman"/>
          <w:sz w:val="20"/>
          <w:szCs w:val="20"/>
        </w:rPr>
        <w:t>, we also discuss, under the sub-caption "</w:t>
      </w:r>
      <w:r>
        <w:rPr>
          <w:rFonts w:ascii="Times New Roman" w:eastAsia="宋体" w:hAnsi="Times New Roman"/>
          <w:sz w:val="20"/>
          <w:szCs w:val="20"/>
        </w:rPr>
        <w:t>Prescription Opiate Litigation and Other Matters</w:t>
      </w:r>
      <w:r>
        <w:rPr>
          <w:rFonts w:ascii="Times New Roman" w:eastAsia="宋体" w:hAnsi="Times New Roman"/>
          <w:sz w:val="20"/>
          <w:szCs w:val="20"/>
        </w:rPr>
        <w:t>," the Prescription Opiate Litigation and other matters</w:t>
      </w:r>
      <w:r>
        <w:rPr>
          <w:rFonts w:ascii="Times New Roman" w:eastAsia="宋体" w:hAnsi="Times New Roman"/>
          <w:sz w:val="20"/>
          <w:szCs w:val="20"/>
        </w:rPr>
        <w:t xml:space="preserve">, including certain risks arising therefrom. We also discuss various legal proceedings related to the ASDA Equal Value Claims, and the Prescription Opiate Litigation in </w:t>
      </w:r>
      <w:hyperlink r:id="rId73" w:anchor="sA4D28EB2F6EE51F8923D20F4D19B2170" w:history="1">
        <w:r>
          <w:rPr>
            <w:rStyle w:val="a5"/>
            <w:rFonts w:ascii="Times New Roman" w:eastAsia="宋体" w:hAnsi="Times New Roman"/>
            <w:sz w:val="20"/>
            <w:szCs w:val="20"/>
          </w:rPr>
          <w:t>Part II</w:t>
        </w:r>
      </w:hyperlink>
      <w:r>
        <w:rPr>
          <w:rFonts w:ascii="Times New Roman" w:eastAsia="宋体" w:hAnsi="Times New Roman"/>
          <w:sz w:val="20"/>
          <w:szCs w:val="20"/>
        </w:rPr>
        <w:t xml:space="preserve"> of this Quarterly Report on Form 10-Q under the caption "</w:t>
      </w:r>
      <w:hyperlink r:id="rId74" w:anchor="s2BA5C44578F055BBA2B4427395C27A70" w:history="1">
        <w:r>
          <w:rPr>
            <w:rStyle w:val="a5"/>
            <w:rFonts w:ascii="Times New Roman" w:eastAsia="宋体" w:hAnsi="Times New Roman"/>
            <w:sz w:val="20"/>
            <w:szCs w:val="20"/>
          </w:rPr>
          <w:t>Item 1. Legal Proceedings</w:t>
        </w:r>
      </w:hyperlink>
      <w:r>
        <w:rPr>
          <w:rFonts w:ascii="Times New Roman" w:eastAsia="宋体" w:hAnsi="Times New Roman"/>
          <w:sz w:val="20"/>
          <w:szCs w:val="20"/>
        </w:rPr>
        <w:t>," under the sub-caption "I. Supplemental Information." The foregoing matt</w:t>
      </w:r>
      <w:r>
        <w:rPr>
          <w:rFonts w:ascii="Times New Roman" w:eastAsia="宋体" w:hAnsi="Times New Roman"/>
          <w:sz w:val="20"/>
          <w:szCs w:val="20"/>
        </w:rPr>
        <w:t>ers and other matters described elsewhere in this Quarterly Report on Form 10-Q represent contingent liabilities of the Company that may or may not result in the incurrence of a material liability by the Company upon their final resolution.</w:t>
      </w:r>
    </w:p>
    <w:p w14:paraId="4765369E" w14:textId="77777777" w:rsidR="003D0643" w:rsidRDefault="00BE2EA9">
      <w:pPr>
        <w:spacing w:line="288" w:lineRule="auto"/>
        <w:rPr>
          <w:rFonts w:ascii="Times New Roman" w:hAnsi="Times New Roman"/>
          <w:sz w:val="20"/>
          <w:szCs w:val="20"/>
        </w:rPr>
      </w:pPr>
      <w:r>
        <w:rPr>
          <w:rFonts w:ascii="Times New Roman" w:eastAsia="宋体" w:hAnsi="Times New Roman"/>
          <w:b/>
          <w:bCs/>
          <w:sz w:val="20"/>
          <w:szCs w:val="20"/>
        </w:rPr>
        <w:t>Item 3. Quantit</w:t>
      </w:r>
      <w:r>
        <w:rPr>
          <w:rFonts w:ascii="Times New Roman" w:eastAsia="宋体" w:hAnsi="Times New Roman"/>
          <w:b/>
          <w:bCs/>
          <w:sz w:val="20"/>
          <w:szCs w:val="20"/>
        </w:rPr>
        <w:t>ative and Qualitative Disclosures About Market Risk</w:t>
      </w:r>
    </w:p>
    <w:p w14:paraId="4765369F" w14:textId="77777777" w:rsidR="003D0643" w:rsidRDefault="00BE2EA9">
      <w:pPr>
        <w:spacing w:line="288" w:lineRule="auto"/>
        <w:rPr>
          <w:rFonts w:ascii="Times New Roman" w:hAnsi="Times New Roman"/>
          <w:sz w:val="20"/>
          <w:szCs w:val="20"/>
        </w:rPr>
      </w:pPr>
      <w:r>
        <w:rPr>
          <w:rFonts w:ascii="Times New Roman" w:eastAsia="宋体" w:hAnsi="Times New Roman"/>
          <w:sz w:val="20"/>
          <w:szCs w:val="20"/>
        </w:rPr>
        <w:t>Market risks relating to our operations result primarily from changes in interest rates, currency exchange rates or the market value of our investments. Our market risks at July 31, 2020 are similar to th</w:t>
      </w:r>
      <w:r>
        <w:rPr>
          <w:rFonts w:ascii="Times New Roman" w:eastAsia="宋体" w:hAnsi="Times New Roman"/>
          <w:sz w:val="20"/>
          <w:szCs w:val="20"/>
        </w:rPr>
        <w:t>ose disclosed in our Annual Report on Form 10-K for the fiscal year ended January 31, 2020. The information concerning market risk set forth in Part II, Item 7A. of our Annual Report on Form 10-K for the fiscal year ended January 31, 2020, as filed with th</w:t>
      </w:r>
      <w:r>
        <w:rPr>
          <w:rFonts w:ascii="Times New Roman" w:eastAsia="宋体" w:hAnsi="Times New Roman"/>
          <w:sz w:val="20"/>
          <w:szCs w:val="20"/>
        </w:rPr>
        <w:t>e SEC on March 20, 2020, under the caption "Quantitative and Qualitative Disclosures About Market Risk," is hereby incorporated by reference into this Quarterly Report on Form 10-Q.</w:t>
      </w:r>
    </w:p>
    <w:p w14:paraId="476536A0" w14:textId="77777777" w:rsidR="003D0643" w:rsidRDefault="003D0643">
      <w:pPr>
        <w:rPr>
          <w:rFonts w:ascii="Times New Roman" w:hAnsi="Times New Roman"/>
          <w:sz w:val="20"/>
          <w:szCs w:val="20"/>
        </w:rPr>
      </w:pPr>
    </w:p>
    <w:p w14:paraId="476536A1" w14:textId="77777777" w:rsidR="003D0643" w:rsidRDefault="00BE2EA9">
      <w:pPr>
        <w:spacing w:line="288" w:lineRule="auto"/>
        <w:jc w:val="center"/>
        <w:rPr>
          <w:rFonts w:ascii="Times New Roman" w:hAnsi="Times New Roman"/>
          <w:sz w:val="20"/>
          <w:szCs w:val="20"/>
        </w:rPr>
      </w:pPr>
      <w:r>
        <w:rPr>
          <w:rFonts w:ascii="Times New Roman" w:eastAsia="宋体" w:hAnsi="Times New Roman"/>
          <w:sz w:val="20"/>
          <w:szCs w:val="20"/>
        </w:rPr>
        <w:t>26</w:t>
      </w:r>
    </w:p>
    <w:p w14:paraId="476536A2" w14:textId="77777777" w:rsidR="003D0643" w:rsidRDefault="003D0643">
      <w:pPr>
        <w:spacing w:line="288" w:lineRule="auto"/>
        <w:jc w:val="center"/>
        <w:rPr>
          <w:rFonts w:ascii="Times New Roman" w:hAnsi="Times New Roman"/>
          <w:sz w:val="20"/>
          <w:szCs w:val="20"/>
        </w:rPr>
      </w:pPr>
    </w:p>
    <w:p w14:paraId="476536A3" w14:textId="77777777" w:rsidR="003D0643" w:rsidRDefault="00BE2EA9">
      <w:r>
        <w:rPr>
          <w:rFonts w:ascii="Times New Roman" w:hAnsi="Times New Roman"/>
          <w:sz w:val="20"/>
          <w:szCs w:val="20"/>
        </w:rPr>
        <w:pict w14:anchorId="476539D5">
          <v:rect id="_x0000_i1050" style="width:415.3pt;height:1.5pt" o:hralign="center" o:hrstd="t" o:hr="t" fillcolor="#a0a0a0" stroked="f"/>
        </w:pict>
      </w:r>
    </w:p>
    <w:p w14:paraId="476536A4" w14:textId="77777777" w:rsidR="003D0643" w:rsidRDefault="00BE2EA9">
      <w:pPr>
        <w:spacing w:line="288" w:lineRule="auto"/>
        <w:rPr>
          <w:rFonts w:ascii="Times New Roman" w:hAnsi="Times New Roman"/>
          <w:sz w:val="20"/>
          <w:szCs w:val="20"/>
        </w:rPr>
      </w:pPr>
      <w:hyperlink r:id="rId75" w:anchor="s1D0D509F4EA857CFB505AFC07F5B88E7" w:history="1">
        <w:r>
          <w:rPr>
            <w:rStyle w:val="a5"/>
            <w:rFonts w:ascii="Times New Roman" w:eastAsia="宋体" w:hAnsi="Times New Roman"/>
            <w:sz w:val="20"/>
            <w:szCs w:val="20"/>
          </w:rPr>
          <w:t>Table of Contents</w:t>
        </w:r>
      </w:hyperlink>
    </w:p>
    <w:p w14:paraId="476536A5" w14:textId="77777777" w:rsidR="003D0643" w:rsidRDefault="003D0643">
      <w:pPr>
        <w:rPr>
          <w:rFonts w:ascii="Times New Roman" w:hAnsi="Times New Roman"/>
          <w:sz w:val="20"/>
          <w:szCs w:val="20"/>
        </w:rPr>
      </w:pPr>
    </w:p>
    <w:p w14:paraId="476536A6" w14:textId="77777777" w:rsidR="003D0643" w:rsidRDefault="00BE2EA9">
      <w:pPr>
        <w:spacing w:line="288" w:lineRule="auto"/>
        <w:rPr>
          <w:rFonts w:ascii="Times New Roman" w:hAnsi="Times New Roman"/>
          <w:sz w:val="20"/>
          <w:szCs w:val="20"/>
        </w:rPr>
      </w:pPr>
      <w:r>
        <w:rPr>
          <w:rFonts w:ascii="Times New Roman" w:eastAsia="宋体" w:hAnsi="Times New Roman"/>
          <w:b/>
          <w:bCs/>
          <w:sz w:val="20"/>
          <w:szCs w:val="20"/>
        </w:rPr>
        <w:t>Item 4. Controls and Procedures</w:t>
      </w:r>
    </w:p>
    <w:p w14:paraId="476536A7" w14:textId="77777777" w:rsidR="003D0643" w:rsidRDefault="00BE2EA9">
      <w:pPr>
        <w:spacing w:line="288" w:lineRule="auto"/>
        <w:rPr>
          <w:rFonts w:ascii="Times New Roman" w:hAnsi="Times New Roman"/>
          <w:sz w:val="20"/>
          <w:szCs w:val="20"/>
        </w:rPr>
      </w:pPr>
      <w:r>
        <w:rPr>
          <w:rFonts w:ascii="Times New Roman" w:eastAsia="宋体" w:hAnsi="Times New Roman"/>
          <w:sz w:val="20"/>
          <w:szCs w:val="20"/>
        </w:rPr>
        <w:t>We maintain disclosure controls and procedures t</w:t>
      </w:r>
      <w:r>
        <w:rPr>
          <w:rFonts w:ascii="Times New Roman" w:eastAsia="宋体" w:hAnsi="Times New Roman"/>
          <w:sz w:val="20"/>
          <w:szCs w:val="20"/>
        </w:rPr>
        <w:t xml:space="preserve">hat are designed to provide reasonable assurance that information, which is required to be timely disclosed, is accumulated and communicated to management in a timely fashion. In designing and evaluating such controls and procedures, we recognize that any </w:t>
      </w:r>
      <w:r>
        <w:rPr>
          <w:rFonts w:ascii="Times New Roman" w:eastAsia="宋体" w:hAnsi="Times New Roman"/>
          <w:sz w:val="20"/>
          <w:szCs w:val="20"/>
        </w:rPr>
        <w:t>controls and procedures, no matter how well designed and operated, can provide only reasonable assurance of achieving the desired control objectives. Our management is necessarily required to use judgment in evaluating controls and procedures. Also, we hav</w:t>
      </w:r>
      <w:r>
        <w:rPr>
          <w:rFonts w:ascii="Times New Roman" w:eastAsia="宋体" w:hAnsi="Times New Roman"/>
          <w:sz w:val="20"/>
          <w:szCs w:val="20"/>
        </w:rPr>
        <w:t>e investments in unconsolidated entities. Since we do not control or manage those entities, our controls and procedures with respect to those entities are substantially more limited than those we maintain with respect to our consolidated subsidiaries.</w:t>
      </w:r>
    </w:p>
    <w:p w14:paraId="476536A8" w14:textId="77777777" w:rsidR="003D0643" w:rsidRDefault="00BE2EA9">
      <w:pPr>
        <w:spacing w:line="288" w:lineRule="auto"/>
        <w:rPr>
          <w:rFonts w:ascii="Times New Roman" w:hAnsi="Times New Roman"/>
          <w:sz w:val="20"/>
          <w:szCs w:val="20"/>
        </w:rPr>
      </w:pPr>
      <w:r>
        <w:rPr>
          <w:rFonts w:ascii="Times New Roman" w:eastAsia="宋体" w:hAnsi="Times New Roman"/>
          <w:sz w:val="20"/>
          <w:szCs w:val="20"/>
        </w:rPr>
        <w:t>In t</w:t>
      </w:r>
      <w:r>
        <w:rPr>
          <w:rFonts w:ascii="Times New Roman" w:eastAsia="宋体" w:hAnsi="Times New Roman"/>
          <w:sz w:val="20"/>
          <w:szCs w:val="20"/>
        </w:rPr>
        <w:t>he ordinary course of business, we review our internal control over financial reporting and make changes to our systems and processes to improve such controls and increase efficiency, while ensuring that we maintain an effective internal control environmen</w:t>
      </w:r>
      <w:r>
        <w:rPr>
          <w:rFonts w:ascii="Times New Roman" w:eastAsia="宋体" w:hAnsi="Times New Roman"/>
          <w:sz w:val="20"/>
          <w:szCs w:val="20"/>
        </w:rPr>
        <w:t>t. Changes may include such activities as implementing new, more efficient systems, updating existing systems, automating manual processes, standardizing controls globally, migrating certain processes to our shared services organizations and increasing mon</w:t>
      </w:r>
      <w:r>
        <w:rPr>
          <w:rFonts w:ascii="Times New Roman" w:eastAsia="宋体" w:hAnsi="Times New Roman"/>
          <w:sz w:val="20"/>
          <w:szCs w:val="20"/>
        </w:rPr>
        <w:t>itoring controls. These changes have not materially affected, and are not reasonably likely to materially affect, the Company's internal control over financial reporting and they allow us to continue to enhance our internal controls over financial reportin</w:t>
      </w:r>
      <w:r>
        <w:rPr>
          <w:rFonts w:ascii="Times New Roman" w:eastAsia="宋体" w:hAnsi="Times New Roman"/>
          <w:sz w:val="20"/>
          <w:szCs w:val="20"/>
        </w:rPr>
        <w:t xml:space="preserve">g and ensure that they remain effective. </w:t>
      </w:r>
    </w:p>
    <w:p w14:paraId="476536A9" w14:textId="77777777" w:rsidR="003D0643" w:rsidRDefault="00BE2EA9">
      <w:pPr>
        <w:spacing w:line="288" w:lineRule="auto"/>
        <w:rPr>
          <w:rFonts w:ascii="Times New Roman" w:hAnsi="Times New Roman"/>
          <w:sz w:val="20"/>
          <w:szCs w:val="20"/>
        </w:rPr>
      </w:pPr>
      <w:r>
        <w:rPr>
          <w:rFonts w:ascii="Times New Roman" w:eastAsia="宋体" w:hAnsi="Times New Roman"/>
          <w:sz w:val="20"/>
          <w:szCs w:val="20"/>
        </w:rPr>
        <w:t>An evaluation of the effectiveness of the design and operation of our disclosure controls and procedures as of the end of the period covered by this report was performed under the supervision and with the participa</w:t>
      </w:r>
      <w:r>
        <w:rPr>
          <w:rFonts w:ascii="Times New Roman" w:eastAsia="宋体" w:hAnsi="Times New Roman"/>
          <w:sz w:val="20"/>
          <w:szCs w:val="20"/>
        </w:rPr>
        <w:t>tion of management, including our Chief Executive Officer and Chief Financial Officer. Based upon that evaluation, our Chief Executive Officer and Chief Financial Officer concluded that our disclosure controls and procedures are effective to provide reason</w:t>
      </w:r>
      <w:r>
        <w:rPr>
          <w:rFonts w:ascii="Times New Roman" w:eastAsia="宋体" w:hAnsi="Times New Roman"/>
          <w:sz w:val="20"/>
          <w:szCs w:val="20"/>
        </w:rPr>
        <w:t xml:space="preserve">able assurance that information required to be disclosed by the Company in the reports that it files or submits under the Securities Exchange Act of 1934, as amended, is accumulated and communicated to management, including our Chief Executive Officer and </w:t>
      </w:r>
      <w:r>
        <w:rPr>
          <w:rFonts w:ascii="Times New Roman" w:eastAsia="宋体" w:hAnsi="Times New Roman"/>
          <w:sz w:val="20"/>
          <w:szCs w:val="20"/>
        </w:rPr>
        <w:t>Chief Financial Officer, as appropriate, to allow timely decisions regarding required disclosure and are effective to provide reasonable assurance that such information is recorded, processed, summarized and reported within the time periods specified by th</w:t>
      </w:r>
      <w:r>
        <w:rPr>
          <w:rFonts w:ascii="Times New Roman" w:eastAsia="宋体" w:hAnsi="Times New Roman"/>
          <w:sz w:val="20"/>
          <w:szCs w:val="20"/>
        </w:rPr>
        <w:t xml:space="preserve">e SEC's rules and forms. </w:t>
      </w:r>
    </w:p>
    <w:p w14:paraId="476536AA" w14:textId="77777777" w:rsidR="003D0643" w:rsidRDefault="00BE2EA9">
      <w:pPr>
        <w:spacing w:line="288" w:lineRule="auto"/>
        <w:rPr>
          <w:rFonts w:ascii="Times New Roman" w:hAnsi="Times New Roman"/>
          <w:sz w:val="20"/>
          <w:szCs w:val="20"/>
        </w:rPr>
      </w:pPr>
      <w:r>
        <w:rPr>
          <w:rFonts w:ascii="Times New Roman" w:eastAsia="宋体" w:hAnsi="Times New Roman"/>
          <w:sz w:val="20"/>
          <w:szCs w:val="20"/>
        </w:rPr>
        <w:t>There has been no change in the Company's internal control over financial reporting during the most recently completed fiscal quarter, that has materially affected, or is reasonably likely to materially affect, the Company's inter</w:t>
      </w:r>
      <w:r>
        <w:rPr>
          <w:rFonts w:ascii="Times New Roman" w:eastAsia="宋体" w:hAnsi="Times New Roman"/>
          <w:sz w:val="20"/>
          <w:szCs w:val="20"/>
        </w:rPr>
        <w:t>nal control over financial reporting.</w:t>
      </w:r>
    </w:p>
    <w:p w14:paraId="476536AB" w14:textId="77777777" w:rsidR="003D0643" w:rsidRDefault="003D0643">
      <w:pPr>
        <w:rPr>
          <w:rFonts w:ascii="Times New Roman" w:hAnsi="Times New Roman"/>
          <w:sz w:val="20"/>
          <w:szCs w:val="20"/>
        </w:rPr>
      </w:pPr>
    </w:p>
    <w:p w14:paraId="476536AC" w14:textId="77777777" w:rsidR="003D0643" w:rsidRDefault="00BE2EA9">
      <w:pPr>
        <w:spacing w:line="288" w:lineRule="auto"/>
        <w:jc w:val="center"/>
        <w:rPr>
          <w:rFonts w:ascii="Times New Roman" w:hAnsi="Times New Roman"/>
          <w:sz w:val="20"/>
          <w:szCs w:val="20"/>
        </w:rPr>
      </w:pPr>
      <w:r>
        <w:rPr>
          <w:rFonts w:ascii="Times New Roman" w:eastAsia="宋体" w:hAnsi="Times New Roman"/>
          <w:sz w:val="20"/>
          <w:szCs w:val="20"/>
        </w:rPr>
        <w:t>27</w:t>
      </w:r>
    </w:p>
    <w:p w14:paraId="476536AD" w14:textId="77777777" w:rsidR="003D0643" w:rsidRDefault="003D0643">
      <w:pPr>
        <w:spacing w:line="288" w:lineRule="auto"/>
        <w:jc w:val="center"/>
        <w:rPr>
          <w:rFonts w:ascii="Times New Roman" w:hAnsi="Times New Roman"/>
          <w:sz w:val="20"/>
          <w:szCs w:val="20"/>
        </w:rPr>
      </w:pPr>
    </w:p>
    <w:p w14:paraId="476536AE" w14:textId="77777777" w:rsidR="003D0643" w:rsidRDefault="00BE2EA9">
      <w:r>
        <w:rPr>
          <w:rFonts w:ascii="Times New Roman" w:hAnsi="Times New Roman"/>
          <w:sz w:val="20"/>
          <w:szCs w:val="20"/>
        </w:rPr>
        <w:pict w14:anchorId="476539D6">
          <v:rect id="_x0000_i1051" style="width:415.3pt;height:1.5pt" o:hralign="center" o:hrstd="t" o:hr="t" fillcolor="#a0a0a0" stroked="f"/>
        </w:pict>
      </w:r>
    </w:p>
    <w:p w14:paraId="476536AF" w14:textId="77777777" w:rsidR="003D0643" w:rsidRDefault="00BE2EA9">
      <w:pPr>
        <w:spacing w:line="288" w:lineRule="auto"/>
        <w:rPr>
          <w:rFonts w:ascii="Times New Roman" w:hAnsi="Times New Roman"/>
          <w:sz w:val="20"/>
          <w:szCs w:val="20"/>
        </w:rPr>
      </w:pPr>
      <w:hyperlink r:id="rId76" w:anchor="s1D0D509F4EA857CFB505AFC07F5B88E7" w:history="1">
        <w:r>
          <w:rPr>
            <w:rStyle w:val="a5"/>
            <w:rFonts w:ascii="Times New Roman" w:eastAsia="宋体" w:hAnsi="Times New Roman"/>
            <w:sz w:val="20"/>
            <w:szCs w:val="20"/>
          </w:rPr>
          <w:t>Table of Contents</w:t>
        </w:r>
      </w:hyperlink>
    </w:p>
    <w:p w14:paraId="476536B0" w14:textId="77777777" w:rsidR="003D0643" w:rsidRDefault="003D0643">
      <w:pPr>
        <w:rPr>
          <w:rFonts w:ascii="Times New Roman" w:hAnsi="Times New Roman"/>
          <w:sz w:val="20"/>
          <w:szCs w:val="20"/>
        </w:rPr>
      </w:pPr>
    </w:p>
    <w:p w14:paraId="476536B1" w14:textId="77777777" w:rsidR="003D0643" w:rsidRDefault="00BE2EA9">
      <w:pPr>
        <w:spacing w:line="288" w:lineRule="auto"/>
        <w:rPr>
          <w:rFonts w:ascii="Times New Roman" w:hAnsi="Times New Roman"/>
          <w:sz w:val="20"/>
          <w:szCs w:val="20"/>
        </w:rPr>
      </w:pPr>
      <w:r>
        <w:rPr>
          <w:rFonts w:ascii="Times New Roman" w:eastAsia="宋体" w:hAnsi="Times New Roman"/>
          <w:b/>
          <w:bCs/>
          <w:sz w:val="20"/>
          <w:szCs w:val="20"/>
        </w:rPr>
        <w:t>PART II. OTHER INFORMATION</w:t>
      </w:r>
    </w:p>
    <w:p w14:paraId="476536B2" w14:textId="77777777" w:rsidR="003D0643" w:rsidRDefault="00BE2EA9">
      <w:pPr>
        <w:spacing w:line="288" w:lineRule="auto"/>
        <w:rPr>
          <w:rFonts w:ascii="Times New Roman" w:hAnsi="Times New Roman"/>
          <w:sz w:val="20"/>
          <w:szCs w:val="20"/>
        </w:rPr>
      </w:pPr>
      <w:r>
        <w:rPr>
          <w:rFonts w:ascii="Times New Roman" w:eastAsia="宋体" w:hAnsi="Times New Roman"/>
          <w:b/>
          <w:bCs/>
          <w:sz w:val="20"/>
          <w:szCs w:val="20"/>
        </w:rPr>
        <w:t xml:space="preserve">Item 1. </w:t>
      </w:r>
      <w:r>
        <w:rPr>
          <w:rFonts w:ascii="Times New Roman" w:eastAsia="宋体" w:hAnsi="Times New Roman"/>
          <w:b/>
          <w:bCs/>
          <w:sz w:val="20"/>
          <w:szCs w:val="20"/>
        </w:rPr>
        <w:t>Legal Proceedings</w:t>
      </w:r>
    </w:p>
    <w:p w14:paraId="476536B3" w14:textId="77777777" w:rsidR="003D0643" w:rsidRDefault="00BE2EA9">
      <w:pPr>
        <w:spacing w:line="288" w:lineRule="auto"/>
        <w:rPr>
          <w:rFonts w:ascii="Times New Roman" w:hAnsi="Times New Roman"/>
          <w:sz w:val="20"/>
          <w:szCs w:val="20"/>
        </w:rPr>
      </w:pPr>
      <w:r>
        <w:rPr>
          <w:rFonts w:ascii="Times New Roman" w:eastAsia="宋体" w:hAnsi="Times New Roman"/>
          <w:b/>
          <w:bCs/>
          <w:sz w:val="20"/>
          <w:szCs w:val="20"/>
        </w:rPr>
        <w:t>I. SUPPLEMENTAL INFORMATION:</w:t>
      </w:r>
      <w:r>
        <w:rPr>
          <w:rFonts w:ascii="Times New Roman" w:eastAsia="宋体" w:hAnsi="Times New Roman"/>
          <w:sz w:val="20"/>
          <w:szCs w:val="20"/>
        </w:rPr>
        <w:t xml:space="preserve"> We discuss certain legal proceedings in Part I of this Quarterly Report on Form 10-Q under the caption "Item 1. Financial Statements," in </w:t>
      </w:r>
      <w:hyperlink r:id="rId77" w:anchor="sFB5E21051D515B39981FB6EF710D328F" w:history="1">
        <w:r>
          <w:rPr>
            <w:rStyle w:val="a5"/>
            <w:rFonts w:ascii="Times New Roman" w:eastAsia="宋体" w:hAnsi="Times New Roman"/>
            <w:sz w:val="20"/>
            <w:szCs w:val="20"/>
          </w:rPr>
          <w:t>Note 6</w:t>
        </w:r>
      </w:hyperlink>
      <w:r>
        <w:rPr>
          <w:rFonts w:ascii="Times New Roman" w:eastAsia="宋体" w:hAnsi="Times New Roman"/>
          <w:sz w:val="20"/>
          <w:szCs w:val="20"/>
        </w:rPr>
        <w:t xml:space="preserve"> to our Condensed Consolidated Financial Statements, which is captioned "Contingencies," under the sub-caption "Legal Proceedings." We refer you to that discussion </w:t>
      </w:r>
      <w:r>
        <w:rPr>
          <w:rFonts w:ascii="Times New Roman" w:eastAsia="宋体" w:hAnsi="Times New Roman"/>
          <w:sz w:val="20"/>
          <w:szCs w:val="20"/>
        </w:rPr>
        <w:t>for important information concerning those legal proceedings, including the basis for such actions and, where known, the relief sought. We provide the following additional information concerning those legal proceedings, including the name of the lawsuit, t</w:t>
      </w:r>
      <w:r>
        <w:rPr>
          <w:rFonts w:ascii="Times New Roman" w:eastAsia="宋体" w:hAnsi="Times New Roman"/>
          <w:sz w:val="20"/>
          <w:szCs w:val="20"/>
        </w:rPr>
        <w:t>he court in which the lawsuit is pending, and the date on which the petition commencing the lawsuit was filed.</w:t>
      </w:r>
    </w:p>
    <w:p w14:paraId="476536B4" w14:textId="77777777" w:rsidR="003D0643" w:rsidRDefault="00BE2EA9">
      <w:pPr>
        <w:spacing w:line="288" w:lineRule="auto"/>
        <w:rPr>
          <w:rFonts w:ascii="Times New Roman" w:hAnsi="Times New Roman"/>
          <w:sz w:val="20"/>
          <w:szCs w:val="20"/>
        </w:rPr>
      </w:pPr>
      <w:r>
        <w:rPr>
          <w:rFonts w:ascii="Times New Roman" w:eastAsia="宋体" w:hAnsi="Times New Roman"/>
          <w:b/>
          <w:bCs/>
          <w:sz w:val="20"/>
          <w:szCs w:val="20"/>
        </w:rPr>
        <w:t>ASDA Equal Value Claims</w:t>
      </w:r>
      <w:r>
        <w:rPr>
          <w:rFonts w:ascii="Times New Roman" w:eastAsia="宋体" w:hAnsi="Times New Roman"/>
          <w:sz w:val="20"/>
          <w:szCs w:val="20"/>
        </w:rPr>
        <w:t>: Ms S Brierley &amp; Others v ASDA Stores Ltd (2406372/2008 &amp; Others - Manchester Employment Tribunal); ASDA Stores Ltd v Bri</w:t>
      </w:r>
      <w:r>
        <w:rPr>
          <w:rFonts w:ascii="Times New Roman" w:eastAsia="宋体" w:hAnsi="Times New Roman"/>
          <w:sz w:val="20"/>
          <w:szCs w:val="20"/>
        </w:rPr>
        <w:t>erley &amp; Ors (A2/2016/0973 - United Kingdom Court of Appeal); ASDA Stores Ltd v Ms S Brierley &amp; Others (UKEAT/0059/16/DM - United Kingdom Employment Appeal Tribunal); and ASDA Stores Ltd v Ms S Brierley &amp; Others (UKEAT/0009/16/JOJ - United Kingdom Employmen</w:t>
      </w:r>
      <w:r>
        <w:rPr>
          <w:rFonts w:ascii="Times New Roman" w:eastAsia="宋体" w:hAnsi="Times New Roman"/>
          <w:sz w:val="20"/>
          <w:szCs w:val="20"/>
        </w:rPr>
        <w:t>t Appeal Tribunal).</w:t>
      </w:r>
    </w:p>
    <w:p w14:paraId="476536B5" w14:textId="77777777" w:rsidR="003D0643" w:rsidRDefault="00BE2EA9">
      <w:pPr>
        <w:spacing w:line="288" w:lineRule="auto"/>
        <w:rPr>
          <w:rFonts w:ascii="Times New Roman" w:hAnsi="Times New Roman"/>
          <w:sz w:val="20"/>
          <w:szCs w:val="20"/>
        </w:rPr>
      </w:pPr>
      <w:r>
        <w:rPr>
          <w:rFonts w:ascii="Times New Roman" w:eastAsia="宋体" w:hAnsi="Times New Roman"/>
          <w:b/>
          <w:bCs/>
          <w:sz w:val="20"/>
          <w:szCs w:val="20"/>
        </w:rPr>
        <w:t>Prescription Opiate Litigation</w:t>
      </w:r>
      <w:r>
        <w:rPr>
          <w:rFonts w:ascii="Times New Roman" w:eastAsia="宋体" w:hAnsi="Times New Roman"/>
          <w:sz w:val="20"/>
          <w:szCs w:val="20"/>
        </w:rPr>
        <w:t>: In re National Prescription Opiate Litigation (MDL No. 2804) (the "MDL"). The MDL is pending in the U.S. District Court for the Northern District of Ohio and includes over 2,000 cases as of August 21, 202</w:t>
      </w:r>
      <w:r>
        <w:rPr>
          <w:rFonts w:ascii="Times New Roman" w:eastAsia="宋体" w:hAnsi="Times New Roman"/>
          <w:sz w:val="20"/>
          <w:szCs w:val="20"/>
        </w:rPr>
        <w:t>0; some cases are in the process of being transferred to the MDL or have remand motions pending. A trial is currently scheduled to begin on November 9, 2020 against a number of parties, including the Company, regarding opioid distribution claims. A trial i</w:t>
      </w:r>
      <w:r>
        <w:rPr>
          <w:rFonts w:ascii="Times New Roman" w:eastAsia="宋体" w:hAnsi="Times New Roman"/>
          <w:sz w:val="20"/>
          <w:szCs w:val="20"/>
        </w:rPr>
        <w:t>s also currently scheduled to begin in the MDL in May 2021 against a number of parties, including the Company, regarding opioid dispensing and distribution claims. There is one case in which the Company is named as a defendant that was remanded from the MD</w:t>
      </w:r>
      <w:r>
        <w:rPr>
          <w:rFonts w:ascii="Times New Roman" w:eastAsia="宋体" w:hAnsi="Times New Roman"/>
          <w:sz w:val="20"/>
          <w:szCs w:val="20"/>
        </w:rPr>
        <w:t>L court to the United States District Court for the Eastern District of Oklahoma. In addition, there are over 200 state court cases pending as of August 21, 2020, some of which may be removed to federal court to seek MDL transfer. The case citations for th</w:t>
      </w:r>
      <w:r>
        <w:rPr>
          <w:rFonts w:ascii="Times New Roman" w:eastAsia="宋体" w:hAnsi="Times New Roman"/>
          <w:sz w:val="20"/>
          <w:szCs w:val="20"/>
        </w:rPr>
        <w:t xml:space="preserve">e state court cases and other information are included on </w:t>
      </w:r>
      <w:hyperlink r:id="rId78" w:history="1">
        <w:r>
          <w:rPr>
            <w:rStyle w:val="a5"/>
            <w:rFonts w:ascii="Times New Roman" w:eastAsia="宋体" w:hAnsi="Times New Roman"/>
            <w:sz w:val="20"/>
            <w:szCs w:val="20"/>
          </w:rPr>
          <w:t>Exhibit 99.1</w:t>
        </w:r>
      </w:hyperlink>
      <w:r>
        <w:rPr>
          <w:rFonts w:ascii="Times New Roman" w:eastAsia="宋体" w:hAnsi="Times New Roman"/>
          <w:sz w:val="20"/>
          <w:szCs w:val="20"/>
        </w:rPr>
        <w:t xml:space="preserve"> to this Form 10-Q.</w:t>
      </w:r>
    </w:p>
    <w:p w14:paraId="476536B6" w14:textId="77777777" w:rsidR="003D0643" w:rsidRDefault="00BE2EA9">
      <w:pPr>
        <w:spacing w:line="288" w:lineRule="auto"/>
        <w:rPr>
          <w:rFonts w:ascii="Times New Roman" w:hAnsi="Times New Roman"/>
          <w:sz w:val="20"/>
          <w:szCs w:val="20"/>
        </w:rPr>
      </w:pPr>
      <w:r>
        <w:rPr>
          <w:rFonts w:ascii="Times New Roman" w:eastAsia="宋体" w:hAnsi="Times New Roman"/>
          <w:b/>
          <w:bCs/>
          <w:sz w:val="20"/>
          <w:szCs w:val="20"/>
        </w:rPr>
        <w:t>II. CERTAIN OTHER MATTERS</w:t>
      </w:r>
      <w:r>
        <w:rPr>
          <w:rFonts w:ascii="Times New Roman" w:eastAsia="宋体" w:hAnsi="Times New Roman"/>
          <w:sz w:val="20"/>
          <w:szCs w:val="20"/>
        </w:rPr>
        <w:t>: The Company has received grand jur</w:t>
      </w:r>
      <w:r>
        <w:rPr>
          <w:rFonts w:ascii="Times New Roman" w:eastAsia="宋体" w:hAnsi="Times New Roman"/>
          <w:sz w:val="20"/>
          <w:szCs w:val="20"/>
        </w:rPr>
        <w:t>y subpoenas issued by the U.S. Attorney’s Office for the Middle District of Pennsylvania seeking documents regarding the Company’s consumer fraud program and anti-money laundering compliance related to the Company’s money transfer services, where Walmart i</w:t>
      </w:r>
      <w:r>
        <w:rPr>
          <w:rFonts w:ascii="Times New Roman" w:eastAsia="宋体" w:hAnsi="Times New Roman"/>
          <w:sz w:val="20"/>
          <w:szCs w:val="20"/>
        </w:rPr>
        <w:t>s an agent. The Company has been responding to these subpoenas. The Company has also been responding to civil investigative demands from the U.S. Federal Trade Commission related to money transfers and the Company’s anti-fraud program. Due to the investiga</w:t>
      </w:r>
      <w:r>
        <w:rPr>
          <w:rFonts w:ascii="Times New Roman" w:eastAsia="宋体" w:hAnsi="Times New Roman"/>
          <w:sz w:val="20"/>
          <w:szCs w:val="20"/>
        </w:rPr>
        <w:t>tive stage of these matters, the Company is unable to predict the outcome of the investigations by the governmental entities. While the Company does not currently believe that the outcome of these matters will have a material adverse effect on its business</w:t>
      </w:r>
      <w:r>
        <w:rPr>
          <w:rFonts w:ascii="Times New Roman" w:eastAsia="宋体" w:hAnsi="Times New Roman"/>
          <w:sz w:val="20"/>
          <w:szCs w:val="20"/>
        </w:rPr>
        <w:t>, financial condition, results of operations or cash flows, the Company can provide no assurance as to the scope and outcome of these matters and whether its business, financial position, results of operations or cash flows will not be materially adversely</w:t>
      </w:r>
      <w:r>
        <w:rPr>
          <w:rFonts w:ascii="Times New Roman" w:eastAsia="宋体" w:hAnsi="Times New Roman"/>
          <w:sz w:val="20"/>
          <w:szCs w:val="20"/>
        </w:rPr>
        <w:t xml:space="preserve"> affected.</w:t>
      </w:r>
    </w:p>
    <w:p w14:paraId="476536B7" w14:textId="77777777" w:rsidR="003D0643" w:rsidRDefault="00BE2EA9">
      <w:pPr>
        <w:spacing w:line="288" w:lineRule="auto"/>
        <w:rPr>
          <w:rFonts w:ascii="Times New Roman" w:hAnsi="Times New Roman"/>
          <w:sz w:val="20"/>
          <w:szCs w:val="20"/>
        </w:rPr>
      </w:pPr>
      <w:r>
        <w:rPr>
          <w:rFonts w:ascii="Times New Roman" w:eastAsia="宋体" w:hAnsi="Times New Roman"/>
          <w:b/>
          <w:bCs/>
          <w:sz w:val="20"/>
          <w:szCs w:val="20"/>
        </w:rPr>
        <w:t>III. ENVIRONMENTAL MATTERS</w:t>
      </w:r>
      <w:r>
        <w:rPr>
          <w:rFonts w:ascii="Times New Roman" w:eastAsia="宋体" w:hAnsi="Times New Roman"/>
          <w:sz w:val="20"/>
          <w:szCs w:val="20"/>
        </w:rPr>
        <w:t>: Item 103 of SEC Regulation S-K requires disclosure of certain environmental matters. The following matters are disclosed in accordance with that requirement. For the matters listed below, management does not believe a</w:t>
      </w:r>
      <w:r>
        <w:rPr>
          <w:rFonts w:ascii="Times New Roman" w:eastAsia="宋体" w:hAnsi="Times New Roman"/>
          <w:sz w:val="20"/>
          <w:szCs w:val="20"/>
        </w:rPr>
        <w:t>ny possible loss or the range of any possible loss that may be incurred in connection with each matter, individually or in the aggregate, will be material to the Company's financial condition or results of operations.</w:t>
      </w:r>
    </w:p>
    <w:p w14:paraId="476536B8" w14:textId="77777777" w:rsidR="003D0643" w:rsidRDefault="00BE2EA9">
      <w:pPr>
        <w:spacing w:line="288" w:lineRule="auto"/>
        <w:rPr>
          <w:rFonts w:ascii="Times New Roman" w:hAnsi="Times New Roman"/>
          <w:sz w:val="20"/>
          <w:szCs w:val="20"/>
        </w:rPr>
      </w:pPr>
      <w:r>
        <w:rPr>
          <w:rFonts w:ascii="Times New Roman" w:eastAsia="宋体" w:hAnsi="Times New Roman"/>
          <w:sz w:val="20"/>
          <w:szCs w:val="20"/>
        </w:rPr>
        <w:t>In September 2018, the U.S. Environmen</w:t>
      </w:r>
      <w:r>
        <w:rPr>
          <w:rFonts w:ascii="Times New Roman" w:eastAsia="宋体" w:hAnsi="Times New Roman"/>
          <w:sz w:val="20"/>
          <w:szCs w:val="20"/>
        </w:rPr>
        <w:t>tal Protection Agency (the “EPA”) notified the Company that it initiated an administrative penalty action by issuing a Draft Consent Agreement and Final Order. The letter accompanying the Draft Consent Agreement and Final Order alleges that the Company dis</w:t>
      </w:r>
      <w:r>
        <w:rPr>
          <w:rFonts w:ascii="Times New Roman" w:eastAsia="宋体" w:hAnsi="Times New Roman"/>
          <w:sz w:val="20"/>
          <w:szCs w:val="20"/>
        </w:rPr>
        <w:t>tributed and/or sold three unregistered pesticide products from March to June, 2017. The EPA is seeking a penalty of $960,000. The manufacturer of the product is responsible for ensuring that a FIFRA-regulated product is properly registered prior to its sa</w:t>
      </w:r>
      <w:r>
        <w:rPr>
          <w:rFonts w:ascii="Times New Roman" w:eastAsia="宋体" w:hAnsi="Times New Roman"/>
          <w:sz w:val="20"/>
          <w:szCs w:val="20"/>
        </w:rPr>
        <w:t>le. The Company is cooperating with the EPA.</w:t>
      </w:r>
    </w:p>
    <w:p w14:paraId="476536B9" w14:textId="77777777" w:rsidR="003D0643" w:rsidRDefault="00BE2EA9">
      <w:pPr>
        <w:spacing w:line="288" w:lineRule="auto"/>
        <w:rPr>
          <w:rFonts w:ascii="Times New Roman" w:hAnsi="Times New Roman"/>
          <w:sz w:val="20"/>
          <w:szCs w:val="20"/>
        </w:rPr>
      </w:pPr>
      <w:r>
        <w:rPr>
          <w:rFonts w:ascii="Times New Roman" w:eastAsia="宋体" w:hAnsi="Times New Roman"/>
          <w:sz w:val="20"/>
          <w:szCs w:val="20"/>
        </w:rPr>
        <w:t xml:space="preserve">In January 2018, the Environmental Prosecutor of the State of Chiapas (Procuraduría Ambiental del Estado de Chiapas) in Mexico imposed a fine of approximately $163,000 for the absence of an Environmental Impact </w:t>
      </w:r>
      <w:r>
        <w:rPr>
          <w:rFonts w:ascii="Times New Roman" w:eastAsia="宋体" w:hAnsi="Times New Roman"/>
          <w:sz w:val="20"/>
          <w:szCs w:val="20"/>
        </w:rPr>
        <w:t>Authorization License related to the store Mi Bodega Las Rosas. The Company is challenging the fine.</w:t>
      </w:r>
    </w:p>
    <w:p w14:paraId="476536BA" w14:textId="77777777" w:rsidR="003D0643" w:rsidRDefault="00BE2EA9">
      <w:pPr>
        <w:spacing w:line="288" w:lineRule="auto"/>
        <w:rPr>
          <w:rFonts w:ascii="Times New Roman" w:hAnsi="Times New Roman"/>
          <w:sz w:val="20"/>
          <w:szCs w:val="20"/>
        </w:rPr>
      </w:pPr>
      <w:r>
        <w:rPr>
          <w:rFonts w:ascii="Times New Roman" w:eastAsia="宋体" w:hAnsi="Times New Roman"/>
          <w:sz w:val="20"/>
          <w:szCs w:val="20"/>
        </w:rPr>
        <w:t xml:space="preserve">In April 2013, a subsidiary of the Company, Corporacion de Compañias Agroindustriales, operating in Costa Rica, became aware that the </w:t>
      </w:r>
      <w:r>
        <w:rPr>
          <w:rFonts w:ascii="Times New Roman" w:eastAsia="宋体" w:hAnsi="Times New Roman"/>
          <w:sz w:val="20"/>
          <w:szCs w:val="20"/>
        </w:rPr>
        <w:t xml:space="preserve">Municipality of Curridabat is seeking a penalty of approximately $380,000 in connection with the construction of a retaining wall for a perishables distribution center that is situated along a protected river bank. The subsidiary obtained permits from the </w:t>
      </w:r>
      <w:r>
        <w:rPr>
          <w:rFonts w:ascii="Times New Roman" w:eastAsia="宋体" w:hAnsi="Times New Roman"/>
          <w:sz w:val="20"/>
          <w:szCs w:val="20"/>
        </w:rPr>
        <w:t>Municipality and the Secretaria Técnica Nacional Ambiental at the time of construction, but the Municipality now alleges that the wall is non-conforming. The Company is cooperating with the Municipality.</w:t>
      </w:r>
    </w:p>
    <w:p w14:paraId="476536BB" w14:textId="77777777" w:rsidR="003D0643" w:rsidRDefault="003D0643">
      <w:pPr>
        <w:rPr>
          <w:rFonts w:ascii="Times New Roman" w:hAnsi="Times New Roman"/>
          <w:sz w:val="20"/>
          <w:szCs w:val="20"/>
        </w:rPr>
      </w:pPr>
    </w:p>
    <w:p w14:paraId="476536BC" w14:textId="77777777" w:rsidR="003D0643" w:rsidRDefault="00BE2EA9">
      <w:pPr>
        <w:spacing w:line="288" w:lineRule="auto"/>
        <w:jc w:val="center"/>
        <w:rPr>
          <w:rFonts w:ascii="Times New Roman" w:hAnsi="Times New Roman"/>
          <w:sz w:val="20"/>
          <w:szCs w:val="20"/>
        </w:rPr>
      </w:pPr>
      <w:r>
        <w:rPr>
          <w:rFonts w:ascii="Times New Roman" w:eastAsia="宋体" w:hAnsi="Times New Roman"/>
          <w:sz w:val="20"/>
          <w:szCs w:val="20"/>
        </w:rPr>
        <w:t>28</w:t>
      </w:r>
    </w:p>
    <w:p w14:paraId="476536BD" w14:textId="77777777" w:rsidR="003D0643" w:rsidRDefault="003D0643">
      <w:pPr>
        <w:spacing w:line="288" w:lineRule="auto"/>
        <w:jc w:val="center"/>
        <w:rPr>
          <w:rFonts w:ascii="Times New Roman" w:hAnsi="Times New Roman"/>
          <w:sz w:val="20"/>
          <w:szCs w:val="20"/>
        </w:rPr>
      </w:pPr>
    </w:p>
    <w:p w14:paraId="476536BE" w14:textId="77777777" w:rsidR="003D0643" w:rsidRDefault="00BE2EA9">
      <w:r>
        <w:rPr>
          <w:rFonts w:ascii="Times New Roman" w:hAnsi="Times New Roman"/>
          <w:sz w:val="20"/>
          <w:szCs w:val="20"/>
        </w:rPr>
        <w:pict w14:anchorId="476539D7">
          <v:rect id="_x0000_i1052" style="width:415.3pt;height:1.5pt" o:hralign="center" o:hrstd="t" o:hr="t" fillcolor="#a0a0a0" stroked="f"/>
        </w:pict>
      </w:r>
    </w:p>
    <w:p w14:paraId="476536BF" w14:textId="77777777" w:rsidR="003D0643" w:rsidRDefault="00BE2EA9">
      <w:pPr>
        <w:spacing w:line="288" w:lineRule="auto"/>
        <w:rPr>
          <w:rFonts w:ascii="Times New Roman" w:hAnsi="Times New Roman"/>
          <w:sz w:val="20"/>
          <w:szCs w:val="20"/>
        </w:rPr>
      </w:pPr>
      <w:hyperlink r:id="rId79" w:anchor="s1D0D509F4EA857CFB505AFC07F5B88E7" w:history="1">
        <w:r>
          <w:rPr>
            <w:rStyle w:val="a5"/>
            <w:rFonts w:ascii="Times New Roman" w:eastAsia="宋体" w:hAnsi="Times New Roman"/>
            <w:sz w:val="20"/>
            <w:szCs w:val="20"/>
          </w:rPr>
          <w:t>Table of Contents</w:t>
        </w:r>
      </w:hyperlink>
    </w:p>
    <w:p w14:paraId="476536C0" w14:textId="77777777" w:rsidR="003D0643" w:rsidRDefault="003D0643">
      <w:pPr>
        <w:rPr>
          <w:rFonts w:ascii="Times New Roman" w:hAnsi="Times New Roman"/>
          <w:sz w:val="20"/>
          <w:szCs w:val="20"/>
        </w:rPr>
      </w:pPr>
    </w:p>
    <w:p w14:paraId="476536C1" w14:textId="77777777" w:rsidR="003D0643" w:rsidRDefault="00BE2EA9">
      <w:pPr>
        <w:spacing w:line="288" w:lineRule="auto"/>
        <w:rPr>
          <w:rFonts w:ascii="Times New Roman" w:hAnsi="Times New Roman"/>
          <w:sz w:val="20"/>
          <w:szCs w:val="20"/>
        </w:rPr>
      </w:pPr>
      <w:r>
        <w:rPr>
          <w:rFonts w:ascii="Times New Roman" w:eastAsia="宋体" w:hAnsi="Times New Roman"/>
          <w:b/>
          <w:bCs/>
          <w:sz w:val="20"/>
          <w:szCs w:val="20"/>
        </w:rPr>
        <w:t>Item 1A. Risk Factors</w:t>
      </w:r>
    </w:p>
    <w:p w14:paraId="476536C2" w14:textId="77777777" w:rsidR="003D0643" w:rsidRDefault="00BE2EA9">
      <w:pPr>
        <w:spacing w:line="288" w:lineRule="auto"/>
        <w:rPr>
          <w:rFonts w:ascii="Times New Roman" w:hAnsi="Times New Roman"/>
          <w:sz w:val="20"/>
          <w:szCs w:val="20"/>
        </w:rPr>
      </w:pPr>
      <w:r>
        <w:rPr>
          <w:rFonts w:ascii="Times New Roman" w:eastAsia="宋体" w:hAnsi="Times New Roman"/>
          <w:sz w:val="20"/>
          <w:szCs w:val="20"/>
        </w:rPr>
        <w:t xml:space="preserve">In addition to the other information set forth in this report, you should carefully consider the </w:t>
      </w:r>
      <w:r>
        <w:rPr>
          <w:rFonts w:ascii="Times New Roman" w:eastAsia="宋体" w:hAnsi="Times New Roman"/>
          <w:sz w:val="20"/>
          <w:szCs w:val="20"/>
        </w:rPr>
        <w:t>risk factors disclosed in Item 1A, "Risk Factors" of our Annual Report on Form 10-K for the fiscal year ended January 31, 2020.  The COVID-19 pandemic and related governmental actions have had wide-ranging effects on our business and the global economy and</w:t>
      </w:r>
      <w:r>
        <w:rPr>
          <w:rFonts w:ascii="Times New Roman" w:eastAsia="宋体" w:hAnsi="Times New Roman"/>
          <w:sz w:val="20"/>
          <w:szCs w:val="20"/>
        </w:rPr>
        <w:t xml:space="preserve"> have exacerbated the potential for certain risks identified in that disclosure, including, without limitation, risks related to the successful execution of our omni-channel strategy, operational risks associated with geo-political and catastrophic events,</w:t>
      </w:r>
      <w:r>
        <w:rPr>
          <w:rFonts w:ascii="Times New Roman" w:eastAsia="宋体" w:hAnsi="Times New Roman"/>
          <w:sz w:val="20"/>
          <w:szCs w:val="20"/>
        </w:rPr>
        <w:t xml:space="preserve"> risks associated with our suppliers, reputational risks and risk associated with changes in and failure to comply with laws and regulations, to materially and adversely affect our financial performance.  The financial impact to the Company of the COVID-19</w:t>
      </w:r>
      <w:r>
        <w:rPr>
          <w:rFonts w:ascii="Times New Roman" w:eastAsia="宋体" w:hAnsi="Times New Roman"/>
          <w:sz w:val="20"/>
          <w:szCs w:val="20"/>
        </w:rPr>
        <w:t xml:space="preserve"> pandemic during the six month period ended July 31, 2020, as well as certain of the actions we have taken to protect the health and safety of our associates, customers, members and the communities we serve, are discussed in Item 2 of Part I, “Management’s</w:t>
      </w:r>
      <w:r>
        <w:rPr>
          <w:rFonts w:ascii="Times New Roman" w:eastAsia="宋体" w:hAnsi="Times New Roman"/>
          <w:sz w:val="20"/>
          <w:szCs w:val="20"/>
        </w:rPr>
        <w:t xml:space="preserve"> Discussion and Analysis of Financial Condition and Results of Operations.”  Given the uncertainty regarding the duration and scope of the COVID-19 pandemic and its economic effect in the U.S and the other markets we serve, there can be no assurance that t</w:t>
      </w:r>
      <w:r>
        <w:rPr>
          <w:rFonts w:ascii="Times New Roman" w:eastAsia="宋体" w:hAnsi="Times New Roman"/>
          <w:sz w:val="20"/>
          <w:szCs w:val="20"/>
        </w:rPr>
        <w:t>he pandemic will not materially and adversely affect our business, results of operations, financial condition, or liquidity in the future.</w:t>
      </w:r>
    </w:p>
    <w:p w14:paraId="476536C3" w14:textId="77777777" w:rsidR="003D0643" w:rsidRDefault="00BE2EA9">
      <w:pPr>
        <w:spacing w:line="288" w:lineRule="auto"/>
        <w:rPr>
          <w:rFonts w:ascii="Times New Roman" w:hAnsi="Times New Roman"/>
          <w:sz w:val="20"/>
          <w:szCs w:val="20"/>
        </w:rPr>
      </w:pPr>
      <w:r>
        <w:rPr>
          <w:rFonts w:ascii="Times New Roman" w:eastAsia="宋体" w:hAnsi="Times New Roman"/>
          <w:b/>
          <w:bCs/>
          <w:sz w:val="20"/>
          <w:szCs w:val="20"/>
        </w:rPr>
        <w:t>Item 2. Unregistered Sales of Equity Securities and Use of Proceeds</w:t>
      </w:r>
    </w:p>
    <w:p w14:paraId="476536C4" w14:textId="77777777" w:rsidR="003D0643" w:rsidRDefault="00BE2EA9">
      <w:pPr>
        <w:spacing w:line="288" w:lineRule="auto"/>
        <w:rPr>
          <w:rFonts w:ascii="Times New Roman" w:hAnsi="Times New Roman"/>
          <w:sz w:val="20"/>
          <w:szCs w:val="20"/>
        </w:rPr>
      </w:pPr>
      <w:r>
        <w:rPr>
          <w:rFonts w:ascii="Times New Roman" w:eastAsia="宋体" w:hAnsi="Times New Roman"/>
          <w:sz w:val="20"/>
          <w:szCs w:val="20"/>
        </w:rPr>
        <w:t>From time to time, the Company repurchases shares</w:t>
      </w:r>
      <w:r>
        <w:rPr>
          <w:rFonts w:ascii="Times New Roman" w:eastAsia="宋体" w:hAnsi="Times New Roman"/>
          <w:sz w:val="20"/>
          <w:szCs w:val="20"/>
        </w:rPr>
        <w:t xml:space="preserve"> of its common stock under share repurchase programs authorized by the Company's Board of Directors. All repurchases made during the six months ended July 31, 2020, were made under the current $20 billion share repurchase program approved in October 2017, </w:t>
      </w:r>
      <w:r>
        <w:rPr>
          <w:rFonts w:ascii="Times New Roman" w:eastAsia="宋体" w:hAnsi="Times New Roman"/>
          <w:sz w:val="20"/>
          <w:szCs w:val="20"/>
        </w:rPr>
        <w:t>which has no expiration date or other restrictions limiting the period over which the Company can make share repurchases. As of July 31, 2020, authorization for $5 billion of share repurchases remained under the share repurchase program. Any repurchased sh</w:t>
      </w:r>
      <w:r>
        <w:rPr>
          <w:rFonts w:ascii="Times New Roman" w:eastAsia="宋体" w:hAnsi="Times New Roman"/>
          <w:sz w:val="20"/>
          <w:szCs w:val="20"/>
        </w:rPr>
        <w:t xml:space="preserve">ares are constructively retired and returned to an unissued status. </w:t>
      </w:r>
    </w:p>
    <w:p w14:paraId="476536C5" w14:textId="77777777" w:rsidR="003D0643" w:rsidRDefault="00BE2EA9">
      <w:pPr>
        <w:spacing w:line="288" w:lineRule="auto"/>
        <w:rPr>
          <w:rFonts w:ascii="Times New Roman" w:hAnsi="Times New Roman"/>
          <w:sz w:val="20"/>
          <w:szCs w:val="20"/>
        </w:rPr>
      </w:pPr>
      <w:r>
        <w:rPr>
          <w:rFonts w:ascii="Times New Roman" w:eastAsia="宋体" w:hAnsi="Times New Roman"/>
          <w:sz w:val="20"/>
          <w:szCs w:val="20"/>
        </w:rPr>
        <w:t>The Company regularly reviews its share repurchase activity and considers several factors in determining when to execute share repurchases, including, among other things, current cash nee</w:t>
      </w:r>
      <w:r>
        <w:rPr>
          <w:rFonts w:ascii="Times New Roman" w:eastAsia="宋体" w:hAnsi="Times New Roman"/>
          <w:sz w:val="20"/>
          <w:szCs w:val="20"/>
        </w:rPr>
        <w:t>ds, capacity for leverage, cost of borrowings and the market price of its common stock. Share repurchase activity under our share repurchase program, on a trade date basis, for the three months ended July 31, 2020, was as follows:</w:t>
      </w:r>
    </w:p>
    <w:tbl>
      <w:tblPr>
        <w:tblW w:w="5000" w:type="pct"/>
        <w:tblCellMar>
          <w:left w:w="0" w:type="dxa"/>
          <w:right w:w="0" w:type="dxa"/>
        </w:tblCellMar>
        <w:tblLook w:val="04A0" w:firstRow="1" w:lastRow="0" w:firstColumn="1" w:lastColumn="0" w:noHBand="0" w:noVBand="1"/>
      </w:tblPr>
      <w:tblGrid>
        <w:gridCol w:w="3042"/>
        <w:gridCol w:w="130"/>
        <w:gridCol w:w="1049"/>
        <w:gridCol w:w="57"/>
        <w:gridCol w:w="130"/>
        <w:gridCol w:w="121"/>
        <w:gridCol w:w="714"/>
        <w:gridCol w:w="71"/>
        <w:gridCol w:w="130"/>
        <w:gridCol w:w="1282"/>
        <w:gridCol w:w="54"/>
        <w:gridCol w:w="130"/>
        <w:gridCol w:w="121"/>
        <w:gridCol w:w="1217"/>
        <w:gridCol w:w="58"/>
      </w:tblGrid>
      <w:tr w:rsidR="003D0643" w14:paraId="476536C7" w14:textId="77777777">
        <w:tc>
          <w:tcPr>
            <w:tcW w:w="0" w:type="auto"/>
            <w:gridSpan w:val="15"/>
            <w:shd w:val="clear" w:color="auto" w:fill="auto"/>
            <w:vAlign w:val="center"/>
          </w:tcPr>
          <w:p w14:paraId="476536C6" w14:textId="77777777" w:rsidR="003D0643" w:rsidRDefault="003D0643">
            <w:pPr>
              <w:rPr>
                <w:rFonts w:ascii="Times New Roman" w:hAnsi="Times New Roman"/>
                <w:sz w:val="20"/>
                <w:szCs w:val="20"/>
              </w:rPr>
            </w:pPr>
          </w:p>
        </w:tc>
      </w:tr>
      <w:tr w:rsidR="003D0643" w14:paraId="476536D7" w14:textId="77777777">
        <w:tc>
          <w:tcPr>
            <w:tcW w:w="1850" w:type="pct"/>
            <w:shd w:val="clear" w:color="auto" w:fill="auto"/>
            <w:vAlign w:val="center"/>
          </w:tcPr>
          <w:p w14:paraId="476536C8" w14:textId="77777777" w:rsidR="003D0643" w:rsidRDefault="003D0643">
            <w:pPr>
              <w:rPr>
                <w:rFonts w:ascii="Times New Roman" w:hAnsi="Times New Roman"/>
                <w:sz w:val="20"/>
                <w:szCs w:val="20"/>
              </w:rPr>
            </w:pPr>
          </w:p>
        </w:tc>
        <w:tc>
          <w:tcPr>
            <w:tcW w:w="50" w:type="pct"/>
            <w:shd w:val="clear" w:color="auto" w:fill="auto"/>
            <w:vAlign w:val="center"/>
          </w:tcPr>
          <w:p w14:paraId="476536C9" w14:textId="77777777" w:rsidR="003D0643" w:rsidRDefault="003D0643">
            <w:pPr>
              <w:rPr>
                <w:rFonts w:ascii="Times New Roman" w:hAnsi="Times New Roman"/>
                <w:sz w:val="20"/>
                <w:szCs w:val="20"/>
              </w:rPr>
            </w:pPr>
          </w:p>
        </w:tc>
        <w:tc>
          <w:tcPr>
            <w:tcW w:w="650" w:type="pct"/>
            <w:shd w:val="clear" w:color="auto" w:fill="auto"/>
            <w:vAlign w:val="center"/>
          </w:tcPr>
          <w:p w14:paraId="476536CA" w14:textId="77777777" w:rsidR="003D0643" w:rsidRDefault="003D0643">
            <w:pPr>
              <w:rPr>
                <w:rFonts w:ascii="Times New Roman" w:hAnsi="Times New Roman"/>
                <w:sz w:val="20"/>
                <w:szCs w:val="20"/>
              </w:rPr>
            </w:pPr>
          </w:p>
        </w:tc>
        <w:tc>
          <w:tcPr>
            <w:tcW w:w="50" w:type="pct"/>
            <w:shd w:val="clear" w:color="auto" w:fill="auto"/>
            <w:vAlign w:val="center"/>
          </w:tcPr>
          <w:p w14:paraId="476536CB" w14:textId="77777777" w:rsidR="003D0643" w:rsidRDefault="003D0643">
            <w:pPr>
              <w:rPr>
                <w:rFonts w:ascii="Times New Roman" w:hAnsi="Times New Roman"/>
                <w:sz w:val="20"/>
                <w:szCs w:val="20"/>
              </w:rPr>
            </w:pPr>
          </w:p>
        </w:tc>
        <w:tc>
          <w:tcPr>
            <w:tcW w:w="50" w:type="pct"/>
            <w:shd w:val="clear" w:color="auto" w:fill="auto"/>
            <w:vAlign w:val="center"/>
          </w:tcPr>
          <w:p w14:paraId="476536CC" w14:textId="77777777" w:rsidR="003D0643" w:rsidRDefault="003D0643">
            <w:pPr>
              <w:rPr>
                <w:rFonts w:ascii="Times New Roman" w:hAnsi="Times New Roman"/>
                <w:sz w:val="20"/>
                <w:szCs w:val="20"/>
              </w:rPr>
            </w:pPr>
          </w:p>
        </w:tc>
        <w:tc>
          <w:tcPr>
            <w:tcW w:w="50" w:type="pct"/>
            <w:shd w:val="clear" w:color="auto" w:fill="auto"/>
            <w:vAlign w:val="center"/>
          </w:tcPr>
          <w:p w14:paraId="476536CD" w14:textId="77777777" w:rsidR="003D0643" w:rsidRDefault="003D0643">
            <w:pPr>
              <w:rPr>
                <w:rFonts w:ascii="Times New Roman" w:hAnsi="Times New Roman"/>
                <w:sz w:val="20"/>
                <w:szCs w:val="20"/>
              </w:rPr>
            </w:pPr>
          </w:p>
        </w:tc>
        <w:tc>
          <w:tcPr>
            <w:tcW w:w="450" w:type="pct"/>
            <w:shd w:val="clear" w:color="auto" w:fill="auto"/>
            <w:vAlign w:val="center"/>
          </w:tcPr>
          <w:p w14:paraId="476536CE" w14:textId="77777777" w:rsidR="003D0643" w:rsidRDefault="003D0643">
            <w:pPr>
              <w:rPr>
                <w:rFonts w:ascii="Times New Roman" w:hAnsi="Times New Roman"/>
                <w:sz w:val="20"/>
                <w:szCs w:val="20"/>
              </w:rPr>
            </w:pPr>
          </w:p>
        </w:tc>
        <w:tc>
          <w:tcPr>
            <w:tcW w:w="50" w:type="pct"/>
            <w:shd w:val="clear" w:color="auto" w:fill="auto"/>
            <w:vAlign w:val="center"/>
          </w:tcPr>
          <w:p w14:paraId="476536CF" w14:textId="77777777" w:rsidR="003D0643" w:rsidRDefault="003D0643">
            <w:pPr>
              <w:rPr>
                <w:rFonts w:ascii="Times New Roman" w:hAnsi="Times New Roman"/>
                <w:sz w:val="20"/>
                <w:szCs w:val="20"/>
              </w:rPr>
            </w:pPr>
          </w:p>
        </w:tc>
        <w:tc>
          <w:tcPr>
            <w:tcW w:w="50" w:type="pct"/>
            <w:shd w:val="clear" w:color="auto" w:fill="auto"/>
            <w:vAlign w:val="center"/>
          </w:tcPr>
          <w:p w14:paraId="476536D0" w14:textId="77777777" w:rsidR="003D0643" w:rsidRDefault="003D0643">
            <w:pPr>
              <w:rPr>
                <w:rFonts w:ascii="Times New Roman" w:hAnsi="Times New Roman"/>
                <w:sz w:val="20"/>
                <w:szCs w:val="20"/>
              </w:rPr>
            </w:pPr>
          </w:p>
        </w:tc>
        <w:tc>
          <w:tcPr>
            <w:tcW w:w="800" w:type="pct"/>
            <w:shd w:val="clear" w:color="auto" w:fill="auto"/>
            <w:vAlign w:val="center"/>
          </w:tcPr>
          <w:p w14:paraId="476536D1" w14:textId="77777777" w:rsidR="003D0643" w:rsidRDefault="003D0643">
            <w:pPr>
              <w:rPr>
                <w:rFonts w:ascii="Times New Roman" w:hAnsi="Times New Roman"/>
                <w:sz w:val="20"/>
                <w:szCs w:val="20"/>
              </w:rPr>
            </w:pPr>
          </w:p>
        </w:tc>
        <w:tc>
          <w:tcPr>
            <w:tcW w:w="50" w:type="pct"/>
            <w:shd w:val="clear" w:color="auto" w:fill="auto"/>
            <w:vAlign w:val="center"/>
          </w:tcPr>
          <w:p w14:paraId="476536D2" w14:textId="77777777" w:rsidR="003D0643" w:rsidRDefault="003D0643">
            <w:pPr>
              <w:rPr>
                <w:rFonts w:ascii="Times New Roman" w:hAnsi="Times New Roman"/>
                <w:sz w:val="20"/>
                <w:szCs w:val="20"/>
              </w:rPr>
            </w:pPr>
          </w:p>
        </w:tc>
        <w:tc>
          <w:tcPr>
            <w:tcW w:w="50" w:type="pct"/>
            <w:shd w:val="clear" w:color="auto" w:fill="auto"/>
            <w:vAlign w:val="center"/>
          </w:tcPr>
          <w:p w14:paraId="476536D3" w14:textId="77777777" w:rsidR="003D0643" w:rsidRDefault="003D0643">
            <w:pPr>
              <w:rPr>
                <w:rFonts w:ascii="Times New Roman" w:hAnsi="Times New Roman"/>
                <w:sz w:val="20"/>
                <w:szCs w:val="20"/>
              </w:rPr>
            </w:pPr>
          </w:p>
        </w:tc>
        <w:tc>
          <w:tcPr>
            <w:tcW w:w="50" w:type="pct"/>
            <w:shd w:val="clear" w:color="auto" w:fill="auto"/>
            <w:vAlign w:val="center"/>
          </w:tcPr>
          <w:p w14:paraId="476536D4" w14:textId="77777777" w:rsidR="003D0643" w:rsidRDefault="003D0643">
            <w:pPr>
              <w:rPr>
                <w:rFonts w:ascii="Times New Roman" w:hAnsi="Times New Roman"/>
                <w:sz w:val="20"/>
                <w:szCs w:val="20"/>
              </w:rPr>
            </w:pPr>
          </w:p>
        </w:tc>
        <w:tc>
          <w:tcPr>
            <w:tcW w:w="750" w:type="pct"/>
            <w:shd w:val="clear" w:color="auto" w:fill="auto"/>
            <w:vAlign w:val="center"/>
          </w:tcPr>
          <w:p w14:paraId="476536D5" w14:textId="77777777" w:rsidR="003D0643" w:rsidRDefault="003D0643">
            <w:pPr>
              <w:rPr>
                <w:rFonts w:ascii="Times New Roman" w:hAnsi="Times New Roman"/>
                <w:sz w:val="20"/>
                <w:szCs w:val="20"/>
              </w:rPr>
            </w:pPr>
          </w:p>
        </w:tc>
        <w:tc>
          <w:tcPr>
            <w:tcW w:w="50" w:type="pct"/>
            <w:shd w:val="clear" w:color="auto" w:fill="auto"/>
            <w:vAlign w:val="center"/>
          </w:tcPr>
          <w:p w14:paraId="476536D6" w14:textId="77777777" w:rsidR="003D0643" w:rsidRDefault="003D0643">
            <w:pPr>
              <w:rPr>
                <w:rFonts w:ascii="Times New Roman" w:hAnsi="Times New Roman"/>
                <w:sz w:val="20"/>
                <w:szCs w:val="20"/>
              </w:rPr>
            </w:pPr>
          </w:p>
        </w:tc>
      </w:tr>
      <w:tr w:rsidR="003D0643" w14:paraId="476536EF"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476536D8" w14:textId="77777777" w:rsidR="003D0643" w:rsidRDefault="00BE2EA9">
            <w:pPr>
              <w:textAlignment w:val="bottom"/>
              <w:rPr>
                <w:rFonts w:ascii="Times New Roman" w:hAnsi="Times New Roman"/>
                <w:sz w:val="16"/>
                <w:szCs w:val="16"/>
              </w:rPr>
            </w:pPr>
            <w:r>
              <w:rPr>
                <w:rFonts w:ascii="Times New Roman" w:eastAsia="宋体" w:hAnsi="Times New Roman"/>
                <w:b/>
                <w:bCs/>
                <w:sz w:val="16"/>
                <w:szCs w:val="16"/>
              </w:rPr>
              <w:t>Fiscal Period</w:t>
            </w:r>
          </w:p>
        </w:tc>
        <w:tc>
          <w:tcPr>
            <w:tcW w:w="0" w:type="auto"/>
            <w:shd w:val="clear" w:color="auto" w:fill="auto"/>
            <w:tcMar>
              <w:top w:w="40" w:type="dxa"/>
              <w:left w:w="40" w:type="dxa"/>
              <w:bottom w:w="40" w:type="dxa"/>
              <w:right w:w="40" w:type="dxa"/>
            </w:tcMar>
            <w:vAlign w:val="bottom"/>
          </w:tcPr>
          <w:p w14:paraId="476536D9"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476536DA"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Total</w:t>
            </w:r>
          </w:p>
          <w:p w14:paraId="476536DB"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Number of</w:t>
            </w:r>
          </w:p>
          <w:p w14:paraId="476536DC"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Shares</w:t>
            </w:r>
          </w:p>
          <w:p w14:paraId="476536DD"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Purchased</w:t>
            </w:r>
          </w:p>
        </w:tc>
        <w:tc>
          <w:tcPr>
            <w:tcW w:w="0" w:type="auto"/>
            <w:shd w:val="clear" w:color="auto" w:fill="auto"/>
            <w:tcMar>
              <w:top w:w="40" w:type="dxa"/>
              <w:left w:w="40" w:type="dxa"/>
              <w:bottom w:w="40" w:type="dxa"/>
              <w:right w:w="40" w:type="dxa"/>
            </w:tcMar>
            <w:vAlign w:val="bottom"/>
          </w:tcPr>
          <w:p w14:paraId="476536DE"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76536DF"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Average</w:t>
            </w:r>
          </w:p>
          <w:p w14:paraId="476536E0"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Price Paid</w:t>
            </w:r>
          </w:p>
          <w:p w14:paraId="476536E1"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per Share</w:t>
            </w:r>
          </w:p>
        </w:tc>
        <w:tc>
          <w:tcPr>
            <w:tcW w:w="0" w:type="auto"/>
            <w:shd w:val="clear" w:color="auto" w:fill="auto"/>
            <w:tcMar>
              <w:top w:w="40" w:type="dxa"/>
              <w:left w:w="40" w:type="dxa"/>
              <w:bottom w:w="40" w:type="dxa"/>
              <w:right w:w="40" w:type="dxa"/>
            </w:tcMar>
            <w:vAlign w:val="bottom"/>
          </w:tcPr>
          <w:p w14:paraId="476536E2"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476536E3"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Total Number of</w:t>
            </w:r>
          </w:p>
          <w:p w14:paraId="476536E4"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Shares Purchased</w:t>
            </w:r>
          </w:p>
          <w:p w14:paraId="476536E5"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as Part of Publicly</w:t>
            </w:r>
          </w:p>
          <w:p w14:paraId="476536E6"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Announced Plans or</w:t>
            </w:r>
          </w:p>
          <w:p w14:paraId="476536E7"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Programs</w:t>
            </w:r>
          </w:p>
        </w:tc>
        <w:tc>
          <w:tcPr>
            <w:tcW w:w="0" w:type="auto"/>
            <w:shd w:val="clear" w:color="auto" w:fill="auto"/>
            <w:tcMar>
              <w:top w:w="40" w:type="dxa"/>
              <w:left w:w="40" w:type="dxa"/>
              <w:bottom w:w="40" w:type="dxa"/>
              <w:right w:w="40" w:type="dxa"/>
            </w:tcMar>
            <w:vAlign w:val="bottom"/>
          </w:tcPr>
          <w:p w14:paraId="476536E8"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476536E9"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Approximate Dollar </w:t>
            </w:r>
          </w:p>
          <w:p w14:paraId="476536EA"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Value of Shares that</w:t>
            </w:r>
          </w:p>
          <w:p w14:paraId="476536EB"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May Yet Be</w:t>
            </w:r>
          </w:p>
          <w:p w14:paraId="476536EC"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Purchased Under the</w:t>
            </w:r>
          </w:p>
          <w:p w14:paraId="476536ED"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 xml:space="preserve">Plans or </w:t>
            </w:r>
            <w:r>
              <w:rPr>
                <w:rFonts w:ascii="Times New Roman" w:eastAsia="宋体" w:hAnsi="Times New Roman"/>
                <w:b/>
                <w:bCs/>
                <w:sz w:val="16"/>
                <w:szCs w:val="16"/>
              </w:rPr>
              <w:t>Programs</w:t>
            </w:r>
            <w:r>
              <w:rPr>
                <w:rFonts w:ascii="Times New Roman" w:eastAsia="宋体" w:hAnsi="Times New Roman"/>
                <w:b/>
                <w:bCs/>
                <w:sz w:val="10"/>
                <w:szCs w:val="10"/>
              </w:rPr>
              <w:t>(1)</w:t>
            </w:r>
          </w:p>
          <w:p w14:paraId="476536EE"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(billions)</w:t>
            </w:r>
          </w:p>
        </w:tc>
      </w:tr>
      <w:tr w:rsidR="003D0643" w14:paraId="476536FF" w14:textId="77777777">
        <w:tc>
          <w:tcPr>
            <w:tcW w:w="0" w:type="auto"/>
            <w:tcBorders>
              <w:top w:val="single" w:sz="8" w:space="0" w:color="000000"/>
            </w:tcBorders>
            <w:shd w:val="clear" w:color="auto" w:fill="CCEEFF"/>
            <w:tcMar>
              <w:top w:w="40" w:type="dxa"/>
              <w:left w:w="40" w:type="dxa"/>
              <w:bottom w:w="40" w:type="dxa"/>
              <w:right w:w="40" w:type="dxa"/>
            </w:tcMar>
            <w:vAlign w:val="center"/>
          </w:tcPr>
          <w:p w14:paraId="476536F0"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May 1 - 31, 2020</w:t>
            </w:r>
          </w:p>
        </w:tc>
        <w:tc>
          <w:tcPr>
            <w:tcW w:w="0" w:type="auto"/>
            <w:shd w:val="clear" w:color="auto" w:fill="CCEEFF"/>
            <w:tcMar>
              <w:top w:w="40" w:type="dxa"/>
              <w:left w:w="40" w:type="dxa"/>
              <w:bottom w:w="40" w:type="dxa"/>
              <w:right w:w="40" w:type="dxa"/>
            </w:tcMar>
            <w:vAlign w:val="bottom"/>
          </w:tcPr>
          <w:p w14:paraId="476536F1"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center"/>
          </w:tcPr>
          <w:p w14:paraId="476536F2"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tcBorders>
              <w:top w:val="single" w:sz="8" w:space="0" w:color="000000"/>
            </w:tcBorders>
            <w:shd w:val="clear" w:color="auto" w:fill="CCEEFF"/>
            <w:vAlign w:val="bottom"/>
          </w:tcPr>
          <w:p w14:paraId="476536F3"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36F4"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76536F5"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76536F6"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476536F7"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36F8"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76536F9"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476536FA"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36FB"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476536FC"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tcMar>
              <w:top w:w="40" w:type="dxa"/>
              <w:bottom w:w="40" w:type="dxa"/>
            </w:tcMar>
            <w:vAlign w:val="center"/>
          </w:tcPr>
          <w:p w14:paraId="476536FD"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5.0</w:t>
            </w:r>
          </w:p>
        </w:tc>
        <w:tc>
          <w:tcPr>
            <w:tcW w:w="0" w:type="auto"/>
            <w:shd w:val="clear" w:color="auto" w:fill="CCEEFF"/>
            <w:vAlign w:val="bottom"/>
          </w:tcPr>
          <w:p w14:paraId="476536FE" w14:textId="77777777" w:rsidR="003D0643" w:rsidRDefault="003D0643">
            <w:pPr>
              <w:textAlignment w:val="bottom"/>
              <w:rPr>
                <w:rFonts w:ascii="Times New Roman" w:hAnsi="Times New Roman"/>
                <w:sz w:val="20"/>
                <w:szCs w:val="20"/>
              </w:rPr>
            </w:pPr>
          </w:p>
        </w:tc>
      </w:tr>
      <w:tr w:rsidR="003D0643" w14:paraId="4765370D" w14:textId="77777777">
        <w:tc>
          <w:tcPr>
            <w:tcW w:w="0" w:type="auto"/>
            <w:shd w:val="clear" w:color="auto" w:fill="auto"/>
            <w:tcMar>
              <w:top w:w="40" w:type="dxa"/>
              <w:left w:w="40" w:type="dxa"/>
              <w:bottom w:w="40" w:type="dxa"/>
              <w:right w:w="40" w:type="dxa"/>
            </w:tcMar>
            <w:vAlign w:val="center"/>
          </w:tcPr>
          <w:p w14:paraId="47653700"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June 1 - 30, 2020</w:t>
            </w:r>
          </w:p>
        </w:tc>
        <w:tc>
          <w:tcPr>
            <w:tcW w:w="0" w:type="auto"/>
            <w:shd w:val="clear" w:color="auto" w:fill="auto"/>
            <w:tcMar>
              <w:top w:w="40" w:type="dxa"/>
              <w:left w:w="40" w:type="dxa"/>
              <w:bottom w:w="40" w:type="dxa"/>
              <w:right w:w="40" w:type="dxa"/>
            </w:tcMar>
            <w:vAlign w:val="bottom"/>
          </w:tcPr>
          <w:p w14:paraId="47653701"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7653702"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7653703"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3704"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3705"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7653706"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3707"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47653708"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auto"/>
            <w:vAlign w:val="bottom"/>
          </w:tcPr>
          <w:p w14:paraId="47653709"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370A"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4765370B"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5.0</w:t>
            </w:r>
          </w:p>
        </w:tc>
        <w:tc>
          <w:tcPr>
            <w:tcW w:w="0" w:type="auto"/>
            <w:shd w:val="clear" w:color="auto" w:fill="auto"/>
            <w:vAlign w:val="bottom"/>
          </w:tcPr>
          <w:p w14:paraId="4765370C" w14:textId="77777777" w:rsidR="003D0643" w:rsidRDefault="003D0643">
            <w:pPr>
              <w:textAlignment w:val="bottom"/>
              <w:rPr>
                <w:rFonts w:ascii="Times New Roman" w:hAnsi="Times New Roman"/>
                <w:sz w:val="20"/>
                <w:szCs w:val="20"/>
              </w:rPr>
            </w:pPr>
          </w:p>
        </w:tc>
      </w:tr>
      <w:tr w:rsidR="003D0643" w14:paraId="4765371B" w14:textId="77777777">
        <w:tc>
          <w:tcPr>
            <w:tcW w:w="0" w:type="auto"/>
            <w:shd w:val="clear" w:color="auto" w:fill="CCEEFF"/>
            <w:tcMar>
              <w:top w:w="40" w:type="dxa"/>
              <w:left w:w="40" w:type="dxa"/>
              <w:bottom w:w="40" w:type="dxa"/>
              <w:right w:w="40" w:type="dxa"/>
            </w:tcMar>
            <w:vAlign w:val="center"/>
          </w:tcPr>
          <w:p w14:paraId="4765370E" w14:textId="77777777" w:rsidR="003D0643" w:rsidRDefault="00BE2EA9">
            <w:pPr>
              <w:textAlignment w:val="center"/>
              <w:rPr>
                <w:rFonts w:ascii="Times New Roman" w:hAnsi="Times New Roman"/>
                <w:sz w:val="16"/>
                <w:szCs w:val="16"/>
              </w:rPr>
            </w:pPr>
            <w:r>
              <w:rPr>
                <w:rFonts w:ascii="Times New Roman" w:eastAsia="宋体" w:hAnsi="Times New Roman"/>
                <w:sz w:val="16"/>
                <w:szCs w:val="16"/>
              </w:rPr>
              <w:t>July 1 - 31, 2020</w:t>
            </w:r>
          </w:p>
        </w:tc>
        <w:tc>
          <w:tcPr>
            <w:tcW w:w="0" w:type="auto"/>
            <w:shd w:val="clear" w:color="auto" w:fill="CCEEFF"/>
            <w:tcMar>
              <w:top w:w="40" w:type="dxa"/>
              <w:left w:w="40" w:type="dxa"/>
              <w:bottom w:w="40" w:type="dxa"/>
              <w:right w:w="40" w:type="dxa"/>
            </w:tcMar>
            <w:vAlign w:val="bottom"/>
          </w:tcPr>
          <w:p w14:paraId="4765370F"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40" w:type="dxa"/>
            </w:tcMar>
            <w:vAlign w:val="center"/>
          </w:tcPr>
          <w:p w14:paraId="47653710"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tcBorders>
              <w:bottom w:val="single" w:sz="8" w:space="0" w:color="000000"/>
            </w:tcBorders>
            <w:shd w:val="clear" w:color="auto" w:fill="CCEEFF"/>
            <w:vAlign w:val="bottom"/>
          </w:tcPr>
          <w:p w14:paraId="47653711"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3712"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3713"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shd w:val="clear" w:color="auto" w:fill="CCEEFF"/>
            <w:vAlign w:val="bottom"/>
          </w:tcPr>
          <w:p w14:paraId="47653714"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3715"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40" w:type="dxa"/>
            </w:tcMar>
            <w:vAlign w:val="center"/>
          </w:tcPr>
          <w:p w14:paraId="47653716"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tcBorders>
              <w:bottom w:val="single" w:sz="8" w:space="0" w:color="000000"/>
            </w:tcBorders>
            <w:shd w:val="clear" w:color="auto" w:fill="CCEEFF"/>
            <w:vAlign w:val="bottom"/>
          </w:tcPr>
          <w:p w14:paraId="47653717" w14:textId="77777777" w:rsidR="003D0643" w:rsidRDefault="003D0643">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47653718"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47653719"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5.0</w:t>
            </w:r>
          </w:p>
        </w:tc>
        <w:tc>
          <w:tcPr>
            <w:tcW w:w="0" w:type="auto"/>
            <w:shd w:val="clear" w:color="auto" w:fill="CCEEFF"/>
            <w:vAlign w:val="bottom"/>
          </w:tcPr>
          <w:p w14:paraId="4765371A" w14:textId="77777777" w:rsidR="003D0643" w:rsidRDefault="003D0643">
            <w:pPr>
              <w:textAlignment w:val="bottom"/>
              <w:rPr>
                <w:rFonts w:ascii="Times New Roman" w:hAnsi="Times New Roman"/>
                <w:sz w:val="20"/>
                <w:szCs w:val="20"/>
              </w:rPr>
            </w:pPr>
          </w:p>
        </w:tc>
      </w:tr>
      <w:tr w:rsidR="003D0643" w14:paraId="47653727" w14:textId="77777777">
        <w:tc>
          <w:tcPr>
            <w:tcW w:w="0" w:type="auto"/>
            <w:shd w:val="clear" w:color="auto" w:fill="auto"/>
            <w:tcMar>
              <w:top w:w="40" w:type="dxa"/>
              <w:left w:w="40" w:type="dxa"/>
              <w:bottom w:w="40" w:type="dxa"/>
              <w:right w:w="40" w:type="dxa"/>
            </w:tcMar>
            <w:vAlign w:val="center"/>
          </w:tcPr>
          <w:p w14:paraId="4765371C" w14:textId="77777777" w:rsidR="003D0643" w:rsidRDefault="00BE2EA9">
            <w:pPr>
              <w:textAlignment w:val="center"/>
              <w:rPr>
                <w:rFonts w:ascii="Times New Roman" w:hAnsi="Times New Roman"/>
                <w:sz w:val="16"/>
                <w:szCs w:val="16"/>
              </w:rPr>
            </w:pPr>
            <w:r>
              <w:rPr>
                <w:rFonts w:ascii="Times New Roman" w:eastAsia="宋体" w:hAnsi="Times New Roman"/>
                <w:b/>
                <w:bCs/>
                <w:sz w:val="16"/>
                <w:szCs w:val="16"/>
              </w:rPr>
              <w:t>Total</w:t>
            </w:r>
          </w:p>
        </w:tc>
        <w:tc>
          <w:tcPr>
            <w:tcW w:w="0" w:type="auto"/>
            <w:shd w:val="clear" w:color="auto" w:fill="auto"/>
            <w:tcMar>
              <w:top w:w="40" w:type="dxa"/>
              <w:left w:w="40" w:type="dxa"/>
              <w:bottom w:w="40" w:type="dxa"/>
              <w:right w:w="40" w:type="dxa"/>
            </w:tcMar>
            <w:vAlign w:val="bottom"/>
          </w:tcPr>
          <w:p w14:paraId="4765371D"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center"/>
          </w:tcPr>
          <w:p w14:paraId="4765371E"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tcBorders>
              <w:bottom w:val="double" w:sz="6" w:space="0" w:color="000000"/>
            </w:tcBorders>
            <w:shd w:val="clear" w:color="auto" w:fill="auto"/>
            <w:vAlign w:val="bottom"/>
          </w:tcPr>
          <w:p w14:paraId="4765371F"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3720"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7653721"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3722"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center"/>
          </w:tcPr>
          <w:p w14:paraId="47653723" w14:textId="77777777" w:rsidR="003D0643" w:rsidRDefault="00BE2EA9">
            <w:pPr>
              <w:jc w:val="right"/>
              <w:textAlignment w:val="center"/>
              <w:rPr>
                <w:rFonts w:ascii="Times New Roman" w:hAnsi="Times New Roman"/>
                <w:sz w:val="16"/>
                <w:szCs w:val="16"/>
              </w:rPr>
            </w:pPr>
            <w:r>
              <w:rPr>
                <w:rFonts w:ascii="Times New Roman" w:eastAsia="宋体" w:hAnsi="Times New Roman"/>
                <w:sz w:val="16"/>
                <w:szCs w:val="16"/>
              </w:rPr>
              <w:t>—</w:t>
            </w:r>
          </w:p>
        </w:tc>
        <w:tc>
          <w:tcPr>
            <w:tcW w:w="0" w:type="auto"/>
            <w:tcBorders>
              <w:bottom w:val="double" w:sz="6" w:space="0" w:color="000000"/>
            </w:tcBorders>
            <w:shd w:val="clear" w:color="auto" w:fill="auto"/>
            <w:vAlign w:val="bottom"/>
          </w:tcPr>
          <w:p w14:paraId="47653724" w14:textId="77777777" w:rsidR="003D0643" w:rsidRDefault="003D0643">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47653725"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47653726"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r>
    </w:tbl>
    <w:p w14:paraId="47653728" w14:textId="77777777" w:rsidR="003D0643" w:rsidRDefault="00BE2EA9">
      <w:pPr>
        <w:spacing w:line="288" w:lineRule="auto"/>
        <w:ind w:hanging="360"/>
        <w:rPr>
          <w:rFonts w:ascii="Times New Roman" w:hAnsi="Times New Roman"/>
          <w:sz w:val="16"/>
          <w:szCs w:val="16"/>
        </w:rPr>
      </w:pPr>
      <w:r>
        <w:rPr>
          <w:rFonts w:ascii="Times New Roman" w:eastAsia="宋体" w:hAnsi="Times New Roman"/>
          <w:sz w:val="16"/>
          <w:szCs w:val="16"/>
        </w:rPr>
        <w:t xml:space="preserve">(1) Represents approximate dollar value of shares that could have been </w:t>
      </w:r>
      <w:r>
        <w:rPr>
          <w:rFonts w:ascii="Times New Roman" w:eastAsia="宋体" w:hAnsi="Times New Roman"/>
          <w:sz w:val="16"/>
          <w:szCs w:val="16"/>
        </w:rPr>
        <w:t>purchased under the plan in effect at the end of the month.</w:t>
      </w:r>
    </w:p>
    <w:p w14:paraId="47653729" w14:textId="77777777" w:rsidR="003D0643" w:rsidRDefault="00BE2EA9">
      <w:pPr>
        <w:spacing w:line="288" w:lineRule="auto"/>
        <w:rPr>
          <w:rFonts w:ascii="Times New Roman" w:hAnsi="Times New Roman"/>
          <w:sz w:val="20"/>
          <w:szCs w:val="20"/>
        </w:rPr>
      </w:pPr>
      <w:r>
        <w:rPr>
          <w:rFonts w:ascii="Times New Roman" w:eastAsia="宋体" w:hAnsi="Times New Roman"/>
          <w:b/>
          <w:bCs/>
          <w:sz w:val="20"/>
          <w:szCs w:val="20"/>
        </w:rPr>
        <w:t>Item 5. Other Information</w:t>
      </w:r>
    </w:p>
    <w:p w14:paraId="4765372A" w14:textId="77777777" w:rsidR="003D0643" w:rsidRDefault="00BE2EA9">
      <w:pPr>
        <w:spacing w:line="288" w:lineRule="auto"/>
        <w:rPr>
          <w:rFonts w:ascii="Times New Roman" w:hAnsi="Times New Roman"/>
          <w:sz w:val="20"/>
          <w:szCs w:val="20"/>
        </w:rPr>
      </w:pPr>
      <w:r>
        <w:rPr>
          <w:rFonts w:ascii="Times New Roman" w:eastAsia="宋体" w:hAnsi="Times New Roman"/>
          <w:b/>
          <w:bCs/>
          <w:i/>
          <w:iCs/>
          <w:sz w:val="20"/>
          <w:szCs w:val="20"/>
        </w:rPr>
        <w:t>Cautionary Statement Regarding Forward-Looking Statements</w:t>
      </w:r>
    </w:p>
    <w:p w14:paraId="4765372B" w14:textId="77777777" w:rsidR="003D0643" w:rsidRDefault="00BE2EA9">
      <w:pPr>
        <w:spacing w:line="288" w:lineRule="auto"/>
        <w:rPr>
          <w:rFonts w:ascii="Times New Roman" w:hAnsi="Times New Roman"/>
          <w:sz w:val="20"/>
          <w:szCs w:val="20"/>
        </w:rPr>
      </w:pPr>
      <w:r>
        <w:rPr>
          <w:rFonts w:ascii="Times New Roman" w:eastAsia="宋体" w:hAnsi="Times New Roman"/>
          <w:sz w:val="20"/>
          <w:szCs w:val="20"/>
        </w:rPr>
        <w:t xml:space="preserve">This Quarterly Report on Form 10-Q contains statements that Walmart believes are </w:t>
      </w:r>
      <w:r>
        <w:rPr>
          <w:rFonts w:ascii="Times New Roman" w:eastAsia="宋体" w:hAnsi="Times New Roman"/>
          <w:sz w:val="20"/>
          <w:szCs w:val="20"/>
        </w:rPr>
        <w:t>"forward-looking statements" within the meaning of the Private Securities Litigation Reform Act of 1995. Those forward-looking statements are intended to enjoy the protection of the safe harbor for forward-looking statements provided by that Act.</w:t>
      </w:r>
    </w:p>
    <w:p w14:paraId="4765372C" w14:textId="77777777" w:rsidR="003D0643" w:rsidRDefault="00BE2EA9">
      <w:pPr>
        <w:spacing w:line="288" w:lineRule="auto"/>
        <w:rPr>
          <w:rFonts w:ascii="Times New Roman" w:hAnsi="Times New Roman"/>
          <w:sz w:val="20"/>
          <w:szCs w:val="20"/>
        </w:rPr>
      </w:pPr>
      <w:r>
        <w:rPr>
          <w:rFonts w:ascii="Times New Roman" w:eastAsia="宋体" w:hAnsi="Times New Roman"/>
          <w:b/>
          <w:bCs/>
          <w:i/>
          <w:iCs/>
          <w:sz w:val="20"/>
          <w:szCs w:val="20"/>
        </w:rPr>
        <w:t>Forward-l</w:t>
      </w:r>
      <w:r>
        <w:rPr>
          <w:rFonts w:ascii="Times New Roman" w:eastAsia="宋体" w:hAnsi="Times New Roman"/>
          <w:b/>
          <w:bCs/>
          <w:i/>
          <w:iCs/>
          <w:sz w:val="20"/>
          <w:szCs w:val="20"/>
        </w:rPr>
        <w:t>ooking Statements</w:t>
      </w:r>
    </w:p>
    <w:p w14:paraId="4765372D" w14:textId="77777777" w:rsidR="003D0643" w:rsidRDefault="00BE2EA9">
      <w:pPr>
        <w:spacing w:line="288" w:lineRule="auto"/>
        <w:rPr>
          <w:rFonts w:ascii="Times New Roman" w:hAnsi="Times New Roman"/>
          <w:sz w:val="20"/>
          <w:szCs w:val="20"/>
        </w:rPr>
      </w:pPr>
      <w:r>
        <w:rPr>
          <w:rFonts w:ascii="Times New Roman" w:eastAsia="宋体" w:hAnsi="Times New Roman"/>
          <w:sz w:val="20"/>
          <w:szCs w:val="20"/>
        </w:rPr>
        <w:t xml:space="preserve">The forward-looking statements in this report include, among other things: </w:t>
      </w:r>
    </w:p>
    <w:tbl>
      <w:tblPr>
        <w:tblW w:w="0" w:type="auto"/>
        <w:tblCellSpacing w:w="0" w:type="dxa"/>
        <w:tblCellMar>
          <w:top w:w="120" w:type="dxa"/>
          <w:left w:w="0" w:type="dxa"/>
          <w:right w:w="0" w:type="dxa"/>
        </w:tblCellMar>
        <w:tblLook w:val="04A0" w:firstRow="1" w:lastRow="0" w:firstColumn="1" w:lastColumn="0" w:noHBand="0" w:noVBand="1"/>
      </w:tblPr>
      <w:tblGrid>
        <w:gridCol w:w="960"/>
        <w:gridCol w:w="7346"/>
      </w:tblGrid>
      <w:tr w:rsidR="003D0643" w14:paraId="47653730" w14:textId="77777777">
        <w:trPr>
          <w:tblCellSpacing w:w="0" w:type="dxa"/>
        </w:trPr>
        <w:tc>
          <w:tcPr>
            <w:tcW w:w="960" w:type="dxa"/>
            <w:shd w:val="clear" w:color="auto" w:fill="auto"/>
            <w:vAlign w:val="center"/>
          </w:tcPr>
          <w:p w14:paraId="4765372E" w14:textId="77777777" w:rsidR="003D0643" w:rsidRDefault="003D0643">
            <w:pPr>
              <w:rPr>
                <w:rFonts w:ascii="Times New Roman" w:hAnsi="Times New Roman"/>
                <w:sz w:val="20"/>
                <w:szCs w:val="20"/>
              </w:rPr>
            </w:pPr>
          </w:p>
        </w:tc>
        <w:tc>
          <w:tcPr>
            <w:tcW w:w="0" w:type="auto"/>
            <w:shd w:val="clear" w:color="auto" w:fill="auto"/>
            <w:vAlign w:val="center"/>
          </w:tcPr>
          <w:p w14:paraId="4765372F" w14:textId="77777777" w:rsidR="003D0643" w:rsidRDefault="003D0643">
            <w:pPr>
              <w:rPr>
                <w:rFonts w:ascii="Times New Roman" w:hAnsi="Times New Roman"/>
                <w:sz w:val="20"/>
                <w:szCs w:val="20"/>
              </w:rPr>
            </w:pPr>
          </w:p>
        </w:tc>
      </w:tr>
      <w:tr w:rsidR="003D0643" w14:paraId="47653733" w14:textId="77777777">
        <w:trPr>
          <w:tblCellSpacing w:w="0" w:type="dxa"/>
        </w:trPr>
        <w:tc>
          <w:tcPr>
            <w:tcW w:w="0" w:type="auto"/>
            <w:shd w:val="clear" w:color="auto" w:fill="auto"/>
          </w:tcPr>
          <w:p w14:paraId="47653731" w14:textId="77777777" w:rsidR="003D0643" w:rsidRDefault="00BE2EA9">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7653732" w14:textId="77777777" w:rsidR="003D0643" w:rsidRDefault="00BE2EA9">
            <w:pPr>
              <w:spacing w:line="288" w:lineRule="auto"/>
              <w:textAlignment w:val="top"/>
              <w:rPr>
                <w:rFonts w:ascii="Times New Roman" w:hAnsi="Times New Roman"/>
                <w:sz w:val="20"/>
                <w:szCs w:val="20"/>
              </w:rPr>
            </w:pPr>
            <w:r>
              <w:rPr>
                <w:rFonts w:ascii="Times New Roman" w:eastAsia="宋体" w:hAnsi="Times New Roman"/>
                <w:sz w:val="20"/>
                <w:szCs w:val="20"/>
              </w:rPr>
              <w:t xml:space="preserve">statements in </w:t>
            </w:r>
            <w:hyperlink r:id="rId80" w:anchor="s44AAA4F10A5B531FA07C623DA470BBE9" w:history="1">
              <w:r>
                <w:rPr>
                  <w:rStyle w:val="a5"/>
                  <w:rFonts w:ascii="Times New Roman" w:eastAsia="宋体" w:hAnsi="Times New Roman"/>
                  <w:sz w:val="20"/>
                  <w:szCs w:val="20"/>
                </w:rPr>
                <w:t>Note 3</w:t>
              </w:r>
            </w:hyperlink>
            <w:r>
              <w:rPr>
                <w:rFonts w:ascii="Times New Roman" w:eastAsia="宋体" w:hAnsi="Times New Roman"/>
                <w:sz w:val="20"/>
                <w:szCs w:val="20"/>
              </w:rPr>
              <w:t xml:space="preserve"> to those Condensed Consolidated Financial Statements regarding the expected insignificance o</w:t>
            </w:r>
            <w:r>
              <w:rPr>
                <w:rFonts w:ascii="Times New Roman" w:eastAsia="宋体" w:hAnsi="Times New Roman"/>
                <w:sz w:val="20"/>
                <w:szCs w:val="20"/>
              </w:rPr>
              <w:t>f the amounts relating to certain net investment and cash flow derivative financial instruments to which Walmart is a party that are expected to be reclassified from accumulated other comprehensive loss to net income in the next 12 months; and statements i</w:t>
            </w:r>
            <w:r>
              <w:rPr>
                <w:rFonts w:ascii="Times New Roman" w:eastAsia="宋体" w:hAnsi="Times New Roman"/>
                <w:sz w:val="20"/>
                <w:szCs w:val="20"/>
              </w:rPr>
              <w:t xml:space="preserve">n </w:t>
            </w:r>
            <w:hyperlink r:id="rId81" w:anchor="sFB5E21051D515B39981FB6EF710D328F" w:history="1">
              <w:r>
                <w:rPr>
                  <w:rStyle w:val="a5"/>
                  <w:rFonts w:ascii="Times New Roman" w:eastAsia="宋体" w:hAnsi="Times New Roman"/>
                  <w:sz w:val="20"/>
                  <w:szCs w:val="20"/>
                </w:rPr>
                <w:t>Note 6</w:t>
              </w:r>
            </w:hyperlink>
            <w:r>
              <w:rPr>
                <w:rFonts w:ascii="Times New Roman" w:eastAsia="宋体" w:hAnsi="Times New Roman"/>
                <w:sz w:val="20"/>
                <w:szCs w:val="20"/>
              </w:rPr>
              <w:t xml:space="preserve"> to those Condensed Consolidated Financial Statements regarding the possible outcome of, an</w:t>
            </w:r>
            <w:r>
              <w:rPr>
                <w:rFonts w:ascii="Times New Roman" w:eastAsia="宋体" w:hAnsi="Times New Roman"/>
                <w:sz w:val="20"/>
                <w:szCs w:val="20"/>
              </w:rPr>
              <w:t>d future effect on Walmart's financial condition and results of operations of, certain litigation and other proceedings to which Walmart is a party, the possible outcome of, and future effect on Walmart's business of, certain other matters to which Walmart</w:t>
            </w:r>
            <w:r>
              <w:rPr>
                <w:rFonts w:ascii="Times New Roman" w:eastAsia="宋体" w:hAnsi="Times New Roman"/>
                <w:sz w:val="20"/>
                <w:szCs w:val="20"/>
              </w:rPr>
              <w:t xml:space="preserve"> is subject, including Walmart's existing ASDA Equal Value Claims and the Prescription Opiate Litigation and Other Matters, and the liabilities, losses, expenses and costs that Walmart may incur in connection with such matters;</w:t>
            </w:r>
          </w:p>
        </w:tc>
      </w:tr>
    </w:tbl>
    <w:p w14:paraId="47653734" w14:textId="77777777" w:rsidR="003D0643" w:rsidRDefault="003D0643">
      <w:pPr>
        <w:rPr>
          <w:rFonts w:ascii="Times New Roman" w:hAnsi="Times New Roman"/>
          <w:sz w:val="20"/>
          <w:szCs w:val="20"/>
        </w:rPr>
      </w:pPr>
    </w:p>
    <w:p w14:paraId="47653735" w14:textId="77777777" w:rsidR="003D0643" w:rsidRDefault="00BE2EA9">
      <w:pPr>
        <w:spacing w:line="288" w:lineRule="auto"/>
        <w:jc w:val="center"/>
        <w:rPr>
          <w:rFonts w:ascii="Times New Roman" w:hAnsi="Times New Roman"/>
          <w:sz w:val="20"/>
          <w:szCs w:val="20"/>
        </w:rPr>
      </w:pPr>
      <w:r>
        <w:rPr>
          <w:rFonts w:ascii="Times New Roman" w:eastAsia="宋体" w:hAnsi="Times New Roman"/>
          <w:sz w:val="20"/>
          <w:szCs w:val="20"/>
        </w:rPr>
        <w:t>29</w:t>
      </w:r>
    </w:p>
    <w:p w14:paraId="47653736" w14:textId="77777777" w:rsidR="003D0643" w:rsidRDefault="003D0643">
      <w:pPr>
        <w:spacing w:line="288" w:lineRule="auto"/>
        <w:jc w:val="center"/>
        <w:rPr>
          <w:rFonts w:ascii="Times New Roman" w:hAnsi="Times New Roman"/>
          <w:sz w:val="20"/>
          <w:szCs w:val="20"/>
        </w:rPr>
      </w:pPr>
    </w:p>
    <w:p w14:paraId="47653737" w14:textId="77777777" w:rsidR="003D0643" w:rsidRDefault="00BE2EA9">
      <w:r>
        <w:rPr>
          <w:rFonts w:ascii="Times New Roman" w:hAnsi="Times New Roman"/>
          <w:sz w:val="20"/>
          <w:szCs w:val="20"/>
        </w:rPr>
        <w:pict w14:anchorId="476539D8">
          <v:rect id="_x0000_i1053" style="width:415.3pt;height:1.5pt" o:hralign="center" o:hrstd="t" o:hr="t" fillcolor="#a0a0a0" stroked="f"/>
        </w:pict>
      </w:r>
    </w:p>
    <w:p w14:paraId="47653738" w14:textId="77777777" w:rsidR="003D0643" w:rsidRDefault="00BE2EA9">
      <w:pPr>
        <w:spacing w:line="288" w:lineRule="auto"/>
        <w:rPr>
          <w:rFonts w:ascii="Times New Roman" w:hAnsi="Times New Roman"/>
          <w:sz w:val="20"/>
          <w:szCs w:val="20"/>
        </w:rPr>
      </w:pPr>
      <w:hyperlink r:id="rId82" w:anchor="s1D0D509F4EA857CFB505AFC07F5B88E7" w:history="1">
        <w:r>
          <w:rPr>
            <w:rStyle w:val="a5"/>
            <w:rFonts w:ascii="Times New Roman" w:eastAsia="宋体" w:hAnsi="Times New Roman"/>
            <w:sz w:val="20"/>
            <w:szCs w:val="20"/>
          </w:rPr>
          <w:t>Table of Contents</w:t>
        </w:r>
      </w:hyperlink>
    </w:p>
    <w:p w14:paraId="47653739" w14:textId="77777777" w:rsidR="003D0643" w:rsidRDefault="003D0643">
      <w:pPr>
        <w:rPr>
          <w:rFonts w:ascii="Times New Roman" w:hAnsi="Times New Roman"/>
          <w:sz w:val="20"/>
          <w:szCs w:val="20"/>
        </w:rPr>
      </w:pPr>
    </w:p>
    <w:tbl>
      <w:tblPr>
        <w:tblW w:w="0" w:type="auto"/>
        <w:tblCellSpacing w:w="0" w:type="dxa"/>
        <w:tblCellMar>
          <w:top w:w="120" w:type="dxa"/>
          <w:left w:w="0" w:type="dxa"/>
          <w:right w:w="0" w:type="dxa"/>
        </w:tblCellMar>
        <w:tblLook w:val="04A0" w:firstRow="1" w:lastRow="0" w:firstColumn="1" w:lastColumn="0" w:noHBand="0" w:noVBand="1"/>
      </w:tblPr>
      <w:tblGrid>
        <w:gridCol w:w="960"/>
        <w:gridCol w:w="7346"/>
      </w:tblGrid>
      <w:tr w:rsidR="003D0643" w14:paraId="4765373C" w14:textId="77777777">
        <w:trPr>
          <w:tblCellSpacing w:w="0" w:type="dxa"/>
        </w:trPr>
        <w:tc>
          <w:tcPr>
            <w:tcW w:w="960" w:type="dxa"/>
            <w:shd w:val="clear" w:color="auto" w:fill="auto"/>
            <w:vAlign w:val="center"/>
          </w:tcPr>
          <w:p w14:paraId="4765373A" w14:textId="77777777" w:rsidR="003D0643" w:rsidRDefault="003D0643">
            <w:pPr>
              <w:rPr>
                <w:rFonts w:ascii="Times New Roman" w:hAnsi="Times New Roman"/>
                <w:sz w:val="20"/>
                <w:szCs w:val="20"/>
              </w:rPr>
            </w:pPr>
          </w:p>
        </w:tc>
        <w:tc>
          <w:tcPr>
            <w:tcW w:w="0" w:type="auto"/>
            <w:shd w:val="clear" w:color="auto" w:fill="auto"/>
            <w:vAlign w:val="center"/>
          </w:tcPr>
          <w:p w14:paraId="4765373B" w14:textId="77777777" w:rsidR="003D0643" w:rsidRDefault="003D0643">
            <w:pPr>
              <w:rPr>
                <w:rFonts w:ascii="Times New Roman" w:hAnsi="Times New Roman"/>
                <w:sz w:val="20"/>
                <w:szCs w:val="20"/>
              </w:rPr>
            </w:pPr>
          </w:p>
        </w:tc>
      </w:tr>
      <w:tr w:rsidR="003D0643" w14:paraId="4765373F" w14:textId="77777777">
        <w:trPr>
          <w:tblCellSpacing w:w="0" w:type="dxa"/>
        </w:trPr>
        <w:tc>
          <w:tcPr>
            <w:tcW w:w="0" w:type="auto"/>
            <w:shd w:val="clear" w:color="auto" w:fill="auto"/>
          </w:tcPr>
          <w:p w14:paraId="4765373D" w14:textId="77777777" w:rsidR="003D0643" w:rsidRDefault="00BE2EA9">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765373E" w14:textId="77777777" w:rsidR="003D0643" w:rsidRDefault="00BE2EA9">
            <w:pPr>
              <w:spacing w:line="288" w:lineRule="auto"/>
              <w:textAlignment w:val="top"/>
              <w:rPr>
                <w:rFonts w:ascii="Times New Roman" w:hAnsi="Times New Roman"/>
                <w:sz w:val="20"/>
                <w:szCs w:val="20"/>
              </w:rPr>
            </w:pPr>
            <w:r>
              <w:rPr>
                <w:rFonts w:ascii="Times New Roman" w:eastAsia="宋体" w:hAnsi="Times New Roman"/>
                <w:sz w:val="20"/>
                <w:szCs w:val="20"/>
              </w:rPr>
              <w:t>in Part I, Item 2 "</w:t>
            </w:r>
            <w:hyperlink r:id="rId83" w:anchor="s5F30369513E95BA783BF577C3A0175D1" w:history="1">
              <w:r>
                <w:rPr>
                  <w:rStyle w:val="a5"/>
                  <w:rFonts w:ascii="Times New Roman" w:eastAsia="宋体" w:hAnsi="Times New Roman"/>
                  <w:sz w:val="20"/>
                  <w:szCs w:val="20"/>
                </w:rPr>
                <w:t>Management's Discussion and Analysis of Financial Condition and Results of Operations</w:t>
              </w:r>
            </w:hyperlink>
            <w:r>
              <w:rPr>
                <w:rFonts w:ascii="Times New Roman" w:eastAsia="宋体" w:hAnsi="Times New Roman"/>
                <w:sz w:val="20"/>
                <w:szCs w:val="20"/>
              </w:rPr>
              <w:t xml:space="preserve">": statements </w:t>
            </w:r>
            <w:r>
              <w:rPr>
                <w:rFonts w:ascii="Times New Roman" w:eastAsia="宋体" w:hAnsi="Times New Roman"/>
                <w:sz w:val="20"/>
                <w:szCs w:val="20"/>
              </w:rPr>
              <w:t>regarding future changes to our business and our expectations about the potential impacts on our business, financial position, results of operations or cash flows as a result of the COVID-19 pandemic; statements under the caption "</w:t>
            </w:r>
            <w:hyperlink r:id="rId84" w:anchor="s74C3FCB92D18595A8AEB7B61FA048AAB" w:history="1">
              <w:r>
                <w:rPr>
                  <w:rStyle w:val="a5"/>
                  <w:rFonts w:ascii="Times New Roman" w:eastAsia="宋体" w:hAnsi="Times New Roman"/>
                  <w:sz w:val="20"/>
                  <w:szCs w:val="20"/>
                </w:rPr>
                <w:t>Overview</w:t>
              </w:r>
            </w:hyperlink>
            <w:r>
              <w:rPr>
                <w:rFonts w:ascii="Times New Roman" w:eastAsia="宋体" w:hAnsi="Times New Roman"/>
                <w:sz w:val="20"/>
                <w:szCs w:val="20"/>
              </w:rPr>
              <w:t>" relating to the possible impact of volatility in currency exchange rates on the results, including net sales and o</w:t>
            </w:r>
            <w:r>
              <w:rPr>
                <w:rFonts w:ascii="Times New Roman" w:eastAsia="宋体" w:hAnsi="Times New Roman"/>
                <w:sz w:val="20"/>
                <w:szCs w:val="20"/>
              </w:rPr>
              <w:t>perating income, of Walmart and the Walmart International segment; statements under the caption “COVID-19 Updates” regarding the continued uncertainty in our business and the global economy due to the duration and intensity of the COVID-19 pandemic; statem</w:t>
            </w:r>
            <w:r>
              <w:rPr>
                <w:rFonts w:ascii="Times New Roman" w:eastAsia="宋体" w:hAnsi="Times New Roman"/>
                <w:sz w:val="20"/>
                <w:szCs w:val="20"/>
              </w:rPr>
              <w:t>ents under the caption "</w:t>
            </w:r>
            <w:hyperlink r:id="rId85" w:anchor="s044858218D4759D88D9A71DD017FFACE" w:history="1">
              <w:r>
                <w:rPr>
                  <w:rStyle w:val="a5"/>
                  <w:rFonts w:ascii="Times New Roman" w:eastAsia="宋体" w:hAnsi="Times New Roman"/>
                  <w:sz w:val="20"/>
                  <w:szCs w:val="20"/>
                </w:rPr>
                <w:t>Company Performance Metrics - Strong, Efficient Growth</w:t>
              </w:r>
            </w:hyperlink>
            <w:r>
              <w:rPr>
                <w:rFonts w:ascii="Times New Roman" w:eastAsia="宋体" w:hAnsi="Times New Roman"/>
                <w:sz w:val="20"/>
                <w:szCs w:val="20"/>
              </w:rPr>
              <w:t>" regarding the focus</w:t>
            </w:r>
            <w:r>
              <w:rPr>
                <w:rFonts w:ascii="Times New Roman" w:eastAsia="宋体" w:hAnsi="Times New Roman"/>
                <w:sz w:val="20"/>
                <w:szCs w:val="20"/>
              </w:rPr>
              <w:t xml:space="preserve"> of our investments and the impact of such investments; statements under the caption "</w:t>
            </w:r>
            <w:hyperlink r:id="rId86" w:anchor="s2421E6AEB35F556E9E72DF20AC72DC0D" w:history="1">
              <w:r>
                <w:rPr>
                  <w:rStyle w:val="a5"/>
                  <w:rFonts w:ascii="Times New Roman" w:eastAsia="宋体" w:hAnsi="Times New Roman"/>
                  <w:sz w:val="20"/>
                  <w:szCs w:val="20"/>
                </w:rPr>
                <w:t>Company Performa</w:t>
              </w:r>
              <w:r>
                <w:rPr>
                  <w:rStyle w:val="a5"/>
                  <w:rFonts w:ascii="Times New Roman" w:eastAsia="宋体" w:hAnsi="Times New Roman"/>
                  <w:sz w:val="20"/>
                  <w:szCs w:val="20"/>
                </w:rPr>
                <w:t>nce Metrics – Strategic Capital Allocation</w:t>
              </w:r>
            </w:hyperlink>
            <w:r>
              <w:rPr>
                <w:rFonts w:ascii="Times New Roman" w:eastAsia="宋体" w:hAnsi="Times New Roman"/>
                <w:sz w:val="20"/>
                <w:szCs w:val="20"/>
              </w:rPr>
              <w:t>" regarding our strategy and discipline for capital allocation; statements under the</w:t>
            </w:r>
            <w:r>
              <w:rPr>
                <w:rFonts w:ascii="Times New Roman" w:eastAsia="宋体" w:hAnsi="Times New Roman"/>
                <w:b/>
                <w:bCs/>
                <w:color w:val="0000FF"/>
                <w:sz w:val="20"/>
                <w:szCs w:val="20"/>
              </w:rPr>
              <w:t xml:space="preserve"> </w:t>
            </w:r>
            <w:r>
              <w:rPr>
                <w:rFonts w:ascii="Times New Roman" w:eastAsia="宋体" w:hAnsi="Times New Roman"/>
                <w:sz w:val="20"/>
                <w:szCs w:val="20"/>
              </w:rPr>
              <w:t>caption "</w:t>
            </w:r>
            <w:hyperlink r:id="rId87" w:anchor="s72076F8E9FB055E89D8D5F739CB870F0" w:history="1">
              <w:r>
                <w:rPr>
                  <w:rStyle w:val="a5"/>
                  <w:rFonts w:ascii="Times New Roman" w:eastAsia="宋体" w:hAnsi="Times New Roman"/>
                  <w:sz w:val="20"/>
                  <w:szCs w:val="20"/>
                </w:rPr>
                <w:t>Company Performance Metrics</w:t>
              </w:r>
            </w:hyperlink>
            <w:r>
              <w:rPr>
                <w:rFonts w:ascii="Times New Roman" w:eastAsia="宋体" w:hAnsi="Times New Roman"/>
                <w:sz w:val="20"/>
                <w:szCs w:val="20"/>
              </w:rPr>
              <w:t xml:space="preserve">", and the "- </w:t>
            </w:r>
            <w:hyperlink r:id="rId88" w:anchor="s0621DFB2218D5C748FF7628976DA3E37" w:history="1">
              <w:r>
                <w:rPr>
                  <w:rStyle w:val="a5"/>
                  <w:rFonts w:ascii="Times New Roman" w:eastAsia="宋体" w:hAnsi="Times New Roman"/>
                  <w:sz w:val="20"/>
                  <w:szCs w:val="20"/>
                </w:rPr>
                <w:t>Returns</w:t>
              </w:r>
            </w:hyperlink>
            <w:r>
              <w:rPr>
                <w:rFonts w:ascii="Times New Roman" w:eastAsia="宋体" w:hAnsi="Times New Roman"/>
                <w:sz w:val="20"/>
                <w:szCs w:val="20"/>
              </w:rPr>
              <w:t xml:space="preserve">" sub-heading under that caption, regarding our belief that returns on capital will improve </w:t>
            </w:r>
            <w:r>
              <w:rPr>
                <w:rFonts w:ascii="Times New Roman" w:eastAsia="宋体" w:hAnsi="Times New Roman"/>
                <w:sz w:val="20"/>
                <w:szCs w:val="20"/>
              </w:rPr>
              <w:t>as we execute on our strategic framework; statements under the caption "</w:t>
            </w:r>
            <w:hyperlink r:id="rId89" w:anchor="sFDD077104B1C5FB98636E329D2056D25" w:history="1">
              <w:r>
                <w:rPr>
                  <w:rStyle w:val="a5"/>
                  <w:rFonts w:ascii="Times New Roman" w:eastAsia="宋体" w:hAnsi="Times New Roman"/>
                  <w:sz w:val="20"/>
                  <w:szCs w:val="20"/>
                </w:rPr>
                <w:t>Results of Operations - Consol</w:t>
              </w:r>
              <w:r>
                <w:rPr>
                  <w:rStyle w:val="a5"/>
                  <w:rFonts w:ascii="Times New Roman" w:eastAsia="宋体" w:hAnsi="Times New Roman"/>
                  <w:sz w:val="20"/>
                  <w:szCs w:val="20"/>
                </w:rPr>
                <w:t>idated Results of Operations</w:t>
              </w:r>
            </w:hyperlink>
            <w:r>
              <w:rPr>
                <w:rFonts w:ascii="Times New Roman" w:eastAsia="宋体" w:hAnsi="Times New Roman"/>
                <w:sz w:val="20"/>
                <w:szCs w:val="20"/>
              </w:rPr>
              <w:t>" regarding the possibility of fluctuations in Walmart's effective income tax rate from quarter to quarter and the factors that may cause those fluctuations; a statement under the caption "</w:t>
            </w:r>
            <w:hyperlink r:id="rId90" w:anchor="sBC5322E1AEFB5CF19C731BCE5385C00F" w:history="1">
              <w:r>
                <w:rPr>
                  <w:rStyle w:val="a5"/>
                  <w:rFonts w:ascii="Times New Roman" w:eastAsia="宋体" w:hAnsi="Times New Roman"/>
                  <w:sz w:val="20"/>
                  <w:szCs w:val="20"/>
                </w:rPr>
                <w:t>Results of Operations - Sam's Club Segment</w:t>
              </w:r>
            </w:hyperlink>
            <w:r>
              <w:rPr>
                <w:rFonts w:ascii="Times New Roman" w:eastAsia="宋体" w:hAnsi="Times New Roman"/>
                <w:sz w:val="20"/>
                <w:szCs w:val="20"/>
              </w:rPr>
              <w:t>" relating to the possible continuing impact of volatility in fuel prices on the future opera</w:t>
            </w:r>
            <w:r>
              <w:rPr>
                <w:rFonts w:ascii="Times New Roman" w:eastAsia="宋体" w:hAnsi="Times New Roman"/>
                <w:sz w:val="20"/>
                <w:szCs w:val="20"/>
              </w:rPr>
              <w:t>ting results of the Sam's Club segment; a statement under the caption "</w:t>
            </w:r>
            <w:hyperlink r:id="rId91" w:anchor="s14A87EF035A753B5921FF54E1CD42E3D" w:history="1">
              <w:r>
                <w:rPr>
                  <w:rStyle w:val="a5"/>
                  <w:rFonts w:ascii="Times New Roman" w:eastAsia="宋体" w:hAnsi="Times New Roman"/>
                  <w:sz w:val="20"/>
                  <w:szCs w:val="20"/>
                </w:rPr>
                <w:t>Liquidity and Capital Resources</w:t>
              </w:r>
              <w:r>
                <w:rPr>
                  <w:rStyle w:val="a5"/>
                  <w:rFonts w:ascii="Times New Roman" w:eastAsia="宋体" w:hAnsi="Times New Roman"/>
                  <w:sz w:val="20"/>
                  <w:szCs w:val="20"/>
                </w:rPr>
                <w:t xml:space="preserve"> - Liquidity</w:t>
              </w:r>
            </w:hyperlink>
            <w:r>
              <w:rPr>
                <w:rFonts w:ascii="Times New Roman" w:eastAsia="宋体" w:hAnsi="Times New Roman"/>
                <w:sz w:val="20"/>
                <w:szCs w:val="20"/>
              </w:rPr>
              <w:t>" that Walmart's sources of liquidity will be adequate to fund its operations, finance its global investment and expansion activities, pay dividends and fund share repurchases; statements under the caption "</w:t>
            </w:r>
            <w:hyperlink r:id="rId92" w:anchor="s14A87EF035A753B5921FF54E1CD42E3D" w:history="1">
              <w:r>
                <w:rPr>
                  <w:rStyle w:val="a5"/>
                  <w:rFonts w:ascii="Times New Roman" w:eastAsia="宋体" w:hAnsi="Times New Roman"/>
                  <w:sz w:val="20"/>
                  <w:szCs w:val="20"/>
                </w:rPr>
                <w:t>Liquidity and Capital Resources - Liquidity - Net Cash Provided by Operating Activities - Cash Equivalents and Working Capital</w:t>
              </w:r>
            </w:hyperlink>
            <w:r>
              <w:rPr>
                <w:rFonts w:ascii="Times New Roman" w:eastAsia="宋体" w:hAnsi="Times New Roman"/>
                <w:sz w:val="20"/>
                <w:szCs w:val="20"/>
              </w:rPr>
              <w:t>" regar</w:t>
            </w:r>
            <w:r>
              <w:rPr>
                <w:rFonts w:ascii="Times New Roman" w:eastAsia="宋体" w:hAnsi="Times New Roman"/>
                <w:sz w:val="20"/>
                <w:szCs w:val="20"/>
              </w:rPr>
              <w:t>ding management's expectation that cash in market will be utilized to fund Flipkart's operations; a statement under the caption "</w:t>
            </w:r>
            <w:hyperlink r:id="rId93" w:anchor="s14A87EF035A753B5921FF54E1CD42E3D" w:history="1">
              <w:r>
                <w:rPr>
                  <w:rStyle w:val="a5"/>
                  <w:rFonts w:ascii="Times New Roman" w:eastAsia="宋体" w:hAnsi="Times New Roman"/>
                  <w:sz w:val="20"/>
                  <w:szCs w:val="20"/>
                </w:rPr>
                <w:t>Liquidity and Capital Resources Liquidity - Net Cash Used in Financing Activities - Dividends</w:t>
              </w:r>
            </w:hyperlink>
            <w:r>
              <w:rPr>
                <w:rFonts w:ascii="Times New Roman" w:eastAsia="宋体" w:hAnsi="Times New Roman"/>
                <w:sz w:val="20"/>
                <w:szCs w:val="20"/>
              </w:rPr>
              <w:t>" regarding the payment of dividends in fiscal 2020; a statement under the caption "</w:t>
            </w:r>
            <w:hyperlink r:id="rId94" w:anchor="s14A87EF035A753B5921FF54E1CD42E3D" w:history="1">
              <w:r>
                <w:rPr>
                  <w:rStyle w:val="a5"/>
                  <w:rFonts w:ascii="Times New Roman" w:eastAsia="宋体" w:hAnsi="Times New Roman"/>
                  <w:sz w:val="20"/>
                  <w:szCs w:val="20"/>
                </w:rPr>
                <w:t>Liquidity and Capital Resources Liquidity - Net Cash Used in Financing Activities - Company Share Repurchase Program</w:t>
              </w:r>
            </w:hyperlink>
            <w:r>
              <w:rPr>
                <w:rFonts w:ascii="Times New Roman" w:eastAsia="宋体" w:hAnsi="Times New Roman"/>
                <w:sz w:val="20"/>
                <w:szCs w:val="20"/>
              </w:rPr>
              <w:t>" regarding funding of the ongoi</w:t>
            </w:r>
            <w:r>
              <w:rPr>
                <w:rFonts w:ascii="Times New Roman" w:eastAsia="宋体" w:hAnsi="Times New Roman"/>
                <w:sz w:val="20"/>
                <w:szCs w:val="20"/>
              </w:rPr>
              <w:t>ng share repurchase program; statements under the caption "</w:t>
            </w:r>
            <w:hyperlink r:id="rId95" w:anchor="s14A87EF035A753B5921FF54E1CD42E3D" w:history="1">
              <w:r>
                <w:rPr>
                  <w:rStyle w:val="a5"/>
                  <w:rFonts w:ascii="Times New Roman" w:eastAsia="宋体" w:hAnsi="Times New Roman"/>
                  <w:sz w:val="20"/>
                  <w:szCs w:val="20"/>
                </w:rPr>
                <w:t>Liquidity and Capital Resources - Capital R</w:t>
              </w:r>
              <w:r>
                <w:rPr>
                  <w:rStyle w:val="a5"/>
                  <w:rFonts w:ascii="Times New Roman" w:eastAsia="宋体" w:hAnsi="Times New Roman"/>
                  <w:sz w:val="20"/>
                  <w:szCs w:val="20"/>
                </w:rPr>
                <w:t>esources</w:t>
              </w:r>
            </w:hyperlink>
            <w:r>
              <w:rPr>
                <w:rFonts w:ascii="Times New Roman" w:eastAsia="宋体" w:hAnsi="Times New Roman"/>
                <w:sz w:val="20"/>
                <w:szCs w:val="20"/>
              </w:rPr>
              <w:t>" regarding management's expectations regarding the Company's cash flows from operations, current cash position and access to capital markets continuing to be sufficient to meet its anticipated operating cash needs, the Company's commercial pape</w:t>
            </w:r>
            <w:r>
              <w:rPr>
                <w:rFonts w:ascii="Times New Roman" w:eastAsia="宋体" w:hAnsi="Times New Roman"/>
                <w:sz w:val="20"/>
                <w:szCs w:val="20"/>
              </w:rPr>
              <w:t>r and long-term debt ratings continuing to enable it to refinance its debts at favorable rates, factors that could affect its credit ratings, and the effect that lower credit ratings would have on its access to capital and credit markets and borrowing cost</w:t>
            </w:r>
            <w:r>
              <w:rPr>
                <w:rFonts w:ascii="Times New Roman" w:eastAsia="宋体" w:hAnsi="Times New Roman"/>
                <w:sz w:val="20"/>
                <w:szCs w:val="20"/>
              </w:rPr>
              <w:t>s; and statements under the caption "</w:t>
            </w:r>
            <w:hyperlink r:id="rId96" w:anchor="s0FA2859DF270588DBA50D6896566F1C8" w:history="1">
              <w:r>
                <w:rPr>
                  <w:rStyle w:val="a5"/>
                  <w:rFonts w:ascii="Times New Roman" w:eastAsia="宋体" w:hAnsi="Times New Roman"/>
                  <w:sz w:val="20"/>
                  <w:szCs w:val="20"/>
                </w:rPr>
                <w:t>Other Matters</w:t>
              </w:r>
            </w:hyperlink>
            <w:r>
              <w:rPr>
                <w:rFonts w:ascii="Times New Roman" w:eastAsia="宋体" w:hAnsi="Times New Roman"/>
                <w:sz w:val="20"/>
                <w:szCs w:val="20"/>
              </w:rPr>
              <w:t>"</w:t>
            </w:r>
            <w:r>
              <w:rPr>
                <w:rFonts w:ascii="Times New Roman" w:eastAsia="宋体" w:hAnsi="Times New Roman"/>
                <w:b/>
                <w:bCs/>
                <w:color w:val="0000FF"/>
                <w:sz w:val="20"/>
                <w:szCs w:val="20"/>
              </w:rPr>
              <w:t xml:space="preserve"> </w:t>
            </w:r>
            <w:r>
              <w:rPr>
                <w:rFonts w:ascii="Times New Roman" w:eastAsia="宋体" w:hAnsi="Times New Roman"/>
                <w:sz w:val="20"/>
                <w:szCs w:val="20"/>
              </w:rPr>
              <w:t>regarding the contingent liabilities of the Com</w:t>
            </w:r>
            <w:r>
              <w:rPr>
                <w:rFonts w:ascii="Times New Roman" w:eastAsia="宋体" w:hAnsi="Times New Roman"/>
                <w:sz w:val="20"/>
                <w:szCs w:val="20"/>
              </w:rPr>
              <w:t>pany that may or may not result in the incurrence of a material liability by the Company;</w:t>
            </w:r>
          </w:p>
        </w:tc>
      </w:tr>
    </w:tbl>
    <w:p w14:paraId="47653740" w14:textId="77777777" w:rsidR="003D0643" w:rsidRDefault="003D0643">
      <w:pPr>
        <w:rPr>
          <w:vanish/>
        </w:rPr>
      </w:pPr>
    </w:p>
    <w:tbl>
      <w:tblPr>
        <w:tblW w:w="0" w:type="auto"/>
        <w:tblCellSpacing w:w="0" w:type="dxa"/>
        <w:tblCellMar>
          <w:top w:w="120" w:type="dxa"/>
          <w:left w:w="0" w:type="dxa"/>
          <w:right w:w="0" w:type="dxa"/>
        </w:tblCellMar>
        <w:tblLook w:val="04A0" w:firstRow="1" w:lastRow="0" w:firstColumn="1" w:lastColumn="0" w:noHBand="0" w:noVBand="1"/>
      </w:tblPr>
      <w:tblGrid>
        <w:gridCol w:w="960"/>
        <w:gridCol w:w="7346"/>
      </w:tblGrid>
      <w:tr w:rsidR="003D0643" w14:paraId="47653743" w14:textId="77777777">
        <w:trPr>
          <w:tblCellSpacing w:w="0" w:type="dxa"/>
        </w:trPr>
        <w:tc>
          <w:tcPr>
            <w:tcW w:w="960" w:type="dxa"/>
            <w:shd w:val="clear" w:color="auto" w:fill="auto"/>
            <w:vAlign w:val="center"/>
          </w:tcPr>
          <w:p w14:paraId="47653741" w14:textId="77777777" w:rsidR="003D0643" w:rsidRDefault="003D0643">
            <w:pPr>
              <w:rPr>
                <w:rFonts w:ascii="Times New Roman" w:hAnsi="Times New Roman"/>
                <w:sz w:val="20"/>
                <w:szCs w:val="20"/>
              </w:rPr>
            </w:pPr>
          </w:p>
        </w:tc>
        <w:tc>
          <w:tcPr>
            <w:tcW w:w="0" w:type="auto"/>
            <w:shd w:val="clear" w:color="auto" w:fill="auto"/>
            <w:vAlign w:val="center"/>
          </w:tcPr>
          <w:p w14:paraId="47653742" w14:textId="77777777" w:rsidR="003D0643" w:rsidRDefault="003D0643">
            <w:pPr>
              <w:rPr>
                <w:rFonts w:ascii="Times New Roman" w:hAnsi="Times New Roman"/>
                <w:sz w:val="20"/>
                <w:szCs w:val="20"/>
              </w:rPr>
            </w:pPr>
          </w:p>
        </w:tc>
      </w:tr>
      <w:tr w:rsidR="003D0643" w14:paraId="47653746" w14:textId="77777777">
        <w:trPr>
          <w:tblCellSpacing w:w="0" w:type="dxa"/>
        </w:trPr>
        <w:tc>
          <w:tcPr>
            <w:tcW w:w="0" w:type="auto"/>
            <w:shd w:val="clear" w:color="auto" w:fill="auto"/>
          </w:tcPr>
          <w:p w14:paraId="47653744" w14:textId="77777777" w:rsidR="003D0643" w:rsidRDefault="00BE2EA9">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7653745" w14:textId="77777777" w:rsidR="003D0643" w:rsidRDefault="00BE2EA9">
            <w:pPr>
              <w:spacing w:line="288" w:lineRule="auto"/>
              <w:textAlignment w:val="top"/>
              <w:rPr>
                <w:rFonts w:ascii="Times New Roman" w:hAnsi="Times New Roman"/>
                <w:sz w:val="20"/>
                <w:szCs w:val="20"/>
              </w:rPr>
            </w:pPr>
            <w:r>
              <w:rPr>
                <w:rFonts w:ascii="Times New Roman" w:eastAsia="宋体" w:hAnsi="Times New Roman"/>
                <w:sz w:val="20"/>
                <w:szCs w:val="20"/>
              </w:rPr>
              <w:t>in Part I, Item 4 "</w:t>
            </w:r>
            <w:hyperlink r:id="rId97" w:anchor="s86CA60B9200F56F089CC1F2E1323A083" w:history="1">
              <w:r>
                <w:rPr>
                  <w:rStyle w:val="a5"/>
                  <w:rFonts w:ascii="Times New Roman" w:eastAsia="宋体" w:hAnsi="Times New Roman"/>
                  <w:sz w:val="20"/>
                  <w:szCs w:val="20"/>
                </w:rPr>
                <w:t>Controls and Procedures</w:t>
              </w:r>
            </w:hyperlink>
            <w:r>
              <w:rPr>
                <w:rFonts w:ascii="Times New Roman" w:eastAsia="宋体" w:hAnsi="Times New Roman"/>
                <w:sz w:val="20"/>
                <w:szCs w:val="20"/>
              </w:rPr>
              <w:t>": the statements regarding the effect of changes to systems and processes o</w:t>
            </w:r>
            <w:r>
              <w:rPr>
                <w:rFonts w:ascii="Times New Roman" w:eastAsia="宋体" w:hAnsi="Times New Roman"/>
                <w:sz w:val="20"/>
                <w:szCs w:val="20"/>
              </w:rPr>
              <w:t xml:space="preserve">n our internal control over financial reporting; </w:t>
            </w:r>
          </w:p>
        </w:tc>
      </w:tr>
    </w:tbl>
    <w:p w14:paraId="47653747" w14:textId="77777777" w:rsidR="003D0643" w:rsidRDefault="003D0643">
      <w:pPr>
        <w:rPr>
          <w:vanish/>
        </w:rPr>
      </w:pPr>
    </w:p>
    <w:tbl>
      <w:tblPr>
        <w:tblW w:w="0" w:type="auto"/>
        <w:tblCellSpacing w:w="0" w:type="dxa"/>
        <w:tblCellMar>
          <w:top w:w="120" w:type="dxa"/>
          <w:left w:w="0" w:type="dxa"/>
          <w:right w:w="0" w:type="dxa"/>
        </w:tblCellMar>
        <w:tblLook w:val="04A0" w:firstRow="1" w:lastRow="0" w:firstColumn="1" w:lastColumn="0" w:noHBand="0" w:noVBand="1"/>
      </w:tblPr>
      <w:tblGrid>
        <w:gridCol w:w="960"/>
        <w:gridCol w:w="7346"/>
      </w:tblGrid>
      <w:tr w:rsidR="003D0643" w14:paraId="4765374A" w14:textId="77777777">
        <w:trPr>
          <w:tblCellSpacing w:w="0" w:type="dxa"/>
        </w:trPr>
        <w:tc>
          <w:tcPr>
            <w:tcW w:w="960" w:type="dxa"/>
            <w:shd w:val="clear" w:color="auto" w:fill="auto"/>
            <w:vAlign w:val="center"/>
          </w:tcPr>
          <w:p w14:paraId="47653748" w14:textId="77777777" w:rsidR="003D0643" w:rsidRDefault="003D0643">
            <w:pPr>
              <w:rPr>
                <w:rFonts w:ascii="Times New Roman" w:hAnsi="Times New Roman"/>
                <w:sz w:val="20"/>
                <w:szCs w:val="20"/>
              </w:rPr>
            </w:pPr>
          </w:p>
        </w:tc>
        <w:tc>
          <w:tcPr>
            <w:tcW w:w="0" w:type="auto"/>
            <w:shd w:val="clear" w:color="auto" w:fill="auto"/>
            <w:vAlign w:val="center"/>
          </w:tcPr>
          <w:p w14:paraId="47653749" w14:textId="77777777" w:rsidR="003D0643" w:rsidRDefault="003D0643">
            <w:pPr>
              <w:rPr>
                <w:rFonts w:ascii="Times New Roman" w:hAnsi="Times New Roman"/>
                <w:sz w:val="20"/>
                <w:szCs w:val="20"/>
              </w:rPr>
            </w:pPr>
          </w:p>
        </w:tc>
      </w:tr>
      <w:tr w:rsidR="003D0643" w14:paraId="4765374D" w14:textId="77777777">
        <w:trPr>
          <w:tblCellSpacing w:w="0" w:type="dxa"/>
        </w:trPr>
        <w:tc>
          <w:tcPr>
            <w:tcW w:w="0" w:type="auto"/>
            <w:shd w:val="clear" w:color="auto" w:fill="auto"/>
          </w:tcPr>
          <w:p w14:paraId="4765374B" w14:textId="77777777" w:rsidR="003D0643" w:rsidRDefault="00BE2EA9">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765374C" w14:textId="77777777" w:rsidR="003D0643" w:rsidRDefault="00BE2EA9">
            <w:pPr>
              <w:spacing w:line="288" w:lineRule="auto"/>
              <w:textAlignment w:val="top"/>
              <w:rPr>
                <w:rFonts w:ascii="Times New Roman" w:hAnsi="Times New Roman"/>
                <w:sz w:val="20"/>
                <w:szCs w:val="20"/>
              </w:rPr>
            </w:pPr>
            <w:r>
              <w:rPr>
                <w:rFonts w:ascii="Times New Roman" w:eastAsia="宋体" w:hAnsi="Times New Roman"/>
                <w:sz w:val="20"/>
                <w:szCs w:val="20"/>
              </w:rPr>
              <w:t>statements in Part II, Item 1 "</w:t>
            </w:r>
            <w:hyperlink r:id="rId98" w:anchor="s2BA5C44578F055BBA2B4427395C27A70" w:history="1">
              <w:r>
                <w:rPr>
                  <w:rStyle w:val="a5"/>
                  <w:rFonts w:ascii="Times New Roman" w:eastAsia="宋体" w:hAnsi="Times New Roman"/>
                  <w:sz w:val="20"/>
                  <w:szCs w:val="20"/>
                </w:rPr>
                <w:t>Legal Proceedi</w:t>
              </w:r>
              <w:r>
                <w:rPr>
                  <w:rStyle w:val="a5"/>
                  <w:rFonts w:ascii="Times New Roman" w:eastAsia="宋体" w:hAnsi="Times New Roman"/>
                  <w:sz w:val="20"/>
                  <w:szCs w:val="20"/>
                </w:rPr>
                <w:t>ngs</w:t>
              </w:r>
            </w:hyperlink>
            <w:r>
              <w:rPr>
                <w:rFonts w:ascii="Times New Roman" w:eastAsia="宋体" w:hAnsi="Times New Roman"/>
                <w:sz w:val="20"/>
                <w:szCs w:val="20"/>
              </w:rPr>
              <w:t xml:space="preserve">" regarding the effect that possible losses or the range of possible losses that might be incurred in connection with the legal proceedings and other matters discussed therein may have on our financial condition or results of operations; and </w:t>
            </w:r>
          </w:p>
        </w:tc>
      </w:tr>
    </w:tbl>
    <w:p w14:paraId="4765374E" w14:textId="77777777" w:rsidR="003D0643" w:rsidRDefault="003D0643">
      <w:pPr>
        <w:rPr>
          <w:vanish/>
        </w:rPr>
      </w:pPr>
    </w:p>
    <w:tbl>
      <w:tblPr>
        <w:tblW w:w="0" w:type="auto"/>
        <w:tblCellSpacing w:w="0" w:type="dxa"/>
        <w:tblCellMar>
          <w:top w:w="120" w:type="dxa"/>
          <w:left w:w="0" w:type="dxa"/>
          <w:right w:w="0" w:type="dxa"/>
        </w:tblCellMar>
        <w:tblLook w:val="04A0" w:firstRow="1" w:lastRow="0" w:firstColumn="1" w:lastColumn="0" w:noHBand="0" w:noVBand="1"/>
      </w:tblPr>
      <w:tblGrid>
        <w:gridCol w:w="960"/>
        <w:gridCol w:w="7346"/>
      </w:tblGrid>
      <w:tr w:rsidR="003D0643" w14:paraId="47653751" w14:textId="77777777">
        <w:trPr>
          <w:tblCellSpacing w:w="0" w:type="dxa"/>
        </w:trPr>
        <w:tc>
          <w:tcPr>
            <w:tcW w:w="960" w:type="dxa"/>
            <w:shd w:val="clear" w:color="auto" w:fill="auto"/>
            <w:vAlign w:val="center"/>
          </w:tcPr>
          <w:p w14:paraId="4765374F" w14:textId="77777777" w:rsidR="003D0643" w:rsidRDefault="003D0643">
            <w:pPr>
              <w:rPr>
                <w:rFonts w:ascii="Times New Roman" w:hAnsi="Times New Roman"/>
                <w:sz w:val="20"/>
                <w:szCs w:val="20"/>
              </w:rPr>
            </w:pPr>
          </w:p>
        </w:tc>
        <w:tc>
          <w:tcPr>
            <w:tcW w:w="0" w:type="auto"/>
            <w:shd w:val="clear" w:color="auto" w:fill="auto"/>
            <w:vAlign w:val="center"/>
          </w:tcPr>
          <w:p w14:paraId="47653750" w14:textId="77777777" w:rsidR="003D0643" w:rsidRDefault="003D0643">
            <w:pPr>
              <w:rPr>
                <w:rFonts w:ascii="Times New Roman" w:hAnsi="Times New Roman"/>
                <w:sz w:val="20"/>
                <w:szCs w:val="20"/>
              </w:rPr>
            </w:pPr>
          </w:p>
        </w:tc>
      </w:tr>
      <w:tr w:rsidR="003D0643" w14:paraId="47653754" w14:textId="77777777">
        <w:trPr>
          <w:tblCellSpacing w:w="0" w:type="dxa"/>
        </w:trPr>
        <w:tc>
          <w:tcPr>
            <w:tcW w:w="0" w:type="auto"/>
            <w:shd w:val="clear" w:color="auto" w:fill="auto"/>
          </w:tcPr>
          <w:p w14:paraId="47653752" w14:textId="77777777" w:rsidR="003D0643" w:rsidRDefault="00BE2EA9">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7653753" w14:textId="77777777" w:rsidR="003D0643" w:rsidRDefault="00BE2EA9">
            <w:pPr>
              <w:spacing w:line="288" w:lineRule="auto"/>
              <w:textAlignment w:val="top"/>
              <w:rPr>
                <w:rFonts w:ascii="Times New Roman" w:hAnsi="Times New Roman"/>
                <w:sz w:val="20"/>
                <w:szCs w:val="20"/>
              </w:rPr>
            </w:pPr>
            <w:r>
              <w:rPr>
                <w:rFonts w:ascii="Times New Roman" w:eastAsia="宋体" w:hAnsi="Times New Roman"/>
                <w:sz w:val="20"/>
                <w:szCs w:val="20"/>
              </w:rPr>
              <w:t>statements in Part II, Item 1A. "</w:t>
            </w:r>
            <w:hyperlink r:id="rId99" w:anchor="s919C4C04EC3651D2B2AD02FD6240B5AF" w:history="1">
              <w:r>
                <w:rPr>
                  <w:rStyle w:val="a5"/>
                  <w:rFonts w:ascii="Times New Roman" w:eastAsia="宋体" w:hAnsi="Times New Roman"/>
                  <w:sz w:val="20"/>
                  <w:szCs w:val="20"/>
                </w:rPr>
                <w:t>Risk Factors</w:t>
              </w:r>
            </w:hyperlink>
            <w:r>
              <w:rPr>
                <w:rFonts w:ascii="Times New Roman" w:eastAsia="宋体" w:hAnsi="Times New Roman"/>
                <w:sz w:val="20"/>
                <w:szCs w:val="20"/>
              </w:rPr>
              <w:t>" regarding the uncertainty of the duration and scope</w:t>
            </w:r>
            <w:r>
              <w:rPr>
                <w:rFonts w:ascii="Times New Roman" w:eastAsia="宋体" w:hAnsi="Times New Roman"/>
                <w:sz w:val="20"/>
                <w:szCs w:val="20"/>
              </w:rPr>
              <w:t xml:space="preserve"> of the COVID-19 pandemic and its potential impact on our business, results of operations, financial condition or liquidity in the future and its effect on other risk factors disclosed in Item 1A. “Risk Factors” of our Annual Report on Form 10-K.</w:t>
            </w:r>
          </w:p>
        </w:tc>
      </w:tr>
    </w:tbl>
    <w:p w14:paraId="47653755" w14:textId="77777777" w:rsidR="003D0643" w:rsidRDefault="003D0643">
      <w:pPr>
        <w:rPr>
          <w:rFonts w:ascii="Times New Roman" w:hAnsi="Times New Roman"/>
          <w:sz w:val="20"/>
          <w:szCs w:val="20"/>
        </w:rPr>
      </w:pPr>
    </w:p>
    <w:p w14:paraId="47653756" w14:textId="77777777" w:rsidR="003D0643" w:rsidRDefault="00BE2EA9">
      <w:pPr>
        <w:spacing w:line="288" w:lineRule="auto"/>
        <w:jc w:val="center"/>
        <w:rPr>
          <w:rFonts w:ascii="Times New Roman" w:hAnsi="Times New Roman"/>
          <w:sz w:val="20"/>
          <w:szCs w:val="20"/>
        </w:rPr>
      </w:pPr>
      <w:r>
        <w:rPr>
          <w:rFonts w:ascii="Times New Roman" w:eastAsia="宋体" w:hAnsi="Times New Roman"/>
          <w:sz w:val="20"/>
          <w:szCs w:val="20"/>
        </w:rPr>
        <w:t>30</w:t>
      </w:r>
    </w:p>
    <w:p w14:paraId="47653757" w14:textId="77777777" w:rsidR="003D0643" w:rsidRDefault="003D0643">
      <w:pPr>
        <w:spacing w:line="288" w:lineRule="auto"/>
        <w:jc w:val="center"/>
        <w:rPr>
          <w:rFonts w:ascii="Times New Roman" w:hAnsi="Times New Roman"/>
          <w:sz w:val="20"/>
          <w:szCs w:val="20"/>
        </w:rPr>
      </w:pPr>
    </w:p>
    <w:p w14:paraId="47653758" w14:textId="77777777" w:rsidR="003D0643" w:rsidRDefault="00BE2EA9">
      <w:r>
        <w:rPr>
          <w:rFonts w:ascii="Times New Roman" w:hAnsi="Times New Roman"/>
          <w:sz w:val="20"/>
          <w:szCs w:val="20"/>
        </w:rPr>
        <w:pict w14:anchorId="476539D9">
          <v:rect id="_x0000_i1054" style="width:415.3pt;height:1.5pt" o:hralign="center" o:hrstd="t" o:hr="t" fillcolor="#a0a0a0" stroked="f"/>
        </w:pict>
      </w:r>
    </w:p>
    <w:p w14:paraId="47653759" w14:textId="77777777" w:rsidR="003D0643" w:rsidRDefault="00BE2EA9">
      <w:pPr>
        <w:spacing w:line="288" w:lineRule="auto"/>
        <w:rPr>
          <w:rFonts w:ascii="Times New Roman" w:hAnsi="Times New Roman"/>
          <w:sz w:val="20"/>
          <w:szCs w:val="20"/>
        </w:rPr>
      </w:pPr>
      <w:hyperlink r:id="rId100" w:anchor="s1D0D509F4EA857CFB505AFC07F5B88E7" w:history="1">
        <w:r>
          <w:rPr>
            <w:rStyle w:val="a5"/>
            <w:rFonts w:ascii="Times New Roman" w:eastAsia="宋体" w:hAnsi="Times New Roman"/>
            <w:sz w:val="20"/>
            <w:szCs w:val="20"/>
          </w:rPr>
          <w:t>Table of Contents</w:t>
        </w:r>
      </w:hyperlink>
    </w:p>
    <w:p w14:paraId="4765375A" w14:textId="77777777" w:rsidR="003D0643" w:rsidRDefault="003D0643">
      <w:pPr>
        <w:rPr>
          <w:rFonts w:ascii="Times New Roman" w:hAnsi="Times New Roman"/>
          <w:sz w:val="20"/>
          <w:szCs w:val="20"/>
        </w:rPr>
      </w:pPr>
    </w:p>
    <w:p w14:paraId="4765375B" w14:textId="77777777" w:rsidR="003D0643" w:rsidRDefault="00BE2EA9">
      <w:pPr>
        <w:spacing w:line="288" w:lineRule="auto"/>
        <w:rPr>
          <w:rFonts w:ascii="Times New Roman" w:hAnsi="Times New Roman"/>
          <w:sz w:val="20"/>
          <w:szCs w:val="20"/>
        </w:rPr>
      </w:pPr>
      <w:r>
        <w:rPr>
          <w:rFonts w:ascii="Times New Roman" w:eastAsia="宋体" w:hAnsi="Times New Roman"/>
          <w:b/>
          <w:bCs/>
          <w:i/>
          <w:iCs/>
          <w:sz w:val="20"/>
          <w:szCs w:val="20"/>
        </w:rPr>
        <w:t>Risks, Factors and Uncertainties Regarding Our Business</w:t>
      </w:r>
    </w:p>
    <w:p w14:paraId="4765375C" w14:textId="77777777" w:rsidR="003D0643" w:rsidRDefault="00BE2EA9">
      <w:pPr>
        <w:spacing w:line="288" w:lineRule="auto"/>
        <w:rPr>
          <w:rFonts w:ascii="Times New Roman" w:hAnsi="Times New Roman"/>
          <w:sz w:val="20"/>
          <w:szCs w:val="20"/>
        </w:rPr>
      </w:pPr>
      <w:r>
        <w:rPr>
          <w:rFonts w:ascii="Times New Roman" w:eastAsia="宋体" w:hAnsi="Times New Roman"/>
          <w:sz w:val="20"/>
          <w:szCs w:val="20"/>
        </w:rPr>
        <w:t>These forward-looking st</w:t>
      </w:r>
      <w:r>
        <w:rPr>
          <w:rFonts w:ascii="Times New Roman" w:eastAsia="宋体" w:hAnsi="Times New Roman"/>
          <w:sz w:val="20"/>
          <w:szCs w:val="20"/>
        </w:rPr>
        <w:t>atements are subject to risks, uncertainties and other factors, domestically and internationally, including:</w:t>
      </w:r>
    </w:p>
    <w:p w14:paraId="4765375D" w14:textId="77777777" w:rsidR="003D0643" w:rsidRDefault="00BE2EA9">
      <w:pPr>
        <w:spacing w:line="288" w:lineRule="auto"/>
        <w:ind w:firstLine="480"/>
        <w:jc w:val="both"/>
        <w:rPr>
          <w:rFonts w:ascii="Times New Roman" w:hAnsi="Times New Roman"/>
          <w:sz w:val="20"/>
          <w:szCs w:val="20"/>
        </w:rPr>
      </w:pPr>
      <w:r>
        <w:rPr>
          <w:rFonts w:ascii="Times New Roman" w:eastAsia="宋体" w:hAnsi="Times New Roman"/>
          <w:b/>
          <w:bCs/>
          <w:sz w:val="20"/>
          <w:szCs w:val="20"/>
        </w:rPr>
        <w:t>Economic Factors</w:t>
      </w: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3D0643" w14:paraId="47653760" w14:textId="77777777">
        <w:trPr>
          <w:tblCellSpacing w:w="0" w:type="dxa"/>
        </w:trPr>
        <w:tc>
          <w:tcPr>
            <w:tcW w:w="960" w:type="dxa"/>
            <w:shd w:val="clear" w:color="auto" w:fill="auto"/>
            <w:vAlign w:val="center"/>
          </w:tcPr>
          <w:p w14:paraId="4765375E" w14:textId="77777777" w:rsidR="003D0643" w:rsidRDefault="003D0643">
            <w:pPr>
              <w:rPr>
                <w:rFonts w:ascii="Times New Roman" w:hAnsi="Times New Roman"/>
                <w:sz w:val="20"/>
                <w:szCs w:val="20"/>
              </w:rPr>
            </w:pPr>
          </w:p>
        </w:tc>
        <w:tc>
          <w:tcPr>
            <w:tcW w:w="0" w:type="auto"/>
            <w:shd w:val="clear" w:color="auto" w:fill="auto"/>
            <w:vAlign w:val="center"/>
          </w:tcPr>
          <w:p w14:paraId="4765375F" w14:textId="77777777" w:rsidR="003D0643" w:rsidRDefault="003D0643">
            <w:pPr>
              <w:rPr>
                <w:rFonts w:ascii="Times New Roman" w:hAnsi="Times New Roman"/>
                <w:sz w:val="20"/>
                <w:szCs w:val="20"/>
              </w:rPr>
            </w:pPr>
          </w:p>
        </w:tc>
      </w:tr>
      <w:tr w:rsidR="003D0643" w14:paraId="47653763" w14:textId="77777777">
        <w:trPr>
          <w:tblCellSpacing w:w="0" w:type="dxa"/>
        </w:trPr>
        <w:tc>
          <w:tcPr>
            <w:tcW w:w="0" w:type="auto"/>
            <w:shd w:val="clear" w:color="auto" w:fill="auto"/>
          </w:tcPr>
          <w:p w14:paraId="47653761" w14:textId="77777777" w:rsidR="003D0643" w:rsidRDefault="00BE2EA9">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7653762" w14:textId="77777777" w:rsidR="003D0643" w:rsidRDefault="00BE2EA9">
            <w:pPr>
              <w:spacing w:line="288" w:lineRule="auto"/>
              <w:textAlignment w:val="top"/>
              <w:rPr>
                <w:rFonts w:ascii="Times New Roman" w:hAnsi="Times New Roman"/>
                <w:sz w:val="20"/>
                <w:szCs w:val="20"/>
              </w:rPr>
            </w:pPr>
            <w:r>
              <w:rPr>
                <w:rFonts w:ascii="Times New Roman" w:eastAsia="宋体" w:hAnsi="Times New Roman"/>
                <w:sz w:val="20"/>
                <w:szCs w:val="20"/>
              </w:rPr>
              <w:t xml:space="preserve">economic, geo-political, capital markets and business conditions, trends and events around the world and in the </w:t>
            </w:r>
            <w:r>
              <w:rPr>
                <w:rFonts w:ascii="Times New Roman" w:eastAsia="宋体" w:hAnsi="Times New Roman"/>
                <w:sz w:val="20"/>
                <w:szCs w:val="20"/>
              </w:rPr>
              <w:t>markets in which Walmart operates;</w:t>
            </w:r>
          </w:p>
        </w:tc>
      </w:tr>
    </w:tbl>
    <w:p w14:paraId="47653764" w14:textId="77777777" w:rsidR="003D0643" w:rsidRDefault="003D0643">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2905"/>
      </w:tblGrid>
      <w:tr w:rsidR="003D0643" w14:paraId="47653767" w14:textId="77777777">
        <w:trPr>
          <w:tblCellSpacing w:w="0" w:type="dxa"/>
        </w:trPr>
        <w:tc>
          <w:tcPr>
            <w:tcW w:w="960" w:type="dxa"/>
            <w:shd w:val="clear" w:color="auto" w:fill="auto"/>
            <w:vAlign w:val="center"/>
          </w:tcPr>
          <w:p w14:paraId="47653765" w14:textId="77777777" w:rsidR="003D0643" w:rsidRDefault="003D0643">
            <w:pPr>
              <w:rPr>
                <w:rFonts w:ascii="Times New Roman" w:hAnsi="Times New Roman"/>
                <w:sz w:val="20"/>
                <w:szCs w:val="20"/>
              </w:rPr>
            </w:pPr>
          </w:p>
        </w:tc>
        <w:tc>
          <w:tcPr>
            <w:tcW w:w="0" w:type="auto"/>
            <w:shd w:val="clear" w:color="auto" w:fill="auto"/>
            <w:vAlign w:val="center"/>
          </w:tcPr>
          <w:p w14:paraId="47653766" w14:textId="77777777" w:rsidR="003D0643" w:rsidRDefault="003D0643">
            <w:pPr>
              <w:rPr>
                <w:rFonts w:ascii="Times New Roman" w:hAnsi="Times New Roman"/>
                <w:sz w:val="20"/>
                <w:szCs w:val="20"/>
              </w:rPr>
            </w:pPr>
          </w:p>
        </w:tc>
      </w:tr>
      <w:tr w:rsidR="003D0643" w14:paraId="4765376A" w14:textId="77777777">
        <w:trPr>
          <w:tblCellSpacing w:w="0" w:type="dxa"/>
        </w:trPr>
        <w:tc>
          <w:tcPr>
            <w:tcW w:w="0" w:type="auto"/>
            <w:shd w:val="clear" w:color="auto" w:fill="auto"/>
          </w:tcPr>
          <w:p w14:paraId="47653768" w14:textId="77777777" w:rsidR="003D0643" w:rsidRDefault="00BE2EA9">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7653769" w14:textId="77777777" w:rsidR="003D0643" w:rsidRDefault="00BE2EA9">
            <w:pPr>
              <w:spacing w:line="288" w:lineRule="auto"/>
              <w:textAlignment w:val="top"/>
              <w:rPr>
                <w:rFonts w:ascii="Times New Roman" w:hAnsi="Times New Roman"/>
                <w:sz w:val="20"/>
                <w:szCs w:val="20"/>
              </w:rPr>
            </w:pPr>
            <w:r>
              <w:rPr>
                <w:rFonts w:ascii="Times New Roman" w:eastAsia="宋体" w:hAnsi="Times New Roman"/>
                <w:sz w:val="20"/>
                <w:szCs w:val="20"/>
              </w:rPr>
              <w:t>currency exchange rate fluctuations;</w:t>
            </w:r>
          </w:p>
        </w:tc>
      </w:tr>
    </w:tbl>
    <w:p w14:paraId="4765376B" w14:textId="77777777" w:rsidR="003D0643" w:rsidRDefault="003D0643">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2794"/>
      </w:tblGrid>
      <w:tr w:rsidR="003D0643" w14:paraId="4765376E" w14:textId="77777777">
        <w:trPr>
          <w:tblCellSpacing w:w="0" w:type="dxa"/>
        </w:trPr>
        <w:tc>
          <w:tcPr>
            <w:tcW w:w="960" w:type="dxa"/>
            <w:shd w:val="clear" w:color="auto" w:fill="auto"/>
            <w:vAlign w:val="center"/>
          </w:tcPr>
          <w:p w14:paraId="4765376C" w14:textId="77777777" w:rsidR="003D0643" w:rsidRDefault="003D0643">
            <w:pPr>
              <w:rPr>
                <w:rFonts w:ascii="Times New Roman" w:hAnsi="Times New Roman"/>
                <w:sz w:val="20"/>
                <w:szCs w:val="20"/>
              </w:rPr>
            </w:pPr>
          </w:p>
        </w:tc>
        <w:tc>
          <w:tcPr>
            <w:tcW w:w="0" w:type="auto"/>
            <w:shd w:val="clear" w:color="auto" w:fill="auto"/>
            <w:vAlign w:val="center"/>
          </w:tcPr>
          <w:p w14:paraId="4765376D" w14:textId="77777777" w:rsidR="003D0643" w:rsidRDefault="003D0643">
            <w:pPr>
              <w:rPr>
                <w:rFonts w:ascii="Times New Roman" w:hAnsi="Times New Roman"/>
                <w:sz w:val="20"/>
                <w:szCs w:val="20"/>
              </w:rPr>
            </w:pPr>
          </w:p>
        </w:tc>
      </w:tr>
      <w:tr w:rsidR="003D0643" w14:paraId="47653771" w14:textId="77777777">
        <w:trPr>
          <w:tblCellSpacing w:w="0" w:type="dxa"/>
        </w:trPr>
        <w:tc>
          <w:tcPr>
            <w:tcW w:w="0" w:type="auto"/>
            <w:shd w:val="clear" w:color="auto" w:fill="auto"/>
          </w:tcPr>
          <w:p w14:paraId="4765376F" w14:textId="77777777" w:rsidR="003D0643" w:rsidRDefault="00BE2EA9">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7653770" w14:textId="77777777" w:rsidR="003D0643" w:rsidRDefault="00BE2EA9">
            <w:pPr>
              <w:spacing w:line="288" w:lineRule="auto"/>
              <w:textAlignment w:val="top"/>
              <w:rPr>
                <w:rFonts w:ascii="Times New Roman" w:hAnsi="Times New Roman"/>
                <w:sz w:val="20"/>
                <w:szCs w:val="20"/>
              </w:rPr>
            </w:pPr>
            <w:r>
              <w:rPr>
                <w:rFonts w:ascii="Times New Roman" w:eastAsia="宋体" w:hAnsi="Times New Roman"/>
                <w:sz w:val="20"/>
                <w:szCs w:val="20"/>
              </w:rPr>
              <w:t>changes in market rates of interest;</w:t>
            </w:r>
          </w:p>
        </w:tc>
      </w:tr>
    </w:tbl>
    <w:p w14:paraId="47653772" w14:textId="77777777" w:rsidR="003D0643" w:rsidRDefault="003D0643">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2794"/>
      </w:tblGrid>
      <w:tr w:rsidR="003D0643" w14:paraId="47653775" w14:textId="77777777">
        <w:trPr>
          <w:tblCellSpacing w:w="0" w:type="dxa"/>
        </w:trPr>
        <w:tc>
          <w:tcPr>
            <w:tcW w:w="960" w:type="dxa"/>
            <w:shd w:val="clear" w:color="auto" w:fill="auto"/>
            <w:vAlign w:val="center"/>
          </w:tcPr>
          <w:p w14:paraId="47653773" w14:textId="77777777" w:rsidR="003D0643" w:rsidRDefault="003D0643">
            <w:pPr>
              <w:rPr>
                <w:rFonts w:ascii="Times New Roman" w:hAnsi="Times New Roman"/>
                <w:sz w:val="20"/>
                <w:szCs w:val="20"/>
              </w:rPr>
            </w:pPr>
          </w:p>
        </w:tc>
        <w:tc>
          <w:tcPr>
            <w:tcW w:w="0" w:type="auto"/>
            <w:shd w:val="clear" w:color="auto" w:fill="auto"/>
            <w:vAlign w:val="center"/>
          </w:tcPr>
          <w:p w14:paraId="47653774" w14:textId="77777777" w:rsidR="003D0643" w:rsidRDefault="003D0643">
            <w:pPr>
              <w:rPr>
                <w:rFonts w:ascii="Times New Roman" w:hAnsi="Times New Roman"/>
                <w:sz w:val="20"/>
                <w:szCs w:val="20"/>
              </w:rPr>
            </w:pPr>
          </w:p>
        </w:tc>
      </w:tr>
      <w:tr w:rsidR="003D0643" w14:paraId="47653778" w14:textId="77777777">
        <w:trPr>
          <w:tblCellSpacing w:w="0" w:type="dxa"/>
        </w:trPr>
        <w:tc>
          <w:tcPr>
            <w:tcW w:w="0" w:type="auto"/>
            <w:shd w:val="clear" w:color="auto" w:fill="auto"/>
          </w:tcPr>
          <w:p w14:paraId="47653776" w14:textId="77777777" w:rsidR="003D0643" w:rsidRDefault="00BE2EA9">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7653777" w14:textId="77777777" w:rsidR="003D0643" w:rsidRDefault="00BE2EA9">
            <w:pPr>
              <w:spacing w:line="288" w:lineRule="auto"/>
              <w:textAlignment w:val="top"/>
              <w:rPr>
                <w:rFonts w:ascii="Times New Roman" w:hAnsi="Times New Roman"/>
                <w:sz w:val="20"/>
                <w:szCs w:val="20"/>
              </w:rPr>
            </w:pPr>
            <w:r>
              <w:rPr>
                <w:rFonts w:ascii="Times New Roman" w:eastAsia="宋体" w:hAnsi="Times New Roman"/>
                <w:sz w:val="20"/>
                <w:szCs w:val="20"/>
              </w:rPr>
              <w:t>changes in market levels of wages;</w:t>
            </w:r>
          </w:p>
        </w:tc>
      </w:tr>
    </w:tbl>
    <w:p w14:paraId="47653779" w14:textId="77777777" w:rsidR="003D0643" w:rsidRDefault="003D0643">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5654"/>
      </w:tblGrid>
      <w:tr w:rsidR="003D0643" w14:paraId="4765377C" w14:textId="77777777">
        <w:trPr>
          <w:tblCellSpacing w:w="0" w:type="dxa"/>
        </w:trPr>
        <w:tc>
          <w:tcPr>
            <w:tcW w:w="960" w:type="dxa"/>
            <w:shd w:val="clear" w:color="auto" w:fill="auto"/>
            <w:vAlign w:val="center"/>
          </w:tcPr>
          <w:p w14:paraId="4765377A" w14:textId="77777777" w:rsidR="003D0643" w:rsidRDefault="003D0643">
            <w:pPr>
              <w:rPr>
                <w:rFonts w:ascii="Times New Roman" w:hAnsi="Times New Roman"/>
                <w:sz w:val="20"/>
                <w:szCs w:val="20"/>
              </w:rPr>
            </w:pPr>
          </w:p>
        </w:tc>
        <w:tc>
          <w:tcPr>
            <w:tcW w:w="0" w:type="auto"/>
            <w:shd w:val="clear" w:color="auto" w:fill="auto"/>
            <w:vAlign w:val="center"/>
          </w:tcPr>
          <w:p w14:paraId="4765377B" w14:textId="77777777" w:rsidR="003D0643" w:rsidRDefault="003D0643">
            <w:pPr>
              <w:rPr>
                <w:rFonts w:ascii="Times New Roman" w:hAnsi="Times New Roman"/>
                <w:sz w:val="20"/>
                <w:szCs w:val="20"/>
              </w:rPr>
            </w:pPr>
          </w:p>
        </w:tc>
      </w:tr>
      <w:tr w:rsidR="003D0643" w14:paraId="4765377F" w14:textId="77777777">
        <w:trPr>
          <w:tblCellSpacing w:w="0" w:type="dxa"/>
        </w:trPr>
        <w:tc>
          <w:tcPr>
            <w:tcW w:w="0" w:type="auto"/>
            <w:shd w:val="clear" w:color="auto" w:fill="auto"/>
          </w:tcPr>
          <w:p w14:paraId="4765377D" w14:textId="77777777" w:rsidR="003D0643" w:rsidRDefault="00BE2EA9">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765377E" w14:textId="77777777" w:rsidR="003D0643" w:rsidRDefault="00BE2EA9">
            <w:pPr>
              <w:spacing w:line="288" w:lineRule="auto"/>
              <w:textAlignment w:val="top"/>
              <w:rPr>
                <w:rFonts w:ascii="Times New Roman" w:hAnsi="Times New Roman"/>
                <w:sz w:val="20"/>
                <w:szCs w:val="20"/>
              </w:rPr>
            </w:pPr>
            <w:r>
              <w:rPr>
                <w:rFonts w:ascii="Times New Roman" w:eastAsia="宋体" w:hAnsi="Times New Roman"/>
                <w:sz w:val="20"/>
                <w:szCs w:val="20"/>
              </w:rPr>
              <w:t>changes in the size of various markets, including eCommerce markets;</w:t>
            </w:r>
          </w:p>
        </w:tc>
      </w:tr>
    </w:tbl>
    <w:p w14:paraId="47653780" w14:textId="77777777" w:rsidR="003D0643" w:rsidRDefault="003D0643">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1772"/>
      </w:tblGrid>
      <w:tr w:rsidR="003D0643" w14:paraId="47653783" w14:textId="77777777">
        <w:trPr>
          <w:tblCellSpacing w:w="0" w:type="dxa"/>
        </w:trPr>
        <w:tc>
          <w:tcPr>
            <w:tcW w:w="960" w:type="dxa"/>
            <w:shd w:val="clear" w:color="auto" w:fill="auto"/>
            <w:vAlign w:val="center"/>
          </w:tcPr>
          <w:p w14:paraId="47653781" w14:textId="77777777" w:rsidR="003D0643" w:rsidRDefault="003D0643">
            <w:pPr>
              <w:rPr>
                <w:rFonts w:ascii="Times New Roman" w:hAnsi="Times New Roman"/>
                <w:sz w:val="20"/>
                <w:szCs w:val="20"/>
              </w:rPr>
            </w:pPr>
          </w:p>
        </w:tc>
        <w:tc>
          <w:tcPr>
            <w:tcW w:w="0" w:type="auto"/>
            <w:shd w:val="clear" w:color="auto" w:fill="auto"/>
            <w:vAlign w:val="center"/>
          </w:tcPr>
          <w:p w14:paraId="47653782" w14:textId="77777777" w:rsidR="003D0643" w:rsidRDefault="003D0643">
            <w:pPr>
              <w:rPr>
                <w:rFonts w:ascii="Times New Roman" w:hAnsi="Times New Roman"/>
                <w:sz w:val="20"/>
                <w:szCs w:val="20"/>
              </w:rPr>
            </w:pPr>
          </w:p>
        </w:tc>
      </w:tr>
      <w:tr w:rsidR="003D0643" w14:paraId="47653786" w14:textId="77777777">
        <w:trPr>
          <w:tblCellSpacing w:w="0" w:type="dxa"/>
        </w:trPr>
        <w:tc>
          <w:tcPr>
            <w:tcW w:w="0" w:type="auto"/>
            <w:shd w:val="clear" w:color="auto" w:fill="auto"/>
          </w:tcPr>
          <w:p w14:paraId="47653784" w14:textId="77777777" w:rsidR="003D0643" w:rsidRDefault="00BE2EA9">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7653785" w14:textId="77777777" w:rsidR="003D0643" w:rsidRDefault="00BE2EA9">
            <w:pPr>
              <w:spacing w:line="288" w:lineRule="auto"/>
              <w:textAlignment w:val="top"/>
              <w:rPr>
                <w:rFonts w:ascii="Times New Roman" w:hAnsi="Times New Roman"/>
                <w:sz w:val="20"/>
                <w:szCs w:val="20"/>
              </w:rPr>
            </w:pPr>
            <w:r>
              <w:rPr>
                <w:rFonts w:ascii="Times New Roman" w:eastAsia="宋体" w:hAnsi="Times New Roman"/>
                <w:sz w:val="20"/>
                <w:szCs w:val="20"/>
              </w:rPr>
              <w:t>unemployment levels;</w:t>
            </w:r>
          </w:p>
        </w:tc>
      </w:tr>
    </w:tbl>
    <w:p w14:paraId="47653787" w14:textId="77777777" w:rsidR="003D0643" w:rsidRDefault="003D0643">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5215"/>
      </w:tblGrid>
      <w:tr w:rsidR="003D0643" w14:paraId="4765378A" w14:textId="77777777">
        <w:trPr>
          <w:tblCellSpacing w:w="0" w:type="dxa"/>
        </w:trPr>
        <w:tc>
          <w:tcPr>
            <w:tcW w:w="960" w:type="dxa"/>
            <w:shd w:val="clear" w:color="auto" w:fill="auto"/>
            <w:vAlign w:val="center"/>
          </w:tcPr>
          <w:p w14:paraId="47653788" w14:textId="77777777" w:rsidR="003D0643" w:rsidRDefault="003D0643">
            <w:pPr>
              <w:rPr>
                <w:rFonts w:ascii="Times New Roman" w:hAnsi="Times New Roman"/>
                <w:sz w:val="20"/>
                <w:szCs w:val="20"/>
              </w:rPr>
            </w:pPr>
          </w:p>
        </w:tc>
        <w:tc>
          <w:tcPr>
            <w:tcW w:w="0" w:type="auto"/>
            <w:shd w:val="clear" w:color="auto" w:fill="auto"/>
            <w:vAlign w:val="center"/>
          </w:tcPr>
          <w:p w14:paraId="47653789" w14:textId="77777777" w:rsidR="003D0643" w:rsidRDefault="003D0643">
            <w:pPr>
              <w:rPr>
                <w:rFonts w:ascii="Times New Roman" w:hAnsi="Times New Roman"/>
                <w:sz w:val="20"/>
                <w:szCs w:val="20"/>
              </w:rPr>
            </w:pPr>
          </w:p>
        </w:tc>
      </w:tr>
      <w:tr w:rsidR="003D0643" w14:paraId="4765378D" w14:textId="77777777">
        <w:trPr>
          <w:tblCellSpacing w:w="0" w:type="dxa"/>
        </w:trPr>
        <w:tc>
          <w:tcPr>
            <w:tcW w:w="0" w:type="auto"/>
            <w:shd w:val="clear" w:color="auto" w:fill="auto"/>
          </w:tcPr>
          <w:p w14:paraId="4765378B" w14:textId="77777777" w:rsidR="003D0643" w:rsidRDefault="00BE2EA9">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765378C" w14:textId="77777777" w:rsidR="003D0643" w:rsidRDefault="00BE2EA9">
            <w:pPr>
              <w:spacing w:line="288" w:lineRule="auto"/>
              <w:textAlignment w:val="top"/>
              <w:rPr>
                <w:rFonts w:ascii="Times New Roman" w:hAnsi="Times New Roman"/>
                <w:sz w:val="20"/>
                <w:szCs w:val="20"/>
              </w:rPr>
            </w:pPr>
            <w:r>
              <w:rPr>
                <w:rFonts w:ascii="Times New Roman" w:eastAsia="宋体" w:hAnsi="Times New Roman"/>
                <w:sz w:val="20"/>
                <w:szCs w:val="20"/>
              </w:rPr>
              <w:t>inflation or deflation, generally and in certain product categories;</w:t>
            </w:r>
          </w:p>
        </w:tc>
      </w:tr>
    </w:tbl>
    <w:p w14:paraId="4765378E" w14:textId="77777777" w:rsidR="003D0643" w:rsidRDefault="003D0643">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3128"/>
      </w:tblGrid>
      <w:tr w:rsidR="003D0643" w14:paraId="47653791" w14:textId="77777777">
        <w:trPr>
          <w:tblCellSpacing w:w="0" w:type="dxa"/>
        </w:trPr>
        <w:tc>
          <w:tcPr>
            <w:tcW w:w="960" w:type="dxa"/>
            <w:shd w:val="clear" w:color="auto" w:fill="auto"/>
            <w:vAlign w:val="center"/>
          </w:tcPr>
          <w:p w14:paraId="4765378F" w14:textId="77777777" w:rsidR="003D0643" w:rsidRDefault="003D0643">
            <w:pPr>
              <w:rPr>
                <w:rFonts w:ascii="Times New Roman" w:hAnsi="Times New Roman"/>
                <w:sz w:val="20"/>
                <w:szCs w:val="20"/>
              </w:rPr>
            </w:pPr>
          </w:p>
        </w:tc>
        <w:tc>
          <w:tcPr>
            <w:tcW w:w="0" w:type="auto"/>
            <w:shd w:val="clear" w:color="auto" w:fill="auto"/>
            <w:vAlign w:val="center"/>
          </w:tcPr>
          <w:p w14:paraId="47653790" w14:textId="77777777" w:rsidR="003D0643" w:rsidRDefault="003D0643">
            <w:pPr>
              <w:rPr>
                <w:rFonts w:ascii="Times New Roman" w:hAnsi="Times New Roman"/>
                <w:sz w:val="20"/>
                <w:szCs w:val="20"/>
              </w:rPr>
            </w:pPr>
          </w:p>
        </w:tc>
      </w:tr>
      <w:tr w:rsidR="003D0643" w14:paraId="47653794" w14:textId="77777777">
        <w:trPr>
          <w:tblCellSpacing w:w="0" w:type="dxa"/>
        </w:trPr>
        <w:tc>
          <w:tcPr>
            <w:tcW w:w="0" w:type="auto"/>
            <w:shd w:val="clear" w:color="auto" w:fill="auto"/>
          </w:tcPr>
          <w:p w14:paraId="47653792" w14:textId="77777777" w:rsidR="003D0643" w:rsidRDefault="00BE2EA9">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7653793" w14:textId="77777777" w:rsidR="003D0643" w:rsidRDefault="00BE2EA9">
            <w:pPr>
              <w:spacing w:line="288" w:lineRule="auto"/>
              <w:textAlignment w:val="top"/>
              <w:rPr>
                <w:rFonts w:ascii="Times New Roman" w:hAnsi="Times New Roman"/>
                <w:sz w:val="20"/>
                <w:szCs w:val="20"/>
              </w:rPr>
            </w:pPr>
            <w:r>
              <w:rPr>
                <w:rFonts w:ascii="Times New Roman" w:eastAsia="宋体" w:hAnsi="Times New Roman"/>
                <w:sz w:val="20"/>
                <w:szCs w:val="20"/>
              </w:rPr>
              <w:t>transportation, energy and utility costs;</w:t>
            </w:r>
          </w:p>
        </w:tc>
      </w:tr>
    </w:tbl>
    <w:p w14:paraId="47653795" w14:textId="77777777" w:rsidR="003D0643" w:rsidRDefault="003D0643">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4910"/>
      </w:tblGrid>
      <w:tr w:rsidR="003D0643" w14:paraId="47653798" w14:textId="77777777">
        <w:trPr>
          <w:tblCellSpacing w:w="0" w:type="dxa"/>
        </w:trPr>
        <w:tc>
          <w:tcPr>
            <w:tcW w:w="960" w:type="dxa"/>
            <w:shd w:val="clear" w:color="auto" w:fill="auto"/>
            <w:vAlign w:val="center"/>
          </w:tcPr>
          <w:p w14:paraId="47653796" w14:textId="77777777" w:rsidR="003D0643" w:rsidRDefault="003D0643">
            <w:pPr>
              <w:rPr>
                <w:rFonts w:ascii="Times New Roman" w:hAnsi="Times New Roman"/>
                <w:sz w:val="20"/>
                <w:szCs w:val="20"/>
              </w:rPr>
            </w:pPr>
          </w:p>
        </w:tc>
        <w:tc>
          <w:tcPr>
            <w:tcW w:w="0" w:type="auto"/>
            <w:shd w:val="clear" w:color="auto" w:fill="auto"/>
            <w:vAlign w:val="center"/>
          </w:tcPr>
          <w:p w14:paraId="47653797" w14:textId="77777777" w:rsidR="003D0643" w:rsidRDefault="003D0643">
            <w:pPr>
              <w:rPr>
                <w:rFonts w:ascii="Times New Roman" w:hAnsi="Times New Roman"/>
                <w:sz w:val="20"/>
                <w:szCs w:val="20"/>
              </w:rPr>
            </w:pPr>
          </w:p>
        </w:tc>
      </w:tr>
      <w:tr w:rsidR="003D0643" w14:paraId="4765379B" w14:textId="77777777">
        <w:trPr>
          <w:tblCellSpacing w:w="0" w:type="dxa"/>
        </w:trPr>
        <w:tc>
          <w:tcPr>
            <w:tcW w:w="0" w:type="auto"/>
            <w:shd w:val="clear" w:color="auto" w:fill="auto"/>
          </w:tcPr>
          <w:p w14:paraId="47653799" w14:textId="77777777" w:rsidR="003D0643" w:rsidRDefault="00BE2EA9">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765379A" w14:textId="77777777" w:rsidR="003D0643" w:rsidRDefault="00BE2EA9">
            <w:pPr>
              <w:spacing w:line="288" w:lineRule="auto"/>
              <w:textAlignment w:val="top"/>
              <w:rPr>
                <w:rFonts w:ascii="Times New Roman" w:hAnsi="Times New Roman"/>
                <w:sz w:val="20"/>
                <w:szCs w:val="20"/>
              </w:rPr>
            </w:pPr>
            <w:r>
              <w:rPr>
                <w:rFonts w:ascii="Times New Roman" w:eastAsia="宋体" w:hAnsi="Times New Roman"/>
                <w:sz w:val="20"/>
                <w:szCs w:val="20"/>
              </w:rPr>
              <w:t>commodity prices, including the prices of oil and natural gas;</w:t>
            </w:r>
          </w:p>
        </w:tc>
      </w:tr>
    </w:tbl>
    <w:p w14:paraId="4765379C" w14:textId="77777777" w:rsidR="003D0643" w:rsidRDefault="003D0643">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3D0643" w14:paraId="4765379F" w14:textId="77777777">
        <w:trPr>
          <w:tblCellSpacing w:w="0" w:type="dxa"/>
        </w:trPr>
        <w:tc>
          <w:tcPr>
            <w:tcW w:w="960" w:type="dxa"/>
            <w:shd w:val="clear" w:color="auto" w:fill="auto"/>
            <w:vAlign w:val="center"/>
          </w:tcPr>
          <w:p w14:paraId="4765379D" w14:textId="77777777" w:rsidR="003D0643" w:rsidRDefault="003D0643">
            <w:pPr>
              <w:rPr>
                <w:rFonts w:ascii="Times New Roman" w:hAnsi="Times New Roman"/>
                <w:sz w:val="20"/>
                <w:szCs w:val="20"/>
              </w:rPr>
            </w:pPr>
          </w:p>
        </w:tc>
        <w:tc>
          <w:tcPr>
            <w:tcW w:w="0" w:type="auto"/>
            <w:shd w:val="clear" w:color="auto" w:fill="auto"/>
            <w:vAlign w:val="center"/>
          </w:tcPr>
          <w:p w14:paraId="4765379E" w14:textId="77777777" w:rsidR="003D0643" w:rsidRDefault="003D0643">
            <w:pPr>
              <w:rPr>
                <w:rFonts w:ascii="Times New Roman" w:hAnsi="Times New Roman"/>
                <w:sz w:val="20"/>
                <w:szCs w:val="20"/>
              </w:rPr>
            </w:pPr>
          </w:p>
        </w:tc>
      </w:tr>
      <w:tr w:rsidR="003D0643" w14:paraId="476537A2" w14:textId="77777777">
        <w:trPr>
          <w:tblCellSpacing w:w="0" w:type="dxa"/>
        </w:trPr>
        <w:tc>
          <w:tcPr>
            <w:tcW w:w="0" w:type="auto"/>
            <w:shd w:val="clear" w:color="auto" w:fill="auto"/>
          </w:tcPr>
          <w:p w14:paraId="476537A0" w14:textId="77777777" w:rsidR="003D0643" w:rsidRDefault="00BE2EA9">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76537A1" w14:textId="77777777" w:rsidR="003D0643" w:rsidRDefault="00BE2EA9">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consumer confidence, </w:t>
            </w:r>
            <w:r>
              <w:rPr>
                <w:rFonts w:ascii="Times New Roman" w:eastAsia="宋体" w:hAnsi="Times New Roman"/>
                <w:sz w:val="20"/>
                <w:szCs w:val="20"/>
              </w:rPr>
              <w:t>disposable income, credit availability, spending levels, shopping patterns, debt levels, and demand for certain merchandise;</w:t>
            </w:r>
          </w:p>
        </w:tc>
      </w:tr>
    </w:tbl>
    <w:p w14:paraId="476537A3" w14:textId="77777777" w:rsidR="003D0643" w:rsidRDefault="003D0643">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3D0643" w14:paraId="476537A6" w14:textId="77777777">
        <w:trPr>
          <w:tblCellSpacing w:w="0" w:type="dxa"/>
        </w:trPr>
        <w:tc>
          <w:tcPr>
            <w:tcW w:w="960" w:type="dxa"/>
            <w:shd w:val="clear" w:color="auto" w:fill="auto"/>
            <w:vAlign w:val="center"/>
          </w:tcPr>
          <w:p w14:paraId="476537A4" w14:textId="77777777" w:rsidR="003D0643" w:rsidRDefault="003D0643">
            <w:pPr>
              <w:rPr>
                <w:rFonts w:ascii="Times New Roman" w:hAnsi="Times New Roman"/>
                <w:sz w:val="20"/>
                <w:szCs w:val="20"/>
              </w:rPr>
            </w:pPr>
          </w:p>
        </w:tc>
        <w:tc>
          <w:tcPr>
            <w:tcW w:w="0" w:type="auto"/>
            <w:shd w:val="clear" w:color="auto" w:fill="auto"/>
            <w:vAlign w:val="center"/>
          </w:tcPr>
          <w:p w14:paraId="476537A5" w14:textId="77777777" w:rsidR="003D0643" w:rsidRDefault="003D0643">
            <w:pPr>
              <w:rPr>
                <w:rFonts w:ascii="Times New Roman" w:hAnsi="Times New Roman"/>
                <w:sz w:val="20"/>
                <w:szCs w:val="20"/>
              </w:rPr>
            </w:pPr>
          </w:p>
        </w:tc>
      </w:tr>
      <w:tr w:rsidR="003D0643" w14:paraId="476537A9" w14:textId="77777777">
        <w:trPr>
          <w:tblCellSpacing w:w="0" w:type="dxa"/>
        </w:trPr>
        <w:tc>
          <w:tcPr>
            <w:tcW w:w="0" w:type="auto"/>
            <w:shd w:val="clear" w:color="auto" w:fill="auto"/>
          </w:tcPr>
          <w:p w14:paraId="476537A7" w14:textId="77777777" w:rsidR="003D0643" w:rsidRDefault="00BE2EA9">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76537A8" w14:textId="77777777" w:rsidR="003D0643" w:rsidRDefault="00BE2EA9">
            <w:pPr>
              <w:spacing w:line="288" w:lineRule="auto"/>
              <w:jc w:val="both"/>
              <w:textAlignment w:val="top"/>
              <w:rPr>
                <w:rFonts w:ascii="Times New Roman" w:hAnsi="Times New Roman"/>
                <w:sz w:val="20"/>
                <w:szCs w:val="20"/>
              </w:rPr>
            </w:pPr>
            <w:r>
              <w:rPr>
                <w:rFonts w:ascii="Times New Roman" w:eastAsia="宋体" w:hAnsi="Times New Roman"/>
                <w:sz w:val="20"/>
                <w:szCs w:val="20"/>
              </w:rPr>
              <w:t>trends in consumer shopping habits around the world and in the markets in which Walmart operates;</w:t>
            </w:r>
          </w:p>
        </w:tc>
      </w:tr>
    </w:tbl>
    <w:p w14:paraId="476537AA" w14:textId="77777777" w:rsidR="003D0643" w:rsidRDefault="003D0643">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3D0643" w14:paraId="476537AD" w14:textId="77777777">
        <w:trPr>
          <w:tblCellSpacing w:w="0" w:type="dxa"/>
        </w:trPr>
        <w:tc>
          <w:tcPr>
            <w:tcW w:w="960" w:type="dxa"/>
            <w:shd w:val="clear" w:color="auto" w:fill="auto"/>
            <w:vAlign w:val="center"/>
          </w:tcPr>
          <w:p w14:paraId="476537AB" w14:textId="77777777" w:rsidR="003D0643" w:rsidRDefault="003D0643">
            <w:pPr>
              <w:rPr>
                <w:rFonts w:ascii="Times New Roman" w:hAnsi="Times New Roman"/>
                <w:sz w:val="20"/>
                <w:szCs w:val="20"/>
              </w:rPr>
            </w:pPr>
          </w:p>
        </w:tc>
        <w:tc>
          <w:tcPr>
            <w:tcW w:w="0" w:type="auto"/>
            <w:shd w:val="clear" w:color="auto" w:fill="auto"/>
            <w:vAlign w:val="center"/>
          </w:tcPr>
          <w:p w14:paraId="476537AC" w14:textId="77777777" w:rsidR="003D0643" w:rsidRDefault="003D0643">
            <w:pPr>
              <w:rPr>
                <w:rFonts w:ascii="Times New Roman" w:hAnsi="Times New Roman"/>
                <w:sz w:val="20"/>
                <w:szCs w:val="20"/>
              </w:rPr>
            </w:pPr>
          </w:p>
        </w:tc>
      </w:tr>
      <w:tr w:rsidR="003D0643" w14:paraId="476537B0" w14:textId="77777777">
        <w:trPr>
          <w:tblCellSpacing w:w="0" w:type="dxa"/>
        </w:trPr>
        <w:tc>
          <w:tcPr>
            <w:tcW w:w="0" w:type="auto"/>
            <w:shd w:val="clear" w:color="auto" w:fill="auto"/>
          </w:tcPr>
          <w:p w14:paraId="476537AE" w14:textId="77777777" w:rsidR="003D0643" w:rsidRDefault="00BE2EA9">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76537AF" w14:textId="77777777" w:rsidR="003D0643" w:rsidRDefault="00BE2EA9">
            <w:pPr>
              <w:spacing w:line="288" w:lineRule="auto"/>
              <w:jc w:val="both"/>
              <w:textAlignment w:val="top"/>
              <w:rPr>
                <w:rFonts w:ascii="Times New Roman" w:hAnsi="Times New Roman"/>
                <w:sz w:val="20"/>
                <w:szCs w:val="20"/>
              </w:rPr>
            </w:pPr>
            <w:r>
              <w:rPr>
                <w:rFonts w:ascii="Times New Roman" w:eastAsia="宋体" w:hAnsi="Times New Roman"/>
                <w:sz w:val="20"/>
                <w:szCs w:val="20"/>
              </w:rPr>
              <w:t xml:space="preserve">consumer </w:t>
            </w:r>
            <w:r>
              <w:rPr>
                <w:rFonts w:ascii="Times New Roman" w:eastAsia="宋体" w:hAnsi="Times New Roman"/>
                <w:sz w:val="20"/>
                <w:szCs w:val="20"/>
              </w:rPr>
              <w:t>enrollment in health and drug insurance programs and such programs' reimbursement rates and drug formularies; and</w:t>
            </w:r>
          </w:p>
        </w:tc>
      </w:tr>
    </w:tbl>
    <w:p w14:paraId="476537B1" w14:textId="77777777" w:rsidR="003D0643" w:rsidRDefault="003D0643">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3D0643" w14:paraId="476537B4" w14:textId="77777777">
        <w:trPr>
          <w:tblCellSpacing w:w="0" w:type="dxa"/>
        </w:trPr>
        <w:tc>
          <w:tcPr>
            <w:tcW w:w="960" w:type="dxa"/>
            <w:shd w:val="clear" w:color="auto" w:fill="auto"/>
            <w:vAlign w:val="center"/>
          </w:tcPr>
          <w:p w14:paraId="476537B2" w14:textId="77777777" w:rsidR="003D0643" w:rsidRDefault="003D0643">
            <w:pPr>
              <w:rPr>
                <w:rFonts w:ascii="Times New Roman" w:hAnsi="Times New Roman"/>
                <w:sz w:val="20"/>
                <w:szCs w:val="20"/>
              </w:rPr>
            </w:pPr>
          </w:p>
        </w:tc>
        <w:tc>
          <w:tcPr>
            <w:tcW w:w="0" w:type="auto"/>
            <w:shd w:val="clear" w:color="auto" w:fill="auto"/>
            <w:vAlign w:val="center"/>
          </w:tcPr>
          <w:p w14:paraId="476537B3" w14:textId="77777777" w:rsidR="003D0643" w:rsidRDefault="003D0643">
            <w:pPr>
              <w:rPr>
                <w:rFonts w:ascii="Times New Roman" w:hAnsi="Times New Roman"/>
                <w:sz w:val="20"/>
                <w:szCs w:val="20"/>
              </w:rPr>
            </w:pPr>
          </w:p>
        </w:tc>
      </w:tr>
      <w:tr w:rsidR="003D0643" w14:paraId="476537B7" w14:textId="77777777">
        <w:trPr>
          <w:tblCellSpacing w:w="0" w:type="dxa"/>
        </w:trPr>
        <w:tc>
          <w:tcPr>
            <w:tcW w:w="0" w:type="auto"/>
            <w:shd w:val="clear" w:color="auto" w:fill="auto"/>
          </w:tcPr>
          <w:p w14:paraId="476537B5" w14:textId="77777777" w:rsidR="003D0643" w:rsidRDefault="00BE2EA9">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76537B6" w14:textId="77777777" w:rsidR="003D0643" w:rsidRDefault="00BE2EA9">
            <w:pPr>
              <w:spacing w:line="288" w:lineRule="auto"/>
              <w:jc w:val="both"/>
              <w:textAlignment w:val="top"/>
              <w:rPr>
                <w:rFonts w:ascii="Times New Roman" w:hAnsi="Times New Roman"/>
                <w:sz w:val="20"/>
                <w:szCs w:val="20"/>
              </w:rPr>
            </w:pPr>
            <w:r>
              <w:rPr>
                <w:rFonts w:ascii="Times New Roman" w:eastAsia="宋体" w:hAnsi="Times New Roman"/>
                <w:sz w:val="20"/>
                <w:szCs w:val="20"/>
              </w:rPr>
              <w:t>initiatives of competitors, competitors' entry into and expansion in Walmart's markets, and competitive pressures.</w:t>
            </w:r>
          </w:p>
        </w:tc>
      </w:tr>
    </w:tbl>
    <w:p w14:paraId="476537B8" w14:textId="77777777" w:rsidR="003D0643" w:rsidRDefault="00BE2EA9">
      <w:pPr>
        <w:spacing w:line="288" w:lineRule="auto"/>
        <w:ind w:firstLine="480"/>
        <w:jc w:val="both"/>
        <w:rPr>
          <w:rFonts w:ascii="Times New Roman" w:hAnsi="Times New Roman"/>
          <w:sz w:val="20"/>
          <w:szCs w:val="20"/>
        </w:rPr>
      </w:pPr>
      <w:r>
        <w:rPr>
          <w:rFonts w:ascii="Times New Roman" w:eastAsia="宋体" w:hAnsi="Times New Roman"/>
          <w:b/>
          <w:bCs/>
          <w:sz w:val="20"/>
          <w:szCs w:val="20"/>
        </w:rPr>
        <w:t xml:space="preserve">Operating </w:t>
      </w:r>
      <w:r>
        <w:rPr>
          <w:rFonts w:ascii="Times New Roman" w:eastAsia="宋体" w:hAnsi="Times New Roman"/>
          <w:b/>
          <w:bCs/>
          <w:sz w:val="20"/>
          <w:szCs w:val="20"/>
        </w:rPr>
        <w:t>Factors</w:t>
      </w: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3D0643" w14:paraId="476537BB" w14:textId="77777777">
        <w:trPr>
          <w:tblCellSpacing w:w="0" w:type="dxa"/>
        </w:trPr>
        <w:tc>
          <w:tcPr>
            <w:tcW w:w="960" w:type="dxa"/>
            <w:shd w:val="clear" w:color="auto" w:fill="auto"/>
            <w:vAlign w:val="center"/>
          </w:tcPr>
          <w:p w14:paraId="476537B9" w14:textId="77777777" w:rsidR="003D0643" w:rsidRDefault="003D0643">
            <w:pPr>
              <w:rPr>
                <w:rFonts w:ascii="Times New Roman" w:hAnsi="Times New Roman"/>
                <w:sz w:val="20"/>
                <w:szCs w:val="20"/>
              </w:rPr>
            </w:pPr>
          </w:p>
        </w:tc>
        <w:tc>
          <w:tcPr>
            <w:tcW w:w="0" w:type="auto"/>
            <w:shd w:val="clear" w:color="auto" w:fill="auto"/>
            <w:vAlign w:val="center"/>
          </w:tcPr>
          <w:p w14:paraId="476537BA" w14:textId="77777777" w:rsidR="003D0643" w:rsidRDefault="003D0643">
            <w:pPr>
              <w:rPr>
                <w:rFonts w:ascii="Times New Roman" w:hAnsi="Times New Roman"/>
                <w:sz w:val="20"/>
                <w:szCs w:val="20"/>
              </w:rPr>
            </w:pPr>
          </w:p>
        </w:tc>
      </w:tr>
      <w:tr w:rsidR="003D0643" w14:paraId="476537BE" w14:textId="77777777">
        <w:trPr>
          <w:tblCellSpacing w:w="0" w:type="dxa"/>
        </w:trPr>
        <w:tc>
          <w:tcPr>
            <w:tcW w:w="0" w:type="auto"/>
            <w:shd w:val="clear" w:color="auto" w:fill="auto"/>
          </w:tcPr>
          <w:p w14:paraId="476537BC" w14:textId="77777777" w:rsidR="003D0643" w:rsidRDefault="00BE2EA9">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76537BD" w14:textId="77777777" w:rsidR="003D0643" w:rsidRDefault="00BE2EA9">
            <w:pPr>
              <w:spacing w:line="288" w:lineRule="auto"/>
              <w:textAlignment w:val="top"/>
              <w:rPr>
                <w:rFonts w:ascii="Times New Roman" w:hAnsi="Times New Roman"/>
                <w:sz w:val="20"/>
                <w:szCs w:val="20"/>
              </w:rPr>
            </w:pPr>
            <w:r>
              <w:rPr>
                <w:rFonts w:ascii="Times New Roman" w:eastAsia="宋体" w:hAnsi="Times New Roman"/>
                <w:sz w:val="20"/>
                <w:szCs w:val="20"/>
              </w:rPr>
              <w:t>the amount of Walmart's net sales and operating expenses denominated in U.S. dollar and various foreign currencies;</w:t>
            </w:r>
          </w:p>
        </w:tc>
      </w:tr>
    </w:tbl>
    <w:p w14:paraId="476537BF" w14:textId="77777777" w:rsidR="003D0643" w:rsidRDefault="003D0643">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3D0643" w14:paraId="476537C2" w14:textId="77777777">
        <w:trPr>
          <w:tblCellSpacing w:w="0" w:type="dxa"/>
        </w:trPr>
        <w:tc>
          <w:tcPr>
            <w:tcW w:w="960" w:type="dxa"/>
            <w:shd w:val="clear" w:color="auto" w:fill="auto"/>
            <w:vAlign w:val="center"/>
          </w:tcPr>
          <w:p w14:paraId="476537C0" w14:textId="77777777" w:rsidR="003D0643" w:rsidRDefault="003D0643">
            <w:pPr>
              <w:rPr>
                <w:rFonts w:ascii="Times New Roman" w:hAnsi="Times New Roman"/>
                <w:sz w:val="20"/>
                <w:szCs w:val="20"/>
              </w:rPr>
            </w:pPr>
          </w:p>
        </w:tc>
        <w:tc>
          <w:tcPr>
            <w:tcW w:w="0" w:type="auto"/>
            <w:shd w:val="clear" w:color="auto" w:fill="auto"/>
            <w:vAlign w:val="center"/>
          </w:tcPr>
          <w:p w14:paraId="476537C1" w14:textId="77777777" w:rsidR="003D0643" w:rsidRDefault="003D0643">
            <w:pPr>
              <w:rPr>
                <w:rFonts w:ascii="Times New Roman" w:hAnsi="Times New Roman"/>
                <w:sz w:val="20"/>
                <w:szCs w:val="20"/>
              </w:rPr>
            </w:pPr>
          </w:p>
        </w:tc>
      </w:tr>
      <w:tr w:rsidR="003D0643" w14:paraId="476537C5" w14:textId="77777777">
        <w:trPr>
          <w:tblCellSpacing w:w="0" w:type="dxa"/>
        </w:trPr>
        <w:tc>
          <w:tcPr>
            <w:tcW w:w="0" w:type="auto"/>
            <w:shd w:val="clear" w:color="auto" w:fill="auto"/>
          </w:tcPr>
          <w:p w14:paraId="476537C3" w14:textId="77777777" w:rsidR="003D0643" w:rsidRDefault="00BE2EA9">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76537C4" w14:textId="77777777" w:rsidR="003D0643" w:rsidRDefault="00BE2EA9">
            <w:pPr>
              <w:spacing w:line="288" w:lineRule="auto"/>
              <w:textAlignment w:val="top"/>
              <w:rPr>
                <w:rFonts w:ascii="Times New Roman" w:hAnsi="Times New Roman"/>
                <w:sz w:val="20"/>
                <w:szCs w:val="20"/>
              </w:rPr>
            </w:pPr>
            <w:r>
              <w:rPr>
                <w:rFonts w:ascii="Times New Roman" w:eastAsia="宋体" w:hAnsi="Times New Roman"/>
                <w:sz w:val="20"/>
                <w:szCs w:val="20"/>
              </w:rPr>
              <w:t xml:space="preserve">the financial performance of Walmart and each of its segments, including the amount of Walmart's cash flow during </w:t>
            </w:r>
            <w:r>
              <w:rPr>
                <w:rFonts w:ascii="Times New Roman" w:eastAsia="宋体" w:hAnsi="Times New Roman"/>
                <w:sz w:val="20"/>
                <w:szCs w:val="20"/>
              </w:rPr>
              <w:t>various periods;</w:t>
            </w:r>
          </w:p>
        </w:tc>
      </w:tr>
    </w:tbl>
    <w:p w14:paraId="476537C6" w14:textId="77777777" w:rsidR="003D0643" w:rsidRDefault="003D0643">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3D0643" w14:paraId="476537C9" w14:textId="77777777">
        <w:trPr>
          <w:tblCellSpacing w:w="0" w:type="dxa"/>
        </w:trPr>
        <w:tc>
          <w:tcPr>
            <w:tcW w:w="960" w:type="dxa"/>
            <w:shd w:val="clear" w:color="auto" w:fill="auto"/>
            <w:vAlign w:val="center"/>
          </w:tcPr>
          <w:p w14:paraId="476537C7" w14:textId="77777777" w:rsidR="003D0643" w:rsidRDefault="003D0643">
            <w:pPr>
              <w:rPr>
                <w:rFonts w:ascii="Times New Roman" w:hAnsi="Times New Roman"/>
                <w:sz w:val="20"/>
                <w:szCs w:val="20"/>
              </w:rPr>
            </w:pPr>
          </w:p>
        </w:tc>
        <w:tc>
          <w:tcPr>
            <w:tcW w:w="0" w:type="auto"/>
            <w:shd w:val="clear" w:color="auto" w:fill="auto"/>
            <w:vAlign w:val="center"/>
          </w:tcPr>
          <w:p w14:paraId="476537C8" w14:textId="77777777" w:rsidR="003D0643" w:rsidRDefault="003D0643">
            <w:pPr>
              <w:rPr>
                <w:rFonts w:ascii="Times New Roman" w:hAnsi="Times New Roman"/>
                <w:sz w:val="20"/>
                <w:szCs w:val="20"/>
              </w:rPr>
            </w:pPr>
          </w:p>
        </w:tc>
      </w:tr>
      <w:tr w:rsidR="003D0643" w14:paraId="476537CC" w14:textId="77777777">
        <w:trPr>
          <w:tblCellSpacing w:w="0" w:type="dxa"/>
        </w:trPr>
        <w:tc>
          <w:tcPr>
            <w:tcW w:w="0" w:type="auto"/>
            <w:shd w:val="clear" w:color="auto" w:fill="auto"/>
          </w:tcPr>
          <w:p w14:paraId="476537CA" w14:textId="77777777" w:rsidR="003D0643" w:rsidRDefault="00BE2EA9">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76537CB" w14:textId="77777777" w:rsidR="003D0643" w:rsidRDefault="00BE2EA9">
            <w:pPr>
              <w:spacing w:line="288" w:lineRule="auto"/>
              <w:textAlignment w:val="top"/>
              <w:rPr>
                <w:rFonts w:ascii="Times New Roman" w:hAnsi="Times New Roman"/>
                <w:sz w:val="20"/>
                <w:szCs w:val="20"/>
              </w:rPr>
            </w:pPr>
            <w:r>
              <w:rPr>
                <w:rFonts w:ascii="Times New Roman" w:eastAsia="宋体" w:hAnsi="Times New Roman"/>
                <w:sz w:val="20"/>
                <w:szCs w:val="20"/>
              </w:rPr>
              <w:t>customer transaction and average ticket in Walmart's stores and clubs and on its eCommerce platforms;</w:t>
            </w:r>
          </w:p>
        </w:tc>
      </w:tr>
    </w:tbl>
    <w:p w14:paraId="476537CD" w14:textId="77777777" w:rsidR="003D0643" w:rsidRDefault="003D0643">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5293"/>
      </w:tblGrid>
      <w:tr w:rsidR="003D0643" w14:paraId="476537D0" w14:textId="77777777">
        <w:trPr>
          <w:tblCellSpacing w:w="0" w:type="dxa"/>
        </w:trPr>
        <w:tc>
          <w:tcPr>
            <w:tcW w:w="960" w:type="dxa"/>
            <w:shd w:val="clear" w:color="auto" w:fill="auto"/>
            <w:vAlign w:val="center"/>
          </w:tcPr>
          <w:p w14:paraId="476537CE" w14:textId="77777777" w:rsidR="003D0643" w:rsidRDefault="003D0643">
            <w:pPr>
              <w:rPr>
                <w:rFonts w:ascii="Times New Roman" w:hAnsi="Times New Roman"/>
                <w:sz w:val="20"/>
                <w:szCs w:val="20"/>
              </w:rPr>
            </w:pPr>
          </w:p>
        </w:tc>
        <w:tc>
          <w:tcPr>
            <w:tcW w:w="0" w:type="auto"/>
            <w:shd w:val="clear" w:color="auto" w:fill="auto"/>
            <w:vAlign w:val="center"/>
          </w:tcPr>
          <w:p w14:paraId="476537CF" w14:textId="77777777" w:rsidR="003D0643" w:rsidRDefault="003D0643">
            <w:pPr>
              <w:rPr>
                <w:rFonts w:ascii="Times New Roman" w:hAnsi="Times New Roman"/>
                <w:sz w:val="20"/>
                <w:szCs w:val="20"/>
              </w:rPr>
            </w:pPr>
          </w:p>
        </w:tc>
      </w:tr>
      <w:tr w:rsidR="003D0643" w14:paraId="476537D3" w14:textId="77777777">
        <w:trPr>
          <w:tblCellSpacing w:w="0" w:type="dxa"/>
        </w:trPr>
        <w:tc>
          <w:tcPr>
            <w:tcW w:w="0" w:type="auto"/>
            <w:shd w:val="clear" w:color="auto" w:fill="auto"/>
          </w:tcPr>
          <w:p w14:paraId="476537D1" w14:textId="77777777" w:rsidR="003D0643" w:rsidRDefault="00BE2EA9">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76537D2" w14:textId="77777777" w:rsidR="003D0643" w:rsidRDefault="00BE2EA9">
            <w:pPr>
              <w:spacing w:line="288" w:lineRule="auto"/>
              <w:textAlignment w:val="top"/>
              <w:rPr>
                <w:rFonts w:ascii="Times New Roman" w:hAnsi="Times New Roman"/>
                <w:sz w:val="20"/>
                <w:szCs w:val="20"/>
              </w:rPr>
            </w:pPr>
            <w:r>
              <w:rPr>
                <w:rFonts w:ascii="Times New Roman" w:eastAsia="宋体" w:hAnsi="Times New Roman"/>
                <w:sz w:val="20"/>
                <w:szCs w:val="20"/>
              </w:rPr>
              <w:t>the mix of merchandise Walmart sells and its customers purchase;</w:t>
            </w:r>
          </w:p>
        </w:tc>
      </w:tr>
    </w:tbl>
    <w:p w14:paraId="476537D4" w14:textId="77777777" w:rsidR="003D0643" w:rsidRDefault="003D0643">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6905"/>
      </w:tblGrid>
      <w:tr w:rsidR="003D0643" w14:paraId="476537D7" w14:textId="77777777">
        <w:trPr>
          <w:tblCellSpacing w:w="0" w:type="dxa"/>
        </w:trPr>
        <w:tc>
          <w:tcPr>
            <w:tcW w:w="960" w:type="dxa"/>
            <w:shd w:val="clear" w:color="auto" w:fill="auto"/>
            <w:vAlign w:val="center"/>
          </w:tcPr>
          <w:p w14:paraId="476537D5" w14:textId="77777777" w:rsidR="003D0643" w:rsidRDefault="003D0643">
            <w:pPr>
              <w:rPr>
                <w:rFonts w:ascii="Times New Roman" w:hAnsi="Times New Roman"/>
                <w:sz w:val="20"/>
                <w:szCs w:val="20"/>
              </w:rPr>
            </w:pPr>
          </w:p>
        </w:tc>
        <w:tc>
          <w:tcPr>
            <w:tcW w:w="0" w:type="auto"/>
            <w:shd w:val="clear" w:color="auto" w:fill="auto"/>
            <w:vAlign w:val="center"/>
          </w:tcPr>
          <w:p w14:paraId="476537D6" w14:textId="77777777" w:rsidR="003D0643" w:rsidRDefault="003D0643">
            <w:pPr>
              <w:rPr>
                <w:rFonts w:ascii="Times New Roman" w:hAnsi="Times New Roman"/>
                <w:sz w:val="20"/>
                <w:szCs w:val="20"/>
              </w:rPr>
            </w:pPr>
          </w:p>
        </w:tc>
      </w:tr>
      <w:tr w:rsidR="003D0643" w14:paraId="476537DA" w14:textId="77777777">
        <w:trPr>
          <w:tblCellSpacing w:w="0" w:type="dxa"/>
        </w:trPr>
        <w:tc>
          <w:tcPr>
            <w:tcW w:w="0" w:type="auto"/>
            <w:shd w:val="clear" w:color="auto" w:fill="auto"/>
          </w:tcPr>
          <w:p w14:paraId="476537D8" w14:textId="77777777" w:rsidR="003D0643" w:rsidRDefault="00BE2EA9">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76537D9" w14:textId="77777777" w:rsidR="003D0643" w:rsidRDefault="00BE2EA9">
            <w:pPr>
              <w:spacing w:line="288" w:lineRule="auto"/>
              <w:textAlignment w:val="top"/>
              <w:rPr>
                <w:rFonts w:ascii="Times New Roman" w:hAnsi="Times New Roman"/>
                <w:sz w:val="20"/>
                <w:szCs w:val="20"/>
              </w:rPr>
            </w:pPr>
            <w:r>
              <w:rPr>
                <w:rFonts w:ascii="Times New Roman" w:eastAsia="宋体" w:hAnsi="Times New Roman"/>
                <w:sz w:val="20"/>
                <w:szCs w:val="20"/>
              </w:rPr>
              <w:t xml:space="preserve">the availability of goods from suppliers and the </w:t>
            </w:r>
            <w:r>
              <w:rPr>
                <w:rFonts w:ascii="Times New Roman" w:eastAsia="宋体" w:hAnsi="Times New Roman"/>
                <w:sz w:val="20"/>
                <w:szCs w:val="20"/>
              </w:rPr>
              <w:t>cost of goods acquired from suppliers;</w:t>
            </w:r>
          </w:p>
        </w:tc>
      </w:tr>
    </w:tbl>
    <w:p w14:paraId="476537DB" w14:textId="77777777" w:rsidR="003D0643" w:rsidRDefault="003D0643">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3D0643" w14:paraId="476537DE" w14:textId="77777777">
        <w:trPr>
          <w:tblCellSpacing w:w="0" w:type="dxa"/>
        </w:trPr>
        <w:tc>
          <w:tcPr>
            <w:tcW w:w="960" w:type="dxa"/>
            <w:shd w:val="clear" w:color="auto" w:fill="auto"/>
            <w:vAlign w:val="center"/>
          </w:tcPr>
          <w:p w14:paraId="476537DC" w14:textId="77777777" w:rsidR="003D0643" w:rsidRDefault="003D0643">
            <w:pPr>
              <w:rPr>
                <w:rFonts w:ascii="Times New Roman" w:hAnsi="Times New Roman"/>
                <w:sz w:val="20"/>
                <w:szCs w:val="20"/>
              </w:rPr>
            </w:pPr>
          </w:p>
        </w:tc>
        <w:tc>
          <w:tcPr>
            <w:tcW w:w="0" w:type="auto"/>
            <w:shd w:val="clear" w:color="auto" w:fill="auto"/>
            <w:vAlign w:val="center"/>
          </w:tcPr>
          <w:p w14:paraId="476537DD" w14:textId="77777777" w:rsidR="003D0643" w:rsidRDefault="003D0643">
            <w:pPr>
              <w:rPr>
                <w:rFonts w:ascii="Times New Roman" w:hAnsi="Times New Roman"/>
                <w:sz w:val="20"/>
                <w:szCs w:val="20"/>
              </w:rPr>
            </w:pPr>
          </w:p>
        </w:tc>
      </w:tr>
      <w:tr w:rsidR="003D0643" w14:paraId="476537E1" w14:textId="77777777">
        <w:trPr>
          <w:tblCellSpacing w:w="0" w:type="dxa"/>
        </w:trPr>
        <w:tc>
          <w:tcPr>
            <w:tcW w:w="0" w:type="auto"/>
            <w:shd w:val="clear" w:color="auto" w:fill="auto"/>
          </w:tcPr>
          <w:p w14:paraId="476537DF" w14:textId="77777777" w:rsidR="003D0643" w:rsidRDefault="00BE2EA9">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76537E0" w14:textId="77777777" w:rsidR="003D0643" w:rsidRDefault="00BE2EA9">
            <w:pPr>
              <w:spacing w:line="288" w:lineRule="auto"/>
              <w:textAlignment w:val="top"/>
              <w:rPr>
                <w:rFonts w:ascii="Times New Roman" w:hAnsi="Times New Roman"/>
                <w:sz w:val="20"/>
                <w:szCs w:val="20"/>
              </w:rPr>
            </w:pPr>
            <w:r>
              <w:rPr>
                <w:rFonts w:ascii="Times New Roman" w:eastAsia="宋体" w:hAnsi="Times New Roman"/>
                <w:sz w:val="20"/>
                <w:szCs w:val="20"/>
              </w:rPr>
              <w:t>the effectiveness of the implementation and operation of Walmart's strategies, plans, programs and initiatives;</w:t>
            </w:r>
          </w:p>
        </w:tc>
      </w:tr>
    </w:tbl>
    <w:p w14:paraId="476537E2" w14:textId="77777777" w:rsidR="003D0643" w:rsidRDefault="003D0643">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15"/>
      </w:tblGrid>
      <w:tr w:rsidR="003D0643" w14:paraId="476537E5" w14:textId="77777777">
        <w:trPr>
          <w:tblCellSpacing w:w="0" w:type="dxa"/>
        </w:trPr>
        <w:tc>
          <w:tcPr>
            <w:tcW w:w="960" w:type="dxa"/>
            <w:shd w:val="clear" w:color="auto" w:fill="auto"/>
            <w:vAlign w:val="center"/>
          </w:tcPr>
          <w:p w14:paraId="476537E3" w14:textId="77777777" w:rsidR="003D0643" w:rsidRDefault="003D0643">
            <w:pPr>
              <w:rPr>
                <w:rFonts w:ascii="Times New Roman" w:hAnsi="Times New Roman"/>
                <w:sz w:val="20"/>
                <w:szCs w:val="20"/>
              </w:rPr>
            </w:pPr>
          </w:p>
        </w:tc>
        <w:tc>
          <w:tcPr>
            <w:tcW w:w="0" w:type="auto"/>
            <w:shd w:val="clear" w:color="auto" w:fill="auto"/>
            <w:vAlign w:val="center"/>
          </w:tcPr>
          <w:p w14:paraId="476537E4" w14:textId="77777777" w:rsidR="003D0643" w:rsidRDefault="003D0643">
            <w:pPr>
              <w:rPr>
                <w:rFonts w:ascii="Times New Roman" w:hAnsi="Times New Roman"/>
                <w:sz w:val="20"/>
                <w:szCs w:val="20"/>
              </w:rPr>
            </w:pPr>
          </w:p>
        </w:tc>
      </w:tr>
      <w:tr w:rsidR="003D0643" w14:paraId="476537E8" w14:textId="77777777">
        <w:trPr>
          <w:tblCellSpacing w:w="0" w:type="dxa"/>
        </w:trPr>
        <w:tc>
          <w:tcPr>
            <w:tcW w:w="0" w:type="auto"/>
            <w:shd w:val="clear" w:color="auto" w:fill="auto"/>
          </w:tcPr>
          <w:p w14:paraId="476537E6" w14:textId="77777777" w:rsidR="003D0643" w:rsidRDefault="00BE2EA9">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76537E7" w14:textId="77777777" w:rsidR="003D0643" w:rsidRDefault="00BE2EA9">
            <w:pPr>
              <w:spacing w:line="288" w:lineRule="auto"/>
              <w:textAlignment w:val="top"/>
              <w:rPr>
                <w:rFonts w:ascii="Times New Roman" w:hAnsi="Times New Roman"/>
                <w:sz w:val="20"/>
                <w:szCs w:val="20"/>
              </w:rPr>
            </w:pPr>
            <w:r>
              <w:rPr>
                <w:rFonts w:ascii="Times New Roman" w:eastAsia="宋体" w:hAnsi="Times New Roman"/>
                <w:sz w:val="20"/>
                <w:szCs w:val="20"/>
              </w:rPr>
              <w:t xml:space="preserve">the impact of acquisitions, divestitures, store or club closures, and other </w:t>
            </w:r>
            <w:r>
              <w:rPr>
                <w:rFonts w:ascii="Times New Roman" w:eastAsia="宋体" w:hAnsi="Times New Roman"/>
                <w:sz w:val="20"/>
                <w:szCs w:val="20"/>
              </w:rPr>
              <w:t>strategic decisions;</w:t>
            </w:r>
          </w:p>
        </w:tc>
      </w:tr>
    </w:tbl>
    <w:p w14:paraId="476537E9" w14:textId="77777777" w:rsidR="003D0643" w:rsidRDefault="003D0643">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3D0643" w14:paraId="476537EC" w14:textId="77777777">
        <w:trPr>
          <w:tblCellSpacing w:w="0" w:type="dxa"/>
        </w:trPr>
        <w:tc>
          <w:tcPr>
            <w:tcW w:w="960" w:type="dxa"/>
            <w:shd w:val="clear" w:color="auto" w:fill="auto"/>
            <w:vAlign w:val="center"/>
          </w:tcPr>
          <w:p w14:paraId="476537EA" w14:textId="77777777" w:rsidR="003D0643" w:rsidRDefault="003D0643">
            <w:pPr>
              <w:rPr>
                <w:rFonts w:ascii="Times New Roman" w:hAnsi="Times New Roman"/>
                <w:sz w:val="20"/>
                <w:szCs w:val="20"/>
              </w:rPr>
            </w:pPr>
          </w:p>
        </w:tc>
        <w:tc>
          <w:tcPr>
            <w:tcW w:w="0" w:type="auto"/>
            <w:shd w:val="clear" w:color="auto" w:fill="auto"/>
            <w:vAlign w:val="center"/>
          </w:tcPr>
          <w:p w14:paraId="476537EB" w14:textId="77777777" w:rsidR="003D0643" w:rsidRDefault="003D0643">
            <w:pPr>
              <w:rPr>
                <w:rFonts w:ascii="Times New Roman" w:hAnsi="Times New Roman"/>
                <w:sz w:val="20"/>
                <w:szCs w:val="20"/>
              </w:rPr>
            </w:pPr>
          </w:p>
        </w:tc>
      </w:tr>
      <w:tr w:rsidR="003D0643" w14:paraId="476537EF" w14:textId="77777777">
        <w:trPr>
          <w:tblCellSpacing w:w="0" w:type="dxa"/>
        </w:trPr>
        <w:tc>
          <w:tcPr>
            <w:tcW w:w="0" w:type="auto"/>
            <w:shd w:val="clear" w:color="auto" w:fill="auto"/>
          </w:tcPr>
          <w:p w14:paraId="476537ED" w14:textId="77777777" w:rsidR="003D0643" w:rsidRDefault="00BE2EA9">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76537EE" w14:textId="77777777" w:rsidR="003D0643" w:rsidRDefault="00BE2EA9">
            <w:pPr>
              <w:spacing w:line="288" w:lineRule="auto"/>
              <w:textAlignment w:val="top"/>
              <w:rPr>
                <w:rFonts w:ascii="Times New Roman" w:hAnsi="Times New Roman"/>
                <w:sz w:val="20"/>
                <w:szCs w:val="20"/>
              </w:rPr>
            </w:pPr>
            <w:r>
              <w:rPr>
                <w:rFonts w:ascii="Times New Roman" w:eastAsia="宋体" w:hAnsi="Times New Roman"/>
                <w:sz w:val="20"/>
                <w:szCs w:val="20"/>
              </w:rPr>
              <w:t>Walmart's ability to successfully integrate acquired businesses, including within the eCommerce space;</w:t>
            </w:r>
          </w:p>
        </w:tc>
      </w:tr>
    </w:tbl>
    <w:p w14:paraId="476537F0" w14:textId="77777777" w:rsidR="003D0643" w:rsidRDefault="003D0643">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4402"/>
      </w:tblGrid>
      <w:tr w:rsidR="003D0643" w14:paraId="476537F3" w14:textId="77777777">
        <w:trPr>
          <w:tblCellSpacing w:w="0" w:type="dxa"/>
        </w:trPr>
        <w:tc>
          <w:tcPr>
            <w:tcW w:w="960" w:type="dxa"/>
            <w:shd w:val="clear" w:color="auto" w:fill="auto"/>
            <w:vAlign w:val="center"/>
          </w:tcPr>
          <w:p w14:paraId="476537F1" w14:textId="77777777" w:rsidR="003D0643" w:rsidRDefault="003D0643">
            <w:pPr>
              <w:rPr>
                <w:rFonts w:ascii="Times New Roman" w:hAnsi="Times New Roman"/>
                <w:sz w:val="20"/>
                <w:szCs w:val="20"/>
              </w:rPr>
            </w:pPr>
          </w:p>
        </w:tc>
        <w:tc>
          <w:tcPr>
            <w:tcW w:w="0" w:type="auto"/>
            <w:shd w:val="clear" w:color="auto" w:fill="auto"/>
            <w:vAlign w:val="center"/>
          </w:tcPr>
          <w:p w14:paraId="476537F2" w14:textId="77777777" w:rsidR="003D0643" w:rsidRDefault="003D0643">
            <w:pPr>
              <w:rPr>
                <w:rFonts w:ascii="Times New Roman" w:hAnsi="Times New Roman"/>
                <w:sz w:val="20"/>
                <w:szCs w:val="20"/>
              </w:rPr>
            </w:pPr>
          </w:p>
        </w:tc>
      </w:tr>
      <w:tr w:rsidR="003D0643" w14:paraId="476537F6" w14:textId="77777777">
        <w:trPr>
          <w:tblCellSpacing w:w="0" w:type="dxa"/>
        </w:trPr>
        <w:tc>
          <w:tcPr>
            <w:tcW w:w="0" w:type="auto"/>
            <w:shd w:val="clear" w:color="auto" w:fill="auto"/>
          </w:tcPr>
          <w:p w14:paraId="476537F4" w14:textId="77777777" w:rsidR="003D0643" w:rsidRDefault="00BE2EA9">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76537F5" w14:textId="77777777" w:rsidR="003D0643" w:rsidRDefault="00BE2EA9">
            <w:pPr>
              <w:spacing w:line="288" w:lineRule="auto"/>
              <w:textAlignment w:val="top"/>
              <w:rPr>
                <w:rFonts w:ascii="Times New Roman" w:hAnsi="Times New Roman"/>
                <w:sz w:val="20"/>
                <w:szCs w:val="20"/>
              </w:rPr>
            </w:pPr>
            <w:r>
              <w:rPr>
                <w:rFonts w:ascii="Times New Roman" w:eastAsia="宋体" w:hAnsi="Times New Roman"/>
                <w:sz w:val="20"/>
                <w:szCs w:val="20"/>
              </w:rPr>
              <w:t>unexpected changes in Walmart's objectives and plans;</w:t>
            </w:r>
          </w:p>
        </w:tc>
      </w:tr>
    </w:tbl>
    <w:p w14:paraId="476537F7" w14:textId="77777777" w:rsidR="003D0643" w:rsidRDefault="003D0643">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3738"/>
      </w:tblGrid>
      <w:tr w:rsidR="003D0643" w14:paraId="476537FA" w14:textId="77777777">
        <w:trPr>
          <w:tblCellSpacing w:w="0" w:type="dxa"/>
        </w:trPr>
        <w:tc>
          <w:tcPr>
            <w:tcW w:w="960" w:type="dxa"/>
            <w:shd w:val="clear" w:color="auto" w:fill="auto"/>
            <w:vAlign w:val="center"/>
          </w:tcPr>
          <w:p w14:paraId="476537F8" w14:textId="77777777" w:rsidR="003D0643" w:rsidRDefault="003D0643">
            <w:pPr>
              <w:rPr>
                <w:rFonts w:ascii="Times New Roman" w:hAnsi="Times New Roman"/>
                <w:sz w:val="20"/>
                <w:szCs w:val="20"/>
              </w:rPr>
            </w:pPr>
          </w:p>
        </w:tc>
        <w:tc>
          <w:tcPr>
            <w:tcW w:w="0" w:type="auto"/>
            <w:shd w:val="clear" w:color="auto" w:fill="auto"/>
            <w:vAlign w:val="center"/>
          </w:tcPr>
          <w:p w14:paraId="476537F9" w14:textId="77777777" w:rsidR="003D0643" w:rsidRDefault="003D0643">
            <w:pPr>
              <w:rPr>
                <w:rFonts w:ascii="Times New Roman" w:hAnsi="Times New Roman"/>
                <w:sz w:val="20"/>
                <w:szCs w:val="20"/>
              </w:rPr>
            </w:pPr>
          </w:p>
        </w:tc>
      </w:tr>
      <w:tr w:rsidR="003D0643" w14:paraId="476537FD" w14:textId="77777777">
        <w:trPr>
          <w:tblCellSpacing w:w="0" w:type="dxa"/>
        </w:trPr>
        <w:tc>
          <w:tcPr>
            <w:tcW w:w="0" w:type="auto"/>
            <w:shd w:val="clear" w:color="auto" w:fill="auto"/>
          </w:tcPr>
          <w:p w14:paraId="476537FB" w14:textId="77777777" w:rsidR="003D0643" w:rsidRDefault="00BE2EA9">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76537FC" w14:textId="77777777" w:rsidR="003D0643" w:rsidRDefault="00BE2EA9">
            <w:pPr>
              <w:spacing w:line="288" w:lineRule="auto"/>
              <w:textAlignment w:val="top"/>
              <w:rPr>
                <w:rFonts w:ascii="Times New Roman" w:hAnsi="Times New Roman"/>
                <w:sz w:val="20"/>
                <w:szCs w:val="20"/>
              </w:rPr>
            </w:pPr>
            <w:r>
              <w:rPr>
                <w:rFonts w:ascii="Times New Roman" w:eastAsia="宋体" w:hAnsi="Times New Roman"/>
                <w:sz w:val="20"/>
                <w:szCs w:val="20"/>
              </w:rPr>
              <w:t>the amount of shrinkage Walmart experiences;</w:t>
            </w:r>
          </w:p>
        </w:tc>
      </w:tr>
    </w:tbl>
    <w:p w14:paraId="476537FE" w14:textId="77777777" w:rsidR="003D0643" w:rsidRDefault="003D0643">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3D0643" w14:paraId="47653801" w14:textId="77777777">
        <w:trPr>
          <w:tblCellSpacing w:w="0" w:type="dxa"/>
        </w:trPr>
        <w:tc>
          <w:tcPr>
            <w:tcW w:w="960" w:type="dxa"/>
            <w:shd w:val="clear" w:color="auto" w:fill="auto"/>
            <w:vAlign w:val="center"/>
          </w:tcPr>
          <w:p w14:paraId="476537FF" w14:textId="77777777" w:rsidR="003D0643" w:rsidRDefault="003D0643">
            <w:pPr>
              <w:rPr>
                <w:rFonts w:ascii="Times New Roman" w:hAnsi="Times New Roman"/>
                <w:sz w:val="20"/>
                <w:szCs w:val="20"/>
              </w:rPr>
            </w:pPr>
          </w:p>
        </w:tc>
        <w:tc>
          <w:tcPr>
            <w:tcW w:w="0" w:type="auto"/>
            <w:shd w:val="clear" w:color="auto" w:fill="auto"/>
            <w:vAlign w:val="center"/>
          </w:tcPr>
          <w:p w14:paraId="47653800" w14:textId="77777777" w:rsidR="003D0643" w:rsidRDefault="003D0643">
            <w:pPr>
              <w:rPr>
                <w:rFonts w:ascii="Times New Roman" w:hAnsi="Times New Roman"/>
                <w:sz w:val="20"/>
                <w:szCs w:val="20"/>
              </w:rPr>
            </w:pPr>
          </w:p>
        </w:tc>
      </w:tr>
      <w:tr w:rsidR="003D0643" w14:paraId="47653804" w14:textId="77777777">
        <w:trPr>
          <w:tblCellSpacing w:w="0" w:type="dxa"/>
        </w:trPr>
        <w:tc>
          <w:tcPr>
            <w:tcW w:w="0" w:type="auto"/>
            <w:shd w:val="clear" w:color="auto" w:fill="auto"/>
          </w:tcPr>
          <w:p w14:paraId="47653802" w14:textId="77777777" w:rsidR="003D0643" w:rsidRDefault="00BE2EA9">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7653803" w14:textId="77777777" w:rsidR="003D0643" w:rsidRDefault="00BE2EA9">
            <w:pPr>
              <w:spacing w:line="288" w:lineRule="auto"/>
              <w:textAlignment w:val="top"/>
              <w:rPr>
                <w:rFonts w:ascii="Times New Roman" w:hAnsi="Times New Roman"/>
                <w:sz w:val="20"/>
                <w:szCs w:val="20"/>
              </w:rPr>
            </w:pPr>
            <w:r>
              <w:rPr>
                <w:rFonts w:ascii="Times New Roman" w:eastAsia="宋体" w:hAnsi="Times New Roman"/>
                <w:sz w:val="20"/>
                <w:szCs w:val="20"/>
              </w:rPr>
              <w:t>consumer acceptance of and response to Walmart's stores and clubs, eCommerce platforms, programs, merchandise offerings and delivery methods;</w:t>
            </w:r>
          </w:p>
        </w:tc>
      </w:tr>
    </w:tbl>
    <w:p w14:paraId="47653805" w14:textId="77777777" w:rsidR="003D0643" w:rsidRDefault="003D0643">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3D0643" w14:paraId="47653808" w14:textId="77777777">
        <w:trPr>
          <w:tblCellSpacing w:w="0" w:type="dxa"/>
        </w:trPr>
        <w:tc>
          <w:tcPr>
            <w:tcW w:w="960" w:type="dxa"/>
            <w:shd w:val="clear" w:color="auto" w:fill="auto"/>
            <w:vAlign w:val="center"/>
          </w:tcPr>
          <w:p w14:paraId="47653806" w14:textId="77777777" w:rsidR="003D0643" w:rsidRDefault="003D0643">
            <w:pPr>
              <w:rPr>
                <w:rFonts w:ascii="Times New Roman" w:hAnsi="Times New Roman"/>
                <w:sz w:val="20"/>
                <w:szCs w:val="20"/>
              </w:rPr>
            </w:pPr>
          </w:p>
        </w:tc>
        <w:tc>
          <w:tcPr>
            <w:tcW w:w="0" w:type="auto"/>
            <w:shd w:val="clear" w:color="auto" w:fill="auto"/>
            <w:vAlign w:val="center"/>
          </w:tcPr>
          <w:p w14:paraId="47653807" w14:textId="77777777" w:rsidR="003D0643" w:rsidRDefault="003D0643">
            <w:pPr>
              <w:rPr>
                <w:rFonts w:ascii="Times New Roman" w:hAnsi="Times New Roman"/>
                <w:sz w:val="20"/>
                <w:szCs w:val="20"/>
              </w:rPr>
            </w:pPr>
          </w:p>
        </w:tc>
      </w:tr>
      <w:tr w:rsidR="003D0643" w14:paraId="4765380B" w14:textId="77777777">
        <w:trPr>
          <w:tblCellSpacing w:w="0" w:type="dxa"/>
        </w:trPr>
        <w:tc>
          <w:tcPr>
            <w:tcW w:w="0" w:type="auto"/>
            <w:shd w:val="clear" w:color="auto" w:fill="auto"/>
          </w:tcPr>
          <w:p w14:paraId="47653809" w14:textId="77777777" w:rsidR="003D0643" w:rsidRDefault="00BE2EA9">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765380A" w14:textId="77777777" w:rsidR="003D0643" w:rsidRDefault="00BE2EA9">
            <w:pPr>
              <w:spacing w:line="288" w:lineRule="auto"/>
              <w:textAlignment w:val="top"/>
              <w:rPr>
                <w:rFonts w:ascii="Times New Roman" w:hAnsi="Times New Roman"/>
                <w:sz w:val="20"/>
                <w:szCs w:val="20"/>
              </w:rPr>
            </w:pPr>
            <w:r>
              <w:rPr>
                <w:rFonts w:ascii="Times New Roman" w:eastAsia="宋体" w:hAnsi="Times New Roman"/>
                <w:sz w:val="20"/>
                <w:szCs w:val="20"/>
              </w:rPr>
              <w:t xml:space="preserve">Walmart's gross profit margins, including pharmacy margins and margins of other product </w:t>
            </w:r>
            <w:r>
              <w:rPr>
                <w:rFonts w:ascii="Times New Roman" w:eastAsia="宋体" w:hAnsi="Times New Roman"/>
                <w:sz w:val="20"/>
                <w:szCs w:val="20"/>
              </w:rPr>
              <w:t>categories;</w:t>
            </w:r>
          </w:p>
        </w:tc>
      </w:tr>
    </w:tbl>
    <w:p w14:paraId="4765380C" w14:textId="77777777" w:rsidR="003D0643" w:rsidRDefault="003D0643">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3561"/>
      </w:tblGrid>
      <w:tr w:rsidR="003D0643" w14:paraId="4765380F" w14:textId="77777777">
        <w:trPr>
          <w:tblCellSpacing w:w="0" w:type="dxa"/>
        </w:trPr>
        <w:tc>
          <w:tcPr>
            <w:tcW w:w="960" w:type="dxa"/>
            <w:shd w:val="clear" w:color="auto" w:fill="auto"/>
            <w:vAlign w:val="center"/>
          </w:tcPr>
          <w:p w14:paraId="4765380D" w14:textId="77777777" w:rsidR="003D0643" w:rsidRDefault="003D0643">
            <w:pPr>
              <w:rPr>
                <w:rFonts w:ascii="Times New Roman" w:hAnsi="Times New Roman"/>
                <w:sz w:val="20"/>
                <w:szCs w:val="20"/>
              </w:rPr>
            </w:pPr>
          </w:p>
        </w:tc>
        <w:tc>
          <w:tcPr>
            <w:tcW w:w="0" w:type="auto"/>
            <w:shd w:val="clear" w:color="auto" w:fill="auto"/>
            <w:vAlign w:val="center"/>
          </w:tcPr>
          <w:p w14:paraId="4765380E" w14:textId="77777777" w:rsidR="003D0643" w:rsidRDefault="003D0643">
            <w:pPr>
              <w:rPr>
                <w:rFonts w:ascii="Times New Roman" w:hAnsi="Times New Roman"/>
                <w:sz w:val="20"/>
                <w:szCs w:val="20"/>
              </w:rPr>
            </w:pPr>
          </w:p>
        </w:tc>
      </w:tr>
      <w:tr w:rsidR="003D0643" w14:paraId="47653812" w14:textId="77777777">
        <w:trPr>
          <w:tblCellSpacing w:w="0" w:type="dxa"/>
        </w:trPr>
        <w:tc>
          <w:tcPr>
            <w:tcW w:w="0" w:type="auto"/>
            <w:shd w:val="clear" w:color="auto" w:fill="auto"/>
          </w:tcPr>
          <w:p w14:paraId="47653810" w14:textId="77777777" w:rsidR="003D0643" w:rsidRDefault="00BE2EA9">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7653811" w14:textId="77777777" w:rsidR="003D0643" w:rsidRDefault="00BE2EA9">
            <w:pPr>
              <w:spacing w:line="288" w:lineRule="auto"/>
              <w:textAlignment w:val="top"/>
              <w:rPr>
                <w:rFonts w:ascii="Times New Roman" w:hAnsi="Times New Roman"/>
                <w:sz w:val="20"/>
                <w:szCs w:val="20"/>
              </w:rPr>
            </w:pPr>
            <w:r>
              <w:rPr>
                <w:rFonts w:ascii="Times New Roman" w:eastAsia="宋体" w:hAnsi="Times New Roman"/>
                <w:sz w:val="20"/>
                <w:szCs w:val="20"/>
              </w:rPr>
              <w:t>the selling prices of gasoline and diesel fuel;</w:t>
            </w:r>
          </w:p>
        </w:tc>
      </w:tr>
    </w:tbl>
    <w:p w14:paraId="47653813" w14:textId="77777777" w:rsidR="003D0643" w:rsidRDefault="003D0643">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4852"/>
      </w:tblGrid>
      <w:tr w:rsidR="003D0643" w14:paraId="47653816" w14:textId="77777777">
        <w:trPr>
          <w:tblCellSpacing w:w="0" w:type="dxa"/>
        </w:trPr>
        <w:tc>
          <w:tcPr>
            <w:tcW w:w="960" w:type="dxa"/>
            <w:shd w:val="clear" w:color="auto" w:fill="auto"/>
            <w:vAlign w:val="center"/>
          </w:tcPr>
          <w:p w14:paraId="47653814" w14:textId="77777777" w:rsidR="003D0643" w:rsidRDefault="003D0643">
            <w:pPr>
              <w:rPr>
                <w:rFonts w:ascii="Times New Roman" w:hAnsi="Times New Roman"/>
                <w:sz w:val="20"/>
                <w:szCs w:val="20"/>
              </w:rPr>
            </w:pPr>
          </w:p>
        </w:tc>
        <w:tc>
          <w:tcPr>
            <w:tcW w:w="0" w:type="auto"/>
            <w:shd w:val="clear" w:color="auto" w:fill="auto"/>
            <w:vAlign w:val="center"/>
          </w:tcPr>
          <w:p w14:paraId="47653815" w14:textId="77777777" w:rsidR="003D0643" w:rsidRDefault="003D0643">
            <w:pPr>
              <w:rPr>
                <w:rFonts w:ascii="Times New Roman" w:hAnsi="Times New Roman"/>
                <w:sz w:val="20"/>
                <w:szCs w:val="20"/>
              </w:rPr>
            </w:pPr>
          </w:p>
        </w:tc>
      </w:tr>
      <w:tr w:rsidR="003D0643" w14:paraId="47653819" w14:textId="77777777">
        <w:trPr>
          <w:tblCellSpacing w:w="0" w:type="dxa"/>
        </w:trPr>
        <w:tc>
          <w:tcPr>
            <w:tcW w:w="0" w:type="auto"/>
            <w:shd w:val="clear" w:color="auto" w:fill="auto"/>
          </w:tcPr>
          <w:p w14:paraId="47653817" w14:textId="77777777" w:rsidR="003D0643" w:rsidRDefault="00BE2EA9">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7653818" w14:textId="77777777" w:rsidR="003D0643" w:rsidRDefault="00BE2EA9">
            <w:pPr>
              <w:spacing w:line="288" w:lineRule="auto"/>
              <w:textAlignment w:val="top"/>
              <w:rPr>
                <w:rFonts w:ascii="Times New Roman" w:hAnsi="Times New Roman"/>
                <w:sz w:val="20"/>
                <w:szCs w:val="20"/>
              </w:rPr>
            </w:pPr>
            <w:r>
              <w:rPr>
                <w:rFonts w:ascii="Times New Roman" w:eastAsia="宋体" w:hAnsi="Times New Roman"/>
                <w:sz w:val="20"/>
                <w:szCs w:val="20"/>
              </w:rPr>
              <w:t>disruption of seasonal buying patterns in Walmart's markets;</w:t>
            </w:r>
          </w:p>
        </w:tc>
      </w:tr>
    </w:tbl>
    <w:p w14:paraId="4765381A" w14:textId="77777777" w:rsidR="003D0643" w:rsidRDefault="003D0643">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3081"/>
      </w:tblGrid>
      <w:tr w:rsidR="003D0643" w14:paraId="4765381D" w14:textId="77777777">
        <w:trPr>
          <w:tblCellSpacing w:w="0" w:type="dxa"/>
        </w:trPr>
        <w:tc>
          <w:tcPr>
            <w:tcW w:w="960" w:type="dxa"/>
            <w:shd w:val="clear" w:color="auto" w:fill="auto"/>
            <w:vAlign w:val="center"/>
          </w:tcPr>
          <w:p w14:paraId="4765381B" w14:textId="77777777" w:rsidR="003D0643" w:rsidRDefault="003D0643">
            <w:pPr>
              <w:rPr>
                <w:rFonts w:ascii="Times New Roman" w:hAnsi="Times New Roman"/>
                <w:sz w:val="20"/>
                <w:szCs w:val="20"/>
              </w:rPr>
            </w:pPr>
          </w:p>
        </w:tc>
        <w:tc>
          <w:tcPr>
            <w:tcW w:w="0" w:type="auto"/>
            <w:shd w:val="clear" w:color="auto" w:fill="auto"/>
            <w:vAlign w:val="center"/>
          </w:tcPr>
          <w:p w14:paraId="4765381C" w14:textId="77777777" w:rsidR="003D0643" w:rsidRDefault="003D0643">
            <w:pPr>
              <w:rPr>
                <w:rFonts w:ascii="Times New Roman" w:hAnsi="Times New Roman"/>
                <w:sz w:val="20"/>
                <w:szCs w:val="20"/>
              </w:rPr>
            </w:pPr>
          </w:p>
        </w:tc>
      </w:tr>
      <w:tr w:rsidR="003D0643" w14:paraId="47653820" w14:textId="77777777">
        <w:trPr>
          <w:tblCellSpacing w:w="0" w:type="dxa"/>
        </w:trPr>
        <w:tc>
          <w:tcPr>
            <w:tcW w:w="0" w:type="auto"/>
            <w:shd w:val="clear" w:color="auto" w:fill="auto"/>
          </w:tcPr>
          <w:p w14:paraId="4765381E" w14:textId="77777777" w:rsidR="003D0643" w:rsidRDefault="00BE2EA9">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765381F" w14:textId="77777777" w:rsidR="003D0643" w:rsidRDefault="00BE2EA9">
            <w:pPr>
              <w:spacing w:line="288" w:lineRule="auto"/>
              <w:textAlignment w:val="top"/>
              <w:rPr>
                <w:rFonts w:ascii="Times New Roman" w:hAnsi="Times New Roman"/>
                <w:sz w:val="20"/>
                <w:szCs w:val="20"/>
              </w:rPr>
            </w:pPr>
            <w:r>
              <w:rPr>
                <w:rFonts w:ascii="Times New Roman" w:eastAsia="宋体" w:hAnsi="Times New Roman"/>
                <w:sz w:val="20"/>
                <w:szCs w:val="20"/>
              </w:rPr>
              <w:t>disruptions in Walmart's supply chain;</w:t>
            </w:r>
          </w:p>
        </w:tc>
      </w:tr>
    </w:tbl>
    <w:p w14:paraId="47653821" w14:textId="77777777" w:rsidR="003D0643" w:rsidRDefault="003D0643">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3D0643" w14:paraId="47653824" w14:textId="77777777">
        <w:trPr>
          <w:tblCellSpacing w:w="0" w:type="dxa"/>
        </w:trPr>
        <w:tc>
          <w:tcPr>
            <w:tcW w:w="960" w:type="dxa"/>
            <w:shd w:val="clear" w:color="auto" w:fill="auto"/>
            <w:vAlign w:val="center"/>
          </w:tcPr>
          <w:p w14:paraId="47653822" w14:textId="77777777" w:rsidR="003D0643" w:rsidRDefault="003D0643">
            <w:pPr>
              <w:rPr>
                <w:rFonts w:ascii="Times New Roman" w:hAnsi="Times New Roman"/>
                <w:sz w:val="20"/>
                <w:szCs w:val="20"/>
              </w:rPr>
            </w:pPr>
          </w:p>
        </w:tc>
        <w:tc>
          <w:tcPr>
            <w:tcW w:w="0" w:type="auto"/>
            <w:shd w:val="clear" w:color="auto" w:fill="auto"/>
            <w:vAlign w:val="center"/>
          </w:tcPr>
          <w:p w14:paraId="47653823" w14:textId="77777777" w:rsidR="003D0643" w:rsidRDefault="003D0643">
            <w:pPr>
              <w:rPr>
                <w:rFonts w:ascii="Times New Roman" w:hAnsi="Times New Roman"/>
                <w:sz w:val="20"/>
                <w:szCs w:val="20"/>
              </w:rPr>
            </w:pPr>
          </w:p>
        </w:tc>
      </w:tr>
      <w:tr w:rsidR="003D0643" w14:paraId="47653827" w14:textId="77777777">
        <w:trPr>
          <w:tblCellSpacing w:w="0" w:type="dxa"/>
        </w:trPr>
        <w:tc>
          <w:tcPr>
            <w:tcW w:w="0" w:type="auto"/>
            <w:shd w:val="clear" w:color="auto" w:fill="auto"/>
          </w:tcPr>
          <w:p w14:paraId="47653825" w14:textId="77777777" w:rsidR="003D0643" w:rsidRDefault="00BE2EA9">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7653826" w14:textId="77777777" w:rsidR="003D0643" w:rsidRDefault="00BE2EA9">
            <w:pPr>
              <w:spacing w:line="288" w:lineRule="auto"/>
              <w:textAlignment w:val="top"/>
              <w:rPr>
                <w:rFonts w:ascii="Times New Roman" w:hAnsi="Times New Roman"/>
                <w:sz w:val="20"/>
                <w:szCs w:val="20"/>
              </w:rPr>
            </w:pPr>
            <w:r>
              <w:rPr>
                <w:rFonts w:ascii="Times New Roman" w:eastAsia="宋体" w:hAnsi="Times New Roman"/>
                <w:sz w:val="20"/>
                <w:szCs w:val="20"/>
              </w:rPr>
              <w:t xml:space="preserve">cybersecurity events affecting Walmart and related costs and </w:t>
            </w:r>
            <w:r>
              <w:rPr>
                <w:rFonts w:ascii="Times New Roman" w:eastAsia="宋体" w:hAnsi="Times New Roman"/>
                <w:sz w:val="20"/>
                <w:szCs w:val="20"/>
              </w:rPr>
              <w:t>impact of any disruption in business;</w:t>
            </w:r>
          </w:p>
        </w:tc>
      </w:tr>
    </w:tbl>
    <w:p w14:paraId="47653828" w14:textId="77777777" w:rsidR="003D0643" w:rsidRDefault="003D0643">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5363"/>
      </w:tblGrid>
      <w:tr w:rsidR="003D0643" w14:paraId="4765382B" w14:textId="77777777">
        <w:trPr>
          <w:tblCellSpacing w:w="0" w:type="dxa"/>
        </w:trPr>
        <w:tc>
          <w:tcPr>
            <w:tcW w:w="960" w:type="dxa"/>
            <w:shd w:val="clear" w:color="auto" w:fill="auto"/>
            <w:vAlign w:val="center"/>
          </w:tcPr>
          <w:p w14:paraId="47653829" w14:textId="77777777" w:rsidR="003D0643" w:rsidRDefault="003D0643">
            <w:pPr>
              <w:rPr>
                <w:rFonts w:ascii="Times New Roman" w:hAnsi="Times New Roman"/>
                <w:sz w:val="20"/>
                <w:szCs w:val="20"/>
              </w:rPr>
            </w:pPr>
          </w:p>
        </w:tc>
        <w:tc>
          <w:tcPr>
            <w:tcW w:w="0" w:type="auto"/>
            <w:shd w:val="clear" w:color="auto" w:fill="auto"/>
            <w:vAlign w:val="center"/>
          </w:tcPr>
          <w:p w14:paraId="4765382A" w14:textId="77777777" w:rsidR="003D0643" w:rsidRDefault="003D0643">
            <w:pPr>
              <w:rPr>
                <w:rFonts w:ascii="Times New Roman" w:hAnsi="Times New Roman"/>
                <w:sz w:val="20"/>
                <w:szCs w:val="20"/>
              </w:rPr>
            </w:pPr>
          </w:p>
        </w:tc>
      </w:tr>
      <w:tr w:rsidR="003D0643" w14:paraId="4765382E" w14:textId="77777777">
        <w:trPr>
          <w:tblCellSpacing w:w="0" w:type="dxa"/>
        </w:trPr>
        <w:tc>
          <w:tcPr>
            <w:tcW w:w="0" w:type="auto"/>
            <w:shd w:val="clear" w:color="auto" w:fill="auto"/>
          </w:tcPr>
          <w:p w14:paraId="4765382C" w14:textId="77777777" w:rsidR="003D0643" w:rsidRDefault="00BE2EA9">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765382D" w14:textId="77777777" w:rsidR="003D0643" w:rsidRDefault="00BE2EA9">
            <w:pPr>
              <w:spacing w:line="288" w:lineRule="auto"/>
              <w:textAlignment w:val="top"/>
              <w:rPr>
                <w:rFonts w:ascii="Times New Roman" w:hAnsi="Times New Roman"/>
                <w:sz w:val="20"/>
                <w:szCs w:val="20"/>
              </w:rPr>
            </w:pPr>
            <w:r>
              <w:rPr>
                <w:rFonts w:ascii="Times New Roman" w:eastAsia="宋体" w:hAnsi="Times New Roman"/>
                <w:sz w:val="20"/>
                <w:szCs w:val="20"/>
              </w:rPr>
              <w:t>Walmart's labor costs, including healthcare and other benefit costs;</w:t>
            </w:r>
          </w:p>
        </w:tc>
      </w:tr>
    </w:tbl>
    <w:p w14:paraId="4765382F" w14:textId="77777777" w:rsidR="003D0643" w:rsidRDefault="003D0643">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5296"/>
      </w:tblGrid>
      <w:tr w:rsidR="003D0643" w14:paraId="47653832" w14:textId="77777777">
        <w:trPr>
          <w:tblCellSpacing w:w="0" w:type="dxa"/>
        </w:trPr>
        <w:tc>
          <w:tcPr>
            <w:tcW w:w="960" w:type="dxa"/>
            <w:shd w:val="clear" w:color="auto" w:fill="auto"/>
            <w:vAlign w:val="center"/>
          </w:tcPr>
          <w:p w14:paraId="47653830" w14:textId="77777777" w:rsidR="003D0643" w:rsidRDefault="003D0643">
            <w:pPr>
              <w:rPr>
                <w:rFonts w:ascii="Times New Roman" w:hAnsi="Times New Roman"/>
                <w:sz w:val="20"/>
                <w:szCs w:val="20"/>
              </w:rPr>
            </w:pPr>
          </w:p>
        </w:tc>
        <w:tc>
          <w:tcPr>
            <w:tcW w:w="0" w:type="auto"/>
            <w:shd w:val="clear" w:color="auto" w:fill="auto"/>
            <w:vAlign w:val="center"/>
          </w:tcPr>
          <w:p w14:paraId="47653831" w14:textId="77777777" w:rsidR="003D0643" w:rsidRDefault="003D0643">
            <w:pPr>
              <w:rPr>
                <w:rFonts w:ascii="Times New Roman" w:hAnsi="Times New Roman"/>
                <w:sz w:val="20"/>
                <w:szCs w:val="20"/>
              </w:rPr>
            </w:pPr>
          </w:p>
        </w:tc>
      </w:tr>
      <w:tr w:rsidR="003D0643" w14:paraId="47653835" w14:textId="77777777">
        <w:trPr>
          <w:tblCellSpacing w:w="0" w:type="dxa"/>
        </w:trPr>
        <w:tc>
          <w:tcPr>
            <w:tcW w:w="0" w:type="auto"/>
            <w:shd w:val="clear" w:color="auto" w:fill="auto"/>
          </w:tcPr>
          <w:p w14:paraId="47653833" w14:textId="77777777" w:rsidR="003D0643" w:rsidRDefault="00BE2EA9">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7653834" w14:textId="77777777" w:rsidR="003D0643" w:rsidRDefault="00BE2EA9">
            <w:pPr>
              <w:spacing w:line="288" w:lineRule="auto"/>
              <w:textAlignment w:val="top"/>
              <w:rPr>
                <w:rFonts w:ascii="Times New Roman" w:hAnsi="Times New Roman"/>
                <w:sz w:val="20"/>
                <w:szCs w:val="20"/>
              </w:rPr>
            </w:pPr>
            <w:r>
              <w:rPr>
                <w:rFonts w:ascii="Times New Roman" w:eastAsia="宋体" w:hAnsi="Times New Roman"/>
                <w:sz w:val="20"/>
                <w:szCs w:val="20"/>
              </w:rPr>
              <w:t>Walmart's casualty and accident-related costs and insurance costs;</w:t>
            </w:r>
          </w:p>
        </w:tc>
      </w:tr>
    </w:tbl>
    <w:p w14:paraId="47653836" w14:textId="77777777" w:rsidR="003D0643" w:rsidRDefault="003D0643">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3D0643" w14:paraId="47653839" w14:textId="77777777">
        <w:trPr>
          <w:tblCellSpacing w:w="0" w:type="dxa"/>
        </w:trPr>
        <w:tc>
          <w:tcPr>
            <w:tcW w:w="960" w:type="dxa"/>
            <w:shd w:val="clear" w:color="auto" w:fill="auto"/>
            <w:vAlign w:val="center"/>
          </w:tcPr>
          <w:p w14:paraId="47653837" w14:textId="77777777" w:rsidR="003D0643" w:rsidRDefault="003D0643">
            <w:pPr>
              <w:rPr>
                <w:rFonts w:ascii="Times New Roman" w:hAnsi="Times New Roman"/>
                <w:sz w:val="20"/>
                <w:szCs w:val="20"/>
              </w:rPr>
            </w:pPr>
          </w:p>
        </w:tc>
        <w:tc>
          <w:tcPr>
            <w:tcW w:w="0" w:type="auto"/>
            <w:shd w:val="clear" w:color="auto" w:fill="auto"/>
            <w:vAlign w:val="center"/>
          </w:tcPr>
          <w:p w14:paraId="47653838" w14:textId="77777777" w:rsidR="003D0643" w:rsidRDefault="003D0643">
            <w:pPr>
              <w:rPr>
                <w:rFonts w:ascii="Times New Roman" w:hAnsi="Times New Roman"/>
                <w:sz w:val="20"/>
                <w:szCs w:val="20"/>
              </w:rPr>
            </w:pPr>
          </w:p>
        </w:tc>
      </w:tr>
      <w:tr w:rsidR="003D0643" w14:paraId="4765383C" w14:textId="77777777">
        <w:trPr>
          <w:tblCellSpacing w:w="0" w:type="dxa"/>
        </w:trPr>
        <w:tc>
          <w:tcPr>
            <w:tcW w:w="0" w:type="auto"/>
            <w:shd w:val="clear" w:color="auto" w:fill="auto"/>
          </w:tcPr>
          <w:p w14:paraId="4765383A" w14:textId="77777777" w:rsidR="003D0643" w:rsidRDefault="00BE2EA9">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765383B" w14:textId="77777777" w:rsidR="003D0643" w:rsidRDefault="00BE2EA9">
            <w:pPr>
              <w:spacing w:line="288" w:lineRule="auto"/>
              <w:textAlignment w:val="top"/>
              <w:rPr>
                <w:rFonts w:ascii="Times New Roman" w:hAnsi="Times New Roman"/>
                <w:sz w:val="20"/>
                <w:szCs w:val="20"/>
              </w:rPr>
            </w:pPr>
            <w:r>
              <w:rPr>
                <w:rFonts w:ascii="Times New Roman" w:eastAsia="宋体" w:hAnsi="Times New Roman"/>
                <w:sz w:val="20"/>
                <w:szCs w:val="20"/>
              </w:rPr>
              <w:t xml:space="preserve">the size of and turnover in Walmart's workforce and the </w:t>
            </w:r>
            <w:r>
              <w:rPr>
                <w:rFonts w:ascii="Times New Roman" w:eastAsia="宋体" w:hAnsi="Times New Roman"/>
                <w:sz w:val="20"/>
                <w:szCs w:val="20"/>
              </w:rPr>
              <w:t>number of associates at various pay levels within that workforce;</w:t>
            </w:r>
          </w:p>
        </w:tc>
      </w:tr>
    </w:tbl>
    <w:p w14:paraId="4765383D" w14:textId="77777777" w:rsidR="003D0643" w:rsidRDefault="003D0643">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173"/>
      </w:tblGrid>
      <w:tr w:rsidR="003D0643" w14:paraId="47653840" w14:textId="77777777">
        <w:trPr>
          <w:tblCellSpacing w:w="0" w:type="dxa"/>
        </w:trPr>
        <w:tc>
          <w:tcPr>
            <w:tcW w:w="960" w:type="dxa"/>
            <w:shd w:val="clear" w:color="auto" w:fill="auto"/>
            <w:vAlign w:val="center"/>
          </w:tcPr>
          <w:p w14:paraId="4765383E" w14:textId="77777777" w:rsidR="003D0643" w:rsidRDefault="003D0643">
            <w:pPr>
              <w:rPr>
                <w:rFonts w:ascii="Times New Roman" w:hAnsi="Times New Roman"/>
                <w:sz w:val="20"/>
                <w:szCs w:val="20"/>
              </w:rPr>
            </w:pPr>
          </w:p>
        </w:tc>
        <w:tc>
          <w:tcPr>
            <w:tcW w:w="0" w:type="auto"/>
            <w:shd w:val="clear" w:color="auto" w:fill="auto"/>
            <w:vAlign w:val="center"/>
          </w:tcPr>
          <w:p w14:paraId="4765383F" w14:textId="77777777" w:rsidR="003D0643" w:rsidRDefault="003D0643">
            <w:pPr>
              <w:rPr>
                <w:rFonts w:ascii="Times New Roman" w:hAnsi="Times New Roman"/>
                <w:sz w:val="20"/>
                <w:szCs w:val="20"/>
              </w:rPr>
            </w:pPr>
          </w:p>
        </w:tc>
      </w:tr>
      <w:tr w:rsidR="003D0643" w14:paraId="47653843" w14:textId="77777777">
        <w:trPr>
          <w:tblCellSpacing w:w="0" w:type="dxa"/>
        </w:trPr>
        <w:tc>
          <w:tcPr>
            <w:tcW w:w="0" w:type="auto"/>
            <w:shd w:val="clear" w:color="auto" w:fill="auto"/>
          </w:tcPr>
          <w:p w14:paraId="47653841" w14:textId="77777777" w:rsidR="003D0643" w:rsidRDefault="00BE2EA9">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7653842" w14:textId="77777777" w:rsidR="003D0643" w:rsidRDefault="00BE2EA9">
            <w:pPr>
              <w:spacing w:line="288" w:lineRule="auto"/>
              <w:textAlignment w:val="top"/>
              <w:rPr>
                <w:rFonts w:ascii="Times New Roman" w:hAnsi="Times New Roman"/>
                <w:sz w:val="20"/>
                <w:szCs w:val="20"/>
              </w:rPr>
            </w:pPr>
            <w:r>
              <w:rPr>
                <w:rFonts w:ascii="Times New Roman" w:eastAsia="宋体" w:hAnsi="Times New Roman"/>
                <w:sz w:val="20"/>
                <w:szCs w:val="20"/>
              </w:rPr>
              <w:t>the availability of necessary personnel to staff Walmart's stores, clubs and other facilities;</w:t>
            </w:r>
          </w:p>
        </w:tc>
      </w:tr>
    </w:tbl>
    <w:p w14:paraId="47653844" w14:textId="77777777" w:rsidR="003D0643" w:rsidRDefault="003D0643">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5610"/>
      </w:tblGrid>
      <w:tr w:rsidR="003D0643" w14:paraId="47653847" w14:textId="77777777">
        <w:trPr>
          <w:tblCellSpacing w:w="0" w:type="dxa"/>
        </w:trPr>
        <w:tc>
          <w:tcPr>
            <w:tcW w:w="960" w:type="dxa"/>
            <w:shd w:val="clear" w:color="auto" w:fill="auto"/>
            <w:vAlign w:val="center"/>
          </w:tcPr>
          <w:p w14:paraId="47653845" w14:textId="77777777" w:rsidR="003D0643" w:rsidRDefault="003D0643">
            <w:pPr>
              <w:rPr>
                <w:rFonts w:ascii="Times New Roman" w:hAnsi="Times New Roman"/>
                <w:sz w:val="20"/>
                <w:szCs w:val="20"/>
              </w:rPr>
            </w:pPr>
          </w:p>
        </w:tc>
        <w:tc>
          <w:tcPr>
            <w:tcW w:w="0" w:type="auto"/>
            <w:shd w:val="clear" w:color="auto" w:fill="auto"/>
            <w:vAlign w:val="center"/>
          </w:tcPr>
          <w:p w14:paraId="47653846" w14:textId="77777777" w:rsidR="003D0643" w:rsidRDefault="003D0643">
            <w:pPr>
              <w:rPr>
                <w:rFonts w:ascii="Times New Roman" w:hAnsi="Times New Roman"/>
                <w:sz w:val="20"/>
                <w:szCs w:val="20"/>
              </w:rPr>
            </w:pPr>
          </w:p>
        </w:tc>
      </w:tr>
      <w:tr w:rsidR="003D0643" w14:paraId="4765384A" w14:textId="77777777">
        <w:trPr>
          <w:tblCellSpacing w:w="0" w:type="dxa"/>
        </w:trPr>
        <w:tc>
          <w:tcPr>
            <w:tcW w:w="0" w:type="auto"/>
            <w:shd w:val="clear" w:color="auto" w:fill="auto"/>
          </w:tcPr>
          <w:p w14:paraId="47653848" w14:textId="77777777" w:rsidR="003D0643" w:rsidRDefault="00BE2EA9">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7653849" w14:textId="77777777" w:rsidR="003D0643" w:rsidRDefault="00BE2EA9">
            <w:pPr>
              <w:spacing w:line="288" w:lineRule="auto"/>
              <w:textAlignment w:val="top"/>
              <w:rPr>
                <w:rFonts w:ascii="Times New Roman" w:hAnsi="Times New Roman"/>
                <w:sz w:val="20"/>
                <w:szCs w:val="20"/>
              </w:rPr>
            </w:pPr>
            <w:r>
              <w:rPr>
                <w:rFonts w:ascii="Times New Roman" w:eastAsia="宋体" w:hAnsi="Times New Roman"/>
                <w:sz w:val="20"/>
                <w:szCs w:val="20"/>
              </w:rPr>
              <w:t>delays in the opening of new, expanded, relocated or remodeled units;</w:t>
            </w:r>
          </w:p>
        </w:tc>
      </w:tr>
    </w:tbl>
    <w:p w14:paraId="4765384B" w14:textId="77777777" w:rsidR="003D0643" w:rsidRDefault="003D0643">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3D0643" w14:paraId="4765384E" w14:textId="77777777">
        <w:trPr>
          <w:tblCellSpacing w:w="0" w:type="dxa"/>
        </w:trPr>
        <w:tc>
          <w:tcPr>
            <w:tcW w:w="960" w:type="dxa"/>
            <w:shd w:val="clear" w:color="auto" w:fill="auto"/>
            <w:vAlign w:val="center"/>
          </w:tcPr>
          <w:p w14:paraId="4765384C" w14:textId="77777777" w:rsidR="003D0643" w:rsidRDefault="003D0643">
            <w:pPr>
              <w:rPr>
                <w:rFonts w:ascii="Times New Roman" w:hAnsi="Times New Roman"/>
                <w:sz w:val="20"/>
                <w:szCs w:val="20"/>
              </w:rPr>
            </w:pPr>
          </w:p>
        </w:tc>
        <w:tc>
          <w:tcPr>
            <w:tcW w:w="0" w:type="auto"/>
            <w:shd w:val="clear" w:color="auto" w:fill="auto"/>
            <w:vAlign w:val="center"/>
          </w:tcPr>
          <w:p w14:paraId="4765384D" w14:textId="77777777" w:rsidR="003D0643" w:rsidRDefault="003D0643">
            <w:pPr>
              <w:rPr>
                <w:rFonts w:ascii="Times New Roman" w:hAnsi="Times New Roman"/>
                <w:sz w:val="20"/>
                <w:szCs w:val="20"/>
              </w:rPr>
            </w:pPr>
          </w:p>
        </w:tc>
      </w:tr>
      <w:tr w:rsidR="003D0643" w14:paraId="47653851" w14:textId="77777777">
        <w:trPr>
          <w:tblCellSpacing w:w="0" w:type="dxa"/>
        </w:trPr>
        <w:tc>
          <w:tcPr>
            <w:tcW w:w="0" w:type="auto"/>
            <w:shd w:val="clear" w:color="auto" w:fill="auto"/>
          </w:tcPr>
          <w:p w14:paraId="4765384F" w14:textId="77777777" w:rsidR="003D0643" w:rsidRDefault="00BE2EA9">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7653850" w14:textId="77777777" w:rsidR="003D0643" w:rsidRDefault="00BE2EA9">
            <w:pPr>
              <w:spacing w:line="288" w:lineRule="auto"/>
              <w:textAlignment w:val="top"/>
              <w:rPr>
                <w:rFonts w:ascii="Times New Roman" w:hAnsi="Times New Roman"/>
                <w:sz w:val="20"/>
                <w:szCs w:val="20"/>
              </w:rPr>
            </w:pPr>
            <w:r>
              <w:rPr>
                <w:rFonts w:ascii="Times New Roman" w:eastAsia="宋体" w:hAnsi="Times New Roman"/>
                <w:sz w:val="20"/>
                <w:szCs w:val="20"/>
              </w:rPr>
              <w:t>developments in, and the outcome of, legal and regulatory proceedings and investigations to which Walmart is a party or is subject, and the liabilities, obligations and expenses, if any, that Walmart may incur in connection therewith;</w:t>
            </w:r>
          </w:p>
        </w:tc>
      </w:tr>
    </w:tbl>
    <w:p w14:paraId="47653852" w14:textId="77777777" w:rsidR="003D0643" w:rsidRDefault="003D0643">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3D0643" w14:paraId="47653855" w14:textId="77777777">
        <w:trPr>
          <w:tblCellSpacing w:w="0" w:type="dxa"/>
        </w:trPr>
        <w:tc>
          <w:tcPr>
            <w:tcW w:w="960" w:type="dxa"/>
            <w:shd w:val="clear" w:color="auto" w:fill="auto"/>
            <w:vAlign w:val="center"/>
          </w:tcPr>
          <w:p w14:paraId="47653853" w14:textId="77777777" w:rsidR="003D0643" w:rsidRDefault="003D0643">
            <w:pPr>
              <w:rPr>
                <w:rFonts w:ascii="Times New Roman" w:hAnsi="Times New Roman"/>
                <w:sz w:val="20"/>
                <w:szCs w:val="20"/>
              </w:rPr>
            </w:pPr>
          </w:p>
        </w:tc>
        <w:tc>
          <w:tcPr>
            <w:tcW w:w="0" w:type="auto"/>
            <w:shd w:val="clear" w:color="auto" w:fill="auto"/>
            <w:vAlign w:val="center"/>
          </w:tcPr>
          <w:p w14:paraId="47653854" w14:textId="77777777" w:rsidR="003D0643" w:rsidRDefault="003D0643">
            <w:pPr>
              <w:rPr>
                <w:rFonts w:ascii="Times New Roman" w:hAnsi="Times New Roman"/>
                <w:sz w:val="20"/>
                <w:szCs w:val="20"/>
              </w:rPr>
            </w:pPr>
          </w:p>
        </w:tc>
      </w:tr>
      <w:tr w:rsidR="003D0643" w14:paraId="47653858" w14:textId="77777777">
        <w:trPr>
          <w:tblCellSpacing w:w="0" w:type="dxa"/>
        </w:trPr>
        <w:tc>
          <w:tcPr>
            <w:tcW w:w="0" w:type="auto"/>
            <w:shd w:val="clear" w:color="auto" w:fill="auto"/>
          </w:tcPr>
          <w:p w14:paraId="47653856" w14:textId="77777777" w:rsidR="003D0643" w:rsidRDefault="00BE2EA9">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7653857" w14:textId="77777777" w:rsidR="003D0643" w:rsidRDefault="00BE2EA9">
            <w:pPr>
              <w:spacing w:line="288" w:lineRule="auto"/>
              <w:textAlignment w:val="top"/>
              <w:rPr>
                <w:rFonts w:ascii="Times New Roman" w:hAnsi="Times New Roman"/>
                <w:sz w:val="20"/>
                <w:szCs w:val="20"/>
              </w:rPr>
            </w:pPr>
            <w:r>
              <w:rPr>
                <w:rFonts w:ascii="Times New Roman" w:eastAsia="宋体" w:hAnsi="Times New Roman"/>
                <w:sz w:val="20"/>
                <w:szCs w:val="20"/>
              </w:rPr>
              <w:t xml:space="preserve">changes in </w:t>
            </w:r>
            <w:r>
              <w:rPr>
                <w:rFonts w:ascii="Times New Roman" w:eastAsia="宋体" w:hAnsi="Times New Roman"/>
                <w:sz w:val="20"/>
                <w:szCs w:val="20"/>
              </w:rPr>
              <w:t>the credit ratings assigned to the Company's commercial paper and debt securities by credit rating agencies;</w:t>
            </w:r>
          </w:p>
        </w:tc>
      </w:tr>
    </w:tbl>
    <w:p w14:paraId="47653859" w14:textId="77777777" w:rsidR="003D0643" w:rsidRDefault="003D0643">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2602"/>
      </w:tblGrid>
      <w:tr w:rsidR="003D0643" w14:paraId="4765385C" w14:textId="77777777">
        <w:trPr>
          <w:tblCellSpacing w:w="0" w:type="dxa"/>
        </w:trPr>
        <w:tc>
          <w:tcPr>
            <w:tcW w:w="960" w:type="dxa"/>
            <w:shd w:val="clear" w:color="auto" w:fill="auto"/>
            <w:vAlign w:val="center"/>
          </w:tcPr>
          <w:p w14:paraId="4765385A" w14:textId="77777777" w:rsidR="003D0643" w:rsidRDefault="003D0643">
            <w:pPr>
              <w:rPr>
                <w:rFonts w:ascii="Times New Roman" w:hAnsi="Times New Roman"/>
                <w:sz w:val="20"/>
                <w:szCs w:val="20"/>
              </w:rPr>
            </w:pPr>
          </w:p>
        </w:tc>
        <w:tc>
          <w:tcPr>
            <w:tcW w:w="0" w:type="auto"/>
            <w:shd w:val="clear" w:color="auto" w:fill="auto"/>
            <w:vAlign w:val="center"/>
          </w:tcPr>
          <w:p w14:paraId="4765385B" w14:textId="77777777" w:rsidR="003D0643" w:rsidRDefault="003D0643">
            <w:pPr>
              <w:rPr>
                <w:rFonts w:ascii="Times New Roman" w:hAnsi="Times New Roman"/>
                <w:sz w:val="20"/>
                <w:szCs w:val="20"/>
              </w:rPr>
            </w:pPr>
          </w:p>
        </w:tc>
      </w:tr>
      <w:tr w:rsidR="003D0643" w14:paraId="4765385F" w14:textId="77777777">
        <w:trPr>
          <w:tblCellSpacing w:w="0" w:type="dxa"/>
        </w:trPr>
        <w:tc>
          <w:tcPr>
            <w:tcW w:w="0" w:type="auto"/>
            <w:shd w:val="clear" w:color="auto" w:fill="auto"/>
          </w:tcPr>
          <w:p w14:paraId="4765385D" w14:textId="77777777" w:rsidR="003D0643" w:rsidRDefault="00BE2EA9">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765385E" w14:textId="77777777" w:rsidR="003D0643" w:rsidRDefault="00BE2EA9">
            <w:pPr>
              <w:spacing w:line="288" w:lineRule="auto"/>
              <w:textAlignment w:val="top"/>
              <w:rPr>
                <w:rFonts w:ascii="Times New Roman" w:hAnsi="Times New Roman"/>
                <w:sz w:val="20"/>
                <w:szCs w:val="20"/>
              </w:rPr>
            </w:pPr>
            <w:r>
              <w:rPr>
                <w:rFonts w:ascii="Times New Roman" w:eastAsia="宋体" w:hAnsi="Times New Roman"/>
                <w:sz w:val="20"/>
                <w:szCs w:val="20"/>
              </w:rPr>
              <w:t>Walmart's effective tax rate; and</w:t>
            </w:r>
          </w:p>
        </w:tc>
      </w:tr>
    </w:tbl>
    <w:p w14:paraId="47653860" w14:textId="77777777" w:rsidR="003D0643" w:rsidRDefault="003D0643">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4971"/>
      </w:tblGrid>
      <w:tr w:rsidR="003D0643" w14:paraId="47653863" w14:textId="77777777">
        <w:trPr>
          <w:tblCellSpacing w:w="0" w:type="dxa"/>
        </w:trPr>
        <w:tc>
          <w:tcPr>
            <w:tcW w:w="960" w:type="dxa"/>
            <w:shd w:val="clear" w:color="auto" w:fill="auto"/>
            <w:vAlign w:val="center"/>
          </w:tcPr>
          <w:p w14:paraId="47653861" w14:textId="77777777" w:rsidR="003D0643" w:rsidRDefault="003D0643">
            <w:pPr>
              <w:rPr>
                <w:rFonts w:ascii="Times New Roman" w:hAnsi="Times New Roman"/>
                <w:sz w:val="20"/>
                <w:szCs w:val="20"/>
              </w:rPr>
            </w:pPr>
          </w:p>
        </w:tc>
        <w:tc>
          <w:tcPr>
            <w:tcW w:w="0" w:type="auto"/>
            <w:shd w:val="clear" w:color="auto" w:fill="auto"/>
            <w:vAlign w:val="center"/>
          </w:tcPr>
          <w:p w14:paraId="47653862" w14:textId="77777777" w:rsidR="003D0643" w:rsidRDefault="003D0643">
            <w:pPr>
              <w:rPr>
                <w:rFonts w:ascii="Times New Roman" w:hAnsi="Times New Roman"/>
                <w:sz w:val="20"/>
                <w:szCs w:val="20"/>
              </w:rPr>
            </w:pPr>
          </w:p>
        </w:tc>
      </w:tr>
      <w:tr w:rsidR="003D0643" w14:paraId="47653866" w14:textId="77777777">
        <w:trPr>
          <w:tblCellSpacing w:w="0" w:type="dxa"/>
        </w:trPr>
        <w:tc>
          <w:tcPr>
            <w:tcW w:w="0" w:type="auto"/>
            <w:shd w:val="clear" w:color="auto" w:fill="auto"/>
          </w:tcPr>
          <w:p w14:paraId="47653864" w14:textId="77777777" w:rsidR="003D0643" w:rsidRDefault="00BE2EA9">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7653865" w14:textId="77777777" w:rsidR="003D0643" w:rsidRDefault="00BE2EA9">
            <w:pPr>
              <w:spacing w:line="288" w:lineRule="auto"/>
              <w:textAlignment w:val="top"/>
              <w:rPr>
                <w:rFonts w:ascii="Times New Roman" w:hAnsi="Times New Roman"/>
                <w:sz w:val="20"/>
                <w:szCs w:val="20"/>
              </w:rPr>
            </w:pPr>
            <w:r>
              <w:rPr>
                <w:rFonts w:ascii="Times New Roman" w:eastAsia="宋体" w:hAnsi="Times New Roman"/>
                <w:sz w:val="20"/>
                <w:szCs w:val="20"/>
              </w:rPr>
              <w:t>unanticipated changes in accounting judgments and estimates.</w:t>
            </w:r>
          </w:p>
        </w:tc>
      </w:tr>
    </w:tbl>
    <w:p w14:paraId="47653867" w14:textId="77777777" w:rsidR="003D0643" w:rsidRDefault="003D0643">
      <w:pPr>
        <w:rPr>
          <w:rFonts w:ascii="Times New Roman" w:hAnsi="Times New Roman"/>
          <w:sz w:val="20"/>
          <w:szCs w:val="20"/>
        </w:rPr>
      </w:pPr>
    </w:p>
    <w:p w14:paraId="47653868" w14:textId="77777777" w:rsidR="003D0643" w:rsidRDefault="00BE2EA9">
      <w:pPr>
        <w:spacing w:line="288" w:lineRule="auto"/>
        <w:jc w:val="center"/>
        <w:rPr>
          <w:rFonts w:ascii="Times New Roman" w:hAnsi="Times New Roman"/>
          <w:sz w:val="20"/>
          <w:szCs w:val="20"/>
        </w:rPr>
      </w:pPr>
      <w:r>
        <w:rPr>
          <w:rFonts w:ascii="Times New Roman" w:eastAsia="宋体" w:hAnsi="Times New Roman"/>
          <w:sz w:val="20"/>
          <w:szCs w:val="20"/>
        </w:rPr>
        <w:t>31</w:t>
      </w:r>
    </w:p>
    <w:p w14:paraId="47653869" w14:textId="77777777" w:rsidR="003D0643" w:rsidRDefault="003D0643">
      <w:pPr>
        <w:spacing w:line="288" w:lineRule="auto"/>
        <w:jc w:val="center"/>
        <w:rPr>
          <w:rFonts w:ascii="Times New Roman" w:hAnsi="Times New Roman"/>
          <w:sz w:val="20"/>
          <w:szCs w:val="20"/>
        </w:rPr>
      </w:pPr>
    </w:p>
    <w:p w14:paraId="4765386A" w14:textId="77777777" w:rsidR="003D0643" w:rsidRDefault="00BE2EA9">
      <w:r>
        <w:rPr>
          <w:rFonts w:ascii="Times New Roman" w:hAnsi="Times New Roman"/>
          <w:sz w:val="20"/>
          <w:szCs w:val="20"/>
        </w:rPr>
        <w:pict w14:anchorId="476539DA">
          <v:rect id="_x0000_i1055" style="width:415.3pt;height:1.5pt" o:hralign="center" o:hrstd="t" o:hr="t" fillcolor="#a0a0a0" stroked="f"/>
        </w:pict>
      </w:r>
    </w:p>
    <w:p w14:paraId="4765386B" w14:textId="77777777" w:rsidR="003D0643" w:rsidRDefault="00BE2EA9">
      <w:pPr>
        <w:spacing w:line="288" w:lineRule="auto"/>
        <w:rPr>
          <w:rFonts w:ascii="Times New Roman" w:hAnsi="Times New Roman"/>
          <w:sz w:val="20"/>
          <w:szCs w:val="20"/>
        </w:rPr>
      </w:pPr>
      <w:hyperlink r:id="rId101" w:anchor="s1D0D509F4EA857CFB505AFC07F5B88E7" w:history="1">
        <w:r>
          <w:rPr>
            <w:rStyle w:val="a5"/>
            <w:rFonts w:ascii="Times New Roman" w:eastAsia="宋体" w:hAnsi="Times New Roman"/>
            <w:sz w:val="20"/>
            <w:szCs w:val="20"/>
          </w:rPr>
          <w:t>Table of Contents</w:t>
        </w:r>
      </w:hyperlink>
    </w:p>
    <w:p w14:paraId="4765386C" w14:textId="77777777" w:rsidR="003D0643" w:rsidRDefault="003D0643">
      <w:pPr>
        <w:rPr>
          <w:rFonts w:ascii="Times New Roman" w:hAnsi="Times New Roman"/>
          <w:sz w:val="20"/>
          <w:szCs w:val="20"/>
        </w:rPr>
      </w:pPr>
    </w:p>
    <w:p w14:paraId="4765386D" w14:textId="77777777" w:rsidR="003D0643" w:rsidRDefault="00BE2EA9">
      <w:pPr>
        <w:spacing w:line="288" w:lineRule="auto"/>
        <w:ind w:firstLine="480"/>
        <w:rPr>
          <w:rFonts w:ascii="Times New Roman" w:hAnsi="Times New Roman"/>
          <w:sz w:val="20"/>
          <w:szCs w:val="20"/>
        </w:rPr>
      </w:pPr>
      <w:r>
        <w:rPr>
          <w:rFonts w:ascii="Times New Roman" w:eastAsia="宋体" w:hAnsi="Times New Roman"/>
          <w:b/>
          <w:bCs/>
          <w:sz w:val="20"/>
          <w:szCs w:val="20"/>
        </w:rPr>
        <w:t>Regulatory and Other Factors</w:t>
      </w: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3D0643" w14:paraId="47653870" w14:textId="77777777">
        <w:trPr>
          <w:tblCellSpacing w:w="0" w:type="dxa"/>
        </w:trPr>
        <w:tc>
          <w:tcPr>
            <w:tcW w:w="960" w:type="dxa"/>
            <w:shd w:val="clear" w:color="auto" w:fill="auto"/>
            <w:vAlign w:val="center"/>
          </w:tcPr>
          <w:p w14:paraId="4765386E" w14:textId="77777777" w:rsidR="003D0643" w:rsidRDefault="003D0643">
            <w:pPr>
              <w:rPr>
                <w:rFonts w:ascii="Times New Roman" w:hAnsi="Times New Roman"/>
                <w:sz w:val="20"/>
                <w:szCs w:val="20"/>
              </w:rPr>
            </w:pPr>
          </w:p>
        </w:tc>
        <w:tc>
          <w:tcPr>
            <w:tcW w:w="0" w:type="auto"/>
            <w:shd w:val="clear" w:color="auto" w:fill="auto"/>
            <w:vAlign w:val="center"/>
          </w:tcPr>
          <w:p w14:paraId="4765386F" w14:textId="77777777" w:rsidR="003D0643" w:rsidRDefault="003D0643">
            <w:pPr>
              <w:rPr>
                <w:rFonts w:ascii="Times New Roman" w:hAnsi="Times New Roman"/>
                <w:sz w:val="20"/>
                <w:szCs w:val="20"/>
              </w:rPr>
            </w:pPr>
          </w:p>
        </w:tc>
      </w:tr>
      <w:tr w:rsidR="003D0643" w14:paraId="47653873" w14:textId="77777777">
        <w:trPr>
          <w:tblCellSpacing w:w="0" w:type="dxa"/>
        </w:trPr>
        <w:tc>
          <w:tcPr>
            <w:tcW w:w="0" w:type="auto"/>
            <w:shd w:val="clear" w:color="auto" w:fill="auto"/>
          </w:tcPr>
          <w:p w14:paraId="47653871" w14:textId="77777777" w:rsidR="003D0643" w:rsidRDefault="00BE2EA9">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7653872" w14:textId="77777777" w:rsidR="003D0643" w:rsidRDefault="00BE2EA9">
            <w:pPr>
              <w:spacing w:line="288" w:lineRule="auto"/>
              <w:textAlignment w:val="top"/>
              <w:rPr>
                <w:rFonts w:ascii="Times New Roman" w:hAnsi="Times New Roman"/>
                <w:sz w:val="20"/>
                <w:szCs w:val="20"/>
              </w:rPr>
            </w:pPr>
            <w:r>
              <w:rPr>
                <w:rFonts w:ascii="Times New Roman" w:eastAsia="宋体" w:hAnsi="Times New Roman"/>
                <w:sz w:val="20"/>
                <w:szCs w:val="20"/>
              </w:rPr>
              <w:t xml:space="preserve">changes in existing, tax, labor and other </w:t>
            </w:r>
            <w:r>
              <w:rPr>
                <w:rFonts w:ascii="Times New Roman" w:eastAsia="宋体" w:hAnsi="Times New Roman"/>
                <w:sz w:val="20"/>
                <w:szCs w:val="20"/>
              </w:rPr>
              <w:t>laws and changes in tax rates, including the enactment of laws and the adoption and interpretation of administrative rules and regulations;</w:t>
            </w:r>
          </w:p>
        </w:tc>
      </w:tr>
    </w:tbl>
    <w:p w14:paraId="47653874" w14:textId="77777777" w:rsidR="003D0643" w:rsidRDefault="003D0643">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6938"/>
      </w:tblGrid>
      <w:tr w:rsidR="003D0643" w14:paraId="47653877" w14:textId="77777777">
        <w:trPr>
          <w:tblCellSpacing w:w="0" w:type="dxa"/>
        </w:trPr>
        <w:tc>
          <w:tcPr>
            <w:tcW w:w="960" w:type="dxa"/>
            <w:shd w:val="clear" w:color="auto" w:fill="auto"/>
            <w:vAlign w:val="center"/>
          </w:tcPr>
          <w:p w14:paraId="47653875" w14:textId="77777777" w:rsidR="003D0643" w:rsidRDefault="003D0643">
            <w:pPr>
              <w:rPr>
                <w:rFonts w:ascii="Times New Roman" w:hAnsi="Times New Roman"/>
                <w:sz w:val="20"/>
                <w:szCs w:val="20"/>
              </w:rPr>
            </w:pPr>
          </w:p>
        </w:tc>
        <w:tc>
          <w:tcPr>
            <w:tcW w:w="0" w:type="auto"/>
            <w:shd w:val="clear" w:color="auto" w:fill="auto"/>
            <w:vAlign w:val="center"/>
          </w:tcPr>
          <w:p w14:paraId="47653876" w14:textId="77777777" w:rsidR="003D0643" w:rsidRDefault="003D0643">
            <w:pPr>
              <w:rPr>
                <w:rFonts w:ascii="Times New Roman" w:hAnsi="Times New Roman"/>
                <w:sz w:val="20"/>
                <w:szCs w:val="20"/>
              </w:rPr>
            </w:pPr>
          </w:p>
        </w:tc>
      </w:tr>
      <w:tr w:rsidR="003D0643" w14:paraId="4765387A" w14:textId="77777777">
        <w:trPr>
          <w:tblCellSpacing w:w="0" w:type="dxa"/>
        </w:trPr>
        <w:tc>
          <w:tcPr>
            <w:tcW w:w="0" w:type="auto"/>
            <w:shd w:val="clear" w:color="auto" w:fill="auto"/>
          </w:tcPr>
          <w:p w14:paraId="47653878" w14:textId="77777777" w:rsidR="003D0643" w:rsidRDefault="00BE2EA9">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7653879" w14:textId="77777777" w:rsidR="003D0643" w:rsidRDefault="00BE2EA9">
            <w:pPr>
              <w:spacing w:line="288" w:lineRule="auto"/>
              <w:textAlignment w:val="top"/>
              <w:rPr>
                <w:rFonts w:ascii="Times New Roman" w:hAnsi="Times New Roman"/>
                <w:sz w:val="20"/>
                <w:szCs w:val="20"/>
              </w:rPr>
            </w:pPr>
            <w:r>
              <w:rPr>
                <w:rFonts w:ascii="Times New Roman" w:eastAsia="宋体" w:hAnsi="Times New Roman"/>
                <w:sz w:val="20"/>
                <w:szCs w:val="20"/>
              </w:rPr>
              <w:t xml:space="preserve">the imposition of new taxes on imports, new tariffs and changes in existing tariff rates; </w:t>
            </w:r>
          </w:p>
        </w:tc>
      </w:tr>
    </w:tbl>
    <w:p w14:paraId="4765387B" w14:textId="77777777" w:rsidR="003D0643" w:rsidRDefault="003D0643">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6504"/>
      </w:tblGrid>
      <w:tr w:rsidR="003D0643" w14:paraId="4765387E" w14:textId="77777777">
        <w:trPr>
          <w:tblCellSpacing w:w="0" w:type="dxa"/>
        </w:trPr>
        <w:tc>
          <w:tcPr>
            <w:tcW w:w="960" w:type="dxa"/>
            <w:shd w:val="clear" w:color="auto" w:fill="auto"/>
            <w:vAlign w:val="center"/>
          </w:tcPr>
          <w:p w14:paraId="4765387C" w14:textId="77777777" w:rsidR="003D0643" w:rsidRDefault="003D0643">
            <w:pPr>
              <w:rPr>
                <w:rFonts w:ascii="Times New Roman" w:hAnsi="Times New Roman"/>
                <w:sz w:val="20"/>
                <w:szCs w:val="20"/>
              </w:rPr>
            </w:pPr>
          </w:p>
        </w:tc>
        <w:tc>
          <w:tcPr>
            <w:tcW w:w="0" w:type="auto"/>
            <w:shd w:val="clear" w:color="auto" w:fill="auto"/>
            <w:vAlign w:val="center"/>
          </w:tcPr>
          <w:p w14:paraId="4765387D" w14:textId="77777777" w:rsidR="003D0643" w:rsidRDefault="003D0643">
            <w:pPr>
              <w:rPr>
                <w:rFonts w:ascii="Times New Roman" w:hAnsi="Times New Roman"/>
                <w:sz w:val="20"/>
                <w:szCs w:val="20"/>
              </w:rPr>
            </w:pPr>
          </w:p>
        </w:tc>
      </w:tr>
      <w:tr w:rsidR="003D0643" w14:paraId="47653881" w14:textId="77777777">
        <w:trPr>
          <w:tblCellSpacing w:w="0" w:type="dxa"/>
        </w:trPr>
        <w:tc>
          <w:tcPr>
            <w:tcW w:w="0" w:type="auto"/>
            <w:shd w:val="clear" w:color="auto" w:fill="auto"/>
          </w:tcPr>
          <w:p w14:paraId="4765387F" w14:textId="77777777" w:rsidR="003D0643" w:rsidRDefault="00BE2EA9">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7653880" w14:textId="77777777" w:rsidR="003D0643" w:rsidRDefault="00BE2EA9">
            <w:pPr>
              <w:spacing w:line="288" w:lineRule="auto"/>
              <w:textAlignment w:val="top"/>
              <w:rPr>
                <w:rFonts w:ascii="Times New Roman" w:hAnsi="Times New Roman"/>
                <w:sz w:val="20"/>
                <w:szCs w:val="20"/>
              </w:rPr>
            </w:pPr>
            <w:r>
              <w:rPr>
                <w:rFonts w:ascii="Times New Roman" w:eastAsia="宋体" w:hAnsi="Times New Roman"/>
                <w:sz w:val="20"/>
                <w:szCs w:val="20"/>
              </w:rPr>
              <w:t>the imposition of new trade restrictions and changes in existing trade restrictions;</w:t>
            </w:r>
          </w:p>
        </w:tc>
      </w:tr>
    </w:tbl>
    <w:p w14:paraId="47653882" w14:textId="77777777" w:rsidR="003D0643" w:rsidRDefault="003D0643">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3D0643" w14:paraId="47653885" w14:textId="77777777">
        <w:trPr>
          <w:tblCellSpacing w:w="0" w:type="dxa"/>
        </w:trPr>
        <w:tc>
          <w:tcPr>
            <w:tcW w:w="960" w:type="dxa"/>
            <w:shd w:val="clear" w:color="auto" w:fill="auto"/>
            <w:vAlign w:val="center"/>
          </w:tcPr>
          <w:p w14:paraId="47653883" w14:textId="77777777" w:rsidR="003D0643" w:rsidRDefault="003D0643">
            <w:pPr>
              <w:rPr>
                <w:rFonts w:ascii="Times New Roman" w:hAnsi="Times New Roman"/>
                <w:sz w:val="20"/>
                <w:szCs w:val="20"/>
              </w:rPr>
            </w:pPr>
          </w:p>
        </w:tc>
        <w:tc>
          <w:tcPr>
            <w:tcW w:w="0" w:type="auto"/>
            <w:shd w:val="clear" w:color="auto" w:fill="auto"/>
            <w:vAlign w:val="center"/>
          </w:tcPr>
          <w:p w14:paraId="47653884" w14:textId="77777777" w:rsidR="003D0643" w:rsidRDefault="003D0643">
            <w:pPr>
              <w:rPr>
                <w:rFonts w:ascii="Times New Roman" w:hAnsi="Times New Roman"/>
                <w:sz w:val="20"/>
                <w:szCs w:val="20"/>
              </w:rPr>
            </w:pPr>
          </w:p>
        </w:tc>
      </w:tr>
      <w:tr w:rsidR="003D0643" w14:paraId="47653888" w14:textId="77777777">
        <w:trPr>
          <w:tblCellSpacing w:w="0" w:type="dxa"/>
        </w:trPr>
        <w:tc>
          <w:tcPr>
            <w:tcW w:w="0" w:type="auto"/>
            <w:shd w:val="clear" w:color="auto" w:fill="auto"/>
          </w:tcPr>
          <w:p w14:paraId="47653886" w14:textId="77777777" w:rsidR="003D0643" w:rsidRDefault="00BE2EA9">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7653887" w14:textId="77777777" w:rsidR="003D0643" w:rsidRDefault="00BE2EA9">
            <w:pPr>
              <w:spacing w:line="288" w:lineRule="auto"/>
              <w:textAlignment w:val="top"/>
              <w:rPr>
                <w:rFonts w:ascii="Times New Roman" w:hAnsi="Times New Roman"/>
                <w:sz w:val="20"/>
                <w:szCs w:val="20"/>
              </w:rPr>
            </w:pPr>
            <w:r>
              <w:rPr>
                <w:rFonts w:ascii="Times New Roman" w:eastAsia="宋体" w:hAnsi="Times New Roman"/>
                <w:sz w:val="20"/>
                <w:szCs w:val="20"/>
              </w:rPr>
              <w:t xml:space="preserve">adoption or creation of new, and modification of </w:t>
            </w:r>
            <w:r>
              <w:rPr>
                <w:rFonts w:ascii="Times New Roman" w:eastAsia="宋体" w:hAnsi="Times New Roman"/>
                <w:sz w:val="20"/>
                <w:szCs w:val="20"/>
              </w:rPr>
              <w:t>existing, governmental policies, programs, initiatives and actions in the markets in which Walmart operates and elsewhere and actions with respect to such policies, programs and initiatives;</w:t>
            </w:r>
          </w:p>
        </w:tc>
      </w:tr>
    </w:tbl>
    <w:p w14:paraId="47653889" w14:textId="77777777" w:rsidR="003D0643" w:rsidRDefault="003D0643">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2688"/>
      </w:tblGrid>
      <w:tr w:rsidR="003D0643" w14:paraId="4765388C" w14:textId="77777777">
        <w:trPr>
          <w:tblCellSpacing w:w="0" w:type="dxa"/>
        </w:trPr>
        <w:tc>
          <w:tcPr>
            <w:tcW w:w="960" w:type="dxa"/>
            <w:shd w:val="clear" w:color="auto" w:fill="auto"/>
            <w:vAlign w:val="center"/>
          </w:tcPr>
          <w:p w14:paraId="4765388A" w14:textId="77777777" w:rsidR="003D0643" w:rsidRDefault="003D0643">
            <w:pPr>
              <w:rPr>
                <w:rFonts w:ascii="Times New Roman" w:hAnsi="Times New Roman"/>
                <w:sz w:val="20"/>
                <w:szCs w:val="20"/>
              </w:rPr>
            </w:pPr>
          </w:p>
        </w:tc>
        <w:tc>
          <w:tcPr>
            <w:tcW w:w="0" w:type="auto"/>
            <w:shd w:val="clear" w:color="auto" w:fill="auto"/>
            <w:vAlign w:val="center"/>
          </w:tcPr>
          <w:p w14:paraId="4765388B" w14:textId="77777777" w:rsidR="003D0643" w:rsidRDefault="003D0643">
            <w:pPr>
              <w:rPr>
                <w:rFonts w:ascii="Times New Roman" w:hAnsi="Times New Roman"/>
                <w:sz w:val="20"/>
                <w:szCs w:val="20"/>
              </w:rPr>
            </w:pPr>
          </w:p>
        </w:tc>
      </w:tr>
      <w:tr w:rsidR="003D0643" w14:paraId="4765388F" w14:textId="77777777">
        <w:trPr>
          <w:tblCellSpacing w:w="0" w:type="dxa"/>
        </w:trPr>
        <w:tc>
          <w:tcPr>
            <w:tcW w:w="0" w:type="auto"/>
            <w:shd w:val="clear" w:color="auto" w:fill="auto"/>
          </w:tcPr>
          <w:p w14:paraId="4765388D" w14:textId="77777777" w:rsidR="003D0643" w:rsidRDefault="00BE2EA9">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765388E" w14:textId="77777777" w:rsidR="003D0643" w:rsidRDefault="00BE2EA9">
            <w:pPr>
              <w:spacing w:line="288" w:lineRule="auto"/>
              <w:textAlignment w:val="top"/>
              <w:rPr>
                <w:rFonts w:ascii="Times New Roman" w:hAnsi="Times New Roman"/>
                <w:sz w:val="20"/>
                <w:szCs w:val="20"/>
              </w:rPr>
            </w:pPr>
            <w:r>
              <w:rPr>
                <w:rFonts w:ascii="Times New Roman" w:eastAsia="宋体" w:hAnsi="Times New Roman"/>
                <w:sz w:val="20"/>
                <w:szCs w:val="20"/>
              </w:rPr>
              <w:t>changes in currency control laws;</w:t>
            </w:r>
          </w:p>
        </w:tc>
      </w:tr>
    </w:tbl>
    <w:p w14:paraId="47653890" w14:textId="77777777" w:rsidR="003D0643" w:rsidRDefault="003D0643">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4071"/>
      </w:tblGrid>
      <w:tr w:rsidR="003D0643" w14:paraId="47653893" w14:textId="77777777">
        <w:trPr>
          <w:tblCellSpacing w:w="0" w:type="dxa"/>
        </w:trPr>
        <w:tc>
          <w:tcPr>
            <w:tcW w:w="960" w:type="dxa"/>
            <w:shd w:val="clear" w:color="auto" w:fill="auto"/>
            <w:vAlign w:val="center"/>
          </w:tcPr>
          <w:p w14:paraId="47653891" w14:textId="77777777" w:rsidR="003D0643" w:rsidRDefault="003D0643">
            <w:pPr>
              <w:rPr>
                <w:rFonts w:ascii="Times New Roman" w:hAnsi="Times New Roman"/>
                <w:sz w:val="20"/>
                <w:szCs w:val="20"/>
              </w:rPr>
            </w:pPr>
          </w:p>
        </w:tc>
        <w:tc>
          <w:tcPr>
            <w:tcW w:w="0" w:type="auto"/>
            <w:shd w:val="clear" w:color="auto" w:fill="auto"/>
            <w:vAlign w:val="center"/>
          </w:tcPr>
          <w:p w14:paraId="47653892" w14:textId="77777777" w:rsidR="003D0643" w:rsidRDefault="003D0643">
            <w:pPr>
              <w:rPr>
                <w:rFonts w:ascii="Times New Roman" w:hAnsi="Times New Roman"/>
                <w:sz w:val="20"/>
                <w:szCs w:val="20"/>
              </w:rPr>
            </w:pPr>
          </w:p>
        </w:tc>
      </w:tr>
      <w:tr w:rsidR="003D0643" w14:paraId="47653896" w14:textId="77777777">
        <w:trPr>
          <w:tblCellSpacing w:w="0" w:type="dxa"/>
        </w:trPr>
        <w:tc>
          <w:tcPr>
            <w:tcW w:w="0" w:type="auto"/>
            <w:shd w:val="clear" w:color="auto" w:fill="auto"/>
          </w:tcPr>
          <w:p w14:paraId="47653894" w14:textId="77777777" w:rsidR="003D0643" w:rsidRDefault="00BE2EA9">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7653895" w14:textId="77777777" w:rsidR="003D0643" w:rsidRDefault="00BE2EA9">
            <w:pPr>
              <w:spacing w:line="288" w:lineRule="auto"/>
              <w:textAlignment w:val="top"/>
              <w:rPr>
                <w:rFonts w:ascii="Times New Roman" w:hAnsi="Times New Roman"/>
                <w:sz w:val="20"/>
                <w:szCs w:val="20"/>
              </w:rPr>
            </w:pPr>
            <w:r>
              <w:rPr>
                <w:rFonts w:ascii="Times New Roman" w:eastAsia="宋体" w:hAnsi="Times New Roman"/>
                <w:sz w:val="20"/>
                <w:szCs w:val="20"/>
              </w:rPr>
              <w:t xml:space="preserve">changes in the </w:t>
            </w:r>
            <w:r>
              <w:rPr>
                <w:rFonts w:ascii="Times New Roman" w:eastAsia="宋体" w:hAnsi="Times New Roman"/>
                <w:sz w:val="20"/>
                <w:szCs w:val="20"/>
              </w:rPr>
              <w:t>level of public assistance payments;</w:t>
            </w:r>
          </w:p>
        </w:tc>
      </w:tr>
    </w:tbl>
    <w:p w14:paraId="47653897" w14:textId="77777777" w:rsidR="003D0643" w:rsidRDefault="003D0643">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4399"/>
      </w:tblGrid>
      <w:tr w:rsidR="003D0643" w14:paraId="4765389A" w14:textId="77777777">
        <w:trPr>
          <w:tblCellSpacing w:w="0" w:type="dxa"/>
        </w:trPr>
        <w:tc>
          <w:tcPr>
            <w:tcW w:w="960" w:type="dxa"/>
            <w:shd w:val="clear" w:color="auto" w:fill="auto"/>
            <w:vAlign w:val="center"/>
          </w:tcPr>
          <w:p w14:paraId="47653898" w14:textId="77777777" w:rsidR="003D0643" w:rsidRDefault="003D0643">
            <w:pPr>
              <w:rPr>
                <w:rFonts w:ascii="Times New Roman" w:hAnsi="Times New Roman"/>
                <w:sz w:val="20"/>
                <w:szCs w:val="20"/>
              </w:rPr>
            </w:pPr>
          </w:p>
        </w:tc>
        <w:tc>
          <w:tcPr>
            <w:tcW w:w="0" w:type="auto"/>
            <w:shd w:val="clear" w:color="auto" w:fill="auto"/>
            <w:vAlign w:val="center"/>
          </w:tcPr>
          <w:p w14:paraId="47653899" w14:textId="77777777" w:rsidR="003D0643" w:rsidRDefault="003D0643">
            <w:pPr>
              <w:rPr>
                <w:rFonts w:ascii="Times New Roman" w:hAnsi="Times New Roman"/>
                <w:sz w:val="20"/>
                <w:szCs w:val="20"/>
              </w:rPr>
            </w:pPr>
          </w:p>
        </w:tc>
      </w:tr>
      <w:tr w:rsidR="003D0643" w14:paraId="4765389D" w14:textId="77777777">
        <w:trPr>
          <w:tblCellSpacing w:w="0" w:type="dxa"/>
        </w:trPr>
        <w:tc>
          <w:tcPr>
            <w:tcW w:w="0" w:type="auto"/>
            <w:shd w:val="clear" w:color="auto" w:fill="auto"/>
          </w:tcPr>
          <w:p w14:paraId="4765389B" w14:textId="77777777" w:rsidR="003D0643" w:rsidRDefault="00BE2EA9">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765389C" w14:textId="77777777" w:rsidR="003D0643" w:rsidRDefault="00BE2EA9">
            <w:pPr>
              <w:spacing w:line="288" w:lineRule="auto"/>
              <w:textAlignment w:val="top"/>
              <w:rPr>
                <w:rFonts w:ascii="Times New Roman" w:hAnsi="Times New Roman"/>
                <w:sz w:val="20"/>
                <w:szCs w:val="20"/>
              </w:rPr>
            </w:pPr>
            <w:r>
              <w:rPr>
                <w:rFonts w:ascii="Times New Roman" w:eastAsia="宋体" w:hAnsi="Times New Roman"/>
                <w:sz w:val="20"/>
                <w:szCs w:val="20"/>
              </w:rPr>
              <w:t>one or more prolonged federal government shutdowns;</w:t>
            </w:r>
          </w:p>
        </w:tc>
      </w:tr>
    </w:tbl>
    <w:p w14:paraId="4765389E" w14:textId="77777777" w:rsidR="003D0643" w:rsidRDefault="003D0643">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3277"/>
      </w:tblGrid>
      <w:tr w:rsidR="003D0643" w14:paraId="476538A1" w14:textId="77777777">
        <w:trPr>
          <w:tblCellSpacing w:w="0" w:type="dxa"/>
        </w:trPr>
        <w:tc>
          <w:tcPr>
            <w:tcW w:w="960" w:type="dxa"/>
            <w:shd w:val="clear" w:color="auto" w:fill="auto"/>
            <w:vAlign w:val="center"/>
          </w:tcPr>
          <w:p w14:paraId="4765389F" w14:textId="77777777" w:rsidR="003D0643" w:rsidRDefault="003D0643">
            <w:pPr>
              <w:rPr>
                <w:rFonts w:ascii="Times New Roman" w:hAnsi="Times New Roman"/>
                <w:sz w:val="20"/>
                <w:szCs w:val="20"/>
              </w:rPr>
            </w:pPr>
          </w:p>
        </w:tc>
        <w:tc>
          <w:tcPr>
            <w:tcW w:w="0" w:type="auto"/>
            <w:shd w:val="clear" w:color="auto" w:fill="auto"/>
            <w:vAlign w:val="center"/>
          </w:tcPr>
          <w:p w14:paraId="476538A0" w14:textId="77777777" w:rsidR="003D0643" w:rsidRDefault="003D0643">
            <w:pPr>
              <w:rPr>
                <w:rFonts w:ascii="Times New Roman" w:hAnsi="Times New Roman"/>
                <w:sz w:val="20"/>
                <w:szCs w:val="20"/>
              </w:rPr>
            </w:pPr>
          </w:p>
        </w:tc>
      </w:tr>
      <w:tr w:rsidR="003D0643" w14:paraId="476538A4" w14:textId="77777777">
        <w:trPr>
          <w:tblCellSpacing w:w="0" w:type="dxa"/>
        </w:trPr>
        <w:tc>
          <w:tcPr>
            <w:tcW w:w="0" w:type="auto"/>
            <w:shd w:val="clear" w:color="auto" w:fill="auto"/>
          </w:tcPr>
          <w:p w14:paraId="476538A2" w14:textId="77777777" w:rsidR="003D0643" w:rsidRDefault="00BE2EA9">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76538A3" w14:textId="77777777" w:rsidR="003D0643" w:rsidRDefault="00BE2EA9">
            <w:pPr>
              <w:spacing w:line="288" w:lineRule="auto"/>
              <w:textAlignment w:val="top"/>
              <w:rPr>
                <w:rFonts w:ascii="Times New Roman" w:hAnsi="Times New Roman"/>
                <w:sz w:val="20"/>
                <w:szCs w:val="20"/>
              </w:rPr>
            </w:pPr>
            <w:r>
              <w:rPr>
                <w:rFonts w:ascii="Times New Roman" w:eastAsia="宋体" w:hAnsi="Times New Roman"/>
                <w:sz w:val="20"/>
                <w:szCs w:val="20"/>
              </w:rPr>
              <w:t>the timing of federal income tax refunds;</w:t>
            </w:r>
          </w:p>
        </w:tc>
      </w:tr>
    </w:tbl>
    <w:p w14:paraId="476538A5" w14:textId="77777777" w:rsidR="003D0643" w:rsidRDefault="003D0643">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3D0643" w14:paraId="476538A8" w14:textId="77777777">
        <w:trPr>
          <w:tblCellSpacing w:w="0" w:type="dxa"/>
        </w:trPr>
        <w:tc>
          <w:tcPr>
            <w:tcW w:w="960" w:type="dxa"/>
            <w:shd w:val="clear" w:color="auto" w:fill="auto"/>
            <w:vAlign w:val="center"/>
          </w:tcPr>
          <w:p w14:paraId="476538A6" w14:textId="77777777" w:rsidR="003D0643" w:rsidRDefault="003D0643">
            <w:pPr>
              <w:rPr>
                <w:rFonts w:ascii="Times New Roman" w:hAnsi="Times New Roman"/>
                <w:sz w:val="20"/>
                <w:szCs w:val="20"/>
              </w:rPr>
            </w:pPr>
          </w:p>
        </w:tc>
        <w:tc>
          <w:tcPr>
            <w:tcW w:w="0" w:type="auto"/>
            <w:shd w:val="clear" w:color="auto" w:fill="auto"/>
            <w:vAlign w:val="center"/>
          </w:tcPr>
          <w:p w14:paraId="476538A7" w14:textId="77777777" w:rsidR="003D0643" w:rsidRDefault="003D0643">
            <w:pPr>
              <w:rPr>
                <w:rFonts w:ascii="Times New Roman" w:hAnsi="Times New Roman"/>
                <w:sz w:val="20"/>
                <w:szCs w:val="20"/>
              </w:rPr>
            </w:pPr>
          </w:p>
        </w:tc>
      </w:tr>
      <w:tr w:rsidR="003D0643" w14:paraId="476538AB" w14:textId="77777777">
        <w:trPr>
          <w:tblCellSpacing w:w="0" w:type="dxa"/>
        </w:trPr>
        <w:tc>
          <w:tcPr>
            <w:tcW w:w="0" w:type="auto"/>
            <w:shd w:val="clear" w:color="auto" w:fill="auto"/>
          </w:tcPr>
          <w:p w14:paraId="476538A9" w14:textId="77777777" w:rsidR="003D0643" w:rsidRDefault="00BE2EA9">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76538AA" w14:textId="77777777" w:rsidR="003D0643" w:rsidRDefault="00BE2EA9">
            <w:pPr>
              <w:spacing w:line="288" w:lineRule="auto"/>
              <w:textAlignment w:val="top"/>
              <w:rPr>
                <w:rFonts w:ascii="Times New Roman" w:hAnsi="Times New Roman"/>
                <w:sz w:val="20"/>
                <w:szCs w:val="20"/>
              </w:rPr>
            </w:pPr>
            <w:r>
              <w:rPr>
                <w:rFonts w:ascii="Times New Roman" w:eastAsia="宋体" w:hAnsi="Times New Roman"/>
                <w:sz w:val="20"/>
                <w:szCs w:val="20"/>
              </w:rPr>
              <w:t xml:space="preserve">natural disasters, changes in climate, catastrophic events and global health epidemics or </w:t>
            </w:r>
            <w:r>
              <w:rPr>
                <w:rFonts w:ascii="Times New Roman" w:eastAsia="宋体" w:hAnsi="Times New Roman"/>
                <w:sz w:val="20"/>
                <w:szCs w:val="20"/>
              </w:rPr>
              <w:t>pandemics including COVID-19; and</w:t>
            </w:r>
          </w:p>
        </w:tc>
      </w:tr>
    </w:tbl>
    <w:p w14:paraId="476538AC" w14:textId="77777777" w:rsidR="003D0643" w:rsidRDefault="003D0643">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5832"/>
      </w:tblGrid>
      <w:tr w:rsidR="003D0643" w14:paraId="476538AF" w14:textId="77777777">
        <w:trPr>
          <w:tblCellSpacing w:w="0" w:type="dxa"/>
        </w:trPr>
        <w:tc>
          <w:tcPr>
            <w:tcW w:w="960" w:type="dxa"/>
            <w:shd w:val="clear" w:color="auto" w:fill="auto"/>
            <w:vAlign w:val="center"/>
          </w:tcPr>
          <w:p w14:paraId="476538AD" w14:textId="77777777" w:rsidR="003D0643" w:rsidRDefault="003D0643">
            <w:pPr>
              <w:rPr>
                <w:rFonts w:ascii="Times New Roman" w:hAnsi="Times New Roman"/>
                <w:sz w:val="20"/>
                <w:szCs w:val="20"/>
              </w:rPr>
            </w:pPr>
          </w:p>
        </w:tc>
        <w:tc>
          <w:tcPr>
            <w:tcW w:w="0" w:type="auto"/>
            <w:shd w:val="clear" w:color="auto" w:fill="auto"/>
            <w:vAlign w:val="center"/>
          </w:tcPr>
          <w:p w14:paraId="476538AE" w14:textId="77777777" w:rsidR="003D0643" w:rsidRDefault="003D0643">
            <w:pPr>
              <w:rPr>
                <w:rFonts w:ascii="Times New Roman" w:hAnsi="Times New Roman"/>
                <w:sz w:val="20"/>
                <w:szCs w:val="20"/>
              </w:rPr>
            </w:pPr>
          </w:p>
        </w:tc>
      </w:tr>
      <w:tr w:rsidR="003D0643" w14:paraId="476538B2" w14:textId="77777777">
        <w:trPr>
          <w:tblCellSpacing w:w="0" w:type="dxa"/>
        </w:trPr>
        <w:tc>
          <w:tcPr>
            <w:tcW w:w="0" w:type="auto"/>
            <w:shd w:val="clear" w:color="auto" w:fill="auto"/>
          </w:tcPr>
          <w:p w14:paraId="476538B0" w14:textId="77777777" w:rsidR="003D0643" w:rsidRDefault="00BE2EA9">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476538B1" w14:textId="77777777" w:rsidR="003D0643" w:rsidRDefault="00BE2EA9">
            <w:pPr>
              <w:spacing w:line="288" w:lineRule="auto"/>
              <w:textAlignment w:val="top"/>
              <w:rPr>
                <w:rFonts w:ascii="Times New Roman" w:hAnsi="Times New Roman"/>
                <w:sz w:val="20"/>
                <w:szCs w:val="20"/>
              </w:rPr>
            </w:pPr>
            <w:r>
              <w:rPr>
                <w:rFonts w:ascii="Times New Roman" w:eastAsia="宋体" w:hAnsi="Times New Roman"/>
                <w:sz w:val="20"/>
                <w:szCs w:val="20"/>
              </w:rPr>
              <w:t>changes in generally accepted accounting principles in the United States.</w:t>
            </w:r>
          </w:p>
        </w:tc>
      </w:tr>
    </w:tbl>
    <w:p w14:paraId="476538B3" w14:textId="77777777" w:rsidR="003D0643" w:rsidRDefault="00BE2EA9">
      <w:pPr>
        <w:spacing w:line="288" w:lineRule="auto"/>
        <w:rPr>
          <w:rFonts w:ascii="Times New Roman" w:hAnsi="Times New Roman"/>
          <w:sz w:val="20"/>
          <w:szCs w:val="20"/>
        </w:rPr>
      </w:pPr>
      <w:r>
        <w:rPr>
          <w:rFonts w:ascii="Times New Roman" w:eastAsia="宋体" w:hAnsi="Times New Roman"/>
          <w:b/>
          <w:bCs/>
          <w:i/>
          <w:iCs/>
          <w:sz w:val="20"/>
          <w:szCs w:val="20"/>
        </w:rPr>
        <w:t>Other Risk Factors; No Duty to Update</w:t>
      </w:r>
    </w:p>
    <w:p w14:paraId="476538B4" w14:textId="77777777" w:rsidR="003D0643" w:rsidRDefault="00BE2EA9">
      <w:pPr>
        <w:spacing w:line="288" w:lineRule="auto"/>
        <w:rPr>
          <w:rFonts w:ascii="Times New Roman" w:hAnsi="Times New Roman"/>
          <w:sz w:val="20"/>
          <w:szCs w:val="20"/>
        </w:rPr>
      </w:pPr>
      <w:r>
        <w:rPr>
          <w:rFonts w:ascii="Times New Roman" w:eastAsia="宋体" w:hAnsi="Times New Roman"/>
          <w:sz w:val="20"/>
          <w:szCs w:val="20"/>
        </w:rPr>
        <w:t xml:space="preserve">This Quarterly Report on Form 10-Q should be read in conjunction with Walmart's Annual Report on </w:t>
      </w:r>
      <w:r>
        <w:rPr>
          <w:rFonts w:ascii="Times New Roman" w:eastAsia="宋体" w:hAnsi="Times New Roman"/>
          <w:sz w:val="20"/>
          <w:szCs w:val="20"/>
        </w:rPr>
        <w:t>Form 10-K for the fiscal year ended January 31, 2020 and all of Walmart's subsequent other filings with the Securities and Exchange Commission. Walmart urges investors to consider all of the risks, uncertainties and other factors disclosed in these filings</w:t>
      </w:r>
      <w:r>
        <w:rPr>
          <w:rFonts w:ascii="Times New Roman" w:eastAsia="宋体" w:hAnsi="Times New Roman"/>
          <w:sz w:val="20"/>
          <w:szCs w:val="20"/>
        </w:rPr>
        <w:t xml:space="preserve"> carefully in evaluating the forward-looking statements contained in this Quarterly Report on Form 10-Q. The Company cannot assure you that the results or developments anticipated by the Company and reflected or implied by any forward-looking statement con</w:t>
      </w:r>
      <w:r>
        <w:rPr>
          <w:rFonts w:ascii="Times New Roman" w:eastAsia="宋体" w:hAnsi="Times New Roman"/>
          <w:sz w:val="20"/>
          <w:szCs w:val="20"/>
        </w:rPr>
        <w:t>tained in this Quarterly Report on Form 10-Q will be realized or, even if substantially realized, that those results or developments will result in the forecasted or expected consequences for the Company or affect the Company, its operations or its financi</w:t>
      </w:r>
      <w:r>
        <w:rPr>
          <w:rFonts w:ascii="Times New Roman" w:eastAsia="宋体" w:hAnsi="Times New Roman"/>
          <w:sz w:val="20"/>
          <w:szCs w:val="20"/>
        </w:rPr>
        <w:t>al performance as the Company has forecasted or expected. As a result of the matters discussed above and other matters, including changes in facts, assumptions not being realized or other factors, the actual results relating to the subject matter of any fo</w:t>
      </w:r>
      <w:r>
        <w:rPr>
          <w:rFonts w:ascii="Times New Roman" w:eastAsia="宋体" w:hAnsi="Times New Roman"/>
          <w:sz w:val="20"/>
          <w:szCs w:val="20"/>
        </w:rPr>
        <w:t xml:space="preserve">rward-looking statement in this Quarterly Report on Form 10-Q may differ materially from the anticipated results expressed or implied in that forward-looking statement. The forward-looking statements included in this Quarterly Report on Form 10-Q are made </w:t>
      </w:r>
      <w:r>
        <w:rPr>
          <w:rFonts w:ascii="Times New Roman" w:eastAsia="宋体" w:hAnsi="Times New Roman"/>
          <w:sz w:val="20"/>
          <w:szCs w:val="20"/>
        </w:rPr>
        <w:t>only as of the date of this report, and Walmart undertakes no obligation to update any such statements to reflect subsequent events or circumstances.</w:t>
      </w:r>
    </w:p>
    <w:p w14:paraId="476538B5" w14:textId="77777777" w:rsidR="003D0643" w:rsidRDefault="003D0643">
      <w:pPr>
        <w:rPr>
          <w:rFonts w:ascii="Times New Roman" w:hAnsi="Times New Roman"/>
          <w:sz w:val="20"/>
          <w:szCs w:val="20"/>
        </w:rPr>
      </w:pPr>
    </w:p>
    <w:p w14:paraId="476538B6" w14:textId="77777777" w:rsidR="003D0643" w:rsidRDefault="00BE2EA9">
      <w:pPr>
        <w:spacing w:line="288" w:lineRule="auto"/>
        <w:jc w:val="center"/>
        <w:rPr>
          <w:rFonts w:ascii="Times New Roman" w:hAnsi="Times New Roman"/>
          <w:sz w:val="20"/>
          <w:szCs w:val="20"/>
        </w:rPr>
      </w:pPr>
      <w:r>
        <w:rPr>
          <w:rFonts w:ascii="Times New Roman" w:eastAsia="宋体" w:hAnsi="Times New Roman"/>
          <w:sz w:val="20"/>
          <w:szCs w:val="20"/>
        </w:rPr>
        <w:t>32</w:t>
      </w:r>
    </w:p>
    <w:p w14:paraId="476538B7" w14:textId="77777777" w:rsidR="003D0643" w:rsidRDefault="003D0643">
      <w:pPr>
        <w:spacing w:line="288" w:lineRule="auto"/>
        <w:jc w:val="center"/>
        <w:rPr>
          <w:rFonts w:ascii="Times New Roman" w:hAnsi="Times New Roman"/>
          <w:sz w:val="20"/>
          <w:szCs w:val="20"/>
        </w:rPr>
      </w:pPr>
    </w:p>
    <w:p w14:paraId="476538B8" w14:textId="77777777" w:rsidR="003D0643" w:rsidRDefault="00BE2EA9">
      <w:r>
        <w:rPr>
          <w:rFonts w:ascii="Times New Roman" w:hAnsi="Times New Roman"/>
          <w:sz w:val="20"/>
          <w:szCs w:val="20"/>
        </w:rPr>
        <w:pict w14:anchorId="476539DB">
          <v:rect id="_x0000_i1056" style="width:415.3pt;height:1.5pt" o:hralign="center" o:hrstd="t" o:hr="t" fillcolor="#a0a0a0" stroked="f"/>
        </w:pict>
      </w:r>
    </w:p>
    <w:p w14:paraId="476538B9" w14:textId="77777777" w:rsidR="003D0643" w:rsidRDefault="00BE2EA9">
      <w:pPr>
        <w:spacing w:line="288" w:lineRule="auto"/>
        <w:rPr>
          <w:rFonts w:ascii="Times New Roman" w:hAnsi="Times New Roman"/>
          <w:sz w:val="20"/>
          <w:szCs w:val="20"/>
        </w:rPr>
      </w:pPr>
      <w:hyperlink r:id="rId102" w:anchor="s1D0D509F4EA857CFB505AFC07F5B88E7" w:history="1">
        <w:r>
          <w:rPr>
            <w:rStyle w:val="a5"/>
            <w:rFonts w:ascii="Times New Roman" w:eastAsia="宋体" w:hAnsi="Times New Roman"/>
            <w:sz w:val="20"/>
            <w:szCs w:val="20"/>
          </w:rPr>
          <w:t>Table of Contents</w:t>
        </w:r>
      </w:hyperlink>
    </w:p>
    <w:p w14:paraId="476538BA" w14:textId="77777777" w:rsidR="003D0643" w:rsidRDefault="003D0643">
      <w:pPr>
        <w:rPr>
          <w:rFonts w:ascii="Times New Roman" w:hAnsi="Times New Roman"/>
          <w:sz w:val="20"/>
          <w:szCs w:val="20"/>
        </w:rPr>
      </w:pPr>
    </w:p>
    <w:p w14:paraId="476538BB" w14:textId="77777777" w:rsidR="003D0643" w:rsidRDefault="00BE2EA9">
      <w:pPr>
        <w:spacing w:line="288" w:lineRule="auto"/>
        <w:rPr>
          <w:rFonts w:ascii="Times New Roman" w:hAnsi="Times New Roman"/>
          <w:sz w:val="20"/>
          <w:szCs w:val="20"/>
        </w:rPr>
      </w:pPr>
      <w:r>
        <w:rPr>
          <w:rFonts w:ascii="Times New Roman" w:eastAsia="宋体" w:hAnsi="Times New Roman"/>
          <w:b/>
          <w:bCs/>
          <w:sz w:val="20"/>
          <w:szCs w:val="20"/>
        </w:rPr>
        <w:t>Item 6. Exhibits</w:t>
      </w:r>
    </w:p>
    <w:p w14:paraId="476538BC" w14:textId="77777777" w:rsidR="003D0643" w:rsidRDefault="00BE2EA9">
      <w:pPr>
        <w:spacing w:line="288" w:lineRule="auto"/>
        <w:rPr>
          <w:rFonts w:ascii="Times New Roman" w:hAnsi="Times New Roman"/>
          <w:sz w:val="20"/>
          <w:szCs w:val="20"/>
        </w:rPr>
      </w:pPr>
      <w:r>
        <w:rPr>
          <w:rFonts w:ascii="Times New Roman" w:eastAsia="宋体" w:hAnsi="Times New Roman"/>
          <w:sz w:val="20"/>
          <w:szCs w:val="20"/>
        </w:rPr>
        <w:t>The following documents are filed as an exhibit to this Quarterly Report on Form 10-Q:</w:t>
      </w:r>
    </w:p>
    <w:tbl>
      <w:tblPr>
        <w:tblW w:w="4990" w:type="pct"/>
        <w:tblCellMar>
          <w:left w:w="0" w:type="dxa"/>
          <w:right w:w="0" w:type="dxa"/>
        </w:tblCellMar>
        <w:tblLook w:val="04A0" w:firstRow="1" w:lastRow="0" w:firstColumn="1" w:lastColumn="0" w:noHBand="0" w:noVBand="1"/>
      </w:tblPr>
      <w:tblGrid>
        <w:gridCol w:w="1569"/>
        <w:gridCol w:w="130"/>
        <w:gridCol w:w="6590"/>
      </w:tblGrid>
      <w:tr w:rsidR="003D0643" w14:paraId="476538BE" w14:textId="77777777">
        <w:tc>
          <w:tcPr>
            <w:tcW w:w="0" w:type="auto"/>
            <w:gridSpan w:val="3"/>
            <w:shd w:val="clear" w:color="auto" w:fill="auto"/>
            <w:vAlign w:val="center"/>
          </w:tcPr>
          <w:p w14:paraId="476538BD" w14:textId="77777777" w:rsidR="003D0643" w:rsidRDefault="003D0643">
            <w:pPr>
              <w:rPr>
                <w:rFonts w:ascii="Times New Roman" w:hAnsi="Times New Roman"/>
                <w:sz w:val="20"/>
                <w:szCs w:val="20"/>
              </w:rPr>
            </w:pPr>
          </w:p>
        </w:tc>
      </w:tr>
      <w:tr w:rsidR="003D0643" w14:paraId="476538C2" w14:textId="77777777">
        <w:tc>
          <w:tcPr>
            <w:tcW w:w="900" w:type="pct"/>
            <w:shd w:val="clear" w:color="auto" w:fill="auto"/>
            <w:vAlign w:val="center"/>
          </w:tcPr>
          <w:p w14:paraId="476538BF" w14:textId="77777777" w:rsidR="003D0643" w:rsidRDefault="003D0643">
            <w:pPr>
              <w:rPr>
                <w:rFonts w:ascii="Times New Roman" w:hAnsi="Times New Roman"/>
                <w:sz w:val="20"/>
                <w:szCs w:val="20"/>
              </w:rPr>
            </w:pPr>
          </w:p>
        </w:tc>
        <w:tc>
          <w:tcPr>
            <w:tcW w:w="50" w:type="pct"/>
            <w:shd w:val="clear" w:color="auto" w:fill="auto"/>
            <w:vAlign w:val="center"/>
          </w:tcPr>
          <w:p w14:paraId="476538C0" w14:textId="77777777" w:rsidR="003D0643" w:rsidRDefault="003D0643">
            <w:pPr>
              <w:rPr>
                <w:rFonts w:ascii="Times New Roman" w:hAnsi="Times New Roman"/>
                <w:sz w:val="20"/>
                <w:szCs w:val="20"/>
              </w:rPr>
            </w:pPr>
          </w:p>
        </w:tc>
        <w:tc>
          <w:tcPr>
            <w:tcW w:w="4050" w:type="pct"/>
            <w:shd w:val="clear" w:color="auto" w:fill="auto"/>
            <w:vAlign w:val="center"/>
          </w:tcPr>
          <w:p w14:paraId="476538C1" w14:textId="77777777" w:rsidR="003D0643" w:rsidRDefault="003D0643">
            <w:pPr>
              <w:rPr>
                <w:rFonts w:ascii="Times New Roman" w:hAnsi="Times New Roman"/>
                <w:sz w:val="20"/>
                <w:szCs w:val="20"/>
              </w:rPr>
            </w:pPr>
          </w:p>
        </w:tc>
      </w:tr>
      <w:tr w:rsidR="003D0643" w14:paraId="476538C6" w14:textId="77777777">
        <w:tc>
          <w:tcPr>
            <w:tcW w:w="0" w:type="auto"/>
            <w:shd w:val="clear" w:color="auto" w:fill="auto"/>
            <w:tcMar>
              <w:top w:w="40" w:type="dxa"/>
              <w:left w:w="40" w:type="dxa"/>
              <w:bottom w:w="40" w:type="dxa"/>
              <w:right w:w="40" w:type="dxa"/>
            </w:tcMar>
          </w:tcPr>
          <w:p w14:paraId="476538C3" w14:textId="77777777" w:rsidR="003D0643" w:rsidRDefault="00BE2EA9">
            <w:pPr>
              <w:textAlignment w:val="top"/>
              <w:rPr>
                <w:rFonts w:ascii="Times New Roman" w:hAnsi="Times New Roman"/>
                <w:sz w:val="20"/>
                <w:szCs w:val="20"/>
              </w:rPr>
            </w:pPr>
            <w:r>
              <w:rPr>
                <w:rFonts w:ascii="Times New Roman" w:eastAsia="宋体" w:hAnsi="Times New Roman"/>
                <w:sz w:val="20"/>
                <w:szCs w:val="20"/>
              </w:rPr>
              <w:t>Exhibit 3.1</w:t>
            </w:r>
          </w:p>
        </w:tc>
        <w:tc>
          <w:tcPr>
            <w:tcW w:w="0" w:type="auto"/>
            <w:shd w:val="clear" w:color="auto" w:fill="auto"/>
            <w:tcMar>
              <w:top w:w="40" w:type="dxa"/>
              <w:left w:w="40" w:type="dxa"/>
              <w:bottom w:w="40" w:type="dxa"/>
              <w:right w:w="40" w:type="dxa"/>
            </w:tcMar>
            <w:vAlign w:val="bottom"/>
          </w:tcPr>
          <w:p w14:paraId="476538C4"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76538C5" w14:textId="77777777" w:rsidR="003D0643" w:rsidRDefault="00BE2EA9">
            <w:pPr>
              <w:textAlignment w:val="top"/>
              <w:rPr>
                <w:rFonts w:ascii="Times New Roman" w:hAnsi="Times New Roman"/>
                <w:sz w:val="20"/>
                <w:szCs w:val="20"/>
              </w:rPr>
            </w:pPr>
            <w:hyperlink r:id="rId103" w:history="1">
              <w:r>
                <w:rPr>
                  <w:rStyle w:val="a5"/>
                  <w:rFonts w:ascii="Times New Roman" w:eastAsia="宋体" w:hAnsi="Times New Roman"/>
                  <w:sz w:val="20"/>
                  <w:szCs w:val="20"/>
                </w:rPr>
                <w:t>Restated Certificate of Incorporation of the Company dated February 1, 2018 is incorporated herein by reference to Exhibit 3.1 to the Report on Form 8-K that</w:t>
              </w:r>
              <w:r>
                <w:rPr>
                  <w:rStyle w:val="a5"/>
                  <w:rFonts w:ascii="Times New Roman" w:eastAsia="宋体" w:hAnsi="Times New Roman"/>
                  <w:sz w:val="20"/>
                  <w:szCs w:val="20"/>
                </w:rPr>
                <w:t xml:space="preserve"> the Company filed on February 1, 2018 (File No. 001-06991)</w:t>
              </w:r>
            </w:hyperlink>
          </w:p>
        </w:tc>
      </w:tr>
      <w:tr w:rsidR="003D0643" w14:paraId="476538CA" w14:textId="77777777">
        <w:tc>
          <w:tcPr>
            <w:tcW w:w="0" w:type="auto"/>
            <w:shd w:val="clear" w:color="auto" w:fill="auto"/>
            <w:tcMar>
              <w:top w:w="40" w:type="dxa"/>
              <w:left w:w="40" w:type="dxa"/>
              <w:bottom w:w="40" w:type="dxa"/>
              <w:right w:w="40" w:type="dxa"/>
            </w:tcMar>
            <w:vAlign w:val="bottom"/>
          </w:tcPr>
          <w:p w14:paraId="476538C7"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38C8"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38C9"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r>
      <w:tr w:rsidR="003D0643" w14:paraId="476538CE" w14:textId="77777777">
        <w:tc>
          <w:tcPr>
            <w:tcW w:w="0" w:type="auto"/>
            <w:shd w:val="clear" w:color="auto" w:fill="auto"/>
            <w:tcMar>
              <w:top w:w="40" w:type="dxa"/>
              <w:left w:w="40" w:type="dxa"/>
              <w:bottom w:w="40" w:type="dxa"/>
              <w:right w:w="40" w:type="dxa"/>
            </w:tcMar>
          </w:tcPr>
          <w:p w14:paraId="476538CB" w14:textId="77777777" w:rsidR="003D0643" w:rsidRDefault="00BE2EA9">
            <w:pPr>
              <w:textAlignment w:val="top"/>
              <w:rPr>
                <w:rFonts w:ascii="Times New Roman" w:hAnsi="Times New Roman"/>
                <w:sz w:val="20"/>
                <w:szCs w:val="20"/>
              </w:rPr>
            </w:pPr>
            <w:r>
              <w:rPr>
                <w:rFonts w:ascii="Times New Roman" w:eastAsia="宋体" w:hAnsi="Times New Roman"/>
                <w:sz w:val="20"/>
                <w:szCs w:val="20"/>
              </w:rPr>
              <w:t>Exhibit 3.2</w:t>
            </w:r>
          </w:p>
        </w:tc>
        <w:tc>
          <w:tcPr>
            <w:tcW w:w="0" w:type="auto"/>
            <w:shd w:val="clear" w:color="auto" w:fill="auto"/>
            <w:tcMar>
              <w:top w:w="40" w:type="dxa"/>
              <w:left w:w="40" w:type="dxa"/>
              <w:bottom w:w="40" w:type="dxa"/>
              <w:right w:w="40" w:type="dxa"/>
            </w:tcMar>
            <w:vAlign w:val="bottom"/>
          </w:tcPr>
          <w:p w14:paraId="476538CC"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38CD" w14:textId="77777777" w:rsidR="003D0643" w:rsidRDefault="00BE2EA9">
            <w:pPr>
              <w:textAlignment w:val="bottom"/>
              <w:rPr>
                <w:rFonts w:ascii="Times New Roman" w:hAnsi="Times New Roman"/>
                <w:sz w:val="20"/>
                <w:szCs w:val="20"/>
              </w:rPr>
            </w:pPr>
            <w:hyperlink r:id="rId104" w:history="1">
              <w:r>
                <w:rPr>
                  <w:rStyle w:val="a5"/>
                  <w:rFonts w:ascii="Times New Roman" w:eastAsia="宋体" w:hAnsi="Times New Roman"/>
                  <w:sz w:val="20"/>
                  <w:szCs w:val="20"/>
                </w:rPr>
                <w:t>Amended and Restated Bylaws of the Company dated July 23, 2019 are incorporated herein by reference to Exhibit 3.1 to the Report on Form 8-K that the Co</w:t>
              </w:r>
              <w:r>
                <w:rPr>
                  <w:rStyle w:val="a5"/>
                  <w:rFonts w:ascii="Times New Roman" w:eastAsia="宋体" w:hAnsi="Times New Roman"/>
                  <w:sz w:val="20"/>
                  <w:szCs w:val="20"/>
                </w:rPr>
                <w:t>mpany filed on July 26, 2019 (File No. 001-06991)</w:t>
              </w:r>
            </w:hyperlink>
          </w:p>
        </w:tc>
      </w:tr>
      <w:tr w:rsidR="003D0643" w14:paraId="476538D2" w14:textId="77777777">
        <w:tc>
          <w:tcPr>
            <w:tcW w:w="0" w:type="auto"/>
            <w:shd w:val="clear" w:color="auto" w:fill="auto"/>
            <w:tcMar>
              <w:top w:w="40" w:type="dxa"/>
              <w:left w:w="40" w:type="dxa"/>
              <w:bottom w:w="40" w:type="dxa"/>
              <w:right w:w="40" w:type="dxa"/>
            </w:tcMar>
            <w:vAlign w:val="bottom"/>
          </w:tcPr>
          <w:p w14:paraId="476538CF"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38D0"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38D1"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r>
      <w:tr w:rsidR="003D0643" w14:paraId="476538D6" w14:textId="77777777">
        <w:tc>
          <w:tcPr>
            <w:tcW w:w="0" w:type="auto"/>
            <w:shd w:val="clear" w:color="auto" w:fill="auto"/>
            <w:tcMar>
              <w:top w:w="40" w:type="dxa"/>
              <w:left w:w="40" w:type="dxa"/>
              <w:bottom w:w="40" w:type="dxa"/>
              <w:right w:w="40" w:type="dxa"/>
            </w:tcMar>
          </w:tcPr>
          <w:p w14:paraId="476538D3" w14:textId="77777777" w:rsidR="003D0643" w:rsidRDefault="00BE2EA9">
            <w:pPr>
              <w:textAlignment w:val="top"/>
              <w:rPr>
                <w:rFonts w:ascii="Times New Roman" w:hAnsi="Times New Roman"/>
                <w:sz w:val="20"/>
                <w:szCs w:val="20"/>
              </w:rPr>
            </w:pPr>
            <w:r>
              <w:rPr>
                <w:rFonts w:ascii="Times New Roman" w:eastAsia="宋体" w:hAnsi="Times New Roman"/>
                <w:sz w:val="20"/>
                <w:szCs w:val="20"/>
              </w:rPr>
              <w:t>Exhibit 31.1*</w:t>
            </w:r>
          </w:p>
        </w:tc>
        <w:tc>
          <w:tcPr>
            <w:tcW w:w="0" w:type="auto"/>
            <w:shd w:val="clear" w:color="auto" w:fill="auto"/>
            <w:tcMar>
              <w:top w:w="40" w:type="dxa"/>
              <w:left w:w="40" w:type="dxa"/>
              <w:bottom w:w="40" w:type="dxa"/>
              <w:right w:w="40" w:type="dxa"/>
            </w:tcMar>
            <w:vAlign w:val="bottom"/>
          </w:tcPr>
          <w:p w14:paraId="476538D4"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76538D5" w14:textId="77777777" w:rsidR="003D0643" w:rsidRDefault="00BE2EA9">
            <w:pPr>
              <w:textAlignment w:val="top"/>
              <w:rPr>
                <w:rFonts w:ascii="Times New Roman" w:hAnsi="Times New Roman"/>
                <w:sz w:val="20"/>
                <w:szCs w:val="20"/>
              </w:rPr>
            </w:pPr>
            <w:hyperlink r:id="rId105" w:history="1">
              <w:r>
                <w:rPr>
                  <w:rStyle w:val="a5"/>
                  <w:rFonts w:ascii="Times New Roman" w:eastAsia="宋体" w:hAnsi="Times New Roman"/>
                  <w:sz w:val="20"/>
                  <w:szCs w:val="20"/>
                </w:rPr>
                <w:t>Chief Executive Officer Section 302 Certification</w:t>
              </w:r>
            </w:hyperlink>
          </w:p>
        </w:tc>
      </w:tr>
      <w:tr w:rsidR="003D0643" w14:paraId="476538D9" w14:textId="77777777">
        <w:tc>
          <w:tcPr>
            <w:tcW w:w="0" w:type="auto"/>
            <w:shd w:val="clear" w:color="auto" w:fill="auto"/>
            <w:tcMar>
              <w:top w:w="40" w:type="dxa"/>
              <w:left w:w="40" w:type="dxa"/>
              <w:bottom w:w="40" w:type="dxa"/>
              <w:right w:w="40" w:type="dxa"/>
            </w:tcMar>
            <w:vAlign w:val="bottom"/>
          </w:tcPr>
          <w:p w14:paraId="476538D7"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76538D8"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r>
      <w:tr w:rsidR="003D0643" w14:paraId="476538DD" w14:textId="77777777">
        <w:tc>
          <w:tcPr>
            <w:tcW w:w="0" w:type="auto"/>
            <w:shd w:val="clear" w:color="auto" w:fill="auto"/>
            <w:tcMar>
              <w:top w:w="40" w:type="dxa"/>
              <w:left w:w="40" w:type="dxa"/>
              <w:bottom w:w="40" w:type="dxa"/>
              <w:right w:w="40" w:type="dxa"/>
            </w:tcMar>
          </w:tcPr>
          <w:p w14:paraId="476538DA" w14:textId="77777777" w:rsidR="003D0643" w:rsidRDefault="00BE2EA9">
            <w:pPr>
              <w:textAlignment w:val="top"/>
              <w:rPr>
                <w:rFonts w:ascii="Times New Roman" w:hAnsi="Times New Roman"/>
                <w:sz w:val="20"/>
                <w:szCs w:val="20"/>
              </w:rPr>
            </w:pPr>
            <w:r>
              <w:rPr>
                <w:rFonts w:ascii="Times New Roman" w:eastAsia="宋体" w:hAnsi="Times New Roman"/>
                <w:sz w:val="20"/>
                <w:szCs w:val="20"/>
              </w:rPr>
              <w:t>Exhibit 31.2*</w:t>
            </w:r>
          </w:p>
        </w:tc>
        <w:tc>
          <w:tcPr>
            <w:tcW w:w="0" w:type="auto"/>
            <w:shd w:val="clear" w:color="auto" w:fill="auto"/>
            <w:tcMar>
              <w:top w:w="40" w:type="dxa"/>
              <w:left w:w="40" w:type="dxa"/>
              <w:bottom w:w="40" w:type="dxa"/>
              <w:right w:w="40" w:type="dxa"/>
            </w:tcMar>
            <w:vAlign w:val="bottom"/>
          </w:tcPr>
          <w:p w14:paraId="476538DB"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76538DC" w14:textId="77777777" w:rsidR="003D0643" w:rsidRDefault="00BE2EA9">
            <w:pPr>
              <w:textAlignment w:val="top"/>
              <w:rPr>
                <w:rFonts w:ascii="Times New Roman" w:hAnsi="Times New Roman"/>
                <w:sz w:val="20"/>
                <w:szCs w:val="20"/>
              </w:rPr>
            </w:pPr>
            <w:hyperlink r:id="rId106" w:history="1">
              <w:r>
                <w:rPr>
                  <w:rStyle w:val="a5"/>
                  <w:rFonts w:ascii="Times New Roman" w:eastAsia="宋体" w:hAnsi="Times New Roman"/>
                  <w:sz w:val="20"/>
                  <w:szCs w:val="20"/>
                </w:rPr>
                <w:t>Chief Financial Officer Section 302 Certification</w:t>
              </w:r>
            </w:hyperlink>
          </w:p>
        </w:tc>
      </w:tr>
      <w:tr w:rsidR="003D0643" w14:paraId="476538E0" w14:textId="77777777">
        <w:tc>
          <w:tcPr>
            <w:tcW w:w="0" w:type="auto"/>
            <w:shd w:val="clear" w:color="auto" w:fill="auto"/>
            <w:tcMar>
              <w:top w:w="40" w:type="dxa"/>
              <w:left w:w="40" w:type="dxa"/>
              <w:bottom w:w="40" w:type="dxa"/>
              <w:right w:w="40" w:type="dxa"/>
            </w:tcMar>
            <w:vAlign w:val="bottom"/>
          </w:tcPr>
          <w:p w14:paraId="476538DE"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76538DF"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r>
      <w:tr w:rsidR="003D0643" w14:paraId="476538E4" w14:textId="77777777">
        <w:tc>
          <w:tcPr>
            <w:tcW w:w="0" w:type="auto"/>
            <w:shd w:val="clear" w:color="auto" w:fill="auto"/>
            <w:tcMar>
              <w:top w:w="40" w:type="dxa"/>
              <w:left w:w="40" w:type="dxa"/>
              <w:bottom w:w="40" w:type="dxa"/>
              <w:right w:w="40" w:type="dxa"/>
            </w:tcMar>
          </w:tcPr>
          <w:p w14:paraId="476538E1" w14:textId="77777777" w:rsidR="003D0643" w:rsidRDefault="00BE2EA9">
            <w:pPr>
              <w:textAlignment w:val="top"/>
              <w:rPr>
                <w:rFonts w:ascii="Times New Roman" w:hAnsi="Times New Roman"/>
                <w:sz w:val="20"/>
                <w:szCs w:val="20"/>
              </w:rPr>
            </w:pPr>
            <w:r>
              <w:rPr>
                <w:rFonts w:ascii="Times New Roman" w:eastAsia="宋体" w:hAnsi="Times New Roman"/>
                <w:sz w:val="20"/>
                <w:szCs w:val="20"/>
              </w:rPr>
              <w:t>Exhibit 32.1**</w:t>
            </w:r>
          </w:p>
        </w:tc>
        <w:tc>
          <w:tcPr>
            <w:tcW w:w="0" w:type="auto"/>
            <w:shd w:val="clear" w:color="auto" w:fill="auto"/>
            <w:tcMar>
              <w:top w:w="40" w:type="dxa"/>
              <w:left w:w="40" w:type="dxa"/>
              <w:bottom w:w="40" w:type="dxa"/>
              <w:right w:w="40" w:type="dxa"/>
            </w:tcMar>
            <w:vAlign w:val="bottom"/>
          </w:tcPr>
          <w:p w14:paraId="476538E2"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76538E3" w14:textId="77777777" w:rsidR="003D0643" w:rsidRDefault="00BE2EA9">
            <w:pPr>
              <w:textAlignment w:val="top"/>
              <w:rPr>
                <w:rFonts w:ascii="Times New Roman" w:hAnsi="Times New Roman"/>
                <w:sz w:val="20"/>
                <w:szCs w:val="20"/>
              </w:rPr>
            </w:pPr>
            <w:hyperlink r:id="rId107" w:history="1">
              <w:r>
                <w:rPr>
                  <w:rStyle w:val="a5"/>
                  <w:rFonts w:ascii="Times New Roman" w:eastAsia="宋体" w:hAnsi="Times New Roman"/>
                  <w:sz w:val="20"/>
                  <w:szCs w:val="20"/>
                </w:rPr>
                <w:t>Chief Executive Officer Section 906 Certification</w:t>
              </w:r>
            </w:hyperlink>
          </w:p>
        </w:tc>
      </w:tr>
      <w:tr w:rsidR="003D0643" w14:paraId="476538E7" w14:textId="77777777">
        <w:tc>
          <w:tcPr>
            <w:tcW w:w="0" w:type="auto"/>
            <w:shd w:val="clear" w:color="auto" w:fill="auto"/>
            <w:tcMar>
              <w:top w:w="40" w:type="dxa"/>
              <w:left w:w="40" w:type="dxa"/>
              <w:bottom w:w="40" w:type="dxa"/>
              <w:right w:w="40" w:type="dxa"/>
            </w:tcMar>
            <w:vAlign w:val="bottom"/>
          </w:tcPr>
          <w:p w14:paraId="476538E5"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76538E6"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r>
      <w:tr w:rsidR="003D0643" w14:paraId="476538EB" w14:textId="77777777">
        <w:tc>
          <w:tcPr>
            <w:tcW w:w="0" w:type="auto"/>
            <w:shd w:val="clear" w:color="auto" w:fill="auto"/>
            <w:tcMar>
              <w:top w:w="40" w:type="dxa"/>
              <w:left w:w="40" w:type="dxa"/>
              <w:bottom w:w="40" w:type="dxa"/>
              <w:right w:w="40" w:type="dxa"/>
            </w:tcMar>
          </w:tcPr>
          <w:p w14:paraId="476538E8" w14:textId="77777777" w:rsidR="003D0643" w:rsidRDefault="00BE2EA9">
            <w:pPr>
              <w:textAlignment w:val="top"/>
              <w:rPr>
                <w:rFonts w:ascii="Times New Roman" w:hAnsi="Times New Roman"/>
                <w:sz w:val="20"/>
                <w:szCs w:val="20"/>
              </w:rPr>
            </w:pPr>
            <w:r>
              <w:rPr>
                <w:rFonts w:ascii="Times New Roman" w:eastAsia="宋体" w:hAnsi="Times New Roman"/>
                <w:sz w:val="20"/>
                <w:szCs w:val="20"/>
              </w:rPr>
              <w:t>Exhibit 32.2**</w:t>
            </w:r>
          </w:p>
        </w:tc>
        <w:tc>
          <w:tcPr>
            <w:tcW w:w="0" w:type="auto"/>
            <w:shd w:val="clear" w:color="auto" w:fill="auto"/>
            <w:tcMar>
              <w:top w:w="40" w:type="dxa"/>
              <w:left w:w="40" w:type="dxa"/>
              <w:bottom w:w="40" w:type="dxa"/>
              <w:right w:w="40" w:type="dxa"/>
            </w:tcMar>
            <w:vAlign w:val="bottom"/>
          </w:tcPr>
          <w:p w14:paraId="476538E9"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76538EA" w14:textId="77777777" w:rsidR="003D0643" w:rsidRDefault="00BE2EA9">
            <w:pPr>
              <w:textAlignment w:val="top"/>
              <w:rPr>
                <w:rFonts w:ascii="Times New Roman" w:hAnsi="Times New Roman"/>
                <w:sz w:val="20"/>
                <w:szCs w:val="20"/>
              </w:rPr>
            </w:pPr>
            <w:hyperlink r:id="rId108" w:history="1">
              <w:r>
                <w:rPr>
                  <w:rStyle w:val="a5"/>
                  <w:rFonts w:ascii="Times New Roman" w:eastAsia="宋体" w:hAnsi="Times New Roman"/>
                  <w:sz w:val="20"/>
                  <w:szCs w:val="20"/>
                </w:rPr>
                <w:t>Chief Financial Officer Section 906 Certification</w:t>
              </w:r>
            </w:hyperlink>
          </w:p>
        </w:tc>
      </w:tr>
      <w:tr w:rsidR="003D0643" w14:paraId="476538EF" w14:textId="77777777">
        <w:tc>
          <w:tcPr>
            <w:tcW w:w="0" w:type="auto"/>
            <w:shd w:val="clear" w:color="auto" w:fill="auto"/>
            <w:tcMar>
              <w:top w:w="40" w:type="dxa"/>
              <w:left w:w="40" w:type="dxa"/>
              <w:bottom w:w="40" w:type="dxa"/>
              <w:right w:w="40" w:type="dxa"/>
            </w:tcMar>
            <w:vAlign w:val="bottom"/>
          </w:tcPr>
          <w:p w14:paraId="476538EC"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38ED"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38EE"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r>
      <w:tr w:rsidR="003D0643" w14:paraId="476538F3" w14:textId="77777777">
        <w:tc>
          <w:tcPr>
            <w:tcW w:w="0" w:type="auto"/>
            <w:shd w:val="clear" w:color="auto" w:fill="auto"/>
            <w:tcMar>
              <w:top w:w="40" w:type="dxa"/>
              <w:left w:w="40" w:type="dxa"/>
              <w:bottom w:w="40" w:type="dxa"/>
              <w:right w:w="40" w:type="dxa"/>
            </w:tcMar>
            <w:vAlign w:val="bottom"/>
          </w:tcPr>
          <w:p w14:paraId="476538F0"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Exhibit 99.1*</w:t>
            </w:r>
          </w:p>
        </w:tc>
        <w:tc>
          <w:tcPr>
            <w:tcW w:w="0" w:type="auto"/>
            <w:shd w:val="clear" w:color="auto" w:fill="auto"/>
            <w:tcMar>
              <w:top w:w="40" w:type="dxa"/>
              <w:left w:w="40" w:type="dxa"/>
              <w:bottom w:w="40" w:type="dxa"/>
              <w:right w:w="40" w:type="dxa"/>
            </w:tcMar>
            <w:vAlign w:val="bottom"/>
          </w:tcPr>
          <w:p w14:paraId="476538F1"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38F2" w14:textId="77777777" w:rsidR="003D0643" w:rsidRDefault="00BE2EA9">
            <w:pPr>
              <w:textAlignment w:val="bottom"/>
              <w:rPr>
                <w:rFonts w:ascii="Times New Roman" w:hAnsi="Times New Roman"/>
                <w:sz w:val="20"/>
                <w:szCs w:val="20"/>
              </w:rPr>
            </w:pPr>
            <w:hyperlink r:id="rId109" w:history="1">
              <w:r>
                <w:rPr>
                  <w:rStyle w:val="a5"/>
                  <w:rFonts w:ascii="Times New Roman" w:eastAsia="宋体" w:hAnsi="Times New Roman"/>
                  <w:sz w:val="20"/>
                  <w:szCs w:val="20"/>
                </w:rPr>
                <w:t>State Court Prescription Opiate Litigation Cases</w:t>
              </w:r>
            </w:hyperlink>
          </w:p>
        </w:tc>
      </w:tr>
      <w:tr w:rsidR="003D0643" w14:paraId="476538F6" w14:textId="77777777">
        <w:tc>
          <w:tcPr>
            <w:tcW w:w="0" w:type="auto"/>
            <w:shd w:val="clear" w:color="auto" w:fill="auto"/>
            <w:tcMar>
              <w:top w:w="40" w:type="dxa"/>
              <w:left w:w="40" w:type="dxa"/>
              <w:bottom w:w="40" w:type="dxa"/>
              <w:right w:w="40" w:type="dxa"/>
            </w:tcMar>
            <w:vAlign w:val="bottom"/>
          </w:tcPr>
          <w:p w14:paraId="476538F4"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76538F5"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r>
      <w:tr w:rsidR="003D0643" w14:paraId="476538FA" w14:textId="77777777">
        <w:tc>
          <w:tcPr>
            <w:tcW w:w="0" w:type="auto"/>
            <w:shd w:val="clear" w:color="auto" w:fill="auto"/>
            <w:tcMar>
              <w:top w:w="40" w:type="dxa"/>
              <w:left w:w="40" w:type="dxa"/>
              <w:bottom w:w="40" w:type="dxa"/>
              <w:right w:w="40" w:type="dxa"/>
            </w:tcMar>
          </w:tcPr>
          <w:p w14:paraId="476538F7" w14:textId="77777777" w:rsidR="003D0643" w:rsidRDefault="00BE2EA9">
            <w:pPr>
              <w:textAlignment w:val="top"/>
              <w:rPr>
                <w:rFonts w:ascii="Times New Roman" w:hAnsi="Times New Roman"/>
                <w:sz w:val="20"/>
                <w:szCs w:val="20"/>
              </w:rPr>
            </w:pPr>
            <w:r>
              <w:rPr>
                <w:rFonts w:ascii="Times New Roman" w:eastAsia="宋体" w:hAnsi="Times New Roman"/>
                <w:sz w:val="20"/>
                <w:szCs w:val="20"/>
              </w:rPr>
              <w:t>Exhibit 101.INS*</w:t>
            </w:r>
          </w:p>
        </w:tc>
        <w:tc>
          <w:tcPr>
            <w:tcW w:w="0" w:type="auto"/>
            <w:shd w:val="clear" w:color="auto" w:fill="auto"/>
            <w:tcMar>
              <w:top w:w="40" w:type="dxa"/>
              <w:left w:w="40" w:type="dxa"/>
              <w:bottom w:w="40" w:type="dxa"/>
              <w:right w:w="40" w:type="dxa"/>
            </w:tcMar>
            <w:vAlign w:val="bottom"/>
          </w:tcPr>
          <w:p w14:paraId="476538F8"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76538F9" w14:textId="77777777" w:rsidR="003D0643" w:rsidRDefault="00BE2EA9">
            <w:pPr>
              <w:textAlignment w:val="top"/>
              <w:rPr>
                <w:rFonts w:ascii="Times New Roman" w:hAnsi="Times New Roman"/>
                <w:sz w:val="20"/>
                <w:szCs w:val="20"/>
              </w:rPr>
            </w:pPr>
            <w:r>
              <w:rPr>
                <w:rFonts w:ascii="Times New Roman" w:eastAsia="宋体" w:hAnsi="Times New Roman"/>
                <w:sz w:val="20"/>
                <w:szCs w:val="20"/>
              </w:rPr>
              <w:t>Inline XBRL Instance Document</w:t>
            </w:r>
          </w:p>
        </w:tc>
      </w:tr>
      <w:tr w:rsidR="003D0643" w14:paraId="476538FD" w14:textId="77777777">
        <w:tc>
          <w:tcPr>
            <w:tcW w:w="0" w:type="auto"/>
            <w:shd w:val="clear" w:color="auto" w:fill="auto"/>
            <w:tcMar>
              <w:top w:w="40" w:type="dxa"/>
              <w:left w:w="40" w:type="dxa"/>
              <w:bottom w:w="40" w:type="dxa"/>
              <w:right w:w="40" w:type="dxa"/>
            </w:tcMar>
            <w:vAlign w:val="bottom"/>
          </w:tcPr>
          <w:p w14:paraId="476538FB"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76538FC"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r>
      <w:tr w:rsidR="003D0643" w14:paraId="47653901" w14:textId="77777777">
        <w:tc>
          <w:tcPr>
            <w:tcW w:w="0" w:type="auto"/>
            <w:shd w:val="clear" w:color="auto" w:fill="auto"/>
            <w:tcMar>
              <w:top w:w="40" w:type="dxa"/>
              <w:left w:w="40" w:type="dxa"/>
              <w:bottom w:w="40" w:type="dxa"/>
              <w:right w:w="40" w:type="dxa"/>
            </w:tcMar>
          </w:tcPr>
          <w:p w14:paraId="476538FE" w14:textId="77777777" w:rsidR="003D0643" w:rsidRDefault="00BE2EA9">
            <w:pPr>
              <w:textAlignment w:val="top"/>
              <w:rPr>
                <w:rFonts w:ascii="Times New Roman" w:hAnsi="Times New Roman"/>
                <w:sz w:val="20"/>
                <w:szCs w:val="20"/>
              </w:rPr>
            </w:pPr>
            <w:r>
              <w:rPr>
                <w:rFonts w:ascii="Times New Roman" w:eastAsia="宋体" w:hAnsi="Times New Roman"/>
                <w:sz w:val="20"/>
                <w:szCs w:val="20"/>
              </w:rPr>
              <w:t>Exhibit 101.SCH*</w:t>
            </w:r>
          </w:p>
        </w:tc>
        <w:tc>
          <w:tcPr>
            <w:tcW w:w="0" w:type="auto"/>
            <w:shd w:val="clear" w:color="auto" w:fill="auto"/>
            <w:tcMar>
              <w:top w:w="40" w:type="dxa"/>
              <w:left w:w="40" w:type="dxa"/>
              <w:bottom w:w="40" w:type="dxa"/>
              <w:right w:w="40" w:type="dxa"/>
            </w:tcMar>
            <w:vAlign w:val="bottom"/>
          </w:tcPr>
          <w:p w14:paraId="476538FF"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7653900" w14:textId="77777777" w:rsidR="003D0643" w:rsidRDefault="00BE2EA9">
            <w:pPr>
              <w:textAlignment w:val="top"/>
              <w:rPr>
                <w:rFonts w:ascii="Times New Roman" w:hAnsi="Times New Roman"/>
                <w:sz w:val="20"/>
                <w:szCs w:val="20"/>
              </w:rPr>
            </w:pPr>
            <w:r>
              <w:rPr>
                <w:rFonts w:ascii="Times New Roman" w:eastAsia="宋体" w:hAnsi="Times New Roman"/>
                <w:sz w:val="20"/>
                <w:szCs w:val="20"/>
              </w:rPr>
              <w:t xml:space="preserve">Inline XBRL </w:t>
            </w:r>
            <w:r>
              <w:rPr>
                <w:rFonts w:ascii="Times New Roman" w:eastAsia="宋体" w:hAnsi="Times New Roman"/>
                <w:sz w:val="20"/>
                <w:szCs w:val="20"/>
              </w:rPr>
              <w:t>Taxonomy Extension Schema Document</w:t>
            </w:r>
          </w:p>
        </w:tc>
      </w:tr>
      <w:tr w:rsidR="003D0643" w14:paraId="47653904" w14:textId="77777777">
        <w:tc>
          <w:tcPr>
            <w:tcW w:w="0" w:type="auto"/>
            <w:shd w:val="clear" w:color="auto" w:fill="auto"/>
            <w:tcMar>
              <w:top w:w="40" w:type="dxa"/>
              <w:left w:w="40" w:type="dxa"/>
              <w:bottom w:w="40" w:type="dxa"/>
              <w:right w:w="40" w:type="dxa"/>
            </w:tcMar>
            <w:vAlign w:val="bottom"/>
          </w:tcPr>
          <w:p w14:paraId="47653902"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7653903"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r>
      <w:tr w:rsidR="003D0643" w14:paraId="47653908" w14:textId="77777777">
        <w:tc>
          <w:tcPr>
            <w:tcW w:w="0" w:type="auto"/>
            <w:shd w:val="clear" w:color="auto" w:fill="auto"/>
            <w:tcMar>
              <w:top w:w="40" w:type="dxa"/>
              <w:left w:w="40" w:type="dxa"/>
              <w:bottom w:w="40" w:type="dxa"/>
              <w:right w:w="40" w:type="dxa"/>
            </w:tcMar>
          </w:tcPr>
          <w:p w14:paraId="47653905" w14:textId="77777777" w:rsidR="003D0643" w:rsidRDefault="00BE2EA9">
            <w:pPr>
              <w:textAlignment w:val="top"/>
              <w:rPr>
                <w:rFonts w:ascii="Times New Roman" w:hAnsi="Times New Roman"/>
                <w:sz w:val="20"/>
                <w:szCs w:val="20"/>
              </w:rPr>
            </w:pPr>
            <w:r>
              <w:rPr>
                <w:rFonts w:ascii="Times New Roman" w:eastAsia="宋体" w:hAnsi="Times New Roman"/>
                <w:sz w:val="20"/>
                <w:szCs w:val="20"/>
              </w:rPr>
              <w:t>Exhibit 101.CAL*</w:t>
            </w:r>
          </w:p>
        </w:tc>
        <w:tc>
          <w:tcPr>
            <w:tcW w:w="0" w:type="auto"/>
            <w:shd w:val="clear" w:color="auto" w:fill="auto"/>
            <w:tcMar>
              <w:top w:w="40" w:type="dxa"/>
              <w:left w:w="40" w:type="dxa"/>
              <w:bottom w:w="40" w:type="dxa"/>
              <w:right w:w="40" w:type="dxa"/>
            </w:tcMar>
            <w:vAlign w:val="bottom"/>
          </w:tcPr>
          <w:p w14:paraId="47653906"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7653907" w14:textId="77777777" w:rsidR="003D0643" w:rsidRDefault="00BE2EA9">
            <w:pPr>
              <w:textAlignment w:val="top"/>
              <w:rPr>
                <w:rFonts w:ascii="Times New Roman" w:hAnsi="Times New Roman"/>
                <w:sz w:val="20"/>
                <w:szCs w:val="20"/>
              </w:rPr>
            </w:pPr>
            <w:r>
              <w:rPr>
                <w:rFonts w:ascii="Times New Roman" w:eastAsia="宋体" w:hAnsi="Times New Roman"/>
                <w:sz w:val="20"/>
                <w:szCs w:val="20"/>
              </w:rPr>
              <w:t>Inline XBRL Taxonomy Extension Calculation Linkbase Document</w:t>
            </w:r>
          </w:p>
        </w:tc>
      </w:tr>
      <w:tr w:rsidR="003D0643" w14:paraId="4765390B" w14:textId="77777777">
        <w:tc>
          <w:tcPr>
            <w:tcW w:w="0" w:type="auto"/>
            <w:shd w:val="clear" w:color="auto" w:fill="auto"/>
            <w:tcMar>
              <w:top w:w="40" w:type="dxa"/>
              <w:left w:w="40" w:type="dxa"/>
              <w:bottom w:w="40" w:type="dxa"/>
              <w:right w:w="40" w:type="dxa"/>
            </w:tcMar>
            <w:vAlign w:val="bottom"/>
          </w:tcPr>
          <w:p w14:paraId="47653909"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765390A"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r>
      <w:tr w:rsidR="003D0643" w14:paraId="4765390F" w14:textId="77777777">
        <w:tc>
          <w:tcPr>
            <w:tcW w:w="0" w:type="auto"/>
            <w:shd w:val="clear" w:color="auto" w:fill="auto"/>
            <w:tcMar>
              <w:top w:w="40" w:type="dxa"/>
              <w:left w:w="40" w:type="dxa"/>
              <w:bottom w:w="40" w:type="dxa"/>
              <w:right w:w="40" w:type="dxa"/>
            </w:tcMar>
          </w:tcPr>
          <w:p w14:paraId="4765390C" w14:textId="77777777" w:rsidR="003D0643" w:rsidRDefault="00BE2EA9">
            <w:pPr>
              <w:textAlignment w:val="top"/>
              <w:rPr>
                <w:rFonts w:ascii="Times New Roman" w:hAnsi="Times New Roman"/>
                <w:sz w:val="20"/>
                <w:szCs w:val="20"/>
              </w:rPr>
            </w:pPr>
            <w:r>
              <w:rPr>
                <w:rFonts w:ascii="Times New Roman" w:eastAsia="宋体" w:hAnsi="Times New Roman"/>
                <w:sz w:val="20"/>
                <w:szCs w:val="20"/>
              </w:rPr>
              <w:t>Exhibit 101.DEF*</w:t>
            </w:r>
          </w:p>
        </w:tc>
        <w:tc>
          <w:tcPr>
            <w:tcW w:w="0" w:type="auto"/>
            <w:shd w:val="clear" w:color="auto" w:fill="auto"/>
            <w:tcMar>
              <w:top w:w="40" w:type="dxa"/>
              <w:left w:w="40" w:type="dxa"/>
              <w:bottom w:w="40" w:type="dxa"/>
              <w:right w:w="40" w:type="dxa"/>
            </w:tcMar>
            <w:vAlign w:val="bottom"/>
          </w:tcPr>
          <w:p w14:paraId="4765390D"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765390E" w14:textId="77777777" w:rsidR="003D0643" w:rsidRDefault="00BE2EA9">
            <w:pPr>
              <w:textAlignment w:val="top"/>
              <w:rPr>
                <w:rFonts w:ascii="Times New Roman" w:hAnsi="Times New Roman"/>
                <w:sz w:val="20"/>
                <w:szCs w:val="20"/>
              </w:rPr>
            </w:pPr>
            <w:r>
              <w:rPr>
                <w:rFonts w:ascii="Times New Roman" w:eastAsia="宋体" w:hAnsi="Times New Roman"/>
                <w:sz w:val="20"/>
                <w:szCs w:val="20"/>
              </w:rPr>
              <w:t>Inline XBRL Taxonomy Extension Definition Linkbase Document</w:t>
            </w:r>
          </w:p>
        </w:tc>
      </w:tr>
      <w:tr w:rsidR="003D0643" w14:paraId="47653912" w14:textId="77777777">
        <w:tc>
          <w:tcPr>
            <w:tcW w:w="0" w:type="auto"/>
            <w:shd w:val="clear" w:color="auto" w:fill="auto"/>
            <w:tcMar>
              <w:top w:w="40" w:type="dxa"/>
              <w:left w:w="40" w:type="dxa"/>
              <w:bottom w:w="40" w:type="dxa"/>
              <w:right w:w="40" w:type="dxa"/>
            </w:tcMar>
            <w:vAlign w:val="bottom"/>
          </w:tcPr>
          <w:p w14:paraId="47653910"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7653911"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r>
      <w:tr w:rsidR="003D0643" w14:paraId="47653916" w14:textId="77777777">
        <w:tc>
          <w:tcPr>
            <w:tcW w:w="0" w:type="auto"/>
            <w:shd w:val="clear" w:color="auto" w:fill="auto"/>
            <w:tcMar>
              <w:top w:w="40" w:type="dxa"/>
              <w:left w:w="40" w:type="dxa"/>
              <w:bottom w:w="40" w:type="dxa"/>
              <w:right w:w="40" w:type="dxa"/>
            </w:tcMar>
          </w:tcPr>
          <w:p w14:paraId="47653913" w14:textId="77777777" w:rsidR="003D0643" w:rsidRDefault="00BE2EA9">
            <w:pPr>
              <w:textAlignment w:val="top"/>
              <w:rPr>
                <w:rFonts w:ascii="Times New Roman" w:hAnsi="Times New Roman"/>
                <w:sz w:val="20"/>
                <w:szCs w:val="20"/>
              </w:rPr>
            </w:pPr>
            <w:r>
              <w:rPr>
                <w:rFonts w:ascii="Times New Roman" w:eastAsia="宋体" w:hAnsi="Times New Roman"/>
                <w:sz w:val="20"/>
                <w:szCs w:val="20"/>
              </w:rPr>
              <w:t>Exhibit 101.LAB*</w:t>
            </w:r>
          </w:p>
        </w:tc>
        <w:tc>
          <w:tcPr>
            <w:tcW w:w="0" w:type="auto"/>
            <w:shd w:val="clear" w:color="auto" w:fill="auto"/>
            <w:tcMar>
              <w:top w:w="40" w:type="dxa"/>
              <w:left w:w="40" w:type="dxa"/>
              <w:bottom w:w="40" w:type="dxa"/>
              <w:right w:w="40" w:type="dxa"/>
            </w:tcMar>
            <w:vAlign w:val="bottom"/>
          </w:tcPr>
          <w:p w14:paraId="47653914"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7653915" w14:textId="77777777" w:rsidR="003D0643" w:rsidRDefault="00BE2EA9">
            <w:pPr>
              <w:textAlignment w:val="top"/>
              <w:rPr>
                <w:rFonts w:ascii="Times New Roman" w:hAnsi="Times New Roman"/>
                <w:sz w:val="20"/>
                <w:szCs w:val="20"/>
              </w:rPr>
            </w:pPr>
            <w:r>
              <w:rPr>
                <w:rFonts w:ascii="Times New Roman" w:eastAsia="宋体" w:hAnsi="Times New Roman"/>
                <w:sz w:val="20"/>
                <w:szCs w:val="20"/>
              </w:rPr>
              <w:t xml:space="preserve">Inline XBRL </w:t>
            </w:r>
            <w:r>
              <w:rPr>
                <w:rFonts w:ascii="Times New Roman" w:eastAsia="宋体" w:hAnsi="Times New Roman"/>
                <w:sz w:val="20"/>
                <w:szCs w:val="20"/>
              </w:rPr>
              <w:t>Taxonomy Extension Label Linkbase Document</w:t>
            </w:r>
          </w:p>
        </w:tc>
      </w:tr>
      <w:tr w:rsidR="003D0643" w14:paraId="47653919" w14:textId="77777777">
        <w:tc>
          <w:tcPr>
            <w:tcW w:w="0" w:type="auto"/>
            <w:shd w:val="clear" w:color="auto" w:fill="auto"/>
            <w:tcMar>
              <w:top w:w="40" w:type="dxa"/>
              <w:left w:w="40" w:type="dxa"/>
              <w:bottom w:w="40" w:type="dxa"/>
              <w:right w:w="40" w:type="dxa"/>
            </w:tcMar>
            <w:vAlign w:val="bottom"/>
          </w:tcPr>
          <w:p w14:paraId="47653917"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47653918"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r>
      <w:tr w:rsidR="003D0643" w14:paraId="4765391D" w14:textId="77777777">
        <w:tc>
          <w:tcPr>
            <w:tcW w:w="0" w:type="auto"/>
            <w:shd w:val="clear" w:color="auto" w:fill="auto"/>
            <w:tcMar>
              <w:top w:w="40" w:type="dxa"/>
              <w:left w:w="40" w:type="dxa"/>
              <w:bottom w:w="40" w:type="dxa"/>
              <w:right w:w="40" w:type="dxa"/>
            </w:tcMar>
          </w:tcPr>
          <w:p w14:paraId="4765391A" w14:textId="77777777" w:rsidR="003D0643" w:rsidRDefault="00BE2EA9">
            <w:pPr>
              <w:textAlignment w:val="top"/>
              <w:rPr>
                <w:rFonts w:ascii="Times New Roman" w:hAnsi="Times New Roman"/>
                <w:sz w:val="20"/>
                <w:szCs w:val="20"/>
              </w:rPr>
            </w:pPr>
            <w:r>
              <w:rPr>
                <w:rFonts w:ascii="Times New Roman" w:eastAsia="宋体" w:hAnsi="Times New Roman"/>
                <w:sz w:val="20"/>
                <w:szCs w:val="20"/>
              </w:rPr>
              <w:t>Exhibit 101.PRE*</w:t>
            </w:r>
          </w:p>
        </w:tc>
        <w:tc>
          <w:tcPr>
            <w:tcW w:w="0" w:type="auto"/>
            <w:shd w:val="clear" w:color="auto" w:fill="auto"/>
            <w:tcMar>
              <w:top w:w="40" w:type="dxa"/>
              <w:left w:w="40" w:type="dxa"/>
              <w:bottom w:w="40" w:type="dxa"/>
              <w:right w:w="40" w:type="dxa"/>
            </w:tcMar>
            <w:vAlign w:val="bottom"/>
          </w:tcPr>
          <w:p w14:paraId="4765391B"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4765391C" w14:textId="77777777" w:rsidR="003D0643" w:rsidRDefault="00BE2EA9">
            <w:pPr>
              <w:textAlignment w:val="top"/>
              <w:rPr>
                <w:rFonts w:ascii="Times New Roman" w:hAnsi="Times New Roman"/>
                <w:sz w:val="20"/>
                <w:szCs w:val="20"/>
              </w:rPr>
            </w:pPr>
            <w:r>
              <w:rPr>
                <w:rFonts w:ascii="Times New Roman" w:eastAsia="宋体" w:hAnsi="Times New Roman"/>
                <w:sz w:val="20"/>
                <w:szCs w:val="20"/>
              </w:rPr>
              <w:t>Inline XBRL Taxonomy Extension Presentation Linkbase Document</w:t>
            </w:r>
          </w:p>
        </w:tc>
      </w:tr>
      <w:tr w:rsidR="003D0643" w14:paraId="47653921" w14:textId="77777777">
        <w:tc>
          <w:tcPr>
            <w:tcW w:w="0" w:type="auto"/>
            <w:shd w:val="clear" w:color="auto" w:fill="auto"/>
            <w:tcMar>
              <w:top w:w="40" w:type="dxa"/>
              <w:left w:w="40" w:type="dxa"/>
              <w:bottom w:w="40" w:type="dxa"/>
              <w:right w:w="40" w:type="dxa"/>
            </w:tcMar>
            <w:vAlign w:val="bottom"/>
          </w:tcPr>
          <w:p w14:paraId="4765391E"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391F"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3920"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r>
      <w:tr w:rsidR="003D0643" w14:paraId="47653925" w14:textId="77777777">
        <w:tc>
          <w:tcPr>
            <w:tcW w:w="0" w:type="auto"/>
            <w:shd w:val="clear" w:color="auto" w:fill="auto"/>
            <w:tcMar>
              <w:top w:w="40" w:type="dxa"/>
              <w:left w:w="40" w:type="dxa"/>
              <w:bottom w:w="40" w:type="dxa"/>
              <w:right w:w="40" w:type="dxa"/>
            </w:tcMar>
            <w:vAlign w:val="center"/>
          </w:tcPr>
          <w:p w14:paraId="47653922" w14:textId="77777777" w:rsidR="003D0643" w:rsidRDefault="00BE2EA9">
            <w:pPr>
              <w:textAlignment w:val="center"/>
              <w:rPr>
                <w:rFonts w:ascii="Times New Roman" w:hAnsi="Times New Roman"/>
                <w:sz w:val="20"/>
                <w:szCs w:val="20"/>
              </w:rPr>
            </w:pPr>
            <w:r>
              <w:rPr>
                <w:rFonts w:ascii="Times New Roman" w:eastAsia="宋体" w:hAnsi="Times New Roman"/>
                <w:sz w:val="20"/>
                <w:szCs w:val="20"/>
              </w:rPr>
              <w:t>Exhibit 104</w:t>
            </w:r>
          </w:p>
        </w:tc>
        <w:tc>
          <w:tcPr>
            <w:tcW w:w="0" w:type="auto"/>
            <w:shd w:val="clear" w:color="auto" w:fill="auto"/>
            <w:tcMar>
              <w:top w:w="40" w:type="dxa"/>
              <w:left w:w="40" w:type="dxa"/>
              <w:bottom w:w="40" w:type="dxa"/>
              <w:right w:w="40" w:type="dxa"/>
            </w:tcMar>
            <w:vAlign w:val="bottom"/>
          </w:tcPr>
          <w:p w14:paraId="47653923"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3924"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xml:space="preserve">The cover page from the Company’s Quarterly Report on Form 10-Q for the quarter ended July 31, </w:t>
            </w:r>
            <w:r>
              <w:rPr>
                <w:rFonts w:ascii="Times New Roman" w:eastAsia="宋体" w:hAnsi="Times New Roman"/>
                <w:sz w:val="20"/>
                <w:szCs w:val="20"/>
              </w:rPr>
              <w:t>2020, formatted in Inline XBRL (included in Exhibit 101)</w:t>
            </w:r>
          </w:p>
        </w:tc>
      </w:tr>
    </w:tbl>
    <w:p w14:paraId="47653926" w14:textId="77777777" w:rsidR="003D0643" w:rsidRDefault="00BE2EA9">
      <w:pPr>
        <w:spacing w:line="288" w:lineRule="auto"/>
        <w:rPr>
          <w:rFonts w:ascii="Times New Roman" w:hAnsi="Times New Roman"/>
          <w:sz w:val="20"/>
          <w:szCs w:val="20"/>
        </w:rPr>
      </w:pPr>
      <w:r>
        <w:rPr>
          <w:rFonts w:ascii="Times New Roman" w:eastAsia="宋体" w:hAnsi="Times New Roman"/>
          <w:sz w:val="20"/>
          <w:szCs w:val="20"/>
        </w:rPr>
        <w:t> </w:t>
      </w:r>
    </w:p>
    <w:tbl>
      <w:tblPr>
        <w:tblW w:w="3986" w:type="pct"/>
        <w:tblCellMar>
          <w:left w:w="0" w:type="dxa"/>
          <w:right w:w="0" w:type="dxa"/>
        </w:tblCellMar>
        <w:tblLook w:val="04A0" w:firstRow="1" w:lastRow="0" w:firstColumn="1" w:lastColumn="0" w:noHBand="0" w:noVBand="1"/>
      </w:tblPr>
      <w:tblGrid>
        <w:gridCol w:w="464"/>
        <w:gridCol w:w="6158"/>
      </w:tblGrid>
      <w:tr w:rsidR="003D0643" w14:paraId="47653928" w14:textId="77777777">
        <w:tc>
          <w:tcPr>
            <w:tcW w:w="0" w:type="auto"/>
            <w:gridSpan w:val="2"/>
            <w:shd w:val="clear" w:color="auto" w:fill="auto"/>
            <w:vAlign w:val="center"/>
          </w:tcPr>
          <w:p w14:paraId="47653927" w14:textId="77777777" w:rsidR="003D0643" w:rsidRDefault="003D0643">
            <w:pPr>
              <w:rPr>
                <w:rFonts w:ascii="Times New Roman" w:hAnsi="Times New Roman"/>
                <w:sz w:val="20"/>
                <w:szCs w:val="20"/>
              </w:rPr>
            </w:pPr>
          </w:p>
        </w:tc>
      </w:tr>
      <w:tr w:rsidR="003D0643" w14:paraId="4765392B" w14:textId="77777777">
        <w:tc>
          <w:tcPr>
            <w:tcW w:w="350" w:type="pct"/>
            <w:shd w:val="clear" w:color="auto" w:fill="auto"/>
            <w:vAlign w:val="center"/>
          </w:tcPr>
          <w:p w14:paraId="47653929" w14:textId="77777777" w:rsidR="003D0643" w:rsidRDefault="003D0643">
            <w:pPr>
              <w:rPr>
                <w:rFonts w:ascii="Times New Roman" w:hAnsi="Times New Roman"/>
                <w:sz w:val="20"/>
                <w:szCs w:val="20"/>
              </w:rPr>
            </w:pPr>
          </w:p>
        </w:tc>
        <w:tc>
          <w:tcPr>
            <w:tcW w:w="4650" w:type="pct"/>
            <w:shd w:val="clear" w:color="auto" w:fill="auto"/>
            <w:vAlign w:val="center"/>
          </w:tcPr>
          <w:p w14:paraId="4765392A" w14:textId="77777777" w:rsidR="003D0643" w:rsidRDefault="003D0643">
            <w:pPr>
              <w:rPr>
                <w:rFonts w:ascii="Times New Roman" w:hAnsi="Times New Roman"/>
                <w:sz w:val="20"/>
                <w:szCs w:val="20"/>
              </w:rPr>
            </w:pPr>
          </w:p>
        </w:tc>
      </w:tr>
      <w:tr w:rsidR="003D0643" w14:paraId="4765392E" w14:textId="77777777">
        <w:tc>
          <w:tcPr>
            <w:tcW w:w="0" w:type="auto"/>
            <w:shd w:val="clear" w:color="auto" w:fill="auto"/>
            <w:tcMar>
              <w:top w:w="40" w:type="dxa"/>
              <w:left w:w="40" w:type="dxa"/>
              <w:bottom w:w="40" w:type="dxa"/>
              <w:right w:w="40" w:type="dxa"/>
            </w:tcMar>
          </w:tcPr>
          <w:p w14:paraId="4765392C" w14:textId="77777777" w:rsidR="003D0643" w:rsidRDefault="00BE2EA9">
            <w:pPr>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tcPr>
          <w:p w14:paraId="4765392D" w14:textId="77777777" w:rsidR="003D0643" w:rsidRDefault="00BE2EA9">
            <w:pPr>
              <w:textAlignment w:val="top"/>
              <w:rPr>
                <w:rFonts w:ascii="Times New Roman" w:hAnsi="Times New Roman"/>
                <w:sz w:val="20"/>
                <w:szCs w:val="20"/>
              </w:rPr>
            </w:pPr>
            <w:r>
              <w:rPr>
                <w:rFonts w:ascii="Times New Roman" w:eastAsia="宋体" w:hAnsi="Times New Roman"/>
                <w:sz w:val="20"/>
                <w:szCs w:val="20"/>
              </w:rPr>
              <w:t>Filed herewith as an Exhibit.</w:t>
            </w:r>
          </w:p>
        </w:tc>
      </w:tr>
      <w:tr w:rsidR="003D0643" w14:paraId="47653931" w14:textId="77777777">
        <w:tc>
          <w:tcPr>
            <w:tcW w:w="0" w:type="auto"/>
            <w:shd w:val="clear" w:color="auto" w:fill="auto"/>
            <w:tcMar>
              <w:top w:w="40" w:type="dxa"/>
              <w:left w:w="40" w:type="dxa"/>
              <w:bottom w:w="40" w:type="dxa"/>
              <w:right w:w="40" w:type="dxa"/>
            </w:tcMar>
          </w:tcPr>
          <w:p w14:paraId="4765392F" w14:textId="77777777" w:rsidR="003D0643" w:rsidRDefault="00BE2EA9">
            <w:pPr>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tcPr>
          <w:p w14:paraId="47653930" w14:textId="77777777" w:rsidR="003D0643" w:rsidRDefault="00BE2EA9">
            <w:pPr>
              <w:textAlignment w:val="top"/>
              <w:rPr>
                <w:rFonts w:ascii="Times New Roman" w:hAnsi="Times New Roman"/>
                <w:sz w:val="20"/>
                <w:szCs w:val="20"/>
              </w:rPr>
            </w:pPr>
            <w:r>
              <w:rPr>
                <w:rFonts w:ascii="Times New Roman" w:eastAsia="宋体" w:hAnsi="Times New Roman"/>
                <w:sz w:val="20"/>
                <w:szCs w:val="20"/>
              </w:rPr>
              <w:t>Furnished herewith as an Exhibit.</w:t>
            </w:r>
          </w:p>
        </w:tc>
      </w:tr>
    </w:tbl>
    <w:p w14:paraId="47653932" w14:textId="77777777" w:rsidR="003D0643" w:rsidRDefault="003D0643">
      <w:pPr>
        <w:spacing w:line="288" w:lineRule="auto"/>
        <w:rPr>
          <w:rFonts w:ascii="Times New Roman" w:hAnsi="Times New Roman"/>
          <w:sz w:val="20"/>
          <w:szCs w:val="20"/>
        </w:rPr>
      </w:pPr>
    </w:p>
    <w:p w14:paraId="47653933" w14:textId="77777777" w:rsidR="003D0643" w:rsidRDefault="003D0643">
      <w:pPr>
        <w:rPr>
          <w:rFonts w:ascii="Times New Roman" w:hAnsi="Times New Roman"/>
          <w:sz w:val="20"/>
          <w:szCs w:val="20"/>
        </w:rPr>
      </w:pPr>
    </w:p>
    <w:p w14:paraId="47653934" w14:textId="77777777" w:rsidR="003D0643" w:rsidRDefault="00BE2EA9">
      <w:pPr>
        <w:spacing w:line="288" w:lineRule="auto"/>
        <w:jc w:val="center"/>
        <w:rPr>
          <w:rFonts w:ascii="Times New Roman" w:hAnsi="Times New Roman"/>
          <w:sz w:val="20"/>
          <w:szCs w:val="20"/>
        </w:rPr>
      </w:pPr>
      <w:r>
        <w:rPr>
          <w:rFonts w:ascii="Times New Roman" w:eastAsia="宋体" w:hAnsi="Times New Roman"/>
          <w:sz w:val="20"/>
          <w:szCs w:val="20"/>
        </w:rPr>
        <w:t>33</w:t>
      </w:r>
    </w:p>
    <w:p w14:paraId="47653935" w14:textId="77777777" w:rsidR="003D0643" w:rsidRDefault="003D0643">
      <w:pPr>
        <w:spacing w:line="288" w:lineRule="auto"/>
        <w:jc w:val="center"/>
        <w:rPr>
          <w:rFonts w:ascii="Times New Roman" w:hAnsi="Times New Roman"/>
          <w:sz w:val="20"/>
          <w:szCs w:val="20"/>
        </w:rPr>
      </w:pPr>
    </w:p>
    <w:p w14:paraId="47653936" w14:textId="77777777" w:rsidR="003D0643" w:rsidRDefault="00BE2EA9">
      <w:r>
        <w:rPr>
          <w:rFonts w:ascii="Times New Roman" w:hAnsi="Times New Roman"/>
          <w:sz w:val="20"/>
          <w:szCs w:val="20"/>
        </w:rPr>
        <w:pict w14:anchorId="476539DC">
          <v:rect id="_x0000_i1057" style="width:415.3pt;height:1.5pt" o:hralign="center" o:hrstd="t" o:hr="t" fillcolor="#a0a0a0" stroked="f"/>
        </w:pict>
      </w:r>
    </w:p>
    <w:p w14:paraId="47653937" w14:textId="77777777" w:rsidR="003D0643" w:rsidRDefault="00BE2EA9">
      <w:pPr>
        <w:spacing w:line="288" w:lineRule="auto"/>
        <w:rPr>
          <w:rFonts w:ascii="Times New Roman" w:hAnsi="Times New Roman"/>
          <w:sz w:val="20"/>
          <w:szCs w:val="20"/>
        </w:rPr>
      </w:pPr>
      <w:hyperlink r:id="rId110" w:anchor="s1D0D509F4EA857CFB505AFC07F5B88E7" w:history="1">
        <w:r>
          <w:rPr>
            <w:rStyle w:val="a5"/>
            <w:rFonts w:ascii="Times New Roman" w:eastAsia="宋体" w:hAnsi="Times New Roman"/>
            <w:sz w:val="20"/>
            <w:szCs w:val="20"/>
          </w:rPr>
          <w:t>Table of Contents</w:t>
        </w:r>
      </w:hyperlink>
    </w:p>
    <w:p w14:paraId="47653938" w14:textId="77777777" w:rsidR="003D0643" w:rsidRDefault="003D0643">
      <w:pPr>
        <w:rPr>
          <w:rFonts w:ascii="Times New Roman" w:hAnsi="Times New Roman"/>
          <w:sz w:val="20"/>
          <w:szCs w:val="20"/>
        </w:rPr>
      </w:pPr>
    </w:p>
    <w:p w14:paraId="47653939" w14:textId="77777777" w:rsidR="003D0643" w:rsidRDefault="00BE2EA9">
      <w:pPr>
        <w:spacing w:line="288" w:lineRule="auto"/>
        <w:jc w:val="center"/>
        <w:rPr>
          <w:rFonts w:ascii="Times New Roman" w:hAnsi="Times New Roman"/>
          <w:sz w:val="20"/>
          <w:szCs w:val="20"/>
        </w:rPr>
      </w:pPr>
      <w:r>
        <w:rPr>
          <w:rFonts w:ascii="Times New Roman" w:eastAsia="宋体" w:hAnsi="Times New Roman"/>
          <w:b/>
          <w:bCs/>
          <w:sz w:val="20"/>
          <w:szCs w:val="20"/>
        </w:rPr>
        <w:t>SIGNATURES</w:t>
      </w:r>
    </w:p>
    <w:p w14:paraId="4765393A" w14:textId="77777777" w:rsidR="003D0643" w:rsidRDefault="00BE2EA9">
      <w:pPr>
        <w:spacing w:line="288" w:lineRule="auto"/>
        <w:rPr>
          <w:rFonts w:ascii="Times New Roman" w:hAnsi="Times New Roman"/>
          <w:sz w:val="20"/>
          <w:szCs w:val="20"/>
        </w:rPr>
      </w:pPr>
      <w:r>
        <w:rPr>
          <w:rFonts w:ascii="Times New Roman" w:eastAsia="宋体" w:hAnsi="Times New Roman"/>
          <w:sz w:val="20"/>
          <w:szCs w:val="20"/>
        </w:rPr>
        <w:t xml:space="preserve">Pursuant to the requirements of the Securities Exchange Act of 1934, </w:t>
      </w:r>
      <w:r>
        <w:rPr>
          <w:rFonts w:ascii="Times New Roman" w:eastAsia="宋体" w:hAnsi="Times New Roman"/>
          <w:sz w:val="20"/>
          <w:szCs w:val="20"/>
        </w:rPr>
        <w:t>the registrant has duly caused this report to be signed on its behalf by the undersigned thereunto duly authorized.</w:t>
      </w:r>
    </w:p>
    <w:p w14:paraId="4765393B" w14:textId="77777777" w:rsidR="003D0643" w:rsidRDefault="00BE2EA9">
      <w:pPr>
        <w:spacing w:line="288" w:lineRule="auto"/>
        <w:jc w:val="center"/>
        <w:rPr>
          <w:rFonts w:ascii="Times New Roman" w:hAnsi="Times New Roman"/>
          <w:sz w:val="18"/>
          <w:szCs w:val="18"/>
        </w:rPr>
      </w:pPr>
      <w:r>
        <w:rPr>
          <w:rFonts w:ascii="Times New Roman" w:eastAsia="宋体" w:hAnsi="Times New Roman"/>
          <w:sz w:val="18"/>
          <w:szCs w:val="18"/>
        </w:rPr>
        <w:t> </w:t>
      </w:r>
    </w:p>
    <w:p w14:paraId="4765393C" w14:textId="77777777" w:rsidR="003D0643" w:rsidRDefault="00BE2EA9">
      <w:pPr>
        <w:spacing w:line="288" w:lineRule="auto"/>
        <w:jc w:val="center"/>
        <w:rPr>
          <w:rFonts w:ascii="Times New Roman" w:hAnsi="Times New Roman"/>
          <w:sz w:val="20"/>
          <w:szCs w:val="20"/>
        </w:rPr>
      </w:pPr>
      <w:r>
        <w:rPr>
          <w:rFonts w:ascii="Times New Roman" w:eastAsia="宋体" w:hAnsi="Times New Roman"/>
          <w:b/>
          <w:bCs/>
          <w:sz w:val="20"/>
          <w:szCs w:val="20"/>
        </w:rPr>
        <w:t>WALMART INC.</w:t>
      </w:r>
    </w:p>
    <w:p w14:paraId="4765393D" w14:textId="77777777" w:rsidR="003D0643" w:rsidRDefault="003D0643">
      <w:pPr>
        <w:spacing w:line="288" w:lineRule="auto"/>
        <w:jc w:val="center"/>
        <w:rPr>
          <w:rFonts w:ascii="Times New Roman" w:hAnsi="Times New Roman"/>
          <w:sz w:val="20"/>
          <w:szCs w:val="20"/>
        </w:rPr>
      </w:pPr>
    </w:p>
    <w:tbl>
      <w:tblPr>
        <w:tblW w:w="4912" w:type="pct"/>
        <w:tblCellMar>
          <w:left w:w="0" w:type="dxa"/>
          <w:right w:w="0" w:type="dxa"/>
        </w:tblCellMar>
        <w:tblLook w:val="04A0" w:firstRow="1" w:lastRow="0" w:firstColumn="1" w:lastColumn="0" w:noHBand="0" w:noVBand="1"/>
      </w:tblPr>
      <w:tblGrid>
        <w:gridCol w:w="2024"/>
        <w:gridCol w:w="555"/>
        <w:gridCol w:w="130"/>
        <w:gridCol w:w="5451"/>
      </w:tblGrid>
      <w:tr w:rsidR="003D0643" w14:paraId="4765393F" w14:textId="77777777">
        <w:tc>
          <w:tcPr>
            <w:tcW w:w="0" w:type="auto"/>
            <w:gridSpan w:val="4"/>
            <w:shd w:val="clear" w:color="auto" w:fill="auto"/>
            <w:vAlign w:val="center"/>
          </w:tcPr>
          <w:p w14:paraId="4765393E" w14:textId="77777777" w:rsidR="003D0643" w:rsidRDefault="003D0643">
            <w:pPr>
              <w:rPr>
                <w:rFonts w:ascii="Times New Roman" w:hAnsi="Times New Roman"/>
                <w:sz w:val="20"/>
                <w:szCs w:val="20"/>
              </w:rPr>
            </w:pPr>
          </w:p>
        </w:tc>
      </w:tr>
      <w:tr w:rsidR="003D0643" w14:paraId="47653944" w14:textId="77777777">
        <w:tc>
          <w:tcPr>
            <w:tcW w:w="1250" w:type="pct"/>
            <w:shd w:val="clear" w:color="auto" w:fill="auto"/>
            <w:vAlign w:val="center"/>
          </w:tcPr>
          <w:p w14:paraId="47653940" w14:textId="77777777" w:rsidR="003D0643" w:rsidRDefault="003D0643">
            <w:pPr>
              <w:rPr>
                <w:rFonts w:ascii="Times New Roman" w:hAnsi="Times New Roman"/>
                <w:sz w:val="20"/>
                <w:szCs w:val="20"/>
              </w:rPr>
            </w:pPr>
          </w:p>
        </w:tc>
        <w:tc>
          <w:tcPr>
            <w:tcW w:w="350" w:type="pct"/>
            <w:shd w:val="clear" w:color="auto" w:fill="auto"/>
            <w:vAlign w:val="center"/>
          </w:tcPr>
          <w:p w14:paraId="47653941" w14:textId="77777777" w:rsidR="003D0643" w:rsidRDefault="003D0643">
            <w:pPr>
              <w:rPr>
                <w:rFonts w:ascii="Times New Roman" w:hAnsi="Times New Roman"/>
                <w:sz w:val="20"/>
                <w:szCs w:val="20"/>
              </w:rPr>
            </w:pPr>
          </w:p>
        </w:tc>
        <w:tc>
          <w:tcPr>
            <w:tcW w:w="50" w:type="pct"/>
            <w:shd w:val="clear" w:color="auto" w:fill="auto"/>
            <w:vAlign w:val="center"/>
          </w:tcPr>
          <w:p w14:paraId="47653942" w14:textId="77777777" w:rsidR="003D0643" w:rsidRDefault="003D0643">
            <w:pPr>
              <w:rPr>
                <w:rFonts w:ascii="Times New Roman" w:hAnsi="Times New Roman"/>
                <w:sz w:val="20"/>
                <w:szCs w:val="20"/>
              </w:rPr>
            </w:pPr>
          </w:p>
        </w:tc>
        <w:tc>
          <w:tcPr>
            <w:tcW w:w="3350" w:type="pct"/>
            <w:shd w:val="clear" w:color="auto" w:fill="auto"/>
            <w:vAlign w:val="center"/>
          </w:tcPr>
          <w:p w14:paraId="47653943" w14:textId="77777777" w:rsidR="003D0643" w:rsidRDefault="003D0643">
            <w:pPr>
              <w:rPr>
                <w:rFonts w:ascii="Times New Roman" w:hAnsi="Times New Roman"/>
                <w:sz w:val="20"/>
                <w:szCs w:val="20"/>
              </w:rPr>
            </w:pPr>
          </w:p>
        </w:tc>
      </w:tr>
      <w:tr w:rsidR="003D0643" w14:paraId="47653949" w14:textId="77777777">
        <w:tc>
          <w:tcPr>
            <w:tcW w:w="0" w:type="auto"/>
            <w:shd w:val="clear" w:color="auto" w:fill="auto"/>
            <w:tcMar>
              <w:top w:w="40" w:type="dxa"/>
              <w:left w:w="40" w:type="dxa"/>
              <w:bottom w:w="40" w:type="dxa"/>
              <w:right w:w="40" w:type="dxa"/>
            </w:tcMar>
            <w:vAlign w:val="bottom"/>
          </w:tcPr>
          <w:p w14:paraId="47653945"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September 2, 2020</w:t>
            </w:r>
          </w:p>
        </w:tc>
        <w:tc>
          <w:tcPr>
            <w:tcW w:w="0" w:type="auto"/>
            <w:shd w:val="clear" w:color="auto" w:fill="auto"/>
            <w:tcMar>
              <w:top w:w="40" w:type="dxa"/>
              <w:left w:w="40" w:type="dxa"/>
              <w:bottom w:w="40" w:type="dxa"/>
              <w:right w:w="40" w:type="dxa"/>
            </w:tcMar>
            <w:vAlign w:val="bottom"/>
          </w:tcPr>
          <w:p w14:paraId="47653946"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By:</w:t>
            </w:r>
          </w:p>
        </w:tc>
        <w:tc>
          <w:tcPr>
            <w:tcW w:w="0" w:type="auto"/>
            <w:shd w:val="clear" w:color="auto" w:fill="auto"/>
            <w:tcMar>
              <w:top w:w="40" w:type="dxa"/>
              <w:left w:w="40" w:type="dxa"/>
              <w:bottom w:w="40" w:type="dxa"/>
              <w:right w:w="40" w:type="dxa"/>
            </w:tcMar>
            <w:vAlign w:val="bottom"/>
          </w:tcPr>
          <w:p w14:paraId="47653947"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47653948" w14:textId="77777777" w:rsidR="003D0643" w:rsidRDefault="00BE2EA9">
            <w:pPr>
              <w:jc w:val="center"/>
              <w:textAlignment w:val="bottom"/>
              <w:rPr>
                <w:rFonts w:ascii="Times New Roman" w:hAnsi="Times New Roman"/>
                <w:sz w:val="20"/>
                <w:szCs w:val="20"/>
              </w:rPr>
            </w:pPr>
            <w:r>
              <w:rPr>
                <w:rFonts w:ascii="Times New Roman" w:eastAsia="宋体" w:hAnsi="Times New Roman"/>
                <w:sz w:val="20"/>
                <w:szCs w:val="20"/>
              </w:rPr>
              <w:t>/s/ C. Douglas McMillon</w:t>
            </w:r>
          </w:p>
        </w:tc>
      </w:tr>
      <w:tr w:rsidR="003D0643" w14:paraId="47653950" w14:textId="77777777">
        <w:tc>
          <w:tcPr>
            <w:tcW w:w="0" w:type="auto"/>
            <w:shd w:val="clear" w:color="auto" w:fill="auto"/>
            <w:tcMar>
              <w:top w:w="40" w:type="dxa"/>
              <w:left w:w="40" w:type="dxa"/>
              <w:bottom w:w="40" w:type="dxa"/>
              <w:right w:w="40" w:type="dxa"/>
            </w:tcMar>
            <w:vAlign w:val="bottom"/>
          </w:tcPr>
          <w:p w14:paraId="4765394A"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394B"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394C"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394D"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C. Douglas McMillon</w:t>
            </w:r>
          </w:p>
          <w:p w14:paraId="4765394E"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 xml:space="preserve">President and Chief Executive </w:t>
            </w:r>
            <w:r>
              <w:rPr>
                <w:rFonts w:ascii="Times New Roman" w:eastAsia="宋体" w:hAnsi="Times New Roman"/>
                <w:b/>
                <w:bCs/>
                <w:sz w:val="16"/>
                <w:szCs w:val="16"/>
              </w:rPr>
              <w:t>Officer</w:t>
            </w:r>
          </w:p>
          <w:p w14:paraId="4765394F"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(Principal Executive Officer)</w:t>
            </w:r>
          </w:p>
        </w:tc>
      </w:tr>
      <w:tr w:rsidR="003D0643" w14:paraId="47653955" w14:textId="77777777">
        <w:tc>
          <w:tcPr>
            <w:tcW w:w="0" w:type="auto"/>
            <w:shd w:val="clear" w:color="auto" w:fill="auto"/>
            <w:tcMar>
              <w:top w:w="40" w:type="dxa"/>
              <w:left w:w="40" w:type="dxa"/>
              <w:bottom w:w="40" w:type="dxa"/>
              <w:right w:w="40" w:type="dxa"/>
            </w:tcMar>
            <w:vAlign w:val="bottom"/>
          </w:tcPr>
          <w:p w14:paraId="47653951"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3952"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3953"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3954"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r>
      <w:tr w:rsidR="003D0643" w14:paraId="4765395A" w14:textId="77777777">
        <w:tc>
          <w:tcPr>
            <w:tcW w:w="0" w:type="auto"/>
            <w:shd w:val="clear" w:color="auto" w:fill="auto"/>
            <w:tcMar>
              <w:top w:w="40" w:type="dxa"/>
              <w:left w:w="40" w:type="dxa"/>
              <w:bottom w:w="40" w:type="dxa"/>
              <w:right w:w="40" w:type="dxa"/>
            </w:tcMar>
            <w:vAlign w:val="bottom"/>
          </w:tcPr>
          <w:p w14:paraId="47653956"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September 2, 2020</w:t>
            </w:r>
          </w:p>
        </w:tc>
        <w:tc>
          <w:tcPr>
            <w:tcW w:w="0" w:type="auto"/>
            <w:shd w:val="clear" w:color="auto" w:fill="auto"/>
            <w:tcMar>
              <w:top w:w="40" w:type="dxa"/>
              <w:left w:w="40" w:type="dxa"/>
              <w:bottom w:w="40" w:type="dxa"/>
              <w:right w:w="40" w:type="dxa"/>
            </w:tcMar>
            <w:vAlign w:val="bottom"/>
          </w:tcPr>
          <w:p w14:paraId="47653957"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By:</w:t>
            </w:r>
          </w:p>
        </w:tc>
        <w:tc>
          <w:tcPr>
            <w:tcW w:w="0" w:type="auto"/>
            <w:shd w:val="clear" w:color="auto" w:fill="auto"/>
            <w:tcMar>
              <w:top w:w="40" w:type="dxa"/>
              <w:left w:w="40" w:type="dxa"/>
              <w:bottom w:w="40" w:type="dxa"/>
              <w:right w:w="40" w:type="dxa"/>
            </w:tcMar>
            <w:vAlign w:val="bottom"/>
          </w:tcPr>
          <w:p w14:paraId="47653958"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47653959" w14:textId="77777777" w:rsidR="003D0643" w:rsidRDefault="00BE2EA9">
            <w:pPr>
              <w:jc w:val="center"/>
              <w:textAlignment w:val="bottom"/>
              <w:rPr>
                <w:rFonts w:ascii="Times New Roman" w:hAnsi="Times New Roman"/>
                <w:sz w:val="20"/>
                <w:szCs w:val="20"/>
              </w:rPr>
            </w:pPr>
            <w:r>
              <w:rPr>
                <w:rFonts w:ascii="Times New Roman" w:eastAsia="宋体" w:hAnsi="Times New Roman"/>
                <w:sz w:val="20"/>
                <w:szCs w:val="20"/>
              </w:rPr>
              <w:t>/s/ M. Brett Biggs</w:t>
            </w:r>
          </w:p>
        </w:tc>
      </w:tr>
      <w:tr w:rsidR="003D0643" w14:paraId="47653961" w14:textId="77777777">
        <w:tc>
          <w:tcPr>
            <w:tcW w:w="0" w:type="auto"/>
            <w:shd w:val="clear" w:color="auto" w:fill="auto"/>
            <w:tcMar>
              <w:top w:w="40" w:type="dxa"/>
              <w:left w:w="40" w:type="dxa"/>
              <w:bottom w:w="40" w:type="dxa"/>
              <w:right w:w="40" w:type="dxa"/>
            </w:tcMar>
            <w:vAlign w:val="bottom"/>
          </w:tcPr>
          <w:p w14:paraId="4765395B"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395C"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395D"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395E"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M. Brett Biggs</w:t>
            </w:r>
          </w:p>
          <w:p w14:paraId="4765395F"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Executive Vice President and Chief Financial Officer</w:t>
            </w:r>
          </w:p>
          <w:p w14:paraId="47653960"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(Principal Financial Officer)</w:t>
            </w:r>
          </w:p>
        </w:tc>
      </w:tr>
      <w:tr w:rsidR="003D0643" w14:paraId="47653966" w14:textId="77777777">
        <w:tc>
          <w:tcPr>
            <w:tcW w:w="0" w:type="auto"/>
            <w:shd w:val="clear" w:color="auto" w:fill="auto"/>
            <w:tcMar>
              <w:top w:w="40" w:type="dxa"/>
              <w:left w:w="40" w:type="dxa"/>
              <w:bottom w:w="40" w:type="dxa"/>
              <w:right w:w="40" w:type="dxa"/>
            </w:tcMar>
            <w:vAlign w:val="bottom"/>
          </w:tcPr>
          <w:p w14:paraId="47653962"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3963"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3964"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3965"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r>
      <w:tr w:rsidR="003D0643" w14:paraId="4765396B" w14:textId="77777777">
        <w:tc>
          <w:tcPr>
            <w:tcW w:w="0" w:type="auto"/>
            <w:shd w:val="clear" w:color="auto" w:fill="auto"/>
            <w:tcMar>
              <w:top w:w="40" w:type="dxa"/>
              <w:left w:w="40" w:type="dxa"/>
              <w:bottom w:w="40" w:type="dxa"/>
              <w:right w:w="40" w:type="dxa"/>
            </w:tcMar>
            <w:vAlign w:val="bottom"/>
          </w:tcPr>
          <w:p w14:paraId="47653967"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September 2, 2020</w:t>
            </w:r>
          </w:p>
        </w:tc>
        <w:tc>
          <w:tcPr>
            <w:tcW w:w="0" w:type="auto"/>
            <w:shd w:val="clear" w:color="auto" w:fill="auto"/>
            <w:tcMar>
              <w:top w:w="40" w:type="dxa"/>
              <w:left w:w="40" w:type="dxa"/>
              <w:bottom w:w="40" w:type="dxa"/>
              <w:right w:w="40" w:type="dxa"/>
            </w:tcMar>
            <w:vAlign w:val="bottom"/>
          </w:tcPr>
          <w:p w14:paraId="47653968"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By:</w:t>
            </w:r>
          </w:p>
        </w:tc>
        <w:tc>
          <w:tcPr>
            <w:tcW w:w="0" w:type="auto"/>
            <w:shd w:val="clear" w:color="auto" w:fill="auto"/>
            <w:tcMar>
              <w:top w:w="40" w:type="dxa"/>
              <w:left w:w="40" w:type="dxa"/>
              <w:bottom w:w="40" w:type="dxa"/>
              <w:right w:w="40" w:type="dxa"/>
            </w:tcMar>
            <w:vAlign w:val="bottom"/>
          </w:tcPr>
          <w:p w14:paraId="47653969"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4765396A" w14:textId="77777777" w:rsidR="003D0643" w:rsidRDefault="00BE2EA9">
            <w:pPr>
              <w:jc w:val="center"/>
              <w:textAlignment w:val="bottom"/>
              <w:rPr>
                <w:rFonts w:ascii="Times New Roman" w:hAnsi="Times New Roman"/>
                <w:sz w:val="20"/>
                <w:szCs w:val="20"/>
              </w:rPr>
            </w:pPr>
            <w:r>
              <w:rPr>
                <w:rFonts w:ascii="Times New Roman" w:eastAsia="宋体" w:hAnsi="Times New Roman"/>
                <w:sz w:val="20"/>
                <w:szCs w:val="20"/>
              </w:rPr>
              <w:t xml:space="preserve">/s/ David M. </w:t>
            </w:r>
            <w:r>
              <w:rPr>
                <w:rFonts w:ascii="Times New Roman" w:eastAsia="宋体" w:hAnsi="Times New Roman"/>
                <w:sz w:val="20"/>
                <w:szCs w:val="20"/>
              </w:rPr>
              <w:t>Chojnowski</w:t>
            </w:r>
          </w:p>
        </w:tc>
      </w:tr>
      <w:tr w:rsidR="003D0643" w14:paraId="47653972" w14:textId="77777777">
        <w:tc>
          <w:tcPr>
            <w:tcW w:w="0" w:type="auto"/>
            <w:shd w:val="clear" w:color="auto" w:fill="auto"/>
            <w:tcMar>
              <w:top w:w="40" w:type="dxa"/>
              <w:left w:w="40" w:type="dxa"/>
              <w:bottom w:w="40" w:type="dxa"/>
              <w:right w:w="40" w:type="dxa"/>
            </w:tcMar>
            <w:vAlign w:val="bottom"/>
          </w:tcPr>
          <w:p w14:paraId="4765396C"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396D"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396E" w14:textId="77777777" w:rsidR="003D0643" w:rsidRDefault="00BE2EA9">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4765396F"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David M. Chojnowski</w:t>
            </w:r>
          </w:p>
          <w:p w14:paraId="47653970"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Senior Vice President and Controller</w:t>
            </w:r>
          </w:p>
          <w:p w14:paraId="47653971" w14:textId="77777777" w:rsidR="003D0643" w:rsidRDefault="00BE2EA9">
            <w:pPr>
              <w:jc w:val="center"/>
              <w:textAlignment w:val="bottom"/>
              <w:rPr>
                <w:rFonts w:ascii="Times New Roman" w:hAnsi="Times New Roman"/>
                <w:sz w:val="16"/>
                <w:szCs w:val="16"/>
              </w:rPr>
            </w:pPr>
            <w:r>
              <w:rPr>
                <w:rFonts w:ascii="Times New Roman" w:eastAsia="宋体" w:hAnsi="Times New Roman"/>
                <w:b/>
                <w:bCs/>
                <w:sz w:val="16"/>
                <w:szCs w:val="16"/>
              </w:rPr>
              <w:t>(Principal Accounting Officer)</w:t>
            </w:r>
          </w:p>
        </w:tc>
      </w:tr>
    </w:tbl>
    <w:p w14:paraId="47653973" w14:textId="77777777" w:rsidR="003D0643" w:rsidRDefault="003D0643">
      <w:pPr>
        <w:spacing w:line="288" w:lineRule="auto"/>
        <w:rPr>
          <w:rFonts w:ascii="Times New Roman" w:hAnsi="Times New Roman"/>
          <w:sz w:val="20"/>
          <w:szCs w:val="20"/>
        </w:rPr>
      </w:pPr>
    </w:p>
    <w:p w14:paraId="47653974" w14:textId="77777777" w:rsidR="003D0643" w:rsidRDefault="003D0643">
      <w:pPr>
        <w:rPr>
          <w:rFonts w:ascii="Times New Roman" w:hAnsi="Times New Roman"/>
          <w:sz w:val="20"/>
          <w:szCs w:val="20"/>
        </w:rPr>
      </w:pPr>
    </w:p>
    <w:p w14:paraId="47653975" w14:textId="77777777" w:rsidR="003D0643" w:rsidRDefault="00BE2EA9">
      <w:pPr>
        <w:spacing w:line="288" w:lineRule="auto"/>
        <w:jc w:val="center"/>
        <w:rPr>
          <w:rFonts w:ascii="Times New Roman" w:hAnsi="Times New Roman"/>
          <w:sz w:val="20"/>
          <w:szCs w:val="20"/>
        </w:rPr>
      </w:pPr>
      <w:r>
        <w:rPr>
          <w:rFonts w:ascii="Times New Roman" w:eastAsia="宋体" w:hAnsi="Times New Roman"/>
          <w:sz w:val="20"/>
          <w:szCs w:val="20"/>
        </w:rPr>
        <w:t>34</w:t>
      </w:r>
    </w:p>
    <w:p w14:paraId="47653976" w14:textId="77777777" w:rsidR="003D0643" w:rsidRDefault="003D0643">
      <w:pPr>
        <w:spacing w:line="288" w:lineRule="auto"/>
        <w:jc w:val="center"/>
        <w:rPr>
          <w:rFonts w:ascii="Times New Roman" w:hAnsi="Times New Roman"/>
          <w:sz w:val="20"/>
          <w:szCs w:val="20"/>
        </w:rPr>
      </w:pPr>
    </w:p>
    <w:p w14:paraId="47653977" w14:textId="77777777" w:rsidR="003D0643" w:rsidRDefault="00BE2EA9">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476539DD" wp14:editId="476539DE">
                <wp:extent cx="635" cy="0"/>
                <wp:effectExtent l="0" t="0" r="0" b="0"/>
                <wp:docPr id="38" name="矩形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Ly9bwECAAAaBAAADgAAAGRycy9l&#10;Mm9Eb2MueG1srVNLbhsxDN0X6B0E7etxHCRoBx4HQdx0E7QBkh6AljQzQvSDKHvs0xTorofocYpe&#10;o5TGdpN040VnMaAo8pHvkZpfba1hGxVRe9fws8mUM+WEl9p1Df/6ePvuPWeYwEkw3qmG7xTyq8Xb&#10;N/Mh1Grme2+kioxAHNZDaHifUqirCkWvLODEB+XosvXRQqJj7CoZYSB0a6rZdHpZDT7KEL1QiORd&#10;jpd8jxhPAfRtq4VaerG2yqURNSoDiShhrwPyRem2bZVIX9oWVWKm4cQ0lT8VIXuV/9ViDnUXIfRa&#10;7FuAU1p4xcmCdlT0CLWEBGwd9T9QVovo0bdpIrytRiJFEWJxNn2lzUMPQRUuJDWGo+j4/2DF5819&#10;ZFo2/Jzm7sDSxH9/+/Hr53dGDlJnCFhT0EO4j5kfhjsvnpA5f9OD69Q1BtKY9ijHVi+C8wH3ads2&#10;2pxOhNm2qL87qq+2iQlyXp5fcCYO/grqQ1KImD4pb1k2Gh6pYNEaNneYclmoDyG5hvO32pgyWOPY&#10;0PAPF7OMDLSsLS0JmTYQYXRdgUFvtMwphV/sVjcmsg3khSlfYUbMn4flekvAfowrV+MqWZ1ULLV7&#10;BfKjkyztAmnq6C3x3IxVkjOj6Ollq0Qm0OaUSOJp3F7lUdgs8crLHY1wHaLu+heToJUp4uzXO+/k&#10;83NB+vukF3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Ky8vW8BAgAAGgQAAA4AAAAAAAAA&#10;AQAgAAAAMwEAAGRycy9lMm9Eb2MueG1sUEsFBgAAAAAGAAYAWQEAAKYFA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D0643" w14:paraId="47653979" w14:textId="77777777">
        <w:trPr>
          <w:tblCellSpacing w:w="15" w:type="dxa"/>
        </w:trPr>
        <w:tc>
          <w:tcPr>
            <w:tcW w:w="0" w:type="auto"/>
            <w:shd w:val="clear" w:color="auto" w:fill="auto"/>
            <w:vAlign w:val="center"/>
          </w:tcPr>
          <w:p w14:paraId="47653978" w14:textId="77777777" w:rsidR="003D0643" w:rsidRDefault="003D0643">
            <w:pPr>
              <w:rPr>
                <w:rFonts w:ascii="宋体"/>
              </w:rPr>
            </w:pPr>
          </w:p>
        </w:tc>
      </w:tr>
    </w:tbl>
    <w:p w14:paraId="4765397A" w14:textId="77777777" w:rsidR="003D0643" w:rsidRDefault="003D064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D0643" w14:paraId="4765397C" w14:textId="77777777">
        <w:trPr>
          <w:tblCellSpacing w:w="15" w:type="dxa"/>
        </w:trPr>
        <w:tc>
          <w:tcPr>
            <w:tcW w:w="0" w:type="auto"/>
            <w:shd w:val="clear" w:color="auto" w:fill="auto"/>
            <w:vAlign w:val="center"/>
          </w:tcPr>
          <w:p w14:paraId="4765397B" w14:textId="77777777" w:rsidR="003D0643" w:rsidRDefault="003D0643">
            <w:pPr>
              <w:rPr>
                <w:rFonts w:ascii="宋体"/>
              </w:rPr>
            </w:pPr>
          </w:p>
        </w:tc>
      </w:tr>
    </w:tbl>
    <w:p w14:paraId="4765397D" w14:textId="77777777" w:rsidR="003D0643" w:rsidRDefault="003D064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D0643" w14:paraId="4765397F" w14:textId="77777777">
        <w:trPr>
          <w:tblCellSpacing w:w="15" w:type="dxa"/>
        </w:trPr>
        <w:tc>
          <w:tcPr>
            <w:tcW w:w="0" w:type="auto"/>
            <w:shd w:val="clear" w:color="auto" w:fill="auto"/>
            <w:vAlign w:val="center"/>
          </w:tcPr>
          <w:p w14:paraId="4765397E" w14:textId="77777777" w:rsidR="003D0643" w:rsidRDefault="003D0643">
            <w:pPr>
              <w:rPr>
                <w:rFonts w:ascii="宋体"/>
              </w:rPr>
            </w:pPr>
          </w:p>
        </w:tc>
      </w:tr>
    </w:tbl>
    <w:p w14:paraId="47653980" w14:textId="77777777" w:rsidR="003D0643" w:rsidRDefault="003D064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D0643" w14:paraId="47653982" w14:textId="77777777">
        <w:trPr>
          <w:tblCellSpacing w:w="15" w:type="dxa"/>
        </w:trPr>
        <w:tc>
          <w:tcPr>
            <w:tcW w:w="0" w:type="auto"/>
            <w:shd w:val="clear" w:color="auto" w:fill="auto"/>
            <w:vAlign w:val="center"/>
          </w:tcPr>
          <w:p w14:paraId="47653981" w14:textId="77777777" w:rsidR="003D0643" w:rsidRDefault="003D0643">
            <w:pPr>
              <w:rPr>
                <w:rFonts w:ascii="宋体"/>
              </w:rPr>
            </w:pPr>
          </w:p>
        </w:tc>
      </w:tr>
    </w:tbl>
    <w:p w14:paraId="47653983" w14:textId="77777777" w:rsidR="003D0643" w:rsidRDefault="00BE2EA9">
      <w:r>
        <w:rPr>
          <w:rFonts w:ascii="宋体" w:eastAsia="宋体" w:hAnsi="宋体" w:cs="宋体"/>
        </w:rPr>
        <w:t xml:space="preserve">Previous Next </w:t>
      </w:r>
    </w:p>
    <w:p w14:paraId="47653984" w14:textId="77777777" w:rsidR="003D0643" w:rsidRDefault="00BE2EA9">
      <w:pPr>
        <w:pStyle w:val="a3"/>
      </w:pPr>
      <w:r>
        <w:t>Settings</w:t>
      </w:r>
    </w:p>
    <w:p w14:paraId="47653985" w14:textId="77777777" w:rsidR="003D0643" w:rsidRDefault="00BE2EA9">
      <w:pPr>
        <w:pStyle w:val="Style4"/>
      </w:pPr>
      <w:r>
        <w:t>窗体顶端</w:t>
      </w:r>
    </w:p>
    <w:p w14:paraId="47653986" w14:textId="77777777" w:rsidR="003D0643" w:rsidRDefault="00BE2EA9">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476539DF" wp14:editId="476539E0">
                <wp:extent cx="635" cy="0"/>
                <wp:effectExtent l="0" t="0" r="0" b="0"/>
                <wp:docPr id="32" name="矩形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pSZAuwECAAAaBAAADgAAAGRycy9l&#10;Mm9Eb2MueG1srVNLbhsxDN0X6B0E7etxHCRoBx4HQdx0E7QBkh6AljQzQvSDKHvs0xTorofocYpe&#10;o5TGdpN040VnMaAo8pHvkZpfba1hGxVRe9fws8mUM+WEl9p1Df/6ePvuPWeYwEkw3qmG7xTyq8Xb&#10;N/Mh1Grme2+kioxAHNZDaHifUqirCkWvLODEB+XosvXRQqJj7CoZYSB0a6rZdHpZDT7KEL1QiORd&#10;jpd8jxhPAfRtq4VaerG2yqURNSoDiShhrwPyRem2bZVIX9oWVWKm4cQ0lT8VIXuV/9ViDnUXIfRa&#10;7FuAU1p4xcmCdlT0CLWEBGwd9T9QVovo0bdpIrytRiJFEWJxNn2lzUMPQRUuJDWGo+j4/2DF5819&#10;ZFo2/HzGmQNLE//97cevn98ZOUidIWBNQQ/hPmZ+GO68eELm/E0PrlPXGEhj2qMcW70Izgfcp23b&#10;aHM6EWbbov7uqL7aJibIeXl+wZk4+CuoD0khYvqkvGXZaHikgkVr2NxhymWhPoTkGs7famPKYI1j&#10;Q8M/XMwyMtCytrQkZNpAhNF1BQa90TKnFH6xW92YyDaQF6Z8hRkxfx6W6y0B+zGuXI2rZHVSsdTu&#10;FciPTrK0C6Spo7fEczNWSc6MoqeXrRKZQJtTIomncXuVR2GzxCsvdzTCdYi6619MglamiLNf77yT&#10;z88F6e+TXvw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KUmQLsBAgAAGgQAAA4AAAAAAAAA&#10;AQAgAAAAMwEAAGRycy9lMm9Eb2MueG1sUEsFBgAAAAAGAAYAWQEAAKYFA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w:t>
      </w:r>
    </w:p>
    <w:p w14:paraId="47653987" w14:textId="77777777" w:rsidR="003D0643" w:rsidRDefault="00BE2EA9">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476539E1" wp14:editId="476539E2">
                <wp:extent cx="635" cy="0"/>
                <wp:effectExtent l="0" t="0" r="0" b="0"/>
                <wp:docPr id="37" name="矩形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gWiGPAECAAAaBAAADgAAAGRycy9l&#10;Mm9Eb2MueG1srVNLbhsxDN0X6B0E7etxHCRtBx4HRdx0E7QB0h6AljQzQvWDKHvs0xTorofocYpe&#10;o5TGdn4bLzqLAUWRj3yP1Pxqaw3bqIjau4afTaacKSe81K5r+LevN2/ecYYJnATjnWr4TiG/Wrx+&#10;NR9CrWa+90aqyAjEYT2EhvcphbqqUPTKAk58UI4uWx8tJDrGrpIRBkK3pppNp5fV4KMM0QuFSN7l&#10;eMn3iPEUQN+2WqilF2urXBpRozKQiBL2OiBflG7bVon0pW1RJWYaTkxT+VMRslf5Xy3mUHcRQq/F&#10;vgU4pYVnnCxoR0WPUEtIwNZRv4CyWkSPvk0T4W01EimKEIuz6TNt7nsIqnAhqTEcRcf/Bys+b+4i&#10;07Lh5285c2Bp4n9//Prz+ycjB6kzBKwp6D7cxcwPw60X35E5f92D69QHDKQx7VGOrZ4E5wPu07Zt&#10;tDmdCLNtUX93VF9tExPkvDy/4Ewc/BXUh6QQMX1S3rJsNDxSwaI1bG4x5bJQH0JyDedvtDFlsMax&#10;oeHvL2YZGWhZW1oSMm0gwui6AoPeaJlTCr/Yra5NZBvIC1O+woyYPw7L9ZaA/RhXrsZVsjqpWGr3&#10;CuRHJ1naBdLU0VviuRmrJGdG0dPLVolMoM0pkcTTuL3Ko7BZ4pWXOxrhOkTd9U8mQStTxNmvd97J&#10;x+eC9PCk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IFohjwBAgAAGgQAAA4AAAAAAAAA&#10;AQAgAAAAMwEAAGRycy9lMm9Eb2MueG1sUEsFBgAAAAAGAAYAWQEAAKYFA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or Saf</w:t>
      </w:r>
      <w:r>
        <w:rPr>
          <w:rFonts w:ascii="宋体" w:eastAsia="宋体" w:hAnsi="宋体" w:cs="宋体"/>
        </w:rPr>
        <w:t xml:space="preserve">ari. </w:t>
      </w:r>
    </w:p>
    <w:p w14:paraId="47653988" w14:textId="77777777" w:rsidR="003D0643" w:rsidRDefault="00BE2EA9">
      <w:r>
        <w:pict w14:anchorId="476539E3">
          <v:rect id="_x0000_i1058" style="width:415.3pt;height:1.5pt" o:hralign="center" o:hrstd="t" o:hr="t" fillcolor="#a0a0a0" stroked="f"/>
        </w:pict>
      </w:r>
    </w:p>
    <w:p w14:paraId="47653989" w14:textId="77777777" w:rsidR="003D0643" w:rsidRDefault="00BE2EA9">
      <w:r>
        <w:rPr>
          <w:rFonts w:ascii="宋体" w:eastAsia="宋体" w:hAnsi="宋体" w:cs="宋体"/>
        </w:rPr>
        <w:t xml:space="preserve">Tagged Data </w:t>
      </w:r>
    </w:p>
    <w:p w14:paraId="4765398A" w14:textId="77777777" w:rsidR="003D0643" w:rsidRDefault="00BE2EA9">
      <w:r>
        <w:rPr>
          <w:rFonts w:ascii="monospace" w:eastAsia="monospace" w:hAnsi="monospace" w:cs="monospace"/>
          <w:noProof/>
        </w:rPr>
        <mc:AlternateContent>
          <mc:Choice Requires="wps">
            <w:drawing>
              <wp:inline distT="0" distB="0" distL="114300" distR="114300" wp14:anchorId="476539E4" wp14:editId="476539E5">
                <wp:extent cx="635" cy="0"/>
                <wp:effectExtent l="0" t="0" r="0" b="0"/>
                <wp:docPr id="36" name="矩形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oNooQECAAAaBAAADgAAAGRycy9l&#10;Mm9Eb2MueG1srVPNbhMxEL4j8Q6W72TTVI1glU2FGsqlgkotDzCxvbsW/pPHySZPg8SNh+BxEK/B&#10;2JuEtlxyYA+r8Xjmm/m+GS+ud9awrYqovWv4xWTKmXLCS+26hn95vH3zljNM4CQY71TD9wr59fL1&#10;q8UQajXzvTdSRUYgDushNLxPKdRVhaJXFnDig3J02fpoIdExdpWMMBC6NdVsOp1Xg48yRC8UInlX&#10;4yU/IMZzAH3baqFWXmyscmlEjcpAIkrY64B8WbptWyXS57ZFlZhpODFN5U9FyF7nf7VcQN1FCL0W&#10;hxbgnBZecLKgHRU9Qa0gAdtE/Q+U1SJ69G2aCG+rkUhRhFhcTF9o89BDUIULSY3hJDr+P1jxaXsf&#10;mZYNv5xz5sDSxH9/+/Hr53dGDlJnCFhT0EO4j5kfhjsvviJz/qYH16n3GEhj2qMcWz0Lzgc8pO3a&#10;aHM6EWa7ov7+pL7aJSbIOb+84kwc/RXUx6QQMX1U3rJsNDxSwaI1bO8w5bJQH0NyDedvtTFlsMax&#10;oeHvrmYZGWhZW1oSMm0gwui6AoPeaJlTCr/YrW9MZFvIC1O+woyYPw3L9VaA/RhXrsZVsjqpWGr3&#10;CuQHJ1naB9LU0VviuRmrJGdG0dPLVolMoM05kcTTuIPKo7BZ4rWXexrhJkTd9c8mQStTxDmsd97J&#10;p+eC9PdJL/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EqDaKE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4765398B" w14:textId="77777777" w:rsidR="003D0643" w:rsidRDefault="00BE2EA9">
      <w:r>
        <w:rPr>
          <w:rFonts w:ascii="宋体" w:eastAsia="宋体" w:hAnsi="宋体" w:cs="宋体"/>
        </w:rPr>
        <w:t>Save</w:t>
      </w:r>
    </w:p>
    <w:p w14:paraId="4765398C" w14:textId="77777777" w:rsidR="003D0643" w:rsidRDefault="00BE2EA9">
      <w:r>
        <w:rPr>
          <w:rFonts w:ascii="宋体" w:eastAsia="宋体" w:hAnsi="宋体" w:cs="宋体"/>
        </w:rPr>
        <w:t>Reset</w:t>
      </w:r>
    </w:p>
    <w:p w14:paraId="4765398D" w14:textId="77777777" w:rsidR="003D0643" w:rsidRDefault="00BE2EA9">
      <w:r>
        <w:pict w14:anchorId="476539E6">
          <v:rect id="_x0000_i1059" style="width:415.3pt;height:1.5pt" o:hralign="center" o:hrstd="t" o:hr="t" fillcolor="#a0a0a0" stroked="f"/>
        </w:pict>
      </w:r>
    </w:p>
    <w:p w14:paraId="4765398E" w14:textId="77777777" w:rsidR="003D0643" w:rsidRDefault="00BE2EA9">
      <w:r>
        <w:rPr>
          <w:rFonts w:ascii="宋体" w:eastAsia="宋体" w:hAnsi="宋体" w:cs="宋体"/>
        </w:rPr>
        <w:t xml:space="preserve">Search Results </w:t>
      </w:r>
    </w:p>
    <w:p w14:paraId="4765398F" w14:textId="77777777" w:rsidR="003D0643" w:rsidRDefault="00BE2EA9">
      <w:r>
        <w:rPr>
          <w:rFonts w:ascii="monospace" w:eastAsia="monospace" w:hAnsi="monospace" w:cs="monospace"/>
          <w:noProof/>
        </w:rPr>
        <mc:AlternateContent>
          <mc:Choice Requires="wps">
            <w:drawing>
              <wp:inline distT="0" distB="0" distL="114300" distR="114300" wp14:anchorId="476539E7" wp14:editId="476539E8">
                <wp:extent cx="635" cy="0"/>
                <wp:effectExtent l="0" t="0" r="0" b="0"/>
                <wp:docPr id="35" name="矩形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Vrkq3P8B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MuGv77kzIGlif/+9uPXz++MHKTOELCmoIdwHzM/DHdefEXm/E0PrlPvMJDGtEc5tnoSnA84pe3b&#10;aHM6EWb7ov7hpL7aJybIeZU7EEd/BfUxKURMH5S3LBsNj1SwaA27O0y5LNTHkFzD+VttTBmscWxo&#10;+NvLRUYGWtaWloRMG4gwuq7AoDda5pTCL3abGxPZDvLClK8wI+aPw3K9NWA/xpWrcZWsTiqW2r0C&#10;+d5Jlg6BNHX0lnhuxirJmVH09LJVIhNoc04k8TRuUnkUNku88fJAI9yGqLv+ySRoZYo403rnnXx8&#10;Lkh/n/Tq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BWuSrc/wEAABoEAAAOAAAAAAAAAAEA&#10;IAAAADMBAABkcnMvZTJvRG9jLnhtbFBLBQYAAAAABgAGAFkBAACkBQAAAAA=&#10;">
                <v:fill on="f" focussize="0,0"/>
                <v:stroke color="#000000" joinstyle="miter"/>
                <v:imagedata o:title=""/>
                <o:lock v:ext="edit" aspectratio="t"/>
                <w10:wrap type="none"/>
                <w10:anchorlock/>
              </v:rect>
            </w:pict>
          </mc:Fallback>
        </mc:AlternateContent>
      </w:r>
    </w:p>
    <w:p w14:paraId="47653990" w14:textId="77777777" w:rsidR="003D0643" w:rsidRDefault="00BE2EA9">
      <w:r>
        <w:rPr>
          <w:rFonts w:ascii="宋体" w:eastAsia="宋体" w:hAnsi="宋体" w:cs="宋体"/>
        </w:rPr>
        <w:t>Save</w:t>
      </w:r>
    </w:p>
    <w:p w14:paraId="47653991" w14:textId="77777777" w:rsidR="003D0643" w:rsidRDefault="00BE2EA9">
      <w:r>
        <w:rPr>
          <w:rFonts w:ascii="宋体" w:eastAsia="宋体" w:hAnsi="宋体" w:cs="宋体"/>
        </w:rPr>
        <w:t>Reset</w:t>
      </w:r>
    </w:p>
    <w:p w14:paraId="47653992" w14:textId="77777777" w:rsidR="003D0643" w:rsidRDefault="00BE2EA9">
      <w:r>
        <w:pict w14:anchorId="476539E9">
          <v:rect id="_x0000_i1060" style="width:415.3pt;height:1.5pt" o:hralign="center" o:hrstd="t" o:hr="t" fillcolor="#a0a0a0" stroked="f"/>
        </w:pict>
      </w:r>
    </w:p>
    <w:p w14:paraId="47653993" w14:textId="77777777" w:rsidR="003D0643" w:rsidRDefault="00BE2EA9">
      <w:r>
        <w:rPr>
          <w:rFonts w:ascii="宋体" w:eastAsia="宋体" w:hAnsi="宋体" w:cs="宋体"/>
        </w:rPr>
        <w:t xml:space="preserve">Selected Fact </w:t>
      </w:r>
    </w:p>
    <w:p w14:paraId="47653994" w14:textId="77777777" w:rsidR="003D0643" w:rsidRDefault="00BE2EA9">
      <w:r>
        <w:rPr>
          <w:rFonts w:ascii="monospace" w:eastAsia="monospace" w:hAnsi="monospace" w:cs="monospace"/>
          <w:noProof/>
        </w:rPr>
        <mc:AlternateContent>
          <mc:Choice Requires="wps">
            <w:drawing>
              <wp:inline distT="0" distB="0" distL="114300" distR="114300" wp14:anchorId="476539EA" wp14:editId="476539EB">
                <wp:extent cx="635" cy="0"/>
                <wp:effectExtent l="0" t="0" r="0" b="0"/>
                <wp:docPr id="33" name="矩形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bs2uJgECAAAaBAAADgAAAGRycy9l&#10;Mm9Eb2MueG1srVPNbhMxEL4j8Q6W72TTRK1glU2FGsqlgkotDzCxvbsW/pPHySZPg8SNh+BxEK/B&#10;2JuEtlxyYA+r8Xjmm/m+GS+ud9awrYqovWv4xWTKmXLCS+26hn95vH3zljNM4CQY71TD9wr59fL1&#10;q8UQajXzvTdSRUYgDushNLxPKdRVhaJXFnDig3J02fpoIdExdpWMMBC6NdVsOr2qBh9liF4oRPKu&#10;xkt+QIznAPq21UKtvNhY5dKIGpWBRJSw1wH5snTbtkqkz22LKjHTcGKayp+KkL3O/2q5gLqLEHot&#10;Di3AOS284GRBOyp6glpBAraJ+h8oq0X06Ns0Ed5WI5GiCLG4mL7Q5qGHoAoXkhrDSXT8f7Di0/Y+&#10;Mi0bPp9z5sDSxH9/+/Hr53dGDlJnCFhT0EO4j5kfhjsvviJz/qYH16n3GEhj2qMcWz0Lzgc8pO3a&#10;aHM6EWa7ov7+pL7aJSbIeTW/5Ewc/RXUx6QQMX1U3rJsNDxSwaI1bO8w5bJQH0NyDedvtTFlsMax&#10;oeHvLmcZGWhZW1oSMm0gwui6AoPeaJlTCr/YrW9MZFvIC1O+woyYPw3L9VaA/RhXrsZVsjqpWGr3&#10;CuQHJ1naB9LU0VviuRmrJGdG0dPLVolMoM05kcTTuIPKo7BZ4rWXexrhJkTd9c8mQStTxDmsd97J&#10;p+eC9PdJL/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G7NriY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47653995" w14:textId="77777777" w:rsidR="003D0643" w:rsidRDefault="00BE2EA9">
      <w:r>
        <w:rPr>
          <w:rFonts w:ascii="宋体" w:eastAsia="宋体" w:hAnsi="宋体" w:cs="宋体"/>
        </w:rPr>
        <w:t>Save</w:t>
      </w:r>
    </w:p>
    <w:p w14:paraId="47653996" w14:textId="77777777" w:rsidR="003D0643" w:rsidRDefault="00BE2EA9">
      <w:r>
        <w:rPr>
          <w:rFonts w:ascii="宋体" w:eastAsia="宋体" w:hAnsi="宋体" w:cs="宋体"/>
        </w:rPr>
        <w:t>Reset</w:t>
      </w:r>
    </w:p>
    <w:p w14:paraId="47653997" w14:textId="77777777" w:rsidR="003D0643" w:rsidRDefault="00BE2EA9">
      <w:r>
        <w:pict w14:anchorId="476539EC">
          <v:rect id="_x0000_i1061" style="width:415.3pt;height:1.5pt" o:hralign="center" o:hrstd="t" o:hr="t" fillcolor="#a0a0a0" stroked="f"/>
        </w:pict>
      </w:r>
    </w:p>
    <w:p w14:paraId="47653998" w14:textId="77777777" w:rsidR="003D0643" w:rsidRDefault="00BE2EA9">
      <w:r>
        <w:rPr>
          <w:rFonts w:ascii="宋体" w:eastAsia="宋体" w:hAnsi="宋体" w:cs="宋体"/>
        </w:rPr>
        <w:t xml:space="preserve">Tag Shading (hover) </w:t>
      </w:r>
    </w:p>
    <w:p w14:paraId="47653999" w14:textId="77777777" w:rsidR="003D0643" w:rsidRDefault="00BE2EA9">
      <w:r>
        <w:rPr>
          <w:rFonts w:ascii="monospace" w:eastAsia="monospace" w:hAnsi="monospace" w:cs="monospace"/>
          <w:noProof/>
        </w:rPr>
        <mc:AlternateContent>
          <mc:Choice Requires="wps">
            <w:drawing>
              <wp:inline distT="0" distB="0" distL="114300" distR="114300" wp14:anchorId="476539ED" wp14:editId="476539EE">
                <wp:extent cx="635" cy="0"/>
                <wp:effectExtent l="0" t="0" r="0" b="0"/>
                <wp:docPr id="34" name="矩形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nVLEQQECAAAaBAAADgAAAGRycy9l&#10;Mm9Eb2MueG1srVNLbhsxDN0X6B0E7etxnCZoBx4HRdx0E7QB0h6AljQzQvWDKHvs0xTorofocYpe&#10;o5TGdn4bLzqLAUWRj3yP1Pxqaw3bqIjau4afTaacKSe81K5r+LevN2/ecYYJnATjnWr4TiG/Wrx+&#10;NR9CrWa+90aqyAjEYT2EhvcphbqqUPTKAk58UI4uWx8tJDrGrpIRBkK3pppNp5fV4KMM0QuFSN7l&#10;eMn3iPEUQN+2WqilF2urXBpRozKQiBL2OiBflG7bVon0pW1RJWYaTkxT+VMRslf5Xy3mUHcRQq/F&#10;vgU4pYVnnCxoR0WPUEtIwNZRv4CyWkSPvk0T4W01EimKEIuz6TNt7nsIqnAhqTEcRcf/Bys+b+4i&#10;07Lh5285c2Bp4n9//Prz+ycjB6kzBKwp6D7cxcwPw60X35E5f92D69QHDKQx7VGOrZ4E5wPu07Zt&#10;tDmdCLNtUX93VF9tExPkvDy/4Ewc/BXUh6QQMX1S3rJsNDxSwaI1bG4x5bJQH0JyDedvtDFlsMax&#10;oeHvL2YZGWhZW1oSMm0gwui6AoPeaJlTCr/Yra5NZBvIC1O+woyYPw7L9ZaA/RhXrsZVsjqpWGr3&#10;CuRHJ1naBdLU0VviuRmrJGdG0dPLVolMoM0pkcTTuL3Ko7BZ4pWXOxrhOkTd9U8mQStTxNmvd97J&#10;x+eC9PCk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J1SxEE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4765399A" w14:textId="77777777" w:rsidR="003D0643" w:rsidRDefault="00BE2EA9">
      <w:r>
        <w:rPr>
          <w:rFonts w:ascii="宋体" w:eastAsia="宋体" w:hAnsi="宋体" w:cs="宋体"/>
        </w:rPr>
        <w:t>Save</w:t>
      </w:r>
    </w:p>
    <w:p w14:paraId="4765399B" w14:textId="77777777" w:rsidR="003D0643" w:rsidRDefault="00BE2EA9">
      <w:r>
        <w:rPr>
          <w:rFonts w:ascii="宋体" w:eastAsia="宋体" w:hAnsi="宋体" w:cs="宋体"/>
        </w:rPr>
        <w:t>Reset</w:t>
      </w:r>
    </w:p>
    <w:p w14:paraId="4765399C" w14:textId="77777777" w:rsidR="003D0643" w:rsidRDefault="00BE2EA9">
      <w:pPr>
        <w:pStyle w:val="Style5"/>
      </w:pPr>
      <w:r>
        <w:t>窗体底端</w:t>
      </w:r>
    </w:p>
    <w:p w14:paraId="4765399D" w14:textId="77777777" w:rsidR="003D0643" w:rsidRDefault="00BE2EA9">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476539EF" wp14:editId="476539F0">
                <wp:extent cx="635" cy="0"/>
                <wp:effectExtent l="0" t="0" r="0" b="0"/>
                <wp:docPr id="39" name="矩形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Z1dT8gECAAAaBAAADgAAAGRycy9l&#10;Mm9Eb2MueG1srVNLbhsxDN0X6B0E7etxHCRoBh4HRdx0E7QB0h6AljQzQvSDKHvs0xTorofocYpe&#10;o5TGdpN040VmMaAo8pHvkZpfb61hGxVRe9fws8mUM+WEl9p1Df/29fbde84wgZNgvFMN3ynk14u3&#10;b+ZDqNXM995IFRmBOKyH0PA+pVBXFYpeWcCJD8rRZeujhUTH2FUywkDo1lSz6fSyGnyUIXqhEMm7&#10;HC/5HjGeAujbVgu19GJtlUsjalQGElHCXgfki9Jt2yqRvrQtqsRMw4lpKn8qQvYq/6vFHOouQui1&#10;2LcAp7TwgpMF7ajoEWoJCdg66v+grBbRo2/TRHhbjUSKIsTibPpCm4cegipcSGoMR9Hx9WDF5819&#10;ZFo2/PyKMweWJv7n+8/fv34wcpA6Q8Cagh7Cfcz8MNx58YjM+ZseXKc+YCCNaY9ybPUsOB9wn7Zt&#10;o83pRJhti/q7o/pqm5gg5+X5BWfi4K+gPiSFiOmT8pZlo+GRChatYXOHKZeF+hCSazh/q40pgzWO&#10;DQ2/uphlZKBlbWlJyLSBCKPrCgx6o2VOKfxit7oxkW0gL0z5CjNi/jQs11sC9mNcuRpXyeqkYqnd&#10;K5AfnWRpF0hTR2+J52askpwZRU8vWyUygTanRBJP4/Yqj8JmiVde7miE6xB11z+bBK1MEWe/3nkn&#10;n54L0r8nvfg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GdXU/IBAgAAGgQAAA4AAAAAAAAA&#10;AQAgAAAAMwEAAGRycy9lMm9Eb2MueG1sUEsFBgAAAAAGAAYAWQEAAKYFA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D0643" w14:paraId="4765399F" w14:textId="77777777">
        <w:trPr>
          <w:tblCellSpacing w:w="15" w:type="dxa"/>
        </w:trPr>
        <w:tc>
          <w:tcPr>
            <w:tcW w:w="0" w:type="auto"/>
            <w:shd w:val="clear" w:color="auto" w:fill="auto"/>
            <w:vAlign w:val="center"/>
          </w:tcPr>
          <w:p w14:paraId="4765399E" w14:textId="77777777" w:rsidR="003D0643" w:rsidRDefault="003D0643">
            <w:pPr>
              <w:rPr>
                <w:rFonts w:ascii="宋体"/>
              </w:rPr>
            </w:pPr>
          </w:p>
        </w:tc>
      </w:tr>
    </w:tbl>
    <w:p w14:paraId="476539A0" w14:textId="77777777" w:rsidR="003D0643" w:rsidRDefault="003D064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D0643" w14:paraId="476539A2" w14:textId="77777777">
        <w:trPr>
          <w:tblCellSpacing w:w="15" w:type="dxa"/>
        </w:trPr>
        <w:tc>
          <w:tcPr>
            <w:tcW w:w="0" w:type="auto"/>
            <w:shd w:val="clear" w:color="auto" w:fill="auto"/>
            <w:vAlign w:val="center"/>
          </w:tcPr>
          <w:p w14:paraId="476539A1" w14:textId="77777777" w:rsidR="003D0643" w:rsidRDefault="003D0643">
            <w:pPr>
              <w:rPr>
                <w:rFonts w:ascii="宋体"/>
              </w:rPr>
            </w:pPr>
          </w:p>
        </w:tc>
      </w:tr>
    </w:tbl>
    <w:p w14:paraId="476539A3" w14:textId="77777777" w:rsidR="003D0643" w:rsidRDefault="003D064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D0643" w14:paraId="476539A5" w14:textId="77777777">
        <w:trPr>
          <w:tblCellSpacing w:w="15" w:type="dxa"/>
        </w:trPr>
        <w:tc>
          <w:tcPr>
            <w:tcW w:w="0" w:type="auto"/>
            <w:shd w:val="clear" w:color="auto" w:fill="auto"/>
            <w:vAlign w:val="center"/>
          </w:tcPr>
          <w:p w14:paraId="476539A4" w14:textId="77777777" w:rsidR="003D0643" w:rsidRDefault="003D0643">
            <w:pPr>
              <w:rPr>
                <w:rFonts w:ascii="宋体"/>
              </w:rPr>
            </w:pPr>
          </w:p>
        </w:tc>
      </w:tr>
    </w:tbl>
    <w:p w14:paraId="476539A6" w14:textId="77777777" w:rsidR="003D0643" w:rsidRDefault="003D064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D0643" w14:paraId="476539A8" w14:textId="77777777">
        <w:trPr>
          <w:tblCellSpacing w:w="15" w:type="dxa"/>
        </w:trPr>
        <w:tc>
          <w:tcPr>
            <w:tcW w:w="0" w:type="auto"/>
            <w:shd w:val="clear" w:color="auto" w:fill="auto"/>
            <w:vAlign w:val="center"/>
          </w:tcPr>
          <w:p w14:paraId="476539A7" w14:textId="77777777" w:rsidR="003D0643" w:rsidRDefault="003D0643">
            <w:pPr>
              <w:rPr>
                <w:rFonts w:ascii="宋体"/>
              </w:rPr>
            </w:pPr>
          </w:p>
        </w:tc>
      </w:tr>
    </w:tbl>
    <w:p w14:paraId="476539A9" w14:textId="77777777" w:rsidR="003D0643" w:rsidRDefault="00BE2EA9">
      <w:r>
        <w:rPr>
          <w:rFonts w:ascii="宋体" w:eastAsia="宋体" w:hAnsi="宋体" w:cs="宋体"/>
        </w:rPr>
        <w:t xml:space="preserve">Previous Next </w:t>
      </w:r>
    </w:p>
    <w:p w14:paraId="476539AA" w14:textId="77777777" w:rsidR="003D0643" w:rsidRDefault="00BE2EA9">
      <w:pPr>
        <w:pStyle w:val="a3"/>
      </w:pPr>
      <w:r>
        <w:t xml:space="preserve">Nested Facts / </w:t>
      </w:r>
    </w:p>
    <w:p w14:paraId="476539AB" w14:textId="77777777" w:rsidR="003D0643" w:rsidRDefault="00BE2EA9">
      <w:r>
        <w:rPr>
          <w:rFonts w:ascii="宋体" w:eastAsia="宋体" w:hAnsi="宋体" w:cs="宋体"/>
        </w:rPr>
        <w:t xml:space="preserve">Previous Next </w:t>
      </w:r>
    </w:p>
    <w:p w14:paraId="476539AC" w14:textId="77777777" w:rsidR="003D0643" w:rsidRDefault="00BE2EA9">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476539F1" wp14:editId="476539F2">
                <wp:extent cx="635" cy="0"/>
                <wp:effectExtent l="0" t="0" r="0" b="0"/>
                <wp:docPr id="40" name="矩形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z4/fwACAAAaBAAADgAAAGRycy9l&#10;Mm9Eb2MueG1srVNLbhsxDN0X6B0E7etx3CZo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MuGvyNJHFia+L+fv//++cXIQeoMAWsKugu3MfPDcOPFD2TOX/XgOvURA2lMe5Rjq0fB+YD7tG0b&#10;bU4nwmxb1N8d1VfbxAQ5L96ecyYO/grqQ1KImD4rb1k2Gh6pYNEaNjeYclmoDyG5hvPX2pgyWOPY&#10;0PAP57OMDLSsLS0JmTYQYXRdgUFvtMwphV/sVlcmsg3khSlfYUbMH4blekvAfowrV+MqWZ1ULLV7&#10;BfKTkyztAmnq6C3x3IxVkjOj6Ollq0Qm0OaUSOJp3F7lUdgs8crLHY1wHaLu+keToJUp4uzXO+/k&#10;w3NB+v+kF/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Sz4/fwACAAAaBAAADgAAAAAAAAAB&#10;ACAAAAAzAQAAZHJzL2Uyb0RvYy54bWxQSwUGAAAAAAYABgBZAQAApQU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D0643" w14:paraId="476539AE" w14:textId="77777777">
        <w:trPr>
          <w:tblCellSpacing w:w="15" w:type="dxa"/>
        </w:trPr>
        <w:tc>
          <w:tcPr>
            <w:tcW w:w="0" w:type="auto"/>
            <w:shd w:val="clear" w:color="auto" w:fill="auto"/>
            <w:vAlign w:val="center"/>
          </w:tcPr>
          <w:p w14:paraId="476539AD" w14:textId="77777777" w:rsidR="003D0643" w:rsidRDefault="003D0643">
            <w:pPr>
              <w:rPr>
                <w:rFonts w:ascii="宋体"/>
              </w:rPr>
            </w:pPr>
          </w:p>
        </w:tc>
      </w:tr>
    </w:tbl>
    <w:p w14:paraId="476539AF" w14:textId="77777777" w:rsidR="003D0643" w:rsidRDefault="003D064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D0643" w14:paraId="476539B1" w14:textId="77777777">
        <w:trPr>
          <w:tblCellSpacing w:w="15" w:type="dxa"/>
        </w:trPr>
        <w:tc>
          <w:tcPr>
            <w:tcW w:w="0" w:type="auto"/>
            <w:shd w:val="clear" w:color="auto" w:fill="auto"/>
            <w:vAlign w:val="center"/>
          </w:tcPr>
          <w:p w14:paraId="476539B0" w14:textId="77777777" w:rsidR="003D0643" w:rsidRDefault="003D0643">
            <w:pPr>
              <w:rPr>
                <w:rFonts w:ascii="宋体"/>
              </w:rPr>
            </w:pPr>
          </w:p>
        </w:tc>
      </w:tr>
    </w:tbl>
    <w:p w14:paraId="476539B2" w14:textId="77777777" w:rsidR="003D0643" w:rsidRDefault="003D064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D0643" w14:paraId="476539B4" w14:textId="77777777">
        <w:trPr>
          <w:tblCellSpacing w:w="15" w:type="dxa"/>
        </w:trPr>
        <w:tc>
          <w:tcPr>
            <w:tcW w:w="0" w:type="auto"/>
            <w:shd w:val="clear" w:color="auto" w:fill="auto"/>
            <w:vAlign w:val="center"/>
          </w:tcPr>
          <w:p w14:paraId="476539B3" w14:textId="77777777" w:rsidR="003D0643" w:rsidRDefault="003D0643">
            <w:pPr>
              <w:rPr>
                <w:rFonts w:ascii="宋体"/>
              </w:rPr>
            </w:pPr>
          </w:p>
        </w:tc>
      </w:tr>
    </w:tbl>
    <w:p w14:paraId="476539B5" w14:textId="77777777" w:rsidR="003D0643" w:rsidRDefault="003D064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D0643" w14:paraId="476539B7" w14:textId="77777777">
        <w:trPr>
          <w:tblCellSpacing w:w="15" w:type="dxa"/>
        </w:trPr>
        <w:tc>
          <w:tcPr>
            <w:tcW w:w="0" w:type="auto"/>
            <w:shd w:val="clear" w:color="auto" w:fill="auto"/>
            <w:vAlign w:val="center"/>
          </w:tcPr>
          <w:p w14:paraId="476539B6" w14:textId="77777777" w:rsidR="003D0643" w:rsidRDefault="003D0643">
            <w:pPr>
              <w:rPr>
                <w:rFonts w:ascii="宋体"/>
              </w:rPr>
            </w:pPr>
          </w:p>
        </w:tc>
      </w:tr>
    </w:tbl>
    <w:p w14:paraId="476539B8" w14:textId="77777777" w:rsidR="003D0643" w:rsidRDefault="00BE2EA9">
      <w:r>
        <w:rPr>
          <w:rFonts w:ascii="宋体" w:eastAsia="宋体" w:hAnsi="宋体" w:cs="宋体"/>
        </w:rPr>
        <w:t xml:space="preserve">Previous Next </w:t>
      </w:r>
    </w:p>
    <w:p w14:paraId="476539B9" w14:textId="77777777" w:rsidR="003D0643" w:rsidRDefault="003D0643"/>
    <w:sectPr w:rsidR="003D0643">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84AFFA" w14:textId="77777777" w:rsidR="00BE2EA9" w:rsidRDefault="00BE2EA9" w:rsidP="00BE2EA9">
      <w:r>
        <w:separator/>
      </w:r>
    </w:p>
  </w:endnote>
  <w:endnote w:type="continuationSeparator" w:id="0">
    <w:p w14:paraId="00CBC14C" w14:textId="77777777" w:rsidR="00BE2EA9" w:rsidRDefault="00BE2EA9" w:rsidP="00BE2E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等线"/>
    <w:panose1 w:val="020B0604020202020204"/>
    <w:charset w:val="86"/>
    <w:family w:val="auto"/>
    <w:pitch w:val="default"/>
    <w:sig w:usb0="00000000" w:usb1="00000000" w:usb2="00000000" w:usb3="00000000" w:csb0="003E0000" w:csb1="00000000"/>
  </w:font>
  <w:font w:name="Wingdings">
    <w:panose1 w:val="05000000000000000000"/>
    <w:charset w:val="02"/>
    <w:family w:val="auto"/>
    <w:pitch w:val="variable"/>
    <w:sig w:usb0="00000000" w:usb1="10000000" w:usb2="00000000" w:usb3="00000000" w:csb0="80000000" w:csb1="00000000"/>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1F5A8" w14:textId="77777777" w:rsidR="00BE2EA9" w:rsidRDefault="00BE2EA9" w:rsidP="00BE2EA9">
      <w:r>
        <w:separator/>
      </w:r>
    </w:p>
  </w:footnote>
  <w:footnote w:type="continuationSeparator" w:id="0">
    <w:p w14:paraId="32089D98" w14:textId="77777777" w:rsidR="00BE2EA9" w:rsidRDefault="00BE2EA9" w:rsidP="00BE2E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E1EFEB62"/>
    <w:rsid w:val="E1EFEB62"/>
    <w:rsid w:val="003D0643"/>
    <w:rsid w:val="00BE2E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651E04"/>
  <w15:docId w15:val="{92C46744-B7B1-4DE8-95F4-5FD60F7AE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hAnsiTheme="minorEastAsia" w:cs="Times New Roman"/>
      <w:sz w:val="24"/>
      <w:szCs w:val="24"/>
    </w:rPr>
  </w:style>
  <w:style w:type="paragraph" w:styleId="2">
    <w:name w:val="heading 2"/>
    <w:basedOn w:val="a"/>
    <w:next w:val="a"/>
    <w:semiHidden/>
    <w:unhideWhenUsed/>
    <w:qFormat/>
    <w:pP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BE2EA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BE2EA9"/>
    <w:rPr>
      <w:rFonts w:asciiTheme="minorEastAsia" w:hAnsiTheme="minorEastAsia" w:cs="Times New Roman"/>
      <w:sz w:val="18"/>
      <w:szCs w:val="18"/>
    </w:rPr>
  </w:style>
  <w:style w:type="paragraph" w:styleId="a8">
    <w:name w:val="footer"/>
    <w:basedOn w:val="a"/>
    <w:link w:val="a9"/>
    <w:rsid w:val="00BE2EA9"/>
    <w:pPr>
      <w:tabs>
        <w:tab w:val="center" w:pos="4153"/>
        <w:tab w:val="right" w:pos="8306"/>
      </w:tabs>
      <w:snapToGrid w:val="0"/>
    </w:pPr>
    <w:rPr>
      <w:sz w:val="18"/>
      <w:szCs w:val="18"/>
    </w:rPr>
  </w:style>
  <w:style w:type="character" w:customStyle="1" w:styleId="a9">
    <w:name w:val="页脚 字符"/>
    <w:basedOn w:val="a0"/>
    <w:link w:val="a8"/>
    <w:rsid w:val="00BE2EA9"/>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www.sec.gov/ix?doc=/Archives/edgar/data/0000104169/000010416920000042/wmtform10-qx7312020.htm" TargetMode="External"/><Relationship Id="rId21" Type="http://schemas.openxmlformats.org/officeDocument/2006/relationships/hyperlink" Target="https://www.sec.gov/ix?doc=/Archives/edgar/data/0000104169/000010416920000042/wmtform10-qx7312020.htm" TargetMode="External"/><Relationship Id="rId42" Type="http://schemas.openxmlformats.org/officeDocument/2006/relationships/hyperlink" Target="https://www.sec.gov/ix?doc=/Archives/edgar/data/0000104169/000010416920000042/wmtform10-qx7312020.htm" TargetMode="External"/><Relationship Id="rId47" Type="http://schemas.openxmlformats.org/officeDocument/2006/relationships/hyperlink" Target="https://www.sec.gov/ix?doc=/Archives/edgar/data/0000104169/000010416920000042/wmtform10-qx7312020.htm" TargetMode="External"/><Relationship Id="rId63" Type="http://schemas.openxmlformats.org/officeDocument/2006/relationships/hyperlink" Target="https://www.sec.gov/ix?doc=/Archives/edgar/data/0000104169/000010416920000042/wmtform10-qx7312020.htm" TargetMode="External"/><Relationship Id="rId68" Type="http://schemas.openxmlformats.org/officeDocument/2006/relationships/hyperlink" Target="https://www.sec.gov/ix?doc=/Archives/edgar/data/0000104169/000010416920000042/wmtform10-qx7312020.htm" TargetMode="External"/><Relationship Id="rId84" Type="http://schemas.openxmlformats.org/officeDocument/2006/relationships/hyperlink" Target="https://www.sec.gov/ix?doc=/Archives/edgar/data/0000104169/000010416920000042/wmtform10-qx7312020.htm" TargetMode="External"/><Relationship Id="rId89" Type="http://schemas.openxmlformats.org/officeDocument/2006/relationships/hyperlink" Target="https://www.sec.gov/ix?doc=/Archives/edgar/data/0000104169/000010416920000042/wmtform10-qx7312020.htm" TargetMode="External"/><Relationship Id="rId112" Type="http://schemas.openxmlformats.org/officeDocument/2006/relationships/theme" Target="theme/theme1.xml"/><Relationship Id="rId16" Type="http://schemas.openxmlformats.org/officeDocument/2006/relationships/hyperlink" Target="https://www.sec.gov/ix?doc=/Archives/edgar/data/0000104169/000010416920000042/wmtform10-qx7312020.htm" TargetMode="External"/><Relationship Id="rId107" Type="http://schemas.openxmlformats.org/officeDocument/2006/relationships/hyperlink" Target="https://www.sec.gov/Archives/edgar/data/0000104169/000010416920000042/wmt321-7312020.htm" TargetMode="External"/><Relationship Id="rId11" Type="http://schemas.openxmlformats.org/officeDocument/2006/relationships/hyperlink" Target="https://www.sec.gov/ix?doc=/Archives/edgar/data/0000104169/000010416920000042/wmtform10-qx7312020.htm" TargetMode="External"/><Relationship Id="rId32" Type="http://schemas.openxmlformats.org/officeDocument/2006/relationships/hyperlink" Target="https://www.sec.gov/ix?doc=/Archives/edgar/data/0000104169/000010416920000042/wmtform10-qx7312020.htm" TargetMode="External"/><Relationship Id="rId37" Type="http://schemas.openxmlformats.org/officeDocument/2006/relationships/hyperlink" Target="https://www.sec.gov/ix?doc=/Archives/edgar/data/0000104169/000010416920000042/wmtform10-qx7312020.htm" TargetMode="External"/><Relationship Id="rId53" Type="http://schemas.openxmlformats.org/officeDocument/2006/relationships/hyperlink" Target="https://www.sec.gov/ix?doc=/Archives/edgar/data/0000104169/000010416920000042/wmtform10-qx7312020.htm" TargetMode="External"/><Relationship Id="rId58" Type="http://schemas.openxmlformats.org/officeDocument/2006/relationships/hyperlink" Target="https://www.sec.gov/ix?doc=/Archives/edgar/data/0000104169/000010416920000042/wmtform10-qx7312020.htm" TargetMode="External"/><Relationship Id="rId74" Type="http://schemas.openxmlformats.org/officeDocument/2006/relationships/hyperlink" Target="https://www.sec.gov/ix?doc=/Archives/edgar/data/0000104169/000010416920000042/wmtform10-qx7312020.htm" TargetMode="External"/><Relationship Id="rId79" Type="http://schemas.openxmlformats.org/officeDocument/2006/relationships/hyperlink" Target="https://www.sec.gov/ix?doc=/Archives/edgar/data/0000104169/000010416920000042/wmtform10-qx7312020.htm" TargetMode="External"/><Relationship Id="rId102" Type="http://schemas.openxmlformats.org/officeDocument/2006/relationships/hyperlink" Target="https://www.sec.gov/ix?doc=/Archives/edgar/data/0000104169/000010416920000042/wmtform10-qx7312020.htm" TargetMode="External"/><Relationship Id="rId5" Type="http://schemas.openxmlformats.org/officeDocument/2006/relationships/endnotes" Target="endnotes.xml"/><Relationship Id="rId90" Type="http://schemas.openxmlformats.org/officeDocument/2006/relationships/hyperlink" Target="https://www.sec.gov/ix?doc=/Archives/edgar/data/0000104169/000010416920000042/wmtform10-qx7312020.htm" TargetMode="External"/><Relationship Id="rId95" Type="http://schemas.openxmlformats.org/officeDocument/2006/relationships/hyperlink" Target="https://www.sec.gov/ix?doc=/Archives/edgar/data/0000104169/000010416920000042/wmtform10-qx7312020.htm" TargetMode="External"/><Relationship Id="rId22" Type="http://schemas.openxmlformats.org/officeDocument/2006/relationships/hyperlink" Target="https://www.sec.gov/ix?doc=/Archives/edgar/data/0000104169/000010416920000042/wmtform10-qx7312020.htm" TargetMode="External"/><Relationship Id="rId27" Type="http://schemas.openxmlformats.org/officeDocument/2006/relationships/hyperlink" Target="https://www.sec.gov/ix?doc=/Archives/edgar/data/0000104169/000010416920000042/wmtform10-qx7312020.htm" TargetMode="External"/><Relationship Id="rId43" Type="http://schemas.openxmlformats.org/officeDocument/2006/relationships/hyperlink" Target="https://www.sec.gov/ix?doc=/Archives/edgar/data/0000104169/000010416920000042/wmtform10-qx7312020.htm" TargetMode="External"/><Relationship Id="rId48" Type="http://schemas.openxmlformats.org/officeDocument/2006/relationships/hyperlink" Target="https://www.sec.gov/ix?doc=/Archives/edgar/data/0000104169/000010416920000042/wmtform10-qx7312020.htm" TargetMode="External"/><Relationship Id="rId64" Type="http://schemas.openxmlformats.org/officeDocument/2006/relationships/hyperlink" Target="https://www.sec.gov/ix?doc=/Archives/edgar/data/0000104169/000010416920000042/wmtform10-qx7312020.htm" TargetMode="External"/><Relationship Id="rId69" Type="http://schemas.openxmlformats.org/officeDocument/2006/relationships/hyperlink" Target="https://www.sec.gov/ix?doc=/Archives/edgar/data/0000104169/000010416920000042/wmtform10-qx7312020.htm" TargetMode="External"/><Relationship Id="rId80" Type="http://schemas.openxmlformats.org/officeDocument/2006/relationships/hyperlink" Target="https://www.sec.gov/ix?doc=/Archives/edgar/data/0000104169/000010416920000042/wmtform10-qx7312020.htm" TargetMode="External"/><Relationship Id="rId85" Type="http://schemas.openxmlformats.org/officeDocument/2006/relationships/hyperlink" Target="https://www.sec.gov/ix?doc=/Archives/edgar/data/0000104169/000010416920000042/wmtform10-qx7312020.htm" TargetMode="External"/><Relationship Id="rId12" Type="http://schemas.openxmlformats.org/officeDocument/2006/relationships/hyperlink" Target="https://www.sec.gov/ix?doc=/Archives/edgar/data/0000104169/000010416920000042/wmtform10-qx7312020.htm" TargetMode="External"/><Relationship Id="rId17" Type="http://schemas.openxmlformats.org/officeDocument/2006/relationships/hyperlink" Target="https://www.sec.gov/ix?doc=/Archives/edgar/data/0000104169/000010416920000042/wmtform10-qx7312020.htm" TargetMode="External"/><Relationship Id="rId33" Type="http://schemas.openxmlformats.org/officeDocument/2006/relationships/hyperlink" Target="https://www.sec.gov/ix?doc=/Archives/edgar/data/0000104169/000010416920000042/wmtform10-qx7312020.htm" TargetMode="External"/><Relationship Id="rId38" Type="http://schemas.openxmlformats.org/officeDocument/2006/relationships/hyperlink" Target="https://www.sec.gov/ix?doc=/Archives/edgar/data/0000104169/000010416920000042/wmtform10-qx7312020.htm" TargetMode="External"/><Relationship Id="rId59" Type="http://schemas.openxmlformats.org/officeDocument/2006/relationships/hyperlink" Target="https://www.sec.gov/ix?doc=/Archives/edgar/data/0000104169/000010416920000042/wmtform10-qx7312020.htm" TargetMode="External"/><Relationship Id="rId103" Type="http://schemas.openxmlformats.org/officeDocument/2006/relationships/hyperlink" Target="http://www.sec.gov/Archives/edgar/data/104169/000010416918000013/exhibit31-212018.htm" TargetMode="External"/><Relationship Id="rId108" Type="http://schemas.openxmlformats.org/officeDocument/2006/relationships/hyperlink" Target="https://www.sec.gov/Archives/edgar/data/0000104169/000010416920000042/wmt322-7312020.htm" TargetMode="External"/><Relationship Id="rId54" Type="http://schemas.openxmlformats.org/officeDocument/2006/relationships/hyperlink" Target="https://www.sec.gov/ix?doc=/Archives/edgar/data/0000104169/000010416920000042/wmtform10-qx7312020.htm" TargetMode="External"/><Relationship Id="rId70" Type="http://schemas.openxmlformats.org/officeDocument/2006/relationships/hyperlink" Target="https://www.sec.gov/ix?doc=/Archives/edgar/data/0000104169/000010416920000042/wmtform10-qx7312020.htm" TargetMode="External"/><Relationship Id="rId75" Type="http://schemas.openxmlformats.org/officeDocument/2006/relationships/hyperlink" Target="https://www.sec.gov/ix?doc=/Archives/edgar/data/0000104169/000010416920000042/wmtform10-qx7312020.htm" TargetMode="External"/><Relationship Id="rId91" Type="http://schemas.openxmlformats.org/officeDocument/2006/relationships/hyperlink" Target="https://www.sec.gov/ix?doc=/Archives/edgar/data/0000104169/000010416920000042/wmtform10-qx7312020.htm" TargetMode="External"/><Relationship Id="rId96" Type="http://schemas.openxmlformats.org/officeDocument/2006/relationships/hyperlink" Target="https://www.sec.gov/ix?doc=/Archives/edgar/data/0000104169/000010416920000042/wmtform10-qx7312020.htm" TargetMode="External"/><Relationship Id="rId1" Type="http://schemas.openxmlformats.org/officeDocument/2006/relationships/styles" Target="styles.xml"/><Relationship Id="rId15" Type="http://schemas.openxmlformats.org/officeDocument/2006/relationships/hyperlink" Target="https://www.sec.gov/ix?doc=/Archives/edgar/data/0000104169/000010416920000042/wmtform10-qx7312020.htm" TargetMode="External"/><Relationship Id="rId23" Type="http://schemas.openxmlformats.org/officeDocument/2006/relationships/hyperlink" Target="https://www.sec.gov/ix?doc=/Archives/edgar/data/0000104169/000010416920000042/wmtform10-qx7312020.htm" TargetMode="External"/><Relationship Id="rId28" Type="http://schemas.openxmlformats.org/officeDocument/2006/relationships/hyperlink" Target="https://www.sec.gov/ix?doc=/Archives/edgar/data/0000104169/000010416920000042/wmtform10-qx7312020.htm" TargetMode="External"/><Relationship Id="rId36" Type="http://schemas.openxmlformats.org/officeDocument/2006/relationships/hyperlink" Target="https://www.sec.gov/ix?doc=/Archives/edgar/data/0000104169/000010416920000042/wmtform10-qx7312020.htm" TargetMode="External"/><Relationship Id="rId49" Type="http://schemas.openxmlformats.org/officeDocument/2006/relationships/hyperlink" Target="https://www.sec.gov/ix?doc=/Archives/edgar/data/0000104169/000010416920000042/wmtform10-qx7312020.htm" TargetMode="External"/><Relationship Id="rId57" Type="http://schemas.openxmlformats.org/officeDocument/2006/relationships/hyperlink" Target="https://www.sec.gov/ix?doc=/Archives/edgar/data/0000104169/000010416920000042/wmtform10-qx7312020.htm" TargetMode="External"/><Relationship Id="rId106" Type="http://schemas.openxmlformats.org/officeDocument/2006/relationships/hyperlink" Target="https://www.sec.gov/Archives/edgar/data/0000104169/000010416920000042/wmt312-7312020.htm" TargetMode="External"/><Relationship Id="rId10" Type="http://schemas.openxmlformats.org/officeDocument/2006/relationships/hyperlink" Target="https://www.sec.gov/ix?doc=/Archives/edgar/data/0000104169/000010416920000042/wmtform10-qx7312020.htm" TargetMode="External"/><Relationship Id="rId31" Type="http://schemas.openxmlformats.org/officeDocument/2006/relationships/hyperlink" Target="https://www.sec.gov/ix?doc=/Archives/edgar/data/0000104169/000010416920000042/wmtform10-qx7312020.htm" TargetMode="External"/><Relationship Id="rId44" Type="http://schemas.openxmlformats.org/officeDocument/2006/relationships/hyperlink" Target="https://www.sec.gov/ix?doc=/Archives/edgar/data/0000104169/000010416920000042/wmtform10-qx7312020.htm" TargetMode="External"/><Relationship Id="rId52" Type="http://schemas.openxmlformats.org/officeDocument/2006/relationships/hyperlink" Target="https://www.sec.gov/ix?doc=/Archives/edgar/data/0000104169/000010416920000042/wmtform10-qx7312020.htm" TargetMode="External"/><Relationship Id="rId60" Type="http://schemas.openxmlformats.org/officeDocument/2006/relationships/hyperlink" Target="https://www.sec.gov/ix?doc=/Archives/edgar/data/0000104169/000010416920000042/wmtform10-qx7312020.htm" TargetMode="External"/><Relationship Id="rId65" Type="http://schemas.openxmlformats.org/officeDocument/2006/relationships/hyperlink" Target="https://www.sec.gov/ix?doc=/Archives/edgar/data/0000104169/000010416920000042/wmtform10-qx7312020.htm" TargetMode="External"/><Relationship Id="rId73" Type="http://schemas.openxmlformats.org/officeDocument/2006/relationships/hyperlink" Target="https://www.sec.gov/ix?doc=/Archives/edgar/data/0000104169/000010416920000042/wmtform10-qx7312020.htm" TargetMode="External"/><Relationship Id="rId78" Type="http://schemas.openxmlformats.org/officeDocument/2006/relationships/hyperlink" Target="https://www.sec.gov/Archives/edgar/data/0000104169/000010416920000042/wmt991-7312020.htm" TargetMode="External"/><Relationship Id="rId81" Type="http://schemas.openxmlformats.org/officeDocument/2006/relationships/hyperlink" Target="https://www.sec.gov/ix?doc=/Archives/edgar/data/0000104169/000010416920000042/wmtform10-qx7312020.htm" TargetMode="External"/><Relationship Id="rId86" Type="http://schemas.openxmlformats.org/officeDocument/2006/relationships/hyperlink" Target="https://www.sec.gov/ix?doc=/Archives/edgar/data/0000104169/000010416920000042/wmtform10-qx7312020.htm" TargetMode="External"/><Relationship Id="rId94" Type="http://schemas.openxmlformats.org/officeDocument/2006/relationships/hyperlink" Target="https://www.sec.gov/ix?doc=/Archives/edgar/data/0000104169/000010416920000042/wmtform10-qx7312020.htm" TargetMode="External"/><Relationship Id="rId99" Type="http://schemas.openxmlformats.org/officeDocument/2006/relationships/hyperlink" Target="https://www.sec.gov/ix?doc=/Archives/edgar/data/0000104169/000010416920000042/wmtform10-qx7312020.htm" TargetMode="External"/><Relationship Id="rId101" Type="http://schemas.openxmlformats.org/officeDocument/2006/relationships/hyperlink" Target="https://www.sec.gov/ix?doc=/Archives/edgar/data/0000104169/000010416920000042/wmtform10-qx7312020.htm" TargetMode="External"/><Relationship Id="rId4" Type="http://schemas.openxmlformats.org/officeDocument/2006/relationships/footnotes" Target="footnotes.xml"/><Relationship Id="rId9" Type="http://schemas.openxmlformats.org/officeDocument/2006/relationships/hyperlink" Target="https://www.sec.gov/ix?doc=/Archives/edgar/data/0000104169/000010416920000042/wmtform10-qx7312020.htm" TargetMode="External"/><Relationship Id="rId13" Type="http://schemas.openxmlformats.org/officeDocument/2006/relationships/hyperlink" Target="https://www.sec.gov/ix?doc=/Archives/edgar/data/0000104169/000010416920000042/wmtform10-qx7312020.htm" TargetMode="External"/><Relationship Id="rId18" Type="http://schemas.openxmlformats.org/officeDocument/2006/relationships/hyperlink" Target="https://www.sec.gov/ix?doc=/Archives/edgar/data/0000104169/000010416920000042/wmtform10-qx7312020.htm" TargetMode="External"/><Relationship Id="rId39" Type="http://schemas.openxmlformats.org/officeDocument/2006/relationships/hyperlink" Target="https://www.sec.gov/ix?doc=/Archives/edgar/data/0000104169/000010416920000042/wmtform10-qx7312020.htm" TargetMode="External"/><Relationship Id="rId109" Type="http://schemas.openxmlformats.org/officeDocument/2006/relationships/hyperlink" Target="https://www.sec.gov/Archives/edgar/data/0000104169/000010416920000042/wmt991-7312020.htm" TargetMode="External"/><Relationship Id="rId34" Type="http://schemas.openxmlformats.org/officeDocument/2006/relationships/hyperlink" Target="https://www.sec.gov/ix?doc=/Archives/edgar/data/0000104169/000010416920000042/wmtform10-qx7312020.htm" TargetMode="External"/><Relationship Id="rId50" Type="http://schemas.openxmlformats.org/officeDocument/2006/relationships/hyperlink" Target="https://www.sec.gov/ix?doc=/Archives/edgar/data/0000104169/000010416920000042/wmtform10-qx7312020.htm" TargetMode="External"/><Relationship Id="rId55" Type="http://schemas.openxmlformats.org/officeDocument/2006/relationships/hyperlink" Target="https://www.sec.gov/ix?doc=/Archives/edgar/data/0000104169/000010416920000042/wmtform10-qx7312020.htm" TargetMode="External"/><Relationship Id="rId76" Type="http://schemas.openxmlformats.org/officeDocument/2006/relationships/hyperlink" Target="https://www.sec.gov/ix?doc=/Archives/edgar/data/0000104169/000010416920000042/wmtform10-qx7312020.htm" TargetMode="External"/><Relationship Id="rId97" Type="http://schemas.openxmlformats.org/officeDocument/2006/relationships/hyperlink" Target="https://www.sec.gov/ix?doc=/Archives/edgar/data/0000104169/000010416920000042/wmtform10-qx7312020.htm" TargetMode="External"/><Relationship Id="rId104" Type="http://schemas.openxmlformats.org/officeDocument/2006/relationships/hyperlink" Target="http://www.sec.gov/Archives/edgar/data/104169/000010416919000054/exhibit31dated7262019.htm" TargetMode="External"/><Relationship Id="rId7" Type="http://schemas.openxmlformats.org/officeDocument/2006/relationships/hyperlink" Target="https://www.sec.gov/ix?doc=/Archives/edgar/data/0000104169/000010416920000042/wmtform10-qx7312020.htm" TargetMode="External"/><Relationship Id="rId71" Type="http://schemas.openxmlformats.org/officeDocument/2006/relationships/hyperlink" Target="https://www.sec.gov/ix?doc=/Archives/edgar/data/0000104169/000010416920000042/wmtform10-qx7312020.htm" TargetMode="External"/><Relationship Id="rId92" Type="http://schemas.openxmlformats.org/officeDocument/2006/relationships/hyperlink" Target="https://www.sec.gov/ix?doc=/Archives/edgar/data/0000104169/000010416920000042/wmtform10-qx7312020.htm" TargetMode="External"/><Relationship Id="rId2" Type="http://schemas.openxmlformats.org/officeDocument/2006/relationships/settings" Target="settings.xml"/><Relationship Id="rId29" Type="http://schemas.openxmlformats.org/officeDocument/2006/relationships/hyperlink" Target="https://www.sec.gov/ix?doc=/Archives/edgar/data/0000104169/000010416920000042/wmtform10-qx7312020.htm" TargetMode="External"/><Relationship Id="rId24" Type="http://schemas.openxmlformats.org/officeDocument/2006/relationships/hyperlink" Target="https://www.sec.gov/ix?doc=/Archives/edgar/data/0000104169/000010416920000042/wmtform10-qx7312020.htm" TargetMode="External"/><Relationship Id="rId40" Type="http://schemas.openxmlformats.org/officeDocument/2006/relationships/hyperlink" Target="https://www.sec.gov/ix?doc=/Archives/edgar/data/0000104169/000010416920000042/wmtform10-qx7312020.htm" TargetMode="External"/><Relationship Id="rId45" Type="http://schemas.openxmlformats.org/officeDocument/2006/relationships/hyperlink" Target="https://www.sec.gov/ix?doc=/Archives/edgar/data/0000104169/000010416920000042/wmtform10-qx7312020.htm" TargetMode="External"/><Relationship Id="rId66" Type="http://schemas.openxmlformats.org/officeDocument/2006/relationships/hyperlink" Target="https://www.sec.gov/ix?doc=/Archives/edgar/data/0000104169/000010416920000042/wmtform10-qx7312020.htm" TargetMode="External"/><Relationship Id="rId87" Type="http://schemas.openxmlformats.org/officeDocument/2006/relationships/hyperlink" Target="https://www.sec.gov/ix?doc=/Archives/edgar/data/0000104169/000010416920000042/wmtform10-qx7312020.htm" TargetMode="External"/><Relationship Id="rId110" Type="http://schemas.openxmlformats.org/officeDocument/2006/relationships/hyperlink" Target="https://www.sec.gov/ix?doc=/Archives/edgar/data/0000104169/000010416920000042/wmtform10-qx7312020.htm" TargetMode="External"/><Relationship Id="rId61" Type="http://schemas.openxmlformats.org/officeDocument/2006/relationships/hyperlink" Target="https://www.sec.gov/ix?doc=/Archives/edgar/data/0000104169/000010416920000042/wmtform10-qx7312020.htm" TargetMode="External"/><Relationship Id="rId82" Type="http://schemas.openxmlformats.org/officeDocument/2006/relationships/hyperlink" Target="https://www.sec.gov/ix?doc=/Archives/edgar/data/0000104169/000010416920000042/wmtform10-qx7312020.htm" TargetMode="External"/><Relationship Id="rId19" Type="http://schemas.openxmlformats.org/officeDocument/2006/relationships/hyperlink" Target="https://www.sec.gov/ix?doc=/Archives/edgar/data/0000104169/000010416920000042/wmtform10-qx7312020.htm" TargetMode="External"/><Relationship Id="rId14" Type="http://schemas.openxmlformats.org/officeDocument/2006/relationships/hyperlink" Target="https://www.sec.gov/ix?doc=/Archives/edgar/data/0000104169/000010416920000042/wmtform10-qx7312020.htm" TargetMode="External"/><Relationship Id="rId30" Type="http://schemas.openxmlformats.org/officeDocument/2006/relationships/hyperlink" Target="https://www.sec.gov/ix?doc=/Archives/edgar/data/0000104169/000010416920000042/wmtform10-qx7312020.htm" TargetMode="External"/><Relationship Id="rId35" Type="http://schemas.openxmlformats.org/officeDocument/2006/relationships/hyperlink" Target="https://www.sec.gov/ix?doc=/Archives/edgar/data/0000104169/000010416920000042/wmtform10-qx7312020.htm" TargetMode="External"/><Relationship Id="rId56" Type="http://schemas.openxmlformats.org/officeDocument/2006/relationships/hyperlink" Target="https://www.sec.gov/ix?doc=/Archives/edgar/data/0000104169/000010416920000042/wmtform10-qx7312020.htm" TargetMode="External"/><Relationship Id="rId77" Type="http://schemas.openxmlformats.org/officeDocument/2006/relationships/hyperlink" Target="https://www.sec.gov/ix?doc=/Archives/edgar/data/0000104169/000010416920000042/wmtform10-qx7312020.htm" TargetMode="External"/><Relationship Id="rId100" Type="http://schemas.openxmlformats.org/officeDocument/2006/relationships/hyperlink" Target="https://www.sec.gov/ix?doc=/Archives/edgar/data/0000104169/000010416920000042/wmtform10-qx7312020.htm" TargetMode="External"/><Relationship Id="rId105" Type="http://schemas.openxmlformats.org/officeDocument/2006/relationships/hyperlink" Target="https://www.sec.gov/Archives/edgar/data/0000104169/000010416920000042/wmt311-7312020.htm" TargetMode="External"/><Relationship Id="rId8" Type="http://schemas.openxmlformats.org/officeDocument/2006/relationships/hyperlink" Target="https://www.sec.gov/ix?doc=/Archives/edgar/data/0000104169/000010416920000042/wmtform10-qx7312020.htm" TargetMode="External"/><Relationship Id="rId51" Type="http://schemas.openxmlformats.org/officeDocument/2006/relationships/hyperlink" Target="https://www.sec.gov/ix?doc=/Archives/edgar/data/0000104169/000010416920000042/wmtform10-qx7312020.htm" TargetMode="External"/><Relationship Id="rId72" Type="http://schemas.openxmlformats.org/officeDocument/2006/relationships/hyperlink" Target="https://www.sec.gov/ix?doc=/Archives/edgar/data/0000104169/000010416920000042/wmtform10-qx7312020.htm" TargetMode="External"/><Relationship Id="rId93" Type="http://schemas.openxmlformats.org/officeDocument/2006/relationships/hyperlink" Target="https://www.sec.gov/ix?doc=/Archives/edgar/data/0000104169/000010416920000042/wmtform10-qx7312020.htm" TargetMode="External"/><Relationship Id="rId98" Type="http://schemas.openxmlformats.org/officeDocument/2006/relationships/hyperlink" Target="https://www.sec.gov/ix?doc=/Archives/edgar/data/0000104169/000010416920000042/wmtform10-qx7312020.htm" TargetMode="External"/><Relationship Id="rId3" Type="http://schemas.openxmlformats.org/officeDocument/2006/relationships/webSettings" Target="webSettings.xml"/><Relationship Id="rId25" Type="http://schemas.openxmlformats.org/officeDocument/2006/relationships/hyperlink" Target="https://www.sec.gov/ix?doc=/Archives/edgar/data/0000104169/000010416920000042/wmtform10-qx7312020.htm" TargetMode="External"/><Relationship Id="rId46" Type="http://schemas.openxmlformats.org/officeDocument/2006/relationships/hyperlink" Target="https://www.sec.gov/ix?doc=/Archives/edgar/data/0000104169/000010416920000042/wmtform10-qx7312020.htm" TargetMode="External"/><Relationship Id="rId67" Type="http://schemas.openxmlformats.org/officeDocument/2006/relationships/hyperlink" Target="https://www.sec.gov/ix?doc=/Archives/edgar/data/0000104169/000010416920000042/wmtform10-qx7312020.htm" TargetMode="External"/><Relationship Id="rId20" Type="http://schemas.openxmlformats.org/officeDocument/2006/relationships/hyperlink" Target="https://www.sec.gov/ix?doc=/Archives/edgar/data/0000104169/000010416920000042/wmtform10-qx7312020.htm" TargetMode="External"/><Relationship Id="rId41" Type="http://schemas.openxmlformats.org/officeDocument/2006/relationships/hyperlink" Target="https://www.sec.gov/ix?doc=/Archives/edgar/data/0000104169/000010416920000042/wmtform10-qx7312020.htm" TargetMode="External"/><Relationship Id="rId62" Type="http://schemas.openxmlformats.org/officeDocument/2006/relationships/hyperlink" Target="https://www.sec.gov/ix?doc=/Archives/edgar/data/0000104169/000010416920000042/wmtform10-qx7312020.htm" TargetMode="External"/><Relationship Id="rId83" Type="http://schemas.openxmlformats.org/officeDocument/2006/relationships/hyperlink" Target="https://www.sec.gov/ix?doc=/Archives/edgar/data/0000104169/000010416920000042/wmtform10-qx7312020.htm" TargetMode="External"/><Relationship Id="rId88" Type="http://schemas.openxmlformats.org/officeDocument/2006/relationships/hyperlink" Target="https://www.sec.gov/ix?doc=/Archives/edgar/data/0000104169/000010416920000042/wmtform10-qx7312020.htm" TargetMode="External"/><Relationship Id="rId11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22948</Words>
  <Characters>130806</Characters>
  <Application>Microsoft Office Word</Application>
  <DocSecurity>0</DocSecurity>
  <Lines>1090</Lines>
  <Paragraphs>306</Paragraphs>
  <ScaleCrop>false</ScaleCrop>
  <Company/>
  <LinksUpToDate>false</LinksUpToDate>
  <CharactersWithSpaces>153448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2023-02-12T00:25:00Z</dcterms:created>
  <dcterms:modified xsi:type="dcterms:W3CDTF">2023-02-13T11:34:00Z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D1864DC517AF139868C1E763882E33DB</vt:lpwstr>
  </property>
</Properties>
</file>