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59B1" w14:textId="77777777" w:rsidR="00000000" w:rsidRDefault="00EC37AA">
      <w:pPr>
        <w:divId w:val="532840117"/>
        <w:rPr>
          <w:rFonts w:ascii="Arial" w:hAnsi="Arial" w:cs="Arial"/>
          <w:sz w:val="20"/>
          <w:szCs w:val="20"/>
        </w:rPr>
      </w:pPr>
      <w:r>
        <w:rPr>
          <w:rFonts w:ascii="Arial" w:hAnsi="Arial" w:cs="Arial"/>
          <w:sz w:val="20"/>
          <w:szCs w:val="20"/>
        </w:rPr>
        <w:t> </w:t>
      </w:r>
    </w:p>
    <w:p w14:paraId="341DAC13" w14:textId="77777777" w:rsidR="00000000" w:rsidRDefault="00EC37AA">
      <w:pPr>
        <w:pStyle w:val="a3"/>
        <w:spacing w:before="0" w:beforeAutospacing="0" w:after="0" w:afterAutospacing="0"/>
        <w:divId w:val="2072582778"/>
        <w:rPr>
          <w:rFonts w:ascii="Arial" w:hAnsi="Arial" w:cs="Arial"/>
        </w:rPr>
      </w:pPr>
      <w:r>
        <w:rPr>
          <w:rFonts w:ascii="Arial" w:hAnsi="Arial" w:cs="Arial"/>
        </w:rPr>
        <w:t> </w:t>
      </w:r>
    </w:p>
    <w:p w14:paraId="715F2765" w14:textId="77777777" w:rsidR="00000000" w:rsidRDefault="00EC37AA">
      <w:pPr>
        <w:pStyle w:val="a3"/>
        <w:spacing w:before="0" w:beforeAutospacing="0" w:after="0" w:afterAutospacing="0"/>
        <w:divId w:val="2072582778"/>
        <w:rPr>
          <w:rFonts w:ascii="Arial" w:hAnsi="Arial" w:cs="Arial"/>
          <w:sz w:val="20"/>
          <w:szCs w:val="20"/>
        </w:rPr>
      </w:pPr>
      <w:hyperlink w:anchor="toc" w:history="1">
        <w:r>
          <w:rPr>
            <w:rStyle w:val="a4"/>
            <w:rFonts w:ascii="Arial" w:hAnsi="Arial" w:cs="Arial"/>
            <w:sz w:val="20"/>
            <w:szCs w:val="20"/>
          </w:rPr>
          <w:t>Table of Contents</w:t>
        </w:r>
      </w:hyperlink>
    </w:p>
    <w:p w14:paraId="6A774D5E"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p w14:paraId="7DDFFCC4" w14:textId="77777777" w:rsidR="00000000" w:rsidRDefault="00EC37AA">
      <w:pPr>
        <w:spacing w:before="60" w:after="60"/>
        <w:divId w:val="2072582778"/>
        <w:rPr>
          <w:rFonts w:ascii="Arial" w:hAnsi="Arial" w:cs="Arial"/>
          <w:sz w:val="20"/>
          <w:szCs w:val="20"/>
        </w:rPr>
      </w:pPr>
      <w:r>
        <w:rPr>
          <w:rFonts w:ascii="Arial" w:hAnsi="Arial" w:cs="Arial"/>
          <w:sz w:val="20"/>
          <w:szCs w:val="20"/>
        </w:rPr>
        <w:pict w14:anchorId="3EB1E299">
          <v:rect id="_x0000_i1025" style="width:415.3pt;height:2.25pt" o:hralign="center" o:hrstd="t" o:hrnoshade="t" o:hr="t" fillcolor="black" stroked="f"/>
        </w:pict>
      </w:r>
    </w:p>
    <w:p w14:paraId="14F0E171" w14:textId="77777777" w:rsidR="00000000" w:rsidRDefault="00EC37AA">
      <w:pPr>
        <w:spacing w:after="60"/>
        <w:divId w:val="2072582778"/>
        <w:rPr>
          <w:rFonts w:ascii="Arial" w:hAnsi="Arial" w:cs="Arial"/>
          <w:sz w:val="20"/>
          <w:szCs w:val="20"/>
        </w:rPr>
      </w:pPr>
      <w:r>
        <w:rPr>
          <w:rFonts w:ascii="Arial" w:hAnsi="Arial" w:cs="Arial"/>
          <w:sz w:val="20"/>
          <w:szCs w:val="20"/>
        </w:rPr>
        <w:pict w14:anchorId="494ECDB7">
          <v:rect id="_x0000_i1026" style="width:415.3pt;height:.75pt" o:hralign="center" o:hrstd="t" o:hrnoshade="t" o:hr="t" fillcolor="black" stroked="f"/>
        </w:pict>
      </w:r>
    </w:p>
    <w:p w14:paraId="780577CD" w14:textId="77777777" w:rsidR="00000000" w:rsidRDefault="00EC37AA">
      <w:pPr>
        <w:pStyle w:val="a3"/>
        <w:spacing w:before="0" w:beforeAutospacing="0" w:after="0" w:afterAutospacing="0"/>
        <w:jc w:val="center"/>
        <w:divId w:val="2072582778"/>
        <w:rPr>
          <w:rFonts w:ascii="Arial" w:hAnsi="Arial" w:cs="Arial"/>
          <w:sz w:val="36"/>
          <w:szCs w:val="36"/>
        </w:rPr>
      </w:pPr>
      <w:r>
        <w:rPr>
          <w:rFonts w:ascii="Arial" w:hAnsi="Arial" w:cs="Arial"/>
          <w:b/>
          <w:bCs/>
          <w:sz w:val="36"/>
          <w:szCs w:val="36"/>
        </w:rPr>
        <w:t>UNITED STATES</w:t>
      </w:r>
    </w:p>
    <w:p w14:paraId="04D1E5D1" w14:textId="77777777" w:rsidR="00000000" w:rsidRDefault="00EC37AA">
      <w:pPr>
        <w:pStyle w:val="a3"/>
        <w:spacing w:before="0" w:beforeAutospacing="0" w:after="0" w:afterAutospacing="0"/>
        <w:jc w:val="center"/>
        <w:divId w:val="2072582778"/>
        <w:rPr>
          <w:rFonts w:ascii="Arial" w:hAnsi="Arial" w:cs="Arial"/>
          <w:sz w:val="36"/>
          <w:szCs w:val="36"/>
        </w:rPr>
      </w:pPr>
      <w:r>
        <w:rPr>
          <w:rFonts w:ascii="Arial" w:hAnsi="Arial" w:cs="Arial"/>
          <w:b/>
          <w:bCs/>
          <w:sz w:val="36"/>
          <w:szCs w:val="36"/>
        </w:rPr>
        <w:t>SECURITIES AND EXCHANGE COMMISSION</w:t>
      </w:r>
    </w:p>
    <w:p w14:paraId="036A3D99" w14:textId="77777777" w:rsidR="00000000" w:rsidRDefault="00EC37AA">
      <w:pPr>
        <w:pStyle w:val="a3"/>
        <w:spacing w:before="0" w:beforeAutospacing="0" w:after="0" w:afterAutospacing="0"/>
        <w:jc w:val="center"/>
        <w:divId w:val="2072582778"/>
        <w:rPr>
          <w:rFonts w:ascii="Arial" w:hAnsi="Arial" w:cs="Arial"/>
          <w:sz w:val="20"/>
          <w:szCs w:val="20"/>
        </w:rPr>
      </w:pPr>
      <w:r>
        <w:rPr>
          <w:rFonts w:ascii="Arial" w:hAnsi="Arial" w:cs="Arial"/>
          <w:b/>
          <w:bCs/>
          <w:sz w:val="20"/>
          <w:szCs w:val="20"/>
        </w:rPr>
        <w:t>Washington, D.C. 20549</w:t>
      </w:r>
    </w:p>
    <w:p w14:paraId="1DC9D2AD"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p w14:paraId="62A4043F" w14:textId="77777777" w:rsidR="00000000" w:rsidRDefault="00EC37AA">
      <w:pPr>
        <w:spacing w:before="60" w:after="60"/>
        <w:divId w:val="2072582778"/>
        <w:rPr>
          <w:rFonts w:ascii="Arial" w:hAnsi="Arial" w:cs="Arial"/>
          <w:sz w:val="20"/>
          <w:szCs w:val="20"/>
        </w:rPr>
      </w:pPr>
      <w:r>
        <w:rPr>
          <w:rFonts w:ascii="Arial" w:hAnsi="Arial" w:cs="Arial"/>
          <w:sz w:val="20"/>
          <w:szCs w:val="20"/>
        </w:rPr>
        <w:pict w14:anchorId="6F36BFEB">
          <v:rect id="_x0000_i1027" style="width:62.3pt;height:.75pt" o:hrpct="150" o:hralign="center" o:hrstd="t" o:hrnoshade="t" o:hr="t" fillcolor="black" stroked="f"/>
        </w:pict>
      </w:r>
    </w:p>
    <w:p w14:paraId="4943D714" w14:textId="77777777" w:rsidR="00000000" w:rsidRDefault="00EC37AA">
      <w:pPr>
        <w:pStyle w:val="a3"/>
        <w:spacing w:before="0" w:beforeAutospacing="0" w:after="0" w:afterAutospacing="0"/>
        <w:jc w:val="center"/>
        <w:divId w:val="2072582778"/>
        <w:rPr>
          <w:rFonts w:ascii="Arial" w:hAnsi="Arial" w:cs="Arial"/>
          <w:sz w:val="36"/>
          <w:szCs w:val="36"/>
        </w:rPr>
      </w:pPr>
      <w:r>
        <w:rPr>
          <w:rFonts w:ascii="Arial" w:hAnsi="Arial" w:cs="Arial"/>
          <w:b/>
          <w:bCs/>
          <w:sz w:val="36"/>
          <w:szCs w:val="36"/>
        </w:rPr>
        <w:t>FORM</w:t>
      </w:r>
      <w:r>
        <w:rPr>
          <w:rFonts w:ascii="Arial" w:hAnsi="Arial" w:cs="Arial"/>
          <w:b/>
          <w:bCs/>
          <w:sz w:val="36"/>
          <w:szCs w:val="36"/>
        </w:rPr>
        <w:t xml:space="preserve"> 10-Q</w:t>
      </w:r>
    </w:p>
    <w:p w14:paraId="4A9EED36" w14:textId="77777777" w:rsidR="00000000" w:rsidRDefault="00EC37AA">
      <w:pPr>
        <w:spacing w:before="60" w:after="60"/>
        <w:divId w:val="2072582778"/>
        <w:rPr>
          <w:rFonts w:ascii="Arial" w:hAnsi="Arial" w:cs="Arial"/>
          <w:sz w:val="20"/>
          <w:szCs w:val="20"/>
        </w:rPr>
      </w:pPr>
      <w:r>
        <w:rPr>
          <w:rFonts w:ascii="Arial" w:hAnsi="Arial" w:cs="Arial"/>
          <w:sz w:val="20"/>
          <w:szCs w:val="20"/>
        </w:rPr>
        <w:pict w14:anchorId="226D7D6E">
          <v:rect id="_x0000_i1028" style="width:62.3pt;height:.75pt" o:hrpct="150" o:hralign="center" o:hrstd="t" o:hrnoshade="t" o:hr="t" fillcolor="black" stroked="f"/>
        </w:pict>
      </w:r>
    </w:p>
    <w:p w14:paraId="4DFF0D61" w14:textId="77777777" w:rsidR="00000000" w:rsidRDefault="00EC37AA">
      <w:pPr>
        <w:pStyle w:val="a3"/>
        <w:spacing w:before="0" w:beforeAutospacing="0" w:after="0" w:afterAutospacing="0"/>
        <w:divId w:val="2072582778"/>
        <w:rPr>
          <w:rFonts w:ascii="Arial" w:hAnsi="Arial" w:cs="Arial"/>
          <w:color w:val="000000"/>
          <w:sz w:val="20"/>
          <w:szCs w:val="20"/>
        </w:rPr>
      </w:pPr>
      <w:r>
        <w:rPr>
          <w:rFonts w:ascii="Arial" w:hAnsi="Arial" w:cs="Arial"/>
          <w:color w:val="00000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37630FCB" w14:textId="77777777">
        <w:trPr>
          <w:divId w:val="2072582778"/>
          <w:tblCellSpacing w:w="0" w:type="dxa"/>
        </w:trPr>
        <w:tc>
          <w:tcPr>
            <w:tcW w:w="720" w:type="dxa"/>
            <w:hideMark/>
          </w:tcPr>
          <w:p w14:paraId="4CB11722" w14:textId="77777777" w:rsidR="00000000" w:rsidRDefault="00EC37AA">
            <w:pPr>
              <w:pStyle w:val="a3"/>
              <w:spacing w:before="0" w:beforeAutospacing="0" w:after="0" w:afterAutospacing="0"/>
              <w:rPr>
                <w:rFonts w:ascii="Arial" w:hAnsi="Arial" w:cs="Arial"/>
              </w:rPr>
            </w:pPr>
            <w:r>
              <w:rPr>
                <w:rFonts w:ascii="Segoe UI Symbol" w:hAnsi="Segoe UI Symbol" w:cs="Segoe UI Symbol"/>
              </w:rPr>
              <w:t>☒</w:t>
            </w:r>
          </w:p>
        </w:tc>
        <w:tc>
          <w:tcPr>
            <w:tcW w:w="0" w:type="auto"/>
            <w:hideMark/>
          </w:tcPr>
          <w:p w14:paraId="40D14579" w14:textId="77777777" w:rsidR="00000000" w:rsidRDefault="00EC37AA">
            <w:pPr>
              <w:pStyle w:val="a3"/>
              <w:spacing w:before="0" w:beforeAutospacing="0" w:after="0" w:afterAutospacing="0"/>
              <w:rPr>
                <w:rFonts w:ascii="Arial" w:hAnsi="Arial" w:cs="Arial"/>
                <w:sz w:val="20"/>
                <w:szCs w:val="20"/>
              </w:rPr>
            </w:pPr>
            <w:r>
              <w:rPr>
                <w:rFonts w:ascii="Arial" w:hAnsi="Arial" w:cs="Arial"/>
                <w:b/>
                <w:bCs/>
              </w:rPr>
              <w:t xml:space="preserve">QUARTERLY REPORT PURSUANT TO SECTION 13 OR 15(d) OF THE SECURITIES </w:t>
            </w:r>
            <w:r>
              <w:rPr>
                <w:rFonts w:ascii="Arial" w:hAnsi="Arial" w:cs="Arial"/>
                <w:b/>
                <w:bCs/>
              </w:rPr>
              <w:t>EXCHANGE ACT OF 1934</w:t>
            </w:r>
          </w:p>
        </w:tc>
      </w:tr>
      <w:tr w:rsidR="00000000" w14:paraId="6D2C63C5" w14:textId="77777777">
        <w:trPr>
          <w:divId w:val="2072582778"/>
          <w:tblCellSpacing w:w="0" w:type="dxa"/>
        </w:trPr>
        <w:tc>
          <w:tcPr>
            <w:tcW w:w="720" w:type="dxa"/>
            <w:hideMark/>
          </w:tcPr>
          <w:p w14:paraId="6E61BA9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tc>
        <w:tc>
          <w:tcPr>
            <w:tcW w:w="0" w:type="auto"/>
            <w:hideMark/>
          </w:tcPr>
          <w:p w14:paraId="3640C0AC"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For the quarterly period ended March 31, 2019</w:t>
            </w:r>
          </w:p>
        </w:tc>
      </w:tr>
    </w:tbl>
    <w:p w14:paraId="5AFC5BE0" w14:textId="77777777" w:rsidR="00000000" w:rsidRDefault="00EC37AA">
      <w:pPr>
        <w:pStyle w:val="a3"/>
        <w:spacing w:before="0" w:beforeAutospacing="0" w:after="0" w:afterAutospacing="0"/>
        <w:jc w:val="center"/>
        <w:divId w:val="2072582778"/>
        <w:rPr>
          <w:rFonts w:ascii="Arial" w:hAnsi="Arial" w:cs="Arial"/>
          <w:sz w:val="20"/>
          <w:szCs w:val="20"/>
        </w:rPr>
      </w:pPr>
      <w:r>
        <w:rPr>
          <w:rFonts w:ascii="Arial" w:hAnsi="Arial" w:cs="Arial"/>
          <w:b/>
          <w:bCs/>
          <w:sz w:val="20"/>
          <w:szCs w:val="20"/>
        </w:rPr>
        <w:t>or</w:t>
      </w:r>
    </w:p>
    <w:p w14:paraId="1E5D7C04"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13F81B8B" w14:textId="77777777">
        <w:trPr>
          <w:divId w:val="2072582778"/>
          <w:tblCellSpacing w:w="0" w:type="dxa"/>
        </w:trPr>
        <w:tc>
          <w:tcPr>
            <w:tcW w:w="720" w:type="dxa"/>
            <w:hideMark/>
          </w:tcPr>
          <w:p w14:paraId="036B5E8D" w14:textId="77777777" w:rsidR="00000000" w:rsidRDefault="00EC37AA">
            <w:pPr>
              <w:pStyle w:val="a3"/>
              <w:spacing w:before="0" w:beforeAutospacing="0" w:after="0" w:afterAutospacing="0"/>
              <w:rPr>
                <w:rFonts w:ascii="Arial" w:hAnsi="Arial" w:cs="Arial"/>
              </w:rPr>
            </w:pPr>
            <w:r>
              <w:rPr>
                <w:rFonts w:ascii="Segoe UI Symbol" w:hAnsi="Segoe UI Symbol" w:cs="Segoe UI Symbol"/>
              </w:rPr>
              <w:t>☐</w:t>
            </w:r>
          </w:p>
        </w:tc>
        <w:tc>
          <w:tcPr>
            <w:tcW w:w="0" w:type="auto"/>
            <w:hideMark/>
          </w:tcPr>
          <w:p w14:paraId="49170A6F" w14:textId="77777777" w:rsidR="00000000" w:rsidRDefault="00EC37AA">
            <w:pPr>
              <w:pStyle w:val="a3"/>
              <w:spacing w:before="0" w:beforeAutospacing="0" w:after="0" w:afterAutospacing="0"/>
              <w:rPr>
                <w:rFonts w:ascii="Arial" w:hAnsi="Arial" w:cs="Arial"/>
              </w:rPr>
            </w:pPr>
            <w:r>
              <w:rPr>
                <w:rFonts w:ascii="Arial" w:hAnsi="Arial" w:cs="Arial"/>
                <w:b/>
                <w:bCs/>
              </w:rPr>
              <w:t>TRANSITION REPORT PURSUANT TO SECTION 13 OR 15(d) OF THE SECURITIES EXCHANGE ACT OF 1934</w:t>
            </w:r>
          </w:p>
        </w:tc>
      </w:tr>
      <w:tr w:rsidR="00000000" w14:paraId="72C5AB52" w14:textId="77777777">
        <w:trPr>
          <w:divId w:val="2072582778"/>
          <w:tblCellSpacing w:w="0" w:type="dxa"/>
        </w:trPr>
        <w:tc>
          <w:tcPr>
            <w:tcW w:w="720" w:type="dxa"/>
            <w:vAlign w:val="center"/>
            <w:hideMark/>
          </w:tcPr>
          <w:p w14:paraId="30456775" w14:textId="77777777" w:rsidR="00000000" w:rsidRDefault="00EC37AA">
            <w:pPr>
              <w:rPr>
                <w:rFonts w:ascii="Arial" w:hAnsi="Arial" w:cs="Arial"/>
                <w:sz w:val="20"/>
                <w:szCs w:val="20"/>
              </w:rPr>
            </w:pPr>
            <w:r>
              <w:rPr>
                <w:rFonts w:ascii="Arial" w:hAnsi="Arial" w:cs="Arial"/>
                <w:sz w:val="20"/>
                <w:szCs w:val="20"/>
              </w:rPr>
              <w:t> </w:t>
            </w:r>
          </w:p>
        </w:tc>
        <w:tc>
          <w:tcPr>
            <w:tcW w:w="0" w:type="auto"/>
            <w:vAlign w:val="center"/>
            <w:hideMark/>
          </w:tcPr>
          <w:p w14:paraId="719EC3AD" w14:textId="77777777" w:rsidR="00000000" w:rsidRDefault="00EC37AA">
            <w:pPr>
              <w:rPr>
                <w:rFonts w:ascii="Arial" w:hAnsi="Arial" w:cs="Arial"/>
                <w:sz w:val="20"/>
                <w:szCs w:val="20"/>
              </w:rPr>
            </w:pPr>
            <w:r>
              <w:rPr>
                <w:rFonts w:ascii="Arial" w:hAnsi="Arial" w:cs="Arial"/>
                <w:b/>
                <w:bCs/>
                <w:sz w:val="20"/>
                <w:szCs w:val="20"/>
              </w:rPr>
              <w:t>For the transition period from</w:t>
            </w:r>
            <w:r>
              <w:rPr>
                <w:rFonts w:ascii="Arial" w:hAnsi="Arial" w:cs="Arial"/>
                <w:sz w:val="20"/>
                <w:szCs w:val="20"/>
                <w:u w:val="single"/>
              </w:rPr>
              <w:t>              </w:t>
            </w:r>
            <w:r>
              <w:rPr>
                <w:rFonts w:ascii="Arial" w:hAnsi="Arial" w:cs="Arial"/>
                <w:b/>
                <w:bCs/>
                <w:sz w:val="20"/>
                <w:szCs w:val="20"/>
              </w:rPr>
              <w:t xml:space="preserve">to </w:t>
            </w:r>
            <w:r>
              <w:rPr>
                <w:rFonts w:ascii="Arial" w:hAnsi="Arial" w:cs="Arial"/>
                <w:sz w:val="20"/>
                <w:szCs w:val="20"/>
                <w:u w:val="single"/>
              </w:rPr>
              <w:t>                </w:t>
            </w:r>
          </w:p>
        </w:tc>
      </w:tr>
    </w:tbl>
    <w:p w14:paraId="244A6326"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p w14:paraId="54CA741B" w14:textId="77777777" w:rsidR="00000000" w:rsidRDefault="00EC37AA">
      <w:pPr>
        <w:pStyle w:val="a3"/>
        <w:spacing w:before="0" w:beforeAutospacing="0" w:after="0" w:afterAutospacing="0"/>
        <w:jc w:val="center"/>
        <w:divId w:val="2072582778"/>
        <w:rPr>
          <w:rFonts w:ascii="Arial" w:hAnsi="Arial" w:cs="Arial"/>
          <w:sz w:val="20"/>
          <w:szCs w:val="20"/>
        </w:rPr>
      </w:pPr>
      <w:r>
        <w:rPr>
          <w:rFonts w:ascii="Arial" w:hAnsi="Arial" w:cs="Arial"/>
          <w:b/>
          <w:bCs/>
          <w:sz w:val="20"/>
          <w:szCs w:val="20"/>
        </w:rPr>
        <w:t>Commission File Number: 001-32947</w:t>
      </w:r>
    </w:p>
    <w:p w14:paraId="75D51EB3" w14:textId="77777777" w:rsidR="00000000" w:rsidRDefault="00EC37AA">
      <w:pPr>
        <w:pStyle w:val="a3"/>
        <w:spacing w:before="0" w:beforeAutospacing="0" w:after="0" w:afterAutospacing="0"/>
        <w:jc w:val="center"/>
        <w:divId w:val="2072582778"/>
        <w:rPr>
          <w:rFonts w:ascii="Arial" w:hAnsi="Arial" w:cs="Arial"/>
          <w:sz w:val="20"/>
          <w:szCs w:val="20"/>
        </w:rPr>
      </w:pPr>
      <w:r>
        <w:rPr>
          <w:rFonts w:ascii="Arial" w:hAnsi="Arial" w:cs="Arial"/>
          <w:sz w:val="20"/>
          <w:szCs w:val="20"/>
        </w:rPr>
        <w:t> </w:t>
      </w:r>
    </w:p>
    <w:p w14:paraId="0C07B2A4" w14:textId="77777777" w:rsidR="00000000" w:rsidRDefault="00EC37AA">
      <w:pPr>
        <w:spacing w:before="60" w:after="60"/>
        <w:divId w:val="2072582778"/>
        <w:rPr>
          <w:rFonts w:ascii="Arial" w:hAnsi="Arial" w:cs="Arial"/>
          <w:sz w:val="20"/>
          <w:szCs w:val="20"/>
        </w:rPr>
      </w:pPr>
      <w:r>
        <w:rPr>
          <w:rFonts w:ascii="Arial" w:hAnsi="Arial" w:cs="Arial"/>
          <w:sz w:val="20"/>
          <w:szCs w:val="20"/>
        </w:rPr>
        <w:pict w14:anchorId="5D719D88">
          <v:rect id="_x0000_i1029" style="width:62.3pt;height:.75pt" o:hrpct="150" o:hralign="center" o:hrstd="t" o:hrnoshade="t" o:hr="t" fillcolor="black" stroked="f"/>
        </w:pict>
      </w:r>
    </w:p>
    <w:p w14:paraId="1E5CE990" w14:textId="77777777" w:rsidR="00000000" w:rsidRDefault="00EC37AA">
      <w:pPr>
        <w:pStyle w:val="a3"/>
        <w:spacing w:before="0" w:beforeAutospacing="0" w:after="0" w:afterAutospacing="0"/>
        <w:jc w:val="center"/>
        <w:divId w:val="2072582778"/>
        <w:rPr>
          <w:rFonts w:ascii="Arial" w:hAnsi="Arial" w:cs="Arial"/>
          <w:sz w:val="36"/>
          <w:szCs w:val="36"/>
        </w:rPr>
      </w:pPr>
      <w:r>
        <w:rPr>
          <w:rFonts w:ascii="Arial" w:hAnsi="Arial" w:cs="Arial"/>
          <w:b/>
          <w:bCs/>
          <w:sz w:val="36"/>
          <w:szCs w:val="36"/>
        </w:rPr>
        <w:t>iShares</w:t>
      </w:r>
      <w:r>
        <w:rPr>
          <w:rFonts w:ascii="Arial" w:hAnsi="Arial" w:cs="Arial"/>
          <w:b/>
          <w:bCs/>
          <w:sz w:val="22"/>
          <w:szCs w:val="22"/>
        </w:rPr>
        <w:t>®</w:t>
      </w:r>
      <w:r>
        <w:rPr>
          <w:rFonts w:ascii="Arial" w:hAnsi="Arial" w:cs="Arial"/>
          <w:b/>
          <w:bCs/>
          <w:sz w:val="36"/>
          <w:szCs w:val="36"/>
        </w:rPr>
        <w:t xml:space="preserve"> S&amp;P GSCI™ Commodity-Indexed Trust</w:t>
      </w:r>
    </w:p>
    <w:p w14:paraId="6D7904B0" w14:textId="77777777" w:rsidR="00000000" w:rsidRDefault="00EC37AA">
      <w:pPr>
        <w:pStyle w:val="a3"/>
        <w:spacing w:before="0" w:beforeAutospacing="0" w:after="0" w:afterAutospacing="0"/>
        <w:jc w:val="center"/>
        <w:divId w:val="2072582778"/>
        <w:rPr>
          <w:rFonts w:ascii="Arial" w:hAnsi="Arial" w:cs="Arial"/>
          <w:sz w:val="16"/>
          <w:szCs w:val="16"/>
        </w:rPr>
      </w:pPr>
      <w:r>
        <w:rPr>
          <w:rFonts w:ascii="Arial" w:hAnsi="Arial" w:cs="Arial"/>
          <w:b/>
          <w:bCs/>
          <w:sz w:val="16"/>
          <w:szCs w:val="16"/>
        </w:rPr>
        <w:t>(Exact name of registrant as specified in its charter)</w:t>
      </w:r>
    </w:p>
    <w:p w14:paraId="56B5C9CC" w14:textId="77777777" w:rsidR="00000000" w:rsidRDefault="00EC37AA">
      <w:pPr>
        <w:spacing w:before="60" w:after="60"/>
        <w:divId w:val="2072582778"/>
        <w:rPr>
          <w:rFonts w:ascii="Arial" w:hAnsi="Arial" w:cs="Arial"/>
          <w:sz w:val="20"/>
          <w:szCs w:val="20"/>
        </w:rPr>
      </w:pPr>
      <w:r>
        <w:rPr>
          <w:rFonts w:ascii="Arial" w:hAnsi="Arial" w:cs="Arial"/>
          <w:sz w:val="20"/>
          <w:szCs w:val="20"/>
        </w:rPr>
        <w:pict w14:anchorId="6AB54990">
          <v:rect id="_x0000_i1030" style="width:62.3pt;height:.75pt" o:hrpct="150" o:hralign="center" o:hrstd="t" o:hrnoshade="t" o:hr="t" fillcolor="black" stroked="f"/>
        </w:pict>
      </w:r>
    </w:p>
    <w:p w14:paraId="170B8CAD"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737"/>
        <w:gridCol w:w="831"/>
        <w:gridCol w:w="3738"/>
      </w:tblGrid>
      <w:tr w:rsidR="00000000" w14:paraId="7F74909C" w14:textId="77777777">
        <w:trPr>
          <w:divId w:val="2072582778"/>
          <w:tblCellSpacing w:w="0" w:type="dxa"/>
        </w:trPr>
        <w:tc>
          <w:tcPr>
            <w:tcW w:w="2250" w:type="pct"/>
            <w:vAlign w:val="center"/>
            <w:hideMark/>
          </w:tcPr>
          <w:p w14:paraId="31207C1A" w14:textId="77777777" w:rsidR="00000000" w:rsidRDefault="00EC37AA">
            <w:pPr>
              <w:jc w:val="center"/>
              <w:rPr>
                <w:rFonts w:ascii="Arial" w:hAnsi="Arial" w:cs="Arial"/>
                <w:sz w:val="20"/>
                <w:szCs w:val="20"/>
              </w:rPr>
            </w:pPr>
            <w:r>
              <w:rPr>
                <w:rFonts w:ascii="Arial" w:hAnsi="Arial" w:cs="Arial"/>
                <w:b/>
                <w:bCs/>
                <w:sz w:val="20"/>
                <w:szCs w:val="20"/>
              </w:rPr>
              <w:t>Delaware</w:t>
            </w:r>
          </w:p>
        </w:tc>
        <w:tc>
          <w:tcPr>
            <w:tcW w:w="500" w:type="pct"/>
            <w:vAlign w:val="center"/>
            <w:hideMark/>
          </w:tcPr>
          <w:p w14:paraId="4645AE36" w14:textId="77777777" w:rsidR="00000000" w:rsidRDefault="00EC37AA">
            <w:pPr>
              <w:rPr>
                <w:rFonts w:ascii="Arial" w:hAnsi="Arial" w:cs="Arial"/>
                <w:sz w:val="16"/>
                <w:szCs w:val="16"/>
              </w:rPr>
            </w:pPr>
            <w:r>
              <w:rPr>
                <w:rFonts w:ascii="Arial" w:hAnsi="Arial" w:cs="Arial"/>
                <w:sz w:val="16"/>
                <w:szCs w:val="16"/>
              </w:rPr>
              <w:t> </w:t>
            </w:r>
          </w:p>
        </w:tc>
        <w:tc>
          <w:tcPr>
            <w:tcW w:w="2250" w:type="pct"/>
            <w:vAlign w:val="center"/>
            <w:hideMark/>
          </w:tcPr>
          <w:p w14:paraId="7A39335E" w14:textId="77777777" w:rsidR="00000000" w:rsidRDefault="00EC37AA">
            <w:pPr>
              <w:jc w:val="center"/>
              <w:rPr>
                <w:rFonts w:ascii="Arial" w:hAnsi="Arial" w:cs="Arial"/>
                <w:sz w:val="20"/>
                <w:szCs w:val="20"/>
              </w:rPr>
            </w:pPr>
            <w:r>
              <w:rPr>
                <w:rFonts w:ascii="Arial" w:hAnsi="Arial" w:cs="Arial"/>
                <w:b/>
                <w:bCs/>
                <w:sz w:val="20"/>
                <w:szCs w:val="20"/>
              </w:rPr>
              <w:t>51-6573369</w:t>
            </w:r>
          </w:p>
        </w:tc>
      </w:tr>
      <w:tr w:rsidR="00000000" w14:paraId="69110633" w14:textId="77777777">
        <w:trPr>
          <w:divId w:val="2072582778"/>
          <w:tblCellSpacing w:w="0" w:type="dxa"/>
        </w:trPr>
        <w:tc>
          <w:tcPr>
            <w:tcW w:w="2250" w:type="pct"/>
            <w:vAlign w:val="center"/>
            <w:hideMark/>
          </w:tcPr>
          <w:p w14:paraId="35DCAD6E" w14:textId="77777777" w:rsidR="00000000" w:rsidRDefault="00EC37AA">
            <w:pPr>
              <w:pStyle w:val="a3"/>
              <w:spacing w:before="0" w:beforeAutospacing="0" w:after="0" w:afterAutospacing="0"/>
              <w:jc w:val="center"/>
              <w:rPr>
                <w:rFonts w:ascii="Arial" w:hAnsi="Arial" w:cs="Arial"/>
                <w:sz w:val="16"/>
                <w:szCs w:val="16"/>
              </w:rPr>
            </w:pPr>
            <w:r>
              <w:rPr>
                <w:rFonts w:ascii="Arial" w:hAnsi="Arial" w:cs="Arial"/>
                <w:b/>
                <w:bCs/>
                <w:sz w:val="16"/>
                <w:szCs w:val="16"/>
              </w:rPr>
              <w:t>(State or other jurisdiction of</w:t>
            </w:r>
          </w:p>
          <w:p w14:paraId="6DF61911" w14:textId="77777777" w:rsidR="00000000" w:rsidRDefault="00EC37AA">
            <w:pPr>
              <w:pStyle w:val="a3"/>
              <w:spacing w:before="0" w:beforeAutospacing="0" w:after="0" w:afterAutospacing="0"/>
              <w:jc w:val="center"/>
              <w:rPr>
                <w:rFonts w:ascii="Arial" w:hAnsi="Arial" w:cs="Arial"/>
                <w:sz w:val="16"/>
                <w:szCs w:val="16"/>
              </w:rPr>
            </w:pPr>
            <w:r>
              <w:rPr>
                <w:rFonts w:ascii="Arial" w:hAnsi="Arial" w:cs="Arial"/>
                <w:b/>
                <w:bCs/>
                <w:sz w:val="16"/>
                <w:szCs w:val="16"/>
              </w:rPr>
              <w:t>incorporation or organization)</w:t>
            </w:r>
          </w:p>
        </w:tc>
        <w:tc>
          <w:tcPr>
            <w:tcW w:w="500" w:type="pct"/>
            <w:vAlign w:val="center"/>
            <w:hideMark/>
          </w:tcPr>
          <w:p w14:paraId="152CA5A7" w14:textId="77777777" w:rsidR="00000000" w:rsidRDefault="00EC37AA">
            <w:pPr>
              <w:rPr>
                <w:rFonts w:ascii="Arial" w:hAnsi="Arial" w:cs="Arial"/>
                <w:sz w:val="16"/>
                <w:szCs w:val="16"/>
              </w:rPr>
            </w:pPr>
            <w:r>
              <w:rPr>
                <w:rFonts w:ascii="Arial" w:hAnsi="Arial" w:cs="Arial"/>
                <w:sz w:val="16"/>
                <w:szCs w:val="16"/>
              </w:rPr>
              <w:t> </w:t>
            </w:r>
          </w:p>
        </w:tc>
        <w:tc>
          <w:tcPr>
            <w:tcW w:w="2250" w:type="pct"/>
            <w:vAlign w:val="center"/>
            <w:hideMark/>
          </w:tcPr>
          <w:p w14:paraId="6CDBB089" w14:textId="77777777" w:rsidR="00000000" w:rsidRDefault="00EC37AA">
            <w:pPr>
              <w:pStyle w:val="a3"/>
              <w:spacing w:before="0" w:beforeAutospacing="0" w:after="0" w:afterAutospacing="0"/>
              <w:jc w:val="center"/>
              <w:rPr>
                <w:rFonts w:ascii="Arial" w:hAnsi="Arial" w:cs="Arial"/>
                <w:color w:val="000000"/>
                <w:sz w:val="16"/>
                <w:szCs w:val="16"/>
              </w:rPr>
            </w:pPr>
            <w:r>
              <w:rPr>
                <w:rFonts w:ascii="Arial" w:hAnsi="Arial" w:cs="Arial"/>
                <w:b/>
                <w:bCs/>
                <w:color w:val="000000"/>
                <w:sz w:val="16"/>
                <w:szCs w:val="16"/>
              </w:rPr>
              <w:t xml:space="preserve">(I.R.S. Employer </w:t>
            </w:r>
          </w:p>
          <w:p w14:paraId="431072CD" w14:textId="77777777" w:rsidR="00000000" w:rsidRDefault="00EC37AA">
            <w:pPr>
              <w:pStyle w:val="a3"/>
              <w:spacing w:before="0" w:beforeAutospacing="0" w:after="0" w:afterAutospacing="0"/>
              <w:jc w:val="center"/>
              <w:rPr>
                <w:rFonts w:ascii="Arial" w:hAnsi="Arial" w:cs="Arial"/>
                <w:sz w:val="16"/>
                <w:szCs w:val="16"/>
              </w:rPr>
            </w:pPr>
            <w:r>
              <w:rPr>
                <w:rFonts w:ascii="Arial" w:hAnsi="Arial" w:cs="Arial"/>
                <w:b/>
                <w:bCs/>
                <w:sz w:val="16"/>
                <w:szCs w:val="16"/>
              </w:rPr>
              <w:t>Identification No.)</w:t>
            </w:r>
          </w:p>
        </w:tc>
      </w:tr>
    </w:tbl>
    <w:p w14:paraId="4D27C9AA" w14:textId="77777777" w:rsidR="00000000" w:rsidRDefault="00EC37AA">
      <w:pPr>
        <w:pStyle w:val="a3"/>
        <w:spacing w:before="0" w:beforeAutospacing="0" w:after="0" w:afterAutospacing="0"/>
        <w:jc w:val="center"/>
        <w:divId w:val="2072582778"/>
        <w:rPr>
          <w:rFonts w:ascii="Arial" w:hAnsi="Arial" w:cs="Arial"/>
          <w:sz w:val="20"/>
          <w:szCs w:val="20"/>
        </w:rPr>
      </w:pPr>
      <w:r>
        <w:rPr>
          <w:rFonts w:ascii="Arial" w:hAnsi="Arial" w:cs="Arial"/>
          <w:sz w:val="20"/>
          <w:szCs w:val="20"/>
        </w:rPr>
        <w:t> </w:t>
      </w:r>
    </w:p>
    <w:p w14:paraId="0A705142" w14:textId="77777777" w:rsidR="00000000" w:rsidRDefault="00EC37AA">
      <w:pPr>
        <w:pStyle w:val="a3"/>
        <w:spacing w:before="0" w:beforeAutospacing="0" w:after="0" w:afterAutospacing="0"/>
        <w:jc w:val="center"/>
        <w:divId w:val="2072582778"/>
        <w:rPr>
          <w:rFonts w:ascii="Arial" w:hAnsi="Arial" w:cs="Arial"/>
          <w:sz w:val="20"/>
          <w:szCs w:val="20"/>
        </w:rPr>
      </w:pPr>
      <w:r>
        <w:rPr>
          <w:rFonts w:ascii="Arial" w:hAnsi="Arial" w:cs="Arial"/>
          <w:b/>
          <w:bCs/>
          <w:sz w:val="20"/>
          <w:szCs w:val="20"/>
        </w:rPr>
        <w:t xml:space="preserve">c/o iShares Delaware Trust Sponsor LLC 400 </w:t>
      </w:r>
      <w:r>
        <w:rPr>
          <w:rFonts w:ascii="Arial" w:hAnsi="Arial" w:cs="Arial"/>
          <w:b/>
          <w:bCs/>
          <w:sz w:val="20"/>
          <w:szCs w:val="20"/>
        </w:rPr>
        <w:t>Howard Street</w:t>
      </w:r>
    </w:p>
    <w:p w14:paraId="11EA03EE" w14:textId="77777777" w:rsidR="00000000" w:rsidRDefault="00EC37AA">
      <w:pPr>
        <w:pStyle w:val="a3"/>
        <w:spacing w:before="0" w:beforeAutospacing="0" w:after="0" w:afterAutospacing="0"/>
        <w:jc w:val="center"/>
        <w:divId w:val="2072582778"/>
        <w:rPr>
          <w:rFonts w:ascii="Arial" w:hAnsi="Arial" w:cs="Arial"/>
          <w:sz w:val="20"/>
          <w:szCs w:val="20"/>
        </w:rPr>
      </w:pPr>
      <w:r>
        <w:rPr>
          <w:rFonts w:ascii="Arial" w:hAnsi="Arial" w:cs="Arial"/>
          <w:b/>
          <w:bCs/>
          <w:sz w:val="20"/>
          <w:szCs w:val="20"/>
        </w:rPr>
        <w:t>San Francisco, California 94105 Attn: Product Management Team</w:t>
      </w:r>
    </w:p>
    <w:p w14:paraId="59A588B7" w14:textId="77777777" w:rsidR="00000000" w:rsidRDefault="00EC37AA">
      <w:pPr>
        <w:pStyle w:val="a3"/>
        <w:spacing w:before="0" w:beforeAutospacing="0" w:after="0" w:afterAutospacing="0"/>
        <w:jc w:val="center"/>
        <w:divId w:val="2072582778"/>
        <w:rPr>
          <w:rFonts w:ascii="Arial" w:hAnsi="Arial" w:cs="Arial"/>
          <w:sz w:val="20"/>
          <w:szCs w:val="20"/>
        </w:rPr>
      </w:pPr>
      <w:r>
        <w:rPr>
          <w:rFonts w:ascii="Arial" w:hAnsi="Arial" w:cs="Arial"/>
          <w:b/>
          <w:bCs/>
          <w:sz w:val="20"/>
          <w:szCs w:val="20"/>
        </w:rPr>
        <w:t>iShares Product Research &amp; Development</w:t>
      </w:r>
    </w:p>
    <w:p w14:paraId="3E7ACAB8" w14:textId="77777777" w:rsidR="00000000" w:rsidRDefault="00EC37AA">
      <w:pPr>
        <w:pStyle w:val="a3"/>
        <w:spacing w:before="0" w:beforeAutospacing="0" w:after="0" w:afterAutospacing="0"/>
        <w:jc w:val="center"/>
        <w:divId w:val="2072582778"/>
        <w:rPr>
          <w:rFonts w:ascii="Arial" w:hAnsi="Arial" w:cs="Arial"/>
          <w:sz w:val="16"/>
          <w:szCs w:val="16"/>
        </w:rPr>
      </w:pPr>
      <w:r>
        <w:rPr>
          <w:rFonts w:ascii="Arial" w:hAnsi="Arial" w:cs="Arial"/>
          <w:b/>
          <w:bCs/>
          <w:sz w:val="16"/>
          <w:szCs w:val="16"/>
        </w:rPr>
        <w:t>(Address of principal executive offices)(Zip Code)</w:t>
      </w:r>
    </w:p>
    <w:p w14:paraId="07BFC073"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b/>
          <w:bCs/>
          <w:sz w:val="20"/>
          <w:szCs w:val="20"/>
        </w:rPr>
        <w:t> </w:t>
      </w:r>
    </w:p>
    <w:p w14:paraId="6246B9D1" w14:textId="77777777" w:rsidR="00000000" w:rsidRDefault="00EC37AA">
      <w:pPr>
        <w:pStyle w:val="a3"/>
        <w:spacing w:before="0" w:beforeAutospacing="0" w:after="0" w:afterAutospacing="0"/>
        <w:jc w:val="center"/>
        <w:divId w:val="2072582778"/>
        <w:rPr>
          <w:rFonts w:ascii="Arial" w:hAnsi="Arial" w:cs="Arial"/>
          <w:sz w:val="20"/>
          <w:szCs w:val="20"/>
        </w:rPr>
      </w:pPr>
      <w:r>
        <w:rPr>
          <w:rFonts w:ascii="Arial" w:hAnsi="Arial" w:cs="Arial"/>
          <w:b/>
          <w:bCs/>
          <w:sz w:val="20"/>
          <w:szCs w:val="20"/>
        </w:rPr>
        <w:t>(415) 670-2000</w:t>
      </w:r>
    </w:p>
    <w:p w14:paraId="4E53700D" w14:textId="77777777" w:rsidR="00000000" w:rsidRDefault="00EC37AA">
      <w:pPr>
        <w:pStyle w:val="a3"/>
        <w:spacing w:before="0" w:beforeAutospacing="0" w:after="0" w:afterAutospacing="0"/>
        <w:jc w:val="center"/>
        <w:divId w:val="2072582778"/>
        <w:rPr>
          <w:rFonts w:ascii="Arial" w:hAnsi="Arial" w:cs="Arial"/>
          <w:sz w:val="16"/>
          <w:szCs w:val="16"/>
        </w:rPr>
      </w:pPr>
      <w:r>
        <w:rPr>
          <w:rFonts w:ascii="Arial" w:hAnsi="Arial" w:cs="Arial"/>
          <w:b/>
          <w:bCs/>
          <w:sz w:val="16"/>
          <w:szCs w:val="16"/>
        </w:rPr>
        <w:t>(Registrant’s telephone number, including area code)</w:t>
      </w:r>
    </w:p>
    <w:p w14:paraId="71FE767D" w14:textId="77777777" w:rsidR="00000000" w:rsidRDefault="00EC37AA">
      <w:pPr>
        <w:pStyle w:val="a3"/>
        <w:spacing w:before="0" w:beforeAutospacing="0" w:after="0" w:afterAutospacing="0"/>
        <w:jc w:val="center"/>
        <w:divId w:val="2072582778"/>
        <w:rPr>
          <w:rFonts w:ascii="Arial" w:hAnsi="Arial" w:cs="Arial"/>
          <w:sz w:val="20"/>
          <w:szCs w:val="20"/>
        </w:rPr>
      </w:pPr>
      <w:r>
        <w:rPr>
          <w:rFonts w:ascii="Arial" w:hAnsi="Arial" w:cs="Arial"/>
          <w:sz w:val="20"/>
          <w:szCs w:val="20"/>
        </w:rPr>
        <w:t> </w:t>
      </w:r>
    </w:p>
    <w:p w14:paraId="4A149C76" w14:textId="77777777" w:rsidR="00000000" w:rsidRDefault="00EC37AA">
      <w:pPr>
        <w:spacing w:before="60" w:after="60"/>
        <w:divId w:val="2072582778"/>
        <w:rPr>
          <w:rFonts w:ascii="Arial" w:hAnsi="Arial" w:cs="Arial"/>
          <w:sz w:val="20"/>
          <w:szCs w:val="20"/>
        </w:rPr>
      </w:pPr>
      <w:r>
        <w:rPr>
          <w:rFonts w:ascii="Arial" w:hAnsi="Arial" w:cs="Arial"/>
          <w:sz w:val="20"/>
          <w:szCs w:val="20"/>
        </w:rPr>
        <w:pict w14:anchorId="47D40D60">
          <v:rect id="_x0000_i1031" style="width:62.3pt;height:.75pt" o:hrpct="150" o:hralign="center" o:hrstd="t" o:hrnoshade="t" o:hr="t" fillcolor="black" stroked="f"/>
        </w:pict>
      </w:r>
    </w:p>
    <w:p w14:paraId="13C328DF" w14:textId="77777777" w:rsidR="00000000" w:rsidRDefault="00EC37AA">
      <w:pPr>
        <w:pStyle w:val="a3"/>
        <w:spacing w:before="0" w:beforeAutospacing="0" w:after="0" w:afterAutospacing="0"/>
        <w:jc w:val="center"/>
        <w:divId w:val="2072582778"/>
        <w:rPr>
          <w:rFonts w:ascii="Arial" w:hAnsi="Arial" w:cs="Arial"/>
          <w:sz w:val="20"/>
          <w:szCs w:val="20"/>
        </w:rPr>
      </w:pPr>
      <w:r>
        <w:rPr>
          <w:rFonts w:ascii="Arial" w:hAnsi="Arial" w:cs="Arial"/>
          <w:b/>
          <w:bCs/>
          <w:sz w:val="20"/>
          <w:szCs w:val="20"/>
        </w:rPr>
        <w:t>N/A</w:t>
      </w:r>
    </w:p>
    <w:p w14:paraId="4103A9DC" w14:textId="77777777" w:rsidR="00000000" w:rsidRDefault="00EC37AA">
      <w:pPr>
        <w:pStyle w:val="a3"/>
        <w:spacing w:before="0" w:beforeAutospacing="0" w:after="0" w:afterAutospacing="0"/>
        <w:jc w:val="center"/>
        <w:divId w:val="2072582778"/>
        <w:rPr>
          <w:rFonts w:ascii="Arial" w:hAnsi="Arial" w:cs="Arial"/>
          <w:sz w:val="16"/>
          <w:szCs w:val="16"/>
        </w:rPr>
      </w:pPr>
      <w:r>
        <w:rPr>
          <w:rFonts w:ascii="Arial" w:hAnsi="Arial" w:cs="Arial"/>
          <w:b/>
          <w:bCs/>
          <w:sz w:val="16"/>
          <w:szCs w:val="16"/>
        </w:rPr>
        <w:t>(Former name, former address and former fiscal year, if changed since last report)</w:t>
      </w:r>
    </w:p>
    <w:p w14:paraId="44983543" w14:textId="77777777" w:rsidR="00000000" w:rsidRDefault="00EC37AA">
      <w:pPr>
        <w:spacing w:before="60" w:after="60"/>
        <w:divId w:val="2072582778"/>
        <w:rPr>
          <w:rFonts w:ascii="Arial" w:hAnsi="Arial" w:cs="Arial"/>
          <w:sz w:val="20"/>
          <w:szCs w:val="20"/>
        </w:rPr>
      </w:pPr>
      <w:r>
        <w:rPr>
          <w:rFonts w:ascii="Arial" w:hAnsi="Arial" w:cs="Arial"/>
          <w:sz w:val="20"/>
          <w:szCs w:val="20"/>
        </w:rPr>
        <w:pict w14:anchorId="2D120394">
          <v:rect id="_x0000_i1032" style="width:62.3pt;height:.75pt" o:hrpct="150" o:hralign="center" o:hrstd="t" o:hrnoshade="t" o:hr="t" fillcolor="black" stroked="f"/>
        </w:pict>
      </w:r>
    </w:p>
    <w:p w14:paraId="1E402B1A"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p w14:paraId="1EC23D2B"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Indicate by check mark whether the reg</w:t>
      </w:r>
      <w:r>
        <w:rPr>
          <w:rFonts w:ascii="Arial" w:hAnsi="Arial" w:cs="Arial"/>
          <w:sz w:val="20"/>
          <w:szCs w:val="20"/>
        </w:rPr>
        <w:t>istrant (1) has filed all reports required to be filed by Section 13 or 15(d) of the Securities Exchange Act of 1934 during the preceding 12 months (or for such shorter period that the registrant was required to file such reports), and (2) has been subject</w:t>
      </w:r>
      <w:r>
        <w:rPr>
          <w:rFonts w:ascii="Arial" w:hAnsi="Arial" w:cs="Arial"/>
          <w:sz w:val="20"/>
          <w:szCs w:val="20"/>
        </w:rPr>
        <w:t xml:space="preserve">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1CB1615B"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p w14:paraId="5BF0A584" w14:textId="77777777" w:rsidR="00000000" w:rsidRDefault="00EC37AA">
      <w:pPr>
        <w:pStyle w:val="a3"/>
        <w:spacing w:before="0" w:beforeAutospacing="0" w:after="0" w:afterAutospacing="0"/>
        <w:jc w:val="both"/>
        <w:divId w:val="2072582778"/>
        <w:rPr>
          <w:rFonts w:ascii="Arial" w:hAnsi="Arial" w:cs="Arial"/>
          <w:sz w:val="20"/>
          <w:szCs w:val="20"/>
        </w:rPr>
      </w:pPr>
      <w:r>
        <w:rPr>
          <w:rFonts w:ascii="Arial" w:hAnsi="Arial" w:cs="Arial"/>
          <w:sz w:val="20"/>
          <w:szCs w:val="20"/>
        </w:rPr>
        <w:lastRenderedPageBreak/>
        <w:t>Indicate by check mark whether the registrant has submitted electronically every Interactive Data File required to be submitted pursuant to Rule 405 of Regulation S-T (§232.405 of this chapter</w:t>
      </w:r>
      <w:r>
        <w:rPr>
          <w:rFonts w:ascii="Arial" w:hAnsi="Arial" w:cs="Arial"/>
          <w:sz w:val="20"/>
          <w:szCs w:val="20"/>
        </w:rPr>
        <w:t xml:space="preserve">) during the preceding 12 months (or for such shorter period that the registrant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3A0AA167"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p w14:paraId="44DECE33"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Indicate by check mark whether the registrant is a large accelerated filer, an accelerated filer, a non-accelerated filer, sma</w:t>
      </w:r>
      <w:r>
        <w:rPr>
          <w:rFonts w:ascii="Arial" w:hAnsi="Arial" w:cs="Arial"/>
          <w:sz w:val="20"/>
          <w:szCs w:val="20"/>
        </w:rPr>
        <w:t>ller reporting company, or an emerging growth company. See the definitions of “large accelerated filer,” “accelerated filer,” “smaller reporting company” and “emerging growth company” in Rule 12b-2 of the Exchange Act.</w:t>
      </w:r>
    </w:p>
    <w:p w14:paraId="329955F1"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19"/>
        <w:gridCol w:w="2805"/>
        <w:gridCol w:w="2682"/>
      </w:tblGrid>
      <w:tr w:rsidR="00000000" w14:paraId="3665AC31" w14:textId="77777777">
        <w:trPr>
          <w:divId w:val="2072582778"/>
          <w:tblCellSpacing w:w="15" w:type="dxa"/>
        </w:trPr>
        <w:tc>
          <w:tcPr>
            <w:tcW w:w="1750" w:type="pct"/>
            <w:hideMark/>
          </w:tcPr>
          <w:p w14:paraId="3F82C91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Large accelerated filer </w:t>
            </w:r>
            <w:r>
              <w:rPr>
                <w:rFonts w:ascii="Segoe UI Symbol" w:hAnsi="Segoe UI Symbol" w:cs="Segoe UI Symbol"/>
                <w:sz w:val="20"/>
                <w:szCs w:val="20"/>
              </w:rPr>
              <w:t>☒</w:t>
            </w:r>
          </w:p>
        </w:tc>
        <w:tc>
          <w:tcPr>
            <w:tcW w:w="1750" w:type="pct"/>
            <w:hideMark/>
          </w:tcPr>
          <w:p w14:paraId="1769E063"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Accelerat</w:t>
            </w:r>
            <w:r>
              <w:rPr>
                <w:rFonts w:ascii="Arial" w:hAnsi="Arial" w:cs="Arial"/>
                <w:sz w:val="20"/>
                <w:szCs w:val="20"/>
              </w:rPr>
              <w:t>ed filer </w:t>
            </w:r>
            <w:r>
              <w:rPr>
                <w:rFonts w:ascii="Segoe UI Symbol" w:hAnsi="Segoe UI Symbol" w:cs="Segoe UI Symbol"/>
                <w:sz w:val="20"/>
                <w:szCs w:val="20"/>
              </w:rPr>
              <w:t>☐</w:t>
            </w:r>
          </w:p>
        </w:tc>
        <w:tc>
          <w:tcPr>
            <w:tcW w:w="1500" w:type="pct"/>
            <w:hideMark/>
          </w:tcPr>
          <w:p w14:paraId="53D1E5B1" w14:textId="77777777" w:rsidR="00000000" w:rsidRDefault="00EC37AA">
            <w:pPr>
              <w:rPr>
                <w:rFonts w:ascii="Arial" w:hAnsi="Arial" w:cs="Arial"/>
                <w:sz w:val="20"/>
                <w:szCs w:val="20"/>
              </w:rPr>
            </w:pPr>
            <w:r>
              <w:rPr>
                <w:rFonts w:ascii="Arial" w:hAnsi="Arial" w:cs="Arial"/>
                <w:sz w:val="20"/>
                <w:szCs w:val="20"/>
              </w:rPr>
              <w:t> </w:t>
            </w:r>
          </w:p>
        </w:tc>
      </w:tr>
      <w:tr w:rsidR="00000000" w14:paraId="55FABD09" w14:textId="77777777">
        <w:trPr>
          <w:divId w:val="2072582778"/>
          <w:tblCellSpacing w:w="15" w:type="dxa"/>
        </w:trPr>
        <w:tc>
          <w:tcPr>
            <w:tcW w:w="1750" w:type="pct"/>
            <w:hideMark/>
          </w:tcPr>
          <w:p w14:paraId="758B950F" w14:textId="77777777" w:rsidR="00000000" w:rsidRDefault="00EC37AA">
            <w:pPr>
              <w:rPr>
                <w:rFonts w:ascii="Arial" w:hAnsi="Arial" w:cs="Arial"/>
                <w:sz w:val="20"/>
                <w:szCs w:val="20"/>
              </w:rPr>
            </w:pPr>
            <w:r>
              <w:rPr>
                <w:rFonts w:ascii="Arial" w:hAnsi="Arial" w:cs="Arial"/>
                <w:sz w:val="20"/>
                <w:szCs w:val="20"/>
              </w:rPr>
              <w:t> </w:t>
            </w:r>
          </w:p>
        </w:tc>
        <w:tc>
          <w:tcPr>
            <w:tcW w:w="1750" w:type="pct"/>
            <w:hideMark/>
          </w:tcPr>
          <w:p w14:paraId="06E268AC" w14:textId="77777777" w:rsidR="00000000" w:rsidRDefault="00EC37AA">
            <w:pPr>
              <w:rPr>
                <w:rFonts w:ascii="Arial" w:hAnsi="Arial" w:cs="Arial"/>
                <w:sz w:val="20"/>
                <w:szCs w:val="20"/>
              </w:rPr>
            </w:pPr>
            <w:r>
              <w:rPr>
                <w:rFonts w:ascii="Arial" w:hAnsi="Arial" w:cs="Arial"/>
                <w:sz w:val="20"/>
                <w:szCs w:val="20"/>
              </w:rPr>
              <w:t> </w:t>
            </w:r>
          </w:p>
        </w:tc>
        <w:tc>
          <w:tcPr>
            <w:tcW w:w="1500" w:type="pct"/>
            <w:hideMark/>
          </w:tcPr>
          <w:p w14:paraId="36D64AA7" w14:textId="77777777" w:rsidR="00000000" w:rsidRDefault="00EC37AA">
            <w:pPr>
              <w:rPr>
                <w:rFonts w:ascii="Arial" w:hAnsi="Arial" w:cs="Arial"/>
                <w:sz w:val="20"/>
                <w:szCs w:val="20"/>
              </w:rPr>
            </w:pPr>
            <w:r>
              <w:rPr>
                <w:rFonts w:ascii="Arial" w:hAnsi="Arial" w:cs="Arial"/>
                <w:sz w:val="20"/>
                <w:szCs w:val="20"/>
              </w:rPr>
              <w:t> </w:t>
            </w:r>
          </w:p>
        </w:tc>
      </w:tr>
      <w:tr w:rsidR="00000000" w14:paraId="13B1FEE6" w14:textId="77777777">
        <w:trPr>
          <w:divId w:val="2072582778"/>
          <w:tblCellSpacing w:w="15" w:type="dxa"/>
        </w:trPr>
        <w:tc>
          <w:tcPr>
            <w:tcW w:w="1750" w:type="pct"/>
            <w:hideMark/>
          </w:tcPr>
          <w:p w14:paraId="0F32F058"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Non-accelerated filer </w:t>
            </w:r>
            <w:r>
              <w:rPr>
                <w:rFonts w:ascii="Segoe UI Symbol" w:hAnsi="Segoe UI Symbol" w:cs="Segoe UI Symbol"/>
                <w:sz w:val="20"/>
                <w:szCs w:val="20"/>
              </w:rPr>
              <w:t>☐</w:t>
            </w:r>
          </w:p>
        </w:tc>
        <w:tc>
          <w:tcPr>
            <w:tcW w:w="1750" w:type="pct"/>
            <w:hideMark/>
          </w:tcPr>
          <w:p w14:paraId="303B0CED"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Smaller reporting company </w:t>
            </w:r>
            <w:r>
              <w:rPr>
                <w:rFonts w:ascii="Segoe UI Symbol" w:hAnsi="Segoe UI Symbol" w:cs="Segoe UI Symbol"/>
                <w:sz w:val="20"/>
                <w:szCs w:val="20"/>
              </w:rPr>
              <w:t>☐</w:t>
            </w:r>
          </w:p>
        </w:tc>
        <w:tc>
          <w:tcPr>
            <w:tcW w:w="1500" w:type="pct"/>
            <w:hideMark/>
          </w:tcPr>
          <w:p w14:paraId="646BB956"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Emerging growth company </w:t>
            </w:r>
            <w:r>
              <w:rPr>
                <w:rFonts w:ascii="Segoe UI Symbol" w:hAnsi="Segoe UI Symbol" w:cs="Segoe UI Symbol"/>
                <w:sz w:val="20"/>
                <w:szCs w:val="20"/>
              </w:rPr>
              <w:t>☐</w:t>
            </w:r>
          </w:p>
        </w:tc>
      </w:tr>
    </w:tbl>
    <w:p w14:paraId="2E8C6B30"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p w14:paraId="5BF8DBAA"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750FF0AE"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p w14:paraId="7F9140F0"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I</w:t>
      </w:r>
      <w:r>
        <w:rPr>
          <w:rFonts w:ascii="Arial" w:hAnsi="Arial" w:cs="Arial"/>
          <w:sz w:val="20"/>
          <w:szCs w:val="20"/>
        </w:rPr>
        <w:t xml:space="preserve">ndicate by check mark whether the registrant is a shell company (as defined in Rule 12b-2 of the Exchange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02752F9A"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p w14:paraId="64AFD686" w14:textId="77777777" w:rsidR="00000000" w:rsidRDefault="00EC37AA">
      <w:pPr>
        <w:pStyle w:val="a3"/>
        <w:spacing w:before="0" w:beforeAutospacing="0" w:after="0" w:afterAutospacing="0"/>
        <w:jc w:val="center"/>
        <w:divId w:val="2072582778"/>
        <w:rPr>
          <w:rFonts w:ascii="Arial" w:hAnsi="Arial" w:cs="Arial"/>
          <w:sz w:val="20"/>
          <w:szCs w:val="20"/>
        </w:rPr>
      </w:pPr>
      <w:r>
        <w:rPr>
          <w:rFonts w:ascii="Arial" w:hAnsi="Arial" w:cs="Arial"/>
          <w:sz w:val="20"/>
          <w:szCs w:val="20"/>
        </w:rPr>
        <w:t>Securities registered pursuant to Section 12(b) of the Act:</w:t>
      </w:r>
    </w:p>
    <w:p w14:paraId="48C5B9A2"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tbl>
      <w:tblPr>
        <w:tblW w:w="4995" w:type="pct"/>
        <w:tblCellSpacing w:w="15" w:type="dxa"/>
        <w:tblCellMar>
          <w:top w:w="15" w:type="dxa"/>
          <w:left w:w="15" w:type="dxa"/>
          <w:bottom w:w="15" w:type="dxa"/>
          <w:right w:w="15" w:type="dxa"/>
        </w:tblCellMar>
        <w:tblLook w:val="04A0" w:firstRow="1" w:lastRow="0" w:firstColumn="1" w:lastColumn="0" w:noHBand="0" w:noVBand="1"/>
      </w:tblPr>
      <w:tblGrid>
        <w:gridCol w:w="3122"/>
        <w:gridCol w:w="2038"/>
        <w:gridCol w:w="3122"/>
      </w:tblGrid>
      <w:tr w:rsidR="00000000" w14:paraId="59B7121A" w14:textId="77777777">
        <w:trPr>
          <w:divId w:val="2072582778"/>
          <w:tblCellSpacing w:w="15" w:type="dxa"/>
        </w:trPr>
        <w:tc>
          <w:tcPr>
            <w:tcW w:w="1885" w:type="pct"/>
            <w:tcBorders>
              <w:top w:val="single" w:sz="6" w:space="0" w:color="000000"/>
              <w:left w:val="single" w:sz="6" w:space="0" w:color="000000"/>
              <w:bottom w:val="single" w:sz="6" w:space="0" w:color="000000"/>
              <w:right w:val="single" w:sz="6" w:space="0" w:color="000000"/>
            </w:tcBorders>
            <w:hideMark/>
          </w:tcPr>
          <w:p w14:paraId="646F5C5B"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Title of each class</w:t>
            </w:r>
          </w:p>
        </w:tc>
        <w:tc>
          <w:tcPr>
            <w:tcW w:w="1230" w:type="pct"/>
            <w:tcBorders>
              <w:top w:val="single" w:sz="6" w:space="0" w:color="000000"/>
              <w:bottom w:val="single" w:sz="6" w:space="0" w:color="000000"/>
            </w:tcBorders>
            <w:hideMark/>
          </w:tcPr>
          <w:p w14:paraId="1F370D77"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Trading Symbol(s)</w:t>
            </w:r>
          </w:p>
        </w:tc>
        <w:tc>
          <w:tcPr>
            <w:tcW w:w="1885" w:type="pct"/>
            <w:tcBorders>
              <w:top w:val="single" w:sz="6" w:space="0" w:color="000000"/>
              <w:left w:val="single" w:sz="6" w:space="0" w:color="000000"/>
              <w:bottom w:val="single" w:sz="6" w:space="0" w:color="000000"/>
              <w:right w:val="single" w:sz="6" w:space="0" w:color="000000"/>
            </w:tcBorders>
            <w:hideMark/>
          </w:tcPr>
          <w:p w14:paraId="1E0C521E"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 xml:space="preserve">Name of each exchange on which </w:t>
            </w:r>
            <w:r>
              <w:rPr>
                <w:rFonts w:ascii="Arial" w:hAnsi="Arial" w:cs="Arial"/>
                <w:sz w:val="20"/>
                <w:szCs w:val="20"/>
              </w:rPr>
              <w:t>registered</w:t>
            </w:r>
          </w:p>
        </w:tc>
      </w:tr>
      <w:tr w:rsidR="00000000" w14:paraId="3C76F23B" w14:textId="77777777">
        <w:trPr>
          <w:divId w:val="2072582778"/>
          <w:tblCellSpacing w:w="15" w:type="dxa"/>
        </w:trPr>
        <w:tc>
          <w:tcPr>
            <w:tcW w:w="1885" w:type="pct"/>
            <w:tcBorders>
              <w:left w:val="single" w:sz="6" w:space="0" w:color="000000"/>
              <w:bottom w:val="single" w:sz="6" w:space="0" w:color="000000"/>
              <w:right w:val="single" w:sz="6" w:space="0" w:color="000000"/>
            </w:tcBorders>
            <w:hideMark/>
          </w:tcPr>
          <w:p w14:paraId="5F3E5B0A"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Shares</w:t>
            </w:r>
          </w:p>
        </w:tc>
        <w:tc>
          <w:tcPr>
            <w:tcW w:w="1230" w:type="pct"/>
            <w:tcBorders>
              <w:bottom w:val="single" w:sz="6" w:space="0" w:color="000000"/>
            </w:tcBorders>
            <w:hideMark/>
          </w:tcPr>
          <w:p w14:paraId="7637888A"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GSG</w:t>
            </w:r>
          </w:p>
        </w:tc>
        <w:tc>
          <w:tcPr>
            <w:tcW w:w="1885" w:type="pct"/>
            <w:tcBorders>
              <w:left w:val="single" w:sz="6" w:space="0" w:color="000000"/>
              <w:bottom w:val="single" w:sz="6" w:space="0" w:color="000000"/>
              <w:right w:val="single" w:sz="6" w:space="0" w:color="000000"/>
            </w:tcBorders>
            <w:hideMark/>
          </w:tcPr>
          <w:p w14:paraId="4B7E0447"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NYSE Arca, Inc.</w:t>
            </w:r>
          </w:p>
        </w:tc>
      </w:tr>
    </w:tbl>
    <w:p w14:paraId="3A37A47D"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p w14:paraId="03AE2E33" w14:textId="77777777" w:rsidR="00000000" w:rsidRDefault="00EC37AA">
      <w:pPr>
        <w:spacing w:before="60" w:after="60"/>
        <w:divId w:val="2072582778"/>
        <w:rPr>
          <w:rFonts w:ascii="Arial" w:hAnsi="Arial" w:cs="Arial"/>
          <w:sz w:val="20"/>
          <w:szCs w:val="20"/>
        </w:rPr>
      </w:pPr>
      <w:r>
        <w:rPr>
          <w:rFonts w:ascii="Arial" w:hAnsi="Arial" w:cs="Arial"/>
          <w:sz w:val="20"/>
          <w:szCs w:val="20"/>
        </w:rPr>
        <w:pict w14:anchorId="2720073B">
          <v:rect id="_x0000_i1033" style="width:415.3pt;height:.75pt" o:hralign="center" o:hrstd="t" o:hrnoshade="t" o:hr="t" fillcolor="black" stroked="f"/>
        </w:pict>
      </w:r>
    </w:p>
    <w:p w14:paraId="4C2F0563" w14:textId="77777777" w:rsidR="00000000" w:rsidRDefault="00EC37AA">
      <w:pPr>
        <w:spacing w:after="60"/>
        <w:divId w:val="2072582778"/>
        <w:rPr>
          <w:rFonts w:ascii="Arial" w:hAnsi="Arial" w:cs="Arial"/>
          <w:sz w:val="20"/>
          <w:szCs w:val="20"/>
        </w:rPr>
      </w:pPr>
      <w:r>
        <w:rPr>
          <w:rFonts w:ascii="Arial" w:hAnsi="Arial" w:cs="Arial"/>
          <w:sz w:val="20"/>
          <w:szCs w:val="20"/>
        </w:rPr>
        <w:pict w14:anchorId="12C21A55">
          <v:rect id="_x0000_i1034" style="width:415.3pt;height:2.25pt" o:hralign="center" o:hrstd="t" o:hrnoshade="t" o:hr="t" fillcolor="black" stroked="f"/>
        </w:pict>
      </w:r>
    </w:p>
    <w:p w14:paraId="42EE7CE8"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p w14:paraId="523AB73B" w14:textId="77777777" w:rsidR="00000000" w:rsidRDefault="00EC37AA">
      <w:pPr>
        <w:jc w:val="center"/>
        <w:divId w:val="1502702052"/>
        <w:rPr>
          <w:rFonts w:ascii="Arial" w:hAnsi="Arial" w:cs="Arial"/>
          <w:sz w:val="20"/>
          <w:szCs w:val="20"/>
        </w:rPr>
      </w:pPr>
      <w:r>
        <w:rPr>
          <w:rFonts w:ascii="Arial" w:hAnsi="Arial" w:cs="Arial"/>
          <w:sz w:val="20"/>
          <w:szCs w:val="20"/>
        </w:rPr>
        <w:t> </w:t>
      </w:r>
    </w:p>
    <w:p w14:paraId="3194424E" w14:textId="77777777" w:rsidR="00000000" w:rsidRDefault="00EC37AA">
      <w:pPr>
        <w:divId w:val="1502702052"/>
        <w:rPr>
          <w:rFonts w:ascii="Arial" w:hAnsi="Arial" w:cs="Arial"/>
          <w:sz w:val="20"/>
          <w:szCs w:val="20"/>
        </w:rPr>
      </w:pPr>
      <w:r>
        <w:rPr>
          <w:rFonts w:ascii="Arial" w:hAnsi="Arial" w:cs="Arial"/>
          <w:sz w:val="20"/>
          <w:szCs w:val="20"/>
        </w:rPr>
        <w:pict w14:anchorId="3B78F5B0">
          <v:rect id="_x0000_i1035" style="width:415.3pt;height:1.5pt" o:hralign="center" o:hrstd="t" o:hrnoshade="t" o:hr="t" fillcolor="black" stroked="f"/>
        </w:pict>
      </w:r>
    </w:p>
    <w:p w14:paraId="1FC06515" w14:textId="77777777" w:rsidR="00000000" w:rsidRDefault="00EC37AA">
      <w:pPr>
        <w:divId w:val="1502702052"/>
        <w:rPr>
          <w:rFonts w:ascii="Arial" w:hAnsi="Arial" w:cs="Arial"/>
          <w:sz w:val="20"/>
          <w:szCs w:val="20"/>
        </w:rPr>
      </w:pPr>
      <w:hyperlink w:anchor="toc" w:history="1">
        <w:r>
          <w:rPr>
            <w:rStyle w:val="a4"/>
            <w:rFonts w:ascii="Arial" w:hAnsi="Arial" w:cs="Arial"/>
            <w:sz w:val="20"/>
            <w:szCs w:val="20"/>
          </w:rPr>
          <w:t>Table of Contents</w:t>
        </w:r>
      </w:hyperlink>
    </w:p>
    <w:p w14:paraId="32F299B1" w14:textId="77777777" w:rsidR="00000000" w:rsidRDefault="00EC37AA">
      <w:pPr>
        <w:pStyle w:val="a3"/>
        <w:spacing w:before="0" w:beforeAutospacing="0" w:after="0" w:afterAutospacing="0"/>
        <w:divId w:val="2072582778"/>
        <w:rPr>
          <w:rFonts w:ascii="Arial" w:hAnsi="Arial" w:cs="Arial"/>
          <w:sz w:val="20"/>
          <w:szCs w:val="20"/>
        </w:rPr>
      </w:pPr>
      <w:r>
        <w:rPr>
          <w:rFonts w:ascii="Arial" w:hAnsi="Arial" w:cs="Arial"/>
          <w:sz w:val="20"/>
          <w:szCs w:val="20"/>
        </w:rPr>
        <w:t> </w:t>
      </w:r>
    </w:p>
    <w:p w14:paraId="1FFEE495" w14:textId="77777777" w:rsidR="00000000" w:rsidRDefault="00EC37AA">
      <w:pPr>
        <w:divId w:val="1560937846"/>
        <w:rPr>
          <w:rFonts w:ascii="Arial" w:hAnsi="Arial" w:cs="Arial"/>
          <w:sz w:val="20"/>
          <w:szCs w:val="20"/>
        </w:rPr>
      </w:pPr>
      <w:r>
        <w:rPr>
          <w:rFonts w:ascii="Arial" w:hAnsi="Arial" w:cs="Arial"/>
          <w:sz w:val="20"/>
          <w:szCs w:val="20"/>
        </w:rPr>
        <w:t> </w:t>
      </w:r>
    </w:p>
    <w:p w14:paraId="1093F456" w14:textId="77777777" w:rsidR="00000000" w:rsidRDefault="00EC37AA">
      <w:pPr>
        <w:pStyle w:val="a3"/>
        <w:spacing w:before="0" w:beforeAutospacing="0" w:after="0" w:afterAutospacing="0"/>
        <w:ind w:left="12"/>
        <w:jc w:val="center"/>
        <w:divId w:val="1087192636"/>
        <w:rPr>
          <w:rFonts w:ascii="Arial" w:hAnsi="Arial" w:cs="Arial"/>
          <w:sz w:val="20"/>
          <w:szCs w:val="20"/>
        </w:rPr>
      </w:pPr>
      <w:bookmarkStart w:id="0" w:name="toc"/>
      <w:bookmarkEnd w:id="0"/>
      <w:r>
        <w:rPr>
          <w:rFonts w:ascii="Arial" w:hAnsi="Arial" w:cs="Arial"/>
          <w:b/>
          <w:bCs/>
          <w:sz w:val="20"/>
          <w:szCs w:val="20"/>
        </w:rPr>
        <w:t>Table of Contents</w:t>
      </w:r>
    </w:p>
    <w:p w14:paraId="1711304E" w14:textId="77777777" w:rsidR="00000000" w:rsidRDefault="00EC37AA">
      <w:pPr>
        <w:pStyle w:val="a3"/>
        <w:spacing w:before="0" w:beforeAutospacing="0" w:after="0" w:afterAutospacing="0"/>
        <w:divId w:val="1087192636"/>
        <w:rPr>
          <w:rFonts w:ascii="Arial" w:hAnsi="Arial" w:cs="Arial"/>
          <w:sz w:val="20"/>
          <w:szCs w:val="20"/>
        </w:rPr>
      </w:pPr>
      <w:r>
        <w:rPr>
          <w:rFonts w:ascii="Arial" w:hAnsi="Arial" w:cs="Arial"/>
          <w:b/>
          <w:bCs/>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2"/>
        <w:gridCol w:w="6906"/>
        <w:gridCol w:w="618"/>
      </w:tblGrid>
      <w:tr w:rsidR="00000000" w14:paraId="3DB056A0" w14:textId="77777777">
        <w:trPr>
          <w:divId w:val="1087192636"/>
          <w:tblCellSpacing w:w="15" w:type="dxa"/>
        </w:trPr>
        <w:tc>
          <w:tcPr>
            <w:tcW w:w="450" w:type="pct"/>
            <w:hideMark/>
          </w:tcPr>
          <w:p w14:paraId="0976E87F"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31C2008B"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7A9B9502" w14:textId="77777777" w:rsidR="00000000" w:rsidRDefault="00EC37AA">
            <w:pPr>
              <w:jc w:val="right"/>
              <w:rPr>
                <w:rFonts w:ascii="Arial" w:hAnsi="Arial" w:cs="Arial"/>
                <w:sz w:val="20"/>
                <w:szCs w:val="20"/>
              </w:rPr>
            </w:pPr>
            <w:r>
              <w:rPr>
                <w:rFonts w:ascii="Arial" w:hAnsi="Arial" w:cs="Arial"/>
                <w:b/>
                <w:bCs/>
                <w:sz w:val="20"/>
                <w:szCs w:val="20"/>
                <w:u w:val="single"/>
              </w:rPr>
              <w:t>Page</w:t>
            </w:r>
          </w:p>
        </w:tc>
      </w:tr>
      <w:tr w:rsidR="00000000" w14:paraId="21F5E231" w14:textId="77777777">
        <w:trPr>
          <w:divId w:val="1087192636"/>
          <w:tblCellSpacing w:w="15" w:type="dxa"/>
        </w:trPr>
        <w:tc>
          <w:tcPr>
            <w:tcW w:w="450" w:type="pct"/>
            <w:gridSpan w:val="2"/>
            <w:hideMark/>
          </w:tcPr>
          <w:p w14:paraId="30F81D5B"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398AEEBF" w14:textId="77777777" w:rsidR="00000000" w:rsidRDefault="00EC37AA">
            <w:pPr>
              <w:jc w:val="right"/>
              <w:rPr>
                <w:rFonts w:ascii="Arial" w:hAnsi="Arial" w:cs="Arial"/>
                <w:sz w:val="20"/>
                <w:szCs w:val="20"/>
              </w:rPr>
            </w:pPr>
            <w:r>
              <w:rPr>
                <w:rFonts w:ascii="Arial" w:hAnsi="Arial" w:cs="Arial"/>
                <w:sz w:val="20"/>
                <w:szCs w:val="20"/>
              </w:rPr>
              <w:t> </w:t>
            </w:r>
          </w:p>
        </w:tc>
      </w:tr>
      <w:tr w:rsidR="00000000" w14:paraId="49CFB487" w14:textId="77777777">
        <w:trPr>
          <w:divId w:val="1087192636"/>
          <w:tblCellSpacing w:w="15" w:type="dxa"/>
        </w:trPr>
        <w:tc>
          <w:tcPr>
            <w:tcW w:w="450" w:type="pct"/>
            <w:gridSpan w:val="2"/>
            <w:hideMark/>
          </w:tcPr>
          <w:p w14:paraId="70F32C3E" w14:textId="77777777" w:rsidR="00000000" w:rsidRDefault="00EC37AA">
            <w:pPr>
              <w:pStyle w:val="a3"/>
              <w:spacing w:before="0" w:beforeAutospacing="0" w:after="0" w:afterAutospacing="0"/>
              <w:rPr>
                <w:rFonts w:ascii="Arial" w:hAnsi="Arial" w:cs="Arial"/>
                <w:sz w:val="20"/>
                <w:szCs w:val="20"/>
              </w:rPr>
            </w:pPr>
            <w:hyperlink w:anchor="part1" w:history="1">
              <w:r>
                <w:rPr>
                  <w:rStyle w:val="a4"/>
                  <w:rFonts w:ascii="Arial" w:hAnsi="Arial" w:cs="Arial"/>
                  <w:sz w:val="20"/>
                  <w:szCs w:val="20"/>
                </w:rPr>
                <w:t>PART I – FINANCIAL INFORMATION</w:t>
              </w:r>
            </w:hyperlink>
          </w:p>
        </w:tc>
        <w:tc>
          <w:tcPr>
            <w:tcW w:w="350" w:type="pct"/>
            <w:hideMark/>
          </w:tcPr>
          <w:p w14:paraId="3BF53A70" w14:textId="77777777" w:rsidR="00000000" w:rsidRDefault="00EC37AA">
            <w:pPr>
              <w:jc w:val="right"/>
              <w:rPr>
                <w:rFonts w:ascii="Arial" w:hAnsi="Arial" w:cs="Arial"/>
                <w:sz w:val="20"/>
                <w:szCs w:val="20"/>
              </w:rPr>
            </w:pPr>
            <w:r>
              <w:rPr>
                <w:rFonts w:ascii="Arial" w:hAnsi="Arial" w:cs="Arial"/>
                <w:sz w:val="20"/>
                <w:szCs w:val="20"/>
              </w:rPr>
              <w:t>1</w:t>
            </w:r>
          </w:p>
        </w:tc>
      </w:tr>
      <w:tr w:rsidR="00000000" w14:paraId="70E901E9" w14:textId="77777777">
        <w:trPr>
          <w:divId w:val="1087192636"/>
          <w:tblCellSpacing w:w="15" w:type="dxa"/>
        </w:trPr>
        <w:tc>
          <w:tcPr>
            <w:tcW w:w="450" w:type="pct"/>
            <w:hideMark/>
          </w:tcPr>
          <w:p w14:paraId="404D70B7"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75E9F5DE"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2B8A3A3D" w14:textId="77777777" w:rsidR="00000000" w:rsidRDefault="00EC37AA">
            <w:pPr>
              <w:jc w:val="right"/>
              <w:rPr>
                <w:rFonts w:ascii="Arial" w:hAnsi="Arial" w:cs="Arial"/>
                <w:sz w:val="20"/>
                <w:szCs w:val="20"/>
              </w:rPr>
            </w:pPr>
            <w:r>
              <w:rPr>
                <w:rFonts w:ascii="Arial" w:hAnsi="Arial" w:cs="Arial"/>
                <w:sz w:val="20"/>
                <w:szCs w:val="20"/>
              </w:rPr>
              <w:t> </w:t>
            </w:r>
          </w:p>
        </w:tc>
      </w:tr>
      <w:tr w:rsidR="00000000" w14:paraId="1279091D" w14:textId="77777777">
        <w:trPr>
          <w:divId w:val="1087192636"/>
          <w:tblCellSpacing w:w="15" w:type="dxa"/>
        </w:trPr>
        <w:tc>
          <w:tcPr>
            <w:tcW w:w="450" w:type="pct"/>
            <w:hideMark/>
          </w:tcPr>
          <w:p w14:paraId="35FB39F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4200" w:type="pct"/>
            <w:hideMark/>
          </w:tcPr>
          <w:p w14:paraId="01EC5995" w14:textId="77777777" w:rsidR="00000000" w:rsidRDefault="00EC37AA">
            <w:pPr>
              <w:pStyle w:val="a3"/>
              <w:spacing w:before="0" w:beforeAutospacing="0" w:after="0" w:afterAutospacing="0"/>
              <w:rPr>
                <w:rFonts w:ascii="Arial" w:hAnsi="Arial" w:cs="Arial"/>
                <w:sz w:val="20"/>
                <w:szCs w:val="20"/>
              </w:rPr>
            </w:pPr>
            <w:hyperlink w:anchor="part1" w:history="1">
              <w:r>
                <w:rPr>
                  <w:rStyle w:val="a4"/>
                  <w:rFonts w:ascii="Arial" w:hAnsi="Arial" w:cs="Arial"/>
                  <w:sz w:val="20"/>
                  <w:szCs w:val="20"/>
                </w:rPr>
                <w:t>Financial Statements (Unaudited)</w:t>
              </w:r>
            </w:hyperlink>
          </w:p>
        </w:tc>
        <w:tc>
          <w:tcPr>
            <w:tcW w:w="350" w:type="pct"/>
            <w:hideMark/>
          </w:tcPr>
          <w:p w14:paraId="63356538" w14:textId="77777777" w:rsidR="00000000" w:rsidRDefault="00EC37AA">
            <w:pPr>
              <w:jc w:val="right"/>
              <w:rPr>
                <w:rFonts w:ascii="Arial" w:hAnsi="Arial" w:cs="Arial"/>
                <w:sz w:val="20"/>
                <w:szCs w:val="20"/>
              </w:rPr>
            </w:pPr>
            <w:r>
              <w:rPr>
                <w:rFonts w:ascii="Arial" w:hAnsi="Arial" w:cs="Arial"/>
                <w:sz w:val="20"/>
                <w:szCs w:val="20"/>
              </w:rPr>
              <w:t>1</w:t>
            </w:r>
          </w:p>
        </w:tc>
      </w:tr>
      <w:tr w:rsidR="00000000" w14:paraId="2C92C0FE" w14:textId="77777777">
        <w:trPr>
          <w:divId w:val="1087192636"/>
          <w:tblCellSpacing w:w="15" w:type="dxa"/>
        </w:trPr>
        <w:tc>
          <w:tcPr>
            <w:tcW w:w="450" w:type="pct"/>
            <w:hideMark/>
          </w:tcPr>
          <w:p w14:paraId="485F5A01"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0D0CA23F"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38B9021C" w14:textId="77777777" w:rsidR="00000000" w:rsidRDefault="00EC37AA">
            <w:pPr>
              <w:jc w:val="right"/>
              <w:rPr>
                <w:rFonts w:ascii="Arial" w:hAnsi="Arial" w:cs="Arial"/>
                <w:sz w:val="20"/>
                <w:szCs w:val="20"/>
              </w:rPr>
            </w:pPr>
            <w:r>
              <w:rPr>
                <w:rFonts w:ascii="Arial" w:hAnsi="Arial" w:cs="Arial"/>
                <w:sz w:val="20"/>
                <w:szCs w:val="20"/>
              </w:rPr>
              <w:t> </w:t>
            </w:r>
          </w:p>
        </w:tc>
      </w:tr>
      <w:tr w:rsidR="00000000" w14:paraId="5F9ACE6C" w14:textId="77777777">
        <w:trPr>
          <w:divId w:val="1087192636"/>
          <w:tblCellSpacing w:w="15" w:type="dxa"/>
        </w:trPr>
        <w:tc>
          <w:tcPr>
            <w:tcW w:w="450" w:type="pct"/>
            <w:hideMark/>
          </w:tcPr>
          <w:p w14:paraId="15029B6E"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2011858F" w14:textId="77777777" w:rsidR="00000000" w:rsidRDefault="00EC37AA">
            <w:pPr>
              <w:pStyle w:val="a3"/>
              <w:spacing w:before="0" w:beforeAutospacing="0" w:after="0" w:afterAutospacing="0"/>
              <w:rPr>
                <w:rFonts w:ascii="Arial" w:hAnsi="Arial" w:cs="Arial"/>
                <w:sz w:val="20"/>
                <w:szCs w:val="20"/>
              </w:rPr>
            </w:pPr>
            <w:hyperlink w:anchor="part1" w:history="1">
              <w:r>
                <w:rPr>
                  <w:rStyle w:val="a4"/>
                  <w:rFonts w:ascii="Arial" w:hAnsi="Arial" w:cs="Arial"/>
                  <w:sz w:val="20"/>
                  <w:szCs w:val="20"/>
                </w:rPr>
                <w:t>Statements of Assets and Liabilities at March 31, 2019 and December 31, 2018</w:t>
              </w:r>
            </w:hyperlink>
          </w:p>
        </w:tc>
        <w:tc>
          <w:tcPr>
            <w:tcW w:w="350" w:type="pct"/>
            <w:hideMark/>
          </w:tcPr>
          <w:p w14:paraId="5B3D7412" w14:textId="77777777" w:rsidR="00000000" w:rsidRDefault="00EC37AA">
            <w:pPr>
              <w:jc w:val="right"/>
              <w:rPr>
                <w:rFonts w:ascii="Arial" w:hAnsi="Arial" w:cs="Arial"/>
                <w:sz w:val="20"/>
                <w:szCs w:val="20"/>
              </w:rPr>
            </w:pPr>
            <w:r>
              <w:rPr>
                <w:rFonts w:ascii="Arial" w:hAnsi="Arial" w:cs="Arial"/>
                <w:sz w:val="20"/>
                <w:szCs w:val="20"/>
              </w:rPr>
              <w:t>1</w:t>
            </w:r>
          </w:p>
        </w:tc>
      </w:tr>
      <w:tr w:rsidR="00000000" w14:paraId="2126AFDC" w14:textId="77777777">
        <w:trPr>
          <w:divId w:val="1087192636"/>
          <w:tblCellSpacing w:w="15" w:type="dxa"/>
        </w:trPr>
        <w:tc>
          <w:tcPr>
            <w:tcW w:w="450" w:type="pct"/>
            <w:hideMark/>
          </w:tcPr>
          <w:p w14:paraId="50EDF70D"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542B8430"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247B16CE" w14:textId="77777777" w:rsidR="00000000" w:rsidRDefault="00EC37AA">
            <w:pPr>
              <w:jc w:val="right"/>
              <w:rPr>
                <w:rFonts w:ascii="Arial" w:hAnsi="Arial" w:cs="Arial"/>
                <w:sz w:val="20"/>
                <w:szCs w:val="20"/>
              </w:rPr>
            </w:pPr>
            <w:r>
              <w:rPr>
                <w:rFonts w:ascii="Arial" w:hAnsi="Arial" w:cs="Arial"/>
                <w:sz w:val="20"/>
                <w:szCs w:val="20"/>
              </w:rPr>
              <w:t> </w:t>
            </w:r>
          </w:p>
        </w:tc>
      </w:tr>
      <w:tr w:rsidR="00000000" w14:paraId="4D627E6F" w14:textId="77777777">
        <w:trPr>
          <w:divId w:val="1087192636"/>
          <w:tblCellSpacing w:w="15" w:type="dxa"/>
        </w:trPr>
        <w:tc>
          <w:tcPr>
            <w:tcW w:w="450" w:type="pct"/>
            <w:hideMark/>
          </w:tcPr>
          <w:p w14:paraId="64354849"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6B230FA7" w14:textId="77777777" w:rsidR="00000000" w:rsidRDefault="00EC37AA">
            <w:pPr>
              <w:pStyle w:val="a3"/>
              <w:spacing w:before="0" w:beforeAutospacing="0" w:after="0" w:afterAutospacing="0"/>
              <w:rPr>
                <w:rFonts w:ascii="Arial" w:hAnsi="Arial" w:cs="Arial"/>
                <w:sz w:val="20"/>
                <w:szCs w:val="20"/>
              </w:rPr>
            </w:pPr>
            <w:hyperlink w:anchor="ops" w:history="1">
              <w:r>
                <w:rPr>
                  <w:rStyle w:val="a4"/>
                  <w:rFonts w:ascii="Arial" w:hAnsi="Arial" w:cs="Arial"/>
                  <w:sz w:val="20"/>
                  <w:szCs w:val="20"/>
                </w:rPr>
                <w:t>Statements of Operations for the three months ended March 31, 2019 and 2018</w:t>
              </w:r>
            </w:hyperlink>
          </w:p>
        </w:tc>
        <w:tc>
          <w:tcPr>
            <w:tcW w:w="350" w:type="pct"/>
            <w:hideMark/>
          </w:tcPr>
          <w:p w14:paraId="3B1C7287" w14:textId="77777777" w:rsidR="00000000" w:rsidRDefault="00EC37AA">
            <w:pPr>
              <w:jc w:val="right"/>
              <w:rPr>
                <w:rFonts w:ascii="Arial" w:hAnsi="Arial" w:cs="Arial"/>
                <w:sz w:val="20"/>
                <w:szCs w:val="20"/>
              </w:rPr>
            </w:pPr>
            <w:r>
              <w:rPr>
                <w:rFonts w:ascii="Arial" w:hAnsi="Arial" w:cs="Arial"/>
                <w:sz w:val="20"/>
                <w:szCs w:val="20"/>
              </w:rPr>
              <w:t>2</w:t>
            </w:r>
          </w:p>
        </w:tc>
      </w:tr>
      <w:tr w:rsidR="00000000" w14:paraId="4445C6FE" w14:textId="77777777">
        <w:trPr>
          <w:divId w:val="1087192636"/>
          <w:tblCellSpacing w:w="15" w:type="dxa"/>
        </w:trPr>
        <w:tc>
          <w:tcPr>
            <w:tcW w:w="450" w:type="pct"/>
            <w:hideMark/>
          </w:tcPr>
          <w:p w14:paraId="5699368C"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4ECE8AF9"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64B664CC" w14:textId="77777777" w:rsidR="00000000" w:rsidRDefault="00EC37AA">
            <w:pPr>
              <w:jc w:val="right"/>
              <w:rPr>
                <w:rFonts w:ascii="Arial" w:hAnsi="Arial" w:cs="Arial"/>
                <w:sz w:val="20"/>
                <w:szCs w:val="20"/>
              </w:rPr>
            </w:pPr>
            <w:r>
              <w:rPr>
                <w:rFonts w:ascii="Arial" w:hAnsi="Arial" w:cs="Arial"/>
                <w:sz w:val="20"/>
                <w:szCs w:val="20"/>
              </w:rPr>
              <w:t> </w:t>
            </w:r>
          </w:p>
        </w:tc>
      </w:tr>
      <w:tr w:rsidR="00000000" w14:paraId="1C6FDDC6" w14:textId="77777777">
        <w:trPr>
          <w:divId w:val="1087192636"/>
          <w:tblCellSpacing w:w="15" w:type="dxa"/>
        </w:trPr>
        <w:tc>
          <w:tcPr>
            <w:tcW w:w="450" w:type="pct"/>
            <w:hideMark/>
          </w:tcPr>
          <w:p w14:paraId="43EFD2CB"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62768B63" w14:textId="77777777" w:rsidR="00000000" w:rsidRDefault="00EC37AA">
            <w:pPr>
              <w:pStyle w:val="a3"/>
              <w:spacing w:before="0" w:beforeAutospacing="0" w:after="0" w:afterAutospacing="0"/>
              <w:rPr>
                <w:rFonts w:ascii="Arial" w:hAnsi="Arial" w:cs="Arial"/>
                <w:sz w:val="20"/>
                <w:szCs w:val="20"/>
              </w:rPr>
            </w:pPr>
            <w:hyperlink w:anchor="netassets" w:history="1">
              <w:r>
                <w:rPr>
                  <w:rStyle w:val="a4"/>
                  <w:rFonts w:ascii="Arial" w:hAnsi="Arial" w:cs="Arial"/>
                  <w:sz w:val="20"/>
                  <w:szCs w:val="20"/>
                </w:rPr>
                <w:t>Statements of Changes in Net Assets for the three months ended March 31, 2019 and the year ended December 31, 2018</w:t>
              </w:r>
            </w:hyperlink>
          </w:p>
        </w:tc>
        <w:tc>
          <w:tcPr>
            <w:tcW w:w="350" w:type="pct"/>
            <w:hideMark/>
          </w:tcPr>
          <w:p w14:paraId="78CE4667" w14:textId="77777777" w:rsidR="00000000" w:rsidRDefault="00EC37AA">
            <w:pPr>
              <w:jc w:val="right"/>
              <w:rPr>
                <w:rFonts w:ascii="Arial" w:hAnsi="Arial" w:cs="Arial"/>
                <w:sz w:val="20"/>
                <w:szCs w:val="20"/>
              </w:rPr>
            </w:pPr>
            <w:r>
              <w:rPr>
                <w:rFonts w:ascii="Arial" w:hAnsi="Arial" w:cs="Arial"/>
                <w:sz w:val="20"/>
                <w:szCs w:val="20"/>
              </w:rPr>
              <w:t>3</w:t>
            </w:r>
          </w:p>
        </w:tc>
      </w:tr>
      <w:tr w:rsidR="00000000" w14:paraId="55C13572" w14:textId="77777777">
        <w:trPr>
          <w:divId w:val="1087192636"/>
          <w:tblCellSpacing w:w="15" w:type="dxa"/>
        </w:trPr>
        <w:tc>
          <w:tcPr>
            <w:tcW w:w="450" w:type="pct"/>
            <w:hideMark/>
          </w:tcPr>
          <w:p w14:paraId="0A9BAE41"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1178A55E"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5C6CD200" w14:textId="77777777" w:rsidR="00000000" w:rsidRDefault="00EC37AA">
            <w:pPr>
              <w:jc w:val="right"/>
              <w:rPr>
                <w:rFonts w:ascii="Arial" w:hAnsi="Arial" w:cs="Arial"/>
                <w:sz w:val="20"/>
                <w:szCs w:val="20"/>
              </w:rPr>
            </w:pPr>
            <w:r>
              <w:rPr>
                <w:rFonts w:ascii="Arial" w:hAnsi="Arial" w:cs="Arial"/>
                <w:sz w:val="20"/>
                <w:szCs w:val="20"/>
              </w:rPr>
              <w:t> </w:t>
            </w:r>
          </w:p>
        </w:tc>
      </w:tr>
      <w:tr w:rsidR="00000000" w14:paraId="7C73C603" w14:textId="77777777">
        <w:trPr>
          <w:divId w:val="1087192636"/>
          <w:tblCellSpacing w:w="15" w:type="dxa"/>
        </w:trPr>
        <w:tc>
          <w:tcPr>
            <w:tcW w:w="450" w:type="pct"/>
            <w:hideMark/>
          </w:tcPr>
          <w:p w14:paraId="702C4262" w14:textId="77777777" w:rsidR="00000000" w:rsidRDefault="00EC37AA">
            <w:pPr>
              <w:rPr>
                <w:rFonts w:ascii="Arial" w:hAnsi="Arial" w:cs="Arial"/>
                <w:sz w:val="20"/>
                <w:szCs w:val="20"/>
              </w:rPr>
            </w:pPr>
            <w:r>
              <w:rPr>
                <w:rFonts w:ascii="Arial" w:hAnsi="Arial" w:cs="Arial"/>
                <w:sz w:val="20"/>
                <w:szCs w:val="20"/>
              </w:rPr>
              <w:lastRenderedPageBreak/>
              <w:t> </w:t>
            </w:r>
          </w:p>
        </w:tc>
        <w:tc>
          <w:tcPr>
            <w:tcW w:w="4200" w:type="pct"/>
            <w:hideMark/>
          </w:tcPr>
          <w:p w14:paraId="6CFB9FFC" w14:textId="77777777" w:rsidR="00000000" w:rsidRDefault="00EC37AA">
            <w:pPr>
              <w:pStyle w:val="a3"/>
              <w:spacing w:before="0" w:beforeAutospacing="0" w:after="0" w:afterAutospacing="0"/>
              <w:rPr>
                <w:rFonts w:ascii="Arial" w:hAnsi="Arial" w:cs="Arial"/>
                <w:sz w:val="20"/>
                <w:szCs w:val="20"/>
              </w:rPr>
            </w:pPr>
            <w:hyperlink w:anchor="cashflows" w:history="1">
              <w:r>
                <w:rPr>
                  <w:rStyle w:val="a4"/>
                  <w:rFonts w:ascii="Arial" w:hAnsi="Arial" w:cs="Arial"/>
                  <w:sz w:val="20"/>
                  <w:szCs w:val="20"/>
                </w:rPr>
                <w:t>Statements of Cash Flows for the three months ended March 31, 2019 and 2018</w:t>
              </w:r>
            </w:hyperlink>
          </w:p>
        </w:tc>
        <w:tc>
          <w:tcPr>
            <w:tcW w:w="350" w:type="pct"/>
            <w:hideMark/>
          </w:tcPr>
          <w:p w14:paraId="0C358674" w14:textId="77777777" w:rsidR="00000000" w:rsidRDefault="00EC37AA">
            <w:pPr>
              <w:jc w:val="right"/>
              <w:rPr>
                <w:rFonts w:ascii="Arial" w:hAnsi="Arial" w:cs="Arial"/>
                <w:sz w:val="20"/>
                <w:szCs w:val="20"/>
              </w:rPr>
            </w:pPr>
            <w:r>
              <w:rPr>
                <w:rFonts w:ascii="Arial" w:hAnsi="Arial" w:cs="Arial"/>
                <w:sz w:val="20"/>
                <w:szCs w:val="20"/>
              </w:rPr>
              <w:t>4</w:t>
            </w:r>
          </w:p>
        </w:tc>
      </w:tr>
      <w:tr w:rsidR="00000000" w14:paraId="11F35FBF" w14:textId="77777777">
        <w:trPr>
          <w:divId w:val="1087192636"/>
          <w:tblCellSpacing w:w="15" w:type="dxa"/>
        </w:trPr>
        <w:tc>
          <w:tcPr>
            <w:tcW w:w="450" w:type="pct"/>
            <w:hideMark/>
          </w:tcPr>
          <w:p w14:paraId="008051F0"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55D40694"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420D43EB" w14:textId="77777777" w:rsidR="00000000" w:rsidRDefault="00EC37AA">
            <w:pPr>
              <w:jc w:val="right"/>
              <w:rPr>
                <w:rFonts w:ascii="Arial" w:hAnsi="Arial" w:cs="Arial"/>
                <w:sz w:val="20"/>
                <w:szCs w:val="20"/>
              </w:rPr>
            </w:pPr>
            <w:r>
              <w:rPr>
                <w:rFonts w:ascii="Arial" w:hAnsi="Arial" w:cs="Arial"/>
                <w:sz w:val="20"/>
                <w:szCs w:val="20"/>
              </w:rPr>
              <w:t> </w:t>
            </w:r>
          </w:p>
        </w:tc>
      </w:tr>
      <w:tr w:rsidR="00000000" w14:paraId="7BBB0C15" w14:textId="77777777">
        <w:trPr>
          <w:divId w:val="1087192636"/>
          <w:tblCellSpacing w:w="15" w:type="dxa"/>
        </w:trPr>
        <w:tc>
          <w:tcPr>
            <w:tcW w:w="450" w:type="pct"/>
            <w:hideMark/>
          </w:tcPr>
          <w:p w14:paraId="40ACDFE7"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43167FA1" w14:textId="77777777" w:rsidR="00000000" w:rsidRDefault="00EC37AA">
            <w:pPr>
              <w:pStyle w:val="a3"/>
              <w:spacing w:before="0" w:beforeAutospacing="0" w:after="0" w:afterAutospacing="0"/>
              <w:rPr>
                <w:rFonts w:ascii="Arial" w:hAnsi="Arial" w:cs="Arial"/>
                <w:sz w:val="20"/>
                <w:szCs w:val="20"/>
              </w:rPr>
            </w:pPr>
            <w:hyperlink w:anchor="invests" w:history="1">
              <w:r>
                <w:rPr>
                  <w:rStyle w:val="a4"/>
                  <w:rFonts w:ascii="Arial" w:hAnsi="Arial" w:cs="Arial"/>
                  <w:sz w:val="20"/>
                  <w:szCs w:val="20"/>
                </w:rPr>
                <w:t>Schedules of Investments at March 31, 2019 and December 31, 2018</w:t>
              </w:r>
            </w:hyperlink>
          </w:p>
        </w:tc>
        <w:tc>
          <w:tcPr>
            <w:tcW w:w="350" w:type="pct"/>
            <w:hideMark/>
          </w:tcPr>
          <w:p w14:paraId="512B0DBE" w14:textId="77777777" w:rsidR="00000000" w:rsidRDefault="00EC37AA">
            <w:pPr>
              <w:jc w:val="right"/>
              <w:rPr>
                <w:rFonts w:ascii="Arial" w:hAnsi="Arial" w:cs="Arial"/>
                <w:sz w:val="20"/>
                <w:szCs w:val="20"/>
              </w:rPr>
            </w:pPr>
            <w:r>
              <w:rPr>
                <w:rFonts w:ascii="Arial" w:hAnsi="Arial" w:cs="Arial"/>
                <w:sz w:val="20"/>
                <w:szCs w:val="20"/>
              </w:rPr>
              <w:t>5</w:t>
            </w:r>
          </w:p>
        </w:tc>
      </w:tr>
      <w:tr w:rsidR="00000000" w14:paraId="0A17D920" w14:textId="77777777">
        <w:trPr>
          <w:divId w:val="1087192636"/>
          <w:tblCellSpacing w:w="15" w:type="dxa"/>
        </w:trPr>
        <w:tc>
          <w:tcPr>
            <w:tcW w:w="450" w:type="pct"/>
            <w:hideMark/>
          </w:tcPr>
          <w:p w14:paraId="51CB8E91"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09294425"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0F27EF66" w14:textId="77777777" w:rsidR="00000000" w:rsidRDefault="00EC37AA">
            <w:pPr>
              <w:jc w:val="right"/>
              <w:rPr>
                <w:rFonts w:ascii="Arial" w:hAnsi="Arial" w:cs="Arial"/>
                <w:sz w:val="20"/>
                <w:szCs w:val="20"/>
              </w:rPr>
            </w:pPr>
            <w:r>
              <w:rPr>
                <w:rFonts w:ascii="Arial" w:hAnsi="Arial" w:cs="Arial"/>
                <w:sz w:val="20"/>
                <w:szCs w:val="20"/>
              </w:rPr>
              <w:t> </w:t>
            </w:r>
          </w:p>
        </w:tc>
      </w:tr>
      <w:tr w:rsidR="00000000" w14:paraId="37B023F6" w14:textId="77777777">
        <w:trPr>
          <w:divId w:val="1087192636"/>
          <w:tblCellSpacing w:w="15" w:type="dxa"/>
        </w:trPr>
        <w:tc>
          <w:tcPr>
            <w:tcW w:w="450" w:type="pct"/>
            <w:hideMark/>
          </w:tcPr>
          <w:p w14:paraId="4FF15586"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786AD8A8" w14:textId="77777777" w:rsidR="00000000" w:rsidRDefault="00EC37AA">
            <w:pPr>
              <w:pStyle w:val="a3"/>
              <w:spacing w:before="0" w:beforeAutospacing="0" w:after="0" w:afterAutospacing="0"/>
              <w:rPr>
                <w:rFonts w:ascii="Arial" w:hAnsi="Arial" w:cs="Arial"/>
                <w:sz w:val="20"/>
                <w:szCs w:val="20"/>
              </w:rPr>
            </w:pPr>
            <w:hyperlink w:anchor="notes" w:history="1">
              <w:r>
                <w:rPr>
                  <w:rStyle w:val="a4"/>
                  <w:rFonts w:ascii="Arial" w:hAnsi="Arial" w:cs="Arial"/>
                  <w:sz w:val="20"/>
                  <w:szCs w:val="20"/>
                </w:rPr>
                <w:t>Notes to Financial Statements</w:t>
              </w:r>
            </w:hyperlink>
          </w:p>
        </w:tc>
        <w:tc>
          <w:tcPr>
            <w:tcW w:w="350" w:type="pct"/>
            <w:hideMark/>
          </w:tcPr>
          <w:p w14:paraId="3606A336" w14:textId="77777777" w:rsidR="00000000" w:rsidRDefault="00EC37AA">
            <w:pPr>
              <w:jc w:val="right"/>
              <w:rPr>
                <w:rFonts w:ascii="Arial" w:hAnsi="Arial" w:cs="Arial"/>
                <w:sz w:val="20"/>
                <w:szCs w:val="20"/>
              </w:rPr>
            </w:pPr>
            <w:r>
              <w:rPr>
                <w:rFonts w:ascii="Arial" w:hAnsi="Arial" w:cs="Arial"/>
                <w:sz w:val="20"/>
                <w:szCs w:val="20"/>
              </w:rPr>
              <w:t>6</w:t>
            </w:r>
          </w:p>
        </w:tc>
      </w:tr>
      <w:tr w:rsidR="00000000" w14:paraId="2ADCCEF3" w14:textId="77777777">
        <w:trPr>
          <w:divId w:val="1087192636"/>
          <w:tblCellSpacing w:w="15" w:type="dxa"/>
        </w:trPr>
        <w:tc>
          <w:tcPr>
            <w:tcW w:w="450" w:type="pct"/>
            <w:hideMark/>
          </w:tcPr>
          <w:p w14:paraId="7B6069EF"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3CCCE04C"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1AC5A1CC" w14:textId="77777777" w:rsidR="00000000" w:rsidRDefault="00EC37AA">
            <w:pPr>
              <w:jc w:val="right"/>
              <w:rPr>
                <w:rFonts w:ascii="Arial" w:hAnsi="Arial" w:cs="Arial"/>
                <w:sz w:val="20"/>
                <w:szCs w:val="20"/>
              </w:rPr>
            </w:pPr>
            <w:r>
              <w:rPr>
                <w:rFonts w:ascii="Arial" w:hAnsi="Arial" w:cs="Arial"/>
                <w:sz w:val="20"/>
                <w:szCs w:val="20"/>
              </w:rPr>
              <w:t> </w:t>
            </w:r>
          </w:p>
        </w:tc>
      </w:tr>
      <w:tr w:rsidR="00000000" w14:paraId="644A14C8" w14:textId="77777777">
        <w:trPr>
          <w:divId w:val="1087192636"/>
          <w:tblCellSpacing w:w="15" w:type="dxa"/>
        </w:trPr>
        <w:tc>
          <w:tcPr>
            <w:tcW w:w="450" w:type="pct"/>
            <w:hideMark/>
          </w:tcPr>
          <w:p w14:paraId="73FC10D3"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4200" w:type="pct"/>
            <w:hideMark/>
          </w:tcPr>
          <w:p w14:paraId="281E529C" w14:textId="77777777" w:rsidR="00000000" w:rsidRDefault="00EC37AA">
            <w:pPr>
              <w:pStyle w:val="a3"/>
              <w:spacing w:before="0" w:beforeAutospacing="0" w:after="0" w:afterAutospacing="0"/>
              <w:rPr>
                <w:rFonts w:ascii="Arial" w:hAnsi="Arial" w:cs="Arial"/>
                <w:sz w:val="20"/>
                <w:szCs w:val="20"/>
              </w:rPr>
            </w:pPr>
            <w:hyperlink w:anchor="mda" w:history="1">
              <w:r>
                <w:rPr>
                  <w:rStyle w:val="a4"/>
                  <w:rFonts w:ascii="Arial" w:hAnsi="Arial" w:cs="Arial"/>
                  <w:sz w:val="20"/>
                  <w:szCs w:val="20"/>
                </w:rPr>
                <w:t>Management’s Discussion and Analysis of Financial Condition and Results of Operations</w:t>
              </w:r>
            </w:hyperlink>
          </w:p>
        </w:tc>
        <w:tc>
          <w:tcPr>
            <w:tcW w:w="350" w:type="pct"/>
            <w:hideMark/>
          </w:tcPr>
          <w:p w14:paraId="2E53EA23" w14:textId="77777777" w:rsidR="00000000" w:rsidRDefault="00EC37AA">
            <w:pPr>
              <w:jc w:val="right"/>
              <w:rPr>
                <w:rFonts w:ascii="Arial" w:hAnsi="Arial" w:cs="Arial"/>
                <w:sz w:val="20"/>
                <w:szCs w:val="20"/>
              </w:rPr>
            </w:pPr>
            <w:r>
              <w:rPr>
                <w:rFonts w:ascii="Arial" w:hAnsi="Arial" w:cs="Arial"/>
                <w:sz w:val="20"/>
                <w:szCs w:val="20"/>
              </w:rPr>
              <w:t>11</w:t>
            </w:r>
          </w:p>
        </w:tc>
      </w:tr>
      <w:tr w:rsidR="00000000" w14:paraId="3BE25737" w14:textId="77777777">
        <w:trPr>
          <w:divId w:val="1087192636"/>
          <w:tblCellSpacing w:w="15" w:type="dxa"/>
        </w:trPr>
        <w:tc>
          <w:tcPr>
            <w:tcW w:w="450" w:type="pct"/>
            <w:hideMark/>
          </w:tcPr>
          <w:p w14:paraId="090C3538"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346262C9"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3D7490C3" w14:textId="77777777" w:rsidR="00000000" w:rsidRDefault="00EC37AA">
            <w:pPr>
              <w:jc w:val="right"/>
              <w:rPr>
                <w:rFonts w:ascii="Arial" w:hAnsi="Arial" w:cs="Arial"/>
                <w:sz w:val="20"/>
                <w:szCs w:val="20"/>
              </w:rPr>
            </w:pPr>
            <w:r>
              <w:rPr>
                <w:rFonts w:ascii="Arial" w:hAnsi="Arial" w:cs="Arial"/>
                <w:sz w:val="20"/>
                <w:szCs w:val="20"/>
              </w:rPr>
              <w:t> </w:t>
            </w:r>
          </w:p>
        </w:tc>
      </w:tr>
      <w:tr w:rsidR="00000000" w14:paraId="207A294C" w14:textId="77777777">
        <w:trPr>
          <w:divId w:val="1087192636"/>
          <w:tblCellSpacing w:w="15" w:type="dxa"/>
        </w:trPr>
        <w:tc>
          <w:tcPr>
            <w:tcW w:w="450" w:type="pct"/>
            <w:hideMark/>
          </w:tcPr>
          <w:p w14:paraId="7538B2A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4200" w:type="pct"/>
            <w:hideMark/>
          </w:tcPr>
          <w:p w14:paraId="1B2B3439" w14:textId="77777777" w:rsidR="00000000" w:rsidRDefault="00EC37AA">
            <w:pPr>
              <w:pStyle w:val="a3"/>
              <w:spacing w:before="0" w:beforeAutospacing="0" w:after="0" w:afterAutospacing="0"/>
              <w:rPr>
                <w:rFonts w:ascii="Arial" w:hAnsi="Arial" w:cs="Arial"/>
                <w:sz w:val="20"/>
                <w:szCs w:val="20"/>
              </w:rPr>
            </w:pPr>
            <w:hyperlink w:anchor="quantqual" w:history="1">
              <w:r>
                <w:rPr>
                  <w:rStyle w:val="a4"/>
                  <w:rFonts w:ascii="Arial" w:hAnsi="Arial" w:cs="Arial"/>
                  <w:sz w:val="20"/>
                  <w:szCs w:val="20"/>
                </w:rPr>
                <w:t>Quantitative and Qualitative Disclosures About Market Risk</w:t>
              </w:r>
            </w:hyperlink>
          </w:p>
        </w:tc>
        <w:tc>
          <w:tcPr>
            <w:tcW w:w="350" w:type="pct"/>
            <w:hideMark/>
          </w:tcPr>
          <w:p w14:paraId="637F29F9" w14:textId="77777777" w:rsidR="00000000" w:rsidRDefault="00EC37AA">
            <w:pPr>
              <w:jc w:val="right"/>
              <w:rPr>
                <w:rFonts w:ascii="Arial" w:hAnsi="Arial" w:cs="Arial"/>
                <w:sz w:val="20"/>
                <w:szCs w:val="20"/>
              </w:rPr>
            </w:pPr>
            <w:r>
              <w:rPr>
                <w:rFonts w:ascii="Arial" w:hAnsi="Arial" w:cs="Arial"/>
                <w:sz w:val="20"/>
                <w:szCs w:val="20"/>
              </w:rPr>
              <w:t>13</w:t>
            </w:r>
          </w:p>
        </w:tc>
      </w:tr>
      <w:tr w:rsidR="00000000" w14:paraId="6BA64CC9" w14:textId="77777777">
        <w:trPr>
          <w:divId w:val="1087192636"/>
          <w:tblCellSpacing w:w="15" w:type="dxa"/>
        </w:trPr>
        <w:tc>
          <w:tcPr>
            <w:tcW w:w="450" w:type="pct"/>
            <w:hideMark/>
          </w:tcPr>
          <w:p w14:paraId="098F1B69"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521B339B"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78979E71" w14:textId="77777777" w:rsidR="00000000" w:rsidRDefault="00EC37AA">
            <w:pPr>
              <w:jc w:val="right"/>
              <w:rPr>
                <w:rFonts w:ascii="Arial" w:hAnsi="Arial" w:cs="Arial"/>
                <w:sz w:val="20"/>
                <w:szCs w:val="20"/>
              </w:rPr>
            </w:pPr>
            <w:r>
              <w:rPr>
                <w:rFonts w:ascii="Arial" w:hAnsi="Arial" w:cs="Arial"/>
                <w:sz w:val="20"/>
                <w:szCs w:val="20"/>
              </w:rPr>
              <w:t> </w:t>
            </w:r>
          </w:p>
        </w:tc>
      </w:tr>
      <w:tr w:rsidR="00000000" w14:paraId="57ED095D" w14:textId="77777777">
        <w:trPr>
          <w:divId w:val="1087192636"/>
          <w:tblCellSpacing w:w="15" w:type="dxa"/>
        </w:trPr>
        <w:tc>
          <w:tcPr>
            <w:tcW w:w="450" w:type="pct"/>
            <w:hideMark/>
          </w:tcPr>
          <w:p w14:paraId="65DC9F0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Item 4.</w:t>
            </w:r>
          </w:p>
        </w:tc>
        <w:tc>
          <w:tcPr>
            <w:tcW w:w="4200" w:type="pct"/>
            <w:hideMark/>
          </w:tcPr>
          <w:p w14:paraId="5BCE7C14" w14:textId="77777777" w:rsidR="00000000" w:rsidRDefault="00EC37AA">
            <w:pPr>
              <w:pStyle w:val="a3"/>
              <w:spacing w:before="0" w:beforeAutospacing="0" w:after="0" w:afterAutospacing="0"/>
              <w:rPr>
                <w:rFonts w:ascii="Arial" w:hAnsi="Arial" w:cs="Arial"/>
                <w:sz w:val="20"/>
                <w:szCs w:val="20"/>
              </w:rPr>
            </w:pPr>
            <w:hyperlink w:anchor="contpro" w:history="1">
              <w:r>
                <w:rPr>
                  <w:rStyle w:val="a4"/>
                  <w:rFonts w:ascii="Arial" w:hAnsi="Arial" w:cs="Arial"/>
                  <w:sz w:val="20"/>
                  <w:szCs w:val="20"/>
                </w:rPr>
                <w:t>Controls and Procedures</w:t>
              </w:r>
            </w:hyperlink>
          </w:p>
        </w:tc>
        <w:tc>
          <w:tcPr>
            <w:tcW w:w="350" w:type="pct"/>
            <w:hideMark/>
          </w:tcPr>
          <w:p w14:paraId="1B7AFA9D" w14:textId="77777777" w:rsidR="00000000" w:rsidRDefault="00EC37AA">
            <w:pPr>
              <w:jc w:val="right"/>
              <w:rPr>
                <w:rFonts w:ascii="Arial" w:hAnsi="Arial" w:cs="Arial"/>
                <w:sz w:val="20"/>
                <w:szCs w:val="20"/>
              </w:rPr>
            </w:pPr>
            <w:r>
              <w:rPr>
                <w:rFonts w:ascii="Arial" w:hAnsi="Arial" w:cs="Arial"/>
                <w:sz w:val="20"/>
                <w:szCs w:val="20"/>
              </w:rPr>
              <w:t>13</w:t>
            </w:r>
          </w:p>
        </w:tc>
      </w:tr>
      <w:tr w:rsidR="00000000" w14:paraId="4C60E526" w14:textId="77777777">
        <w:trPr>
          <w:divId w:val="1087192636"/>
          <w:tblCellSpacing w:w="15" w:type="dxa"/>
        </w:trPr>
        <w:tc>
          <w:tcPr>
            <w:tcW w:w="450" w:type="pct"/>
            <w:hideMark/>
          </w:tcPr>
          <w:p w14:paraId="3B8D14B2"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2E5FB753"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2908A9A5" w14:textId="77777777" w:rsidR="00000000" w:rsidRDefault="00EC37AA">
            <w:pPr>
              <w:jc w:val="right"/>
              <w:rPr>
                <w:rFonts w:ascii="Arial" w:hAnsi="Arial" w:cs="Arial"/>
                <w:sz w:val="20"/>
                <w:szCs w:val="20"/>
              </w:rPr>
            </w:pPr>
            <w:r>
              <w:rPr>
                <w:rFonts w:ascii="Arial" w:hAnsi="Arial" w:cs="Arial"/>
                <w:sz w:val="20"/>
                <w:szCs w:val="20"/>
              </w:rPr>
              <w:t> </w:t>
            </w:r>
          </w:p>
        </w:tc>
      </w:tr>
      <w:tr w:rsidR="00000000" w14:paraId="232C4262" w14:textId="77777777">
        <w:trPr>
          <w:divId w:val="1087192636"/>
          <w:tblCellSpacing w:w="15" w:type="dxa"/>
        </w:trPr>
        <w:tc>
          <w:tcPr>
            <w:tcW w:w="450" w:type="pct"/>
            <w:gridSpan w:val="2"/>
            <w:hideMark/>
          </w:tcPr>
          <w:p w14:paraId="3C43C436" w14:textId="77777777" w:rsidR="00000000" w:rsidRDefault="00EC37AA">
            <w:pPr>
              <w:pStyle w:val="a3"/>
              <w:spacing w:before="0" w:beforeAutospacing="0" w:after="0" w:afterAutospacing="0"/>
              <w:rPr>
                <w:rFonts w:ascii="Arial" w:hAnsi="Arial" w:cs="Arial"/>
                <w:sz w:val="20"/>
                <w:szCs w:val="20"/>
              </w:rPr>
            </w:pPr>
            <w:hyperlink w:anchor="part2" w:history="1">
              <w:r>
                <w:rPr>
                  <w:rStyle w:val="a4"/>
                  <w:rFonts w:ascii="Arial" w:hAnsi="Arial" w:cs="Arial"/>
                  <w:sz w:val="20"/>
                  <w:szCs w:val="20"/>
                </w:rPr>
                <w:t>PART II – OTHER INFORMATION</w:t>
              </w:r>
            </w:hyperlink>
          </w:p>
        </w:tc>
        <w:tc>
          <w:tcPr>
            <w:tcW w:w="350" w:type="pct"/>
            <w:hideMark/>
          </w:tcPr>
          <w:p w14:paraId="0ECB2A8E" w14:textId="77777777" w:rsidR="00000000" w:rsidRDefault="00EC37AA">
            <w:pPr>
              <w:jc w:val="right"/>
              <w:rPr>
                <w:rFonts w:ascii="Arial" w:hAnsi="Arial" w:cs="Arial"/>
                <w:sz w:val="20"/>
                <w:szCs w:val="20"/>
              </w:rPr>
            </w:pPr>
            <w:r>
              <w:rPr>
                <w:rFonts w:ascii="Arial" w:hAnsi="Arial" w:cs="Arial"/>
                <w:sz w:val="20"/>
                <w:szCs w:val="20"/>
              </w:rPr>
              <w:t>14</w:t>
            </w:r>
          </w:p>
        </w:tc>
      </w:tr>
      <w:tr w:rsidR="00000000" w14:paraId="249F53F6" w14:textId="77777777">
        <w:trPr>
          <w:divId w:val="1087192636"/>
          <w:tblCellSpacing w:w="15" w:type="dxa"/>
        </w:trPr>
        <w:tc>
          <w:tcPr>
            <w:tcW w:w="450" w:type="pct"/>
            <w:hideMark/>
          </w:tcPr>
          <w:p w14:paraId="73FB774D"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111CACAD"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14192B50" w14:textId="77777777" w:rsidR="00000000" w:rsidRDefault="00EC37AA">
            <w:pPr>
              <w:rPr>
                <w:rFonts w:ascii="Arial" w:hAnsi="Arial" w:cs="Arial"/>
                <w:sz w:val="20"/>
                <w:szCs w:val="20"/>
              </w:rPr>
            </w:pPr>
            <w:r>
              <w:rPr>
                <w:rFonts w:ascii="Arial" w:hAnsi="Arial" w:cs="Arial"/>
                <w:sz w:val="20"/>
                <w:szCs w:val="20"/>
              </w:rPr>
              <w:t> </w:t>
            </w:r>
          </w:p>
        </w:tc>
      </w:tr>
      <w:tr w:rsidR="00000000" w14:paraId="4CB66722" w14:textId="77777777">
        <w:trPr>
          <w:divId w:val="1087192636"/>
          <w:tblCellSpacing w:w="15" w:type="dxa"/>
        </w:trPr>
        <w:tc>
          <w:tcPr>
            <w:tcW w:w="450" w:type="pct"/>
            <w:hideMark/>
          </w:tcPr>
          <w:p w14:paraId="0F64CB2D"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4200" w:type="pct"/>
            <w:hideMark/>
          </w:tcPr>
          <w:p w14:paraId="28D349C7" w14:textId="77777777" w:rsidR="00000000" w:rsidRDefault="00EC37AA">
            <w:pPr>
              <w:pStyle w:val="a3"/>
              <w:spacing w:before="0" w:beforeAutospacing="0" w:after="0" w:afterAutospacing="0"/>
              <w:rPr>
                <w:rFonts w:ascii="Arial" w:hAnsi="Arial" w:cs="Arial"/>
                <w:sz w:val="20"/>
                <w:szCs w:val="20"/>
              </w:rPr>
            </w:pPr>
            <w:hyperlink w:anchor="legpro" w:history="1">
              <w:r>
                <w:rPr>
                  <w:rStyle w:val="a4"/>
                  <w:rFonts w:ascii="Arial" w:hAnsi="Arial" w:cs="Arial"/>
                  <w:sz w:val="20"/>
                  <w:szCs w:val="20"/>
                </w:rPr>
                <w:t>Legal Proceedings</w:t>
              </w:r>
            </w:hyperlink>
          </w:p>
        </w:tc>
        <w:tc>
          <w:tcPr>
            <w:tcW w:w="350" w:type="pct"/>
            <w:hideMark/>
          </w:tcPr>
          <w:p w14:paraId="4CC21542"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14</w:t>
            </w:r>
          </w:p>
        </w:tc>
      </w:tr>
      <w:tr w:rsidR="00000000" w14:paraId="5BBB3049" w14:textId="77777777">
        <w:trPr>
          <w:divId w:val="1087192636"/>
          <w:tblCellSpacing w:w="15" w:type="dxa"/>
        </w:trPr>
        <w:tc>
          <w:tcPr>
            <w:tcW w:w="450" w:type="pct"/>
            <w:hideMark/>
          </w:tcPr>
          <w:p w14:paraId="0C9F5B3F"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587C35D5"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302A2431" w14:textId="77777777" w:rsidR="00000000" w:rsidRDefault="00EC37AA">
            <w:pPr>
              <w:rPr>
                <w:rFonts w:ascii="Arial" w:hAnsi="Arial" w:cs="Arial"/>
                <w:sz w:val="20"/>
                <w:szCs w:val="20"/>
              </w:rPr>
            </w:pPr>
            <w:r>
              <w:rPr>
                <w:rFonts w:ascii="Arial" w:hAnsi="Arial" w:cs="Arial"/>
                <w:sz w:val="20"/>
                <w:szCs w:val="20"/>
              </w:rPr>
              <w:t> </w:t>
            </w:r>
          </w:p>
        </w:tc>
      </w:tr>
      <w:tr w:rsidR="00000000" w14:paraId="62AD616D" w14:textId="77777777">
        <w:trPr>
          <w:divId w:val="1087192636"/>
          <w:tblCellSpacing w:w="15" w:type="dxa"/>
        </w:trPr>
        <w:tc>
          <w:tcPr>
            <w:tcW w:w="450" w:type="pct"/>
            <w:hideMark/>
          </w:tcPr>
          <w:p w14:paraId="37383B1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Item 1A.</w:t>
            </w:r>
          </w:p>
        </w:tc>
        <w:tc>
          <w:tcPr>
            <w:tcW w:w="4200" w:type="pct"/>
            <w:hideMark/>
          </w:tcPr>
          <w:p w14:paraId="03406BCE" w14:textId="77777777" w:rsidR="00000000" w:rsidRDefault="00EC37AA">
            <w:pPr>
              <w:pStyle w:val="a3"/>
              <w:spacing w:before="0" w:beforeAutospacing="0" w:after="0" w:afterAutospacing="0"/>
              <w:rPr>
                <w:rFonts w:ascii="Arial" w:hAnsi="Arial" w:cs="Arial"/>
                <w:sz w:val="20"/>
                <w:szCs w:val="20"/>
              </w:rPr>
            </w:pPr>
            <w:hyperlink w:anchor="risk" w:history="1">
              <w:r>
                <w:rPr>
                  <w:rStyle w:val="a4"/>
                  <w:rFonts w:ascii="Arial" w:hAnsi="Arial" w:cs="Arial"/>
                  <w:sz w:val="20"/>
                  <w:szCs w:val="20"/>
                </w:rPr>
                <w:t>Risk Factors</w:t>
              </w:r>
            </w:hyperlink>
          </w:p>
        </w:tc>
        <w:tc>
          <w:tcPr>
            <w:tcW w:w="350" w:type="pct"/>
            <w:hideMark/>
          </w:tcPr>
          <w:p w14:paraId="59746E03"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14</w:t>
            </w:r>
          </w:p>
        </w:tc>
      </w:tr>
      <w:tr w:rsidR="00000000" w14:paraId="08B04A70" w14:textId="77777777">
        <w:trPr>
          <w:divId w:val="1087192636"/>
          <w:tblCellSpacing w:w="15" w:type="dxa"/>
        </w:trPr>
        <w:tc>
          <w:tcPr>
            <w:tcW w:w="450" w:type="pct"/>
            <w:hideMark/>
          </w:tcPr>
          <w:p w14:paraId="307F7880"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253EA18A"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6EC7F935" w14:textId="77777777" w:rsidR="00000000" w:rsidRDefault="00EC37AA">
            <w:pPr>
              <w:rPr>
                <w:rFonts w:ascii="Arial" w:hAnsi="Arial" w:cs="Arial"/>
                <w:sz w:val="20"/>
                <w:szCs w:val="20"/>
              </w:rPr>
            </w:pPr>
            <w:r>
              <w:rPr>
                <w:rFonts w:ascii="Arial" w:hAnsi="Arial" w:cs="Arial"/>
                <w:sz w:val="20"/>
                <w:szCs w:val="20"/>
              </w:rPr>
              <w:t> </w:t>
            </w:r>
          </w:p>
        </w:tc>
      </w:tr>
      <w:tr w:rsidR="00000000" w14:paraId="0702B36B" w14:textId="77777777">
        <w:trPr>
          <w:divId w:val="1087192636"/>
          <w:tblCellSpacing w:w="15" w:type="dxa"/>
        </w:trPr>
        <w:tc>
          <w:tcPr>
            <w:tcW w:w="450" w:type="pct"/>
            <w:hideMark/>
          </w:tcPr>
          <w:p w14:paraId="6E24589E"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4200" w:type="pct"/>
            <w:hideMark/>
          </w:tcPr>
          <w:p w14:paraId="03688C81" w14:textId="77777777" w:rsidR="00000000" w:rsidRDefault="00EC37AA">
            <w:pPr>
              <w:pStyle w:val="a3"/>
              <w:spacing w:before="0" w:beforeAutospacing="0" w:after="0" w:afterAutospacing="0"/>
              <w:rPr>
                <w:rFonts w:ascii="Arial" w:hAnsi="Arial" w:cs="Arial"/>
                <w:sz w:val="20"/>
                <w:szCs w:val="20"/>
              </w:rPr>
            </w:pPr>
            <w:hyperlink w:anchor="unreg" w:history="1">
              <w:r>
                <w:rPr>
                  <w:rStyle w:val="a4"/>
                  <w:rFonts w:ascii="Arial" w:hAnsi="Arial" w:cs="Arial"/>
                  <w:sz w:val="20"/>
                  <w:szCs w:val="20"/>
                </w:rPr>
                <w:t>Unregistered Sales of Equity Securities and Use of Proceeds</w:t>
              </w:r>
            </w:hyperlink>
          </w:p>
        </w:tc>
        <w:tc>
          <w:tcPr>
            <w:tcW w:w="350" w:type="pct"/>
            <w:hideMark/>
          </w:tcPr>
          <w:p w14:paraId="5CE2E1F1"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14</w:t>
            </w:r>
          </w:p>
        </w:tc>
      </w:tr>
      <w:tr w:rsidR="00000000" w14:paraId="3872E08B" w14:textId="77777777">
        <w:trPr>
          <w:divId w:val="1087192636"/>
          <w:tblCellSpacing w:w="15" w:type="dxa"/>
        </w:trPr>
        <w:tc>
          <w:tcPr>
            <w:tcW w:w="450" w:type="pct"/>
            <w:hideMark/>
          </w:tcPr>
          <w:p w14:paraId="0DA9D3AF"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472AA2D0"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49B4CEEB" w14:textId="77777777" w:rsidR="00000000" w:rsidRDefault="00EC37AA">
            <w:pPr>
              <w:rPr>
                <w:rFonts w:ascii="Arial" w:hAnsi="Arial" w:cs="Arial"/>
                <w:sz w:val="20"/>
                <w:szCs w:val="20"/>
              </w:rPr>
            </w:pPr>
            <w:r>
              <w:rPr>
                <w:rFonts w:ascii="Arial" w:hAnsi="Arial" w:cs="Arial"/>
                <w:sz w:val="20"/>
                <w:szCs w:val="20"/>
              </w:rPr>
              <w:t> </w:t>
            </w:r>
          </w:p>
        </w:tc>
      </w:tr>
      <w:tr w:rsidR="00000000" w14:paraId="34FEEBF2" w14:textId="77777777">
        <w:trPr>
          <w:divId w:val="1087192636"/>
          <w:tblCellSpacing w:w="15" w:type="dxa"/>
        </w:trPr>
        <w:tc>
          <w:tcPr>
            <w:tcW w:w="450" w:type="pct"/>
            <w:hideMark/>
          </w:tcPr>
          <w:p w14:paraId="2A1CFFCD"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4200" w:type="pct"/>
            <w:hideMark/>
          </w:tcPr>
          <w:p w14:paraId="358E2401" w14:textId="77777777" w:rsidR="00000000" w:rsidRDefault="00EC37AA">
            <w:pPr>
              <w:pStyle w:val="a3"/>
              <w:spacing w:before="0" w:beforeAutospacing="0" w:after="0" w:afterAutospacing="0"/>
              <w:rPr>
                <w:rFonts w:ascii="Arial" w:hAnsi="Arial" w:cs="Arial"/>
                <w:sz w:val="20"/>
                <w:szCs w:val="20"/>
              </w:rPr>
            </w:pPr>
            <w:hyperlink w:anchor="defaults" w:history="1">
              <w:r>
                <w:rPr>
                  <w:rStyle w:val="a4"/>
                  <w:rFonts w:ascii="Arial" w:hAnsi="Arial" w:cs="Arial"/>
                  <w:sz w:val="20"/>
                  <w:szCs w:val="20"/>
                </w:rPr>
                <w:t>Defaults Upon Senior Securities</w:t>
              </w:r>
            </w:hyperlink>
          </w:p>
        </w:tc>
        <w:tc>
          <w:tcPr>
            <w:tcW w:w="350" w:type="pct"/>
            <w:hideMark/>
          </w:tcPr>
          <w:p w14:paraId="29080D9C"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14</w:t>
            </w:r>
          </w:p>
        </w:tc>
      </w:tr>
      <w:tr w:rsidR="00000000" w14:paraId="54DDD961" w14:textId="77777777">
        <w:trPr>
          <w:divId w:val="1087192636"/>
          <w:tblCellSpacing w:w="15" w:type="dxa"/>
        </w:trPr>
        <w:tc>
          <w:tcPr>
            <w:tcW w:w="450" w:type="pct"/>
            <w:hideMark/>
          </w:tcPr>
          <w:p w14:paraId="32AE6753"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67BEAEC5"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1943B0AF" w14:textId="77777777" w:rsidR="00000000" w:rsidRDefault="00EC37AA">
            <w:pPr>
              <w:rPr>
                <w:rFonts w:ascii="Arial" w:hAnsi="Arial" w:cs="Arial"/>
                <w:sz w:val="20"/>
                <w:szCs w:val="20"/>
              </w:rPr>
            </w:pPr>
            <w:r>
              <w:rPr>
                <w:rFonts w:ascii="Arial" w:hAnsi="Arial" w:cs="Arial"/>
                <w:sz w:val="20"/>
                <w:szCs w:val="20"/>
              </w:rPr>
              <w:t> </w:t>
            </w:r>
          </w:p>
        </w:tc>
      </w:tr>
      <w:tr w:rsidR="00000000" w14:paraId="48BCC83B" w14:textId="77777777">
        <w:trPr>
          <w:divId w:val="1087192636"/>
          <w:tblCellSpacing w:w="15" w:type="dxa"/>
        </w:trPr>
        <w:tc>
          <w:tcPr>
            <w:tcW w:w="450" w:type="pct"/>
            <w:hideMark/>
          </w:tcPr>
          <w:p w14:paraId="5DE933B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Item 4.</w:t>
            </w:r>
          </w:p>
        </w:tc>
        <w:tc>
          <w:tcPr>
            <w:tcW w:w="4200" w:type="pct"/>
            <w:hideMark/>
          </w:tcPr>
          <w:p w14:paraId="56727070" w14:textId="77777777" w:rsidR="00000000" w:rsidRDefault="00EC37AA">
            <w:pPr>
              <w:pStyle w:val="a3"/>
              <w:spacing w:before="0" w:beforeAutospacing="0" w:after="0" w:afterAutospacing="0"/>
              <w:rPr>
                <w:rFonts w:ascii="Arial" w:hAnsi="Arial" w:cs="Arial"/>
                <w:sz w:val="20"/>
                <w:szCs w:val="20"/>
              </w:rPr>
            </w:pPr>
            <w:hyperlink w:anchor="mine" w:history="1">
              <w:r>
                <w:rPr>
                  <w:rStyle w:val="a4"/>
                  <w:rFonts w:ascii="Arial" w:hAnsi="Arial" w:cs="Arial"/>
                  <w:sz w:val="20"/>
                  <w:szCs w:val="20"/>
                </w:rPr>
                <w:t>Mine Safety Disclosures</w:t>
              </w:r>
            </w:hyperlink>
          </w:p>
        </w:tc>
        <w:tc>
          <w:tcPr>
            <w:tcW w:w="350" w:type="pct"/>
            <w:hideMark/>
          </w:tcPr>
          <w:p w14:paraId="7F505AEA"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14</w:t>
            </w:r>
          </w:p>
        </w:tc>
      </w:tr>
      <w:tr w:rsidR="00000000" w14:paraId="496B65E9" w14:textId="77777777">
        <w:trPr>
          <w:divId w:val="1087192636"/>
          <w:tblCellSpacing w:w="15" w:type="dxa"/>
        </w:trPr>
        <w:tc>
          <w:tcPr>
            <w:tcW w:w="450" w:type="pct"/>
            <w:hideMark/>
          </w:tcPr>
          <w:p w14:paraId="0D5A57C7"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5DE626B0"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61670D05" w14:textId="77777777" w:rsidR="00000000" w:rsidRDefault="00EC37AA">
            <w:pPr>
              <w:rPr>
                <w:rFonts w:ascii="Arial" w:hAnsi="Arial" w:cs="Arial"/>
                <w:sz w:val="20"/>
                <w:szCs w:val="20"/>
              </w:rPr>
            </w:pPr>
            <w:r>
              <w:rPr>
                <w:rFonts w:ascii="Arial" w:hAnsi="Arial" w:cs="Arial"/>
                <w:sz w:val="20"/>
                <w:szCs w:val="20"/>
              </w:rPr>
              <w:t> </w:t>
            </w:r>
          </w:p>
        </w:tc>
      </w:tr>
      <w:tr w:rsidR="00000000" w14:paraId="4FAC97AF" w14:textId="77777777">
        <w:trPr>
          <w:divId w:val="1087192636"/>
          <w:tblCellSpacing w:w="15" w:type="dxa"/>
        </w:trPr>
        <w:tc>
          <w:tcPr>
            <w:tcW w:w="450" w:type="pct"/>
            <w:hideMark/>
          </w:tcPr>
          <w:p w14:paraId="38318778"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Item 5.</w:t>
            </w:r>
          </w:p>
        </w:tc>
        <w:tc>
          <w:tcPr>
            <w:tcW w:w="4200" w:type="pct"/>
            <w:hideMark/>
          </w:tcPr>
          <w:p w14:paraId="5F26C8AE" w14:textId="77777777" w:rsidR="00000000" w:rsidRDefault="00EC37AA">
            <w:pPr>
              <w:pStyle w:val="a3"/>
              <w:spacing w:before="0" w:beforeAutospacing="0" w:after="0" w:afterAutospacing="0"/>
              <w:rPr>
                <w:rFonts w:ascii="Arial" w:hAnsi="Arial" w:cs="Arial"/>
                <w:sz w:val="20"/>
                <w:szCs w:val="20"/>
              </w:rPr>
            </w:pPr>
            <w:hyperlink w:anchor="other" w:history="1">
              <w:r>
                <w:rPr>
                  <w:rStyle w:val="a4"/>
                  <w:rFonts w:ascii="Arial" w:hAnsi="Arial" w:cs="Arial"/>
                  <w:sz w:val="20"/>
                  <w:szCs w:val="20"/>
                </w:rPr>
                <w:t>Other Information</w:t>
              </w:r>
            </w:hyperlink>
          </w:p>
        </w:tc>
        <w:tc>
          <w:tcPr>
            <w:tcW w:w="350" w:type="pct"/>
            <w:hideMark/>
          </w:tcPr>
          <w:p w14:paraId="6DED9CFD"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14</w:t>
            </w:r>
          </w:p>
        </w:tc>
      </w:tr>
      <w:tr w:rsidR="00000000" w14:paraId="31F23233" w14:textId="77777777">
        <w:trPr>
          <w:divId w:val="1087192636"/>
          <w:tblCellSpacing w:w="15" w:type="dxa"/>
        </w:trPr>
        <w:tc>
          <w:tcPr>
            <w:tcW w:w="450" w:type="pct"/>
            <w:hideMark/>
          </w:tcPr>
          <w:p w14:paraId="2B44057E"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6B938258"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14FC666D" w14:textId="77777777" w:rsidR="00000000" w:rsidRDefault="00EC37AA">
            <w:pPr>
              <w:rPr>
                <w:rFonts w:ascii="Arial" w:hAnsi="Arial" w:cs="Arial"/>
                <w:sz w:val="20"/>
                <w:szCs w:val="20"/>
              </w:rPr>
            </w:pPr>
            <w:r>
              <w:rPr>
                <w:rFonts w:ascii="Arial" w:hAnsi="Arial" w:cs="Arial"/>
                <w:sz w:val="20"/>
                <w:szCs w:val="20"/>
              </w:rPr>
              <w:t> </w:t>
            </w:r>
          </w:p>
        </w:tc>
      </w:tr>
      <w:tr w:rsidR="00000000" w14:paraId="619255C9" w14:textId="77777777">
        <w:trPr>
          <w:divId w:val="1087192636"/>
          <w:tblCellSpacing w:w="15" w:type="dxa"/>
        </w:trPr>
        <w:tc>
          <w:tcPr>
            <w:tcW w:w="450" w:type="pct"/>
            <w:hideMark/>
          </w:tcPr>
          <w:p w14:paraId="337C96C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Item 6.</w:t>
            </w:r>
          </w:p>
        </w:tc>
        <w:tc>
          <w:tcPr>
            <w:tcW w:w="4200" w:type="pct"/>
            <w:hideMark/>
          </w:tcPr>
          <w:p w14:paraId="4DB06E36" w14:textId="77777777" w:rsidR="00000000" w:rsidRDefault="00EC37AA">
            <w:pPr>
              <w:pStyle w:val="a3"/>
              <w:spacing w:before="0" w:beforeAutospacing="0" w:after="0" w:afterAutospacing="0"/>
              <w:rPr>
                <w:rFonts w:ascii="Arial" w:hAnsi="Arial" w:cs="Arial"/>
                <w:sz w:val="20"/>
                <w:szCs w:val="20"/>
              </w:rPr>
            </w:pPr>
            <w:hyperlink w:anchor="exhibits" w:history="1">
              <w:r>
                <w:rPr>
                  <w:rStyle w:val="a4"/>
                  <w:rFonts w:ascii="Arial" w:hAnsi="Arial" w:cs="Arial"/>
                  <w:sz w:val="20"/>
                  <w:szCs w:val="20"/>
                </w:rPr>
                <w:t>Exhibits</w:t>
              </w:r>
            </w:hyperlink>
          </w:p>
        </w:tc>
        <w:tc>
          <w:tcPr>
            <w:tcW w:w="350" w:type="pct"/>
            <w:hideMark/>
          </w:tcPr>
          <w:p w14:paraId="0480F060"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15</w:t>
            </w:r>
          </w:p>
        </w:tc>
      </w:tr>
      <w:tr w:rsidR="00000000" w14:paraId="60BB4256" w14:textId="77777777">
        <w:trPr>
          <w:divId w:val="1087192636"/>
          <w:tblCellSpacing w:w="15" w:type="dxa"/>
        </w:trPr>
        <w:tc>
          <w:tcPr>
            <w:tcW w:w="450" w:type="pct"/>
            <w:hideMark/>
          </w:tcPr>
          <w:p w14:paraId="45F1E1BA" w14:textId="77777777" w:rsidR="00000000" w:rsidRDefault="00EC37AA">
            <w:pPr>
              <w:rPr>
                <w:rFonts w:ascii="Arial" w:hAnsi="Arial" w:cs="Arial"/>
                <w:sz w:val="20"/>
                <w:szCs w:val="20"/>
              </w:rPr>
            </w:pPr>
            <w:r>
              <w:rPr>
                <w:rFonts w:ascii="Arial" w:hAnsi="Arial" w:cs="Arial"/>
                <w:sz w:val="20"/>
                <w:szCs w:val="20"/>
              </w:rPr>
              <w:t> </w:t>
            </w:r>
          </w:p>
        </w:tc>
        <w:tc>
          <w:tcPr>
            <w:tcW w:w="4200" w:type="pct"/>
            <w:hideMark/>
          </w:tcPr>
          <w:p w14:paraId="6B6D7103" w14:textId="77777777" w:rsidR="00000000" w:rsidRDefault="00EC37AA">
            <w:pPr>
              <w:rPr>
                <w:rFonts w:ascii="Arial" w:hAnsi="Arial" w:cs="Arial"/>
                <w:sz w:val="20"/>
                <w:szCs w:val="20"/>
              </w:rPr>
            </w:pPr>
            <w:r>
              <w:rPr>
                <w:rFonts w:ascii="Arial" w:hAnsi="Arial" w:cs="Arial"/>
                <w:sz w:val="20"/>
                <w:szCs w:val="20"/>
              </w:rPr>
              <w:t> </w:t>
            </w:r>
          </w:p>
        </w:tc>
        <w:tc>
          <w:tcPr>
            <w:tcW w:w="350" w:type="pct"/>
            <w:hideMark/>
          </w:tcPr>
          <w:p w14:paraId="60957520" w14:textId="77777777" w:rsidR="00000000" w:rsidRDefault="00EC37AA">
            <w:pPr>
              <w:rPr>
                <w:rFonts w:ascii="Arial" w:hAnsi="Arial" w:cs="Arial"/>
                <w:sz w:val="20"/>
                <w:szCs w:val="20"/>
              </w:rPr>
            </w:pPr>
            <w:r>
              <w:rPr>
                <w:rFonts w:ascii="Arial" w:hAnsi="Arial" w:cs="Arial"/>
                <w:sz w:val="20"/>
                <w:szCs w:val="20"/>
              </w:rPr>
              <w:t> </w:t>
            </w:r>
          </w:p>
        </w:tc>
      </w:tr>
      <w:tr w:rsidR="00000000" w14:paraId="02DB7F5C" w14:textId="77777777">
        <w:trPr>
          <w:divId w:val="1087192636"/>
          <w:tblCellSpacing w:w="15" w:type="dxa"/>
        </w:trPr>
        <w:tc>
          <w:tcPr>
            <w:tcW w:w="450" w:type="pct"/>
            <w:gridSpan w:val="2"/>
            <w:hideMark/>
          </w:tcPr>
          <w:p w14:paraId="0AECC4CC" w14:textId="77777777" w:rsidR="00000000" w:rsidRDefault="00EC37AA">
            <w:pPr>
              <w:pStyle w:val="a3"/>
              <w:spacing w:before="0" w:beforeAutospacing="0" w:after="0" w:afterAutospacing="0"/>
              <w:rPr>
                <w:rFonts w:ascii="Arial" w:hAnsi="Arial" w:cs="Arial"/>
                <w:sz w:val="20"/>
                <w:szCs w:val="20"/>
              </w:rPr>
            </w:pPr>
            <w:hyperlink w:anchor="sigs" w:history="1">
              <w:r>
                <w:rPr>
                  <w:rStyle w:val="a4"/>
                  <w:rFonts w:ascii="Arial" w:hAnsi="Arial" w:cs="Arial"/>
                  <w:sz w:val="20"/>
                  <w:szCs w:val="20"/>
                </w:rPr>
                <w:t>SIGNATURES</w:t>
              </w:r>
            </w:hyperlink>
          </w:p>
        </w:tc>
        <w:tc>
          <w:tcPr>
            <w:tcW w:w="350" w:type="pct"/>
            <w:hideMark/>
          </w:tcPr>
          <w:p w14:paraId="38467AA3" w14:textId="77777777" w:rsidR="00000000" w:rsidRDefault="00EC37AA">
            <w:pPr>
              <w:jc w:val="right"/>
              <w:rPr>
                <w:rFonts w:ascii="Arial" w:hAnsi="Arial" w:cs="Arial"/>
                <w:sz w:val="20"/>
                <w:szCs w:val="20"/>
              </w:rPr>
            </w:pPr>
            <w:r>
              <w:rPr>
                <w:rFonts w:ascii="Arial" w:hAnsi="Arial" w:cs="Arial"/>
                <w:sz w:val="20"/>
                <w:szCs w:val="20"/>
              </w:rPr>
              <w:t>16</w:t>
            </w:r>
          </w:p>
        </w:tc>
      </w:tr>
    </w:tbl>
    <w:p w14:paraId="39B18C1E" w14:textId="77777777" w:rsidR="00000000" w:rsidRDefault="00EC37AA">
      <w:pPr>
        <w:pStyle w:val="a3"/>
        <w:spacing w:before="0" w:beforeAutospacing="0" w:after="0" w:afterAutospacing="0"/>
        <w:divId w:val="1087192636"/>
        <w:rPr>
          <w:rFonts w:ascii="Arial" w:hAnsi="Arial" w:cs="Arial"/>
          <w:sz w:val="20"/>
          <w:szCs w:val="20"/>
        </w:rPr>
      </w:pPr>
      <w:r>
        <w:rPr>
          <w:rFonts w:ascii="Arial" w:hAnsi="Arial" w:cs="Arial"/>
          <w:sz w:val="20"/>
          <w:szCs w:val="20"/>
        </w:rPr>
        <w:t> </w:t>
      </w:r>
    </w:p>
    <w:p w14:paraId="6B592E5E" w14:textId="77777777" w:rsidR="00000000" w:rsidRDefault="00EC37AA">
      <w:pPr>
        <w:jc w:val="center"/>
        <w:divId w:val="1569337462"/>
        <w:rPr>
          <w:rFonts w:ascii="Arial" w:hAnsi="Arial" w:cs="Arial"/>
          <w:sz w:val="20"/>
          <w:szCs w:val="20"/>
        </w:rPr>
      </w:pPr>
      <w:r>
        <w:rPr>
          <w:rFonts w:ascii="Arial" w:hAnsi="Arial" w:cs="Arial"/>
          <w:sz w:val="20"/>
          <w:szCs w:val="20"/>
        </w:rPr>
        <w:t> </w:t>
      </w:r>
    </w:p>
    <w:p w14:paraId="5754CA54" w14:textId="77777777" w:rsidR="00000000" w:rsidRDefault="00EC37AA">
      <w:pPr>
        <w:divId w:val="1569337462"/>
        <w:rPr>
          <w:rFonts w:ascii="Arial" w:hAnsi="Arial" w:cs="Arial"/>
          <w:sz w:val="20"/>
          <w:szCs w:val="20"/>
        </w:rPr>
      </w:pPr>
      <w:r>
        <w:rPr>
          <w:rFonts w:ascii="Arial" w:hAnsi="Arial" w:cs="Arial"/>
          <w:sz w:val="20"/>
          <w:szCs w:val="20"/>
        </w:rPr>
        <w:pict w14:anchorId="2A762D5E">
          <v:rect id="_x0000_i1036" style="width:415.3pt;height:1.5pt" o:hralign="center" o:hrstd="t" o:hrnoshade="t" o:hr="t" fillcolor="black" stroked="f"/>
        </w:pict>
      </w:r>
    </w:p>
    <w:p w14:paraId="6AE2CDDB" w14:textId="77777777" w:rsidR="00000000" w:rsidRDefault="00EC37AA">
      <w:pPr>
        <w:divId w:val="1569337462"/>
        <w:rPr>
          <w:rFonts w:ascii="Arial" w:hAnsi="Arial" w:cs="Arial"/>
          <w:sz w:val="20"/>
          <w:szCs w:val="20"/>
        </w:rPr>
      </w:pPr>
      <w:hyperlink w:anchor="toc" w:history="1">
        <w:r>
          <w:rPr>
            <w:rStyle w:val="a4"/>
            <w:rFonts w:ascii="Arial" w:hAnsi="Arial" w:cs="Arial"/>
            <w:sz w:val="20"/>
            <w:szCs w:val="20"/>
          </w:rPr>
          <w:t>Table of Contents</w:t>
        </w:r>
      </w:hyperlink>
    </w:p>
    <w:p w14:paraId="1A00467E" w14:textId="77777777" w:rsidR="00000000" w:rsidRDefault="00EC37AA">
      <w:pPr>
        <w:pStyle w:val="a3"/>
        <w:spacing w:before="0" w:beforeAutospacing="0" w:after="0" w:afterAutospacing="0"/>
        <w:divId w:val="1087192636"/>
        <w:rPr>
          <w:rFonts w:ascii="Arial" w:hAnsi="Arial" w:cs="Arial"/>
          <w:sz w:val="20"/>
          <w:szCs w:val="20"/>
        </w:rPr>
      </w:pPr>
      <w:r>
        <w:rPr>
          <w:rFonts w:ascii="Arial" w:hAnsi="Arial" w:cs="Arial"/>
          <w:sz w:val="20"/>
          <w:szCs w:val="20"/>
        </w:rPr>
        <w:t> </w:t>
      </w:r>
    </w:p>
    <w:p w14:paraId="179D1409" w14:textId="77777777" w:rsidR="00000000" w:rsidRDefault="00EC37AA">
      <w:pPr>
        <w:divId w:val="589898374"/>
        <w:rPr>
          <w:rFonts w:ascii="Arial" w:hAnsi="Arial" w:cs="Arial"/>
          <w:sz w:val="20"/>
          <w:szCs w:val="20"/>
        </w:rPr>
      </w:pPr>
      <w:r>
        <w:rPr>
          <w:rFonts w:ascii="Arial" w:hAnsi="Arial" w:cs="Arial"/>
          <w:sz w:val="20"/>
          <w:szCs w:val="20"/>
        </w:rPr>
        <w:t> </w:t>
      </w:r>
    </w:p>
    <w:p w14:paraId="001662F5" w14:textId="77777777" w:rsidR="00000000" w:rsidRDefault="00EC37AA">
      <w:pPr>
        <w:pStyle w:val="a3"/>
        <w:spacing w:before="0" w:beforeAutospacing="0" w:after="0" w:afterAutospacing="0"/>
        <w:jc w:val="center"/>
        <w:rPr>
          <w:rFonts w:ascii="Arial" w:hAnsi="Arial" w:cs="Arial"/>
          <w:sz w:val="20"/>
          <w:szCs w:val="20"/>
        </w:rPr>
      </w:pPr>
      <w:bookmarkStart w:id="1" w:name="part1"/>
      <w:bookmarkEnd w:id="1"/>
      <w:r>
        <w:rPr>
          <w:rFonts w:ascii="Arial" w:hAnsi="Arial" w:cs="Arial"/>
          <w:b/>
          <w:bCs/>
          <w:sz w:val="20"/>
          <w:szCs w:val="20"/>
        </w:rPr>
        <w:t>PART I – FINANCIAL INFORMATI</w:t>
      </w:r>
      <w:r>
        <w:rPr>
          <w:rFonts w:ascii="Arial" w:hAnsi="Arial" w:cs="Arial"/>
          <w:b/>
          <w:bCs/>
          <w:sz w:val="20"/>
          <w:szCs w:val="20"/>
        </w:rPr>
        <w:t>ON</w:t>
      </w:r>
    </w:p>
    <w:p w14:paraId="75DF01A1"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074E7946"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Item 1. Financial Statements</w:t>
      </w:r>
    </w:p>
    <w:p w14:paraId="688F3663"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59266A80"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31D097FA"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 </w:t>
      </w:r>
    </w:p>
    <w:p w14:paraId="2A6325BE"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Assets and Liabilities (Unaudited) </w:t>
      </w:r>
    </w:p>
    <w:p w14:paraId="38ABAE49"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At March 31, 2019 and December 31, 2018</w:t>
      </w:r>
    </w:p>
    <w:p w14:paraId="2D49EC34"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722"/>
        <w:gridCol w:w="56"/>
        <w:gridCol w:w="360"/>
        <w:gridCol w:w="1956"/>
        <w:gridCol w:w="56"/>
        <w:gridCol w:w="56"/>
        <w:gridCol w:w="218"/>
        <w:gridCol w:w="1826"/>
        <w:gridCol w:w="56"/>
      </w:tblGrid>
      <w:tr w:rsidR="00000000" w14:paraId="7805FDA8" w14:textId="77777777">
        <w:trPr>
          <w:divId w:val="2048680618"/>
          <w:tblCellSpacing w:w="0" w:type="dxa"/>
        </w:trPr>
        <w:tc>
          <w:tcPr>
            <w:tcW w:w="3400" w:type="pct"/>
            <w:vAlign w:val="bottom"/>
            <w:hideMark/>
          </w:tcPr>
          <w:p w14:paraId="07F75DE3" w14:textId="77777777" w:rsidR="00000000" w:rsidRDefault="00EC37AA">
            <w:pPr>
              <w:rPr>
                <w:rFonts w:ascii="Arial" w:hAnsi="Arial" w:cs="Arial"/>
                <w:sz w:val="20"/>
                <w:szCs w:val="20"/>
              </w:rPr>
            </w:pPr>
            <w:r>
              <w:rPr>
                <w:rFonts w:ascii="Arial" w:hAnsi="Arial" w:cs="Arial"/>
                <w:sz w:val="20"/>
                <w:szCs w:val="20"/>
              </w:rPr>
              <w:t> </w:t>
            </w:r>
          </w:p>
        </w:tc>
        <w:tc>
          <w:tcPr>
            <w:tcW w:w="50" w:type="pct"/>
            <w:vAlign w:val="bottom"/>
            <w:hideMark/>
          </w:tcPr>
          <w:p w14:paraId="37D97C85" w14:textId="77777777" w:rsidR="00000000" w:rsidRDefault="00EC37AA">
            <w:pP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2D8AD6DB" w14:textId="77777777" w:rsidR="00000000" w:rsidRDefault="00EC37AA">
            <w:pPr>
              <w:pStyle w:val="a3"/>
              <w:spacing w:before="0" w:beforeAutospacing="0" w:after="0" w:afterAutospacing="0"/>
              <w:ind w:left="283"/>
              <w:jc w:val="center"/>
              <w:rPr>
                <w:rFonts w:ascii="Arial" w:hAnsi="Arial" w:cs="Arial"/>
                <w:sz w:val="20"/>
                <w:szCs w:val="20"/>
              </w:rPr>
            </w:pPr>
            <w:r>
              <w:rPr>
                <w:rFonts w:ascii="Arial" w:hAnsi="Arial" w:cs="Arial"/>
                <w:b/>
                <w:bCs/>
                <w:sz w:val="20"/>
                <w:szCs w:val="20"/>
              </w:rPr>
              <w:t>March 31,</w:t>
            </w:r>
          </w:p>
          <w:p w14:paraId="42614F8C" w14:textId="77777777" w:rsidR="00000000" w:rsidRDefault="00EC37AA">
            <w:pPr>
              <w:pStyle w:val="a3"/>
              <w:spacing w:before="0" w:beforeAutospacing="0" w:after="0" w:afterAutospacing="0"/>
              <w:ind w:left="276"/>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14:paraId="2A358C58" w14:textId="77777777" w:rsidR="00000000" w:rsidRDefault="00EC37AA">
            <w:pPr>
              <w:rPr>
                <w:rFonts w:ascii="Arial" w:hAnsi="Arial" w:cs="Arial"/>
                <w:sz w:val="20"/>
                <w:szCs w:val="20"/>
              </w:rPr>
            </w:pPr>
            <w:r>
              <w:rPr>
                <w:rFonts w:ascii="Arial" w:hAnsi="Arial" w:cs="Arial"/>
                <w:sz w:val="20"/>
                <w:szCs w:val="20"/>
              </w:rPr>
              <w:t> </w:t>
            </w:r>
          </w:p>
        </w:tc>
        <w:tc>
          <w:tcPr>
            <w:tcW w:w="50" w:type="pct"/>
            <w:vAlign w:val="bottom"/>
            <w:hideMark/>
          </w:tcPr>
          <w:p w14:paraId="6355E7AE" w14:textId="77777777" w:rsidR="00000000" w:rsidRDefault="00EC37AA">
            <w:pP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71A5E4A3" w14:textId="77777777" w:rsidR="00000000" w:rsidRDefault="00EC37AA">
            <w:pPr>
              <w:pStyle w:val="a3"/>
              <w:spacing w:before="0" w:beforeAutospacing="0" w:after="0" w:afterAutospacing="0"/>
              <w:ind w:left="14"/>
              <w:jc w:val="center"/>
              <w:rPr>
                <w:rFonts w:ascii="Arial" w:hAnsi="Arial" w:cs="Arial"/>
                <w:sz w:val="20"/>
                <w:szCs w:val="20"/>
              </w:rPr>
            </w:pPr>
            <w:r>
              <w:rPr>
                <w:rFonts w:ascii="Arial" w:hAnsi="Arial" w:cs="Arial"/>
                <w:b/>
                <w:bCs/>
                <w:sz w:val="20"/>
                <w:szCs w:val="20"/>
              </w:rPr>
              <w:t>December 31,</w:t>
            </w:r>
          </w:p>
          <w:p w14:paraId="044126AC" w14:textId="77777777" w:rsidR="00000000" w:rsidRDefault="00EC37AA">
            <w:pPr>
              <w:pStyle w:val="a3"/>
              <w:spacing w:before="0" w:beforeAutospacing="0" w:after="0" w:afterAutospacing="0"/>
              <w:ind w:right="1"/>
              <w:jc w:val="center"/>
              <w:rPr>
                <w:rFonts w:ascii="Arial" w:hAnsi="Arial" w:cs="Arial"/>
                <w:sz w:val="20"/>
                <w:szCs w:val="20"/>
              </w:rPr>
            </w:pPr>
            <w:r>
              <w:rPr>
                <w:rFonts w:ascii="Arial" w:hAnsi="Arial" w:cs="Arial"/>
                <w:b/>
                <w:bCs/>
                <w:sz w:val="20"/>
                <w:szCs w:val="20"/>
              </w:rPr>
              <w:t>2018</w:t>
            </w:r>
          </w:p>
        </w:tc>
        <w:tc>
          <w:tcPr>
            <w:tcW w:w="50" w:type="pct"/>
            <w:tcMar>
              <w:top w:w="0" w:type="dxa"/>
              <w:left w:w="0" w:type="dxa"/>
              <w:bottom w:w="15" w:type="dxa"/>
              <w:right w:w="0" w:type="dxa"/>
            </w:tcMar>
            <w:vAlign w:val="bottom"/>
            <w:hideMark/>
          </w:tcPr>
          <w:p w14:paraId="527545DC" w14:textId="77777777" w:rsidR="00000000" w:rsidRDefault="00EC37AA">
            <w:pPr>
              <w:rPr>
                <w:rFonts w:ascii="Arial" w:hAnsi="Arial" w:cs="Arial"/>
                <w:sz w:val="20"/>
                <w:szCs w:val="20"/>
              </w:rPr>
            </w:pPr>
            <w:r>
              <w:rPr>
                <w:rFonts w:ascii="Arial" w:hAnsi="Arial" w:cs="Arial"/>
                <w:sz w:val="20"/>
                <w:szCs w:val="20"/>
              </w:rPr>
              <w:t> </w:t>
            </w:r>
          </w:p>
        </w:tc>
      </w:tr>
      <w:tr w:rsidR="00000000" w14:paraId="182B3C65" w14:textId="77777777">
        <w:trPr>
          <w:divId w:val="2048680618"/>
          <w:tblCellSpacing w:w="0" w:type="dxa"/>
        </w:trPr>
        <w:tc>
          <w:tcPr>
            <w:tcW w:w="3400" w:type="pct"/>
            <w:shd w:val="clear" w:color="auto" w:fill="CCEEFF"/>
            <w:vAlign w:val="bottom"/>
            <w:hideMark/>
          </w:tcPr>
          <w:p w14:paraId="18E11616"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Assets</w:t>
            </w:r>
          </w:p>
        </w:tc>
        <w:tc>
          <w:tcPr>
            <w:tcW w:w="50" w:type="pct"/>
            <w:shd w:val="clear" w:color="auto" w:fill="CCEEFF"/>
            <w:vAlign w:val="bottom"/>
            <w:hideMark/>
          </w:tcPr>
          <w:p w14:paraId="0E190DC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2335A12" w14:textId="77777777" w:rsidR="00000000" w:rsidRDefault="00EC37AA">
            <w:pPr>
              <w:rPr>
                <w:rFonts w:ascii="Arial" w:hAnsi="Arial" w:cs="Arial"/>
                <w:sz w:val="20"/>
                <w:szCs w:val="20"/>
              </w:rPr>
            </w:pPr>
            <w:r>
              <w:rPr>
                <w:rFonts w:ascii="Arial" w:hAnsi="Arial" w:cs="Arial"/>
                <w:b/>
                <w:bCs/>
                <w:sz w:val="20"/>
                <w:szCs w:val="20"/>
              </w:rPr>
              <w:t> </w:t>
            </w:r>
          </w:p>
        </w:tc>
        <w:tc>
          <w:tcPr>
            <w:tcW w:w="650" w:type="pct"/>
            <w:shd w:val="clear" w:color="auto" w:fill="CCEEFF"/>
            <w:vAlign w:val="bottom"/>
            <w:hideMark/>
          </w:tcPr>
          <w:p w14:paraId="37135442"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7B943B38"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00B0CBF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98E20BF" w14:textId="77777777" w:rsidR="00000000" w:rsidRDefault="00EC37AA">
            <w:pPr>
              <w:rPr>
                <w:rFonts w:ascii="Arial" w:hAnsi="Arial" w:cs="Arial"/>
                <w:sz w:val="20"/>
                <w:szCs w:val="20"/>
              </w:rPr>
            </w:pPr>
            <w:r>
              <w:rPr>
                <w:rFonts w:ascii="Arial" w:hAnsi="Arial" w:cs="Arial"/>
                <w:b/>
                <w:bCs/>
                <w:sz w:val="20"/>
                <w:szCs w:val="20"/>
              </w:rPr>
              <w:t> </w:t>
            </w:r>
          </w:p>
        </w:tc>
        <w:tc>
          <w:tcPr>
            <w:tcW w:w="650" w:type="pct"/>
            <w:shd w:val="clear" w:color="auto" w:fill="CCEEFF"/>
            <w:vAlign w:val="bottom"/>
            <w:hideMark/>
          </w:tcPr>
          <w:p w14:paraId="7C8AFA94"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7ABBF822" w14:textId="77777777" w:rsidR="00000000" w:rsidRDefault="00EC37AA">
            <w:pPr>
              <w:rPr>
                <w:rFonts w:ascii="Arial" w:hAnsi="Arial" w:cs="Arial"/>
                <w:sz w:val="20"/>
                <w:szCs w:val="20"/>
              </w:rPr>
            </w:pPr>
            <w:r>
              <w:rPr>
                <w:rFonts w:ascii="Arial" w:hAnsi="Arial" w:cs="Arial"/>
                <w:b/>
                <w:bCs/>
                <w:sz w:val="20"/>
                <w:szCs w:val="20"/>
              </w:rPr>
              <w:t> </w:t>
            </w:r>
          </w:p>
        </w:tc>
      </w:tr>
      <w:tr w:rsidR="00000000" w14:paraId="77F171C3" w14:textId="77777777">
        <w:trPr>
          <w:divId w:val="2048680618"/>
          <w:tblCellSpacing w:w="0" w:type="dxa"/>
        </w:trPr>
        <w:tc>
          <w:tcPr>
            <w:tcW w:w="3400" w:type="pct"/>
            <w:shd w:val="clear" w:color="auto" w:fill="FFFFFF"/>
            <w:vAlign w:val="bottom"/>
            <w:hideMark/>
          </w:tcPr>
          <w:p w14:paraId="4DB8B4E6"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14:paraId="4200BCF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15E084D" w14:textId="77777777" w:rsidR="00000000" w:rsidRDefault="00EC37AA">
            <w:pPr>
              <w:ind w:left="248"/>
              <w:rPr>
                <w:rFonts w:ascii="Arial" w:hAnsi="Arial" w:cs="Arial"/>
                <w:sz w:val="20"/>
                <w:szCs w:val="20"/>
              </w:rPr>
            </w:pPr>
            <w:r>
              <w:rPr>
                <w:rFonts w:ascii="Arial" w:hAnsi="Arial" w:cs="Arial"/>
                <w:sz w:val="20"/>
                <w:szCs w:val="20"/>
              </w:rPr>
              <w:t>$</w:t>
            </w:r>
          </w:p>
        </w:tc>
        <w:tc>
          <w:tcPr>
            <w:tcW w:w="650" w:type="pct"/>
            <w:shd w:val="clear" w:color="auto" w:fill="FFFFFF"/>
            <w:vAlign w:val="bottom"/>
            <w:hideMark/>
          </w:tcPr>
          <w:p w14:paraId="7F715121" w14:textId="77777777" w:rsidR="00000000" w:rsidRDefault="00EC37AA">
            <w:pPr>
              <w:ind w:left="248"/>
              <w:jc w:val="right"/>
              <w:rPr>
                <w:rFonts w:ascii="Arial" w:hAnsi="Arial" w:cs="Arial"/>
                <w:sz w:val="20"/>
                <w:szCs w:val="20"/>
              </w:rPr>
            </w:pPr>
            <w:r>
              <w:rPr>
                <w:rFonts w:ascii="Arial" w:hAnsi="Arial" w:cs="Arial"/>
                <w:sz w:val="20"/>
                <w:szCs w:val="20"/>
              </w:rPr>
              <w:t>15,048,775</w:t>
            </w:r>
          </w:p>
        </w:tc>
        <w:tc>
          <w:tcPr>
            <w:tcW w:w="50" w:type="pct"/>
            <w:shd w:val="clear" w:color="auto" w:fill="FFFFFF"/>
            <w:noWrap/>
            <w:vAlign w:val="bottom"/>
            <w:hideMark/>
          </w:tcPr>
          <w:p w14:paraId="3942530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079018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D3B54ED" w14:textId="77777777" w:rsidR="00000000" w:rsidRDefault="00EC37AA">
            <w:pPr>
              <w:ind w:left="106"/>
              <w:rPr>
                <w:rFonts w:ascii="Arial" w:hAnsi="Arial" w:cs="Arial"/>
                <w:sz w:val="20"/>
                <w:szCs w:val="20"/>
              </w:rPr>
            </w:pPr>
            <w:r>
              <w:rPr>
                <w:rFonts w:ascii="Arial" w:hAnsi="Arial" w:cs="Arial"/>
                <w:sz w:val="20"/>
                <w:szCs w:val="20"/>
              </w:rPr>
              <w:t>$</w:t>
            </w:r>
          </w:p>
        </w:tc>
        <w:tc>
          <w:tcPr>
            <w:tcW w:w="650" w:type="pct"/>
            <w:shd w:val="clear" w:color="auto" w:fill="FFFFFF"/>
            <w:vAlign w:val="bottom"/>
            <w:hideMark/>
          </w:tcPr>
          <w:p w14:paraId="68360899" w14:textId="77777777" w:rsidR="00000000" w:rsidRDefault="00EC37AA">
            <w:pPr>
              <w:ind w:left="106"/>
              <w:jc w:val="right"/>
              <w:rPr>
                <w:rFonts w:ascii="Arial" w:hAnsi="Arial" w:cs="Arial"/>
                <w:sz w:val="20"/>
                <w:szCs w:val="20"/>
              </w:rPr>
            </w:pPr>
            <w:r>
              <w:rPr>
                <w:rFonts w:ascii="Arial" w:hAnsi="Arial" w:cs="Arial"/>
                <w:sz w:val="20"/>
                <w:szCs w:val="20"/>
              </w:rPr>
              <w:t>10,033,297</w:t>
            </w:r>
          </w:p>
        </w:tc>
        <w:tc>
          <w:tcPr>
            <w:tcW w:w="50" w:type="pct"/>
            <w:shd w:val="clear" w:color="auto" w:fill="FFFFFF"/>
            <w:noWrap/>
            <w:vAlign w:val="bottom"/>
            <w:hideMark/>
          </w:tcPr>
          <w:p w14:paraId="7BF4C333" w14:textId="77777777" w:rsidR="00000000" w:rsidRDefault="00EC37AA">
            <w:pPr>
              <w:rPr>
                <w:rFonts w:ascii="Arial" w:hAnsi="Arial" w:cs="Arial"/>
                <w:sz w:val="20"/>
                <w:szCs w:val="20"/>
              </w:rPr>
            </w:pPr>
            <w:r>
              <w:rPr>
                <w:rFonts w:ascii="Arial" w:hAnsi="Arial" w:cs="Arial"/>
                <w:sz w:val="20"/>
                <w:szCs w:val="20"/>
              </w:rPr>
              <w:t> </w:t>
            </w:r>
          </w:p>
        </w:tc>
      </w:tr>
      <w:tr w:rsidR="00000000" w14:paraId="63BA4CC6" w14:textId="77777777">
        <w:trPr>
          <w:divId w:val="2048680618"/>
          <w:tblCellSpacing w:w="0" w:type="dxa"/>
        </w:trPr>
        <w:tc>
          <w:tcPr>
            <w:tcW w:w="3400" w:type="pct"/>
            <w:shd w:val="clear" w:color="auto" w:fill="CCEEFF"/>
            <w:vAlign w:val="bottom"/>
            <w:hideMark/>
          </w:tcPr>
          <w:p w14:paraId="04A637F6"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w:t>
            </w:r>
            <w:r>
              <w:rPr>
                <w:rFonts w:ascii="Arial" w:hAnsi="Arial" w:cs="Arial"/>
                <w:sz w:val="12"/>
                <w:szCs w:val="12"/>
              </w:rPr>
              <w:t>(a)</w:t>
            </w:r>
          </w:p>
        </w:tc>
        <w:tc>
          <w:tcPr>
            <w:tcW w:w="50" w:type="pct"/>
            <w:shd w:val="clear" w:color="auto" w:fill="CCEEFF"/>
            <w:vAlign w:val="bottom"/>
            <w:hideMark/>
          </w:tcPr>
          <w:p w14:paraId="77BD7E0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B99C6F0"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CCEEFF"/>
            <w:vAlign w:val="bottom"/>
            <w:hideMark/>
          </w:tcPr>
          <w:p w14:paraId="1571B5BD" w14:textId="77777777" w:rsidR="00000000" w:rsidRDefault="00EC37AA">
            <w:pPr>
              <w:ind w:left="676"/>
              <w:jc w:val="right"/>
              <w:rPr>
                <w:rFonts w:ascii="Arial" w:hAnsi="Arial" w:cs="Arial"/>
                <w:sz w:val="20"/>
                <w:szCs w:val="20"/>
              </w:rPr>
            </w:pPr>
            <w:r>
              <w:rPr>
                <w:rFonts w:ascii="Arial" w:hAnsi="Arial" w:cs="Arial"/>
                <w:sz w:val="20"/>
                <w:szCs w:val="20"/>
              </w:rPr>
              <w:t>1,187,798,473</w:t>
            </w:r>
          </w:p>
        </w:tc>
        <w:tc>
          <w:tcPr>
            <w:tcW w:w="50" w:type="pct"/>
            <w:shd w:val="clear" w:color="auto" w:fill="CCEEFF"/>
            <w:noWrap/>
            <w:vAlign w:val="bottom"/>
            <w:hideMark/>
          </w:tcPr>
          <w:p w14:paraId="4655D14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54969E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C719598"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CCEEFF"/>
            <w:vAlign w:val="bottom"/>
            <w:hideMark/>
          </w:tcPr>
          <w:p w14:paraId="3C84C2A8" w14:textId="77777777" w:rsidR="00000000" w:rsidRDefault="00EC37AA">
            <w:pPr>
              <w:ind w:left="546"/>
              <w:jc w:val="right"/>
              <w:rPr>
                <w:rFonts w:ascii="Arial" w:hAnsi="Arial" w:cs="Arial"/>
                <w:sz w:val="20"/>
                <w:szCs w:val="20"/>
              </w:rPr>
            </w:pPr>
            <w:r>
              <w:rPr>
                <w:rFonts w:ascii="Arial" w:hAnsi="Arial" w:cs="Arial"/>
                <w:sz w:val="20"/>
                <w:szCs w:val="20"/>
              </w:rPr>
              <w:t>1,135,484,485</w:t>
            </w:r>
          </w:p>
        </w:tc>
        <w:tc>
          <w:tcPr>
            <w:tcW w:w="50" w:type="pct"/>
            <w:shd w:val="clear" w:color="auto" w:fill="CCEEFF"/>
            <w:noWrap/>
            <w:vAlign w:val="bottom"/>
            <w:hideMark/>
          </w:tcPr>
          <w:p w14:paraId="4C2C8A16" w14:textId="77777777" w:rsidR="00000000" w:rsidRDefault="00EC37AA">
            <w:pPr>
              <w:rPr>
                <w:rFonts w:ascii="Arial" w:hAnsi="Arial" w:cs="Arial"/>
                <w:sz w:val="20"/>
                <w:szCs w:val="20"/>
              </w:rPr>
            </w:pPr>
            <w:r>
              <w:rPr>
                <w:rFonts w:ascii="Arial" w:hAnsi="Arial" w:cs="Arial"/>
                <w:sz w:val="20"/>
                <w:szCs w:val="20"/>
              </w:rPr>
              <w:t> </w:t>
            </w:r>
          </w:p>
        </w:tc>
      </w:tr>
      <w:tr w:rsidR="00000000" w14:paraId="66044F45" w14:textId="77777777">
        <w:trPr>
          <w:divId w:val="2048680618"/>
          <w:tblCellSpacing w:w="0" w:type="dxa"/>
        </w:trPr>
        <w:tc>
          <w:tcPr>
            <w:tcW w:w="3400" w:type="pct"/>
            <w:shd w:val="clear" w:color="auto" w:fill="FFFFFF"/>
            <w:vAlign w:val="bottom"/>
            <w:hideMark/>
          </w:tcPr>
          <w:p w14:paraId="7D203F83"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lastRenderedPageBreak/>
              <w:t>Short-term investments held at the broker (restricted)</w:t>
            </w:r>
            <w:r>
              <w:rPr>
                <w:rFonts w:ascii="Arial" w:hAnsi="Arial" w:cs="Arial"/>
                <w:sz w:val="12"/>
                <w:szCs w:val="12"/>
              </w:rPr>
              <w:t>(b)</w:t>
            </w:r>
          </w:p>
        </w:tc>
        <w:tc>
          <w:tcPr>
            <w:tcW w:w="50" w:type="pct"/>
            <w:shd w:val="clear" w:color="auto" w:fill="FFFFFF"/>
            <w:vAlign w:val="bottom"/>
            <w:hideMark/>
          </w:tcPr>
          <w:p w14:paraId="593180E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B2AB837"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10EA0CD2" w14:textId="77777777" w:rsidR="00000000" w:rsidRDefault="00EC37AA">
            <w:pPr>
              <w:ind w:left="748"/>
              <w:jc w:val="right"/>
              <w:rPr>
                <w:rFonts w:ascii="Arial" w:hAnsi="Arial" w:cs="Arial"/>
                <w:sz w:val="20"/>
                <w:szCs w:val="20"/>
              </w:rPr>
            </w:pPr>
            <w:r>
              <w:rPr>
                <w:rFonts w:ascii="Arial" w:hAnsi="Arial" w:cs="Arial"/>
                <w:sz w:val="20"/>
                <w:szCs w:val="20"/>
              </w:rPr>
              <w:t>59,981,850</w:t>
            </w:r>
          </w:p>
        </w:tc>
        <w:tc>
          <w:tcPr>
            <w:tcW w:w="50" w:type="pct"/>
            <w:shd w:val="clear" w:color="auto" w:fill="FFFFFF"/>
            <w:noWrap/>
            <w:vAlign w:val="bottom"/>
            <w:hideMark/>
          </w:tcPr>
          <w:p w14:paraId="7DFA8AE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FAFF67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C8E392B"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27342AF2" w14:textId="77777777" w:rsidR="00000000" w:rsidRDefault="00EC37AA">
            <w:pPr>
              <w:ind w:left="748"/>
              <w:jc w:val="right"/>
              <w:rPr>
                <w:rFonts w:ascii="Arial" w:hAnsi="Arial" w:cs="Arial"/>
                <w:sz w:val="20"/>
                <w:szCs w:val="20"/>
              </w:rPr>
            </w:pPr>
            <w:r>
              <w:rPr>
                <w:rFonts w:ascii="Arial" w:hAnsi="Arial" w:cs="Arial"/>
                <w:sz w:val="20"/>
                <w:szCs w:val="20"/>
              </w:rPr>
              <w:t>64,242,167</w:t>
            </w:r>
          </w:p>
        </w:tc>
        <w:tc>
          <w:tcPr>
            <w:tcW w:w="50" w:type="pct"/>
            <w:shd w:val="clear" w:color="auto" w:fill="FFFFFF"/>
            <w:noWrap/>
            <w:vAlign w:val="bottom"/>
            <w:hideMark/>
          </w:tcPr>
          <w:p w14:paraId="1760575D" w14:textId="77777777" w:rsidR="00000000" w:rsidRDefault="00EC37AA">
            <w:pPr>
              <w:rPr>
                <w:rFonts w:ascii="Arial" w:hAnsi="Arial" w:cs="Arial"/>
                <w:sz w:val="20"/>
                <w:szCs w:val="20"/>
              </w:rPr>
            </w:pPr>
            <w:r>
              <w:rPr>
                <w:rFonts w:ascii="Arial" w:hAnsi="Arial" w:cs="Arial"/>
                <w:sz w:val="20"/>
                <w:szCs w:val="20"/>
              </w:rPr>
              <w:t> </w:t>
            </w:r>
          </w:p>
        </w:tc>
      </w:tr>
      <w:tr w:rsidR="00000000" w14:paraId="4913A379" w14:textId="77777777">
        <w:trPr>
          <w:divId w:val="2048680618"/>
          <w:tblCellSpacing w:w="0" w:type="dxa"/>
        </w:trPr>
        <w:tc>
          <w:tcPr>
            <w:tcW w:w="3400" w:type="pct"/>
            <w:shd w:val="clear" w:color="auto" w:fill="CCEEFF"/>
            <w:vAlign w:val="bottom"/>
            <w:hideMark/>
          </w:tcPr>
          <w:p w14:paraId="4E61E4A7"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Receivable for variation margin on open futures contracts (Note 9)</w:t>
            </w:r>
          </w:p>
        </w:tc>
        <w:tc>
          <w:tcPr>
            <w:tcW w:w="50" w:type="pct"/>
            <w:shd w:val="clear" w:color="auto" w:fill="CCEEFF"/>
            <w:vAlign w:val="bottom"/>
            <w:hideMark/>
          </w:tcPr>
          <w:p w14:paraId="1C8DCBAA"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06CAE8F1"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bottom"/>
            <w:hideMark/>
          </w:tcPr>
          <w:p w14:paraId="31571129" w14:textId="77777777" w:rsidR="00000000" w:rsidRDefault="00EC37AA">
            <w:pPr>
              <w:ind w:left="890"/>
              <w:jc w:val="right"/>
              <w:rPr>
                <w:rFonts w:ascii="Arial" w:hAnsi="Arial" w:cs="Arial"/>
                <w:sz w:val="20"/>
                <w:szCs w:val="20"/>
              </w:rPr>
            </w:pPr>
            <w:r>
              <w:rPr>
                <w:rFonts w:ascii="Arial" w:hAnsi="Arial" w:cs="Arial"/>
                <w:sz w:val="20"/>
                <w:szCs w:val="20"/>
              </w:rPr>
              <w:t>4,337,757</w:t>
            </w:r>
          </w:p>
        </w:tc>
        <w:tc>
          <w:tcPr>
            <w:tcW w:w="50" w:type="pct"/>
            <w:shd w:val="clear" w:color="auto" w:fill="CCEEFF"/>
            <w:noWrap/>
            <w:tcMar>
              <w:top w:w="0" w:type="dxa"/>
              <w:left w:w="0" w:type="dxa"/>
              <w:bottom w:w="15" w:type="dxa"/>
              <w:right w:w="0" w:type="dxa"/>
            </w:tcMar>
            <w:vAlign w:val="bottom"/>
            <w:hideMark/>
          </w:tcPr>
          <w:p w14:paraId="743A20C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508EFD9"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72E64B72"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bottom"/>
            <w:hideMark/>
          </w:tcPr>
          <w:p w14:paraId="07E938BF" w14:textId="77777777" w:rsidR="00000000" w:rsidRDefault="00EC37AA">
            <w:pPr>
              <w:ind w:left="831"/>
              <w:jc w:val="right"/>
              <w:rPr>
                <w:rFonts w:ascii="Arial" w:hAnsi="Arial" w:cs="Arial"/>
                <w:sz w:val="20"/>
                <w:szCs w:val="20"/>
              </w:rPr>
            </w:pPr>
            <w:r>
              <w:rPr>
                <w:rFonts w:ascii="Arial" w:hAnsi="Arial" w:cs="Arial"/>
                <w:sz w:val="20"/>
                <w:szCs w:val="20"/>
              </w:rPr>
              <w:t>920,643</w:t>
            </w:r>
          </w:p>
        </w:tc>
        <w:tc>
          <w:tcPr>
            <w:tcW w:w="50" w:type="pct"/>
            <w:shd w:val="clear" w:color="auto" w:fill="CCEEFF"/>
            <w:noWrap/>
            <w:tcMar>
              <w:top w:w="0" w:type="dxa"/>
              <w:left w:w="0" w:type="dxa"/>
              <w:bottom w:w="15" w:type="dxa"/>
              <w:right w:w="0" w:type="dxa"/>
            </w:tcMar>
            <w:vAlign w:val="bottom"/>
            <w:hideMark/>
          </w:tcPr>
          <w:p w14:paraId="1932B342" w14:textId="77777777" w:rsidR="00000000" w:rsidRDefault="00EC37AA">
            <w:pPr>
              <w:rPr>
                <w:rFonts w:ascii="Arial" w:hAnsi="Arial" w:cs="Arial"/>
                <w:sz w:val="20"/>
                <w:szCs w:val="20"/>
              </w:rPr>
            </w:pPr>
            <w:r>
              <w:rPr>
                <w:rFonts w:ascii="Arial" w:hAnsi="Arial" w:cs="Arial"/>
                <w:sz w:val="20"/>
                <w:szCs w:val="20"/>
              </w:rPr>
              <w:t> </w:t>
            </w:r>
          </w:p>
        </w:tc>
      </w:tr>
      <w:tr w:rsidR="00000000" w14:paraId="493435B7" w14:textId="77777777">
        <w:trPr>
          <w:divId w:val="2048680618"/>
          <w:tblCellSpacing w:w="0" w:type="dxa"/>
        </w:trPr>
        <w:tc>
          <w:tcPr>
            <w:tcW w:w="3400" w:type="pct"/>
            <w:shd w:val="clear" w:color="auto" w:fill="FFFFFF"/>
            <w:vAlign w:val="bottom"/>
            <w:hideMark/>
          </w:tcPr>
          <w:p w14:paraId="1173312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tcMar>
              <w:top w:w="0" w:type="dxa"/>
              <w:left w:w="0" w:type="dxa"/>
              <w:bottom w:w="15" w:type="dxa"/>
              <w:right w:w="0" w:type="dxa"/>
            </w:tcMar>
            <w:vAlign w:val="bottom"/>
            <w:hideMark/>
          </w:tcPr>
          <w:p w14:paraId="0B3150A1"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7DEEF173"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FFFFFF"/>
            <w:vAlign w:val="bottom"/>
            <w:hideMark/>
          </w:tcPr>
          <w:p w14:paraId="52B1B51F" w14:textId="77777777" w:rsidR="00000000" w:rsidRDefault="00EC37AA">
            <w:pPr>
              <w:ind w:left="676"/>
              <w:jc w:val="right"/>
              <w:rPr>
                <w:rFonts w:ascii="Arial" w:hAnsi="Arial" w:cs="Arial"/>
                <w:sz w:val="20"/>
                <w:szCs w:val="20"/>
              </w:rPr>
            </w:pPr>
            <w:r>
              <w:rPr>
                <w:rFonts w:ascii="Arial" w:hAnsi="Arial" w:cs="Arial"/>
                <w:sz w:val="20"/>
                <w:szCs w:val="20"/>
              </w:rPr>
              <w:t>1,267,166,855</w:t>
            </w:r>
          </w:p>
        </w:tc>
        <w:tc>
          <w:tcPr>
            <w:tcW w:w="50" w:type="pct"/>
            <w:shd w:val="clear" w:color="auto" w:fill="FFFFFF"/>
            <w:noWrap/>
            <w:tcMar>
              <w:top w:w="0" w:type="dxa"/>
              <w:left w:w="0" w:type="dxa"/>
              <w:bottom w:w="15" w:type="dxa"/>
              <w:right w:w="0" w:type="dxa"/>
            </w:tcMar>
            <w:vAlign w:val="bottom"/>
            <w:hideMark/>
          </w:tcPr>
          <w:p w14:paraId="067E594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tcMar>
              <w:top w:w="0" w:type="dxa"/>
              <w:left w:w="0" w:type="dxa"/>
              <w:bottom w:w="15" w:type="dxa"/>
              <w:right w:w="0" w:type="dxa"/>
            </w:tcMar>
            <w:vAlign w:val="bottom"/>
            <w:hideMark/>
          </w:tcPr>
          <w:p w14:paraId="3833CBAA"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36190E8D"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FFFFFF"/>
            <w:vAlign w:val="bottom"/>
            <w:hideMark/>
          </w:tcPr>
          <w:p w14:paraId="7A50103C" w14:textId="77777777" w:rsidR="00000000" w:rsidRDefault="00EC37AA">
            <w:pPr>
              <w:ind w:left="534"/>
              <w:jc w:val="right"/>
              <w:rPr>
                <w:rFonts w:ascii="Arial" w:hAnsi="Arial" w:cs="Arial"/>
                <w:sz w:val="20"/>
                <w:szCs w:val="20"/>
              </w:rPr>
            </w:pPr>
            <w:r>
              <w:rPr>
                <w:rFonts w:ascii="Arial" w:hAnsi="Arial" w:cs="Arial"/>
                <w:sz w:val="20"/>
                <w:szCs w:val="20"/>
              </w:rPr>
              <w:t>1,210,680,592</w:t>
            </w:r>
          </w:p>
        </w:tc>
        <w:tc>
          <w:tcPr>
            <w:tcW w:w="50" w:type="pct"/>
            <w:shd w:val="clear" w:color="auto" w:fill="FFFFFF"/>
            <w:noWrap/>
            <w:tcMar>
              <w:top w:w="0" w:type="dxa"/>
              <w:left w:w="0" w:type="dxa"/>
              <w:bottom w:w="15" w:type="dxa"/>
              <w:right w:w="0" w:type="dxa"/>
            </w:tcMar>
            <w:vAlign w:val="bottom"/>
            <w:hideMark/>
          </w:tcPr>
          <w:p w14:paraId="6C8BC5E8" w14:textId="77777777" w:rsidR="00000000" w:rsidRDefault="00EC37AA">
            <w:pPr>
              <w:rPr>
                <w:rFonts w:ascii="Arial" w:hAnsi="Arial" w:cs="Arial"/>
                <w:sz w:val="20"/>
                <w:szCs w:val="20"/>
              </w:rPr>
            </w:pPr>
            <w:r>
              <w:rPr>
                <w:rFonts w:ascii="Arial" w:hAnsi="Arial" w:cs="Arial"/>
                <w:sz w:val="20"/>
                <w:szCs w:val="20"/>
              </w:rPr>
              <w:t> </w:t>
            </w:r>
          </w:p>
        </w:tc>
      </w:tr>
      <w:tr w:rsidR="00000000" w14:paraId="157106B2" w14:textId="77777777">
        <w:trPr>
          <w:divId w:val="2048680618"/>
          <w:tblCellSpacing w:w="0" w:type="dxa"/>
        </w:trPr>
        <w:tc>
          <w:tcPr>
            <w:tcW w:w="3400" w:type="pct"/>
            <w:shd w:val="clear" w:color="auto" w:fill="CCEEFF"/>
            <w:vAlign w:val="center"/>
            <w:hideMark/>
          </w:tcPr>
          <w:p w14:paraId="72FD7EA0"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vAlign w:val="center"/>
            <w:hideMark/>
          </w:tcPr>
          <w:p w14:paraId="01EFB578"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vAlign w:val="center"/>
            <w:hideMark/>
          </w:tcPr>
          <w:p w14:paraId="64115B16"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nil"/>
            </w:tcBorders>
            <w:shd w:val="clear" w:color="auto" w:fill="CCEEFF"/>
            <w:vAlign w:val="center"/>
            <w:hideMark/>
          </w:tcPr>
          <w:p w14:paraId="08E0586E" w14:textId="77777777" w:rsidR="00000000" w:rsidRDefault="00EC37AA">
            <w:pPr>
              <w:ind w:left="676"/>
              <w:jc w:val="right"/>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noWrap/>
            <w:vAlign w:val="center"/>
            <w:hideMark/>
          </w:tcPr>
          <w:p w14:paraId="21AD1AA0"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vAlign w:val="center"/>
            <w:hideMark/>
          </w:tcPr>
          <w:p w14:paraId="08E33B7A"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vAlign w:val="center"/>
            <w:hideMark/>
          </w:tcPr>
          <w:p w14:paraId="106D7883"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nil"/>
            </w:tcBorders>
            <w:shd w:val="clear" w:color="auto" w:fill="CCEEFF"/>
            <w:vAlign w:val="center"/>
            <w:hideMark/>
          </w:tcPr>
          <w:p w14:paraId="52B4EE1D" w14:textId="77777777" w:rsidR="00000000" w:rsidRDefault="00EC37AA">
            <w:pPr>
              <w:ind w:left="534"/>
              <w:jc w:val="right"/>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noWrap/>
            <w:vAlign w:val="center"/>
            <w:hideMark/>
          </w:tcPr>
          <w:p w14:paraId="021FB50B" w14:textId="77777777" w:rsidR="00000000" w:rsidRDefault="00EC37AA">
            <w:pPr>
              <w:rPr>
                <w:rFonts w:ascii="Arial" w:hAnsi="Arial" w:cs="Arial"/>
                <w:sz w:val="20"/>
                <w:szCs w:val="20"/>
              </w:rPr>
            </w:pPr>
            <w:r>
              <w:rPr>
                <w:rFonts w:ascii="Arial" w:hAnsi="Arial" w:cs="Arial"/>
                <w:sz w:val="20"/>
                <w:szCs w:val="20"/>
              </w:rPr>
              <w:t> </w:t>
            </w:r>
          </w:p>
        </w:tc>
      </w:tr>
      <w:tr w:rsidR="00000000" w14:paraId="0C14A326" w14:textId="77777777">
        <w:trPr>
          <w:divId w:val="2048680618"/>
          <w:tblCellSpacing w:w="0" w:type="dxa"/>
        </w:trPr>
        <w:tc>
          <w:tcPr>
            <w:tcW w:w="3400" w:type="pct"/>
            <w:shd w:val="clear" w:color="auto" w:fill="FFFFFF"/>
            <w:vAlign w:val="bottom"/>
            <w:hideMark/>
          </w:tcPr>
          <w:p w14:paraId="2C1A87C6"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Liabilities</w:t>
            </w:r>
          </w:p>
        </w:tc>
        <w:tc>
          <w:tcPr>
            <w:tcW w:w="50" w:type="pct"/>
            <w:shd w:val="clear" w:color="auto" w:fill="FFFFFF"/>
            <w:vAlign w:val="bottom"/>
            <w:hideMark/>
          </w:tcPr>
          <w:p w14:paraId="10D78EC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88C0ABB" w14:textId="77777777" w:rsidR="00000000" w:rsidRDefault="00EC37AA">
            <w:pPr>
              <w:rPr>
                <w:rFonts w:ascii="Arial" w:hAnsi="Arial" w:cs="Arial"/>
                <w:sz w:val="20"/>
                <w:szCs w:val="20"/>
              </w:rPr>
            </w:pPr>
            <w:r>
              <w:rPr>
                <w:rFonts w:ascii="Arial" w:hAnsi="Arial" w:cs="Arial"/>
                <w:b/>
                <w:bCs/>
                <w:sz w:val="20"/>
                <w:szCs w:val="20"/>
              </w:rPr>
              <w:t> </w:t>
            </w:r>
          </w:p>
        </w:tc>
        <w:tc>
          <w:tcPr>
            <w:tcW w:w="650" w:type="pct"/>
            <w:shd w:val="clear" w:color="auto" w:fill="FFFFFF"/>
            <w:vAlign w:val="bottom"/>
            <w:hideMark/>
          </w:tcPr>
          <w:p w14:paraId="6F847D80" w14:textId="77777777" w:rsidR="00000000" w:rsidRDefault="00EC37AA">
            <w:pPr>
              <w:jc w:val="both"/>
              <w:rPr>
                <w:rFonts w:ascii="Arial" w:hAnsi="Arial" w:cs="Arial"/>
                <w:sz w:val="20"/>
                <w:szCs w:val="20"/>
              </w:rPr>
            </w:pPr>
            <w:r>
              <w:rPr>
                <w:rFonts w:ascii="Arial" w:hAnsi="Arial" w:cs="Arial"/>
                <w:b/>
                <w:bCs/>
                <w:sz w:val="20"/>
                <w:szCs w:val="20"/>
              </w:rPr>
              <w:t> </w:t>
            </w:r>
          </w:p>
        </w:tc>
        <w:tc>
          <w:tcPr>
            <w:tcW w:w="50" w:type="pct"/>
            <w:shd w:val="clear" w:color="auto" w:fill="FFFFFF"/>
            <w:vAlign w:val="bottom"/>
            <w:hideMark/>
          </w:tcPr>
          <w:p w14:paraId="48CF81F9"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FFFFFF"/>
            <w:vAlign w:val="bottom"/>
            <w:hideMark/>
          </w:tcPr>
          <w:p w14:paraId="5BBA0BA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B5D78C9" w14:textId="77777777" w:rsidR="00000000" w:rsidRDefault="00EC37AA">
            <w:pPr>
              <w:rPr>
                <w:rFonts w:ascii="Arial" w:hAnsi="Arial" w:cs="Arial"/>
                <w:sz w:val="20"/>
                <w:szCs w:val="20"/>
              </w:rPr>
            </w:pPr>
            <w:r>
              <w:rPr>
                <w:rFonts w:ascii="Arial" w:hAnsi="Arial" w:cs="Arial"/>
                <w:b/>
                <w:bCs/>
                <w:sz w:val="20"/>
                <w:szCs w:val="20"/>
              </w:rPr>
              <w:t> </w:t>
            </w:r>
          </w:p>
        </w:tc>
        <w:tc>
          <w:tcPr>
            <w:tcW w:w="650" w:type="pct"/>
            <w:shd w:val="clear" w:color="auto" w:fill="FFFFFF"/>
            <w:vAlign w:val="bottom"/>
            <w:hideMark/>
          </w:tcPr>
          <w:p w14:paraId="1BEF6135" w14:textId="77777777" w:rsidR="00000000" w:rsidRDefault="00EC37AA">
            <w:pPr>
              <w:jc w:val="both"/>
              <w:rPr>
                <w:rFonts w:ascii="Arial" w:hAnsi="Arial" w:cs="Arial"/>
                <w:sz w:val="20"/>
                <w:szCs w:val="20"/>
              </w:rPr>
            </w:pPr>
            <w:r>
              <w:rPr>
                <w:rFonts w:ascii="Arial" w:hAnsi="Arial" w:cs="Arial"/>
                <w:b/>
                <w:bCs/>
                <w:sz w:val="20"/>
                <w:szCs w:val="20"/>
              </w:rPr>
              <w:t> </w:t>
            </w:r>
          </w:p>
        </w:tc>
        <w:tc>
          <w:tcPr>
            <w:tcW w:w="50" w:type="pct"/>
            <w:shd w:val="clear" w:color="auto" w:fill="FFFFFF"/>
            <w:vAlign w:val="bottom"/>
            <w:hideMark/>
          </w:tcPr>
          <w:p w14:paraId="4970EBD8" w14:textId="77777777" w:rsidR="00000000" w:rsidRDefault="00EC37AA">
            <w:pPr>
              <w:rPr>
                <w:rFonts w:ascii="Arial" w:hAnsi="Arial" w:cs="Arial"/>
                <w:sz w:val="20"/>
                <w:szCs w:val="20"/>
              </w:rPr>
            </w:pPr>
            <w:r>
              <w:rPr>
                <w:rFonts w:ascii="Arial" w:hAnsi="Arial" w:cs="Arial"/>
                <w:b/>
                <w:bCs/>
                <w:sz w:val="20"/>
                <w:szCs w:val="20"/>
              </w:rPr>
              <w:t> </w:t>
            </w:r>
          </w:p>
        </w:tc>
      </w:tr>
      <w:tr w:rsidR="00000000" w14:paraId="5E4E4635" w14:textId="77777777">
        <w:trPr>
          <w:divId w:val="2048680618"/>
          <w:tblCellSpacing w:w="0" w:type="dxa"/>
        </w:trPr>
        <w:tc>
          <w:tcPr>
            <w:tcW w:w="3400" w:type="pct"/>
            <w:shd w:val="clear" w:color="auto" w:fill="CCEEFF"/>
            <w:vAlign w:val="bottom"/>
            <w:hideMark/>
          </w:tcPr>
          <w:p w14:paraId="0EC3AEF1"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Payable for capital shares redeemed</w:t>
            </w:r>
          </w:p>
        </w:tc>
        <w:tc>
          <w:tcPr>
            <w:tcW w:w="50" w:type="pct"/>
            <w:shd w:val="clear" w:color="auto" w:fill="CCEEFF"/>
            <w:vAlign w:val="bottom"/>
            <w:hideMark/>
          </w:tcPr>
          <w:p w14:paraId="041B07A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C00682F"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CCEEFF"/>
            <w:vAlign w:val="bottom"/>
            <w:hideMark/>
          </w:tcPr>
          <w:p w14:paraId="56A98B7F" w14:textId="77777777" w:rsidR="00000000" w:rsidRDefault="00EC37AA">
            <w:pPr>
              <w:jc w:val="right"/>
              <w:rPr>
                <w:rFonts w:ascii="Arial" w:hAnsi="Arial" w:cs="Arial"/>
                <w:sz w:val="20"/>
                <w:szCs w:val="20"/>
              </w:rPr>
            </w:pPr>
            <w:r>
              <w:rPr>
                <w:rFonts w:ascii="Arial" w:hAnsi="Arial" w:cs="Arial"/>
                <w:sz w:val="20"/>
                <w:szCs w:val="20"/>
              </w:rPr>
              <w:t>33,554,932</w:t>
            </w:r>
          </w:p>
        </w:tc>
        <w:tc>
          <w:tcPr>
            <w:tcW w:w="50" w:type="pct"/>
            <w:shd w:val="clear" w:color="auto" w:fill="CCEEFF"/>
            <w:noWrap/>
            <w:vAlign w:val="bottom"/>
            <w:hideMark/>
          </w:tcPr>
          <w:p w14:paraId="4159585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B9F975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47EB1BC"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CCEEFF"/>
            <w:vAlign w:val="bottom"/>
            <w:hideMark/>
          </w:tcPr>
          <w:p w14:paraId="1B75692B" w14:textId="77777777" w:rsidR="00000000" w:rsidRDefault="00EC37AA">
            <w:pPr>
              <w:ind w:left="962"/>
              <w:jc w:val="right"/>
              <w:rPr>
                <w:rFonts w:ascii="Arial" w:hAnsi="Arial" w:cs="Arial"/>
                <w:sz w:val="20"/>
                <w:szCs w:val="20"/>
              </w:rPr>
            </w:pPr>
            <w:r>
              <w:rPr>
                <w:rFonts w:ascii="Arial" w:hAnsi="Arial" w:cs="Arial"/>
                <w:sz w:val="20"/>
                <w:szCs w:val="20"/>
              </w:rPr>
              <w:t>—</w:t>
            </w:r>
          </w:p>
        </w:tc>
        <w:tc>
          <w:tcPr>
            <w:tcW w:w="50" w:type="pct"/>
            <w:shd w:val="clear" w:color="auto" w:fill="CCEEFF"/>
            <w:noWrap/>
            <w:vAlign w:val="bottom"/>
            <w:hideMark/>
          </w:tcPr>
          <w:p w14:paraId="0250515E" w14:textId="77777777" w:rsidR="00000000" w:rsidRDefault="00EC37AA">
            <w:pPr>
              <w:rPr>
                <w:rFonts w:ascii="Arial" w:hAnsi="Arial" w:cs="Arial"/>
                <w:sz w:val="20"/>
                <w:szCs w:val="20"/>
              </w:rPr>
            </w:pPr>
            <w:r>
              <w:rPr>
                <w:rFonts w:ascii="Arial" w:hAnsi="Arial" w:cs="Arial"/>
                <w:sz w:val="20"/>
                <w:szCs w:val="20"/>
              </w:rPr>
              <w:t> </w:t>
            </w:r>
          </w:p>
        </w:tc>
      </w:tr>
      <w:tr w:rsidR="00000000" w14:paraId="397DFD7C" w14:textId="77777777">
        <w:trPr>
          <w:divId w:val="2048680618"/>
          <w:tblCellSpacing w:w="0" w:type="dxa"/>
        </w:trPr>
        <w:tc>
          <w:tcPr>
            <w:tcW w:w="3400" w:type="pct"/>
            <w:shd w:val="clear" w:color="auto" w:fill="FFFFFF"/>
            <w:vAlign w:val="bottom"/>
            <w:hideMark/>
          </w:tcPr>
          <w:p w14:paraId="7BE84EE5"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FFFFFF"/>
            <w:vAlign w:val="bottom"/>
            <w:hideMark/>
          </w:tcPr>
          <w:p w14:paraId="1A27B0C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FB4EF32"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5B494082" w14:textId="77777777" w:rsidR="00000000" w:rsidRDefault="00EC37AA">
            <w:pPr>
              <w:ind w:left="1104"/>
              <w:jc w:val="right"/>
              <w:rPr>
                <w:rFonts w:ascii="Arial" w:hAnsi="Arial" w:cs="Arial"/>
                <w:sz w:val="20"/>
                <w:szCs w:val="20"/>
              </w:rPr>
            </w:pPr>
            <w:r>
              <w:rPr>
                <w:rFonts w:ascii="Arial" w:hAnsi="Arial" w:cs="Arial"/>
                <w:sz w:val="20"/>
                <w:szCs w:val="20"/>
              </w:rPr>
              <w:t>811,967</w:t>
            </w:r>
          </w:p>
        </w:tc>
        <w:tc>
          <w:tcPr>
            <w:tcW w:w="50" w:type="pct"/>
            <w:shd w:val="clear" w:color="auto" w:fill="FFFFFF"/>
            <w:noWrap/>
            <w:vAlign w:val="bottom"/>
            <w:hideMark/>
          </w:tcPr>
          <w:p w14:paraId="243C921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2BC840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5219898"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04E7E4D3" w14:textId="77777777" w:rsidR="00000000" w:rsidRDefault="00EC37AA">
            <w:pPr>
              <w:ind w:left="962"/>
              <w:jc w:val="right"/>
              <w:rPr>
                <w:rFonts w:ascii="Arial" w:hAnsi="Arial" w:cs="Arial"/>
                <w:sz w:val="20"/>
                <w:szCs w:val="20"/>
              </w:rPr>
            </w:pPr>
            <w:r>
              <w:rPr>
                <w:rFonts w:ascii="Arial" w:hAnsi="Arial" w:cs="Arial"/>
                <w:sz w:val="20"/>
                <w:szCs w:val="20"/>
              </w:rPr>
              <w:t>805,937</w:t>
            </w:r>
          </w:p>
        </w:tc>
        <w:tc>
          <w:tcPr>
            <w:tcW w:w="50" w:type="pct"/>
            <w:shd w:val="clear" w:color="auto" w:fill="FFFFFF"/>
            <w:noWrap/>
            <w:vAlign w:val="bottom"/>
            <w:hideMark/>
          </w:tcPr>
          <w:p w14:paraId="4F4231D1" w14:textId="77777777" w:rsidR="00000000" w:rsidRDefault="00EC37AA">
            <w:pPr>
              <w:rPr>
                <w:rFonts w:ascii="Arial" w:hAnsi="Arial" w:cs="Arial"/>
                <w:sz w:val="20"/>
                <w:szCs w:val="20"/>
              </w:rPr>
            </w:pPr>
            <w:r>
              <w:rPr>
                <w:rFonts w:ascii="Arial" w:hAnsi="Arial" w:cs="Arial"/>
                <w:sz w:val="20"/>
                <w:szCs w:val="20"/>
              </w:rPr>
              <w:t> </w:t>
            </w:r>
          </w:p>
        </w:tc>
      </w:tr>
      <w:tr w:rsidR="00000000" w14:paraId="7A73469C" w14:textId="77777777">
        <w:trPr>
          <w:divId w:val="2048680618"/>
          <w:tblCellSpacing w:w="0" w:type="dxa"/>
        </w:trPr>
        <w:tc>
          <w:tcPr>
            <w:tcW w:w="3400" w:type="pct"/>
            <w:shd w:val="clear" w:color="auto" w:fill="CCEEFF"/>
            <w:vAlign w:val="bottom"/>
            <w:hideMark/>
          </w:tcPr>
          <w:p w14:paraId="317260BB"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 payable</w:t>
            </w:r>
          </w:p>
        </w:tc>
        <w:tc>
          <w:tcPr>
            <w:tcW w:w="50" w:type="pct"/>
            <w:shd w:val="clear" w:color="auto" w:fill="CCEEFF"/>
            <w:tcMar>
              <w:top w:w="0" w:type="dxa"/>
              <w:left w:w="0" w:type="dxa"/>
              <w:bottom w:w="15" w:type="dxa"/>
              <w:right w:w="0" w:type="dxa"/>
            </w:tcMar>
            <w:vAlign w:val="bottom"/>
            <w:hideMark/>
          </w:tcPr>
          <w:p w14:paraId="0BF5A1E1"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694FF433"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bottom"/>
            <w:hideMark/>
          </w:tcPr>
          <w:p w14:paraId="3B5842F6"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CCEEFF"/>
            <w:noWrap/>
            <w:tcMar>
              <w:top w:w="0" w:type="dxa"/>
              <w:left w:w="0" w:type="dxa"/>
              <w:bottom w:w="15" w:type="dxa"/>
              <w:right w:w="0" w:type="dxa"/>
            </w:tcMar>
            <w:vAlign w:val="bottom"/>
            <w:hideMark/>
          </w:tcPr>
          <w:p w14:paraId="440DA99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tcMar>
              <w:top w:w="0" w:type="dxa"/>
              <w:left w:w="0" w:type="dxa"/>
              <w:bottom w:w="15" w:type="dxa"/>
              <w:right w:w="0" w:type="dxa"/>
            </w:tcMar>
            <w:vAlign w:val="bottom"/>
            <w:hideMark/>
          </w:tcPr>
          <w:p w14:paraId="5B2EDD1E"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2FE59FA4"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bottom"/>
            <w:hideMark/>
          </w:tcPr>
          <w:p w14:paraId="172A24F5" w14:textId="77777777" w:rsidR="00000000" w:rsidRDefault="00EC37AA">
            <w:pPr>
              <w:jc w:val="right"/>
              <w:rPr>
                <w:rFonts w:ascii="Arial" w:hAnsi="Arial" w:cs="Arial"/>
                <w:sz w:val="20"/>
                <w:szCs w:val="20"/>
              </w:rPr>
            </w:pPr>
            <w:r>
              <w:rPr>
                <w:rFonts w:ascii="Arial" w:hAnsi="Arial" w:cs="Arial"/>
                <w:sz w:val="20"/>
                <w:szCs w:val="20"/>
              </w:rPr>
              <w:t>8,046</w:t>
            </w:r>
          </w:p>
        </w:tc>
        <w:tc>
          <w:tcPr>
            <w:tcW w:w="50" w:type="pct"/>
            <w:shd w:val="clear" w:color="auto" w:fill="CCEEFF"/>
            <w:noWrap/>
            <w:tcMar>
              <w:top w:w="0" w:type="dxa"/>
              <w:left w:w="0" w:type="dxa"/>
              <w:bottom w:w="15" w:type="dxa"/>
              <w:right w:w="0" w:type="dxa"/>
            </w:tcMar>
            <w:vAlign w:val="bottom"/>
            <w:hideMark/>
          </w:tcPr>
          <w:p w14:paraId="46D87E54" w14:textId="77777777" w:rsidR="00000000" w:rsidRDefault="00EC37AA">
            <w:pPr>
              <w:rPr>
                <w:rFonts w:ascii="Arial" w:hAnsi="Arial" w:cs="Arial"/>
                <w:sz w:val="20"/>
                <w:szCs w:val="20"/>
              </w:rPr>
            </w:pPr>
            <w:r>
              <w:rPr>
                <w:rFonts w:ascii="Arial" w:hAnsi="Arial" w:cs="Arial"/>
                <w:sz w:val="20"/>
                <w:szCs w:val="20"/>
              </w:rPr>
              <w:t> </w:t>
            </w:r>
          </w:p>
        </w:tc>
      </w:tr>
      <w:tr w:rsidR="00000000" w14:paraId="11043E51" w14:textId="77777777">
        <w:trPr>
          <w:divId w:val="2048680618"/>
          <w:tblCellSpacing w:w="0" w:type="dxa"/>
        </w:trPr>
        <w:tc>
          <w:tcPr>
            <w:tcW w:w="3400" w:type="pct"/>
            <w:shd w:val="clear" w:color="auto" w:fill="FFFFFF"/>
            <w:vAlign w:val="bottom"/>
            <w:hideMark/>
          </w:tcPr>
          <w:p w14:paraId="3368D6A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Total Liabilities</w:t>
            </w:r>
          </w:p>
        </w:tc>
        <w:tc>
          <w:tcPr>
            <w:tcW w:w="50" w:type="pct"/>
            <w:shd w:val="clear" w:color="auto" w:fill="FFFFFF"/>
            <w:tcMar>
              <w:top w:w="0" w:type="dxa"/>
              <w:left w:w="0" w:type="dxa"/>
              <w:bottom w:w="15" w:type="dxa"/>
              <w:right w:w="0" w:type="dxa"/>
            </w:tcMar>
            <w:vAlign w:val="bottom"/>
            <w:hideMark/>
          </w:tcPr>
          <w:p w14:paraId="58002BAC"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19983F40"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FFFFFF"/>
            <w:vAlign w:val="bottom"/>
            <w:hideMark/>
          </w:tcPr>
          <w:p w14:paraId="00BF44F5" w14:textId="77777777" w:rsidR="00000000" w:rsidRDefault="00EC37AA">
            <w:pPr>
              <w:jc w:val="right"/>
              <w:rPr>
                <w:rFonts w:ascii="Arial" w:hAnsi="Arial" w:cs="Arial"/>
                <w:sz w:val="20"/>
                <w:szCs w:val="20"/>
              </w:rPr>
            </w:pPr>
            <w:r>
              <w:rPr>
                <w:rFonts w:ascii="Arial" w:hAnsi="Arial" w:cs="Arial"/>
                <w:sz w:val="20"/>
                <w:szCs w:val="20"/>
              </w:rPr>
              <w:t>34,366,899</w:t>
            </w:r>
          </w:p>
        </w:tc>
        <w:tc>
          <w:tcPr>
            <w:tcW w:w="50" w:type="pct"/>
            <w:shd w:val="clear" w:color="auto" w:fill="FFFFFF"/>
            <w:noWrap/>
            <w:tcMar>
              <w:top w:w="0" w:type="dxa"/>
              <w:left w:w="0" w:type="dxa"/>
              <w:bottom w:w="15" w:type="dxa"/>
              <w:right w:w="0" w:type="dxa"/>
            </w:tcMar>
            <w:vAlign w:val="bottom"/>
            <w:hideMark/>
          </w:tcPr>
          <w:p w14:paraId="44C5222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tcMar>
              <w:top w:w="0" w:type="dxa"/>
              <w:left w:w="0" w:type="dxa"/>
              <w:bottom w:w="15" w:type="dxa"/>
              <w:right w:w="0" w:type="dxa"/>
            </w:tcMar>
            <w:vAlign w:val="bottom"/>
            <w:hideMark/>
          </w:tcPr>
          <w:p w14:paraId="59BC0005"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1C599A8F"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FFFFFF"/>
            <w:vAlign w:val="bottom"/>
            <w:hideMark/>
          </w:tcPr>
          <w:p w14:paraId="348B1227" w14:textId="77777777" w:rsidR="00000000" w:rsidRDefault="00EC37AA">
            <w:pPr>
              <w:ind w:left="962"/>
              <w:jc w:val="right"/>
              <w:rPr>
                <w:rFonts w:ascii="Arial" w:hAnsi="Arial" w:cs="Arial"/>
                <w:sz w:val="20"/>
                <w:szCs w:val="20"/>
              </w:rPr>
            </w:pPr>
            <w:r>
              <w:rPr>
                <w:rFonts w:ascii="Arial" w:hAnsi="Arial" w:cs="Arial"/>
                <w:sz w:val="20"/>
                <w:szCs w:val="20"/>
              </w:rPr>
              <w:t>813,983</w:t>
            </w:r>
          </w:p>
        </w:tc>
        <w:tc>
          <w:tcPr>
            <w:tcW w:w="50" w:type="pct"/>
            <w:shd w:val="clear" w:color="auto" w:fill="FFFFFF"/>
            <w:noWrap/>
            <w:tcMar>
              <w:top w:w="0" w:type="dxa"/>
              <w:left w:w="0" w:type="dxa"/>
              <w:bottom w:w="15" w:type="dxa"/>
              <w:right w:w="0" w:type="dxa"/>
            </w:tcMar>
            <w:vAlign w:val="bottom"/>
            <w:hideMark/>
          </w:tcPr>
          <w:p w14:paraId="56443078" w14:textId="77777777" w:rsidR="00000000" w:rsidRDefault="00EC37AA">
            <w:pPr>
              <w:rPr>
                <w:rFonts w:ascii="Arial" w:hAnsi="Arial" w:cs="Arial"/>
                <w:sz w:val="20"/>
                <w:szCs w:val="20"/>
              </w:rPr>
            </w:pPr>
            <w:r>
              <w:rPr>
                <w:rFonts w:ascii="Arial" w:hAnsi="Arial" w:cs="Arial"/>
                <w:sz w:val="20"/>
                <w:szCs w:val="20"/>
              </w:rPr>
              <w:t> </w:t>
            </w:r>
          </w:p>
        </w:tc>
      </w:tr>
      <w:tr w:rsidR="00000000" w14:paraId="024574A1" w14:textId="77777777">
        <w:trPr>
          <w:divId w:val="2048680618"/>
          <w:tblCellSpacing w:w="0" w:type="dxa"/>
        </w:trPr>
        <w:tc>
          <w:tcPr>
            <w:tcW w:w="3400" w:type="pct"/>
            <w:shd w:val="clear" w:color="auto" w:fill="CCEEFF"/>
            <w:vAlign w:val="center"/>
            <w:hideMark/>
          </w:tcPr>
          <w:p w14:paraId="6AD77148"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vAlign w:val="center"/>
            <w:hideMark/>
          </w:tcPr>
          <w:p w14:paraId="6621B869"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vAlign w:val="center"/>
            <w:hideMark/>
          </w:tcPr>
          <w:p w14:paraId="36AC8BA8"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nil"/>
            </w:tcBorders>
            <w:shd w:val="clear" w:color="auto" w:fill="CCEEFF"/>
            <w:vAlign w:val="center"/>
            <w:hideMark/>
          </w:tcPr>
          <w:p w14:paraId="14767B02" w14:textId="77777777" w:rsidR="00000000" w:rsidRDefault="00EC37AA">
            <w:pPr>
              <w:jc w:val="right"/>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noWrap/>
            <w:vAlign w:val="center"/>
            <w:hideMark/>
          </w:tcPr>
          <w:p w14:paraId="2059C070"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vAlign w:val="center"/>
            <w:hideMark/>
          </w:tcPr>
          <w:p w14:paraId="2E3851D2"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vAlign w:val="center"/>
            <w:hideMark/>
          </w:tcPr>
          <w:p w14:paraId="41A7A38E"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nil"/>
            </w:tcBorders>
            <w:shd w:val="clear" w:color="auto" w:fill="CCEEFF"/>
            <w:vAlign w:val="center"/>
            <w:hideMark/>
          </w:tcPr>
          <w:p w14:paraId="573A5640" w14:textId="77777777" w:rsidR="00000000" w:rsidRDefault="00EC37AA">
            <w:pPr>
              <w:ind w:left="962"/>
              <w:jc w:val="right"/>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noWrap/>
            <w:vAlign w:val="center"/>
            <w:hideMark/>
          </w:tcPr>
          <w:p w14:paraId="740BC304" w14:textId="77777777" w:rsidR="00000000" w:rsidRDefault="00EC37AA">
            <w:pPr>
              <w:rPr>
                <w:rFonts w:ascii="Arial" w:hAnsi="Arial" w:cs="Arial"/>
                <w:sz w:val="20"/>
                <w:szCs w:val="20"/>
              </w:rPr>
            </w:pPr>
            <w:r>
              <w:rPr>
                <w:rFonts w:ascii="Arial" w:hAnsi="Arial" w:cs="Arial"/>
                <w:sz w:val="20"/>
                <w:szCs w:val="20"/>
              </w:rPr>
              <w:t> </w:t>
            </w:r>
          </w:p>
        </w:tc>
      </w:tr>
      <w:tr w:rsidR="00000000" w14:paraId="62C9C366" w14:textId="77777777">
        <w:trPr>
          <w:divId w:val="2048680618"/>
          <w:tblCellSpacing w:w="0" w:type="dxa"/>
        </w:trPr>
        <w:tc>
          <w:tcPr>
            <w:tcW w:w="3400" w:type="pct"/>
            <w:shd w:val="clear" w:color="auto" w:fill="FFFFFF"/>
            <w:vAlign w:val="bottom"/>
            <w:hideMark/>
          </w:tcPr>
          <w:p w14:paraId="3D9807D9"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tc>
        <w:tc>
          <w:tcPr>
            <w:tcW w:w="50" w:type="pct"/>
            <w:shd w:val="clear" w:color="auto" w:fill="FFFFFF"/>
            <w:vAlign w:val="bottom"/>
            <w:hideMark/>
          </w:tcPr>
          <w:p w14:paraId="0C71F4F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AD060A2"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7717EEB4"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FFFFFF"/>
            <w:noWrap/>
            <w:vAlign w:val="bottom"/>
            <w:hideMark/>
          </w:tcPr>
          <w:p w14:paraId="6C2D770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73B7F3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08D1636"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2F99E14C"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FFFFFF"/>
            <w:noWrap/>
            <w:vAlign w:val="bottom"/>
            <w:hideMark/>
          </w:tcPr>
          <w:p w14:paraId="3D64E59E" w14:textId="77777777" w:rsidR="00000000" w:rsidRDefault="00EC37AA">
            <w:pPr>
              <w:rPr>
                <w:rFonts w:ascii="Arial" w:hAnsi="Arial" w:cs="Arial"/>
                <w:sz w:val="20"/>
                <w:szCs w:val="20"/>
              </w:rPr>
            </w:pPr>
            <w:r>
              <w:rPr>
                <w:rFonts w:ascii="Arial" w:hAnsi="Arial" w:cs="Arial"/>
                <w:sz w:val="20"/>
                <w:szCs w:val="20"/>
              </w:rPr>
              <w:t> </w:t>
            </w:r>
          </w:p>
        </w:tc>
      </w:tr>
      <w:tr w:rsidR="00000000" w14:paraId="52487081" w14:textId="77777777">
        <w:trPr>
          <w:divId w:val="2048680618"/>
          <w:tblCellSpacing w:w="0" w:type="dxa"/>
        </w:trPr>
        <w:tc>
          <w:tcPr>
            <w:tcW w:w="3400" w:type="pct"/>
            <w:shd w:val="clear" w:color="auto" w:fill="CCEEFF"/>
            <w:vAlign w:val="center"/>
            <w:hideMark/>
          </w:tcPr>
          <w:p w14:paraId="715A1A8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28B9DF7B"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center"/>
            <w:hideMark/>
          </w:tcPr>
          <w:p w14:paraId="7DBF2B26"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center"/>
            <w:hideMark/>
          </w:tcPr>
          <w:p w14:paraId="29E75D39" w14:textId="77777777" w:rsidR="00000000" w:rsidRDefault="00EC37AA">
            <w:pPr>
              <w:jc w:val="right"/>
              <w:rPr>
                <w:rFonts w:ascii="Arial" w:hAnsi="Arial" w:cs="Arial"/>
                <w:sz w:val="20"/>
                <w:szCs w:val="20"/>
              </w:rPr>
            </w:pPr>
            <w:r>
              <w:rPr>
                <w:rFonts w:ascii="Arial" w:hAnsi="Arial" w:cs="Arial"/>
                <w:sz w:val="20"/>
                <w:szCs w:val="20"/>
              </w:rPr>
              <w:t> </w:t>
            </w:r>
          </w:p>
        </w:tc>
        <w:tc>
          <w:tcPr>
            <w:tcW w:w="50" w:type="pct"/>
            <w:shd w:val="clear" w:color="auto" w:fill="CCEEFF"/>
            <w:noWrap/>
            <w:tcMar>
              <w:top w:w="0" w:type="dxa"/>
              <w:left w:w="0" w:type="dxa"/>
              <w:bottom w:w="15" w:type="dxa"/>
              <w:right w:w="0" w:type="dxa"/>
            </w:tcMar>
            <w:vAlign w:val="center"/>
            <w:hideMark/>
          </w:tcPr>
          <w:p w14:paraId="2BF0167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349ACD5D"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center"/>
            <w:hideMark/>
          </w:tcPr>
          <w:p w14:paraId="31C54579"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center"/>
            <w:hideMark/>
          </w:tcPr>
          <w:p w14:paraId="780700E1" w14:textId="77777777" w:rsidR="00000000" w:rsidRDefault="00EC37AA">
            <w:pPr>
              <w:jc w:val="right"/>
              <w:rPr>
                <w:rFonts w:ascii="Arial" w:hAnsi="Arial" w:cs="Arial"/>
                <w:sz w:val="20"/>
                <w:szCs w:val="20"/>
              </w:rPr>
            </w:pPr>
            <w:r>
              <w:rPr>
                <w:rFonts w:ascii="Arial" w:hAnsi="Arial" w:cs="Arial"/>
                <w:sz w:val="20"/>
                <w:szCs w:val="20"/>
              </w:rPr>
              <w:t> </w:t>
            </w:r>
          </w:p>
        </w:tc>
        <w:tc>
          <w:tcPr>
            <w:tcW w:w="50" w:type="pct"/>
            <w:shd w:val="clear" w:color="auto" w:fill="CCEEFF"/>
            <w:noWrap/>
            <w:tcMar>
              <w:top w:w="0" w:type="dxa"/>
              <w:left w:w="0" w:type="dxa"/>
              <w:bottom w:w="15" w:type="dxa"/>
              <w:right w:w="0" w:type="dxa"/>
            </w:tcMar>
            <w:vAlign w:val="center"/>
            <w:hideMark/>
          </w:tcPr>
          <w:p w14:paraId="3FB9B458" w14:textId="77777777" w:rsidR="00000000" w:rsidRDefault="00EC37AA">
            <w:pPr>
              <w:rPr>
                <w:rFonts w:ascii="Arial" w:hAnsi="Arial" w:cs="Arial"/>
                <w:sz w:val="20"/>
                <w:szCs w:val="20"/>
              </w:rPr>
            </w:pPr>
            <w:r>
              <w:rPr>
                <w:rFonts w:ascii="Arial" w:hAnsi="Arial" w:cs="Arial"/>
                <w:sz w:val="20"/>
                <w:szCs w:val="20"/>
              </w:rPr>
              <w:t> </w:t>
            </w:r>
          </w:p>
        </w:tc>
      </w:tr>
      <w:tr w:rsidR="00000000" w14:paraId="0BB4561D" w14:textId="77777777">
        <w:trPr>
          <w:divId w:val="2048680618"/>
          <w:tblCellSpacing w:w="0" w:type="dxa"/>
        </w:trPr>
        <w:tc>
          <w:tcPr>
            <w:tcW w:w="3400" w:type="pct"/>
            <w:shd w:val="clear" w:color="auto" w:fill="FFFFFF"/>
            <w:vAlign w:val="bottom"/>
            <w:hideMark/>
          </w:tcPr>
          <w:p w14:paraId="4010EB37"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Net Assets</w:t>
            </w:r>
          </w:p>
        </w:tc>
        <w:tc>
          <w:tcPr>
            <w:tcW w:w="50" w:type="pct"/>
            <w:shd w:val="clear" w:color="auto" w:fill="FFFFFF"/>
            <w:tcMar>
              <w:top w:w="0" w:type="dxa"/>
              <w:left w:w="0" w:type="dxa"/>
              <w:bottom w:w="45" w:type="dxa"/>
              <w:right w:w="0" w:type="dxa"/>
            </w:tcMar>
            <w:vAlign w:val="bottom"/>
            <w:hideMark/>
          </w:tcPr>
          <w:p w14:paraId="641C7B77"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FFFFFF"/>
            <w:vAlign w:val="bottom"/>
            <w:hideMark/>
          </w:tcPr>
          <w:p w14:paraId="33B95FF2" w14:textId="77777777" w:rsidR="00000000" w:rsidRDefault="00EC37AA">
            <w:pPr>
              <w:rPr>
                <w:rFonts w:ascii="Arial" w:hAnsi="Arial" w:cs="Arial"/>
                <w:sz w:val="20"/>
                <w:szCs w:val="20"/>
              </w:rPr>
            </w:pPr>
            <w:r>
              <w:rPr>
                <w:rFonts w:ascii="Arial" w:hAnsi="Arial" w:cs="Arial"/>
                <w:sz w:val="20"/>
                <w:szCs w:val="20"/>
              </w:rPr>
              <w:t>$</w:t>
            </w:r>
          </w:p>
        </w:tc>
        <w:tc>
          <w:tcPr>
            <w:tcW w:w="650" w:type="pct"/>
            <w:tcBorders>
              <w:bottom w:val="double" w:sz="6" w:space="0" w:color="000000"/>
            </w:tcBorders>
            <w:shd w:val="clear" w:color="auto" w:fill="FFFFFF"/>
            <w:vAlign w:val="bottom"/>
            <w:hideMark/>
          </w:tcPr>
          <w:p w14:paraId="69A286FA" w14:textId="77777777" w:rsidR="00000000" w:rsidRDefault="00EC37AA">
            <w:pPr>
              <w:jc w:val="right"/>
              <w:rPr>
                <w:rFonts w:ascii="Arial" w:hAnsi="Arial" w:cs="Arial"/>
                <w:sz w:val="20"/>
                <w:szCs w:val="20"/>
              </w:rPr>
            </w:pPr>
            <w:r>
              <w:rPr>
                <w:rFonts w:ascii="Arial" w:hAnsi="Arial" w:cs="Arial"/>
                <w:sz w:val="20"/>
                <w:szCs w:val="20"/>
              </w:rPr>
              <w:t>1,232,799,956</w:t>
            </w:r>
          </w:p>
        </w:tc>
        <w:tc>
          <w:tcPr>
            <w:tcW w:w="50" w:type="pct"/>
            <w:shd w:val="clear" w:color="auto" w:fill="FFFFFF"/>
            <w:noWrap/>
            <w:tcMar>
              <w:top w:w="0" w:type="dxa"/>
              <w:left w:w="0" w:type="dxa"/>
              <w:bottom w:w="45" w:type="dxa"/>
              <w:right w:w="0" w:type="dxa"/>
            </w:tcMar>
            <w:vAlign w:val="bottom"/>
            <w:hideMark/>
          </w:tcPr>
          <w:p w14:paraId="1B210A4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tcMar>
              <w:top w:w="0" w:type="dxa"/>
              <w:left w:w="0" w:type="dxa"/>
              <w:bottom w:w="45" w:type="dxa"/>
              <w:right w:w="0" w:type="dxa"/>
            </w:tcMar>
            <w:vAlign w:val="bottom"/>
            <w:hideMark/>
          </w:tcPr>
          <w:p w14:paraId="5D93F705"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FFFFFF"/>
            <w:vAlign w:val="bottom"/>
            <w:hideMark/>
          </w:tcPr>
          <w:p w14:paraId="1078619F" w14:textId="77777777" w:rsidR="00000000" w:rsidRDefault="00EC37AA">
            <w:pPr>
              <w:ind w:left="106"/>
              <w:rPr>
                <w:rFonts w:ascii="Arial" w:hAnsi="Arial" w:cs="Arial"/>
                <w:sz w:val="20"/>
                <w:szCs w:val="20"/>
              </w:rPr>
            </w:pPr>
            <w:r>
              <w:rPr>
                <w:rFonts w:ascii="Arial" w:hAnsi="Arial" w:cs="Arial"/>
                <w:sz w:val="20"/>
                <w:szCs w:val="20"/>
              </w:rPr>
              <w:t>$</w:t>
            </w:r>
          </w:p>
        </w:tc>
        <w:tc>
          <w:tcPr>
            <w:tcW w:w="650" w:type="pct"/>
            <w:tcBorders>
              <w:bottom w:val="double" w:sz="6" w:space="0" w:color="000000"/>
            </w:tcBorders>
            <w:shd w:val="clear" w:color="auto" w:fill="FFFFFF"/>
            <w:vAlign w:val="bottom"/>
            <w:hideMark/>
          </w:tcPr>
          <w:p w14:paraId="7545CC54" w14:textId="77777777" w:rsidR="00000000" w:rsidRDefault="00EC37AA">
            <w:pPr>
              <w:ind w:left="106"/>
              <w:jc w:val="right"/>
              <w:rPr>
                <w:rFonts w:ascii="Arial" w:hAnsi="Arial" w:cs="Arial"/>
                <w:sz w:val="20"/>
                <w:szCs w:val="20"/>
              </w:rPr>
            </w:pPr>
            <w:r>
              <w:rPr>
                <w:rFonts w:ascii="Arial" w:hAnsi="Arial" w:cs="Arial"/>
                <w:sz w:val="20"/>
                <w:szCs w:val="20"/>
              </w:rPr>
              <w:t>1,209,866,609</w:t>
            </w:r>
          </w:p>
        </w:tc>
        <w:tc>
          <w:tcPr>
            <w:tcW w:w="50" w:type="pct"/>
            <w:shd w:val="clear" w:color="auto" w:fill="FFFFFF"/>
            <w:noWrap/>
            <w:tcMar>
              <w:top w:w="0" w:type="dxa"/>
              <w:left w:w="0" w:type="dxa"/>
              <w:bottom w:w="45" w:type="dxa"/>
              <w:right w:w="0" w:type="dxa"/>
            </w:tcMar>
            <w:vAlign w:val="bottom"/>
            <w:hideMark/>
          </w:tcPr>
          <w:p w14:paraId="11BC9BDE" w14:textId="77777777" w:rsidR="00000000" w:rsidRDefault="00EC37AA">
            <w:pPr>
              <w:rPr>
                <w:rFonts w:ascii="Arial" w:hAnsi="Arial" w:cs="Arial"/>
                <w:sz w:val="20"/>
                <w:szCs w:val="20"/>
              </w:rPr>
            </w:pPr>
            <w:r>
              <w:rPr>
                <w:rFonts w:ascii="Arial" w:hAnsi="Arial" w:cs="Arial"/>
                <w:sz w:val="20"/>
                <w:szCs w:val="20"/>
              </w:rPr>
              <w:t> </w:t>
            </w:r>
          </w:p>
        </w:tc>
      </w:tr>
      <w:tr w:rsidR="00000000" w14:paraId="04356032" w14:textId="77777777">
        <w:trPr>
          <w:divId w:val="2048680618"/>
          <w:tblCellSpacing w:w="0" w:type="dxa"/>
        </w:trPr>
        <w:tc>
          <w:tcPr>
            <w:tcW w:w="3400" w:type="pct"/>
            <w:shd w:val="clear" w:color="auto" w:fill="CCEEFF"/>
            <w:vAlign w:val="center"/>
            <w:hideMark/>
          </w:tcPr>
          <w:p w14:paraId="20584E6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76C5BF2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1B4247C8"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CCEEFF"/>
            <w:vAlign w:val="center"/>
            <w:hideMark/>
          </w:tcPr>
          <w:p w14:paraId="58C8819F" w14:textId="77777777" w:rsidR="00000000" w:rsidRDefault="00EC37AA">
            <w:pPr>
              <w:jc w:val="right"/>
              <w:rPr>
                <w:rFonts w:ascii="Arial" w:hAnsi="Arial" w:cs="Arial"/>
                <w:sz w:val="20"/>
                <w:szCs w:val="20"/>
              </w:rPr>
            </w:pPr>
            <w:r>
              <w:rPr>
                <w:rFonts w:ascii="Arial" w:hAnsi="Arial" w:cs="Arial"/>
                <w:sz w:val="20"/>
                <w:szCs w:val="20"/>
              </w:rPr>
              <w:t> </w:t>
            </w:r>
          </w:p>
        </w:tc>
        <w:tc>
          <w:tcPr>
            <w:tcW w:w="50" w:type="pct"/>
            <w:shd w:val="clear" w:color="auto" w:fill="CCEEFF"/>
            <w:noWrap/>
            <w:vAlign w:val="center"/>
            <w:hideMark/>
          </w:tcPr>
          <w:p w14:paraId="1F2192E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660E194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45EBFBA7" w14:textId="77777777" w:rsidR="00000000" w:rsidRDefault="00EC37AA">
            <w:pPr>
              <w:ind w:left="106"/>
              <w:rPr>
                <w:rFonts w:ascii="Arial" w:hAnsi="Arial" w:cs="Arial"/>
                <w:sz w:val="20"/>
                <w:szCs w:val="20"/>
              </w:rPr>
            </w:pPr>
            <w:r>
              <w:rPr>
                <w:rFonts w:ascii="Arial" w:hAnsi="Arial" w:cs="Arial"/>
                <w:sz w:val="20"/>
                <w:szCs w:val="20"/>
              </w:rPr>
              <w:t> </w:t>
            </w:r>
          </w:p>
        </w:tc>
        <w:tc>
          <w:tcPr>
            <w:tcW w:w="650" w:type="pct"/>
            <w:shd w:val="clear" w:color="auto" w:fill="CCEEFF"/>
            <w:vAlign w:val="center"/>
            <w:hideMark/>
          </w:tcPr>
          <w:p w14:paraId="0922071E" w14:textId="77777777" w:rsidR="00000000" w:rsidRDefault="00EC37AA">
            <w:pPr>
              <w:ind w:left="106"/>
              <w:jc w:val="right"/>
              <w:rPr>
                <w:rFonts w:ascii="Arial" w:hAnsi="Arial" w:cs="Arial"/>
                <w:sz w:val="20"/>
                <w:szCs w:val="20"/>
              </w:rPr>
            </w:pPr>
            <w:r>
              <w:rPr>
                <w:rFonts w:ascii="Arial" w:hAnsi="Arial" w:cs="Arial"/>
                <w:sz w:val="20"/>
                <w:szCs w:val="20"/>
              </w:rPr>
              <w:t> </w:t>
            </w:r>
          </w:p>
        </w:tc>
        <w:tc>
          <w:tcPr>
            <w:tcW w:w="50" w:type="pct"/>
            <w:shd w:val="clear" w:color="auto" w:fill="CCEEFF"/>
            <w:noWrap/>
            <w:vAlign w:val="center"/>
            <w:hideMark/>
          </w:tcPr>
          <w:p w14:paraId="7977CE61" w14:textId="77777777" w:rsidR="00000000" w:rsidRDefault="00EC37AA">
            <w:pPr>
              <w:rPr>
                <w:rFonts w:ascii="Arial" w:hAnsi="Arial" w:cs="Arial"/>
                <w:sz w:val="20"/>
                <w:szCs w:val="20"/>
              </w:rPr>
            </w:pPr>
            <w:r>
              <w:rPr>
                <w:rFonts w:ascii="Arial" w:hAnsi="Arial" w:cs="Arial"/>
                <w:sz w:val="20"/>
                <w:szCs w:val="20"/>
              </w:rPr>
              <w:t> </w:t>
            </w:r>
          </w:p>
        </w:tc>
      </w:tr>
      <w:tr w:rsidR="00000000" w14:paraId="5E14F9B8" w14:textId="77777777">
        <w:trPr>
          <w:divId w:val="2048680618"/>
          <w:tblCellSpacing w:w="0" w:type="dxa"/>
        </w:trPr>
        <w:tc>
          <w:tcPr>
            <w:tcW w:w="3400" w:type="pct"/>
            <w:shd w:val="clear" w:color="auto" w:fill="FFFFFF"/>
            <w:vAlign w:val="bottom"/>
            <w:hideMark/>
          </w:tcPr>
          <w:p w14:paraId="0EB8028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shd w:val="clear" w:color="auto" w:fill="FFFFFF"/>
            <w:vAlign w:val="bottom"/>
            <w:hideMark/>
          </w:tcPr>
          <w:p w14:paraId="4444EC6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32CECBA"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0D826AD9" w14:textId="77777777" w:rsidR="00000000" w:rsidRDefault="00EC37AA">
            <w:pPr>
              <w:ind w:left="890"/>
              <w:jc w:val="right"/>
              <w:rPr>
                <w:rFonts w:ascii="Arial" w:hAnsi="Arial" w:cs="Arial"/>
                <w:sz w:val="20"/>
                <w:szCs w:val="20"/>
              </w:rPr>
            </w:pPr>
            <w:r>
              <w:rPr>
                <w:rFonts w:ascii="Arial" w:hAnsi="Arial" w:cs="Arial"/>
                <w:sz w:val="20"/>
                <w:szCs w:val="20"/>
              </w:rPr>
              <w:t>77,150,000</w:t>
            </w:r>
          </w:p>
        </w:tc>
        <w:tc>
          <w:tcPr>
            <w:tcW w:w="50" w:type="pct"/>
            <w:shd w:val="clear" w:color="auto" w:fill="FFFFFF"/>
            <w:noWrap/>
            <w:vAlign w:val="bottom"/>
            <w:hideMark/>
          </w:tcPr>
          <w:p w14:paraId="5F49C10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B7FEEB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5F6620F"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381CC965" w14:textId="77777777" w:rsidR="00000000" w:rsidRDefault="00EC37AA">
            <w:pPr>
              <w:ind w:left="748"/>
              <w:jc w:val="right"/>
              <w:rPr>
                <w:rFonts w:ascii="Arial" w:hAnsi="Arial" w:cs="Arial"/>
                <w:sz w:val="20"/>
                <w:szCs w:val="20"/>
              </w:rPr>
            </w:pPr>
            <w:r>
              <w:rPr>
                <w:rFonts w:ascii="Arial" w:hAnsi="Arial" w:cs="Arial"/>
                <w:sz w:val="20"/>
                <w:szCs w:val="20"/>
              </w:rPr>
              <w:t>86,500,000</w:t>
            </w:r>
          </w:p>
        </w:tc>
        <w:tc>
          <w:tcPr>
            <w:tcW w:w="50" w:type="pct"/>
            <w:shd w:val="clear" w:color="auto" w:fill="FFFFFF"/>
            <w:noWrap/>
            <w:vAlign w:val="bottom"/>
            <w:hideMark/>
          </w:tcPr>
          <w:p w14:paraId="4366E967" w14:textId="77777777" w:rsidR="00000000" w:rsidRDefault="00EC37AA">
            <w:pPr>
              <w:rPr>
                <w:rFonts w:ascii="Arial" w:hAnsi="Arial" w:cs="Arial"/>
                <w:sz w:val="20"/>
                <w:szCs w:val="20"/>
              </w:rPr>
            </w:pPr>
            <w:r>
              <w:rPr>
                <w:rFonts w:ascii="Arial" w:hAnsi="Arial" w:cs="Arial"/>
                <w:sz w:val="20"/>
                <w:szCs w:val="20"/>
              </w:rPr>
              <w:t> </w:t>
            </w:r>
          </w:p>
        </w:tc>
      </w:tr>
      <w:tr w:rsidR="00000000" w14:paraId="6441DBD8" w14:textId="77777777">
        <w:trPr>
          <w:divId w:val="2048680618"/>
          <w:tblCellSpacing w:w="0" w:type="dxa"/>
        </w:trPr>
        <w:tc>
          <w:tcPr>
            <w:tcW w:w="3400" w:type="pct"/>
            <w:shd w:val="clear" w:color="auto" w:fill="CCEEFF"/>
            <w:vAlign w:val="bottom"/>
            <w:hideMark/>
          </w:tcPr>
          <w:p w14:paraId="65BCF7D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CCEEFF"/>
            <w:vAlign w:val="bottom"/>
            <w:hideMark/>
          </w:tcPr>
          <w:p w14:paraId="1D7DA1F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7BB61E9" w14:textId="77777777" w:rsidR="00000000" w:rsidRDefault="00EC37AA">
            <w:pPr>
              <w:ind w:left="248"/>
              <w:rPr>
                <w:rFonts w:ascii="Arial" w:hAnsi="Arial" w:cs="Arial"/>
                <w:sz w:val="20"/>
                <w:szCs w:val="20"/>
              </w:rPr>
            </w:pPr>
            <w:r>
              <w:rPr>
                <w:rFonts w:ascii="Arial" w:hAnsi="Arial" w:cs="Arial"/>
                <w:sz w:val="20"/>
                <w:szCs w:val="20"/>
              </w:rPr>
              <w:t>$</w:t>
            </w:r>
          </w:p>
        </w:tc>
        <w:tc>
          <w:tcPr>
            <w:tcW w:w="650" w:type="pct"/>
            <w:shd w:val="clear" w:color="auto" w:fill="CCEEFF"/>
            <w:vAlign w:val="bottom"/>
            <w:hideMark/>
          </w:tcPr>
          <w:p w14:paraId="6AA81809" w14:textId="77777777" w:rsidR="00000000" w:rsidRDefault="00EC37AA">
            <w:pPr>
              <w:ind w:left="248"/>
              <w:jc w:val="right"/>
              <w:rPr>
                <w:rFonts w:ascii="Arial" w:hAnsi="Arial" w:cs="Arial"/>
                <w:sz w:val="20"/>
                <w:szCs w:val="20"/>
              </w:rPr>
            </w:pPr>
            <w:r>
              <w:rPr>
                <w:rFonts w:ascii="Arial" w:hAnsi="Arial" w:cs="Arial"/>
                <w:sz w:val="20"/>
                <w:szCs w:val="20"/>
              </w:rPr>
              <w:t>15.98</w:t>
            </w:r>
          </w:p>
        </w:tc>
        <w:tc>
          <w:tcPr>
            <w:tcW w:w="50" w:type="pct"/>
            <w:shd w:val="clear" w:color="auto" w:fill="CCEEFF"/>
            <w:noWrap/>
            <w:vAlign w:val="bottom"/>
            <w:hideMark/>
          </w:tcPr>
          <w:p w14:paraId="4DAEFCC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D24C45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68C700F" w14:textId="77777777" w:rsidR="00000000" w:rsidRDefault="00EC37AA">
            <w:pPr>
              <w:ind w:left="106"/>
              <w:rPr>
                <w:rFonts w:ascii="Arial" w:hAnsi="Arial" w:cs="Arial"/>
                <w:sz w:val="20"/>
                <w:szCs w:val="20"/>
              </w:rPr>
            </w:pPr>
            <w:r>
              <w:rPr>
                <w:rFonts w:ascii="Arial" w:hAnsi="Arial" w:cs="Arial"/>
                <w:sz w:val="20"/>
                <w:szCs w:val="20"/>
              </w:rPr>
              <w:t>$</w:t>
            </w:r>
          </w:p>
        </w:tc>
        <w:tc>
          <w:tcPr>
            <w:tcW w:w="650" w:type="pct"/>
            <w:shd w:val="clear" w:color="auto" w:fill="CCEEFF"/>
            <w:vAlign w:val="bottom"/>
            <w:hideMark/>
          </w:tcPr>
          <w:p w14:paraId="24B3A300" w14:textId="77777777" w:rsidR="00000000" w:rsidRDefault="00EC37AA">
            <w:pPr>
              <w:ind w:left="106"/>
              <w:jc w:val="right"/>
              <w:rPr>
                <w:rFonts w:ascii="Arial" w:hAnsi="Arial" w:cs="Arial"/>
                <w:sz w:val="20"/>
                <w:szCs w:val="20"/>
              </w:rPr>
            </w:pPr>
            <w:r>
              <w:rPr>
                <w:rFonts w:ascii="Arial" w:hAnsi="Arial" w:cs="Arial"/>
                <w:sz w:val="20"/>
                <w:szCs w:val="20"/>
              </w:rPr>
              <w:t>13.99</w:t>
            </w:r>
          </w:p>
        </w:tc>
        <w:tc>
          <w:tcPr>
            <w:tcW w:w="50" w:type="pct"/>
            <w:shd w:val="clear" w:color="auto" w:fill="CCEEFF"/>
            <w:noWrap/>
            <w:vAlign w:val="bottom"/>
            <w:hideMark/>
          </w:tcPr>
          <w:p w14:paraId="1A810FA5" w14:textId="77777777" w:rsidR="00000000" w:rsidRDefault="00EC37AA">
            <w:pPr>
              <w:rPr>
                <w:rFonts w:ascii="Arial" w:hAnsi="Arial" w:cs="Arial"/>
                <w:sz w:val="20"/>
                <w:szCs w:val="20"/>
              </w:rPr>
            </w:pPr>
            <w:r>
              <w:rPr>
                <w:rFonts w:ascii="Arial" w:hAnsi="Arial" w:cs="Arial"/>
                <w:sz w:val="20"/>
                <w:szCs w:val="20"/>
              </w:rPr>
              <w:t> </w:t>
            </w:r>
          </w:p>
        </w:tc>
      </w:tr>
    </w:tbl>
    <w:p w14:paraId="4D9BE26E"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704A848D" w14:textId="77777777" w:rsidR="00000000" w:rsidRDefault="00EC37AA">
      <w:pPr>
        <w:spacing w:after="60"/>
        <w:rPr>
          <w:rFonts w:ascii="Arial" w:hAnsi="Arial" w:cs="Arial"/>
          <w:sz w:val="20"/>
          <w:szCs w:val="20"/>
        </w:rPr>
      </w:pPr>
      <w:r>
        <w:rPr>
          <w:rFonts w:ascii="Arial" w:hAnsi="Arial" w:cs="Arial"/>
          <w:sz w:val="20"/>
          <w:szCs w:val="20"/>
        </w:rPr>
        <w:pict w14:anchorId="12B72D1E">
          <v:rect id="_x0000_i1037"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2863AB8" w14:textId="77777777">
        <w:trPr>
          <w:tblCellSpacing w:w="0" w:type="dxa"/>
        </w:trPr>
        <w:tc>
          <w:tcPr>
            <w:tcW w:w="360" w:type="dxa"/>
            <w:hideMark/>
          </w:tcPr>
          <w:p w14:paraId="75CC1951" w14:textId="77777777" w:rsidR="00000000" w:rsidRDefault="00EC37AA">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31F4419F" w14:textId="77777777" w:rsidR="00000000" w:rsidRDefault="00EC37AA">
            <w:pPr>
              <w:pStyle w:val="a3"/>
              <w:spacing w:before="0" w:beforeAutospacing="0" w:after="0" w:afterAutospacing="0"/>
              <w:rPr>
                <w:rFonts w:ascii="Arial" w:hAnsi="Arial" w:cs="Arial"/>
                <w:sz w:val="20"/>
                <w:szCs w:val="20"/>
              </w:rPr>
            </w:pPr>
            <w:r>
              <w:rPr>
                <w:rFonts w:ascii="Arial" w:hAnsi="Arial" w:cs="Arial"/>
                <w:sz w:val="16"/>
                <w:szCs w:val="16"/>
              </w:rPr>
              <w:t>Cost of short-term investments: $1,187,607,478 and $1,135,426,788, respectively.</w:t>
            </w:r>
          </w:p>
        </w:tc>
      </w:tr>
      <w:tr w:rsidR="00000000" w14:paraId="46D0ACA0" w14:textId="77777777">
        <w:trPr>
          <w:tblCellSpacing w:w="0" w:type="dxa"/>
        </w:trPr>
        <w:tc>
          <w:tcPr>
            <w:tcW w:w="360" w:type="dxa"/>
            <w:hideMark/>
          </w:tcPr>
          <w:p w14:paraId="72876308" w14:textId="77777777" w:rsidR="00000000" w:rsidRDefault="00EC37AA">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4EEF20F8" w14:textId="77777777" w:rsidR="00000000" w:rsidRDefault="00EC37AA">
            <w:pPr>
              <w:pStyle w:val="a3"/>
              <w:spacing w:before="0" w:beforeAutospacing="0" w:after="0" w:afterAutospacing="0"/>
              <w:rPr>
                <w:rFonts w:ascii="Arial" w:hAnsi="Arial" w:cs="Arial"/>
                <w:sz w:val="20"/>
                <w:szCs w:val="20"/>
              </w:rPr>
            </w:pPr>
            <w:r>
              <w:rPr>
                <w:rFonts w:ascii="Arial" w:hAnsi="Arial" w:cs="Arial"/>
                <w:sz w:val="16"/>
                <w:szCs w:val="16"/>
              </w:rPr>
              <w:t>Cost of short-term investments held at the broker (restricted): $59,973,519 and $64,238,656, respectively.</w:t>
            </w:r>
          </w:p>
        </w:tc>
      </w:tr>
      <w:tr w:rsidR="00000000" w14:paraId="08E47ECB" w14:textId="77777777">
        <w:trPr>
          <w:tblCellSpacing w:w="0" w:type="dxa"/>
        </w:trPr>
        <w:tc>
          <w:tcPr>
            <w:tcW w:w="360" w:type="dxa"/>
            <w:hideMark/>
          </w:tcPr>
          <w:p w14:paraId="4E7B4A7E" w14:textId="77777777" w:rsidR="00000000" w:rsidRDefault="00EC37AA">
            <w:pPr>
              <w:pStyle w:val="a3"/>
              <w:spacing w:before="0" w:beforeAutospacing="0" w:after="0" w:afterAutospacing="0"/>
              <w:rPr>
                <w:rFonts w:ascii="Arial" w:hAnsi="Arial" w:cs="Arial"/>
                <w:sz w:val="20"/>
                <w:szCs w:val="20"/>
              </w:rPr>
            </w:pPr>
            <w:r>
              <w:rPr>
                <w:rFonts w:ascii="Arial" w:hAnsi="Arial" w:cs="Arial"/>
                <w:sz w:val="12"/>
                <w:szCs w:val="12"/>
              </w:rPr>
              <w:t>(c)</w:t>
            </w:r>
          </w:p>
        </w:tc>
        <w:tc>
          <w:tcPr>
            <w:tcW w:w="0" w:type="auto"/>
            <w:hideMark/>
          </w:tcPr>
          <w:p w14:paraId="6AE5B1D7" w14:textId="77777777" w:rsidR="00000000" w:rsidRDefault="00EC37AA">
            <w:pPr>
              <w:pStyle w:val="a3"/>
              <w:spacing w:before="0" w:beforeAutospacing="0" w:after="0" w:afterAutospacing="0"/>
              <w:rPr>
                <w:rFonts w:ascii="Arial" w:hAnsi="Arial" w:cs="Arial"/>
                <w:sz w:val="20"/>
                <w:szCs w:val="20"/>
              </w:rPr>
            </w:pPr>
            <w:r>
              <w:rPr>
                <w:rFonts w:ascii="Arial" w:hAnsi="Arial" w:cs="Arial"/>
                <w:sz w:val="16"/>
                <w:szCs w:val="16"/>
              </w:rPr>
              <w:t>No par value, unlimited amount authorized.</w:t>
            </w:r>
          </w:p>
        </w:tc>
      </w:tr>
    </w:tbl>
    <w:p w14:paraId="40E0E49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0EAF8E6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7FF74C80"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 xml:space="preserve">See notes </w:t>
      </w:r>
      <w:r>
        <w:rPr>
          <w:rFonts w:ascii="Arial" w:hAnsi="Arial" w:cs="Arial"/>
          <w:i/>
          <w:iCs/>
          <w:sz w:val="20"/>
          <w:szCs w:val="20"/>
        </w:rPr>
        <w:t>to financial statements.</w:t>
      </w:r>
    </w:p>
    <w:p w14:paraId="4D3EBC17"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 </w:t>
      </w:r>
    </w:p>
    <w:p w14:paraId="7AC2A647" w14:textId="77777777" w:rsidR="00000000" w:rsidRDefault="00EC37AA">
      <w:pPr>
        <w:jc w:val="center"/>
        <w:divId w:val="164901183"/>
        <w:rPr>
          <w:rFonts w:ascii="Arial" w:hAnsi="Arial" w:cs="Arial"/>
          <w:sz w:val="20"/>
          <w:szCs w:val="20"/>
        </w:rPr>
      </w:pPr>
      <w:r>
        <w:rPr>
          <w:rFonts w:ascii="Arial" w:hAnsi="Arial" w:cs="Arial"/>
          <w:sz w:val="20"/>
          <w:szCs w:val="20"/>
        </w:rPr>
        <w:t>1</w:t>
      </w:r>
    </w:p>
    <w:p w14:paraId="1871EF87" w14:textId="77777777" w:rsidR="00000000" w:rsidRDefault="00EC37AA">
      <w:pPr>
        <w:divId w:val="164901183"/>
        <w:rPr>
          <w:rFonts w:ascii="Arial" w:hAnsi="Arial" w:cs="Arial"/>
          <w:sz w:val="20"/>
          <w:szCs w:val="20"/>
        </w:rPr>
      </w:pPr>
      <w:r>
        <w:rPr>
          <w:rFonts w:ascii="Arial" w:hAnsi="Arial" w:cs="Arial"/>
          <w:sz w:val="20"/>
          <w:szCs w:val="20"/>
        </w:rPr>
        <w:pict w14:anchorId="184A93B2">
          <v:rect id="_x0000_i1038" style="width:415.3pt;height:1.5pt" o:hralign="center" o:hrstd="t" o:hrnoshade="t" o:hr="t" fillcolor="black" stroked="f"/>
        </w:pict>
      </w:r>
    </w:p>
    <w:p w14:paraId="65FEB9B9" w14:textId="77777777" w:rsidR="00000000" w:rsidRDefault="00EC37AA">
      <w:pPr>
        <w:divId w:val="164901183"/>
        <w:rPr>
          <w:rFonts w:ascii="Arial" w:hAnsi="Arial" w:cs="Arial"/>
          <w:sz w:val="20"/>
          <w:szCs w:val="20"/>
        </w:rPr>
      </w:pPr>
      <w:hyperlink w:anchor="toc" w:history="1">
        <w:r>
          <w:rPr>
            <w:rStyle w:val="a4"/>
            <w:rFonts w:ascii="Arial" w:hAnsi="Arial" w:cs="Arial"/>
            <w:sz w:val="20"/>
            <w:szCs w:val="20"/>
          </w:rPr>
          <w:t>Table of Contents</w:t>
        </w:r>
      </w:hyperlink>
    </w:p>
    <w:p w14:paraId="7827EA6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2E59AAAC" w14:textId="77777777" w:rsidR="00000000" w:rsidRDefault="00EC37AA">
      <w:pPr>
        <w:divId w:val="1604876152"/>
        <w:rPr>
          <w:rFonts w:ascii="Arial" w:hAnsi="Arial" w:cs="Arial"/>
          <w:sz w:val="20"/>
          <w:szCs w:val="20"/>
        </w:rPr>
      </w:pPr>
      <w:r>
        <w:rPr>
          <w:rFonts w:ascii="Arial" w:hAnsi="Arial" w:cs="Arial"/>
          <w:sz w:val="20"/>
          <w:szCs w:val="20"/>
        </w:rPr>
        <w:t> </w:t>
      </w:r>
    </w:p>
    <w:p w14:paraId="40F5562F" w14:textId="77777777" w:rsidR="00000000" w:rsidRDefault="00EC37AA">
      <w:pPr>
        <w:pStyle w:val="a3"/>
        <w:spacing w:before="0" w:beforeAutospacing="0" w:after="0" w:afterAutospacing="0"/>
        <w:ind w:left="144" w:right="144"/>
        <w:jc w:val="center"/>
        <w:rPr>
          <w:rFonts w:ascii="Arial" w:hAnsi="Arial" w:cs="Arial"/>
          <w:sz w:val="20"/>
          <w:szCs w:val="20"/>
        </w:rPr>
      </w:pPr>
      <w:bookmarkStart w:id="2" w:name="ops"/>
      <w:bookmarkEnd w:id="2"/>
      <w:r>
        <w:rPr>
          <w:rFonts w:ascii="Arial" w:hAnsi="Arial" w:cs="Arial"/>
          <w:b/>
          <w:bCs/>
          <w:sz w:val="20"/>
          <w:szCs w:val="20"/>
        </w:rPr>
        <w:t>iShares S&amp;P GSCI™ Commodity-Indexed Trust</w:t>
      </w:r>
    </w:p>
    <w:p w14:paraId="1EF830C7" w14:textId="77777777" w:rsidR="00000000" w:rsidRDefault="00EC37AA">
      <w:pPr>
        <w:pStyle w:val="a3"/>
        <w:spacing w:before="0" w:beforeAutospacing="0" w:after="0" w:afterAutospacing="0"/>
        <w:ind w:left="1"/>
        <w:jc w:val="center"/>
        <w:rPr>
          <w:rFonts w:ascii="Arial" w:hAnsi="Arial" w:cs="Arial"/>
          <w:sz w:val="20"/>
          <w:szCs w:val="20"/>
        </w:rPr>
      </w:pPr>
      <w:r>
        <w:rPr>
          <w:rFonts w:ascii="Arial" w:hAnsi="Arial" w:cs="Arial"/>
          <w:b/>
          <w:bCs/>
          <w:sz w:val="20"/>
          <w:szCs w:val="20"/>
        </w:rPr>
        <w:t xml:space="preserve">Statements of </w:t>
      </w:r>
      <w:r>
        <w:rPr>
          <w:rFonts w:ascii="Arial" w:hAnsi="Arial" w:cs="Arial"/>
          <w:b/>
          <w:bCs/>
          <w:sz w:val="20"/>
          <w:szCs w:val="20"/>
        </w:rPr>
        <w:t>Operations (Unaudited)</w:t>
      </w:r>
    </w:p>
    <w:p w14:paraId="327404C1"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For the three months ended March 31, 2019 and 2018</w:t>
      </w:r>
    </w:p>
    <w:p w14:paraId="27E73E60"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90"/>
        <w:gridCol w:w="56"/>
        <w:gridCol w:w="256"/>
        <w:gridCol w:w="1257"/>
        <w:gridCol w:w="56"/>
        <w:gridCol w:w="56"/>
        <w:gridCol w:w="256"/>
        <w:gridCol w:w="1212"/>
        <w:gridCol w:w="67"/>
      </w:tblGrid>
      <w:tr w:rsidR="00000000" w14:paraId="24653761" w14:textId="77777777">
        <w:trPr>
          <w:divId w:val="1367021129"/>
          <w:tblCellSpacing w:w="0" w:type="dxa"/>
        </w:trPr>
        <w:tc>
          <w:tcPr>
            <w:tcW w:w="3400" w:type="pct"/>
            <w:vAlign w:val="bottom"/>
            <w:hideMark/>
          </w:tcPr>
          <w:p w14:paraId="6D50AFAE" w14:textId="77777777" w:rsidR="00000000" w:rsidRDefault="00EC37AA">
            <w:pPr>
              <w:rPr>
                <w:rFonts w:ascii="Arial" w:hAnsi="Arial" w:cs="Arial"/>
                <w:sz w:val="20"/>
                <w:szCs w:val="20"/>
              </w:rPr>
            </w:pPr>
            <w:r>
              <w:rPr>
                <w:rFonts w:ascii="Arial" w:hAnsi="Arial" w:cs="Arial"/>
                <w:sz w:val="20"/>
                <w:szCs w:val="20"/>
              </w:rPr>
              <w:t> </w:t>
            </w:r>
          </w:p>
        </w:tc>
        <w:tc>
          <w:tcPr>
            <w:tcW w:w="50" w:type="pct"/>
            <w:vAlign w:val="bottom"/>
            <w:hideMark/>
          </w:tcPr>
          <w:p w14:paraId="4B709900" w14:textId="77777777" w:rsidR="00000000" w:rsidRDefault="00EC37AA">
            <w:pPr>
              <w:rPr>
                <w:rFonts w:ascii="Arial" w:hAnsi="Arial" w:cs="Arial"/>
                <w:sz w:val="20"/>
                <w:szCs w:val="20"/>
              </w:rPr>
            </w:pPr>
            <w:r>
              <w:rPr>
                <w:rFonts w:ascii="Arial" w:hAnsi="Arial" w:cs="Arial"/>
                <w:sz w:val="20"/>
                <w:szCs w:val="20"/>
              </w:rPr>
              <w:t> </w:t>
            </w:r>
          </w:p>
        </w:tc>
        <w:tc>
          <w:tcPr>
            <w:tcW w:w="30000" w:type="pct"/>
            <w:gridSpan w:val="6"/>
            <w:vAlign w:val="bottom"/>
            <w:hideMark/>
          </w:tcPr>
          <w:p w14:paraId="39AA7954" w14:textId="77777777" w:rsidR="00000000" w:rsidRDefault="00EC37AA">
            <w:pPr>
              <w:pStyle w:val="a3"/>
              <w:spacing w:before="0" w:beforeAutospacing="0" w:after="0" w:afterAutospacing="0"/>
              <w:ind w:left="288" w:hanging="144"/>
              <w:jc w:val="center"/>
              <w:rPr>
                <w:rFonts w:ascii="Arial" w:hAnsi="Arial" w:cs="Arial"/>
                <w:sz w:val="20"/>
                <w:szCs w:val="20"/>
              </w:rPr>
            </w:pPr>
            <w:r>
              <w:rPr>
                <w:rFonts w:ascii="Arial" w:hAnsi="Arial" w:cs="Arial"/>
                <w:b/>
                <w:bCs/>
                <w:sz w:val="20"/>
                <w:szCs w:val="20"/>
              </w:rPr>
              <w:t>Three Months Ended</w:t>
            </w:r>
          </w:p>
        </w:tc>
        <w:tc>
          <w:tcPr>
            <w:tcW w:w="50" w:type="pct"/>
            <w:vAlign w:val="bottom"/>
            <w:hideMark/>
          </w:tcPr>
          <w:p w14:paraId="5BFD6DAC" w14:textId="77777777" w:rsidR="00000000" w:rsidRDefault="00EC37AA">
            <w:pPr>
              <w:rPr>
                <w:rFonts w:ascii="Arial" w:hAnsi="Arial" w:cs="Arial"/>
                <w:sz w:val="20"/>
                <w:szCs w:val="20"/>
              </w:rPr>
            </w:pPr>
            <w:r>
              <w:rPr>
                <w:rFonts w:ascii="Arial" w:hAnsi="Arial" w:cs="Arial"/>
                <w:sz w:val="20"/>
                <w:szCs w:val="20"/>
              </w:rPr>
              <w:t> </w:t>
            </w:r>
          </w:p>
        </w:tc>
      </w:tr>
      <w:tr w:rsidR="00000000" w14:paraId="14322F5B" w14:textId="77777777">
        <w:trPr>
          <w:divId w:val="1367021129"/>
          <w:tblCellSpacing w:w="0" w:type="dxa"/>
        </w:trPr>
        <w:tc>
          <w:tcPr>
            <w:tcW w:w="3400" w:type="pct"/>
            <w:vAlign w:val="bottom"/>
            <w:hideMark/>
          </w:tcPr>
          <w:p w14:paraId="5A0A3A2F" w14:textId="77777777" w:rsidR="00000000" w:rsidRDefault="00EC37AA">
            <w:pPr>
              <w:rPr>
                <w:rFonts w:ascii="Arial" w:hAnsi="Arial" w:cs="Arial"/>
                <w:sz w:val="20"/>
                <w:szCs w:val="20"/>
              </w:rPr>
            </w:pPr>
            <w:r>
              <w:rPr>
                <w:rFonts w:ascii="Arial" w:hAnsi="Arial" w:cs="Arial"/>
                <w:sz w:val="20"/>
                <w:szCs w:val="20"/>
              </w:rPr>
              <w:t> </w:t>
            </w:r>
          </w:p>
        </w:tc>
        <w:tc>
          <w:tcPr>
            <w:tcW w:w="50" w:type="pct"/>
            <w:vAlign w:val="bottom"/>
            <w:hideMark/>
          </w:tcPr>
          <w:p w14:paraId="556714E2" w14:textId="77777777" w:rsidR="00000000" w:rsidRDefault="00EC37AA">
            <w:pPr>
              <w:rPr>
                <w:rFonts w:ascii="Arial" w:hAnsi="Arial" w:cs="Arial"/>
                <w:sz w:val="20"/>
                <w:szCs w:val="20"/>
              </w:rPr>
            </w:pPr>
            <w:r>
              <w:rPr>
                <w:rFonts w:ascii="Arial" w:hAnsi="Arial" w:cs="Arial"/>
                <w:sz w:val="20"/>
                <w:szCs w:val="20"/>
              </w:rPr>
              <w:t> </w:t>
            </w:r>
          </w:p>
        </w:tc>
        <w:tc>
          <w:tcPr>
            <w:tcW w:w="30000" w:type="pct"/>
            <w:gridSpan w:val="6"/>
            <w:tcBorders>
              <w:bottom w:val="single" w:sz="6" w:space="0" w:color="000000"/>
            </w:tcBorders>
            <w:vAlign w:val="bottom"/>
            <w:hideMark/>
          </w:tcPr>
          <w:p w14:paraId="6E990CF2" w14:textId="77777777" w:rsidR="00000000" w:rsidRDefault="00EC37AA">
            <w:pPr>
              <w:pStyle w:val="a3"/>
              <w:spacing w:before="0" w:beforeAutospacing="0" w:after="0" w:afterAutospacing="0"/>
              <w:ind w:left="288" w:hanging="144"/>
              <w:jc w:val="center"/>
              <w:rPr>
                <w:rFonts w:ascii="Arial" w:hAnsi="Arial" w:cs="Arial"/>
                <w:sz w:val="20"/>
                <w:szCs w:val="20"/>
              </w:rPr>
            </w:pPr>
            <w:r>
              <w:rPr>
                <w:rFonts w:ascii="Arial" w:hAnsi="Arial" w:cs="Arial"/>
                <w:b/>
                <w:bCs/>
                <w:sz w:val="20"/>
                <w:szCs w:val="20"/>
              </w:rPr>
              <w:t>March 31,</w:t>
            </w:r>
          </w:p>
        </w:tc>
        <w:tc>
          <w:tcPr>
            <w:tcW w:w="50" w:type="pct"/>
            <w:tcMar>
              <w:top w:w="0" w:type="dxa"/>
              <w:left w:w="0" w:type="dxa"/>
              <w:bottom w:w="15" w:type="dxa"/>
              <w:right w:w="0" w:type="dxa"/>
            </w:tcMar>
            <w:vAlign w:val="bottom"/>
            <w:hideMark/>
          </w:tcPr>
          <w:p w14:paraId="0092A0DF" w14:textId="77777777" w:rsidR="00000000" w:rsidRDefault="00EC37AA">
            <w:pPr>
              <w:rPr>
                <w:rFonts w:ascii="Arial" w:hAnsi="Arial" w:cs="Arial"/>
                <w:sz w:val="20"/>
                <w:szCs w:val="20"/>
              </w:rPr>
            </w:pPr>
            <w:r>
              <w:rPr>
                <w:rFonts w:ascii="Arial" w:hAnsi="Arial" w:cs="Arial"/>
                <w:sz w:val="20"/>
                <w:szCs w:val="20"/>
              </w:rPr>
              <w:t> </w:t>
            </w:r>
          </w:p>
        </w:tc>
      </w:tr>
      <w:tr w:rsidR="00000000" w14:paraId="1AAC6EE9" w14:textId="77777777">
        <w:trPr>
          <w:divId w:val="1367021129"/>
          <w:tblCellSpacing w:w="0" w:type="dxa"/>
        </w:trPr>
        <w:tc>
          <w:tcPr>
            <w:tcW w:w="3400" w:type="pct"/>
            <w:vAlign w:val="bottom"/>
            <w:hideMark/>
          </w:tcPr>
          <w:p w14:paraId="644F6D35" w14:textId="77777777" w:rsidR="00000000" w:rsidRDefault="00EC37AA">
            <w:pPr>
              <w:rPr>
                <w:rFonts w:ascii="Arial" w:hAnsi="Arial" w:cs="Arial"/>
                <w:sz w:val="20"/>
                <w:szCs w:val="20"/>
              </w:rPr>
            </w:pPr>
            <w:r>
              <w:rPr>
                <w:rFonts w:ascii="Arial" w:hAnsi="Arial" w:cs="Arial"/>
                <w:sz w:val="20"/>
                <w:szCs w:val="20"/>
              </w:rPr>
              <w:t> </w:t>
            </w:r>
          </w:p>
        </w:tc>
        <w:tc>
          <w:tcPr>
            <w:tcW w:w="50" w:type="pct"/>
            <w:vAlign w:val="bottom"/>
            <w:hideMark/>
          </w:tcPr>
          <w:p w14:paraId="561D639B" w14:textId="77777777" w:rsidR="00000000" w:rsidRDefault="00EC37AA">
            <w:pP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40830F45" w14:textId="77777777" w:rsidR="00000000" w:rsidRDefault="00EC37AA">
            <w:pPr>
              <w:pStyle w:val="a3"/>
              <w:spacing w:before="0" w:beforeAutospacing="0" w:after="0" w:afterAutospacing="0"/>
              <w:ind w:left="288" w:hanging="144"/>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14:paraId="7EED9B5C" w14:textId="77777777" w:rsidR="00000000" w:rsidRDefault="00EC37AA">
            <w:pPr>
              <w:rPr>
                <w:rFonts w:ascii="Arial" w:hAnsi="Arial" w:cs="Arial"/>
                <w:sz w:val="20"/>
                <w:szCs w:val="20"/>
              </w:rPr>
            </w:pPr>
            <w:r>
              <w:rPr>
                <w:rFonts w:ascii="Arial" w:hAnsi="Arial" w:cs="Arial"/>
                <w:sz w:val="20"/>
                <w:szCs w:val="20"/>
              </w:rPr>
              <w:t> </w:t>
            </w:r>
          </w:p>
        </w:tc>
        <w:tc>
          <w:tcPr>
            <w:tcW w:w="50" w:type="pct"/>
            <w:vAlign w:val="bottom"/>
            <w:hideMark/>
          </w:tcPr>
          <w:p w14:paraId="7C6E1BB1" w14:textId="77777777" w:rsidR="00000000" w:rsidRDefault="00EC37AA">
            <w:pP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27295E7F" w14:textId="77777777" w:rsidR="00000000" w:rsidRDefault="00EC37AA">
            <w:pPr>
              <w:pStyle w:val="a3"/>
              <w:spacing w:before="0" w:beforeAutospacing="0" w:after="0" w:afterAutospacing="0"/>
              <w:ind w:left="288" w:hanging="144"/>
              <w:jc w:val="center"/>
              <w:rPr>
                <w:rFonts w:ascii="Arial" w:hAnsi="Arial" w:cs="Arial"/>
                <w:sz w:val="20"/>
                <w:szCs w:val="20"/>
              </w:rPr>
            </w:pPr>
            <w:r>
              <w:rPr>
                <w:rFonts w:ascii="Arial" w:hAnsi="Arial" w:cs="Arial"/>
                <w:b/>
                <w:bCs/>
                <w:sz w:val="20"/>
                <w:szCs w:val="20"/>
              </w:rPr>
              <w:t>2018</w:t>
            </w:r>
          </w:p>
        </w:tc>
        <w:tc>
          <w:tcPr>
            <w:tcW w:w="50" w:type="pct"/>
            <w:tcMar>
              <w:top w:w="0" w:type="dxa"/>
              <w:left w:w="0" w:type="dxa"/>
              <w:bottom w:w="15" w:type="dxa"/>
              <w:right w:w="0" w:type="dxa"/>
            </w:tcMar>
            <w:vAlign w:val="bottom"/>
            <w:hideMark/>
          </w:tcPr>
          <w:p w14:paraId="791AF816" w14:textId="77777777" w:rsidR="00000000" w:rsidRDefault="00EC37AA">
            <w:pPr>
              <w:rPr>
                <w:rFonts w:ascii="Arial" w:hAnsi="Arial" w:cs="Arial"/>
                <w:sz w:val="20"/>
                <w:szCs w:val="20"/>
              </w:rPr>
            </w:pPr>
            <w:r>
              <w:rPr>
                <w:rFonts w:ascii="Arial" w:hAnsi="Arial" w:cs="Arial"/>
                <w:sz w:val="20"/>
                <w:szCs w:val="20"/>
              </w:rPr>
              <w:t> </w:t>
            </w:r>
          </w:p>
        </w:tc>
      </w:tr>
      <w:tr w:rsidR="00000000" w14:paraId="6022CA94" w14:textId="77777777">
        <w:trPr>
          <w:divId w:val="1367021129"/>
          <w:tblCellSpacing w:w="0" w:type="dxa"/>
        </w:trPr>
        <w:tc>
          <w:tcPr>
            <w:tcW w:w="3400" w:type="pct"/>
            <w:shd w:val="clear" w:color="auto" w:fill="CCEEFF"/>
            <w:vAlign w:val="bottom"/>
            <w:hideMark/>
          </w:tcPr>
          <w:p w14:paraId="6427B17E"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Investment Income</w:t>
            </w:r>
          </w:p>
        </w:tc>
        <w:tc>
          <w:tcPr>
            <w:tcW w:w="50" w:type="pct"/>
            <w:shd w:val="clear" w:color="auto" w:fill="CCEEFF"/>
            <w:vAlign w:val="bottom"/>
            <w:hideMark/>
          </w:tcPr>
          <w:p w14:paraId="61D1083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B35E15B" w14:textId="77777777" w:rsidR="00000000" w:rsidRDefault="00EC37AA">
            <w:pPr>
              <w:rPr>
                <w:rFonts w:ascii="Arial" w:hAnsi="Arial" w:cs="Arial"/>
                <w:sz w:val="20"/>
                <w:szCs w:val="20"/>
              </w:rPr>
            </w:pPr>
            <w:r>
              <w:rPr>
                <w:rFonts w:ascii="Arial" w:hAnsi="Arial" w:cs="Arial"/>
                <w:b/>
                <w:bCs/>
                <w:sz w:val="20"/>
                <w:szCs w:val="20"/>
              </w:rPr>
              <w:t> </w:t>
            </w:r>
          </w:p>
        </w:tc>
        <w:tc>
          <w:tcPr>
            <w:tcW w:w="650" w:type="pct"/>
            <w:shd w:val="clear" w:color="auto" w:fill="CCEEFF"/>
            <w:vAlign w:val="bottom"/>
            <w:hideMark/>
          </w:tcPr>
          <w:p w14:paraId="4D1327B1"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72E67DA6"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0F6F4D0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BEAEBF8" w14:textId="77777777" w:rsidR="00000000" w:rsidRDefault="00EC37AA">
            <w:pPr>
              <w:rPr>
                <w:rFonts w:ascii="Arial" w:hAnsi="Arial" w:cs="Arial"/>
                <w:sz w:val="20"/>
                <w:szCs w:val="20"/>
              </w:rPr>
            </w:pPr>
            <w:r>
              <w:rPr>
                <w:rFonts w:ascii="Arial" w:hAnsi="Arial" w:cs="Arial"/>
                <w:b/>
                <w:bCs/>
                <w:sz w:val="20"/>
                <w:szCs w:val="20"/>
              </w:rPr>
              <w:t> </w:t>
            </w:r>
          </w:p>
        </w:tc>
        <w:tc>
          <w:tcPr>
            <w:tcW w:w="650" w:type="pct"/>
            <w:shd w:val="clear" w:color="auto" w:fill="CCEEFF"/>
            <w:vAlign w:val="bottom"/>
            <w:hideMark/>
          </w:tcPr>
          <w:p w14:paraId="3E6B6E8C"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3A7CC874" w14:textId="77777777" w:rsidR="00000000" w:rsidRDefault="00EC37AA">
            <w:pPr>
              <w:rPr>
                <w:rFonts w:ascii="Arial" w:hAnsi="Arial" w:cs="Arial"/>
                <w:sz w:val="20"/>
                <w:szCs w:val="20"/>
              </w:rPr>
            </w:pPr>
            <w:r>
              <w:rPr>
                <w:rFonts w:ascii="Arial" w:hAnsi="Arial" w:cs="Arial"/>
                <w:b/>
                <w:bCs/>
                <w:sz w:val="20"/>
                <w:szCs w:val="20"/>
              </w:rPr>
              <w:t> </w:t>
            </w:r>
          </w:p>
        </w:tc>
      </w:tr>
      <w:tr w:rsidR="00000000" w14:paraId="4A6330B4" w14:textId="77777777">
        <w:trPr>
          <w:divId w:val="1367021129"/>
          <w:tblCellSpacing w:w="0" w:type="dxa"/>
        </w:trPr>
        <w:tc>
          <w:tcPr>
            <w:tcW w:w="3400" w:type="pct"/>
            <w:shd w:val="clear" w:color="auto" w:fill="FFFFFF"/>
            <w:vAlign w:val="bottom"/>
            <w:hideMark/>
          </w:tcPr>
          <w:p w14:paraId="31C271B3"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tcMar>
              <w:top w:w="0" w:type="dxa"/>
              <w:left w:w="0" w:type="dxa"/>
              <w:bottom w:w="15" w:type="dxa"/>
              <w:right w:w="0" w:type="dxa"/>
            </w:tcMar>
            <w:vAlign w:val="bottom"/>
            <w:hideMark/>
          </w:tcPr>
          <w:p w14:paraId="0B90A304"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46CA92C4" w14:textId="77777777" w:rsidR="00000000" w:rsidRDefault="00EC37AA">
            <w:pPr>
              <w:ind w:left="144"/>
              <w:rPr>
                <w:rFonts w:ascii="Arial" w:hAnsi="Arial" w:cs="Arial"/>
                <w:sz w:val="20"/>
                <w:szCs w:val="20"/>
              </w:rPr>
            </w:pPr>
            <w:r>
              <w:rPr>
                <w:rFonts w:ascii="Arial" w:hAnsi="Arial" w:cs="Arial"/>
                <w:sz w:val="20"/>
                <w:szCs w:val="20"/>
              </w:rPr>
              <w:t>$</w:t>
            </w:r>
          </w:p>
        </w:tc>
        <w:tc>
          <w:tcPr>
            <w:tcW w:w="650" w:type="pct"/>
            <w:tcBorders>
              <w:bottom w:val="single" w:sz="6" w:space="0" w:color="000000"/>
            </w:tcBorders>
            <w:shd w:val="clear" w:color="auto" w:fill="FFFFFF"/>
            <w:vAlign w:val="bottom"/>
            <w:hideMark/>
          </w:tcPr>
          <w:p w14:paraId="646D3986" w14:textId="77777777" w:rsidR="00000000" w:rsidRDefault="00EC37AA">
            <w:pPr>
              <w:ind w:left="144"/>
              <w:jc w:val="right"/>
              <w:rPr>
                <w:rFonts w:ascii="Arial" w:hAnsi="Arial" w:cs="Arial"/>
                <w:sz w:val="20"/>
                <w:szCs w:val="20"/>
              </w:rPr>
            </w:pPr>
            <w:r>
              <w:rPr>
                <w:rFonts w:ascii="Arial" w:hAnsi="Arial" w:cs="Arial"/>
                <w:sz w:val="20"/>
                <w:szCs w:val="20"/>
              </w:rPr>
              <w:t>7,210,614</w:t>
            </w:r>
          </w:p>
        </w:tc>
        <w:tc>
          <w:tcPr>
            <w:tcW w:w="50" w:type="pct"/>
            <w:shd w:val="clear" w:color="auto" w:fill="FFFFFF"/>
            <w:noWrap/>
            <w:tcMar>
              <w:top w:w="0" w:type="dxa"/>
              <w:left w:w="0" w:type="dxa"/>
              <w:bottom w:w="15" w:type="dxa"/>
              <w:right w:w="0" w:type="dxa"/>
            </w:tcMar>
            <w:vAlign w:val="bottom"/>
            <w:hideMark/>
          </w:tcPr>
          <w:p w14:paraId="4D44BF1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tcMar>
              <w:top w:w="0" w:type="dxa"/>
              <w:left w:w="0" w:type="dxa"/>
              <w:bottom w:w="15" w:type="dxa"/>
              <w:right w:w="0" w:type="dxa"/>
            </w:tcMar>
            <w:vAlign w:val="bottom"/>
            <w:hideMark/>
          </w:tcPr>
          <w:p w14:paraId="6163C765"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4BE55910" w14:textId="77777777" w:rsidR="00000000" w:rsidRDefault="00EC37AA">
            <w:pPr>
              <w:ind w:left="144"/>
              <w:rPr>
                <w:rFonts w:ascii="Arial" w:hAnsi="Arial" w:cs="Arial"/>
                <w:sz w:val="20"/>
                <w:szCs w:val="20"/>
              </w:rPr>
            </w:pPr>
            <w:r>
              <w:rPr>
                <w:rFonts w:ascii="Arial" w:hAnsi="Arial" w:cs="Arial"/>
                <w:sz w:val="20"/>
                <w:szCs w:val="20"/>
              </w:rPr>
              <w:t>$</w:t>
            </w:r>
          </w:p>
        </w:tc>
        <w:tc>
          <w:tcPr>
            <w:tcW w:w="650" w:type="pct"/>
            <w:tcBorders>
              <w:bottom w:val="single" w:sz="6" w:space="0" w:color="000000"/>
            </w:tcBorders>
            <w:shd w:val="clear" w:color="auto" w:fill="FFFFFF"/>
            <w:vAlign w:val="bottom"/>
            <w:hideMark/>
          </w:tcPr>
          <w:p w14:paraId="38969FD1" w14:textId="77777777" w:rsidR="00000000" w:rsidRDefault="00EC37AA">
            <w:pPr>
              <w:ind w:left="144"/>
              <w:jc w:val="right"/>
              <w:rPr>
                <w:rFonts w:ascii="Arial" w:hAnsi="Arial" w:cs="Arial"/>
                <w:sz w:val="20"/>
                <w:szCs w:val="20"/>
              </w:rPr>
            </w:pPr>
            <w:r>
              <w:rPr>
                <w:rFonts w:ascii="Arial" w:hAnsi="Arial" w:cs="Arial"/>
                <w:sz w:val="20"/>
                <w:szCs w:val="20"/>
              </w:rPr>
              <w:t>4,712,520</w:t>
            </w:r>
          </w:p>
        </w:tc>
        <w:tc>
          <w:tcPr>
            <w:tcW w:w="50" w:type="pct"/>
            <w:shd w:val="clear" w:color="auto" w:fill="FFFFFF"/>
            <w:noWrap/>
            <w:tcMar>
              <w:top w:w="0" w:type="dxa"/>
              <w:left w:w="0" w:type="dxa"/>
              <w:bottom w:w="15" w:type="dxa"/>
              <w:right w:w="0" w:type="dxa"/>
            </w:tcMar>
            <w:vAlign w:val="bottom"/>
            <w:hideMark/>
          </w:tcPr>
          <w:p w14:paraId="057DE913" w14:textId="77777777" w:rsidR="00000000" w:rsidRDefault="00EC37AA">
            <w:pPr>
              <w:rPr>
                <w:rFonts w:ascii="Arial" w:hAnsi="Arial" w:cs="Arial"/>
                <w:sz w:val="20"/>
                <w:szCs w:val="20"/>
              </w:rPr>
            </w:pPr>
            <w:r>
              <w:rPr>
                <w:rFonts w:ascii="Arial" w:hAnsi="Arial" w:cs="Arial"/>
                <w:sz w:val="20"/>
                <w:szCs w:val="20"/>
              </w:rPr>
              <w:t> </w:t>
            </w:r>
          </w:p>
        </w:tc>
      </w:tr>
      <w:tr w:rsidR="00000000" w14:paraId="559C54EF" w14:textId="77777777">
        <w:trPr>
          <w:divId w:val="1367021129"/>
          <w:tblCellSpacing w:w="0" w:type="dxa"/>
        </w:trPr>
        <w:tc>
          <w:tcPr>
            <w:tcW w:w="3400" w:type="pct"/>
            <w:shd w:val="clear" w:color="auto" w:fill="CCEEFF"/>
            <w:vAlign w:val="bottom"/>
            <w:hideMark/>
          </w:tcPr>
          <w:p w14:paraId="5A504913"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14:paraId="55103604"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69F528AB"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bottom"/>
            <w:hideMark/>
          </w:tcPr>
          <w:p w14:paraId="7D261391" w14:textId="77777777" w:rsidR="00000000" w:rsidRDefault="00EC37AA">
            <w:pPr>
              <w:ind w:left="144"/>
              <w:jc w:val="right"/>
              <w:rPr>
                <w:rFonts w:ascii="Arial" w:hAnsi="Arial" w:cs="Arial"/>
                <w:sz w:val="20"/>
                <w:szCs w:val="20"/>
              </w:rPr>
            </w:pPr>
            <w:r>
              <w:rPr>
                <w:rFonts w:ascii="Arial" w:hAnsi="Arial" w:cs="Arial"/>
                <w:sz w:val="20"/>
                <w:szCs w:val="20"/>
              </w:rPr>
              <w:t>7,210,614</w:t>
            </w:r>
          </w:p>
        </w:tc>
        <w:tc>
          <w:tcPr>
            <w:tcW w:w="50" w:type="pct"/>
            <w:shd w:val="clear" w:color="auto" w:fill="CCEEFF"/>
            <w:noWrap/>
            <w:tcMar>
              <w:top w:w="0" w:type="dxa"/>
              <w:left w:w="0" w:type="dxa"/>
              <w:bottom w:w="15" w:type="dxa"/>
              <w:right w:w="0" w:type="dxa"/>
            </w:tcMar>
            <w:vAlign w:val="bottom"/>
            <w:hideMark/>
          </w:tcPr>
          <w:p w14:paraId="38C98DA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74BE968"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2645F4ED"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bottom"/>
            <w:hideMark/>
          </w:tcPr>
          <w:p w14:paraId="64D20023" w14:textId="77777777" w:rsidR="00000000" w:rsidRDefault="00EC37AA">
            <w:pPr>
              <w:ind w:left="144"/>
              <w:jc w:val="right"/>
              <w:rPr>
                <w:rFonts w:ascii="Arial" w:hAnsi="Arial" w:cs="Arial"/>
                <w:sz w:val="20"/>
                <w:szCs w:val="20"/>
              </w:rPr>
            </w:pPr>
            <w:r>
              <w:rPr>
                <w:rFonts w:ascii="Arial" w:hAnsi="Arial" w:cs="Arial"/>
                <w:sz w:val="20"/>
                <w:szCs w:val="20"/>
              </w:rPr>
              <w:t>4,712,520</w:t>
            </w:r>
          </w:p>
        </w:tc>
        <w:tc>
          <w:tcPr>
            <w:tcW w:w="50" w:type="pct"/>
            <w:shd w:val="clear" w:color="auto" w:fill="CCEEFF"/>
            <w:noWrap/>
            <w:tcMar>
              <w:top w:w="0" w:type="dxa"/>
              <w:left w:w="0" w:type="dxa"/>
              <w:bottom w:w="15" w:type="dxa"/>
              <w:right w:w="0" w:type="dxa"/>
            </w:tcMar>
            <w:vAlign w:val="bottom"/>
            <w:hideMark/>
          </w:tcPr>
          <w:p w14:paraId="675C28F6" w14:textId="77777777" w:rsidR="00000000" w:rsidRDefault="00EC37AA">
            <w:pPr>
              <w:rPr>
                <w:rFonts w:ascii="Arial" w:hAnsi="Arial" w:cs="Arial"/>
                <w:sz w:val="20"/>
                <w:szCs w:val="20"/>
              </w:rPr>
            </w:pPr>
            <w:r>
              <w:rPr>
                <w:rFonts w:ascii="Arial" w:hAnsi="Arial" w:cs="Arial"/>
                <w:sz w:val="20"/>
                <w:szCs w:val="20"/>
              </w:rPr>
              <w:t> </w:t>
            </w:r>
          </w:p>
        </w:tc>
      </w:tr>
      <w:tr w:rsidR="00000000" w14:paraId="78E82E22" w14:textId="77777777">
        <w:trPr>
          <w:divId w:val="1367021129"/>
          <w:tblCellSpacing w:w="0" w:type="dxa"/>
        </w:trPr>
        <w:tc>
          <w:tcPr>
            <w:tcW w:w="3400" w:type="pct"/>
            <w:shd w:val="clear" w:color="auto" w:fill="FFFFFF"/>
            <w:vAlign w:val="bottom"/>
            <w:hideMark/>
          </w:tcPr>
          <w:p w14:paraId="6973406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57B42C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4BDBA70"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5DA634F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C4B2FF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B7AF13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6849B74"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184C8E4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BFB0B2A" w14:textId="77777777" w:rsidR="00000000" w:rsidRDefault="00EC37AA">
            <w:pPr>
              <w:rPr>
                <w:rFonts w:ascii="Arial" w:hAnsi="Arial" w:cs="Arial"/>
                <w:sz w:val="20"/>
                <w:szCs w:val="20"/>
              </w:rPr>
            </w:pPr>
            <w:r>
              <w:rPr>
                <w:rFonts w:ascii="Arial" w:hAnsi="Arial" w:cs="Arial"/>
                <w:sz w:val="20"/>
                <w:szCs w:val="20"/>
              </w:rPr>
              <w:t> </w:t>
            </w:r>
          </w:p>
        </w:tc>
      </w:tr>
      <w:tr w:rsidR="00000000" w14:paraId="6BE617E9" w14:textId="77777777">
        <w:trPr>
          <w:divId w:val="1367021129"/>
          <w:tblCellSpacing w:w="0" w:type="dxa"/>
        </w:trPr>
        <w:tc>
          <w:tcPr>
            <w:tcW w:w="3400" w:type="pct"/>
            <w:shd w:val="clear" w:color="auto" w:fill="CCEEFF"/>
            <w:vAlign w:val="bottom"/>
            <w:hideMark/>
          </w:tcPr>
          <w:p w14:paraId="7E3ED36C"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50" w:type="pct"/>
            <w:shd w:val="clear" w:color="auto" w:fill="CCEEFF"/>
            <w:vAlign w:val="bottom"/>
            <w:hideMark/>
          </w:tcPr>
          <w:p w14:paraId="4B41C6D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5767356" w14:textId="77777777" w:rsidR="00000000" w:rsidRDefault="00EC37AA">
            <w:pPr>
              <w:rPr>
                <w:rFonts w:ascii="Arial" w:hAnsi="Arial" w:cs="Arial"/>
                <w:sz w:val="20"/>
                <w:szCs w:val="20"/>
              </w:rPr>
            </w:pPr>
            <w:r>
              <w:rPr>
                <w:rFonts w:ascii="Arial" w:hAnsi="Arial" w:cs="Arial"/>
                <w:b/>
                <w:bCs/>
                <w:sz w:val="20"/>
                <w:szCs w:val="20"/>
              </w:rPr>
              <w:t> </w:t>
            </w:r>
          </w:p>
        </w:tc>
        <w:tc>
          <w:tcPr>
            <w:tcW w:w="650" w:type="pct"/>
            <w:shd w:val="clear" w:color="auto" w:fill="CCEEFF"/>
            <w:vAlign w:val="bottom"/>
            <w:hideMark/>
          </w:tcPr>
          <w:p w14:paraId="1C33716D"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7C932B80"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34F8C39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6743585" w14:textId="77777777" w:rsidR="00000000" w:rsidRDefault="00EC37AA">
            <w:pPr>
              <w:rPr>
                <w:rFonts w:ascii="Arial" w:hAnsi="Arial" w:cs="Arial"/>
                <w:sz w:val="20"/>
                <w:szCs w:val="20"/>
              </w:rPr>
            </w:pPr>
            <w:r>
              <w:rPr>
                <w:rFonts w:ascii="Arial" w:hAnsi="Arial" w:cs="Arial"/>
                <w:b/>
                <w:bCs/>
                <w:sz w:val="20"/>
                <w:szCs w:val="20"/>
              </w:rPr>
              <w:t> </w:t>
            </w:r>
          </w:p>
        </w:tc>
        <w:tc>
          <w:tcPr>
            <w:tcW w:w="650" w:type="pct"/>
            <w:shd w:val="clear" w:color="auto" w:fill="CCEEFF"/>
            <w:vAlign w:val="bottom"/>
            <w:hideMark/>
          </w:tcPr>
          <w:p w14:paraId="73361BF6"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7DDB94BD" w14:textId="77777777" w:rsidR="00000000" w:rsidRDefault="00EC37AA">
            <w:pPr>
              <w:rPr>
                <w:rFonts w:ascii="Arial" w:hAnsi="Arial" w:cs="Arial"/>
                <w:sz w:val="20"/>
                <w:szCs w:val="20"/>
              </w:rPr>
            </w:pPr>
            <w:r>
              <w:rPr>
                <w:rFonts w:ascii="Arial" w:hAnsi="Arial" w:cs="Arial"/>
                <w:b/>
                <w:bCs/>
                <w:sz w:val="20"/>
                <w:szCs w:val="20"/>
              </w:rPr>
              <w:t> </w:t>
            </w:r>
          </w:p>
        </w:tc>
      </w:tr>
      <w:tr w:rsidR="00000000" w14:paraId="4005AFC4" w14:textId="77777777">
        <w:trPr>
          <w:divId w:val="1367021129"/>
          <w:tblCellSpacing w:w="0" w:type="dxa"/>
        </w:trPr>
        <w:tc>
          <w:tcPr>
            <w:tcW w:w="3400" w:type="pct"/>
            <w:shd w:val="clear" w:color="auto" w:fill="FFFFFF"/>
            <w:vAlign w:val="bottom"/>
            <w:hideMark/>
          </w:tcPr>
          <w:p w14:paraId="75302C38"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FFFFFF"/>
            <w:vAlign w:val="bottom"/>
            <w:hideMark/>
          </w:tcPr>
          <w:p w14:paraId="541D53C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4250298"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1AE14542" w14:textId="77777777" w:rsidR="00000000" w:rsidRDefault="00EC37AA">
            <w:pPr>
              <w:ind w:left="144"/>
              <w:jc w:val="right"/>
              <w:rPr>
                <w:rFonts w:ascii="Arial" w:hAnsi="Arial" w:cs="Arial"/>
                <w:sz w:val="20"/>
                <w:szCs w:val="20"/>
              </w:rPr>
            </w:pPr>
            <w:r>
              <w:rPr>
                <w:rFonts w:ascii="Arial" w:hAnsi="Arial" w:cs="Arial"/>
                <w:sz w:val="20"/>
                <w:szCs w:val="20"/>
              </w:rPr>
              <w:t>2,382,431</w:t>
            </w:r>
          </w:p>
        </w:tc>
        <w:tc>
          <w:tcPr>
            <w:tcW w:w="50" w:type="pct"/>
            <w:shd w:val="clear" w:color="auto" w:fill="FFFFFF"/>
            <w:noWrap/>
            <w:vAlign w:val="bottom"/>
            <w:hideMark/>
          </w:tcPr>
          <w:p w14:paraId="4F2AA5C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225C07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D558FE3"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067DDE92" w14:textId="77777777" w:rsidR="00000000" w:rsidRDefault="00EC37AA">
            <w:pPr>
              <w:ind w:left="144"/>
              <w:jc w:val="right"/>
              <w:rPr>
                <w:rFonts w:ascii="Arial" w:hAnsi="Arial" w:cs="Arial"/>
                <w:sz w:val="20"/>
                <w:szCs w:val="20"/>
              </w:rPr>
            </w:pPr>
            <w:r>
              <w:rPr>
                <w:rFonts w:ascii="Arial" w:hAnsi="Arial" w:cs="Arial"/>
                <w:sz w:val="20"/>
                <w:szCs w:val="20"/>
              </w:rPr>
              <w:t>2,662,720</w:t>
            </w:r>
          </w:p>
        </w:tc>
        <w:tc>
          <w:tcPr>
            <w:tcW w:w="50" w:type="pct"/>
            <w:shd w:val="clear" w:color="auto" w:fill="FFFFFF"/>
            <w:noWrap/>
            <w:vAlign w:val="bottom"/>
            <w:hideMark/>
          </w:tcPr>
          <w:p w14:paraId="25D0381E" w14:textId="77777777" w:rsidR="00000000" w:rsidRDefault="00EC37AA">
            <w:pPr>
              <w:rPr>
                <w:rFonts w:ascii="Arial" w:hAnsi="Arial" w:cs="Arial"/>
                <w:sz w:val="20"/>
                <w:szCs w:val="20"/>
              </w:rPr>
            </w:pPr>
            <w:r>
              <w:rPr>
                <w:rFonts w:ascii="Arial" w:hAnsi="Arial" w:cs="Arial"/>
                <w:sz w:val="20"/>
                <w:szCs w:val="20"/>
              </w:rPr>
              <w:t> </w:t>
            </w:r>
          </w:p>
        </w:tc>
      </w:tr>
      <w:tr w:rsidR="00000000" w14:paraId="1358AA47" w14:textId="77777777">
        <w:trPr>
          <w:divId w:val="1367021129"/>
          <w:tblCellSpacing w:w="0" w:type="dxa"/>
        </w:trPr>
        <w:tc>
          <w:tcPr>
            <w:tcW w:w="3400" w:type="pct"/>
            <w:shd w:val="clear" w:color="auto" w:fill="CCEEFF"/>
            <w:vAlign w:val="bottom"/>
            <w:hideMark/>
          </w:tcPr>
          <w:p w14:paraId="3534B604"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CCEEFF"/>
            <w:tcMar>
              <w:top w:w="0" w:type="dxa"/>
              <w:left w:w="0" w:type="dxa"/>
              <w:bottom w:w="15" w:type="dxa"/>
              <w:right w:w="0" w:type="dxa"/>
            </w:tcMar>
            <w:vAlign w:val="bottom"/>
            <w:hideMark/>
          </w:tcPr>
          <w:p w14:paraId="423779B1"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654444A7"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bottom"/>
            <w:hideMark/>
          </w:tcPr>
          <w:p w14:paraId="070AB435" w14:textId="77777777" w:rsidR="00000000" w:rsidRDefault="00EC37AA">
            <w:pPr>
              <w:ind w:left="144"/>
              <w:jc w:val="right"/>
              <w:rPr>
                <w:rFonts w:ascii="Arial" w:hAnsi="Arial" w:cs="Arial"/>
                <w:sz w:val="20"/>
                <w:szCs w:val="20"/>
              </w:rPr>
            </w:pPr>
            <w:r>
              <w:rPr>
                <w:rFonts w:ascii="Arial" w:hAnsi="Arial" w:cs="Arial"/>
                <w:sz w:val="20"/>
                <w:szCs w:val="20"/>
              </w:rPr>
              <w:t>337,146</w:t>
            </w:r>
          </w:p>
        </w:tc>
        <w:tc>
          <w:tcPr>
            <w:tcW w:w="50" w:type="pct"/>
            <w:shd w:val="clear" w:color="auto" w:fill="CCEEFF"/>
            <w:noWrap/>
            <w:tcMar>
              <w:top w:w="0" w:type="dxa"/>
              <w:left w:w="0" w:type="dxa"/>
              <w:bottom w:w="15" w:type="dxa"/>
              <w:right w:w="0" w:type="dxa"/>
            </w:tcMar>
            <w:vAlign w:val="bottom"/>
            <w:hideMark/>
          </w:tcPr>
          <w:p w14:paraId="40AFFA3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tcMar>
              <w:top w:w="0" w:type="dxa"/>
              <w:left w:w="0" w:type="dxa"/>
              <w:bottom w:w="15" w:type="dxa"/>
              <w:right w:w="0" w:type="dxa"/>
            </w:tcMar>
            <w:vAlign w:val="bottom"/>
            <w:hideMark/>
          </w:tcPr>
          <w:p w14:paraId="3A1E18B2"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2FA637E9"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bottom"/>
            <w:hideMark/>
          </w:tcPr>
          <w:p w14:paraId="16BBB7EB" w14:textId="77777777" w:rsidR="00000000" w:rsidRDefault="00EC37AA">
            <w:pPr>
              <w:ind w:left="144"/>
              <w:jc w:val="right"/>
              <w:rPr>
                <w:rFonts w:ascii="Arial" w:hAnsi="Arial" w:cs="Arial"/>
                <w:sz w:val="20"/>
                <w:szCs w:val="20"/>
              </w:rPr>
            </w:pPr>
            <w:r>
              <w:rPr>
                <w:rFonts w:ascii="Arial" w:hAnsi="Arial" w:cs="Arial"/>
                <w:sz w:val="20"/>
                <w:szCs w:val="20"/>
              </w:rPr>
              <w:t>368,056</w:t>
            </w:r>
          </w:p>
        </w:tc>
        <w:tc>
          <w:tcPr>
            <w:tcW w:w="50" w:type="pct"/>
            <w:shd w:val="clear" w:color="auto" w:fill="CCEEFF"/>
            <w:noWrap/>
            <w:tcMar>
              <w:top w:w="0" w:type="dxa"/>
              <w:left w:w="0" w:type="dxa"/>
              <w:bottom w:w="15" w:type="dxa"/>
              <w:right w:w="0" w:type="dxa"/>
            </w:tcMar>
            <w:vAlign w:val="bottom"/>
            <w:hideMark/>
          </w:tcPr>
          <w:p w14:paraId="3A8B76C8" w14:textId="77777777" w:rsidR="00000000" w:rsidRDefault="00EC37AA">
            <w:pPr>
              <w:rPr>
                <w:rFonts w:ascii="Arial" w:hAnsi="Arial" w:cs="Arial"/>
                <w:sz w:val="20"/>
                <w:szCs w:val="20"/>
              </w:rPr>
            </w:pPr>
            <w:r>
              <w:rPr>
                <w:rFonts w:ascii="Arial" w:hAnsi="Arial" w:cs="Arial"/>
                <w:sz w:val="20"/>
                <w:szCs w:val="20"/>
              </w:rPr>
              <w:t> </w:t>
            </w:r>
          </w:p>
        </w:tc>
      </w:tr>
      <w:tr w:rsidR="00000000" w14:paraId="5A4E606A" w14:textId="77777777">
        <w:trPr>
          <w:divId w:val="1367021129"/>
          <w:tblCellSpacing w:w="0" w:type="dxa"/>
        </w:trPr>
        <w:tc>
          <w:tcPr>
            <w:tcW w:w="3400" w:type="pct"/>
            <w:shd w:val="clear" w:color="auto" w:fill="FFFFFF"/>
            <w:vAlign w:val="bottom"/>
            <w:hideMark/>
          </w:tcPr>
          <w:p w14:paraId="4B89348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FFFFFF"/>
            <w:vAlign w:val="bottom"/>
            <w:hideMark/>
          </w:tcPr>
          <w:p w14:paraId="69B18EA9"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5BBAE540"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FFFFFF"/>
            <w:vAlign w:val="bottom"/>
            <w:hideMark/>
          </w:tcPr>
          <w:p w14:paraId="2BF9ABC2" w14:textId="77777777" w:rsidR="00000000" w:rsidRDefault="00EC37AA">
            <w:pPr>
              <w:ind w:left="144"/>
              <w:jc w:val="right"/>
              <w:rPr>
                <w:rFonts w:ascii="Arial" w:hAnsi="Arial" w:cs="Arial"/>
                <w:sz w:val="20"/>
                <w:szCs w:val="20"/>
              </w:rPr>
            </w:pPr>
            <w:r>
              <w:rPr>
                <w:rFonts w:ascii="Arial" w:hAnsi="Arial" w:cs="Arial"/>
                <w:sz w:val="20"/>
                <w:szCs w:val="20"/>
              </w:rPr>
              <w:t>2,719,577</w:t>
            </w:r>
          </w:p>
        </w:tc>
        <w:tc>
          <w:tcPr>
            <w:tcW w:w="50" w:type="pct"/>
            <w:shd w:val="clear" w:color="auto" w:fill="FFFFFF"/>
            <w:noWrap/>
            <w:tcMar>
              <w:top w:w="0" w:type="dxa"/>
              <w:left w:w="0" w:type="dxa"/>
              <w:bottom w:w="15" w:type="dxa"/>
              <w:right w:w="0" w:type="dxa"/>
            </w:tcMar>
            <w:vAlign w:val="bottom"/>
            <w:hideMark/>
          </w:tcPr>
          <w:p w14:paraId="243EED5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D2427D5"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0F18C836"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FFFFFF"/>
            <w:vAlign w:val="bottom"/>
            <w:hideMark/>
          </w:tcPr>
          <w:p w14:paraId="44C56B13" w14:textId="77777777" w:rsidR="00000000" w:rsidRDefault="00EC37AA">
            <w:pPr>
              <w:ind w:left="144"/>
              <w:jc w:val="right"/>
              <w:rPr>
                <w:rFonts w:ascii="Arial" w:hAnsi="Arial" w:cs="Arial"/>
                <w:sz w:val="20"/>
                <w:szCs w:val="20"/>
              </w:rPr>
            </w:pPr>
            <w:r>
              <w:rPr>
                <w:rFonts w:ascii="Arial" w:hAnsi="Arial" w:cs="Arial"/>
                <w:sz w:val="20"/>
                <w:szCs w:val="20"/>
              </w:rPr>
              <w:t>3,030,776</w:t>
            </w:r>
          </w:p>
        </w:tc>
        <w:tc>
          <w:tcPr>
            <w:tcW w:w="50" w:type="pct"/>
            <w:shd w:val="clear" w:color="auto" w:fill="FFFFFF"/>
            <w:noWrap/>
            <w:tcMar>
              <w:top w:w="0" w:type="dxa"/>
              <w:left w:w="0" w:type="dxa"/>
              <w:bottom w:w="15" w:type="dxa"/>
              <w:right w:w="0" w:type="dxa"/>
            </w:tcMar>
            <w:vAlign w:val="bottom"/>
            <w:hideMark/>
          </w:tcPr>
          <w:p w14:paraId="64A99F3A" w14:textId="77777777" w:rsidR="00000000" w:rsidRDefault="00EC37AA">
            <w:pPr>
              <w:rPr>
                <w:rFonts w:ascii="Arial" w:hAnsi="Arial" w:cs="Arial"/>
                <w:sz w:val="20"/>
                <w:szCs w:val="20"/>
              </w:rPr>
            </w:pPr>
            <w:r>
              <w:rPr>
                <w:rFonts w:ascii="Arial" w:hAnsi="Arial" w:cs="Arial"/>
                <w:sz w:val="20"/>
                <w:szCs w:val="20"/>
              </w:rPr>
              <w:t> </w:t>
            </w:r>
          </w:p>
        </w:tc>
      </w:tr>
      <w:tr w:rsidR="00000000" w14:paraId="5E984AEB" w14:textId="77777777">
        <w:trPr>
          <w:divId w:val="1367021129"/>
          <w:tblCellSpacing w:w="0" w:type="dxa"/>
        </w:trPr>
        <w:tc>
          <w:tcPr>
            <w:tcW w:w="3400" w:type="pct"/>
            <w:shd w:val="clear" w:color="auto" w:fill="CCEEFF"/>
            <w:vAlign w:val="bottom"/>
            <w:hideMark/>
          </w:tcPr>
          <w:p w14:paraId="0BD5B560"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investment income</w:t>
            </w:r>
          </w:p>
        </w:tc>
        <w:tc>
          <w:tcPr>
            <w:tcW w:w="50" w:type="pct"/>
            <w:shd w:val="clear" w:color="auto" w:fill="CCEEFF"/>
            <w:vAlign w:val="bottom"/>
            <w:hideMark/>
          </w:tcPr>
          <w:p w14:paraId="209BE8D0"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183F2B3D"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bottom"/>
            <w:hideMark/>
          </w:tcPr>
          <w:p w14:paraId="4A6A7510" w14:textId="77777777" w:rsidR="00000000" w:rsidRDefault="00EC37AA">
            <w:pPr>
              <w:ind w:left="144"/>
              <w:jc w:val="right"/>
              <w:rPr>
                <w:rFonts w:ascii="Arial" w:hAnsi="Arial" w:cs="Arial"/>
                <w:sz w:val="20"/>
                <w:szCs w:val="20"/>
              </w:rPr>
            </w:pPr>
            <w:r>
              <w:rPr>
                <w:rFonts w:ascii="Arial" w:hAnsi="Arial" w:cs="Arial"/>
                <w:sz w:val="20"/>
                <w:szCs w:val="20"/>
              </w:rPr>
              <w:t>4,491,037</w:t>
            </w:r>
          </w:p>
        </w:tc>
        <w:tc>
          <w:tcPr>
            <w:tcW w:w="50" w:type="pct"/>
            <w:shd w:val="clear" w:color="auto" w:fill="CCEEFF"/>
            <w:noWrap/>
            <w:tcMar>
              <w:top w:w="0" w:type="dxa"/>
              <w:left w:w="0" w:type="dxa"/>
              <w:bottom w:w="15" w:type="dxa"/>
              <w:right w:w="0" w:type="dxa"/>
            </w:tcMar>
            <w:vAlign w:val="bottom"/>
            <w:hideMark/>
          </w:tcPr>
          <w:p w14:paraId="7119BF9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3D85A28"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1E075087"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bottom"/>
            <w:hideMark/>
          </w:tcPr>
          <w:p w14:paraId="19A91407" w14:textId="77777777" w:rsidR="00000000" w:rsidRDefault="00EC37AA">
            <w:pPr>
              <w:ind w:left="144"/>
              <w:jc w:val="right"/>
              <w:rPr>
                <w:rFonts w:ascii="Arial" w:hAnsi="Arial" w:cs="Arial"/>
                <w:sz w:val="20"/>
                <w:szCs w:val="20"/>
              </w:rPr>
            </w:pPr>
            <w:r>
              <w:rPr>
                <w:rFonts w:ascii="Arial" w:hAnsi="Arial" w:cs="Arial"/>
                <w:sz w:val="20"/>
                <w:szCs w:val="20"/>
              </w:rPr>
              <w:t>1,681,744</w:t>
            </w:r>
          </w:p>
        </w:tc>
        <w:tc>
          <w:tcPr>
            <w:tcW w:w="50" w:type="pct"/>
            <w:shd w:val="clear" w:color="auto" w:fill="CCEEFF"/>
            <w:noWrap/>
            <w:tcMar>
              <w:top w:w="0" w:type="dxa"/>
              <w:left w:w="0" w:type="dxa"/>
              <w:bottom w:w="15" w:type="dxa"/>
              <w:right w:w="0" w:type="dxa"/>
            </w:tcMar>
            <w:vAlign w:val="bottom"/>
            <w:hideMark/>
          </w:tcPr>
          <w:p w14:paraId="067200E0" w14:textId="77777777" w:rsidR="00000000" w:rsidRDefault="00EC37AA">
            <w:pPr>
              <w:rPr>
                <w:rFonts w:ascii="Arial" w:hAnsi="Arial" w:cs="Arial"/>
                <w:sz w:val="20"/>
                <w:szCs w:val="20"/>
              </w:rPr>
            </w:pPr>
            <w:r>
              <w:rPr>
                <w:rFonts w:ascii="Arial" w:hAnsi="Arial" w:cs="Arial"/>
                <w:sz w:val="20"/>
                <w:szCs w:val="20"/>
              </w:rPr>
              <w:t> </w:t>
            </w:r>
          </w:p>
        </w:tc>
      </w:tr>
      <w:tr w:rsidR="00000000" w14:paraId="51219FD3" w14:textId="77777777">
        <w:trPr>
          <w:divId w:val="1367021129"/>
          <w:tblCellSpacing w:w="0" w:type="dxa"/>
        </w:trPr>
        <w:tc>
          <w:tcPr>
            <w:tcW w:w="3400" w:type="pct"/>
            <w:shd w:val="clear" w:color="auto" w:fill="FFFFFF"/>
            <w:vAlign w:val="bottom"/>
            <w:hideMark/>
          </w:tcPr>
          <w:p w14:paraId="137F066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B250F2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7C44449"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2F7C5F9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16AF63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F75AE0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0A2D010"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7114B72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2C315A1" w14:textId="77777777" w:rsidR="00000000" w:rsidRDefault="00EC37AA">
            <w:pPr>
              <w:rPr>
                <w:rFonts w:ascii="Arial" w:hAnsi="Arial" w:cs="Arial"/>
                <w:sz w:val="20"/>
                <w:szCs w:val="20"/>
              </w:rPr>
            </w:pPr>
            <w:r>
              <w:rPr>
                <w:rFonts w:ascii="Arial" w:hAnsi="Arial" w:cs="Arial"/>
                <w:sz w:val="20"/>
                <w:szCs w:val="20"/>
              </w:rPr>
              <w:t> </w:t>
            </w:r>
          </w:p>
        </w:tc>
      </w:tr>
      <w:tr w:rsidR="00000000" w14:paraId="7FC598A8" w14:textId="77777777">
        <w:trPr>
          <w:divId w:val="1367021129"/>
          <w:tblCellSpacing w:w="0" w:type="dxa"/>
        </w:trPr>
        <w:tc>
          <w:tcPr>
            <w:tcW w:w="3400" w:type="pct"/>
            <w:shd w:val="clear" w:color="auto" w:fill="CCEEFF"/>
            <w:vAlign w:val="bottom"/>
            <w:hideMark/>
          </w:tcPr>
          <w:p w14:paraId="11FD2F6E"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50" w:type="pct"/>
            <w:shd w:val="clear" w:color="auto" w:fill="CCEEFF"/>
            <w:vAlign w:val="bottom"/>
            <w:hideMark/>
          </w:tcPr>
          <w:p w14:paraId="3911574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94DB068" w14:textId="77777777" w:rsidR="00000000" w:rsidRDefault="00EC37AA">
            <w:pPr>
              <w:rPr>
                <w:rFonts w:ascii="Arial" w:hAnsi="Arial" w:cs="Arial"/>
                <w:sz w:val="20"/>
                <w:szCs w:val="20"/>
              </w:rPr>
            </w:pPr>
            <w:r>
              <w:rPr>
                <w:rFonts w:ascii="Arial" w:hAnsi="Arial" w:cs="Arial"/>
                <w:b/>
                <w:bCs/>
                <w:sz w:val="20"/>
                <w:szCs w:val="20"/>
              </w:rPr>
              <w:t> </w:t>
            </w:r>
          </w:p>
        </w:tc>
        <w:tc>
          <w:tcPr>
            <w:tcW w:w="650" w:type="pct"/>
            <w:shd w:val="clear" w:color="auto" w:fill="CCEEFF"/>
            <w:vAlign w:val="bottom"/>
            <w:hideMark/>
          </w:tcPr>
          <w:p w14:paraId="6475646A"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069A2029"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61D07CB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64D5EAF" w14:textId="77777777" w:rsidR="00000000" w:rsidRDefault="00EC37AA">
            <w:pPr>
              <w:rPr>
                <w:rFonts w:ascii="Arial" w:hAnsi="Arial" w:cs="Arial"/>
                <w:sz w:val="20"/>
                <w:szCs w:val="20"/>
              </w:rPr>
            </w:pPr>
            <w:r>
              <w:rPr>
                <w:rFonts w:ascii="Arial" w:hAnsi="Arial" w:cs="Arial"/>
                <w:b/>
                <w:bCs/>
                <w:sz w:val="20"/>
                <w:szCs w:val="20"/>
              </w:rPr>
              <w:t> </w:t>
            </w:r>
          </w:p>
        </w:tc>
        <w:tc>
          <w:tcPr>
            <w:tcW w:w="650" w:type="pct"/>
            <w:shd w:val="clear" w:color="auto" w:fill="CCEEFF"/>
            <w:vAlign w:val="bottom"/>
            <w:hideMark/>
          </w:tcPr>
          <w:p w14:paraId="31363020"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06E0F938" w14:textId="77777777" w:rsidR="00000000" w:rsidRDefault="00EC37AA">
            <w:pPr>
              <w:rPr>
                <w:rFonts w:ascii="Arial" w:hAnsi="Arial" w:cs="Arial"/>
                <w:sz w:val="20"/>
                <w:szCs w:val="20"/>
              </w:rPr>
            </w:pPr>
            <w:r>
              <w:rPr>
                <w:rFonts w:ascii="Arial" w:hAnsi="Arial" w:cs="Arial"/>
                <w:b/>
                <w:bCs/>
                <w:sz w:val="20"/>
                <w:szCs w:val="20"/>
              </w:rPr>
              <w:t> </w:t>
            </w:r>
          </w:p>
        </w:tc>
      </w:tr>
      <w:tr w:rsidR="00000000" w14:paraId="3902A225" w14:textId="77777777">
        <w:trPr>
          <w:divId w:val="1367021129"/>
          <w:tblCellSpacing w:w="0" w:type="dxa"/>
        </w:trPr>
        <w:tc>
          <w:tcPr>
            <w:tcW w:w="3400" w:type="pct"/>
            <w:shd w:val="clear" w:color="auto" w:fill="FFFFFF"/>
            <w:vAlign w:val="bottom"/>
            <w:hideMark/>
          </w:tcPr>
          <w:p w14:paraId="5A7E5187"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50" w:type="pct"/>
            <w:shd w:val="clear" w:color="auto" w:fill="FFFFFF"/>
            <w:vAlign w:val="bottom"/>
            <w:hideMark/>
          </w:tcPr>
          <w:p w14:paraId="3B0A827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D3C8BBE"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36C9B07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282D6A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071012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A46428F"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6474386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9A56438" w14:textId="77777777" w:rsidR="00000000" w:rsidRDefault="00EC37AA">
            <w:pPr>
              <w:rPr>
                <w:rFonts w:ascii="Arial" w:hAnsi="Arial" w:cs="Arial"/>
                <w:sz w:val="20"/>
                <w:szCs w:val="20"/>
              </w:rPr>
            </w:pPr>
            <w:r>
              <w:rPr>
                <w:rFonts w:ascii="Arial" w:hAnsi="Arial" w:cs="Arial"/>
                <w:sz w:val="20"/>
                <w:szCs w:val="20"/>
              </w:rPr>
              <w:t> </w:t>
            </w:r>
          </w:p>
        </w:tc>
      </w:tr>
      <w:tr w:rsidR="00000000" w14:paraId="38B5C2CB" w14:textId="77777777">
        <w:trPr>
          <w:divId w:val="1367021129"/>
          <w:tblCellSpacing w:w="0" w:type="dxa"/>
        </w:trPr>
        <w:tc>
          <w:tcPr>
            <w:tcW w:w="3400" w:type="pct"/>
            <w:shd w:val="clear" w:color="auto" w:fill="CCEEFF"/>
            <w:vAlign w:val="bottom"/>
            <w:hideMark/>
          </w:tcPr>
          <w:p w14:paraId="35132B33" w14:textId="77777777" w:rsidR="00000000" w:rsidRDefault="00EC37AA">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3B6D217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4AA89B5"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CCEEFF"/>
            <w:vAlign w:val="bottom"/>
            <w:hideMark/>
          </w:tcPr>
          <w:p w14:paraId="7D71C1A9" w14:textId="77777777" w:rsidR="00000000" w:rsidRDefault="00EC37AA">
            <w:pPr>
              <w:ind w:left="144"/>
              <w:jc w:val="right"/>
              <w:rPr>
                <w:rFonts w:ascii="Arial" w:hAnsi="Arial" w:cs="Arial"/>
                <w:sz w:val="20"/>
                <w:szCs w:val="20"/>
              </w:rPr>
            </w:pPr>
            <w:r>
              <w:rPr>
                <w:rFonts w:ascii="Arial" w:hAnsi="Arial" w:cs="Arial"/>
                <w:sz w:val="20"/>
                <w:szCs w:val="20"/>
              </w:rPr>
              <w:t>101</w:t>
            </w:r>
          </w:p>
        </w:tc>
        <w:tc>
          <w:tcPr>
            <w:tcW w:w="50" w:type="pct"/>
            <w:shd w:val="clear" w:color="auto" w:fill="CCEEFF"/>
            <w:noWrap/>
            <w:vAlign w:val="bottom"/>
            <w:hideMark/>
          </w:tcPr>
          <w:p w14:paraId="101F799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2885FD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4D06CC0"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CCEEFF"/>
            <w:vAlign w:val="bottom"/>
            <w:hideMark/>
          </w:tcPr>
          <w:p w14:paraId="2AE8F8D0" w14:textId="77777777" w:rsidR="00000000" w:rsidRDefault="00EC37AA">
            <w:pPr>
              <w:ind w:left="144"/>
              <w:jc w:val="right"/>
              <w:rPr>
                <w:rFonts w:ascii="Arial" w:hAnsi="Arial" w:cs="Arial"/>
                <w:sz w:val="20"/>
                <w:szCs w:val="20"/>
              </w:rPr>
            </w:pPr>
            <w:r>
              <w:rPr>
                <w:rFonts w:ascii="Arial" w:hAnsi="Arial" w:cs="Arial"/>
                <w:sz w:val="20"/>
                <w:szCs w:val="20"/>
              </w:rPr>
              <w:t>1,075</w:t>
            </w:r>
          </w:p>
        </w:tc>
        <w:tc>
          <w:tcPr>
            <w:tcW w:w="50" w:type="pct"/>
            <w:shd w:val="clear" w:color="auto" w:fill="CCEEFF"/>
            <w:noWrap/>
            <w:vAlign w:val="bottom"/>
            <w:hideMark/>
          </w:tcPr>
          <w:p w14:paraId="469E0F17" w14:textId="77777777" w:rsidR="00000000" w:rsidRDefault="00EC37AA">
            <w:pPr>
              <w:rPr>
                <w:rFonts w:ascii="Arial" w:hAnsi="Arial" w:cs="Arial"/>
                <w:sz w:val="20"/>
                <w:szCs w:val="20"/>
              </w:rPr>
            </w:pPr>
            <w:r>
              <w:rPr>
                <w:rFonts w:ascii="Arial" w:hAnsi="Arial" w:cs="Arial"/>
                <w:sz w:val="20"/>
                <w:szCs w:val="20"/>
              </w:rPr>
              <w:t> </w:t>
            </w:r>
          </w:p>
        </w:tc>
      </w:tr>
      <w:tr w:rsidR="00000000" w14:paraId="1002F6EB" w14:textId="77777777">
        <w:trPr>
          <w:divId w:val="1367021129"/>
          <w:tblCellSpacing w:w="0" w:type="dxa"/>
        </w:trPr>
        <w:tc>
          <w:tcPr>
            <w:tcW w:w="3400" w:type="pct"/>
            <w:shd w:val="clear" w:color="auto" w:fill="FFFFFF"/>
            <w:vAlign w:val="bottom"/>
            <w:hideMark/>
          </w:tcPr>
          <w:p w14:paraId="2FFEACA1" w14:textId="77777777" w:rsidR="00000000" w:rsidRDefault="00EC37AA">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tcMar>
              <w:top w:w="0" w:type="dxa"/>
              <w:left w:w="0" w:type="dxa"/>
              <w:bottom w:w="15" w:type="dxa"/>
              <w:right w:w="0" w:type="dxa"/>
            </w:tcMar>
            <w:vAlign w:val="bottom"/>
            <w:hideMark/>
          </w:tcPr>
          <w:p w14:paraId="58316FE2"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7B9E114E"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FFFFFF"/>
            <w:vAlign w:val="bottom"/>
            <w:hideMark/>
          </w:tcPr>
          <w:p w14:paraId="7A0AE63A" w14:textId="77777777" w:rsidR="00000000" w:rsidRDefault="00EC37AA">
            <w:pPr>
              <w:ind w:left="144"/>
              <w:jc w:val="right"/>
              <w:rPr>
                <w:rFonts w:ascii="Arial" w:hAnsi="Arial" w:cs="Arial"/>
                <w:sz w:val="20"/>
                <w:szCs w:val="20"/>
              </w:rPr>
            </w:pPr>
            <w:r>
              <w:rPr>
                <w:rFonts w:ascii="Arial" w:hAnsi="Arial" w:cs="Arial"/>
                <w:sz w:val="20"/>
                <w:szCs w:val="20"/>
              </w:rPr>
              <w:t>1,925,231</w:t>
            </w:r>
          </w:p>
        </w:tc>
        <w:tc>
          <w:tcPr>
            <w:tcW w:w="50" w:type="pct"/>
            <w:shd w:val="clear" w:color="auto" w:fill="FFFFFF"/>
            <w:noWrap/>
            <w:tcMar>
              <w:top w:w="0" w:type="dxa"/>
              <w:left w:w="0" w:type="dxa"/>
              <w:bottom w:w="15" w:type="dxa"/>
              <w:right w:w="0" w:type="dxa"/>
            </w:tcMar>
            <w:vAlign w:val="bottom"/>
            <w:hideMark/>
          </w:tcPr>
          <w:p w14:paraId="0F2F39E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tcMar>
              <w:top w:w="0" w:type="dxa"/>
              <w:left w:w="0" w:type="dxa"/>
              <w:bottom w:w="15" w:type="dxa"/>
              <w:right w:w="0" w:type="dxa"/>
            </w:tcMar>
            <w:vAlign w:val="bottom"/>
            <w:hideMark/>
          </w:tcPr>
          <w:p w14:paraId="21CC3B7D"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33130094"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FFFFFF"/>
            <w:vAlign w:val="bottom"/>
            <w:hideMark/>
          </w:tcPr>
          <w:p w14:paraId="7B0A0341" w14:textId="77777777" w:rsidR="00000000" w:rsidRDefault="00EC37AA">
            <w:pPr>
              <w:ind w:left="144"/>
              <w:jc w:val="right"/>
              <w:rPr>
                <w:rFonts w:ascii="Arial" w:hAnsi="Arial" w:cs="Arial"/>
                <w:sz w:val="20"/>
                <w:szCs w:val="20"/>
              </w:rPr>
            </w:pPr>
            <w:r>
              <w:rPr>
                <w:rFonts w:ascii="Arial" w:hAnsi="Arial" w:cs="Arial"/>
                <w:sz w:val="20"/>
                <w:szCs w:val="20"/>
              </w:rPr>
              <w:t>85,258,740</w:t>
            </w:r>
          </w:p>
        </w:tc>
        <w:tc>
          <w:tcPr>
            <w:tcW w:w="50" w:type="pct"/>
            <w:shd w:val="clear" w:color="auto" w:fill="FFFFFF"/>
            <w:noWrap/>
            <w:tcMar>
              <w:top w:w="0" w:type="dxa"/>
              <w:left w:w="0" w:type="dxa"/>
              <w:bottom w:w="15" w:type="dxa"/>
              <w:right w:w="0" w:type="dxa"/>
            </w:tcMar>
            <w:vAlign w:val="bottom"/>
            <w:hideMark/>
          </w:tcPr>
          <w:p w14:paraId="4A2BDE7B" w14:textId="77777777" w:rsidR="00000000" w:rsidRDefault="00EC37AA">
            <w:pPr>
              <w:rPr>
                <w:rFonts w:ascii="Arial" w:hAnsi="Arial" w:cs="Arial"/>
                <w:sz w:val="20"/>
                <w:szCs w:val="20"/>
              </w:rPr>
            </w:pPr>
            <w:r>
              <w:rPr>
                <w:rFonts w:ascii="Arial" w:hAnsi="Arial" w:cs="Arial"/>
                <w:sz w:val="20"/>
                <w:szCs w:val="20"/>
              </w:rPr>
              <w:t> </w:t>
            </w:r>
          </w:p>
        </w:tc>
      </w:tr>
      <w:tr w:rsidR="00000000" w14:paraId="5388F139" w14:textId="77777777">
        <w:trPr>
          <w:divId w:val="1367021129"/>
          <w:tblCellSpacing w:w="0" w:type="dxa"/>
        </w:trPr>
        <w:tc>
          <w:tcPr>
            <w:tcW w:w="3400" w:type="pct"/>
            <w:shd w:val="clear" w:color="auto" w:fill="CCEEFF"/>
            <w:vAlign w:val="bottom"/>
            <w:hideMark/>
          </w:tcPr>
          <w:p w14:paraId="5CC74DDE"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14:paraId="650315D6"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4269AAED"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bottom"/>
            <w:hideMark/>
          </w:tcPr>
          <w:p w14:paraId="6ACF2D6C" w14:textId="77777777" w:rsidR="00000000" w:rsidRDefault="00EC37AA">
            <w:pPr>
              <w:ind w:left="144"/>
              <w:jc w:val="right"/>
              <w:rPr>
                <w:rFonts w:ascii="Arial" w:hAnsi="Arial" w:cs="Arial"/>
                <w:sz w:val="20"/>
                <w:szCs w:val="20"/>
              </w:rPr>
            </w:pPr>
            <w:r>
              <w:rPr>
                <w:rFonts w:ascii="Arial" w:hAnsi="Arial" w:cs="Arial"/>
                <w:sz w:val="20"/>
                <w:szCs w:val="20"/>
              </w:rPr>
              <w:t>1,925,332</w:t>
            </w:r>
          </w:p>
        </w:tc>
        <w:tc>
          <w:tcPr>
            <w:tcW w:w="50" w:type="pct"/>
            <w:shd w:val="clear" w:color="auto" w:fill="CCEEFF"/>
            <w:noWrap/>
            <w:tcMar>
              <w:top w:w="0" w:type="dxa"/>
              <w:left w:w="0" w:type="dxa"/>
              <w:bottom w:w="15" w:type="dxa"/>
              <w:right w:w="0" w:type="dxa"/>
            </w:tcMar>
            <w:vAlign w:val="bottom"/>
            <w:hideMark/>
          </w:tcPr>
          <w:p w14:paraId="290E749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A9B44C8"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21AA7F87"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bottom"/>
            <w:hideMark/>
          </w:tcPr>
          <w:p w14:paraId="24EB33D6" w14:textId="77777777" w:rsidR="00000000" w:rsidRDefault="00EC37AA">
            <w:pPr>
              <w:ind w:left="144"/>
              <w:jc w:val="right"/>
              <w:rPr>
                <w:rFonts w:ascii="Arial" w:hAnsi="Arial" w:cs="Arial"/>
                <w:sz w:val="20"/>
                <w:szCs w:val="20"/>
              </w:rPr>
            </w:pPr>
            <w:r>
              <w:rPr>
                <w:rFonts w:ascii="Arial" w:hAnsi="Arial" w:cs="Arial"/>
                <w:sz w:val="20"/>
                <w:szCs w:val="20"/>
              </w:rPr>
              <w:t>85,259,815</w:t>
            </w:r>
          </w:p>
        </w:tc>
        <w:tc>
          <w:tcPr>
            <w:tcW w:w="50" w:type="pct"/>
            <w:shd w:val="clear" w:color="auto" w:fill="CCEEFF"/>
            <w:noWrap/>
            <w:tcMar>
              <w:top w:w="0" w:type="dxa"/>
              <w:left w:w="0" w:type="dxa"/>
              <w:bottom w:w="15" w:type="dxa"/>
              <w:right w:w="0" w:type="dxa"/>
            </w:tcMar>
            <w:vAlign w:val="bottom"/>
            <w:hideMark/>
          </w:tcPr>
          <w:p w14:paraId="6E3071C1" w14:textId="77777777" w:rsidR="00000000" w:rsidRDefault="00EC37AA">
            <w:pPr>
              <w:rPr>
                <w:rFonts w:ascii="Arial" w:hAnsi="Arial" w:cs="Arial"/>
                <w:sz w:val="20"/>
                <w:szCs w:val="20"/>
              </w:rPr>
            </w:pPr>
            <w:r>
              <w:rPr>
                <w:rFonts w:ascii="Arial" w:hAnsi="Arial" w:cs="Arial"/>
                <w:sz w:val="20"/>
                <w:szCs w:val="20"/>
              </w:rPr>
              <w:t> </w:t>
            </w:r>
          </w:p>
        </w:tc>
      </w:tr>
      <w:tr w:rsidR="00000000" w14:paraId="2DC3AFDF" w14:textId="77777777">
        <w:trPr>
          <w:divId w:val="1367021129"/>
          <w:tblCellSpacing w:w="0" w:type="dxa"/>
        </w:trPr>
        <w:tc>
          <w:tcPr>
            <w:tcW w:w="3400" w:type="pct"/>
            <w:shd w:val="clear" w:color="auto" w:fill="FFFFFF"/>
            <w:vAlign w:val="bottom"/>
            <w:hideMark/>
          </w:tcPr>
          <w:p w14:paraId="479AF824"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50" w:type="pct"/>
            <w:shd w:val="clear" w:color="auto" w:fill="FFFFFF"/>
            <w:vAlign w:val="bottom"/>
            <w:hideMark/>
          </w:tcPr>
          <w:p w14:paraId="1F2E4E2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E78F62C"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1188E52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BCCDE7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D7F636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B146C82"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FFFFFF"/>
            <w:vAlign w:val="bottom"/>
            <w:hideMark/>
          </w:tcPr>
          <w:p w14:paraId="0993A32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FE5CBAD" w14:textId="77777777" w:rsidR="00000000" w:rsidRDefault="00EC37AA">
            <w:pPr>
              <w:rPr>
                <w:rFonts w:ascii="Arial" w:hAnsi="Arial" w:cs="Arial"/>
                <w:sz w:val="20"/>
                <w:szCs w:val="20"/>
              </w:rPr>
            </w:pPr>
            <w:r>
              <w:rPr>
                <w:rFonts w:ascii="Arial" w:hAnsi="Arial" w:cs="Arial"/>
                <w:sz w:val="20"/>
                <w:szCs w:val="20"/>
              </w:rPr>
              <w:t> </w:t>
            </w:r>
          </w:p>
        </w:tc>
      </w:tr>
      <w:tr w:rsidR="00000000" w14:paraId="56260853" w14:textId="77777777">
        <w:trPr>
          <w:divId w:val="1367021129"/>
          <w:tblCellSpacing w:w="0" w:type="dxa"/>
        </w:trPr>
        <w:tc>
          <w:tcPr>
            <w:tcW w:w="3400" w:type="pct"/>
            <w:shd w:val="clear" w:color="auto" w:fill="CCEEFF"/>
            <w:vAlign w:val="bottom"/>
            <w:hideMark/>
          </w:tcPr>
          <w:p w14:paraId="473ED9F3" w14:textId="77777777" w:rsidR="00000000" w:rsidRDefault="00EC37AA">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513C143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8E18DFB"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CCEEFF"/>
            <w:vAlign w:val="bottom"/>
            <w:hideMark/>
          </w:tcPr>
          <w:p w14:paraId="50108889" w14:textId="77777777" w:rsidR="00000000" w:rsidRDefault="00EC37AA">
            <w:pPr>
              <w:ind w:left="144"/>
              <w:jc w:val="right"/>
              <w:rPr>
                <w:rFonts w:ascii="Arial" w:hAnsi="Arial" w:cs="Arial"/>
                <w:sz w:val="20"/>
                <w:szCs w:val="20"/>
              </w:rPr>
            </w:pPr>
            <w:r>
              <w:rPr>
                <w:rFonts w:ascii="Arial" w:hAnsi="Arial" w:cs="Arial"/>
                <w:sz w:val="20"/>
                <w:szCs w:val="20"/>
              </w:rPr>
              <w:t>138,118</w:t>
            </w:r>
          </w:p>
        </w:tc>
        <w:tc>
          <w:tcPr>
            <w:tcW w:w="50" w:type="pct"/>
            <w:shd w:val="clear" w:color="auto" w:fill="CCEEFF"/>
            <w:noWrap/>
            <w:vAlign w:val="bottom"/>
            <w:hideMark/>
          </w:tcPr>
          <w:p w14:paraId="2552CC0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469333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2DE40DD"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CCEEFF"/>
            <w:vAlign w:val="bottom"/>
            <w:hideMark/>
          </w:tcPr>
          <w:p w14:paraId="236B1236" w14:textId="77777777" w:rsidR="00000000" w:rsidRDefault="00EC37AA">
            <w:pPr>
              <w:ind w:left="144"/>
              <w:jc w:val="right"/>
              <w:rPr>
                <w:rFonts w:ascii="Arial" w:hAnsi="Arial" w:cs="Arial"/>
                <w:sz w:val="20"/>
                <w:szCs w:val="20"/>
              </w:rPr>
            </w:pPr>
            <w:r>
              <w:rPr>
                <w:rFonts w:ascii="Arial" w:hAnsi="Arial" w:cs="Arial"/>
                <w:sz w:val="20"/>
                <w:szCs w:val="20"/>
              </w:rPr>
              <w:t>29,947</w:t>
            </w:r>
          </w:p>
        </w:tc>
        <w:tc>
          <w:tcPr>
            <w:tcW w:w="50" w:type="pct"/>
            <w:shd w:val="clear" w:color="auto" w:fill="CCEEFF"/>
            <w:noWrap/>
            <w:vAlign w:val="bottom"/>
            <w:hideMark/>
          </w:tcPr>
          <w:p w14:paraId="5DA676BD" w14:textId="77777777" w:rsidR="00000000" w:rsidRDefault="00EC37AA">
            <w:pPr>
              <w:rPr>
                <w:rFonts w:ascii="Arial" w:hAnsi="Arial" w:cs="Arial"/>
                <w:sz w:val="20"/>
                <w:szCs w:val="20"/>
              </w:rPr>
            </w:pPr>
            <w:r>
              <w:rPr>
                <w:rFonts w:ascii="Arial" w:hAnsi="Arial" w:cs="Arial"/>
                <w:sz w:val="20"/>
                <w:szCs w:val="20"/>
              </w:rPr>
              <w:t> </w:t>
            </w:r>
          </w:p>
        </w:tc>
      </w:tr>
      <w:tr w:rsidR="00000000" w14:paraId="1B1BD060" w14:textId="77777777">
        <w:trPr>
          <w:divId w:val="1367021129"/>
          <w:tblCellSpacing w:w="0" w:type="dxa"/>
        </w:trPr>
        <w:tc>
          <w:tcPr>
            <w:tcW w:w="3400" w:type="pct"/>
            <w:shd w:val="clear" w:color="auto" w:fill="FFFFFF"/>
            <w:vAlign w:val="bottom"/>
            <w:hideMark/>
          </w:tcPr>
          <w:p w14:paraId="0C1A45ED" w14:textId="77777777" w:rsidR="00000000" w:rsidRDefault="00EC37AA">
            <w:pPr>
              <w:pStyle w:val="a3"/>
              <w:spacing w:before="0" w:beforeAutospacing="0" w:after="0" w:afterAutospacing="0"/>
              <w:ind w:left="720"/>
              <w:rPr>
                <w:rFonts w:ascii="Arial" w:hAnsi="Arial" w:cs="Arial"/>
                <w:sz w:val="20"/>
                <w:szCs w:val="20"/>
              </w:rPr>
            </w:pPr>
            <w:r>
              <w:rPr>
                <w:rFonts w:ascii="Arial" w:hAnsi="Arial" w:cs="Arial"/>
                <w:sz w:val="20"/>
                <w:szCs w:val="20"/>
              </w:rPr>
              <w:lastRenderedPageBreak/>
              <w:t>Futures contracts</w:t>
            </w:r>
          </w:p>
        </w:tc>
        <w:tc>
          <w:tcPr>
            <w:tcW w:w="50" w:type="pct"/>
            <w:shd w:val="clear" w:color="auto" w:fill="FFFFFF"/>
            <w:tcMar>
              <w:top w:w="0" w:type="dxa"/>
              <w:left w:w="0" w:type="dxa"/>
              <w:bottom w:w="15" w:type="dxa"/>
              <w:right w:w="0" w:type="dxa"/>
            </w:tcMar>
            <w:vAlign w:val="bottom"/>
            <w:hideMark/>
          </w:tcPr>
          <w:p w14:paraId="66F94C8B"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04FA5A39"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FFFFFF"/>
            <w:vAlign w:val="bottom"/>
            <w:hideMark/>
          </w:tcPr>
          <w:p w14:paraId="1363FB80" w14:textId="77777777" w:rsidR="00000000" w:rsidRDefault="00EC37AA">
            <w:pPr>
              <w:ind w:left="144"/>
              <w:jc w:val="right"/>
              <w:rPr>
                <w:rFonts w:ascii="Arial" w:hAnsi="Arial" w:cs="Arial"/>
                <w:sz w:val="20"/>
                <w:szCs w:val="20"/>
              </w:rPr>
            </w:pPr>
            <w:r>
              <w:rPr>
                <w:rFonts w:ascii="Arial" w:hAnsi="Arial" w:cs="Arial"/>
                <w:sz w:val="20"/>
                <w:szCs w:val="20"/>
              </w:rPr>
              <w:t>163,758,363</w:t>
            </w:r>
          </w:p>
        </w:tc>
        <w:tc>
          <w:tcPr>
            <w:tcW w:w="50" w:type="pct"/>
            <w:shd w:val="clear" w:color="auto" w:fill="FFFFFF"/>
            <w:noWrap/>
            <w:tcMar>
              <w:top w:w="0" w:type="dxa"/>
              <w:left w:w="0" w:type="dxa"/>
              <w:bottom w:w="15" w:type="dxa"/>
              <w:right w:w="0" w:type="dxa"/>
            </w:tcMar>
            <w:vAlign w:val="bottom"/>
            <w:hideMark/>
          </w:tcPr>
          <w:p w14:paraId="7DB4193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tcMar>
              <w:top w:w="0" w:type="dxa"/>
              <w:left w:w="0" w:type="dxa"/>
              <w:bottom w:w="15" w:type="dxa"/>
              <w:right w:w="0" w:type="dxa"/>
            </w:tcMar>
            <w:vAlign w:val="bottom"/>
            <w:hideMark/>
          </w:tcPr>
          <w:p w14:paraId="01384A45"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6785F322"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FFFFFF"/>
            <w:vAlign w:val="bottom"/>
            <w:hideMark/>
          </w:tcPr>
          <w:p w14:paraId="18CD56CB" w14:textId="77777777" w:rsidR="00000000" w:rsidRDefault="00EC37AA">
            <w:pPr>
              <w:ind w:left="144"/>
              <w:jc w:val="right"/>
              <w:rPr>
                <w:rFonts w:ascii="Arial" w:hAnsi="Arial" w:cs="Arial"/>
                <w:sz w:val="20"/>
                <w:szCs w:val="20"/>
              </w:rPr>
            </w:pPr>
            <w:r>
              <w:rPr>
                <w:rFonts w:ascii="Arial" w:hAnsi="Arial" w:cs="Arial"/>
                <w:sz w:val="20"/>
                <w:szCs w:val="20"/>
              </w:rPr>
              <w:t>(61,305,867</w:t>
            </w:r>
          </w:p>
        </w:tc>
        <w:tc>
          <w:tcPr>
            <w:tcW w:w="50" w:type="pct"/>
            <w:shd w:val="clear" w:color="auto" w:fill="FFFFFF"/>
            <w:noWrap/>
            <w:tcMar>
              <w:top w:w="0" w:type="dxa"/>
              <w:left w:w="0" w:type="dxa"/>
              <w:bottom w:w="15" w:type="dxa"/>
              <w:right w:w="0" w:type="dxa"/>
            </w:tcMar>
            <w:vAlign w:val="bottom"/>
            <w:hideMark/>
          </w:tcPr>
          <w:p w14:paraId="188756DB" w14:textId="77777777" w:rsidR="00000000" w:rsidRDefault="00EC37AA">
            <w:pPr>
              <w:rPr>
                <w:rFonts w:ascii="Arial" w:hAnsi="Arial" w:cs="Arial"/>
                <w:sz w:val="20"/>
                <w:szCs w:val="20"/>
              </w:rPr>
            </w:pPr>
            <w:r>
              <w:rPr>
                <w:rFonts w:ascii="Arial" w:hAnsi="Arial" w:cs="Arial"/>
                <w:sz w:val="20"/>
                <w:szCs w:val="20"/>
              </w:rPr>
              <w:t>)</w:t>
            </w:r>
          </w:p>
        </w:tc>
      </w:tr>
      <w:tr w:rsidR="00000000" w14:paraId="495D37EE" w14:textId="77777777">
        <w:trPr>
          <w:divId w:val="1367021129"/>
          <w:tblCellSpacing w:w="0" w:type="dxa"/>
        </w:trPr>
        <w:tc>
          <w:tcPr>
            <w:tcW w:w="3400" w:type="pct"/>
            <w:shd w:val="clear" w:color="auto" w:fill="CCEEFF"/>
            <w:vAlign w:val="bottom"/>
            <w:hideMark/>
          </w:tcPr>
          <w:p w14:paraId="1515AAED"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tcMar>
              <w:top w:w="0" w:type="dxa"/>
              <w:left w:w="0" w:type="dxa"/>
              <w:bottom w:w="15" w:type="dxa"/>
              <w:right w:w="0" w:type="dxa"/>
            </w:tcMar>
            <w:vAlign w:val="bottom"/>
            <w:hideMark/>
          </w:tcPr>
          <w:p w14:paraId="7B4AF47A"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0591D6DF"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bottom"/>
            <w:hideMark/>
          </w:tcPr>
          <w:p w14:paraId="46ECE7E0" w14:textId="77777777" w:rsidR="00000000" w:rsidRDefault="00EC37AA">
            <w:pPr>
              <w:ind w:left="144"/>
              <w:jc w:val="right"/>
              <w:rPr>
                <w:rFonts w:ascii="Arial" w:hAnsi="Arial" w:cs="Arial"/>
                <w:sz w:val="20"/>
                <w:szCs w:val="20"/>
              </w:rPr>
            </w:pPr>
            <w:r>
              <w:rPr>
                <w:rFonts w:ascii="Arial" w:hAnsi="Arial" w:cs="Arial"/>
                <w:sz w:val="20"/>
                <w:szCs w:val="20"/>
              </w:rPr>
              <w:t>163,896,481</w:t>
            </w:r>
          </w:p>
        </w:tc>
        <w:tc>
          <w:tcPr>
            <w:tcW w:w="50" w:type="pct"/>
            <w:shd w:val="clear" w:color="auto" w:fill="CCEEFF"/>
            <w:noWrap/>
            <w:tcMar>
              <w:top w:w="0" w:type="dxa"/>
              <w:left w:w="0" w:type="dxa"/>
              <w:bottom w:w="15" w:type="dxa"/>
              <w:right w:w="0" w:type="dxa"/>
            </w:tcMar>
            <w:vAlign w:val="bottom"/>
            <w:hideMark/>
          </w:tcPr>
          <w:p w14:paraId="0988656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tcMar>
              <w:top w:w="0" w:type="dxa"/>
              <w:left w:w="0" w:type="dxa"/>
              <w:bottom w:w="15" w:type="dxa"/>
              <w:right w:w="0" w:type="dxa"/>
            </w:tcMar>
            <w:vAlign w:val="bottom"/>
            <w:hideMark/>
          </w:tcPr>
          <w:p w14:paraId="50A7D366"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5165D0DC"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CCEEFF"/>
            <w:vAlign w:val="bottom"/>
            <w:hideMark/>
          </w:tcPr>
          <w:p w14:paraId="4A0A7BD6" w14:textId="77777777" w:rsidR="00000000" w:rsidRDefault="00EC37AA">
            <w:pPr>
              <w:ind w:left="144"/>
              <w:jc w:val="right"/>
              <w:rPr>
                <w:rFonts w:ascii="Arial" w:hAnsi="Arial" w:cs="Arial"/>
                <w:sz w:val="20"/>
                <w:szCs w:val="20"/>
              </w:rPr>
            </w:pPr>
            <w:r>
              <w:rPr>
                <w:rFonts w:ascii="Arial" w:hAnsi="Arial" w:cs="Arial"/>
                <w:sz w:val="20"/>
                <w:szCs w:val="20"/>
              </w:rPr>
              <w:t>(61,275,920</w:t>
            </w:r>
          </w:p>
        </w:tc>
        <w:tc>
          <w:tcPr>
            <w:tcW w:w="50" w:type="pct"/>
            <w:shd w:val="clear" w:color="auto" w:fill="CCEEFF"/>
            <w:noWrap/>
            <w:tcMar>
              <w:top w:w="0" w:type="dxa"/>
              <w:left w:w="0" w:type="dxa"/>
              <w:bottom w:w="15" w:type="dxa"/>
              <w:right w:w="0" w:type="dxa"/>
            </w:tcMar>
            <w:vAlign w:val="bottom"/>
            <w:hideMark/>
          </w:tcPr>
          <w:p w14:paraId="0F3D9A82" w14:textId="77777777" w:rsidR="00000000" w:rsidRDefault="00EC37AA">
            <w:pPr>
              <w:rPr>
                <w:rFonts w:ascii="Arial" w:hAnsi="Arial" w:cs="Arial"/>
                <w:sz w:val="20"/>
                <w:szCs w:val="20"/>
              </w:rPr>
            </w:pPr>
            <w:r>
              <w:rPr>
                <w:rFonts w:ascii="Arial" w:hAnsi="Arial" w:cs="Arial"/>
                <w:sz w:val="20"/>
                <w:szCs w:val="20"/>
              </w:rPr>
              <w:t>)</w:t>
            </w:r>
          </w:p>
        </w:tc>
      </w:tr>
      <w:tr w:rsidR="00000000" w14:paraId="457B2C5A" w14:textId="77777777">
        <w:trPr>
          <w:divId w:val="1367021129"/>
          <w:tblCellSpacing w:w="0" w:type="dxa"/>
        </w:trPr>
        <w:tc>
          <w:tcPr>
            <w:tcW w:w="3400" w:type="pct"/>
            <w:shd w:val="clear" w:color="auto" w:fill="FFFFFF"/>
            <w:vAlign w:val="bottom"/>
            <w:hideMark/>
          </w:tcPr>
          <w:p w14:paraId="183782F9"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realized and unrealized gain</w:t>
            </w:r>
          </w:p>
        </w:tc>
        <w:tc>
          <w:tcPr>
            <w:tcW w:w="50" w:type="pct"/>
            <w:shd w:val="clear" w:color="auto" w:fill="FFFFFF"/>
            <w:vAlign w:val="bottom"/>
            <w:hideMark/>
          </w:tcPr>
          <w:p w14:paraId="24A8584F"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69509DF9"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FFFFFF"/>
            <w:vAlign w:val="bottom"/>
            <w:hideMark/>
          </w:tcPr>
          <w:p w14:paraId="54C93A0A" w14:textId="77777777" w:rsidR="00000000" w:rsidRDefault="00EC37AA">
            <w:pPr>
              <w:ind w:left="144"/>
              <w:jc w:val="right"/>
              <w:rPr>
                <w:rFonts w:ascii="Arial" w:hAnsi="Arial" w:cs="Arial"/>
                <w:sz w:val="20"/>
                <w:szCs w:val="20"/>
              </w:rPr>
            </w:pPr>
            <w:r>
              <w:rPr>
                <w:rFonts w:ascii="Arial" w:hAnsi="Arial" w:cs="Arial"/>
                <w:sz w:val="20"/>
                <w:szCs w:val="20"/>
              </w:rPr>
              <w:t>165,821,813</w:t>
            </w:r>
          </w:p>
        </w:tc>
        <w:tc>
          <w:tcPr>
            <w:tcW w:w="50" w:type="pct"/>
            <w:shd w:val="clear" w:color="auto" w:fill="FFFFFF"/>
            <w:noWrap/>
            <w:tcMar>
              <w:top w:w="0" w:type="dxa"/>
              <w:left w:w="0" w:type="dxa"/>
              <w:bottom w:w="15" w:type="dxa"/>
              <w:right w:w="0" w:type="dxa"/>
            </w:tcMar>
            <w:vAlign w:val="bottom"/>
            <w:hideMark/>
          </w:tcPr>
          <w:p w14:paraId="46C470A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92229B4"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2EA6CE56" w14:textId="77777777" w:rsidR="00000000" w:rsidRDefault="00EC37AA">
            <w:pPr>
              <w:rPr>
                <w:rFonts w:ascii="Arial" w:hAnsi="Arial" w:cs="Arial"/>
                <w:sz w:val="20"/>
                <w:szCs w:val="20"/>
              </w:rPr>
            </w:pPr>
            <w:r>
              <w:rPr>
                <w:rFonts w:ascii="Arial" w:hAnsi="Arial" w:cs="Arial"/>
                <w:sz w:val="20"/>
                <w:szCs w:val="20"/>
              </w:rPr>
              <w:t> </w:t>
            </w:r>
          </w:p>
        </w:tc>
        <w:tc>
          <w:tcPr>
            <w:tcW w:w="650" w:type="pct"/>
            <w:tcBorders>
              <w:bottom w:val="single" w:sz="6" w:space="0" w:color="000000"/>
            </w:tcBorders>
            <w:shd w:val="clear" w:color="auto" w:fill="FFFFFF"/>
            <w:vAlign w:val="bottom"/>
            <w:hideMark/>
          </w:tcPr>
          <w:p w14:paraId="50467B1A" w14:textId="77777777" w:rsidR="00000000" w:rsidRDefault="00EC37AA">
            <w:pPr>
              <w:ind w:left="144"/>
              <w:jc w:val="right"/>
              <w:rPr>
                <w:rFonts w:ascii="Arial" w:hAnsi="Arial" w:cs="Arial"/>
                <w:sz w:val="20"/>
                <w:szCs w:val="20"/>
              </w:rPr>
            </w:pPr>
            <w:r>
              <w:rPr>
                <w:rFonts w:ascii="Arial" w:hAnsi="Arial" w:cs="Arial"/>
                <w:sz w:val="20"/>
                <w:szCs w:val="20"/>
              </w:rPr>
              <w:t>23,983,895</w:t>
            </w:r>
          </w:p>
        </w:tc>
        <w:tc>
          <w:tcPr>
            <w:tcW w:w="50" w:type="pct"/>
            <w:shd w:val="clear" w:color="auto" w:fill="FFFFFF"/>
            <w:noWrap/>
            <w:tcMar>
              <w:top w:w="0" w:type="dxa"/>
              <w:left w:w="0" w:type="dxa"/>
              <w:bottom w:w="15" w:type="dxa"/>
              <w:right w:w="0" w:type="dxa"/>
            </w:tcMar>
            <w:vAlign w:val="bottom"/>
            <w:hideMark/>
          </w:tcPr>
          <w:p w14:paraId="3AED87B0" w14:textId="77777777" w:rsidR="00000000" w:rsidRDefault="00EC37AA">
            <w:pPr>
              <w:rPr>
                <w:rFonts w:ascii="Arial" w:hAnsi="Arial" w:cs="Arial"/>
                <w:sz w:val="20"/>
                <w:szCs w:val="20"/>
              </w:rPr>
            </w:pPr>
            <w:r>
              <w:rPr>
                <w:rFonts w:ascii="Arial" w:hAnsi="Arial" w:cs="Arial"/>
                <w:sz w:val="20"/>
                <w:szCs w:val="20"/>
              </w:rPr>
              <w:t> </w:t>
            </w:r>
          </w:p>
        </w:tc>
      </w:tr>
      <w:tr w:rsidR="00000000" w14:paraId="0A400D76" w14:textId="77777777">
        <w:trPr>
          <w:divId w:val="1367021129"/>
          <w:tblCellSpacing w:w="0" w:type="dxa"/>
        </w:trPr>
        <w:tc>
          <w:tcPr>
            <w:tcW w:w="3400" w:type="pct"/>
            <w:shd w:val="clear" w:color="auto" w:fill="CCEEFF"/>
            <w:vAlign w:val="bottom"/>
            <w:hideMark/>
          </w:tcPr>
          <w:p w14:paraId="2161422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B329FC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027E962"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CCEEFF"/>
            <w:vAlign w:val="bottom"/>
            <w:hideMark/>
          </w:tcPr>
          <w:p w14:paraId="263143D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B0591B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FB4BD5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3D005CC"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CCEEFF"/>
            <w:vAlign w:val="bottom"/>
            <w:hideMark/>
          </w:tcPr>
          <w:p w14:paraId="1E7B4B7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B0BAEDB" w14:textId="77777777" w:rsidR="00000000" w:rsidRDefault="00EC37AA">
            <w:pPr>
              <w:rPr>
                <w:rFonts w:ascii="Arial" w:hAnsi="Arial" w:cs="Arial"/>
                <w:sz w:val="20"/>
                <w:szCs w:val="20"/>
              </w:rPr>
            </w:pPr>
            <w:r>
              <w:rPr>
                <w:rFonts w:ascii="Arial" w:hAnsi="Arial" w:cs="Arial"/>
                <w:sz w:val="20"/>
                <w:szCs w:val="20"/>
              </w:rPr>
              <w:t> </w:t>
            </w:r>
          </w:p>
        </w:tc>
      </w:tr>
      <w:tr w:rsidR="00000000" w14:paraId="0E1DD233" w14:textId="77777777">
        <w:trPr>
          <w:divId w:val="1367021129"/>
          <w:tblCellSpacing w:w="0" w:type="dxa"/>
        </w:trPr>
        <w:tc>
          <w:tcPr>
            <w:tcW w:w="3400" w:type="pct"/>
            <w:shd w:val="clear" w:color="auto" w:fill="FFFFFF"/>
            <w:vAlign w:val="bottom"/>
            <w:hideMark/>
          </w:tcPr>
          <w:p w14:paraId="56510BC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vAlign w:val="bottom"/>
            <w:hideMark/>
          </w:tcPr>
          <w:p w14:paraId="7E3CEB89"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FFFFFF"/>
            <w:vAlign w:val="bottom"/>
            <w:hideMark/>
          </w:tcPr>
          <w:p w14:paraId="0224F3B7" w14:textId="77777777" w:rsidR="00000000" w:rsidRDefault="00EC37AA">
            <w:pPr>
              <w:ind w:left="144"/>
              <w:rPr>
                <w:rFonts w:ascii="Arial" w:hAnsi="Arial" w:cs="Arial"/>
                <w:sz w:val="20"/>
                <w:szCs w:val="20"/>
              </w:rPr>
            </w:pPr>
            <w:r>
              <w:rPr>
                <w:rFonts w:ascii="Arial" w:hAnsi="Arial" w:cs="Arial"/>
                <w:sz w:val="20"/>
                <w:szCs w:val="20"/>
              </w:rPr>
              <w:t>$</w:t>
            </w:r>
          </w:p>
        </w:tc>
        <w:tc>
          <w:tcPr>
            <w:tcW w:w="650" w:type="pct"/>
            <w:tcBorders>
              <w:bottom w:val="double" w:sz="6" w:space="0" w:color="000000"/>
            </w:tcBorders>
            <w:shd w:val="clear" w:color="auto" w:fill="FFFFFF"/>
            <w:vAlign w:val="bottom"/>
            <w:hideMark/>
          </w:tcPr>
          <w:p w14:paraId="5EA65A38" w14:textId="77777777" w:rsidR="00000000" w:rsidRDefault="00EC37AA">
            <w:pPr>
              <w:ind w:left="144"/>
              <w:jc w:val="right"/>
              <w:rPr>
                <w:rFonts w:ascii="Arial" w:hAnsi="Arial" w:cs="Arial"/>
                <w:sz w:val="20"/>
                <w:szCs w:val="20"/>
              </w:rPr>
            </w:pPr>
            <w:r>
              <w:rPr>
                <w:rFonts w:ascii="Arial" w:hAnsi="Arial" w:cs="Arial"/>
                <w:sz w:val="20"/>
                <w:szCs w:val="20"/>
              </w:rPr>
              <w:t>170,312,850</w:t>
            </w:r>
          </w:p>
        </w:tc>
        <w:tc>
          <w:tcPr>
            <w:tcW w:w="50" w:type="pct"/>
            <w:shd w:val="clear" w:color="auto" w:fill="FFFFFF"/>
            <w:noWrap/>
            <w:tcMar>
              <w:top w:w="0" w:type="dxa"/>
              <w:left w:w="0" w:type="dxa"/>
              <w:bottom w:w="45" w:type="dxa"/>
              <w:right w:w="0" w:type="dxa"/>
            </w:tcMar>
            <w:vAlign w:val="bottom"/>
            <w:hideMark/>
          </w:tcPr>
          <w:p w14:paraId="2EDFECA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F8709D3"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FFFFFF"/>
            <w:vAlign w:val="bottom"/>
            <w:hideMark/>
          </w:tcPr>
          <w:p w14:paraId="5A90DC36" w14:textId="77777777" w:rsidR="00000000" w:rsidRDefault="00EC37AA">
            <w:pPr>
              <w:ind w:left="144"/>
              <w:rPr>
                <w:rFonts w:ascii="Arial" w:hAnsi="Arial" w:cs="Arial"/>
                <w:sz w:val="20"/>
                <w:szCs w:val="20"/>
              </w:rPr>
            </w:pPr>
            <w:r>
              <w:rPr>
                <w:rFonts w:ascii="Arial" w:hAnsi="Arial" w:cs="Arial"/>
                <w:sz w:val="20"/>
                <w:szCs w:val="20"/>
              </w:rPr>
              <w:t>$</w:t>
            </w:r>
          </w:p>
        </w:tc>
        <w:tc>
          <w:tcPr>
            <w:tcW w:w="650" w:type="pct"/>
            <w:tcBorders>
              <w:bottom w:val="double" w:sz="6" w:space="0" w:color="000000"/>
            </w:tcBorders>
            <w:shd w:val="clear" w:color="auto" w:fill="FFFFFF"/>
            <w:vAlign w:val="bottom"/>
            <w:hideMark/>
          </w:tcPr>
          <w:p w14:paraId="025CE76D" w14:textId="77777777" w:rsidR="00000000" w:rsidRDefault="00EC37AA">
            <w:pPr>
              <w:ind w:left="144"/>
              <w:jc w:val="right"/>
              <w:rPr>
                <w:rFonts w:ascii="Arial" w:hAnsi="Arial" w:cs="Arial"/>
                <w:sz w:val="20"/>
                <w:szCs w:val="20"/>
              </w:rPr>
            </w:pPr>
            <w:r>
              <w:rPr>
                <w:rFonts w:ascii="Arial" w:hAnsi="Arial" w:cs="Arial"/>
                <w:sz w:val="20"/>
                <w:szCs w:val="20"/>
              </w:rPr>
              <w:t>25,665,639</w:t>
            </w:r>
          </w:p>
        </w:tc>
        <w:tc>
          <w:tcPr>
            <w:tcW w:w="50" w:type="pct"/>
            <w:shd w:val="clear" w:color="auto" w:fill="FFFFFF"/>
            <w:noWrap/>
            <w:tcMar>
              <w:top w:w="0" w:type="dxa"/>
              <w:left w:w="0" w:type="dxa"/>
              <w:bottom w:w="45" w:type="dxa"/>
              <w:right w:w="0" w:type="dxa"/>
            </w:tcMar>
            <w:vAlign w:val="bottom"/>
            <w:hideMark/>
          </w:tcPr>
          <w:p w14:paraId="4126F1FA" w14:textId="77777777" w:rsidR="00000000" w:rsidRDefault="00EC37AA">
            <w:pPr>
              <w:rPr>
                <w:rFonts w:ascii="Arial" w:hAnsi="Arial" w:cs="Arial"/>
                <w:sz w:val="20"/>
                <w:szCs w:val="20"/>
              </w:rPr>
            </w:pPr>
            <w:r>
              <w:rPr>
                <w:rFonts w:ascii="Arial" w:hAnsi="Arial" w:cs="Arial"/>
                <w:sz w:val="20"/>
                <w:szCs w:val="20"/>
              </w:rPr>
              <w:t> </w:t>
            </w:r>
          </w:p>
        </w:tc>
      </w:tr>
      <w:tr w:rsidR="00000000" w14:paraId="7E88A429" w14:textId="77777777">
        <w:trPr>
          <w:divId w:val="1367021129"/>
          <w:tblCellSpacing w:w="0" w:type="dxa"/>
        </w:trPr>
        <w:tc>
          <w:tcPr>
            <w:tcW w:w="3400" w:type="pct"/>
            <w:shd w:val="clear" w:color="auto" w:fill="CCEEFF"/>
            <w:vAlign w:val="bottom"/>
            <w:hideMark/>
          </w:tcPr>
          <w:p w14:paraId="2915B8D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1618A9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60EA54F"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CCEEFF"/>
            <w:vAlign w:val="bottom"/>
            <w:hideMark/>
          </w:tcPr>
          <w:p w14:paraId="0AE8BB7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D6C900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8DF626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CCE9974" w14:textId="77777777" w:rsidR="00000000" w:rsidRDefault="00EC37AA">
            <w:pPr>
              <w:rPr>
                <w:rFonts w:ascii="Arial" w:hAnsi="Arial" w:cs="Arial"/>
                <w:sz w:val="20"/>
                <w:szCs w:val="20"/>
              </w:rPr>
            </w:pPr>
            <w:r>
              <w:rPr>
                <w:rFonts w:ascii="Arial" w:hAnsi="Arial" w:cs="Arial"/>
                <w:sz w:val="20"/>
                <w:szCs w:val="20"/>
              </w:rPr>
              <w:t> </w:t>
            </w:r>
          </w:p>
        </w:tc>
        <w:tc>
          <w:tcPr>
            <w:tcW w:w="650" w:type="pct"/>
            <w:shd w:val="clear" w:color="auto" w:fill="CCEEFF"/>
            <w:vAlign w:val="bottom"/>
            <w:hideMark/>
          </w:tcPr>
          <w:p w14:paraId="7CE1CC0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D5D4763" w14:textId="77777777" w:rsidR="00000000" w:rsidRDefault="00EC37AA">
            <w:pPr>
              <w:rPr>
                <w:rFonts w:ascii="Arial" w:hAnsi="Arial" w:cs="Arial"/>
                <w:sz w:val="20"/>
                <w:szCs w:val="20"/>
              </w:rPr>
            </w:pPr>
            <w:r>
              <w:rPr>
                <w:rFonts w:ascii="Arial" w:hAnsi="Arial" w:cs="Arial"/>
                <w:sz w:val="20"/>
                <w:szCs w:val="20"/>
              </w:rPr>
              <w:t> </w:t>
            </w:r>
          </w:p>
        </w:tc>
      </w:tr>
      <w:tr w:rsidR="00000000" w14:paraId="3E6FD0FE" w14:textId="77777777">
        <w:trPr>
          <w:divId w:val="1367021129"/>
          <w:tblCellSpacing w:w="0" w:type="dxa"/>
        </w:trPr>
        <w:tc>
          <w:tcPr>
            <w:tcW w:w="3400" w:type="pct"/>
            <w:shd w:val="clear" w:color="auto" w:fill="FFFFFF"/>
            <w:vAlign w:val="bottom"/>
            <w:hideMark/>
          </w:tcPr>
          <w:p w14:paraId="5B0EBB3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increase in net assets per Share</w:t>
            </w:r>
            <w:r>
              <w:rPr>
                <w:rFonts w:ascii="Arial" w:hAnsi="Arial" w:cs="Arial"/>
                <w:sz w:val="12"/>
                <w:szCs w:val="12"/>
              </w:rPr>
              <w:t>(a)</w:t>
            </w:r>
          </w:p>
        </w:tc>
        <w:tc>
          <w:tcPr>
            <w:tcW w:w="50" w:type="pct"/>
            <w:shd w:val="clear" w:color="auto" w:fill="FFFFFF"/>
            <w:vAlign w:val="bottom"/>
            <w:hideMark/>
          </w:tcPr>
          <w:p w14:paraId="5F30423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968CB50" w14:textId="77777777" w:rsidR="00000000" w:rsidRDefault="00EC37AA">
            <w:pPr>
              <w:ind w:left="144"/>
              <w:rPr>
                <w:rFonts w:ascii="Arial" w:hAnsi="Arial" w:cs="Arial"/>
                <w:sz w:val="20"/>
                <w:szCs w:val="20"/>
              </w:rPr>
            </w:pPr>
            <w:r>
              <w:rPr>
                <w:rFonts w:ascii="Arial" w:hAnsi="Arial" w:cs="Arial"/>
                <w:sz w:val="20"/>
                <w:szCs w:val="20"/>
              </w:rPr>
              <w:t>$</w:t>
            </w:r>
          </w:p>
        </w:tc>
        <w:tc>
          <w:tcPr>
            <w:tcW w:w="650" w:type="pct"/>
            <w:shd w:val="clear" w:color="auto" w:fill="FFFFFF"/>
            <w:vAlign w:val="bottom"/>
            <w:hideMark/>
          </w:tcPr>
          <w:p w14:paraId="244C90A9" w14:textId="77777777" w:rsidR="00000000" w:rsidRDefault="00EC37AA">
            <w:pPr>
              <w:ind w:left="144"/>
              <w:jc w:val="right"/>
              <w:rPr>
                <w:rFonts w:ascii="Arial" w:hAnsi="Arial" w:cs="Arial"/>
                <w:sz w:val="20"/>
                <w:szCs w:val="20"/>
              </w:rPr>
            </w:pPr>
            <w:r>
              <w:rPr>
                <w:rFonts w:ascii="Arial" w:hAnsi="Arial" w:cs="Arial"/>
                <w:sz w:val="20"/>
                <w:szCs w:val="20"/>
              </w:rPr>
              <w:t>2.04</w:t>
            </w:r>
          </w:p>
        </w:tc>
        <w:tc>
          <w:tcPr>
            <w:tcW w:w="50" w:type="pct"/>
            <w:shd w:val="clear" w:color="auto" w:fill="FFFFFF"/>
            <w:noWrap/>
            <w:vAlign w:val="bottom"/>
            <w:hideMark/>
          </w:tcPr>
          <w:p w14:paraId="285659A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3B9D5E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B4FB2EB" w14:textId="77777777" w:rsidR="00000000" w:rsidRDefault="00EC37AA">
            <w:pPr>
              <w:ind w:left="144"/>
              <w:rPr>
                <w:rFonts w:ascii="Arial" w:hAnsi="Arial" w:cs="Arial"/>
                <w:sz w:val="20"/>
                <w:szCs w:val="20"/>
              </w:rPr>
            </w:pPr>
            <w:r>
              <w:rPr>
                <w:rFonts w:ascii="Arial" w:hAnsi="Arial" w:cs="Arial"/>
                <w:sz w:val="20"/>
                <w:szCs w:val="20"/>
              </w:rPr>
              <w:t>$</w:t>
            </w:r>
          </w:p>
        </w:tc>
        <w:tc>
          <w:tcPr>
            <w:tcW w:w="650" w:type="pct"/>
            <w:shd w:val="clear" w:color="auto" w:fill="FFFFFF"/>
            <w:vAlign w:val="bottom"/>
            <w:hideMark/>
          </w:tcPr>
          <w:p w14:paraId="1B8FBD76" w14:textId="77777777" w:rsidR="00000000" w:rsidRDefault="00EC37AA">
            <w:pPr>
              <w:ind w:left="144"/>
              <w:jc w:val="right"/>
              <w:rPr>
                <w:rFonts w:ascii="Arial" w:hAnsi="Arial" w:cs="Arial"/>
                <w:sz w:val="20"/>
                <w:szCs w:val="20"/>
              </w:rPr>
            </w:pPr>
            <w:r>
              <w:rPr>
                <w:rFonts w:ascii="Arial" w:hAnsi="Arial" w:cs="Arial"/>
                <w:sz w:val="20"/>
                <w:szCs w:val="20"/>
              </w:rPr>
              <w:t>0.29</w:t>
            </w:r>
          </w:p>
        </w:tc>
        <w:tc>
          <w:tcPr>
            <w:tcW w:w="50" w:type="pct"/>
            <w:shd w:val="clear" w:color="auto" w:fill="FFFFFF"/>
            <w:noWrap/>
            <w:vAlign w:val="bottom"/>
            <w:hideMark/>
          </w:tcPr>
          <w:p w14:paraId="74641468" w14:textId="77777777" w:rsidR="00000000" w:rsidRDefault="00EC37AA">
            <w:pPr>
              <w:rPr>
                <w:rFonts w:ascii="Arial" w:hAnsi="Arial" w:cs="Arial"/>
                <w:sz w:val="20"/>
                <w:szCs w:val="20"/>
              </w:rPr>
            </w:pPr>
            <w:r>
              <w:rPr>
                <w:rFonts w:ascii="Arial" w:hAnsi="Arial" w:cs="Arial"/>
                <w:sz w:val="20"/>
                <w:szCs w:val="20"/>
              </w:rPr>
              <w:t> </w:t>
            </w:r>
          </w:p>
        </w:tc>
      </w:tr>
    </w:tbl>
    <w:p w14:paraId="62B179D0"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4D9AFCB9" w14:textId="77777777" w:rsidR="00000000" w:rsidRDefault="00EC37AA">
      <w:pPr>
        <w:spacing w:after="60"/>
        <w:rPr>
          <w:rFonts w:ascii="Arial" w:hAnsi="Arial" w:cs="Arial"/>
          <w:sz w:val="20"/>
          <w:szCs w:val="20"/>
        </w:rPr>
      </w:pPr>
      <w:r>
        <w:rPr>
          <w:rFonts w:ascii="Arial" w:hAnsi="Arial" w:cs="Arial"/>
          <w:sz w:val="20"/>
          <w:szCs w:val="20"/>
        </w:rPr>
        <w:pict w14:anchorId="0010C532">
          <v:rect id="_x0000_i1039"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AF74DE7" w14:textId="77777777">
        <w:trPr>
          <w:tblCellSpacing w:w="0" w:type="dxa"/>
        </w:trPr>
        <w:tc>
          <w:tcPr>
            <w:tcW w:w="360" w:type="dxa"/>
            <w:hideMark/>
          </w:tcPr>
          <w:p w14:paraId="4DDE2F15" w14:textId="77777777" w:rsidR="00000000" w:rsidRDefault="00EC37AA">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5FC1055B" w14:textId="77777777" w:rsidR="00000000" w:rsidRDefault="00EC37AA">
            <w:pPr>
              <w:pStyle w:val="a3"/>
              <w:spacing w:before="0" w:beforeAutospacing="0" w:after="0" w:afterAutospacing="0"/>
              <w:rPr>
                <w:rFonts w:ascii="Arial" w:hAnsi="Arial" w:cs="Arial"/>
                <w:sz w:val="16"/>
                <w:szCs w:val="16"/>
              </w:rPr>
            </w:pPr>
            <w:r>
              <w:rPr>
                <w:rFonts w:ascii="Arial" w:hAnsi="Arial" w:cs="Arial"/>
                <w:sz w:val="16"/>
                <w:szCs w:val="16"/>
              </w:rPr>
              <w:t>Net increase in net assets per Share based on average shares outstanding during the period.</w:t>
            </w:r>
          </w:p>
        </w:tc>
      </w:tr>
    </w:tbl>
    <w:p w14:paraId="4C74423A"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231D8476"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3E6F7118"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54527178"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 </w:t>
      </w:r>
    </w:p>
    <w:p w14:paraId="79D7FAEE" w14:textId="77777777" w:rsidR="00000000" w:rsidRDefault="00EC37AA">
      <w:pPr>
        <w:jc w:val="center"/>
        <w:divId w:val="507406622"/>
        <w:rPr>
          <w:rFonts w:ascii="Arial" w:hAnsi="Arial" w:cs="Arial"/>
          <w:sz w:val="20"/>
          <w:szCs w:val="20"/>
        </w:rPr>
      </w:pPr>
      <w:r>
        <w:rPr>
          <w:rFonts w:ascii="Arial" w:hAnsi="Arial" w:cs="Arial"/>
          <w:sz w:val="20"/>
          <w:szCs w:val="20"/>
        </w:rPr>
        <w:t>2</w:t>
      </w:r>
    </w:p>
    <w:p w14:paraId="6DC283B4" w14:textId="77777777" w:rsidR="00000000" w:rsidRDefault="00EC37AA">
      <w:pPr>
        <w:divId w:val="507406622"/>
        <w:rPr>
          <w:rFonts w:ascii="Arial" w:hAnsi="Arial" w:cs="Arial"/>
          <w:sz w:val="20"/>
          <w:szCs w:val="20"/>
        </w:rPr>
      </w:pPr>
      <w:r>
        <w:rPr>
          <w:rFonts w:ascii="Arial" w:hAnsi="Arial" w:cs="Arial"/>
          <w:sz w:val="20"/>
          <w:szCs w:val="20"/>
        </w:rPr>
        <w:pict w14:anchorId="1E69C51D">
          <v:rect id="_x0000_i1040" style="width:415.3pt;height:1.5pt" o:hralign="center" o:hrstd="t" o:hrnoshade="t" o:hr="t" fillcolor="black" stroked="f"/>
        </w:pict>
      </w:r>
    </w:p>
    <w:p w14:paraId="5A438B59" w14:textId="77777777" w:rsidR="00000000" w:rsidRDefault="00EC37AA">
      <w:pPr>
        <w:divId w:val="507406622"/>
        <w:rPr>
          <w:rFonts w:ascii="Arial" w:hAnsi="Arial" w:cs="Arial"/>
          <w:sz w:val="20"/>
          <w:szCs w:val="20"/>
        </w:rPr>
      </w:pPr>
      <w:hyperlink w:anchor="toc" w:history="1">
        <w:r>
          <w:rPr>
            <w:rStyle w:val="a4"/>
            <w:rFonts w:ascii="Arial" w:hAnsi="Arial" w:cs="Arial"/>
            <w:sz w:val="20"/>
            <w:szCs w:val="20"/>
          </w:rPr>
          <w:t>Table of Contents</w:t>
        </w:r>
      </w:hyperlink>
    </w:p>
    <w:p w14:paraId="6C45B204"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48CB37BE" w14:textId="77777777" w:rsidR="00000000" w:rsidRDefault="00EC37AA">
      <w:pPr>
        <w:divId w:val="1385180973"/>
        <w:rPr>
          <w:rFonts w:ascii="Arial" w:hAnsi="Arial" w:cs="Arial"/>
          <w:sz w:val="20"/>
          <w:szCs w:val="20"/>
        </w:rPr>
      </w:pPr>
      <w:r>
        <w:rPr>
          <w:rFonts w:ascii="Arial" w:hAnsi="Arial" w:cs="Arial"/>
          <w:sz w:val="20"/>
          <w:szCs w:val="20"/>
        </w:rPr>
        <w:t> </w:t>
      </w:r>
    </w:p>
    <w:p w14:paraId="37264A44" w14:textId="77777777" w:rsidR="00000000" w:rsidRDefault="00EC37AA">
      <w:pPr>
        <w:pStyle w:val="a3"/>
        <w:spacing w:before="0" w:beforeAutospacing="0" w:after="0" w:afterAutospacing="0"/>
        <w:jc w:val="center"/>
        <w:rPr>
          <w:rFonts w:ascii="Arial" w:hAnsi="Arial" w:cs="Arial"/>
          <w:sz w:val="20"/>
          <w:szCs w:val="20"/>
        </w:rPr>
      </w:pPr>
      <w:bookmarkStart w:id="3" w:name="netassets"/>
      <w:bookmarkEnd w:id="3"/>
      <w:r>
        <w:rPr>
          <w:rFonts w:ascii="Arial" w:hAnsi="Arial" w:cs="Arial"/>
          <w:b/>
          <w:bCs/>
          <w:sz w:val="20"/>
          <w:szCs w:val="20"/>
        </w:rPr>
        <w:t>iShares S&amp;P GSCI™ Commodity-Indexed Trust</w:t>
      </w:r>
    </w:p>
    <w:p w14:paraId="52FBEF2A"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14:paraId="2612FDA5"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For the three months ended March 31, 2019 and the year ended December 31, 2018</w:t>
      </w:r>
    </w:p>
    <w:p w14:paraId="41995F2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55"/>
        <w:gridCol w:w="56"/>
        <w:gridCol w:w="1269"/>
        <w:gridCol w:w="3180"/>
        <w:gridCol w:w="67"/>
        <w:gridCol w:w="56"/>
        <w:gridCol w:w="193"/>
        <w:gridCol w:w="2044"/>
        <w:gridCol w:w="67"/>
      </w:tblGrid>
      <w:tr w:rsidR="00000000" w14:paraId="6875C653" w14:textId="77777777">
        <w:trPr>
          <w:divId w:val="896361509"/>
          <w:tblCellSpacing w:w="0" w:type="dxa"/>
        </w:trPr>
        <w:tc>
          <w:tcPr>
            <w:tcW w:w="0" w:type="auto"/>
            <w:vAlign w:val="bottom"/>
            <w:hideMark/>
          </w:tcPr>
          <w:p w14:paraId="33E5696A" w14:textId="77777777" w:rsidR="00000000" w:rsidRDefault="00EC37AA">
            <w:pPr>
              <w:rPr>
                <w:rFonts w:ascii="Arial" w:hAnsi="Arial" w:cs="Arial"/>
                <w:sz w:val="20"/>
                <w:szCs w:val="20"/>
              </w:rPr>
            </w:pPr>
            <w:r>
              <w:rPr>
                <w:rFonts w:ascii="Arial" w:hAnsi="Arial" w:cs="Arial"/>
                <w:sz w:val="20"/>
                <w:szCs w:val="20"/>
              </w:rPr>
              <w:t> </w:t>
            </w:r>
          </w:p>
        </w:tc>
        <w:tc>
          <w:tcPr>
            <w:tcW w:w="0" w:type="auto"/>
            <w:vAlign w:val="bottom"/>
            <w:hideMark/>
          </w:tcPr>
          <w:p w14:paraId="0309CB19" w14:textId="77777777" w:rsidR="00000000" w:rsidRDefault="00EC37AA">
            <w:pPr>
              <w:rPr>
                <w:rFonts w:ascii="Arial" w:hAnsi="Arial" w:cs="Arial"/>
                <w:sz w:val="20"/>
                <w:szCs w:val="20"/>
              </w:rPr>
            </w:pPr>
            <w:r>
              <w:rPr>
                <w:rFonts w:ascii="Arial" w:hAnsi="Arial" w:cs="Arial"/>
                <w:sz w:val="20"/>
                <w:szCs w:val="20"/>
              </w:rPr>
              <w:t> </w:t>
            </w:r>
          </w:p>
        </w:tc>
        <w:tc>
          <w:tcPr>
            <w:tcW w:w="0" w:type="auto"/>
            <w:gridSpan w:val="2"/>
            <w:tcBorders>
              <w:bottom w:val="single" w:sz="6" w:space="0" w:color="000000"/>
            </w:tcBorders>
            <w:vAlign w:val="bottom"/>
            <w:hideMark/>
          </w:tcPr>
          <w:p w14:paraId="29C12B6A"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Three Months Ended </w:t>
            </w:r>
          </w:p>
          <w:p w14:paraId="72AB573A"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March 31, 2019</w:t>
            </w:r>
          </w:p>
        </w:tc>
        <w:tc>
          <w:tcPr>
            <w:tcW w:w="0" w:type="auto"/>
            <w:tcMar>
              <w:top w:w="0" w:type="dxa"/>
              <w:left w:w="0" w:type="dxa"/>
              <w:bottom w:w="15" w:type="dxa"/>
              <w:right w:w="0" w:type="dxa"/>
            </w:tcMar>
            <w:vAlign w:val="bottom"/>
            <w:hideMark/>
          </w:tcPr>
          <w:p w14:paraId="323E351F" w14:textId="77777777" w:rsidR="00000000" w:rsidRDefault="00EC37AA">
            <w:pPr>
              <w:rPr>
                <w:rFonts w:ascii="Arial" w:hAnsi="Arial" w:cs="Arial"/>
                <w:sz w:val="20"/>
                <w:szCs w:val="20"/>
              </w:rPr>
            </w:pPr>
            <w:r>
              <w:rPr>
                <w:rFonts w:ascii="Arial" w:hAnsi="Arial" w:cs="Arial"/>
                <w:sz w:val="20"/>
                <w:szCs w:val="20"/>
              </w:rPr>
              <w:t> </w:t>
            </w:r>
          </w:p>
        </w:tc>
        <w:tc>
          <w:tcPr>
            <w:tcW w:w="0" w:type="auto"/>
            <w:vAlign w:val="bottom"/>
            <w:hideMark/>
          </w:tcPr>
          <w:p w14:paraId="1788B337" w14:textId="77777777" w:rsidR="00000000" w:rsidRDefault="00EC37AA">
            <w:pPr>
              <w:rPr>
                <w:rFonts w:ascii="Arial" w:hAnsi="Arial" w:cs="Arial"/>
                <w:sz w:val="20"/>
                <w:szCs w:val="20"/>
              </w:rPr>
            </w:pPr>
            <w:r>
              <w:rPr>
                <w:rFonts w:ascii="Arial" w:hAnsi="Arial" w:cs="Arial"/>
                <w:sz w:val="20"/>
                <w:szCs w:val="20"/>
              </w:rPr>
              <w:t> </w:t>
            </w:r>
          </w:p>
        </w:tc>
        <w:tc>
          <w:tcPr>
            <w:tcW w:w="0" w:type="auto"/>
            <w:gridSpan w:val="2"/>
            <w:tcBorders>
              <w:bottom w:val="single" w:sz="6" w:space="0" w:color="000000"/>
            </w:tcBorders>
            <w:vAlign w:val="bottom"/>
            <w:hideMark/>
          </w:tcPr>
          <w:p w14:paraId="72500D5C"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Year Ended </w:t>
            </w:r>
          </w:p>
          <w:p w14:paraId="041D6E19"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 2018</w:t>
            </w:r>
          </w:p>
        </w:tc>
        <w:tc>
          <w:tcPr>
            <w:tcW w:w="0" w:type="auto"/>
            <w:tcMar>
              <w:top w:w="0" w:type="dxa"/>
              <w:left w:w="0" w:type="dxa"/>
              <w:bottom w:w="15" w:type="dxa"/>
              <w:right w:w="0" w:type="dxa"/>
            </w:tcMar>
            <w:vAlign w:val="bottom"/>
            <w:hideMark/>
          </w:tcPr>
          <w:p w14:paraId="7815694E" w14:textId="77777777" w:rsidR="00000000" w:rsidRDefault="00EC37AA">
            <w:pPr>
              <w:rPr>
                <w:rFonts w:ascii="Arial" w:hAnsi="Arial" w:cs="Arial"/>
                <w:sz w:val="20"/>
                <w:szCs w:val="20"/>
              </w:rPr>
            </w:pPr>
            <w:r>
              <w:rPr>
                <w:rFonts w:ascii="Arial" w:hAnsi="Arial" w:cs="Arial"/>
                <w:sz w:val="20"/>
                <w:szCs w:val="20"/>
              </w:rPr>
              <w:t> </w:t>
            </w:r>
          </w:p>
        </w:tc>
      </w:tr>
      <w:tr w:rsidR="00000000" w14:paraId="63F70A58" w14:textId="77777777">
        <w:trPr>
          <w:divId w:val="896361509"/>
          <w:tblCellSpacing w:w="0" w:type="dxa"/>
        </w:trPr>
        <w:tc>
          <w:tcPr>
            <w:tcW w:w="3200" w:type="pct"/>
            <w:shd w:val="clear" w:color="auto" w:fill="CCEEFF"/>
            <w:vAlign w:val="bottom"/>
            <w:hideMark/>
          </w:tcPr>
          <w:p w14:paraId="09465B10"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Net Assets, Beginning of Period</w:t>
            </w:r>
          </w:p>
        </w:tc>
        <w:tc>
          <w:tcPr>
            <w:tcW w:w="50" w:type="pct"/>
            <w:shd w:val="clear" w:color="auto" w:fill="CCEEFF"/>
            <w:vAlign w:val="bottom"/>
            <w:hideMark/>
          </w:tcPr>
          <w:p w14:paraId="6B20206B"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4A889E22" w14:textId="77777777" w:rsidR="00000000" w:rsidRDefault="00EC37AA">
            <w:pPr>
              <w:ind w:left="1157"/>
              <w:rPr>
                <w:rFonts w:ascii="Arial" w:hAnsi="Arial" w:cs="Arial"/>
                <w:sz w:val="20"/>
                <w:szCs w:val="20"/>
              </w:rPr>
            </w:pPr>
            <w:r>
              <w:rPr>
                <w:rFonts w:ascii="Arial" w:hAnsi="Arial" w:cs="Arial"/>
                <w:sz w:val="20"/>
                <w:szCs w:val="20"/>
              </w:rPr>
              <w:t>$</w:t>
            </w:r>
          </w:p>
        </w:tc>
        <w:tc>
          <w:tcPr>
            <w:tcW w:w="750" w:type="pct"/>
            <w:tcBorders>
              <w:bottom w:val="single" w:sz="6" w:space="0" w:color="000000"/>
            </w:tcBorders>
            <w:shd w:val="clear" w:color="auto" w:fill="CCEEFF"/>
            <w:vAlign w:val="bottom"/>
            <w:hideMark/>
          </w:tcPr>
          <w:p w14:paraId="76276287" w14:textId="77777777" w:rsidR="00000000" w:rsidRDefault="00EC37AA">
            <w:pPr>
              <w:ind w:left="1157"/>
              <w:jc w:val="right"/>
              <w:rPr>
                <w:rFonts w:ascii="Arial" w:hAnsi="Arial" w:cs="Arial"/>
                <w:sz w:val="20"/>
                <w:szCs w:val="20"/>
              </w:rPr>
            </w:pPr>
            <w:r>
              <w:rPr>
                <w:rFonts w:ascii="Arial" w:hAnsi="Arial" w:cs="Arial"/>
                <w:sz w:val="20"/>
                <w:szCs w:val="20"/>
              </w:rPr>
              <w:t>1,209,866,609</w:t>
            </w:r>
          </w:p>
        </w:tc>
        <w:tc>
          <w:tcPr>
            <w:tcW w:w="50" w:type="pct"/>
            <w:shd w:val="clear" w:color="auto" w:fill="CCEEFF"/>
            <w:noWrap/>
            <w:tcMar>
              <w:top w:w="0" w:type="dxa"/>
              <w:left w:w="0" w:type="dxa"/>
              <w:bottom w:w="15" w:type="dxa"/>
              <w:right w:w="0" w:type="dxa"/>
            </w:tcMar>
            <w:vAlign w:val="bottom"/>
            <w:hideMark/>
          </w:tcPr>
          <w:p w14:paraId="5FFBCFA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A590D42"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255E788A" w14:textId="77777777" w:rsidR="00000000" w:rsidRDefault="00EC37AA">
            <w:pPr>
              <w:ind w:left="81"/>
              <w:rPr>
                <w:rFonts w:ascii="Arial" w:hAnsi="Arial" w:cs="Arial"/>
                <w:sz w:val="20"/>
                <w:szCs w:val="20"/>
              </w:rPr>
            </w:pPr>
            <w:r>
              <w:rPr>
                <w:rFonts w:ascii="Arial" w:hAnsi="Arial" w:cs="Arial"/>
                <w:sz w:val="20"/>
                <w:szCs w:val="20"/>
              </w:rPr>
              <w:t>$</w:t>
            </w:r>
          </w:p>
        </w:tc>
        <w:tc>
          <w:tcPr>
            <w:tcW w:w="750" w:type="pct"/>
            <w:tcBorders>
              <w:bottom w:val="single" w:sz="6" w:space="0" w:color="000000"/>
            </w:tcBorders>
            <w:shd w:val="clear" w:color="auto" w:fill="CCEEFF"/>
            <w:vAlign w:val="bottom"/>
            <w:hideMark/>
          </w:tcPr>
          <w:p w14:paraId="34431EA0" w14:textId="77777777" w:rsidR="00000000" w:rsidRDefault="00EC37AA">
            <w:pPr>
              <w:ind w:left="81"/>
              <w:jc w:val="right"/>
              <w:rPr>
                <w:rFonts w:ascii="Arial" w:hAnsi="Arial" w:cs="Arial"/>
                <w:sz w:val="20"/>
                <w:szCs w:val="20"/>
              </w:rPr>
            </w:pPr>
            <w:r>
              <w:rPr>
                <w:rFonts w:ascii="Arial" w:hAnsi="Arial" w:cs="Arial"/>
                <w:sz w:val="20"/>
                <w:szCs w:val="20"/>
              </w:rPr>
              <w:t>1,393,408,765</w:t>
            </w:r>
          </w:p>
        </w:tc>
        <w:tc>
          <w:tcPr>
            <w:tcW w:w="50" w:type="pct"/>
            <w:shd w:val="clear" w:color="auto" w:fill="CCEEFF"/>
            <w:noWrap/>
            <w:tcMar>
              <w:top w:w="0" w:type="dxa"/>
              <w:left w:w="0" w:type="dxa"/>
              <w:bottom w:w="15" w:type="dxa"/>
              <w:right w:w="0" w:type="dxa"/>
            </w:tcMar>
            <w:vAlign w:val="bottom"/>
            <w:hideMark/>
          </w:tcPr>
          <w:p w14:paraId="0DFAA776" w14:textId="77777777" w:rsidR="00000000" w:rsidRDefault="00EC37AA">
            <w:pPr>
              <w:rPr>
                <w:rFonts w:ascii="Arial" w:hAnsi="Arial" w:cs="Arial"/>
                <w:sz w:val="20"/>
                <w:szCs w:val="20"/>
              </w:rPr>
            </w:pPr>
            <w:r>
              <w:rPr>
                <w:rFonts w:ascii="Arial" w:hAnsi="Arial" w:cs="Arial"/>
                <w:sz w:val="20"/>
                <w:szCs w:val="20"/>
              </w:rPr>
              <w:t> </w:t>
            </w:r>
          </w:p>
        </w:tc>
      </w:tr>
      <w:tr w:rsidR="00000000" w14:paraId="046F1DC8" w14:textId="77777777">
        <w:trPr>
          <w:divId w:val="896361509"/>
          <w:tblCellSpacing w:w="0" w:type="dxa"/>
        </w:trPr>
        <w:tc>
          <w:tcPr>
            <w:tcW w:w="0" w:type="auto"/>
            <w:shd w:val="clear" w:color="auto" w:fill="FFFFFF"/>
            <w:vAlign w:val="bottom"/>
            <w:hideMark/>
          </w:tcPr>
          <w:p w14:paraId="1754BFD1"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294F7358"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6808B635"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3142F4C8"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70B57B37"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7D44CFA8"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53DF68C6"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3CC360CD"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2E656F64" w14:textId="77777777" w:rsidR="00000000" w:rsidRDefault="00EC37AA">
            <w:pPr>
              <w:rPr>
                <w:rFonts w:ascii="Arial" w:hAnsi="Arial" w:cs="Arial"/>
                <w:sz w:val="20"/>
                <w:szCs w:val="20"/>
              </w:rPr>
            </w:pPr>
            <w:r>
              <w:rPr>
                <w:rFonts w:ascii="Arial" w:hAnsi="Arial" w:cs="Arial"/>
                <w:sz w:val="20"/>
                <w:szCs w:val="20"/>
              </w:rPr>
              <w:t> </w:t>
            </w:r>
          </w:p>
        </w:tc>
      </w:tr>
      <w:tr w:rsidR="00000000" w14:paraId="1A5D056A" w14:textId="77777777">
        <w:trPr>
          <w:divId w:val="896361509"/>
          <w:tblCellSpacing w:w="0" w:type="dxa"/>
        </w:trPr>
        <w:tc>
          <w:tcPr>
            <w:tcW w:w="0" w:type="auto"/>
            <w:shd w:val="clear" w:color="auto" w:fill="CCEEFF"/>
            <w:vAlign w:val="bottom"/>
            <w:hideMark/>
          </w:tcPr>
          <w:p w14:paraId="35D63BF4"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14:paraId="76C6BF40"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41A4029F" w14:textId="77777777" w:rsidR="00000000" w:rsidRDefault="00EC37AA">
            <w:pPr>
              <w:rPr>
                <w:rFonts w:ascii="Arial" w:hAnsi="Arial" w:cs="Arial"/>
                <w:sz w:val="20"/>
                <w:szCs w:val="20"/>
              </w:rPr>
            </w:pPr>
            <w:r>
              <w:rPr>
                <w:rFonts w:ascii="Arial" w:hAnsi="Arial" w:cs="Arial"/>
                <w:b/>
                <w:bCs/>
                <w:sz w:val="20"/>
                <w:szCs w:val="20"/>
              </w:rPr>
              <w:t> </w:t>
            </w:r>
          </w:p>
        </w:tc>
        <w:tc>
          <w:tcPr>
            <w:tcW w:w="0" w:type="auto"/>
            <w:shd w:val="clear" w:color="auto" w:fill="CCEEFF"/>
            <w:vAlign w:val="bottom"/>
            <w:hideMark/>
          </w:tcPr>
          <w:p w14:paraId="4C0557B7" w14:textId="77777777" w:rsidR="00000000" w:rsidRDefault="00EC37AA">
            <w:pPr>
              <w:rPr>
                <w:rFonts w:ascii="Arial" w:hAnsi="Arial" w:cs="Arial"/>
                <w:sz w:val="20"/>
                <w:szCs w:val="20"/>
              </w:rPr>
            </w:pPr>
            <w:r>
              <w:rPr>
                <w:rFonts w:ascii="Arial" w:hAnsi="Arial" w:cs="Arial"/>
                <w:b/>
                <w:bCs/>
                <w:sz w:val="20"/>
                <w:szCs w:val="20"/>
              </w:rPr>
              <w:t> </w:t>
            </w:r>
          </w:p>
        </w:tc>
        <w:tc>
          <w:tcPr>
            <w:tcW w:w="0" w:type="auto"/>
            <w:shd w:val="clear" w:color="auto" w:fill="CCEEFF"/>
            <w:vAlign w:val="bottom"/>
            <w:hideMark/>
          </w:tcPr>
          <w:p w14:paraId="0402EC0A" w14:textId="77777777" w:rsidR="00000000" w:rsidRDefault="00EC37AA">
            <w:pPr>
              <w:rPr>
                <w:rFonts w:ascii="Arial" w:hAnsi="Arial" w:cs="Arial"/>
                <w:sz w:val="20"/>
                <w:szCs w:val="20"/>
              </w:rPr>
            </w:pPr>
            <w:r>
              <w:rPr>
                <w:rFonts w:ascii="Arial" w:hAnsi="Arial" w:cs="Arial"/>
                <w:b/>
                <w:bCs/>
                <w:sz w:val="20"/>
                <w:szCs w:val="20"/>
              </w:rPr>
              <w:t> </w:t>
            </w:r>
          </w:p>
        </w:tc>
        <w:tc>
          <w:tcPr>
            <w:tcW w:w="0" w:type="auto"/>
            <w:shd w:val="clear" w:color="auto" w:fill="CCEEFF"/>
            <w:vAlign w:val="bottom"/>
            <w:hideMark/>
          </w:tcPr>
          <w:p w14:paraId="7F25E5F7"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6BF4269E" w14:textId="77777777" w:rsidR="00000000" w:rsidRDefault="00EC37AA">
            <w:pPr>
              <w:rPr>
                <w:rFonts w:ascii="Arial" w:hAnsi="Arial" w:cs="Arial"/>
                <w:sz w:val="20"/>
                <w:szCs w:val="20"/>
              </w:rPr>
            </w:pPr>
            <w:r>
              <w:rPr>
                <w:rFonts w:ascii="Arial" w:hAnsi="Arial" w:cs="Arial"/>
                <w:b/>
                <w:bCs/>
                <w:sz w:val="20"/>
                <w:szCs w:val="20"/>
              </w:rPr>
              <w:t> </w:t>
            </w:r>
          </w:p>
        </w:tc>
        <w:tc>
          <w:tcPr>
            <w:tcW w:w="0" w:type="auto"/>
            <w:shd w:val="clear" w:color="auto" w:fill="CCEEFF"/>
            <w:vAlign w:val="bottom"/>
            <w:hideMark/>
          </w:tcPr>
          <w:p w14:paraId="107A7F33" w14:textId="77777777" w:rsidR="00000000" w:rsidRDefault="00EC37AA">
            <w:pPr>
              <w:rPr>
                <w:rFonts w:ascii="Arial" w:hAnsi="Arial" w:cs="Arial"/>
                <w:sz w:val="20"/>
                <w:szCs w:val="20"/>
              </w:rPr>
            </w:pPr>
            <w:r>
              <w:rPr>
                <w:rFonts w:ascii="Arial" w:hAnsi="Arial" w:cs="Arial"/>
                <w:b/>
                <w:bCs/>
                <w:sz w:val="20"/>
                <w:szCs w:val="20"/>
              </w:rPr>
              <w:t> </w:t>
            </w:r>
          </w:p>
        </w:tc>
        <w:tc>
          <w:tcPr>
            <w:tcW w:w="0" w:type="auto"/>
            <w:shd w:val="clear" w:color="auto" w:fill="CCEEFF"/>
            <w:vAlign w:val="bottom"/>
            <w:hideMark/>
          </w:tcPr>
          <w:p w14:paraId="466E8E7C" w14:textId="77777777" w:rsidR="00000000" w:rsidRDefault="00EC37AA">
            <w:pPr>
              <w:rPr>
                <w:rFonts w:ascii="Arial" w:hAnsi="Arial" w:cs="Arial"/>
                <w:sz w:val="20"/>
                <w:szCs w:val="20"/>
              </w:rPr>
            </w:pPr>
            <w:r>
              <w:rPr>
                <w:rFonts w:ascii="Arial" w:hAnsi="Arial" w:cs="Arial"/>
                <w:b/>
                <w:bCs/>
                <w:sz w:val="20"/>
                <w:szCs w:val="20"/>
              </w:rPr>
              <w:t> </w:t>
            </w:r>
          </w:p>
        </w:tc>
      </w:tr>
      <w:tr w:rsidR="00000000" w14:paraId="369D33FC" w14:textId="77777777">
        <w:trPr>
          <w:divId w:val="896361509"/>
          <w:tblCellSpacing w:w="0" w:type="dxa"/>
        </w:trPr>
        <w:tc>
          <w:tcPr>
            <w:tcW w:w="0" w:type="auto"/>
            <w:shd w:val="clear" w:color="auto" w:fill="FFFFFF"/>
            <w:vAlign w:val="bottom"/>
            <w:hideMark/>
          </w:tcPr>
          <w:p w14:paraId="7DA5693A" w14:textId="77777777" w:rsidR="00000000" w:rsidRDefault="00EC37AA">
            <w:pPr>
              <w:pStyle w:val="a3"/>
              <w:spacing w:before="0" w:beforeAutospacing="0" w:after="0" w:afterAutospacing="0"/>
              <w:ind w:left="72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14:paraId="4DC2DF5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7FEDD74"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FFFFFF"/>
            <w:vAlign w:val="bottom"/>
            <w:hideMark/>
          </w:tcPr>
          <w:p w14:paraId="1782849C" w14:textId="77777777" w:rsidR="00000000" w:rsidRDefault="00EC37AA">
            <w:pPr>
              <w:jc w:val="right"/>
              <w:rPr>
                <w:rFonts w:ascii="Arial" w:hAnsi="Arial" w:cs="Arial"/>
                <w:sz w:val="20"/>
                <w:szCs w:val="20"/>
              </w:rPr>
            </w:pPr>
            <w:r>
              <w:rPr>
                <w:rFonts w:ascii="Arial" w:hAnsi="Arial" w:cs="Arial"/>
                <w:sz w:val="20"/>
                <w:szCs w:val="20"/>
              </w:rPr>
              <w:t>4,491,037</w:t>
            </w:r>
          </w:p>
        </w:tc>
        <w:tc>
          <w:tcPr>
            <w:tcW w:w="50" w:type="pct"/>
            <w:shd w:val="clear" w:color="auto" w:fill="FFFFFF"/>
            <w:noWrap/>
            <w:vAlign w:val="bottom"/>
            <w:hideMark/>
          </w:tcPr>
          <w:p w14:paraId="0526038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E61337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2015B7E"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FFFFFF"/>
            <w:vAlign w:val="bottom"/>
            <w:hideMark/>
          </w:tcPr>
          <w:p w14:paraId="591FA7C5" w14:textId="77777777" w:rsidR="00000000" w:rsidRDefault="00EC37AA">
            <w:pPr>
              <w:jc w:val="right"/>
              <w:rPr>
                <w:rFonts w:ascii="Arial" w:hAnsi="Arial" w:cs="Arial"/>
                <w:sz w:val="20"/>
                <w:szCs w:val="20"/>
              </w:rPr>
            </w:pPr>
            <w:r>
              <w:rPr>
                <w:rFonts w:ascii="Arial" w:hAnsi="Arial" w:cs="Arial"/>
                <w:sz w:val="20"/>
                <w:szCs w:val="20"/>
              </w:rPr>
              <w:t>12,572,317</w:t>
            </w:r>
          </w:p>
        </w:tc>
        <w:tc>
          <w:tcPr>
            <w:tcW w:w="50" w:type="pct"/>
            <w:shd w:val="clear" w:color="auto" w:fill="FFFFFF"/>
            <w:noWrap/>
            <w:vAlign w:val="bottom"/>
            <w:hideMark/>
          </w:tcPr>
          <w:p w14:paraId="2E7416D8" w14:textId="77777777" w:rsidR="00000000" w:rsidRDefault="00EC37AA">
            <w:pPr>
              <w:rPr>
                <w:rFonts w:ascii="Arial" w:hAnsi="Arial" w:cs="Arial"/>
                <w:sz w:val="20"/>
                <w:szCs w:val="20"/>
              </w:rPr>
            </w:pPr>
            <w:r>
              <w:rPr>
                <w:rFonts w:ascii="Arial" w:hAnsi="Arial" w:cs="Arial"/>
                <w:sz w:val="20"/>
                <w:szCs w:val="20"/>
              </w:rPr>
              <w:t> </w:t>
            </w:r>
          </w:p>
        </w:tc>
      </w:tr>
      <w:tr w:rsidR="00000000" w14:paraId="4DFD5B22" w14:textId="77777777">
        <w:trPr>
          <w:divId w:val="896361509"/>
          <w:tblCellSpacing w:w="0" w:type="dxa"/>
        </w:trPr>
        <w:tc>
          <w:tcPr>
            <w:tcW w:w="0" w:type="auto"/>
            <w:shd w:val="clear" w:color="auto" w:fill="CCEEFF"/>
            <w:vAlign w:val="bottom"/>
            <w:hideMark/>
          </w:tcPr>
          <w:p w14:paraId="47E02A61" w14:textId="77777777" w:rsidR="00000000" w:rsidRDefault="00EC37AA">
            <w:pPr>
              <w:pStyle w:val="a3"/>
              <w:spacing w:before="0" w:beforeAutospacing="0" w:after="0" w:afterAutospacing="0"/>
              <w:ind w:left="72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14:paraId="7DC6B14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A8C4CDB"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CCEEFF"/>
            <w:vAlign w:val="bottom"/>
            <w:hideMark/>
          </w:tcPr>
          <w:p w14:paraId="036D59D6" w14:textId="77777777" w:rsidR="00000000" w:rsidRDefault="00EC37AA">
            <w:pPr>
              <w:jc w:val="right"/>
              <w:rPr>
                <w:rFonts w:ascii="Arial" w:hAnsi="Arial" w:cs="Arial"/>
                <w:sz w:val="20"/>
                <w:szCs w:val="20"/>
              </w:rPr>
            </w:pPr>
            <w:r>
              <w:rPr>
                <w:rFonts w:ascii="Arial" w:hAnsi="Arial" w:cs="Arial"/>
                <w:sz w:val="20"/>
                <w:szCs w:val="20"/>
              </w:rPr>
              <w:t>1,925,332</w:t>
            </w:r>
          </w:p>
        </w:tc>
        <w:tc>
          <w:tcPr>
            <w:tcW w:w="50" w:type="pct"/>
            <w:shd w:val="clear" w:color="auto" w:fill="CCEEFF"/>
            <w:noWrap/>
            <w:vAlign w:val="bottom"/>
            <w:hideMark/>
          </w:tcPr>
          <w:p w14:paraId="151C05E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F1BAB0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37E627A"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CCEEFF"/>
            <w:vAlign w:val="bottom"/>
            <w:hideMark/>
          </w:tcPr>
          <w:p w14:paraId="729497E4" w14:textId="77777777" w:rsidR="00000000" w:rsidRDefault="00EC37AA">
            <w:pPr>
              <w:jc w:val="right"/>
              <w:rPr>
                <w:rFonts w:ascii="Arial" w:hAnsi="Arial" w:cs="Arial"/>
                <w:sz w:val="20"/>
                <w:szCs w:val="20"/>
              </w:rPr>
            </w:pPr>
            <w:r>
              <w:rPr>
                <w:rFonts w:ascii="Arial" w:hAnsi="Arial" w:cs="Arial"/>
                <w:sz w:val="20"/>
                <w:szCs w:val="20"/>
              </w:rPr>
              <w:t>(11,936,763</w:t>
            </w:r>
          </w:p>
        </w:tc>
        <w:tc>
          <w:tcPr>
            <w:tcW w:w="50" w:type="pct"/>
            <w:shd w:val="clear" w:color="auto" w:fill="CCEEFF"/>
            <w:noWrap/>
            <w:vAlign w:val="bottom"/>
            <w:hideMark/>
          </w:tcPr>
          <w:p w14:paraId="49940129" w14:textId="77777777" w:rsidR="00000000" w:rsidRDefault="00EC37AA">
            <w:pPr>
              <w:rPr>
                <w:rFonts w:ascii="Arial" w:hAnsi="Arial" w:cs="Arial"/>
                <w:sz w:val="20"/>
                <w:szCs w:val="20"/>
              </w:rPr>
            </w:pPr>
            <w:r>
              <w:rPr>
                <w:rFonts w:ascii="Arial" w:hAnsi="Arial" w:cs="Arial"/>
                <w:sz w:val="20"/>
                <w:szCs w:val="20"/>
              </w:rPr>
              <w:t>)</w:t>
            </w:r>
          </w:p>
        </w:tc>
      </w:tr>
      <w:tr w:rsidR="00000000" w14:paraId="0A3495D8" w14:textId="77777777">
        <w:trPr>
          <w:divId w:val="896361509"/>
          <w:tblCellSpacing w:w="0" w:type="dxa"/>
        </w:trPr>
        <w:tc>
          <w:tcPr>
            <w:tcW w:w="0" w:type="auto"/>
            <w:shd w:val="clear" w:color="auto" w:fill="FFFFFF"/>
            <w:vAlign w:val="bottom"/>
            <w:hideMark/>
          </w:tcPr>
          <w:p w14:paraId="0B9E0E02" w14:textId="77777777" w:rsidR="00000000" w:rsidRDefault="00EC37AA">
            <w:pPr>
              <w:pStyle w:val="a3"/>
              <w:spacing w:before="0" w:beforeAutospacing="0" w:after="0" w:afterAutospacing="0"/>
              <w:ind w:left="72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14:paraId="498C105C"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1D5C64A7"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single" w:sz="6" w:space="0" w:color="000000"/>
            </w:tcBorders>
            <w:shd w:val="clear" w:color="auto" w:fill="FFFFFF"/>
            <w:vAlign w:val="bottom"/>
            <w:hideMark/>
          </w:tcPr>
          <w:p w14:paraId="7C8E1C3A" w14:textId="77777777" w:rsidR="00000000" w:rsidRDefault="00EC37AA">
            <w:pPr>
              <w:jc w:val="right"/>
              <w:rPr>
                <w:rFonts w:ascii="Arial" w:hAnsi="Arial" w:cs="Arial"/>
                <w:sz w:val="20"/>
                <w:szCs w:val="20"/>
              </w:rPr>
            </w:pPr>
            <w:r>
              <w:rPr>
                <w:rFonts w:ascii="Arial" w:hAnsi="Arial" w:cs="Arial"/>
                <w:sz w:val="20"/>
                <w:szCs w:val="20"/>
              </w:rPr>
              <w:t>163,896,481</w:t>
            </w:r>
          </w:p>
        </w:tc>
        <w:tc>
          <w:tcPr>
            <w:tcW w:w="50" w:type="pct"/>
            <w:shd w:val="clear" w:color="auto" w:fill="FFFFFF"/>
            <w:noWrap/>
            <w:tcMar>
              <w:top w:w="0" w:type="dxa"/>
              <w:left w:w="0" w:type="dxa"/>
              <w:bottom w:w="15" w:type="dxa"/>
              <w:right w:w="0" w:type="dxa"/>
            </w:tcMar>
            <w:vAlign w:val="bottom"/>
            <w:hideMark/>
          </w:tcPr>
          <w:p w14:paraId="72DDDAC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41FBC85"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10901043"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single" w:sz="6" w:space="0" w:color="000000"/>
            </w:tcBorders>
            <w:shd w:val="clear" w:color="auto" w:fill="FFFFFF"/>
            <w:vAlign w:val="bottom"/>
            <w:hideMark/>
          </w:tcPr>
          <w:p w14:paraId="01CC9AEF" w14:textId="77777777" w:rsidR="00000000" w:rsidRDefault="00EC37AA">
            <w:pPr>
              <w:jc w:val="right"/>
              <w:rPr>
                <w:rFonts w:ascii="Arial" w:hAnsi="Arial" w:cs="Arial"/>
                <w:sz w:val="20"/>
                <w:szCs w:val="20"/>
              </w:rPr>
            </w:pPr>
            <w:r>
              <w:rPr>
                <w:rFonts w:ascii="Arial" w:hAnsi="Arial" w:cs="Arial"/>
                <w:sz w:val="20"/>
                <w:szCs w:val="20"/>
              </w:rPr>
              <w:t>(190,844,004</w:t>
            </w:r>
          </w:p>
        </w:tc>
        <w:tc>
          <w:tcPr>
            <w:tcW w:w="50" w:type="pct"/>
            <w:shd w:val="clear" w:color="auto" w:fill="FFFFFF"/>
            <w:noWrap/>
            <w:tcMar>
              <w:top w:w="0" w:type="dxa"/>
              <w:left w:w="0" w:type="dxa"/>
              <w:bottom w:w="15" w:type="dxa"/>
              <w:right w:w="0" w:type="dxa"/>
            </w:tcMar>
            <w:vAlign w:val="bottom"/>
            <w:hideMark/>
          </w:tcPr>
          <w:p w14:paraId="216065F8" w14:textId="77777777" w:rsidR="00000000" w:rsidRDefault="00EC37AA">
            <w:pPr>
              <w:rPr>
                <w:rFonts w:ascii="Arial" w:hAnsi="Arial" w:cs="Arial"/>
                <w:sz w:val="20"/>
                <w:szCs w:val="20"/>
              </w:rPr>
            </w:pPr>
            <w:r>
              <w:rPr>
                <w:rFonts w:ascii="Arial" w:hAnsi="Arial" w:cs="Arial"/>
                <w:sz w:val="20"/>
                <w:szCs w:val="20"/>
              </w:rPr>
              <w:t>)</w:t>
            </w:r>
          </w:p>
        </w:tc>
      </w:tr>
      <w:tr w:rsidR="00000000" w14:paraId="17A78D2D" w14:textId="77777777">
        <w:trPr>
          <w:divId w:val="896361509"/>
          <w:tblCellSpacing w:w="0" w:type="dxa"/>
        </w:trPr>
        <w:tc>
          <w:tcPr>
            <w:tcW w:w="0" w:type="auto"/>
            <w:shd w:val="clear" w:color="auto" w:fill="CCEEFF"/>
            <w:vAlign w:val="bottom"/>
            <w:hideMark/>
          </w:tcPr>
          <w:p w14:paraId="1E65332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CCEEFF"/>
            <w:vAlign w:val="bottom"/>
            <w:hideMark/>
          </w:tcPr>
          <w:p w14:paraId="2B68DF33"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7147748D"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single" w:sz="6" w:space="0" w:color="000000"/>
            </w:tcBorders>
            <w:shd w:val="clear" w:color="auto" w:fill="CCEEFF"/>
            <w:vAlign w:val="bottom"/>
            <w:hideMark/>
          </w:tcPr>
          <w:p w14:paraId="5D4F3AEF" w14:textId="77777777" w:rsidR="00000000" w:rsidRDefault="00EC37AA">
            <w:pPr>
              <w:jc w:val="right"/>
              <w:rPr>
                <w:rFonts w:ascii="Arial" w:hAnsi="Arial" w:cs="Arial"/>
                <w:sz w:val="20"/>
                <w:szCs w:val="20"/>
              </w:rPr>
            </w:pPr>
            <w:r>
              <w:rPr>
                <w:rFonts w:ascii="Arial" w:hAnsi="Arial" w:cs="Arial"/>
                <w:sz w:val="20"/>
                <w:szCs w:val="20"/>
              </w:rPr>
              <w:t>170,312,850</w:t>
            </w:r>
          </w:p>
        </w:tc>
        <w:tc>
          <w:tcPr>
            <w:tcW w:w="50" w:type="pct"/>
            <w:shd w:val="clear" w:color="auto" w:fill="CCEEFF"/>
            <w:noWrap/>
            <w:tcMar>
              <w:top w:w="0" w:type="dxa"/>
              <w:left w:w="0" w:type="dxa"/>
              <w:bottom w:w="15" w:type="dxa"/>
              <w:right w:w="0" w:type="dxa"/>
            </w:tcMar>
            <w:vAlign w:val="bottom"/>
            <w:hideMark/>
          </w:tcPr>
          <w:p w14:paraId="4394CA7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E277FA2"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0C584C3C"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single" w:sz="6" w:space="0" w:color="000000"/>
            </w:tcBorders>
            <w:shd w:val="clear" w:color="auto" w:fill="CCEEFF"/>
            <w:vAlign w:val="bottom"/>
            <w:hideMark/>
          </w:tcPr>
          <w:p w14:paraId="3271603B" w14:textId="77777777" w:rsidR="00000000" w:rsidRDefault="00EC37AA">
            <w:pPr>
              <w:jc w:val="right"/>
              <w:rPr>
                <w:rFonts w:ascii="Arial" w:hAnsi="Arial" w:cs="Arial"/>
                <w:sz w:val="20"/>
                <w:szCs w:val="20"/>
              </w:rPr>
            </w:pPr>
            <w:r>
              <w:rPr>
                <w:rFonts w:ascii="Arial" w:hAnsi="Arial" w:cs="Arial"/>
                <w:sz w:val="20"/>
                <w:szCs w:val="20"/>
              </w:rPr>
              <w:t>(190,208,450</w:t>
            </w:r>
          </w:p>
        </w:tc>
        <w:tc>
          <w:tcPr>
            <w:tcW w:w="50" w:type="pct"/>
            <w:shd w:val="clear" w:color="auto" w:fill="CCEEFF"/>
            <w:noWrap/>
            <w:tcMar>
              <w:top w:w="0" w:type="dxa"/>
              <w:left w:w="0" w:type="dxa"/>
              <w:bottom w:w="15" w:type="dxa"/>
              <w:right w:w="0" w:type="dxa"/>
            </w:tcMar>
            <w:vAlign w:val="bottom"/>
            <w:hideMark/>
          </w:tcPr>
          <w:p w14:paraId="42858762" w14:textId="77777777" w:rsidR="00000000" w:rsidRDefault="00EC37AA">
            <w:pPr>
              <w:rPr>
                <w:rFonts w:ascii="Arial" w:hAnsi="Arial" w:cs="Arial"/>
                <w:sz w:val="20"/>
                <w:szCs w:val="20"/>
              </w:rPr>
            </w:pPr>
            <w:r>
              <w:rPr>
                <w:rFonts w:ascii="Arial" w:hAnsi="Arial" w:cs="Arial"/>
                <w:sz w:val="20"/>
                <w:szCs w:val="20"/>
              </w:rPr>
              <w:t>)</w:t>
            </w:r>
          </w:p>
        </w:tc>
      </w:tr>
      <w:tr w:rsidR="00000000" w14:paraId="31E9B697" w14:textId="77777777">
        <w:trPr>
          <w:divId w:val="896361509"/>
          <w:tblCellSpacing w:w="0" w:type="dxa"/>
        </w:trPr>
        <w:tc>
          <w:tcPr>
            <w:tcW w:w="0" w:type="auto"/>
            <w:shd w:val="clear" w:color="auto" w:fill="FFFFFF"/>
            <w:vAlign w:val="bottom"/>
            <w:hideMark/>
          </w:tcPr>
          <w:p w14:paraId="11DFB145"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4DA06734"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1DA40624"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388C5B29"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7B9203B1"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2BA4884D"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620DB422"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42C4651A"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03676DBE" w14:textId="77777777" w:rsidR="00000000" w:rsidRDefault="00EC37AA">
            <w:pPr>
              <w:rPr>
                <w:rFonts w:ascii="Arial" w:hAnsi="Arial" w:cs="Arial"/>
                <w:sz w:val="20"/>
                <w:szCs w:val="20"/>
              </w:rPr>
            </w:pPr>
            <w:r>
              <w:rPr>
                <w:rFonts w:ascii="Arial" w:hAnsi="Arial" w:cs="Arial"/>
                <w:sz w:val="20"/>
                <w:szCs w:val="20"/>
              </w:rPr>
              <w:t> </w:t>
            </w:r>
          </w:p>
        </w:tc>
      </w:tr>
      <w:tr w:rsidR="00000000" w14:paraId="0B795FDB" w14:textId="77777777">
        <w:trPr>
          <w:divId w:val="896361509"/>
          <w:tblCellSpacing w:w="0" w:type="dxa"/>
        </w:trPr>
        <w:tc>
          <w:tcPr>
            <w:tcW w:w="0" w:type="auto"/>
            <w:shd w:val="clear" w:color="auto" w:fill="CCEEFF"/>
            <w:vAlign w:val="bottom"/>
            <w:hideMark/>
          </w:tcPr>
          <w:p w14:paraId="6E0E8AE8"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14:paraId="3EF3CE22"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2A37BEE7" w14:textId="77777777" w:rsidR="00000000" w:rsidRDefault="00EC37AA">
            <w:pPr>
              <w:rPr>
                <w:rFonts w:ascii="Arial" w:hAnsi="Arial" w:cs="Arial"/>
                <w:sz w:val="20"/>
                <w:szCs w:val="20"/>
              </w:rPr>
            </w:pPr>
            <w:r>
              <w:rPr>
                <w:rFonts w:ascii="Arial" w:hAnsi="Arial" w:cs="Arial"/>
                <w:b/>
                <w:bCs/>
                <w:sz w:val="20"/>
                <w:szCs w:val="20"/>
              </w:rPr>
              <w:t> </w:t>
            </w:r>
          </w:p>
        </w:tc>
        <w:tc>
          <w:tcPr>
            <w:tcW w:w="0" w:type="auto"/>
            <w:shd w:val="clear" w:color="auto" w:fill="CCEEFF"/>
            <w:vAlign w:val="bottom"/>
            <w:hideMark/>
          </w:tcPr>
          <w:p w14:paraId="37A36183" w14:textId="77777777" w:rsidR="00000000" w:rsidRDefault="00EC37AA">
            <w:pPr>
              <w:rPr>
                <w:rFonts w:ascii="Arial" w:hAnsi="Arial" w:cs="Arial"/>
                <w:sz w:val="20"/>
                <w:szCs w:val="20"/>
              </w:rPr>
            </w:pPr>
            <w:r>
              <w:rPr>
                <w:rFonts w:ascii="Arial" w:hAnsi="Arial" w:cs="Arial"/>
                <w:b/>
                <w:bCs/>
                <w:sz w:val="20"/>
                <w:szCs w:val="20"/>
              </w:rPr>
              <w:t> </w:t>
            </w:r>
          </w:p>
        </w:tc>
        <w:tc>
          <w:tcPr>
            <w:tcW w:w="0" w:type="auto"/>
            <w:shd w:val="clear" w:color="auto" w:fill="CCEEFF"/>
            <w:vAlign w:val="bottom"/>
            <w:hideMark/>
          </w:tcPr>
          <w:p w14:paraId="11E09DE8" w14:textId="77777777" w:rsidR="00000000" w:rsidRDefault="00EC37AA">
            <w:pPr>
              <w:rPr>
                <w:rFonts w:ascii="Arial" w:hAnsi="Arial" w:cs="Arial"/>
                <w:sz w:val="20"/>
                <w:szCs w:val="20"/>
              </w:rPr>
            </w:pPr>
            <w:r>
              <w:rPr>
                <w:rFonts w:ascii="Arial" w:hAnsi="Arial" w:cs="Arial"/>
                <w:b/>
                <w:bCs/>
                <w:sz w:val="20"/>
                <w:szCs w:val="20"/>
              </w:rPr>
              <w:t> </w:t>
            </w:r>
          </w:p>
        </w:tc>
        <w:tc>
          <w:tcPr>
            <w:tcW w:w="0" w:type="auto"/>
            <w:shd w:val="clear" w:color="auto" w:fill="CCEEFF"/>
            <w:vAlign w:val="bottom"/>
            <w:hideMark/>
          </w:tcPr>
          <w:p w14:paraId="71169369"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0A2223F3" w14:textId="77777777" w:rsidR="00000000" w:rsidRDefault="00EC37AA">
            <w:pPr>
              <w:rPr>
                <w:rFonts w:ascii="Arial" w:hAnsi="Arial" w:cs="Arial"/>
                <w:sz w:val="20"/>
                <w:szCs w:val="20"/>
              </w:rPr>
            </w:pPr>
            <w:r>
              <w:rPr>
                <w:rFonts w:ascii="Arial" w:hAnsi="Arial" w:cs="Arial"/>
                <w:b/>
                <w:bCs/>
                <w:sz w:val="20"/>
                <w:szCs w:val="20"/>
              </w:rPr>
              <w:t> </w:t>
            </w:r>
          </w:p>
        </w:tc>
        <w:tc>
          <w:tcPr>
            <w:tcW w:w="0" w:type="auto"/>
            <w:shd w:val="clear" w:color="auto" w:fill="CCEEFF"/>
            <w:vAlign w:val="bottom"/>
            <w:hideMark/>
          </w:tcPr>
          <w:p w14:paraId="5AC9DE0B" w14:textId="77777777" w:rsidR="00000000" w:rsidRDefault="00EC37AA">
            <w:pPr>
              <w:rPr>
                <w:rFonts w:ascii="Arial" w:hAnsi="Arial" w:cs="Arial"/>
                <w:sz w:val="20"/>
                <w:szCs w:val="20"/>
              </w:rPr>
            </w:pPr>
            <w:r>
              <w:rPr>
                <w:rFonts w:ascii="Arial" w:hAnsi="Arial" w:cs="Arial"/>
                <w:b/>
                <w:bCs/>
                <w:sz w:val="20"/>
                <w:szCs w:val="20"/>
              </w:rPr>
              <w:t> </w:t>
            </w:r>
          </w:p>
        </w:tc>
        <w:tc>
          <w:tcPr>
            <w:tcW w:w="0" w:type="auto"/>
            <w:shd w:val="clear" w:color="auto" w:fill="CCEEFF"/>
            <w:vAlign w:val="bottom"/>
            <w:hideMark/>
          </w:tcPr>
          <w:p w14:paraId="0D5831C1" w14:textId="77777777" w:rsidR="00000000" w:rsidRDefault="00EC37AA">
            <w:pPr>
              <w:rPr>
                <w:rFonts w:ascii="Arial" w:hAnsi="Arial" w:cs="Arial"/>
                <w:sz w:val="20"/>
                <w:szCs w:val="20"/>
              </w:rPr>
            </w:pPr>
            <w:r>
              <w:rPr>
                <w:rFonts w:ascii="Arial" w:hAnsi="Arial" w:cs="Arial"/>
                <w:b/>
                <w:bCs/>
                <w:sz w:val="20"/>
                <w:szCs w:val="20"/>
              </w:rPr>
              <w:t> </w:t>
            </w:r>
          </w:p>
        </w:tc>
      </w:tr>
      <w:tr w:rsidR="00000000" w14:paraId="129FE2A9" w14:textId="77777777">
        <w:trPr>
          <w:divId w:val="896361509"/>
          <w:tblCellSpacing w:w="0" w:type="dxa"/>
        </w:trPr>
        <w:tc>
          <w:tcPr>
            <w:tcW w:w="0" w:type="auto"/>
            <w:shd w:val="clear" w:color="auto" w:fill="FFFFFF"/>
            <w:vAlign w:val="bottom"/>
            <w:hideMark/>
          </w:tcPr>
          <w:p w14:paraId="4A5F0483" w14:textId="77777777" w:rsidR="00000000" w:rsidRDefault="00EC37AA">
            <w:pPr>
              <w:pStyle w:val="a3"/>
              <w:spacing w:before="0" w:beforeAutospacing="0" w:after="0" w:afterAutospacing="0"/>
              <w:ind w:left="72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14:paraId="3A3CF90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02A1014"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FFFFFF"/>
            <w:vAlign w:val="bottom"/>
            <w:hideMark/>
          </w:tcPr>
          <w:p w14:paraId="78B7B23E" w14:textId="77777777" w:rsidR="00000000" w:rsidRDefault="00EC37AA">
            <w:pPr>
              <w:jc w:val="right"/>
              <w:rPr>
                <w:rFonts w:ascii="Arial" w:hAnsi="Arial" w:cs="Arial"/>
                <w:sz w:val="20"/>
                <w:szCs w:val="20"/>
              </w:rPr>
            </w:pPr>
            <w:r>
              <w:rPr>
                <w:rFonts w:ascii="Arial" w:hAnsi="Arial" w:cs="Arial"/>
                <w:sz w:val="20"/>
                <w:szCs w:val="20"/>
              </w:rPr>
              <w:t>24,217,916</w:t>
            </w:r>
          </w:p>
        </w:tc>
        <w:tc>
          <w:tcPr>
            <w:tcW w:w="50" w:type="pct"/>
            <w:shd w:val="clear" w:color="auto" w:fill="FFFFFF"/>
            <w:noWrap/>
            <w:vAlign w:val="bottom"/>
            <w:hideMark/>
          </w:tcPr>
          <w:p w14:paraId="3A3DF2B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594B8B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57FD9DD"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FFFFFF"/>
            <w:vAlign w:val="bottom"/>
            <w:hideMark/>
          </w:tcPr>
          <w:p w14:paraId="74D5DDE8" w14:textId="77777777" w:rsidR="00000000" w:rsidRDefault="00EC37AA">
            <w:pPr>
              <w:jc w:val="right"/>
              <w:rPr>
                <w:rFonts w:ascii="Arial" w:hAnsi="Arial" w:cs="Arial"/>
                <w:sz w:val="20"/>
                <w:szCs w:val="20"/>
              </w:rPr>
            </w:pPr>
            <w:r>
              <w:rPr>
                <w:rFonts w:ascii="Arial" w:hAnsi="Arial" w:cs="Arial"/>
                <w:sz w:val="20"/>
                <w:szCs w:val="20"/>
              </w:rPr>
              <w:t>277,791,824</w:t>
            </w:r>
          </w:p>
        </w:tc>
        <w:tc>
          <w:tcPr>
            <w:tcW w:w="50" w:type="pct"/>
            <w:shd w:val="clear" w:color="auto" w:fill="FFFFFF"/>
            <w:noWrap/>
            <w:vAlign w:val="bottom"/>
            <w:hideMark/>
          </w:tcPr>
          <w:p w14:paraId="4BAEF954" w14:textId="77777777" w:rsidR="00000000" w:rsidRDefault="00EC37AA">
            <w:pPr>
              <w:rPr>
                <w:rFonts w:ascii="Arial" w:hAnsi="Arial" w:cs="Arial"/>
                <w:sz w:val="20"/>
                <w:szCs w:val="20"/>
              </w:rPr>
            </w:pPr>
            <w:r>
              <w:rPr>
                <w:rFonts w:ascii="Arial" w:hAnsi="Arial" w:cs="Arial"/>
                <w:sz w:val="20"/>
                <w:szCs w:val="20"/>
              </w:rPr>
              <w:t> </w:t>
            </w:r>
          </w:p>
        </w:tc>
      </w:tr>
      <w:tr w:rsidR="00000000" w14:paraId="47237CD9" w14:textId="77777777">
        <w:trPr>
          <w:divId w:val="896361509"/>
          <w:tblCellSpacing w:w="0" w:type="dxa"/>
        </w:trPr>
        <w:tc>
          <w:tcPr>
            <w:tcW w:w="0" w:type="auto"/>
            <w:shd w:val="clear" w:color="auto" w:fill="CCEEFF"/>
            <w:vAlign w:val="bottom"/>
            <w:hideMark/>
          </w:tcPr>
          <w:p w14:paraId="1AC72A64" w14:textId="77777777" w:rsidR="00000000" w:rsidRDefault="00EC37AA">
            <w:pPr>
              <w:pStyle w:val="a3"/>
              <w:spacing w:before="0" w:beforeAutospacing="0" w:after="0" w:afterAutospacing="0"/>
              <w:ind w:left="72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14:paraId="65B1EC42"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75C18713"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single" w:sz="6" w:space="0" w:color="000000"/>
            </w:tcBorders>
            <w:shd w:val="clear" w:color="auto" w:fill="CCEEFF"/>
            <w:vAlign w:val="bottom"/>
            <w:hideMark/>
          </w:tcPr>
          <w:p w14:paraId="1C67E1B6" w14:textId="77777777" w:rsidR="00000000" w:rsidRDefault="00EC37AA">
            <w:pPr>
              <w:ind w:left="1989"/>
              <w:jc w:val="right"/>
              <w:rPr>
                <w:rFonts w:ascii="Arial" w:hAnsi="Arial" w:cs="Arial"/>
                <w:sz w:val="20"/>
                <w:szCs w:val="20"/>
              </w:rPr>
            </w:pPr>
            <w:r>
              <w:rPr>
                <w:rFonts w:ascii="Arial" w:hAnsi="Arial" w:cs="Arial"/>
                <w:sz w:val="20"/>
                <w:szCs w:val="20"/>
              </w:rPr>
              <w:t>(171,597,419</w:t>
            </w:r>
          </w:p>
        </w:tc>
        <w:tc>
          <w:tcPr>
            <w:tcW w:w="50" w:type="pct"/>
            <w:shd w:val="clear" w:color="auto" w:fill="CCEEFF"/>
            <w:noWrap/>
            <w:tcMar>
              <w:top w:w="0" w:type="dxa"/>
              <w:left w:w="0" w:type="dxa"/>
              <w:bottom w:w="15" w:type="dxa"/>
              <w:right w:w="0" w:type="dxa"/>
            </w:tcMar>
            <w:vAlign w:val="bottom"/>
            <w:hideMark/>
          </w:tcPr>
          <w:p w14:paraId="584AB5B1"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14:paraId="45293871"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59672B87"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single" w:sz="6" w:space="0" w:color="000000"/>
            </w:tcBorders>
            <w:shd w:val="clear" w:color="auto" w:fill="CCEEFF"/>
            <w:vAlign w:val="bottom"/>
            <w:hideMark/>
          </w:tcPr>
          <w:p w14:paraId="65FDCA22" w14:textId="77777777" w:rsidR="00000000" w:rsidRDefault="00EC37AA">
            <w:pPr>
              <w:jc w:val="right"/>
              <w:rPr>
                <w:rFonts w:ascii="Arial" w:hAnsi="Arial" w:cs="Arial"/>
                <w:sz w:val="20"/>
                <w:szCs w:val="20"/>
              </w:rPr>
            </w:pPr>
            <w:r>
              <w:rPr>
                <w:rFonts w:ascii="Arial" w:hAnsi="Arial" w:cs="Arial"/>
                <w:sz w:val="20"/>
                <w:szCs w:val="20"/>
              </w:rPr>
              <w:t>(271,125,530</w:t>
            </w:r>
          </w:p>
        </w:tc>
        <w:tc>
          <w:tcPr>
            <w:tcW w:w="50" w:type="pct"/>
            <w:shd w:val="clear" w:color="auto" w:fill="CCEEFF"/>
            <w:noWrap/>
            <w:tcMar>
              <w:top w:w="0" w:type="dxa"/>
              <w:left w:w="0" w:type="dxa"/>
              <w:bottom w:w="15" w:type="dxa"/>
              <w:right w:w="0" w:type="dxa"/>
            </w:tcMar>
            <w:vAlign w:val="bottom"/>
            <w:hideMark/>
          </w:tcPr>
          <w:p w14:paraId="5440705D" w14:textId="77777777" w:rsidR="00000000" w:rsidRDefault="00EC37AA">
            <w:pPr>
              <w:rPr>
                <w:rFonts w:ascii="Arial" w:hAnsi="Arial" w:cs="Arial"/>
                <w:sz w:val="20"/>
                <w:szCs w:val="20"/>
              </w:rPr>
            </w:pPr>
            <w:r>
              <w:rPr>
                <w:rFonts w:ascii="Arial" w:hAnsi="Arial" w:cs="Arial"/>
                <w:sz w:val="20"/>
                <w:szCs w:val="20"/>
              </w:rPr>
              <w:t>)</w:t>
            </w:r>
          </w:p>
        </w:tc>
      </w:tr>
      <w:tr w:rsidR="00000000" w14:paraId="634300B9" w14:textId="77777777">
        <w:trPr>
          <w:divId w:val="896361509"/>
          <w:tblCellSpacing w:w="0" w:type="dxa"/>
        </w:trPr>
        <w:tc>
          <w:tcPr>
            <w:tcW w:w="0" w:type="auto"/>
            <w:shd w:val="clear" w:color="auto" w:fill="FFFFFF"/>
            <w:vAlign w:val="bottom"/>
            <w:hideMark/>
          </w:tcPr>
          <w:p w14:paraId="37795B3D"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capital share transactions</w:t>
            </w:r>
          </w:p>
        </w:tc>
        <w:tc>
          <w:tcPr>
            <w:tcW w:w="50" w:type="pct"/>
            <w:shd w:val="clear" w:color="auto" w:fill="FFFFFF"/>
            <w:vAlign w:val="bottom"/>
            <w:hideMark/>
          </w:tcPr>
          <w:p w14:paraId="45ADF4CC"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3D951472"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single" w:sz="6" w:space="0" w:color="000000"/>
            </w:tcBorders>
            <w:shd w:val="clear" w:color="auto" w:fill="FFFFFF"/>
            <w:vAlign w:val="bottom"/>
            <w:hideMark/>
          </w:tcPr>
          <w:p w14:paraId="1B3E2731" w14:textId="77777777" w:rsidR="00000000" w:rsidRDefault="00EC37AA">
            <w:pPr>
              <w:ind w:left="2001"/>
              <w:jc w:val="right"/>
              <w:rPr>
                <w:rFonts w:ascii="Arial" w:hAnsi="Arial" w:cs="Arial"/>
                <w:sz w:val="20"/>
                <w:szCs w:val="20"/>
              </w:rPr>
            </w:pPr>
            <w:r>
              <w:rPr>
                <w:rFonts w:ascii="Arial" w:hAnsi="Arial" w:cs="Arial"/>
                <w:sz w:val="20"/>
                <w:szCs w:val="20"/>
              </w:rPr>
              <w:t>(147,379,503</w:t>
            </w:r>
          </w:p>
        </w:tc>
        <w:tc>
          <w:tcPr>
            <w:tcW w:w="50" w:type="pct"/>
            <w:shd w:val="clear" w:color="auto" w:fill="FFFFFF"/>
            <w:noWrap/>
            <w:tcMar>
              <w:top w:w="0" w:type="dxa"/>
              <w:left w:w="0" w:type="dxa"/>
              <w:bottom w:w="15" w:type="dxa"/>
              <w:right w:w="0" w:type="dxa"/>
            </w:tcMar>
            <w:vAlign w:val="bottom"/>
            <w:hideMark/>
          </w:tcPr>
          <w:p w14:paraId="3A724B1B"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4DB82F83"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2E03933A"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single" w:sz="6" w:space="0" w:color="000000"/>
            </w:tcBorders>
            <w:shd w:val="clear" w:color="auto" w:fill="FFFFFF"/>
            <w:vAlign w:val="bottom"/>
            <w:hideMark/>
          </w:tcPr>
          <w:p w14:paraId="5A33DB5B" w14:textId="77777777" w:rsidR="00000000" w:rsidRDefault="00EC37AA">
            <w:pPr>
              <w:ind w:left="960"/>
              <w:jc w:val="right"/>
              <w:rPr>
                <w:rFonts w:ascii="Arial" w:hAnsi="Arial" w:cs="Arial"/>
                <w:sz w:val="20"/>
                <w:szCs w:val="20"/>
              </w:rPr>
            </w:pPr>
            <w:r>
              <w:rPr>
                <w:rFonts w:ascii="Arial" w:hAnsi="Arial" w:cs="Arial"/>
                <w:sz w:val="20"/>
                <w:szCs w:val="20"/>
              </w:rPr>
              <w:t>6,666,294</w:t>
            </w:r>
          </w:p>
        </w:tc>
        <w:tc>
          <w:tcPr>
            <w:tcW w:w="50" w:type="pct"/>
            <w:shd w:val="clear" w:color="auto" w:fill="FFFFFF"/>
            <w:noWrap/>
            <w:tcMar>
              <w:top w:w="0" w:type="dxa"/>
              <w:left w:w="0" w:type="dxa"/>
              <w:bottom w:w="15" w:type="dxa"/>
              <w:right w:w="0" w:type="dxa"/>
            </w:tcMar>
            <w:vAlign w:val="bottom"/>
            <w:hideMark/>
          </w:tcPr>
          <w:p w14:paraId="1273103F" w14:textId="77777777" w:rsidR="00000000" w:rsidRDefault="00EC37AA">
            <w:pPr>
              <w:rPr>
                <w:rFonts w:ascii="Arial" w:hAnsi="Arial" w:cs="Arial"/>
                <w:sz w:val="20"/>
                <w:szCs w:val="20"/>
              </w:rPr>
            </w:pPr>
            <w:r>
              <w:rPr>
                <w:rFonts w:ascii="Arial" w:hAnsi="Arial" w:cs="Arial"/>
                <w:sz w:val="20"/>
                <w:szCs w:val="20"/>
              </w:rPr>
              <w:t> </w:t>
            </w:r>
          </w:p>
        </w:tc>
      </w:tr>
      <w:tr w:rsidR="00000000" w14:paraId="775E29FE" w14:textId="77777777">
        <w:trPr>
          <w:divId w:val="896361509"/>
          <w:tblCellSpacing w:w="0" w:type="dxa"/>
        </w:trPr>
        <w:tc>
          <w:tcPr>
            <w:tcW w:w="0" w:type="auto"/>
            <w:shd w:val="clear" w:color="auto" w:fill="CCEEFF"/>
            <w:vAlign w:val="bottom"/>
            <w:hideMark/>
          </w:tcPr>
          <w:p w14:paraId="1C7FB01F"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699452DA"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7A3B5ADF"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521A0982"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4BEB9AAA"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28994ED1"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1C716059"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448A078E"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7E50A886" w14:textId="77777777" w:rsidR="00000000" w:rsidRDefault="00EC37AA">
            <w:pPr>
              <w:rPr>
                <w:rFonts w:ascii="Arial" w:hAnsi="Arial" w:cs="Arial"/>
                <w:sz w:val="20"/>
                <w:szCs w:val="20"/>
              </w:rPr>
            </w:pPr>
            <w:r>
              <w:rPr>
                <w:rFonts w:ascii="Arial" w:hAnsi="Arial" w:cs="Arial"/>
                <w:sz w:val="20"/>
                <w:szCs w:val="20"/>
              </w:rPr>
              <w:t> </w:t>
            </w:r>
          </w:p>
        </w:tc>
      </w:tr>
      <w:tr w:rsidR="00000000" w14:paraId="5315AD47" w14:textId="77777777">
        <w:trPr>
          <w:divId w:val="896361509"/>
          <w:tblCellSpacing w:w="0" w:type="dxa"/>
        </w:trPr>
        <w:tc>
          <w:tcPr>
            <w:tcW w:w="0" w:type="auto"/>
            <w:shd w:val="clear" w:color="auto" w:fill="FFFFFF"/>
            <w:vAlign w:val="bottom"/>
            <w:hideMark/>
          </w:tcPr>
          <w:p w14:paraId="727DE54A"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Increase (decrease) in net assets</w:t>
            </w:r>
          </w:p>
        </w:tc>
        <w:tc>
          <w:tcPr>
            <w:tcW w:w="50" w:type="pct"/>
            <w:shd w:val="clear" w:color="auto" w:fill="FFFFFF"/>
            <w:vAlign w:val="bottom"/>
            <w:hideMark/>
          </w:tcPr>
          <w:p w14:paraId="62D23700"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3594E33A"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single" w:sz="6" w:space="0" w:color="000000"/>
            </w:tcBorders>
            <w:shd w:val="clear" w:color="auto" w:fill="FFFFFF"/>
            <w:vAlign w:val="bottom"/>
            <w:hideMark/>
          </w:tcPr>
          <w:p w14:paraId="2BDDF4F3" w14:textId="77777777" w:rsidR="00000000" w:rsidRDefault="00EC37AA">
            <w:pPr>
              <w:jc w:val="right"/>
              <w:rPr>
                <w:rFonts w:ascii="Arial" w:hAnsi="Arial" w:cs="Arial"/>
                <w:sz w:val="20"/>
                <w:szCs w:val="20"/>
              </w:rPr>
            </w:pPr>
            <w:r>
              <w:rPr>
                <w:rFonts w:ascii="Arial" w:hAnsi="Arial" w:cs="Arial"/>
                <w:sz w:val="20"/>
                <w:szCs w:val="20"/>
              </w:rPr>
              <w:t>22,933,347</w:t>
            </w:r>
          </w:p>
        </w:tc>
        <w:tc>
          <w:tcPr>
            <w:tcW w:w="50" w:type="pct"/>
            <w:shd w:val="clear" w:color="auto" w:fill="FFFFFF"/>
            <w:noWrap/>
            <w:tcMar>
              <w:top w:w="0" w:type="dxa"/>
              <w:left w:w="0" w:type="dxa"/>
              <w:bottom w:w="15" w:type="dxa"/>
              <w:right w:w="0" w:type="dxa"/>
            </w:tcMar>
            <w:vAlign w:val="bottom"/>
            <w:hideMark/>
          </w:tcPr>
          <w:p w14:paraId="7D0ACFB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2CE82BC"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677A1A12"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single" w:sz="6" w:space="0" w:color="000000"/>
            </w:tcBorders>
            <w:shd w:val="clear" w:color="auto" w:fill="FFFFFF"/>
            <w:vAlign w:val="bottom"/>
            <w:hideMark/>
          </w:tcPr>
          <w:p w14:paraId="52471215" w14:textId="77777777" w:rsidR="00000000" w:rsidRDefault="00EC37AA">
            <w:pPr>
              <w:jc w:val="right"/>
              <w:rPr>
                <w:rFonts w:ascii="Arial" w:hAnsi="Arial" w:cs="Arial"/>
                <w:sz w:val="20"/>
                <w:szCs w:val="20"/>
              </w:rPr>
            </w:pPr>
            <w:r>
              <w:rPr>
                <w:rFonts w:ascii="Arial" w:hAnsi="Arial" w:cs="Arial"/>
                <w:sz w:val="20"/>
                <w:szCs w:val="20"/>
              </w:rPr>
              <w:t>(183,542,156</w:t>
            </w:r>
          </w:p>
        </w:tc>
        <w:tc>
          <w:tcPr>
            <w:tcW w:w="50" w:type="pct"/>
            <w:shd w:val="clear" w:color="auto" w:fill="FFFFFF"/>
            <w:noWrap/>
            <w:tcMar>
              <w:top w:w="0" w:type="dxa"/>
              <w:left w:w="0" w:type="dxa"/>
              <w:bottom w:w="15" w:type="dxa"/>
              <w:right w:w="0" w:type="dxa"/>
            </w:tcMar>
            <w:vAlign w:val="bottom"/>
            <w:hideMark/>
          </w:tcPr>
          <w:p w14:paraId="0B8D9EE7" w14:textId="77777777" w:rsidR="00000000" w:rsidRDefault="00EC37AA">
            <w:pPr>
              <w:rPr>
                <w:rFonts w:ascii="Arial" w:hAnsi="Arial" w:cs="Arial"/>
                <w:sz w:val="20"/>
                <w:szCs w:val="20"/>
              </w:rPr>
            </w:pPr>
            <w:r>
              <w:rPr>
                <w:rFonts w:ascii="Arial" w:hAnsi="Arial" w:cs="Arial"/>
                <w:sz w:val="20"/>
                <w:szCs w:val="20"/>
              </w:rPr>
              <w:t>)</w:t>
            </w:r>
          </w:p>
        </w:tc>
      </w:tr>
      <w:tr w:rsidR="00000000" w14:paraId="07EB4A12" w14:textId="77777777">
        <w:trPr>
          <w:divId w:val="896361509"/>
          <w:tblCellSpacing w:w="0" w:type="dxa"/>
        </w:trPr>
        <w:tc>
          <w:tcPr>
            <w:tcW w:w="0" w:type="auto"/>
            <w:shd w:val="clear" w:color="auto" w:fill="CCEEFF"/>
            <w:vAlign w:val="bottom"/>
            <w:hideMark/>
          </w:tcPr>
          <w:p w14:paraId="01A560D4"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408044EF"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13E16D34"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4A2723CE"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5A956D5A"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3190F588"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21282219"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1BB0DBB2"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6AE9017F" w14:textId="77777777" w:rsidR="00000000" w:rsidRDefault="00EC37AA">
            <w:pPr>
              <w:rPr>
                <w:rFonts w:ascii="Arial" w:hAnsi="Arial" w:cs="Arial"/>
                <w:sz w:val="20"/>
                <w:szCs w:val="20"/>
              </w:rPr>
            </w:pPr>
            <w:r>
              <w:rPr>
                <w:rFonts w:ascii="Arial" w:hAnsi="Arial" w:cs="Arial"/>
                <w:sz w:val="20"/>
                <w:szCs w:val="20"/>
              </w:rPr>
              <w:t> </w:t>
            </w:r>
          </w:p>
        </w:tc>
      </w:tr>
      <w:tr w:rsidR="00000000" w14:paraId="3F2BF899" w14:textId="77777777">
        <w:trPr>
          <w:divId w:val="896361509"/>
          <w:tblCellSpacing w:w="0" w:type="dxa"/>
        </w:trPr>
        <w:tc>
          <w:tcPr>
            <w:tcW w:w="0" w:type="auto"/>
            <w:shd w:val="clear" w:color="auto" w:fill="FFFFFF"/>
            <w:vAlign w:val="bottom"/>
            <w:hideMark/>
          </w:tcPr>
          <w:p w14:paraId="68853B6D"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Net Assets, End of Period</w:t>
            </w:r>
          </w:p>
        </w:tc>
        <w:tc>
          <w:tcPr>
            <w:tcW w:w="50" w:type="pct"/>
            <w:shd w:val="clear" w:color="auto" w:fill="FFFFFF"/>
            <w:vAlign w:val="bottom"/>
            <w:hideMark/>
          </w:tcPr>
          <w:p w14:paraId="5A45A8DA"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FFFFFF"/>
            <w:vAlign w:val="bottom"/>
            <w:hideMark/>
          </w:tcPr>
          <w:p w14:paraId="3D6B8E62" w14:textId="77777777" w:rsidR="00000000" w:rsidRDefault="00EC37AA">
            <w:pPr>
              <w:ind w:left="1157"/>
              <w:rPr>
                <w:rFonts w:ascii="Arial" w:hAnsi="Arial" w:cs="Arial"/>
                <w:sz w:val="20"/>
                <w:szCs w:val="20"/>
              </w:rPr>
            </w:pPr>
            <w:r>
              <w:rPr>
                <w:rFonts w:ascii="Arial" w:hAnsi="Arial" w:cs="Arial"/>
                <w:sz w:val="20"/>
                <w:szCs w:val="20"/>
              </w:rPr>
              <w:t>$</w:t>
            </w:r>
          </w:p>
        </w:tc>
        <w:tc>
          <w:tcPr>
            <w:tcW w:w="750" w:type="pct"/>
            <w:tcBorders>
              <w:bottom w:val="double" w:sz="6" w:space="0" w:color="000000"/>
            </w:tcBorders>
            <w:shd w:val="clear" w:color="auto" w:fill="FFFFFF"/>
            <w:vAlign w:val="bottom"/>
            <w:hideMark/>
          </w:tcPr>
          <w:p w14:paraId="6242219D" w14:textId="77777777" w:rsidR="00000000" w:rsidRDefault="00EC37AA">
            <w:pPr>
              <w:ind w:left="1157"/>
              <w:jc w:val="right"/>
              <w:rPr>
                <w:rFonts w:ascii="Arial" w:hAnsi="Arial" w:cs="Arial"/>
                <w:sz w:val="20"/>
                <w:szCs w:val="20"/>
              </w:rPr>
            </w:pPr>
            <w:r>
              <w:rPr>
                <w:rFonts w:ascii="Arial" w:hAnsi="Arial" w:cs="Arial"/>
                <w:sz w:val="20"/>
                <w:szCs w:val="20"/>
              </w:rPr>
              <w:t>1,232,799,956</w:t>
            </w:r>
          </w:p>
        </w:tc>
        <w:tc>
          <w:tcPr>
            <w:tcW w:w="50" w:type="pct"/>
            <w:shd w:val="clear" w:color="auto" w:fill="FFFFFF"/>
            <w:noWrap/>
            <w:tcMar>
              <w:top w:w="0" w:type="dxa"/>
              <w:left w:w="0" w:type="dxa"/>
              <w:bottom w:w="45" w:type="dxa"/>
              <w:right w:w="0" w:type="dxa"/>
            </w:tcMar>
            <w:vAlign w:val="bottom"/>
            <w:hideMark/>
          </w:tcPr>
          <w:p w14:paraId="1E105FF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53EA86C"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FFFFFF"/>
            <w:vAlign w:val="bottom"/>
            <w:hideMark/>
          </w:tcPr>
          <w:p w14:paraId="7FD036AF" w14:textId="77777777" w:rsidR="00000000" w:rsidRDefault="00EC37AA">
            <w:pPr>
              <w:ind w:left="81"/>
              <w:rPr>
                <w:rFonts w:ascii="Arial" w:hAnsi="Arial" w:cs="Arial"/>
                <w:sz w:val="20"/>
                <w:szCs w:val="20"/>
              </w:rPr>
            </w:pPr>
            <w:r>
              <w:rPr>
                <w:rFonts w:ascii="Arial" w:hAnsi="Arial" w:cs="Arial"/>
                <w:sz w:val="20"/>
                <w:szCs w:val="20"/>
              </w:rPr>
              <w:t>$</w:t>
            </w:r>
          </w:p>
        </w:tc>
        <w:tc>
          <w:tcPr>
            <w:tcW w:w="750" w:type="pct"/>
            <w:tcBorders>
              <w:bottom w:val="double" w:sz="6" w:space="0" w:color="000000"/>
            </w:tcBorders>
            <w:shd w:val="clear" w:color="auto" w:fill="FFFFFF"/>
            <w:vAlign w:val="bottom"/>
            <w:hideMark/>
          </w:tcPr>
          <w:p w14:paraId="71CED6BA" w14:textId="77777777" w:rsidR="00000000" w:rsidRDefault="00EC37AA">
            <w:pPr>
              <w:ind w:left="81"/>
              <w:jc w:val="right"/>
              <w:rPr>
                <w:rFonts w:ascii="Arial" w:hAnsi="Arial" w:cs="Arial"/>
                <w:sz w:val="20"/>
                <w:szCs w:val="20"/>
              </w:rPr>
            </w:pPr>
            <w:r>
              <w:rPr>
                <w:rFonts w:ascii="Arial" w:hAnsi="Arial" w:cs="Arial"/>
                <w:sz w:val="20"/>
                <w:szCs w:val="20"/>
              </w:rPr>
              <w:t>1,209,866,609</w:t>
            </w:r>
          </w:p>
        </w:tc>
        <w:tc>
          <w:tcPr>
            <w:tcW w:w="50" w:type="pct"/>
            <w:shd w:val="clear" w:color="auto" w:fill="FFFFFF"/>
            <w:noWrap/>
            <w:tcMar>
              <w:top w:w="0" w:type="dxa"/>
              <w:left w:w="0" w:type="dxa"/>
              <w:bottom w:w="45" w:type="dxa"/>
              <w:right w:w="0" w:type="dxa"/>
            </w:tcMar>
            <w:vAlign w:val="bottom"/>
            <w:hideMark/>
          </w:tcPr>
          <w:p w14:paraId="271080DA" w14:textId="77777777" w:rsidR="00000000" w:rsidRDefault="00EC37AA">
            <w:pPr>
              <w:rPr>
                <w:rFonts w:ascii="Arial" w:hAnsi="Arial" w:cs="Arial"/>
                <w:sz w:val="20"/>
                <w:szCs w:val="20"/>
              </w:rPr>
            </w:pPr>
            <w:r>
              <w:rPr>
                <w:rFonts w:ascii="Arial" w:hAnsi="Arial" w:cs="Arial"/>
                <w:sz w:val="20"/>
                <w:szCs w:val="20"/>
              </w:rPr>
              <w:t> </w:t>
            </w:r>
          </w:p>
        </w:tc>
      </w:tr>
      <w:tr w:rsidR="00000000" w14:paraId="12D17FB7" w14:textId="77777777">
        <w:trPr>
          <w:divId w:val="896361509"/>
          <w:tblCellSpacing w:w="0" w:type="dxa"/>
        </w:trPr>
        <w:tc>
          <w:tcPr>
            <w:tcW w:w="0" w:type="auto"/>
            <w:shd w:val="clear" w:color="auto" w:fill="CCEEFF"/>
            <w:vAlign w:val="bottom"/>
            <w:hideMark/>
          </w:tcPr>
          <w:p w14:paraId="14ECD16A"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5C2A7C17"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64E75B1D"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1A9F62CB"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6F9DD7DD"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156F3C7D"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67703CFB"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57E06484"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567CF50B" w14:textId="77777777" w:rsidR="00000000" w:rsidRDefault="00EC37AA">
            <w:pPr>
              <w:rPr>
                <w:rFonts w:ascii="Arial" w:hAnsi="Arial" w:cs="Arial"/>
                <w:sz w:val="20"/>
                <w:szCs w:val="20"/>
              </w:rPr>
            </w:pPr>
            <w:r>
              <w:rPr>
                <w:rFonts w:ascii="Arial" w:hAnsi="Arial" w:cs="Arial"/>
                <w:sz w:val="20"/>
                <w:szCs w:val="20"/>
              </w:rPr>
              <w:t> </w:t>
            </w:r>
          </w:p>
        </w:tc>
      </w:tr>
      <w:tr w:rsidR="00000000" w14:paraId="0217B8AC" w14:textId="77777777">
        <w:trPr>
          <w:divId w:val="896361509"/>
          <w:tblCellSpacing w:w="0" w:type="dxa"/>
        </w:trPr>
        <w:tc>
          <w:tcPr>
            <w:tcW w:w="0" w:type="auto"/>
            <w:shd w:val="clear" w:color="auto" w:fill="FFFFFF"/>
            <w:vAlign w:val="bottom"/>
            <w:hideMark/>
          </w:tcPr>
          <w:p w14:paraId="0A1D455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FFFFFF"/>
            <w:vAlign w:val="bottom"/>
            <w:hideMark/>
          </w:tcPr>
          <w:p w14:paraId="1FFA7E8A"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67D53CBC"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7A87F8DF"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4D637786"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7BED3AE6"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56F986FC"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3DBC4E15"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7C0C61FA" w14:textId="77777777" w:rsidR="00000000" w:rsidRDefault="00EC37AA">
            <w:pPr>
              <w:rPr>
                <w:rFonts w:ascii="Arial" w:hAnsi="Arial" w:cs="Arial"/>
                <w:sz w:val="20"/>
                <w:szCs w:val="20"/>
              </w:rPr>
            </w:pPr>
            <w:r>
              <w:rPr>
                <w:rFonts w:ascii="Arial" w:hAnsi="Arial" w:cs="Arial"/>
                <w:sz w:val="20"/>
                <w:szCs w:val="20"/>
              </w:rPr>
              <w:t> </w:t>
            </w:r>
          </w:p>
        </w:tc>
      </w:tr>
      <w:tr w:rsidR="00000000" w14:paraId="68754132" w14:textId="77777777">
        <w:trPr>
          <w:divId w:val="896361509"/>
          <w:tblCellSpacing w:w="0" w:type="dxa"/>
        </w:trPr>
        <w:tc>
          <w:tcPr>
            <w:tcW w:w="0" w:type="auto"/>
            <w:shd w:val="clear" w:color="auto" w:fill="CCEEFF"/>
            <w:vAlign w:val="bottom"/>
            <w:hideMark/>
          </w:tcPr>
          <w:p w14:paraId="631453E8" w14:textId="77777777" w:rsidR="00000000" w:rsidRDefault="00EC37AA">
            <w:pPr>
              <w:pStyle w:val="a3"/>
              <w:spacing w:before="0" w:beforeAutospacing="0" w:after="0" w:afterAutospacing="0"/>
              <w:ind w:left="72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14:paraId="1DE3D8A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8FC5D2F"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CCEEFF"/>
            <w:vAlign w:val="bottom"/>
            <w:hideMark/>
          </w:tcPr>
          <w:p w14:paraId="148FA2FA" w14:textId="77777777" w:rsidR="00000000" w:rsidRDefault="00EC37AA">
            <w:pPr>
              <w:ind w:left="1043"/>
              <w:jc w:val="right"/>
              <w:rPr>
                <w:rFonts w:ascii="Arial" w:hAnsi="Arial" w:cs="Arial"/>
                <w:sz w:val="20"/>
                <w:szCs w:val="20"/>
              </w:rPr>
            </w:pPr>
            <w:r>
              <w:rPr>
                <w:rFonts w:ascii="Arial" w:hAnsi="Arial" w:cs="Arial"/>
                <w:sz w:val="20"/>
                <w:szCs w:val="20"/>
              </w:rPr>
              <w:t>1,700,000</w:t>
            </w:r>
          </w:p>
        </w:tc>
        <w:tc>
          <w:tcPr>
            <w:tcW w:w="50" w:type="pct"/>
            <w:shd w:val="clear" w:color="auto" w:fill="CCEEFF"/>
            <w:noWrap/>
            <w:vAlign w:val="bottom"/>
            <w:hideMark/>
          </w:tcPr>
          <w:p w14:paraId="656C0E8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D77778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B32B390"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CCEEFF"/>
            <w:vAlign w:val="bottom"/>
            <w:hideMark/>
          </w:tcPr>
          <w:p w14:paraId="131F9D04" w14:textId="77777777" w:rsidR="00000000" w:rsidRDefault="00EC37AA">
            <w:pPr>
              <w:ind w:left="1043"/>
              <w:jc w:val="right"/>
              <w:rPr>
                <w:rFonts w:ascii="Arial" w:hAnsi="Arial" w:cs="Arial"/>
                <w:sz w:val="20"/>
                <w:szCs w:val="20"/>
              </w:rPr>
            </w:pPr>
            <w:r>
              <w:rPr>
                <w:rFonts w:ascii="Arial" w:hAnsi="Arial" w:cs="Arial"/>
                <w:sz w:val="20"/>
                <w:szCs w:val="20"/>
              </w:rPr>
              <w:t>17,100,000</w:t>
            </w:r>
          </w:p>
        </w:tc>
        <w:tc>
          <w:tcPr>
            <w:tcW w:w="50" w:type="pct"/>
            <w:shd w:val="clear" w:color="auto" w:fill="CCEEFF"/>
            <w:noWrap/>
            <w:vAlign w:val="bottom"/>
            <w:hideMark/>
          </w:tcPr>
          <w:p w14:paraId="3ED7661D" w14:textId="77777777" w:rsidR="00000000" w:rsidRDefault="00EC37AA">
            <w:pPr>
              <w:rPr>
                <w:rFonts w:ascii="Arial" w:hAnsi="Arial" w:cs="Arial"/>
                <w:sz w:val="20"/>
                <w:szCs w:val="20"/>
              </w:rPr>
            </w:pPr>
            <w:r>
              <w:rPr>
                <w:rFonts w:ascii="Arial" w:hAnsi="Arial" w:cs="Arial"/>
                <w:sz w:val="20"/>
                <w:szCs w:val="20"/>
              </w:rPr>
              <w:t> </w:t>
            </w:r>
          </w:p>
        </w:tc>
      </w:tr>
      <w:tr w:rsidR="00000000" w14:paraId="090AA548" w14:textId="77777777">
        <w:trPr>
          <w:divId w:val="896361509"/>
          <w:tblCellSpacing w:w="0" w:type="dxa"/>
        </w:trPr>
        <w:tc>
          <w:tcPr>
            <w:tcW w:w="0" w:type="auto"/>
            <w:shd w:val="clear" w:color="auto" w:fill="FFFFFF"/>
            <w:vAlign w:val="bottom"/>
            <w:hideMark/>
          </w:tcPr>
          <w:p w14:paraId="7553131F" w14:textId="77777777" w:rsidR="00000000" w:rsidRDefault="00EC37AA">
            <w:pPr>
              <w:pStyle w:val="a3"/>
              <w:spacing w:before="0" w:beforeAutospacing="0" w:after="0" w:afterAutospacing="0"/>
              <w:ind w:left="72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14:paraId="0F11850D"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2E29EFB5"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single" w:sz="6" w:space="0" w:color="000000"/>
            </w:tcBorders>
            <w:shd w:val="clear" w:color="auto" w:fill="FFFFFF"/>
            <w:vAlign w:val="bottom"/>
            <w:hideMark/>
          </w:tcPr>
          <w:p w14:paraId="19DDBE22" w14:textId="77777777" w:rsidR="00000000" w:rsidRDefault="00EC37AA">
            <w:pPr>
              <w:jc w:val="right"/>
              <w:rPr>
                <w:rFonts w:ascii="Arial" w:hAnsi="Arial" w:cs="Arial"/>
                <w:sz w:val="20"/>
                <w:szCs w:val="20"/>
              </w:rPr>
            </w:pPr>
            <w:r>
              <w:rPr>
                <w:rFonts w:ascii="Arial" w:hAnsi="Arial" w:cs="Arial"/>
                <w:sz w:val="20"/>
                <w:szCs w:val="20"/>
              </w:rPr>
              <w:t>(11,050,000</w:t>
            </w:r>
          </w:p>
        </w:tc>
        <w:tc>
          <w:tcPr>
            <w:tcW w:w="50" w:type="pct"/>
            <w:shd w:val="clear" w:color="auto" w:fill="FFFFFF"/>
            <w:noWrap/>
            <w:tcMar>
              <w:top w:w="0" w:type="dxa"/>
              <w:left w:w="0" w:type="dxa"/>
              <w:bottom w:w="15" w:type="dxa"/>
              <w:right w:w="0" w:type="dxa"/>
            </w:tcMar>
            <w:vAlign w:val="bottom"/>
            <w:hideMark/>
          </w:tcPr>
          <w:p w14:paraId="6AD3EDD9"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5F589351"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6418836F"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single" w:sz="6" w:space="0" w:color="000000"/>
            </w:tcBorders>
            <w:shd w:val="clear" w:color="auto" w:fill="FFFFFF"/>
            <w:vAlign w:val="bottom"/>
            <w:hideMark/>
          </w:tcPr>
          <w:p w14:paraId="1B772094" w14:textId="77777777" w:rsidR="00000000" w:rsidRDefault="00EC37AA">
            <w:pPr>
              <w:jc w:val="right"/>
              <w:rPr>
                <w:rFonts w:ascii="Arial" w:hAnsi="Arial" w:cs="Arial"/>
                <w:sz w:val="20"/>
                <w:szCs w:val="20"/>
              </w:rPr>
            </w:pPr>
            <w:r>
              <w:rPr>
                <w:rFonts w:ascii="Arial" w:hAnsi="Arial" w:cs="Arial"/>
                <w:sz w:val="20"/>
                <w:szCs w:val="20"/>
              </w:rPr>
              <w:t>(16,000,000</w:t>
            </w:r>
          </w:p>
        </w:tc>
        <w:tc>
          <w:tcPr>
            <w:tcW w:w="50" w:type="pct"/>
            <w:shd w:val="clear" w:color="auto" w:fill="FFFFFF"/>
            <w:noWrap/>
            <w:tcMar>
              <w:top w:w="0" w:type="dxa"/>
              <w:left w:w="0" w:type="dxa"/>
              <w:bottom w:w="15" w:type="dxa"/>
              <w:right w:w="0" w:type="dxa"/>
            </w:tcMar>
            <w:vAlign w:val="bottom"/>
            <w:hideMark/>
          </w:tcPr>
          <w:p w14:paraId="44298CC8" w14:textId="77777777" w:rsidR="00000000" w:rsidRDefault="00EC37AA">
            <w:pPr>
              <w:rPr>
                <w:rFonts w:ascii="Arial" w:hAnsi="Arial" w:cs="Arial"/>
                <w:sz w:val="20"/>
                <w:szCs w:val="20"/>
              </w:rPr>
            </w:pPr>
            <w:r>
              <w:rPr>
                <w:rFonts w:ascii="Arial" w:hAnsi="Arial" w:cs="Arial"/>
                <w:sz w:val="20"/>
                <w:szCs w:val="20"/>
              </w:rPr>
              <w:t>)</w:t>
            </w:r>
          </w:p>
        </w:tc>
      </w:tr>
      <w:tr w:rsidR="00000000" w14:paraId="04250D13" w14:textId="77777777">
        <w:trPr>
          <w:divId w:val="896361509"/>
          <w:tblCellSpacing w:w="0" w:type="dxa"/>
        </w:trPr>
        <w:tc>
          <w:tcPr>
            <w:tcW w:w="0" w:type="auto"/>
            <w:shd w:val="clear" w:color="auto" w:fill="CCEEFF"/>
            <w:vAlign w:val="bottom"/>
            <w:hideMark/>
          </w:tcPr>
          <w:p w14:paraId="78737FB6"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increase (decrease) in Shares issued and outstanding</w:t>
            </w:r>
          </w:p>
        </w:tc>
        <w:tc>
          <w:tcPr>
            <w:tcW w:w="50" w:type="pct"/>
            <w:shd w:val="clear" w:color="auto" w:fill="CCEEFF"/>
            <w:vAlign w:val="bottom"/>
            <w:hideMark/>
          </w:tcPr>
          <w:p w14:paraId="01F7710B"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CCEEFF"/>
            <w:vAlign w:val="bottom"/>
            <w:hideMark/>
          </w:tcPr>
          <w:p w14:paraId="0CB8534B"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double" w:sz="6" w:space="0" w:color="000000"/>
            </w:tcBorders>
            <w:shd w:val="clear" w:color="auto" w:fill="CCEEFF"/>
            <w:vAlign w:val="bottom"/>
            <w:hideMark/>
          </w:tcPr>
          <w:p w14:paraId="166022BE" w14:textId="77777777" w:rsidR="00000000" w:rsidRDefault="00EC37AA">
            <w:pPr>
              <w:jc w:val="right"/>
              <w:rPr>
                <w:rFonts w:ascii="Arial" w:hAnsi="Arial" w:cs="Arial"/>
                <w:sz w:val="20"/>
                <w:szCs w:val="20"/>
              </w:rPr>
            </w:pPr>
            <w:r>
              <w:rPr>
                <w:rFonts w:ascii="Arial" w:hAnsi="Arial" w:cs="Arial"/>
                <w:sz w:val="20"/>
                <w:szCs w:val="20"/>
              </w:rPr>
              <w:t>(9,350,000</w:t>
            </w:r>
          </w:p>
        </w:tc>
        <w:tc>
          <w:tcPr>
            <w:tcW w:w="50" w:type="pct"/>
            <w:shd w:val="clear" w:color="auto" w:fill="CCEEFF"/>
            <w:noWrap/>
            <w:tcMar>
              <w:top w:w="0" w:type="dxa"/>
              <w:left w:w="0" w:type="dxa"/>
              <w:bottom w:w="45" w:type="dxa"/>
              <w:right w:w="0" w:type="dxa"/>
            </w:tcMar>
            <w:vAlign w:val="bottom"/>
            <w:hideMark/>
          </w:tcPr>
          <w:p w14:paraId="012189DE"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14:paraId="7EB2AC60"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CCEEFF"/>
            <w:vAlign w:val="bottom"/>
            <w:hideMark/>
          </w:tcPr>
          <w:p w14:paraId="278BD334"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double" w:sz="6" w:space="0" w:color="000000"/>
            </w:tcBorders>
            <w:shd w:val="clear" w:color="auto" w:fill="CCEEFF"/>
            <w:vAlign w:val="bottom"/>
            <w:hideMark/>
          </w:tcPr>
          <w:p w14:paraId="3A3243F0" w14:textId="77777777" w:rsidR="00000000" w:rsidRDefault="00EC37AA">
            <w:pPr>
              <w:ind w:left="1043"/>
              <w:jc w:val="right"/>
              <w:rPr>
                <w:rFonts w:ascii="Arial" w:hAnsi="Arial" w:cs="Arial"/>
                <w:sz w:val="20"/>
                <w:szCs w:val="20"/>
              </w:rPr>
            </w:pPr>
            <w:r>
              <w:rPr>
                <w:rFonts w:ascii="Arial" w:hAnsi="Arial" w:cs="Arial"/>
                <w:sz w:val="20"/>
                <w:szCs w:val="20"/>
              </w:rPr>
              <w:t>1,100,000</w:t>
            </w:r>
          </w:p>
        </w:tc>
        <w:tc>
          <w:tcPr>
            <w:tcW w:w="50" w:type="pct"/>
            <w:shd w:val="clear" w:color="auto" w:fill="CCEEFF"/>
            <w:noWrap/>
            <w:tcMar>
              <w:top w:w="0" w:type="dxa"/>
              <w:left w:w="0" w:type="dxa"/>
              <w:bottom w:w="45" w:type="dxa"/>
              <w:right w:w="0" w:type="dxa"/>
            </w:tcMar>
            <w:vAlign w:val="bottom"/>
            <w:hideMark/>
          </w:tcPr>
          <w:p w14:paraId="3565240E" w14:textId="77777777" w:rsidR="00000000" w:rsidRDefault="00EC37AA">
            <w:pPr>
              <w:rPr>
                <w:rFonts w:ascii="Arial" w:hAnsi="Arial" w:cs="Arial"/>
                <w:sz w:val="20"/>
                <w:szCs w:val="20"/>
              </w:rPr>
            </w:pPr>
            <w:r>
              <w:rPr>
                <w:rFonts w:ascii="Arial" w:hAnsi="Arial" w:cs="Arial"/>
                <w:sz w:val="20"/>
                <w:szCs w:val="20"/>
              </w:rPr>
              <w:t> </w:t>
            </w:r>
          </w:p>
        </w:tc>
      </w:tr>
    </w:tbl>
    <w:p w14:paraId="1C73392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0B64E0FE"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381836DB"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13FD4D72"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 </w:t>
      </w:r>
    </w:p>
    <w:p w14:paraId="7790D8BD" w14:textId="77777777" w:rsidR="00000000" w:rsidRDefault="00EC37AA">
      <w:pPr>
        <w:jc w:val="center"/>
        <w:divId w:val="48304967"/>
        <w:rPr>
          <w:rFonts w:ascii="Arial" w:hAnsi="Arial" w:cs="Arial"/>
          <w:sz w:val="20"/>
          <w:szCs w:val="20"/>
        </w:rPr>
      </w:pPr>
      <w:r>
        <w:rPr>
          <w:rFonts w:ascii="Arial" w:hAnsi="Arial" w:cs="Arial"/>
          <w:sz w:val="20"/>
          <w:szCs w:val="20"/>
        </w:rPr>
        <w:lastRenderedPageBreak/>
        <w:t>3</w:t>
      </w:r>
    </w:p>
    <w:p w14:paraId="0AD7D20F" w14:textId="77777777" w:rsidR="00000000" w:rsidRDefault="00EC37AA">
      <w:pPr>
        <w:divId w:val="48304967"/>
        <w:rPr>
          <w:rFonts w:ascii="Arial" w:hAnsi="Arial" w:cs="Arial"/>
          <w:sz w:val="20"/>
          <w:szCs w:val="20"/>
        </w:rPr>
      </w:pPr>
      <w:r>
        <w:rPr>
          <w:rFonts w:ascii="Arial" w:hAnsi="Arial" w:cs="Arial"/>
          <w:sz w:val="20"/>
          <w:szCs w:val="20"/>
        </w:rPr>
        <w:pict w14:anchorId="5ABBBAFB">
          <v:rect id="_x0000_i1041" style="width:415.3pt;height:1.5pt" o:hralign="center" o:hrstd="t" o:hrnoshade="t" o:hr="t" fillcolor="black" stroked="f"/>
        </w:pict>
      </w:r>
    </w:p>
    <w:p w14:paraId="14A2459F" w14:textId="77777777" w:rsidR="00000000" w:rsidRDefault="00EC37AA">
      <w:pPr>
        <w:divId w:val="48304967"/>
        <w:rPr>
          <w:rFonts w:ascii="Arial" w:hAnsi="Arial" w:cs="Arial"/>
          <w:sz w:val="20"/>
          <w:szCs w:val="20"/>
        </w:rPr>
      </w:pPr>
      <w:hyperlink w:anchor="toc" w:history="1">
        <w:r>
          <w:rPr>
            <w:rStyle w:val="a4"/>
            <w:rFonts w:ascii="Arial" w:hAnsi="Arial" w:cs="Arial"/>
            <w:sz w:val="20"/>
            <w:szCs w:val="20"/>
          </w:rPr>
          <w:t>Table of Contents</w:t>
        </w:r>
      </w:hyperlink>
    </w:p>
    <w:p w14:paraId="305592C5"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5DEC5745" w14:textId="77777777" w:rsidR="00000000" w:rsidRDefault="00EC37AA">
      <w:pPr>
        <w:divId w:val="383262516"/>
        <w:rPr>
          <w:rFonts w:ascii="Arial" w:hAnsi="Arial" w:cs="Arial"/>
          <w:sz w:val="20"/>
          <w:szCs w:val="20"/>
        </w:rPr>
      </w:pPr>
      <w:r>
        <w:rPr>
          <w:rFonts w:ascii="Arial" w:hAnsi="Arial" w:cs="Arial"/>
          <w:sz w:val="20"/>
          <w:szCs w:val="20"/>
        </w:rPr>
        <w:t> </w:t>
      </w:r>
    </w:p>
    <w:p w14:paraId="4EDCEBC0" w14:textId="77777777" w:rsidR="00000000" w:rsidRDefault="00EC37AA">
      <w:pPr>
        <w:pStyle w:val="a3"/>
        <w:spacing w:before="0" w:beforeAutospacing="0" w:after="0" w:afterAutospacing="0"/>
        <w:jc w:val="center"/>
        <w:rPr>
          <w:rFonts w:ascii="Arial" w:hAnsi="Arial" w:cs="Arial"/>
          <w:sz w:val="20"/>
          <w:szCs w:val="20"/>
        </w:rPr>
      </w:pPr>
      <w:bookmarkStart w:id="4" w:name="cashflows"/>
      <w:bookmarkEnd w:id="4"/>
      <w:r>
        <w:rPr>
          <w:rFonts w:ascii="Arial" w:hAnsi="Arial" w:cs="Arial"/>
          <w:b/>
          <w:bCs/>
          <w:sz w:val="20"/>
          <w:szCs w:val="20"/>
        </w:rPr>
        <w:t>iShares S&amp;P GSCI™ Commodity-Indexed Trust</w:t>
      </w:r>
    </w:p>
    <w:p w14:paraId="0C4CFDFE" w14:textId="77777777" w:rsidR="00000000" w:rsidRDefault="00EC37AA">
      <w:pPr>
        <w:pStyle w:val="a3"/>
        <w:spacing w:before="0" w:beforeAutospacing="0" w:after="0" w:afterAutospacing="0"/>
        <w:ind w:left="12"/>
        <w:jc w:val="center"/>
        <w:rPr>
          <w:rFonts w:ascii="Arial" w:hAnsi="Arial" w:cs="Arial"/>
          <w:sz w:val="20"/>
          <w:szCs w:val="20"/>
        </w:rPr>
      </w:pPr>
      <w:r>
        <w:rPr>
          <w:rFonts w:ascii="Arial" w:hAnsi="Arial" w:cs="Arial"/>
          <w:b/>
          <w:bCs/>
          <w:sz w:val="20"/>
          <w:szCs w:val="20"/>
        </w:rPr>
        <w:t>Statements of Cash Flows (Unaudited)</w:t>
      </w:r>
    </w:p>
    <w:p w14:paraId="00B8B991"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For the three months ended March 31, 2019 and 2018</w:t>
      </w:r>
    </w:p>
    <w:p w14:paraId="49B39D4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0AA6AAEF" w14:textId="77777777" w:rsidR="00000000" w:rsidRDefault="00EC37AA">
      <w:pPr>
        <w:pStyle w:val="a3"/>
        <w:spacing w:before="0" w:beforeAutospacing="0" w:after="0" w:afterAutospacing="0"/>
        <w:rPr>
          <w:rFonts w:ascii="Calibri" w:hAnsi="Calibri" w:cs="Calibri"/>
          <w:sz w:val="3"/>
          <w:szCs w:val="3"/>
        </w:rPr>
      </w:pPr>
      <w:r>
        <w:rPr>
          <w:rFonts w:ascii="Calibri" w:hAnsi="Calibri" w:cs="Calibri"/>
          <w:b/>
          <w:bCs/>
          <w:sz w:val="3"/>
          <w:szCs w:val="3"/>
        </w:rPr>
        <w:t> </w:t>
      </w:r>
    </w:p>
    <w:tbl>
      <w:tblPr>
        <w:tblW w:w="5000" w:type="pct"/>
        <w:tblCellSpacing w:w="0" w:type="dxa"/>
        <w:tblCellMar>
          <w:left w:w="0" w:type="dxa"/>
          <w:right w:w="0" w:type="dxa"/>
        </w:tblCellMar>
        <w:tblLook w:val="04A0" w:firstRow="1" w:lastRow="0" w:firstColumn="1" w:lastColumn="0" w:noHBand="0" w:noVBand="1"/>
      </w:tblPr>
      <w:tblGrid>
        <w:gridCol w:w="3381"/>
        <w:gridCol w:w="56"/>
        <w:gridCol w:w="313"/>
        <w:gridCol w:w="2152"/>
        <w:gridCol w:w="67"/>
        <w:gridCol w:w="56"/>
        <w:gridCol w:w="193"/>
        <w:gridCol w:w="2021"/>
        <w:gridCol w:w="67"/>
      </w:tblGrid>
      <w:tr w:rsidR="00000000" w14:paraId="6A69B911" w14:textId="77777777">
        <w:trPr>
          <w:divId w:val="769475542"/>
          <w:tblCellSpacing w:w="0" w:type="dxa"/>
        </w:trPr>
        <w:tc>
          <w:tcPr>
            <w:tcW w:w="3300" w:type="pct"/>
            <w:vAlign w:val="bottom"/>
            <w:hideMark/>
          </w:tcPr>
          <w:p w14:paraId="36F8397D" w14:textId="77777777" w:rsidR="00000000" w:rsidRDefault="00EC37AA">
            <w:pPr>
              <w:rPr>
                <w:rFonts w:ascii="Arial" w:hAnsi="Arial" w:cs="Arial"/>
                <w:sz w:val="20"/>
                <w:szCs w:val="20"/>
              </w:rPr>
            </w:pPr>
            <w:r>
              <w:rPr>
                <w:rFonts w:ascii="Arial" w:hAnsi="Arial" w:cs="Arial"/>
                <w:sz w:val="20"/>
                <w:szCs w:val="20"/>
              </w:rPr>
              <w:t> </w:t>
            </w:r>
          </w:p>
        </w:tc>
        <w:tc>
          <w:tcPr>
            <w:tcW w:w="50" w:type="pct"/>
            <w:vAlign w:val="bottom"/>
            <w:hideMark/>
          </w:tcPr>
          <w:p w14:paraId="6BC23FC2" w14:textId="77777777" w:rsidR="00000000" w:rsidRDefault="00EC37AA">
            <w:pPr>
              <w:rPr>
                <w:rFonts w:ascii="Arial" w:hAnsi="Arial" w:cs="Arial"/>
                <w:sz w:val="20"/>
                <w:szCs w:val="20"/>
              </w:rPr>
            </w:pPr>
            <w:r>
              <w:rPr>
                <w:rFonts w:ascii="Arial" w:hAnsi="Arial" w:cs="Arial"/>
                <w:sz w:val="20"/>
                <w:szCs w:val="20"/>
              </w:rPr>
              <w:t> </w:t>
            </w:r>
          </w:p>
        </w:tc>
        <w:tc>
          <w:tcPr>
            <w:tcW w:w="30000" w:type="pct"/>
            <w:gridSpan w:val="6"/>
            <w:tcBorders>
              <w:bottom w:val="single" w:sz="6" w:space="0" w:color="000000"/>
            </w:tcBorders>
            <w:vAlign w:val="bottom"/>
            <w:hideMark/>
          </w:tcPr>
          <w:p w14:paraId="1614DD08"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Three months Ended</w:t>
            </w:r>
          </w:p>
          <w:p w14:paraId="39703095"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March 31,</w:t>
            </w:r>
          </w:p>
        </w:tc>
        <w:tc>
          <w:tcPr>
            <w:tcW w:w="50" w:type="pct"/>
            <w:tcMar>
              <w:top w:w="0" w:type="dxa"/>
              <w:left w:w="0" w:type="dxa"/>
              <w:bottom w:w="15" w:type="dxa"/>
              <w:right w:w="0" w:type="dxa"/>
            </w:tcMar>
            <w:vAlign w:val="bottom"/>
            <w:hideMark/>
          </w:tcPr>
          <w:p w14:paraId="20049235" w14:textId="77777777" w:rsidR="00000000" w:rsidRDefault="00EC37AA">
            <w:pPr>
              <w:rPr>
                <w:rFonts w:ascii="Arial" w:hAnsi="Arial" w:cs="Arial"/>
                <w:sz w:val="20"/>
                <w:szCs w:val="20"/>
              </w:rPr>
            </w:pPr>
            <w:r>
              <w:rPr>
                <w:rFonts w:ascii="Arial" w:hAnsi="Arial" w:cs="Arial"/>
                <w:sz w:val="20"/>
                <w:szCs w:val="20"/>
              </w:rPr>
              <w:t> </w:t>
            </w:r>
          </w:p>
        </w:tc>
      </w:tr>
      <w:tr w:rsidR="00000000" w14:paraId="546C9309" w14:textId="77777777">
        <w:trPr>
          <w:divId w:val="769475542"/>
          <w:tblCellSpacing w:w="0" w:type="dxa"/>
        </w:trPr>
        <w:tc>
          <w:tcPr>
            <w:tcW w:w="3300" w:type="pct"/>
            <w:vAlign w:val="bottom"/>
            <w:hideMark/>
          </w:tcPr>
          <w:p w14:paraId="74EDBBC1" w14:textId="77777777" w:rsidR="00000000" w:rsidRDefault="00EC37AA">
            <w:pPr>
              <w:rPr>
                <w:rFonts w:ascii="Arial" w:hAnsi="Arial" w:cs="Arial"/>
                <w:sz w:val="20"/>
                <w:szCs w:val="20"/>
              </w:rPr>
            </w:pPr>
            <w:r>
              <w:rPr>
                <w:rFonts w:ascii="Arial" w:hAnsi="Arial" w:cs="Arial"/>
                <w:sz w:val="20"/>
                <w:szCs w:val="20"/>
              </w:rPr>
              <w:t> </w:t>
            </w:r>
          </w:p>
        </w:tc>
        <w:tc>
          <w:tcPr>
            <w:tcW w:w="50" w:type="pct"/>
            <w:vAlign w:val="bottom"/>
            <w:hideMark/>
          </w:tcPr>
          <w:p w14:paraId="5F48E19C" w14:textId="77777777" w:rsidR="00000000" w:rsidRDefault="00EC37AA">
            <w:pP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0A03F950" w14:textId="77777777" w:rsidR="00000000" w:rsidRDefault="00EC37AA">
            <w:pPr>
              <w:pStyle w:val="a3"/>
              <w:spacing w:before="0" w:beforeAutospacing="0" w:after="0" w:afterAutospacing="0"/>
              <w:ind w:left="13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14:paraId="55802B28" w14:textId="77777777" w:rsidR="00000000" w:rsidRDefault="00EC37AA">
            <w:pPr>
              <w:rPr>
                <w:rFonts w:ascii="Arial" w:hAnsi="Arial" w:cs="Arial"/>
                <w:sz w:val="20"/>
                <w:szCs w:val="20"/>
              </w:rPr>
            </w:pPr>
            <w:r>
              <w:rPr>
                <w:rFonts w:ascii="Arial" w:hAnsi="Arial" w:cs="Arial"/>
                <w:sz w:val="20"/>
                <w:szCs w:val="20"/>
              </w:rPr>
              <w:t> </w:t>
            </w:r>
          </w:p>
        </w:tc>
        <w:tc>
          <w:tcPr>
            <w:tcW w:w="50" w:type="pct"/>
            <w:vAlign w:val="bottom"/>
            <w:hideMark/>
          </w:tcPr>
          <w:p w14:paraId="3104871B" w14:textId="77777777" w:rsidR="00000000" w:rsidRDefault="00EC37AA">
            <w:pP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15BFEE07" w14:textId="77777777" w:rsidR="00000000" w:rsidRDefault="00EC37AA">
            <w:pPr>
              <w:pStyle w:val="a3"/>
              <w:spacing w:before="0" w:beforeAutospacing="0" w:after="0" w:afterAutospacing="0"/>
              <w:ind w:right="27"/>
              <w:jc w:val="center"/>
              <w:rPr>
                <w:rFonts w:ascii="Arial" w:hAnsi="Arial" w:cs="Arial"/>
                <w:sz w:val="20"/>
                <w:szCs w:val="20"/>
              </w:rPr>
            </w:pPr>
            <w:r>
              <w:rPr>
                <w:rFonts w:ascii="Arial" w:hAnsi="Arial" w:cs="Arial"/>
                <w:b/>
                <w:bCs/>
                <w:sz w:val="20"/>
                <w:szCs w:val="20"/>
              </w:rPr>
              <w:t>2018</w:t>
            </w:r>
          </w:p>
        </w:tc>
        <w:tc>
          <w:tcPr>
            <w:tcW w:w="50" w:type="pct"/>
            <w:tcMar>
              <w:top w:w="0" w:type="dxa"/>
              <w:left w:w="0" w:type="dxa"/>
              <w:bottom w:w="15" w:type="dxa"/>
              <w:right w:w="0" w:type="dxa"/>
            </w:tcMar>
            <w:vAlign w:val="bottom"/>
            <w:hideMark/>
          </w:tcPr>
          <w:p w14:paraId="7F1B4680" w14:textId="77777777" w:rsidR="00000000" w:rsidRDefault="00EC37AA">
            <w:pPr>
              <w:rPr>
                <w:rFonts w:ascii="Arial" w:hAnsi="Arial" w:cs="Arial"/>
                <w:sz w:val="20"/>
                <w:szCs w:val="20"/>
              </w:rPr>
            </w:pPr>
            <w:r>
              <w:rPr>
                <w:rFonts w:ascii="Arial" w:hAnsi="Arial" w:cs="Arial"/>
                <w:sz w:val="20"/>
                <w:szCs w:val="20"/>
              </w:rPr>
              <w:t> </w:t>
            </w:r>
          </w:p>
        </w:tc>
      </w:tr>
      <w:tr w:rsidR="00000000" w14:paraId="53A62BD3" w14:textId="77777777">
        <w:trPr>
          <w:divId w:val="769475542"/>
          <w:tblCellSpacing w:w="0" w:type="dxa"/>
        </w:trPr>
        <w:tc>
          <w:tcPr>
            <w:tcW w:w="3300" w:type="pct"/>
            <w:shd w:val="clear" w:color="auto" w:fill="CCEEFF"/>
            <w:vAlign w:val="bottom"/>
            <w:hideMark/>
          </w:tcPr>
          <w:p w14:paraId="6451A7E5"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xml:space="preserve">Cash Flows from Operating </w:t>
            </w:r>
            <w:r>
              <w:rPr>
                <w:rFonts w:ascii="Arial" w:hAnsi="Arial" w:cs="Arial"/>
                <w:b/>
                <w:bCs/>
                <w:sz w:val="20"/>
                <w:szCs w:val="20"/>
              </w:rPr>
              <w:t>Activities</w:t>
            </w:r>
          </w:p>
        </w:tc>
        <w:tc>
          <w:tcPr>
            <w:tcW w:w="50" w:type="pct"/>
            <w:shd w:val="clear" w:color="auto" w:fill="CCEEFF"/>
            <w:vAlign w:val="bottom"/>
            <w:hideMark/>
          </w:tcPr>
          <w:p w14:paraId="2BA2DE0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22D54BE" w14:textId="77777777" w:rsidR="00000000" w:rsidRDefault="00EC37AA">
            <w:pPr>
              <w:rPr>
                <w:rFonts w:ascii="Arial" w:hAnsi="Arial" w:cs="Arial"/>
                <w:sz w:val="20"/>
                <w:szCs w:val="20"/>
              </w:rPr>
            </w:pPr>
            <w:r>
              <w:rPr>
                <w:rFonts w:ascii="Arial" w:hAnsi="Arial" w:cs="Arial"/>
                <w:b/>
                <w:bCs/>
                <w:sz w:val="20"/>
                <w:szCs w:val="20"/>
              </w:rPr>
              <w:t> </w:t>
            </w:r>
          </w:p>
        </w:tc>
        <w:tc>
          <w:tcPr>
            <w:tcW w:w="700" w:type="pct"/>
            <w:shd w:val="clear" w:color="auto" w:fill="CCEEFF"/>
            <w:vAlign w:val="bottom"/>
            <w:hideMark/>
          </w:tcPr>
          <w:p w14:paraId="4018C375"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110F2F75"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0E9C47B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C77F167" w14:textId="77777777" w:rsidR="00000000" w:rsidRDefault="00EC37AA">
            <w:pPr>
              <w:rPr>
                <w:rFonts w:ascii="Arial" w:hAnsi="Arial" w:cs="Arial"/>
                <w:sz w:val="20"/>
                <w:szCs w:val="20"/>
              </w:rPr>
            </w:pPr>
            <w:r>
              <w:rPr>
                <w:rFonts w:ascii="Arial" w:hAnsi="Arial" w:cs="Arial"/>
                <w:b/>
                <w:bCs/>
                <w:sz w:val="20"/>
                <w:szCs w:val="20"/>
              </w:rPr>
              <w:t> </w:t>
            </w:r>
          </w:p>
        </w:tc>
        <w:tc>
          <w:tcPr>
            <w:tcW w:w="700" w:type="pct"/>
            <w:shd w:val="clear" w:color="auto" w:fill="CCEEFF"/>
            <w:vAlign w:val="bottom"/>
            <w:hideMark/>
          </w:tcPr>
          <w:p w14:paraId="4074BF8E"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59E57AD5" w14:textId="77777777" w:rsidR="00000000" w:rsidRDefault="00EC37AA">
            <w:pPr>
              <w:rPr>
                <w:rFonts w:ascii="Arial" w:hAnsi="Arial" w:cs="Arial"/>
                <w:sz w:val="20"/>
                <w:szCs w:val="20"/>
              </w:rPr>
            </w:pPr>
            <w:r>
              <w:rPr>
                <w:rFonts w:ascii="Arial" w:hAnsi="Arial" w:cs="Arial"/>
                <w:b/>
                <w:bCs/>
                <w:sz w:val="20"/>
                <w:szCs w:val="20"/>
              </w:rPr>
              <w:t> </w:t>
            </w:r>
          </w:p>
        </w:tc>
      </w:tr>
      <w:tr w:rsidR="00000000" w14:paraId="4B9DB465" w14:textId="77777777">
        <w:trPr>
          <w:divId w:val="769475542"/>
          <w:tblCellSpacing w:w="0" w:type="dxa"/>
        </w:trPr>
        <w:tc>
          <w:tcPr>
            <w:tcW w:w="3300" w:type="pct"/>
            <w:shd w:val="clear" w:color="auto" w:fill="FFFFFF"/>
            <w:vAlign w:val="bottom"/>
            <w:hideMark/>
          </w:tcPr>
          <w:p w14:paraId="28EC0D74"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vAlign w:val="bottom"/>
            <w:hideMark/>
          </w:tcPr>
          <w:p w14:paraId="02CCDFC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8B19775" w14:textId="77777777" w:rsidR="00000000" w:rsidRDefault="00EC37AA">
            <w:pPr>
              <w:ind w:left="201"/>
              <w:rPr>
                <w:rFonts w:ascii="Arial" w:hAnsi="Arial" w:cs="Arial"/>
                <w:sz w:val="20"/>
                <w:szCs w:val="20"/>
              </w:rPr>
            </w:pPr>
            <w:r>
              <w:rPr>
                <w:rFonts w:ascii="Arial" w:hAnsi="Arial" w:cs="Arial"/>
                <w:sz w:val="20"/>
                <w:szCs w:val="20"/>
              </w:rPr>
              <w:t>$</w:t>
            </w:r>
          </w:p>
        </w:tc>
        <w:tc>
          <w:tcPr>
            <w:tcW w:w="700" w:type="pct"/>
            <w:shd w:val="clear" w:color="auto" w:fill="FFFFFF"/>
            <w:vAlign w:val="bottom"/>
            <w:hideMark/>
          </w:tcPr>
          <w:p w14:paraId="200C25E5" w14:textId="77777777" w:rsidR="00000000" w:rsidRDefault="00EC37AA">
            <w:pPr>
              <w:ind w:left="201"/>
              <w:jc w:val="right"/>
              <w:rPr>
                <w:rFonts w:ascii="Arial" w:hAnsi="Arial" w:cs="Arial"/>
                <w:sz w:val="20"/>
                <w:szCs w:val="20"/>
              </w:rPr>
            </w:pPr>
            <w:r>
              <w:rPr>
                <w:rFonts w:ascii="Arial" w:hAnsi="Arial" w:cs="Arial"/>
                <w:sz w:val="20"/>
                <w:szCs w:val="20"/>
              </w:rPr>
              <w:t>170,312,850</w:t>
            </w:r>
          </w:p>
        </w:tc>
        <w:tc>
          <w:tcPr>
            <w:tcW w:w="50" w:type="pct"/>
            <w:shd w:val="clear" w:color="auto" w:fill="FFFFFF"/>
            <w:noWrap/>
            <w:vAlign w:val="bottom"/>
            <w:hideMark/>
          </w:tcPr>
          <w:p w14:paraId="0D168A1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4BD538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E39AA08" w14:textId="77777777" w:rsidR="00000000" w:rsidRDefault="00EC37AA">
            <w:pPr>
              <w:ind w:left="81"/>
              <w:rPr>
                <w:rFonts w:ascii="Arial" w:hAnsi="Arial" w:cs="Arial"/>
                <w:sz w:val="20"/>
                <w:szCs w:val="20"/>
              </w:rPr>
            </w:pPr>
            <w:r>
              <w:rPr>
                <w:rFonts w:ascii="Arial" w:hAnsi="Arial" w:cs="Arial"/>
                <w:sz w:val="20"/>
                <w:szCs w:val="20"/>
              </w:rPr>
              <w:t>$</w:t>
            </w:r>
          </w:p>
        </w:tc>
        <w:tc>
          <w:tcPr>
            <w:tcW w:w="700" w:type="pct"/>
            <w:shd w:val="clear" w:color="auto" w:fill="FFFFFF"/>
            <w:vAlign w:val="bottom"/>
            <w:hideMark/>
          </w:tcPr>
          <w:p w14:paraId="653CEA81" w14:textId="77777777" w:rsidR="00000000" w:rsidRDefault="00EC37AA">
            <w:pPr>
              <w:ind w:left="81"/>
              <w:jc w:val="right"/>
              <w:rPr>
                <w:rFonts w:ascii="Arial" w:hAnsi="Arial" w:cs="Arial"/>
                <w:sz w:val="20"/>
                <w:szCs w:val="20"/>
              </w:rPr>
            </w:pPr>
            <w:r>
              <w:rPr>
                <w:rFonts w:ascii="Arial" w:hAnsi="Arial" w:cs="Arial"/>
                <w:sz w:val="20"/>
                <w:szCs w:val="20"/>
              </w:rPr>
              <w:t>25,665,639</w:t>
            </w:r>
          </w:p>
        </w:tc>
        <w:tc>
          <w:tcPr>
            <w:tcW w:w="50" w:type="pct"/>
            <w:shd w:val="clear" w:color="auto" w:fill="FFFFFF"/>
            <w:noWrap/>
            <w:vAlign w:val="bottom"/>
            <w:hideMark/>
          </w:tcPr>
          <w:p w14:paraId="6CFD471A" w14:textId="77777777" w:rsidR="00000000" w:rsidRDefault="00EC37AA">
            <w:pPr>
              <w:rPr>
                <w:rFonts w:ascii="Arial" w:hAnsi="Arial" w:cs="Arial"/>
                <w:sz w:val="20"/>
                <w:szCs w:val="20"/>
              </w:rPr>
            </w:pPr>
            <w:r>
              <w:rPr>
                <w:rFonts w:ascii="Arial" w:hAnsi="Arial" w:cs="Arial"/>
                <w:sz w:val="20"/>
                <w:szCs w:val="20"/>
              </w:rPr>
              <w:t> </w:t>
            </w:r>
          </w:p>
        </w:tc>
      </w:tr>
      <w:tr w:rsidR="00000000" w14:paraId="783E0584" w14:textId="77777777">
        <w:trPr>
          <w:divId w:val="769475542"/>
          <w:tblCellSpacing w:w="0" w:type="dxa"/>
        </w:trPr>
        <w:tc>
          <w:tcPr>
            <w:tcW w:w="3300" w:type="pct"/>
            <w:shd w:val="clear" w:color="auto" w:fill="CCEEFF"/>
            <w:vAlign w:val="bottom"/>
            <w:hideMark/>
          </w:tcPr>
          <w:p w14:paraId="7C1E5B95" w14:textId="77777777" w:rsidR="00000000" w:rsidRDefault="00EC37AA">
            <w:pPr>
              <w:pStyle w:val="a3"/>
              <w:spacing w:before="0" w:beforeAutospacing="0" w:after="0" w:afterAutospacing="0"/>
              <w:ind w:left="180" w:hanging="180"/>
              <w:rPr>
                <w:rFonts w:ascii="Arial" w:hAnsi="Arial" w:cs="Arial"/>
                <w:sz w:val="20"/>
                <w:szCs w:val="20"/>
              </w:rPr>
            </w:pPr>
            <w:r>
              <w:rPr>
                <w:rFonts w:ascii="Arial" w:hAnsi="Arial" w:cs="Arial"/>
                <w:sz w:val="20"/>
                <w:szCs w:val="20"/>
              </w:rPr>
              <w:t>Adjustments to reconcile net increase (decrease) in net assets resulting from operations to net cash provided by (used in) operating activities:</w:t>
            </w:r>
          </w:p>
        </w:tc>
        <w:tc>
          <w:tcPr>
            <w:tcW w:w="50" w:type="pct"/>
            <w:shd w:val="clear" w:color="auto" w:fill="CCEEFF"/>
            <w:vAlign w:val="bottom"/>
            <w:hideMark/>
          </w:tcPr>
          <w:p w14:paraId="33AC5B9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64372DE"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CCEEFF"/>
            <w:vAlign w:val="bottom"/>
            <w:hideMark/>
          </w:tcPr>
          <w:p w14:paraId="149AB0E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D804F8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E77B2D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1143F1E"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CCEEFF"/>
            <w:vAlign w:val="bottom"/>
            <w:hideMark/>
          </w:tcPr>
          <w:p w14:paraId="20C61C0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B2EAA09" w14:textId="77777777" w:rsidR="00000000" w:rsidRDefault="00EC37AA">
            <w:pPr>
              <w:rPr>
                <w:rFonts w:ascii="Arial" w:hAnsi="Arial" w:cs="Arial"/>
                <w:sz w:val="20"/>
                <w:szCs w:val="20"/>
              </w:rPr>
            </w:pPr>
            <w:r>
              <w:rPr>
                <w:rFonts w:ascii="Arial" w:hAnsi="Arial" w:cs="Arial"/>
                <w:sz w:val="20"/>
                <w:szCs w:val="20"/>
              </w:rPr>
              <w:t> </w:t>
            </w:r>
          </w:p>
        </w:tc>
      </w:tr>
      <w:tr w:rsidR="00000000" w14:paraId="3E67B757" w14:textId="77777777">
        <w:trPr>
          <w:divId w:val="769475542"/>
          <w:tblCellSpacing w:w="0" w:type="dxa"/>
        </w:trPr>
        <w:tc>
          <w:tcPr>
            <w:tcW w:w="3300" w:type="pct"/>
            <w:shd w:val="clear" w:color="auto" w:fill="FFFFFF"/>
            <w:vAlign w:val="bottom"/>
            <w:hideMark/>
          </w:tcPr>
          <w:p w14:paraId="7E6688AB" w14:textId="77777777" w:rsidR="00000000" w:rsidRDefault="00EC37AA">
            <w:pPr>
              <w:pStyle w:val="a3"/>
              <w:spacing w:before="0" w:beforeAutospacing="0" w:after="0" w:afterAutospacing="0"/>
              <w:ind w:left="540" w:hanging="180"/>
              <w:rPr>
                <w:rFonts w:ascii="Arial" w:hAnsi="Arial" w:cs="Arial"/>
                <w:sz w:val="20"/>
                <w:szCs w:val="20"/>
              </w:rPr>
            </w:pPr>
            <w:r>
              <w:rPr>
                <w:rFonts w:ascii="Arial" w:hAnsi="Arial" w:cs="Arial"/>
                <w:sz w:val="20"/>
                <w:szCs w:val="20"/>
              </w:rPr>
              <w:t>Purchases of short-term investments</w:t>
            </w:r>
          </w:p>
        </w:tc>
        <w:tc>
          <w:tcPr>
            <w:tcW w:w="50" w:type="pct"/>
            <w:shd w:val="clear" w:color="auto" w:fill="FFFFFF"/>
            <w:vAlign w:val="bottom"/>
            <w:hideMark/>
          </w:tcPr>
          <w:p w14:paraId="3E9601B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BCD3548"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2A81D689" w14:textId="77777777" w:rsidR="00000000" w:rsidRDefault="00EC37AA">
            <w:pPr>
              <w:ind w:left="712"/>
              <w:jc w:val="right"/>
              <w:rPr>
                <w:rFonts w:ascii="Arial" w:hAnsi="Arial" w:cs="Arial"/>
                <w:sz w:val="20"/>
                <w:szCs w:val="20"/>
              </w:rPr>
            </w:pPr>
            <w:r>
              <w:rPr>
                <w:rFonts w:ascii="Arial" w:hAnsi="Arial" w:cs="Arial"/>
                <w:sz w:val="20"/>
                <w:szCs w:val="20"/>
              </w:rPr>
              <w:t>(2,810,580,854</w:t>
            </w:r>
          </w:p>
        </w:tc>
        <w:tc>
          <w:tcPr>
            <w:tcW w:w="50" w:type="pct"/>
            <w:shd w:val="clear" w:color="auto" w:fill="FFFFFF"/>
            <w:noWrap/>
            <w:vAlign w:val="bottom"/>
            <w:hideMark/>
          </w:tcPr>
          <w:p w14:paraId="52101545"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4E0CC73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B427572"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1FA07DAB" w14:textId="77777777" w:rsidR="00000000" w:rsidRDefault="00EC37AA">
            <w:pPr>
              <w:ind w:left="675"/>
              <w:jc w:val="right"/>
              <w:rPr>
                <w:rFonts w:ascii="Arial" w:hAnsi="Arial" w:cs="Arial"/>
                <w:sz w:val="20"/>
                <w:szCs w:val="20"/>
              </w:rPr>
            </w:pPr>
            <w:r>
              <w:rPr>
                <w:rFonts w:ascii="Arial" w:hAnsi="Arial" w:cs="Arial"/>
                <w:sz w:val="20"/>
                <w:szCs w:val="20"/>
              </w:rPr>
              <w:t>(2,112,897,777</w:t>
            </w:r>
          </w:p>
        </w:tc>
        <w:tc>
          <w:tcPr>
            <w:tcW w:w="50" w:type="pct"/>
            <w:shd w:val="clear" w:color="auto" w:fill="FFFFFF"/>
            <w:noWrap/>
            <w:vAlign w:val="bottom"/>
            <w:hideMark/>
          </w:tcPr>
          <w:p w14:paraId="6B01C822" w14:textId="77777777" w:rsidR="00000000" w:rsidRDefault="00EC37AA">
            <w:pPr>
              <w:rPr>
                <w:rFonts w:ascii="Arial" w:hAnsi="Arial" w:cs="Arial"/>
                <w:sz w:val="20"/>
                <w:szCs w:val="20"/>
              </w:rPr>
            </w:pPr>
            <w:r>
              <w:rPr>
                <w:rFonts w:ascii="Arial" w:hAnsi="Arial" w:cs="Arial"/>
                <w:sz w:val="20"/>
                <w:szCs w:val="20"/>
              </w:rPr>
              <w:t>)</w:t>
            </w:r>
          </w:p>
        </w:tc>
      </w:tr>
      <w:tr w:rsidR="00000000" w14:paraId="783AAB78" w14:textId="77777777">
        <w:trPr>
          <w:divId w:val="769475542"/>
          <w:tblCellSpacing w:w="0" w:type="dxa"/>
        </w:trPr>
        <w:tc>
          <w:tcPr>
            <w:tcW w:w="3300" w:type="pct"/>
            <w:shd w:val="clear" w:color="auto" w:fill="CCEEFF"/>
            <w:vAlign w:val="bottom"/>
            <w:hideMark/>
          </w:tcPr>
          <w:p w14:paraId="2BF1492B" w14:textId="77777777" w:rsidR="00000000" w:rsidRDefault="00EC37AA">
            <w:pPr>
              <w:pStyle w:val="a3"/>
              <w:spacing w:before="0" w:beforeAutospacing="0" w:after="0" w:afterAutospacing="0"/>
              <w:ind w:left="540" w:hanging="180"/>
              <w:rPr>
                <w:rFonts w:ascii="Arial" w:hAnsi="Arial" w:cs="Arial"/>
                <w:sz w:val="20"/>
                <w:szCs w:val="20"/>
              </w:rPr>
            </w:pPr>
            <w:r>
              <w:rPr>
                <w:rFonts w:ascii="Arial" w:hAnsi="Arial" w:cs="Arial"/>
                <w:sz w:val="20"/>
                <w:szCs w:val="20"/>
              </w:rPr>
              <w:t>Sales/maturities of short-term investments</w:t>
            </w:r>
          </w:p>
        </w:tc>
        <w:tc>
          <w:tcPr>
            <w:tcW w:w="50" w:type="pct"/>
            <w:shd w:val="clear" w:color="auto" w:fill="CCEEFF"/>
            <w:vAlign w:val="bottom"/>
            <w:hideMark/>
          </w:tcPr>
          <w:p w14:paraId="6290B1D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402656E"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CCEEFF"/>
            <w:vAlign w:val="bottom"/>
            <w:hideMark/>
          </w:tcPr>
          <w:p w14:paraId="4AFA2A3E" w14:textId="77777777" w:rsidR="00000000" w:rsidRDefault="00EC37AA">
            <w:pPr>
              <w:ind w:left="759"/>
              <w:jc w:val="right"/>
              <w:rPr>
                <w:rFonts w:ascii="Arial" w:hAnsi="Arial" w:cs="Arial"/>
                <w:sz w:val="20"/>
                <w:szCs w:val="20"/>
              </w:rPr>
            </w:pPr>
            <w:r>
              <w:rPr>
                <w:rFonts w:ascii="Arial" w:hAnsi="Arial" w:cs="Arial"/>
                <w:sz w:val="20"/>
                <w:szCs w:val="20"/>
              </w:rPr>
              <w:t>2,769,870,170</w:t>
            </w:r>
          </w:p>
        </w:tc>
        <w:tc>
          <w:tcPr>
            <w:tcW w:w="50" w:type="pct"/>
            <w:shd w:val="clear" w:color="auto" w:fill="CCEEFF"/>
            <w:noWrap/>
            <w:vAlign w:val="bottom"/>
            <w:hideMark/>
          </w:tcPr>
          <w:p w14:paraId="7A335AF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F35E31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156B5A9"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CCEEFF"/>
            <w:vAlign w:val="bottom"/>
            <w:hideMark/>
          </w:tcPr>
          <w:p w14:paraId="26840457" w14:textId="77777777" w:rsidR="00000000" w:rsidRDefault="00EC37AA">
            <w:pPr>
              <w:ind w:left="722"/>
              <w:jc w:val="right"/>
              <w:rPr>
                <w:rFonts w:ascii="Arial" w:hAnsi="Arial" w:cs="Arial"/>
                <w:sz w:val="20"/>
                <w:szCs w:val="20"/>
              </w:rPr>
            </w:pPr>
            <w:r>
              <w:rPr>
                <w:rFonts w:ascii="Arial" w:hAnsi="Arial" w:cs="Arial"/>
                <w:sz w:val="20"/>
                <w:szCs w:val="20"/>
              </w:rPr>
              <w:t>2,049,988,029</w:t>
            </w:r>
          </w:p>
        </w:tc>
        <w:tc>
          <w:tcPr>
            <w:tcW w:w="50" w:type="pct"/>
            <w:shd w:val="clear" w:color="auto" w:fill="CCEEFF"/>
            <w:noWrap/>
            <w:vAlign w:val="bottom"/>
            <w:hideMark/>
          </w:tcPr>
          <w:p w14:paraId="31A73F78" w14:textId="77777777" w:rsidR="00000000" w:rsidRDefault="00EC37AA">
            <w:pPr>
              <w:rPr>
                <w:rFonts w:ascii="Arial" w:hAnsi="Arial" w:cs="Arial"/>
                <w:sz w:val="20"/>
                <w:szCs w:val="20"/>
              </w:rPr>
            </w:pPr>
            <w:r>
              <w:rPr>
                <w:rFonts w:ascii="Arial" w:hAnsi="Arial" w:cs="Arial"/>
                <w:sz w:val="20"/>
                <w:szCs w:val="20"/>
              </w:rPr>
              <w:t> </w:t>
            </w:r>
          </w:p>
        </w:tc>
      </w:tr>
      <w:tr w:rsidR="00000000" w14:paraId="2A6BBA19" w14:textId="77777777">
        <w:trPr>
          <w:divId w:val="769475542"/>
          <w:tblCellSpacing w:w="0" w:type="dxa"/>
        </w:trPr>
        <w:tc>
          <w:tcPr>
            <w:tcW w:w="3300" w:type="pct"/>
            <w:shd w:val="clear" w:color="auto" w:fill="FFFFFF"/>
            <w:vAlign w:val="bottom"/>
            <w:hideMark/>
          </w:tcPr>
          <w:p w14:paraId="7DD1025E" w14:textId="77777777" w:rsidR="00000000" w:rsidRDefault="00EC37AA">
            <w:pPr>
              <w:pStyle w:val="a3"/>
              <w:spacing w:before="0" w:beforeAutospacing="0" w:after="0" w:afterAutospacing="0"/>
              <w:ind w:left="540" w:hanging="180"/>
              <w:rPr>
                <w:rFonts w:ascii="Arial" w:hAnsi="Arial" w:cs="Arial"/>
                <w:sz w:val="20"/>
                <w:szCs w:val="20"/>
              </w:rPr>
            </w:pPr>
            <w:r>
              <w:rPr>
                <w:rFonts w:ascii="Arial" w:hAnsi="Arial" w:cs="Arial"/>
                <w:sz w:val="20"/>
                <w:szCs w:val="20"/>
              </w:rPr>
              <w:t>Accretion of discount</w:t>
            </w:r>
          </w:p>
        </w:tc>
        <w:tc>
          <w:tcPr>
            <w:tcW w:w="50" w:type="pct"/>
            <w:shd w:val="clear" w:color="auto" w:fill="FFFFFF"/>
            <w:vAlign w:val="bottom"/>
            <w:hideMark/>
          </w:tcPr>
          <w:p w14:paraId="5654C00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C573AA3"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0971493F" w14:textId="77777777" w:rsidR="00000000" w:rsidRDefault="00EC37AA">
            <w:pPr>
              <w:ind w:left="1009"/>
              <w:jc w:val="right"/>
              <w:rPr>
                <w:rFonts w:ascii="Arial" w:hAnsi="Arial" w:cs="Arial"/>
                <w:sz w:val="20"/>
                <w:szCs w:val="20"/>
              </w:rPr>
            </w:pPr>
            <w:r>
              <w:rPr>
                <w:rFonts w:ascii="Arial" w:hAnsi="Arial" w:cs="Arial"/>
                <w:sz w:val="20"/>
                <w:szCs w:val="20"/>
              </w:rPr>
              <w:t>(7,204,768</w:t>
            </w:r>
          </w:p>
        </w:tc>
        <w:tc>
          <w:tcPr>
            <w:tcW w:w="50" w:type="pct"/>
            <w:shd w:val="clear" w:color="auto" w:fill="FFFFFF"/>
            <w:noWrap/>
            <w:vAlign w:val="bottom"/>
            <w:hideMark/>
          </w:tcPr>
          <w:p w14:paraId="5A13BB0B"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41FB87F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99ACE16"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72E12244" w14:textId="77777777" w:rsidR="00000000" w:rsidRDefault="00EC37AA">
            <w:pPr>
              <w:ind w:left="972"/>
              <w:jc w:val="right"/>
              <w:rPr>
                <w:rFonts w:ascii="Arial" w:hAnsi="Arial" w:cs="Arial"/>
                <w:sz w:val="20"/>
                <w:szCs w:val="20"/>
              </w:rPr>
            </w:pPr>
            <w:r>
              <w:rPr>
                <w:rFonts w:ascii="Arial" w:hAnsi="Arial" w:cs="Arial"/>
                <w:sz w:val="20"/>
                <w:szCs w:val="20"/>
              </w:rPr>
              <w:t>(4,710,830</w:t>
            </w:r>
          </w:p>
        </w:tc>
        <w:tc>
          <w:tcPr>
            <w:tcW w:w="50" w:type="pct"/>
            <w:shd w:val="clear" w:color="auto" w:fill="FFFFFF"/>
            <w:noWrap/>
            <w:vAlign w:val="bottom"/>
            <w:hideMark/>
          </w:tcPr>
          <w:p w14:paraId="41EC89B5" w14:textId="77777777" w:rsidR="00000000" w:rsidRDefault="00EC37AA">
            <w:pPr>
              <w:rPr>
                <w:rFonts w:ascii="Arial" w:hAnsi="Arial" w:cs="Arial"/>
                <w:sz w:val="20"/>
                <w:szCs w:val="20"/>
              </w:rPr>
            </w:pPr>
            <w:r>
              <w:rPr>
                <w:rFonts w:ascii="Arial" w:hAnsi="Arial" w:cs="Arial"/>
                <w:sz w:val="20"/>
                <w:szCs w:val="20"/>
              </w:rPr>
              <w:t>)</w:t>
            </w:r>
          </w:p>
        </w:tc>
      </w:tr>
      <w:tr w:rsidR="00000000" w14:paraId="29810153" w14:textId="77777777">
        <w:trPr>
          <w:divId w:val="769475542"/>
          <w:tblCellSpacing w:w="0" w:type="dxa"/>
        </w:trPr>
        <w:tc>
          <w:tcPr>
            <w:tcW w:w="3300" w:type="pct"/>
            <w:shd w:val="clear" w:color="auto" w:fill="CCEEFF"/>
            <w:vAlign w:val="bottom"/>
            <w:hideMark/>
          </w:tcPr>
          <w:p w14:paraId="01CF26A7" w14:textId="77777777" w:rsidR="00000000" w:rsidRDefault="00EC37AA">
            <w:pPr>
              <w:pStyle w:val="a3"/>
              <w:spacing w:before="0" w:beforeAutospacing="0" w:after="0" w:afterAutospacing="0"/>
              <w:ind w:left="540" w:hanging="180"/>
              <w:rPr>
                <w:rFonts w:ascii="Arial" w:hAnsi="Arial" w:cs="Arial"/>
                <w:sz w:val="20"/>
                <w:szCs w:val="20"/>
              </w:rPr>
            </w:pPr>
            <w:r>
              <w:rPr>
                <w:rFonts w:ascii="Arial" w:hAnsi="Arial" w:cs="Arial"/>
                <w:sz w:val="20"/>
                <w:szCs w:val="20"/>
              </w:rPr>
              <w:t>Net realized (gain) loss on short-term investments</w:t>
            </w:r>
          </w:p>
        </w:tc>
        <w:tc>
          <w:tcPr>
            <w:tcW w:w="50" w:type="pct"/>
            <w:shd w:val="clear" w:color="auto" w:fill="CCEEFF"/>
            <w:vAlign w:val="bottom"/>
            <w:hideMark/>
          </w:tcPr>
          <w:p w14:paraId="030A98C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893E868"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CCEEFF"/>
            <w:vAlign w:val="bottom"/>
            <w:hideMark/>
          </w:tcPr>
          <w:p w14:paraId="6D47ADA6" w14:textId="77777777" w:rsidR="00000000" w:rsidRDefault="00EC37AA">
            <w:pPr>
              <w:jc w:val="right"/>
              <w:rPr>
                <w:rFonts w:ascii="Arial" w:hAnsi="Arial" w:cs="Arial"/>
                <w:sz w:val="20"/>
                <w:szCs w:val="20"/>
              </w:rPr>
            </w:pPr>
            <w:r>
              <w:rPr>
                <w:rFonts w:ascii="Arial" w:hAnsi="Arial" w:cs="Arial"/>
                <w:sz w:val="20"/>
                <w:szCs w:val="20"/>
              </w:rPr>
              <w:t>(101</w:t>
            </w:r>
          </w:p>
        </w:tc>
        <w:tc>
          <w:tcPr>
            <w:tcW w:w="50" w:type="pct"/>
            <w:shd w:val="clear" w:color="auto" w:fill="CCEEFF"/>
            <w:noWrap/>
            <w:vAlign w:val="bottom"/>
            <w:hideMark/>
          </w:tcPr>
          <w:p w14:paraId="71DDA3A0"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14:paraId="5EDB27B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89045D2"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CCEEFF"/>
            <w:vAlign w:val="bottom"/>
            <w:hideMark/>
          </w:tcPr>
          <w:p w14:paraId="71D339B1" w14:textId="77777777" w:rsidR="00000000" w:rsidRDefault="00EC37AA">
            <w:pPr>
              <w:jc w:val="right"/>
              <w:rPr>
                <w:rFonts w:ascii="Arial" w:hAnsi="Arial" w:cs="Arial"/>
                <w:sz w:val="20"/>
                <w:szCs w:val="20"/>
              </w:rPr>
            </w:pPr>
            <w:r>
              <w:rPr>
                <w:rFonts w:ascii="Arial" w:hAnsi="Arial" w:cs="Arial"/>
                <w:sz w:val="20"/>
                <w:szCs w:val="20"/>
              </w:rPr>
              <w:t>(1,075</w:t>
            </w:r>
          </w:p>
        </w:tc>
        <w:tc>
          <w:tcPr>
            <w:tcW w:w="50" w:type="pct"/>
            <w:shd w:val="clear" w:color="auto" w:fill="CCEEFF"/>
            <w:noWrap/>
            <w:vAlign w:val="bottom"/>
            <w:hideMark/>
          </w:tcPr>
          <w:p w14:paraId="4F59222D" w14:textId="77777777" w:rsidR="00000000" w:rsidRDefault="00EC37AA">
            <w:pPr>
              <w:rPr>
                <w:rFonts w:ascii="Arial" w:hAnsi="Arial" w:cs="Arial"/>
                <w:sz w:val="20"/>
                <w:szCs w:val="20"/>
              </w:rPr>
            </w:pPr>
            <w:r>
              <w:rPr>
                <w:rFonts w:ascii="Arial" w:hAnsi="Arial" w:cs="Arial"/>
                <w:sz w:val="20"/>
                <w:szCs w:val="20"/>
              </w:rPr>
              <w:t>)</w:t>
            </w:r>
          </w:p>
        </w:tc>
      </w:tr>
      <w:tr w:rsidR="00000000" w14:paraId="536E6BC4" w14:textId="77777777">
        <w:trPr>
          <w:divId w:val="769475542"/>
          <w:tblCellSpacing w:w="0" w:type="dxa"/>
        </w:trPr>
        <w:tc>
          <w:tcPr>
            <w:tcW w:w="3300" w:type="pct"/>
            <w:shd w:val="clear" w:color="auto" w:fill="FFFFFF"/>
            <w:vAlign w:val="bottom"/>
            <w:hideMark/>
          </w:tcPr>
          <w:p w14:paraId="551C92FC" w14:textId="77777777" w:rsidR="00000000" w:rsidRDefault="00EC37AA">
            <w:pPr>
              <w:pStyle w:val="a3"/>
              <w:spacing w:before="0" w:beforeAutospacing="0" w:after="0" w:afterAutospacing="0"/>
              <w:ind w:left="540" w:hanging="180"/>
              <w:rPr>
                <w:rFonts w:ascii="Arial" w:hAnsi="Arial" w:cs="Arial"/>
                <w:sz w:val="20"/>
                <w:szCs w:val="20"/>
              </w:rPr>
            </w:pPr>
            <w:r>
              <w:rPr>
                <w:rFonts w:ascii="Arial" w:hAnsi="Arial" w:cs="Arial"/>
                <w:sz w:val="20"/>
                <w:szCs w:val="20"/>
              </w:rPr>
              <w:t>Net change in unrealized appreciation/depreciation on short-term investments</w:t>
            </w:r>
          </w:p>
        </w:tc>
        <w:tc>
          <w:tcPr>
            <w:tcW w:w="50" w:type="pct"/>
            <w:shd w:val="clear" w:color="auto" w:fill="FFFFFF"/>
            <w:vAlign w:val="bottom"/>
            <w:hideMark/>
          </w:tcPr>
          <w:p w14:paraId="443FB27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AAEBF7F"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7CF5486B" w14:textId="77777777" w:rsidR="00000000" w:rsidRDefault="00EC37AA">
            <w:pPr>
              <w:jc w:val="right"/>
              <w:rPr>
                <w:rFonts w:ascii="Arial" w:hAnsi="Arial" w:cs="Arial"/>
                <w:sz w:val="20"/>
                <w:szCs w:val="20"/>
              </w:rPr>
            </w:pPr>
            <w:r>
              <w:rPr>
                <w:rFonts w:ascii="Arial" w:hAnsi="Arial" w:cs="Arial"/>
                <w:sz w:val="20"/>
                <w:szCs w:val="20"/>
              </w:rPr>
              <w:t>(138,118</w:t>
            </w:r>
          </w:p>
        </w:tc>
        <w:tc>
          <w:tcPr>
            <w:tcW w:w="50" w:type="pct"/>
            <w:shd w:val="clear" w:color="auto" w:fill="FFFFFF"/>
            <w:noWrap/>
            <w:vAlign w:val="bottom"/>
            <w:hideMark/>
          </w:tcPr>
          <w:p w14:paraId="68E8368A"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2F814E2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E9F4DD0"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1078E7C7" w14:textId="77777777" w:rsidR="00000000" w:rsidRDefault="00EC37AA">
            <w:pPr>
              <w:ind w:left="1102"/>
              <w:jc w:val="right"/>
              <w:rPr>
                <w:rFonts w:ascii="Arial" w:hAnsi="Arial" w:cs="Arial"/>
                <w:sz w:val="20"/>
                <w:szCs w:val="20"/>
              </w:rPr>
            </w:pPr>
            <w:r>
              <w:rPr>
                <w:rFonts w:ascii="Arial" w:hAnsi="Arial" w:cs="Arial"/>
                <w:sz w:val="20"/>
                <w:szCs w:val="20"/>
              </w:rPr>
              <w:t>(29,947</w:t>
            </w:r>
          </w:p>
        </w:tc>
        <w:tc>
          <w:tcPr>
            <w:tcW w:w="50" w:type="pct"/>
            <w:shd w:val="clear" w:color="auto" w:fill="FFFFFF"/>
            <w:noWrap/>
            <w:vAlign w:val="bottom"/>
            <w:hideMark/>
          </w:tcPr>
          <w:p w14:paraId="09606E26" w14:textId="77777777" w:rsidR="00000000" w:rsidRDefault="00EC37AA">
            <w:pPr>
              <w:rPr>
                <w:rFonts w:ascii="Arial" w:hAnsi="Arial" w:cs="Arial"/>
                <w:sz w:val="20"/>
                <w:szCs w:val="20"/>
              </w:rPr>
            </w:pPr>
            <w:r>
              <w:rPr>
                <w:rFonts w:ascii="Arial" w:hAnsi="Arial" w:cs="Arial"/>
                <w:sz w:val="20"/>
                <w:szCs w:val="20"/>
              </w:rPr>
              <w:t>)</w:t>
            </w:r>
          </w:p>
        </w:tc>
      </w:tr>
      <w:tr w:rsidR="00000000" w14:paraId="306F7097" w14:textId="77777777">
        <w:trPr>
          <w:divId w:val="769475542"/>
          <w:tblCellSpacing w:w="0" w:type="dxa"/>
        </w:trPr>
        <w:tc>
          <w:tcPr>
            <w:tcW w:w="3300" w:type="pct"/>
            <w:shd w:val="clear" w:color="auto" w:fill="CCEEFF"/>
            <w:vAlign w:val="bottom"/>
            <w:hideMark/>
          </w:tcPr>
          <w:p w14:paraId="4E290E60" w14:textId="77777777" w:rsidR="00000000" w:rsidRDefault="00EC37AA">
            <w:pPr>
              <w:pStyle w:val="a3"/>
              <w:spacing w:before="0" w:beforeAutospacing="0" w:after="0" w:afterAutospacing="0"/>
              <w:ind w:left="540" w:hanging="180"/>
              <w:rPr>
                <w:rFonts w:ascii="Arial" w:hAnsi="Arial" w:cs="Arial"/>
                <w:sz w:val="20"/>
                <w:szCs w:val="20"/>
              </w:rPr>
            </w:pPr>
            <w:r>
              <w:rPr>
                <w:rFonts w:ascii="Arial" w:hAnsi="Arial" w:cs="Arial"/>
                <w:sz w:val="20"/>
                <w:szCs w:val="20"/>
              </w:rPr>
              <w:t>Change in operating assets and liabilities:</w:t>
            </w:r>
          </w:p>
        </w:tc>
        <w:tc>
          <w:tcPr>
            <w:tcW w:w="50" w:type="pct"/>
            <w:shd w:val="clear" w:color="auto" w:fill="CCEEFF"/>
            <w:vAlign w:val="bottom"/>
            <w:hideMark/>
          </w:tcPr>
          <w:p w14:paraId="1819605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092309E"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CCEEFF"/>
            <w:vAlign w:val="bottom"/>
            <w:hideMark/>
          </w:tcPr>
          <w:p w14:paraId="235FE1A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060D61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E01944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DA17D64"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CCEEFF"/>
            <w:vAlign w:val="bottom"/>
            <w:hideMark/>
          </w:tcPr>
          <w:p w14:paraId="6754683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C2F5F80" w14:textId="77777777" w:rsidR="00000000" w:rsidRDefault="00EC37AA">
            <w:pPr>
              <w:rPr>
                <w:rFonts w:ascii="Arial" w:hAnsi="Arial" w:cs="Arial"/>
                <w:sz w:val="20"/>
                <w:szCs w:val="20"/>
              </w:rPr>
            </w:pPr>
            <w:r>
              <w:rPr>
                <w:rFonts w:ascii="Arial" w:hAnsi="Arial" w:cs="Arial"/>
                <w:sz w:val="20"/>
                <w:szCs w:val="20"/>
              </w:rPr>
              <w:t> </w:t>
            </w:r>
          </w:p>
        </w:tc>
      </w:tr>
      <w:tr w:rsidR="00000000" w14:paraId="5DB3E754" w14:textId="77777777">
        <w:trPr>
          <w:divId w:val="769475542"/>
          <w:tblCellSpacing w:w="0" w:type="dxa"/>
        </w:trPr>
        <w:tc>
          <w:tcPr>
            <w:tcW w:w="3300" w:type="pct"/>
            <w:shd w:val="clear" w:color="auto" w:fill="FFFFFF"/>
            <w:vAlign w:val="bottom"/>
            <w:hideMark/>
          </w:tcPr>
          <w:p w14:paraId="3E3F2872" w14:textId="77777777" w:rsidR="00000000" w:rsidRDefault="00EC37AA">
            <w:pPr>
              <w:pStyle w:val="a3"/>
              <w:spacing w:before="0" w:beforeAutospacing="0" w:after="0" w:afterAutospacing="0"/>
              <w:ind w:left="900" w:hanging="180"/>
              <w:rPr>
                <w:rFonts w:ascii="Arial" w:hAnsi="Arial" w:cs="Arial"/>
                <w:sz w:val="20"/>
                <w:szCs w:val="20"/>
              </w:rPr>
            </w:pPr>
            <w:r>
              <w:rPr>
                <w:rFonts w:ascii="Arial" w:hAnsi="Arial" w:cs="Arial"/>
                <w:sz w:val="20"/>
                <w:szCs w:val="20"/>
              </w:rPr>
              <w:t>Receivable for variation margin on open futures contracts</w:t>
            </w:r>
          </w:p>
        </w:tc>
        <w:tc>
          <w:tcPr>
            <w:tcW w:w="50" w:type="pct"/>
            <w:shd w:val="clear" w:color="auto" w:fill="FFFFFF"/>
            <w:vAlign w:val="bottom"/>
            <w:hideMark/>
          </w:tcPr>
          <w:p w14:paraId="17FF843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08013E9"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0C88BAFF" w14:textId="77777777" w:rsidR="00000000" w:rsidRDefault="00EC37AA">
            <w:pPr>
              <w:ind w:left="1092"/>
              <w:jc w:val="right"/>
              <w:rPr>
                <w:rFonts w:ascii="Arial" w:hAnsi="Arial" w:cs="Arial"/>
                <w:sz w:val="20"/>
                <w:szCs w:val="20"/>
              </w:rPr>
            </w:pPr>
            <w:r>
              <w:rPr>
                <w:rFonts w:ascii="Arial" w:hAnsi="Arial" w:cs="Arial"/>
                <w:sz w:val="20"/>
                <w:szCs w:val="20"/>
              </w:rPr>
              <w:t>(3,417,114</w:t>
            </w:r>
          </w:p>
        </w:tc>
        <w:tc>
          <w:tcPr>
            <w:tcW w:w="50" w:type="pct"/>
            <w:shd w:val="clear" w:color="auto" w:fill="FFFFFF"/>
            <w:noWrap/>
            <w:vAlign w:val="bottom"/>
            <w:hideMark/>
          </w:tcPr>
          <w:p w14:paraId="747A8AF2"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1C315C9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CBA4EFF"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02755852" w14:textId="77777777" w:rsidR="00000000" w:rsidRDefault="00EC37AA">
            <w:pPr>
              <w:jc w:val="right"/>
              <w:rPr>
                <w:rFonts w:ascii="Arial" w:hAnsi="Arial" w:cs="Arial"/>
                <w:sz w:val="20"/>
                <w:szCs w:val="20"/>
              </w:rPr>
            </w:pPr>
            <w:r>
              <w:rPr>
                <w:rFonts w:ascii="Arial" w:hAnsi="Arial" w:cs="Arial"/>
                <w:sz w:val="20"/>
                <w:szCs w:val="20"/>
              </w:rPr>
              <w:t>5,558,077</w:t>
            </w:r>
          </w:p>
        </w:tc>
        <w:tc>
          <w:tcPr>
            <w:tcW w:w="50" w:type="pct"/>
            <w:shd w:val="clear" w:color="auto" w:fill="FFFFFF"/>
            <w:noWrap/>
            <w:vAlign w:val="bottom"/>
            <w:hideMark/>
          </w:tcPr>
          <w:p w14:paraId="6AC9E06F" w14:textId="77777777" w:rsidR="00000000" w:rsidRDefault="00EC37AA">
            <w:pPr>
              <w:rPr>
                <w:rFonts w:ascii="Arial" w:hAnsi="Arial" w:cs="Arial"/>
                <w:sz w:val="20"/>
                <w:szCs w:val="20"/>
              </w:rPr>
            </w:pPr>
            <w:r>
              <w:rPr>
                <w:rFonts w:ascii="Arial" w:hAnsi="Arial" w:cs="Arial"/>
                <w:sz w:val="20"/>
                <w:szCs w:val="20"/>
              </w:rPr>
              <w:t> </w:t>
            </w:r>
          </w:p>
        </w:tc>
      </w:tr>
      <w:tr w:rsidR="00000000" w14:paraId="114ADA58" w14:textId="77777777">
        <w:trPr>
          <w:divId w:val="769475542"/>
          <w:tblCellSpacing w:w="0" w:type="dxa"/>
        </w:trPr>
        <w:tc>
          <w:tcPr>
            <w:tcW w:w="3300" w:type="pct"/>
            <w:shd w:val="clear" w:color="auto" w:fill="CCEEFF"/>
            <w:vAlign w:val="bottom"/>
            <w:hideMark/>
          </w:tcPr>
          <w:p w14:paraId="59BE6CBD" w14:textId="77777777" w:rsidR="00000000" w:rsidRDefault="00EC37AA">
            <w:pPr>
              <w:pStyle w:val="a3"/>
              <w:spacing w:before="0" w:beforeAutospacing="0" w:after="0" w:afterAutospacing="0"/>
              <w:ind w:left="900" w:hanging="180"/>
              <w:rPr>
                <w:rFonts w:ascii="Arial" w:hAnsi="Arial" w:cs="Arial"/>
                <w:sz w:val="20"/>
                <w:szCs w:val="20"/>
              </w:rPr>
            </w:pPr>
            <w:r>
              <w:rPr>
                <w:rFonts w:ascii="Arial" w:hAnsi="Arial" w:cs="Arial"/>
                <w:sz w:val="20"/>
                <w:szCs w:val="20"/>
              </w:rPr>
              <w:t>Sponsor’s fees payable</w:t>
            </w:r>
          </w:p>
        </w:tc>
        <w:tc>
          <w:tcPr>
            <w:tcW w:w="50" w:type="pct"/>
            <w:shd w:val="clear" w:color="auto" w:fill="CCEEFF"/>
            <w:vAlign w:val="bottom"/>
            <w:hideMark/>
          </w:tcPr>
          <w:p w14:paraId="795E65B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5716CF5"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CCEEFF"/>
            <w:vAlign w:val="bottom"/>
            <w:hideMark/>
          </w:tcPr>
          <w:p w14:paraId="5B6DCB7E" w14:textId="77777777" w:rsidR="00000000" w:rsidRDefault="00EC37AA">
            <w:pPr>
              <w:jc w:val="right"/>
              <w:rPr>
                <w:rFonts w:ascii="Arial" w:hAnsi="Arial" w:cs="Arial"/>
                <w:sz w:val="20"/>
                <w:szCs w:val="20"/>
              </w:rPr>
            </w:pPr>
            <w:r>
              <w:rPr>
                <w:rFonts w:ascii="Arial" w:hAnsi="Arial" w:cs="Arial"/>
                <w:sz w:val="20"/>
                <w:szCs w:val="20"/>
              </w:rPr>
              <w:t>6,030</w:t>
            </w:r>
          </w:p>
        </w:tc>
        <w:tc>
          <w:tcPr>
            <w:tcW w:w="50" w:type="pct"/>
            <w:shd w:val="clear" w:color="auto" w:fill="CCEEFF"/>
            <w:noWrap/>
            <w:vAlign w:val="bottom"/>
            <w:hideMark/>
          </w:tcPr>
          <w:p w14:paraId="1E248E7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B7A686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205582C"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CCEEFF"/>
            <w:vAlign w:val="bottom"/>
            <w:hideMark/>
          </w:tcPr>
          <w:p w14:paraId="42144E8D" w14:textId="77777777" w:rsidR="00000000" w:rsidRDefault="00EC37AA">
            <w:pPr>
              <w:ind w:left="1019"/>
              <w:jc w:val="right"/>
              <w:rPr>
                <w:rFonts w:ascii="Arial" w:hAnsi="Arial" w:cs="Arial"/>
                <w:sz w:val="20"/>
                <w:szCs w:val="20"/>
              </w:rPr>
            </w:pPr>
            <w:r>
              <w:rPr>
                <w:rFonts w:ascii="Arial" w:hAnsi="Arial" w:cs="Arial"/>
                <w:sz w:val="20"/>
                <w:szCs w:val="20"/>
              </w:rPr>
              <w:t>61,468</w:t>
            </w:r>
          </w:p>
        </w:tc>
        <w:tc>
          <w:tcPr>
            <w:tcW w:w="50" w:type="pct"/>
            <w:shd w:val="clear" w:color="auto" w:fill="CCEEFF"/>
            <w:noWrap/>
            <w:vAlign w:val="bottom"/>
            <w:hideMark/>
          </w:tcPr>
          <w:p w14:paraId="20164467" w14:textId="77777777" w:rsidR="00000000" w:rsidRDefault="00EC37AA">
            <w:pPr>
              <w:rPr>
                <w:rFonts w:ascii="Arial" w:hAnsi="Arial" w:cs="Arial"/>
                <w:sz w:val="20"/>
                <w:szCs w:val="20"/>
              </w:rPr>
            </w:pPr>
            <w:r>
              <w:rPr>
                <w:rFonts w:ascii="Arial" w:hAnsi="Arial" w:cs="Arial"/>
                <w:sz w:val="20"/>
                <w:szCs w:val="20"/>
              </w:rPr>
              <w:t> </w:t>
            </w:r>
          </w:p>
        </w:tc>
      </w:tr>
      <w:tr w:rsidR="00000000" w14:paraId="0DD8F13D" w14:textId="77777777">
        <w:trPr>
          <w:divId w:val="769475542"/>
          <w:tblCellSpacing w:w="0" w:type="dxa"/>
        </w:trPr>
        <w:tc>
          <w:tcPr>
            <w:tcW w:w="3300" w:type="pct"/>
            <w:shd w:val="clear" w:color="auto" w:fill="FFFFFF"/>
            <w:vAlign w:val="bottom"/>
            <w:hideMark/>
          </w:tcPr>
          <w:p w14:paraId="7FA71AE9" w14:textId="77777777" w:rsidR="00000000" w:rsidRDefault="00EC37AA">
            <w:pPr>
              <w:pStyle w:val="a3"/>
              <w:spacing w:before="0" w:beforeAutospacing="0" w:after="0" w:afterAutospacing="0"/>
              <w:ind w:left="900" w:hanging="180"/>
              <w:rPr>
                <w:rFonts w:ascii="Arial" w:hAnsi="Arial" w:cs="Arial"/>
                <w:sz w:val="20"/>
                <w:szCs w:val="20"/>
              </w:rPr>
            </w:pPr>
            <w:r>
              <w:rPr>
                <w:rFonts w:ascii="Arial" w:hAnsi="Arial" w:cs="Arial"/>
                <w:sz w:val="20"/>
                <w:szCs w:val="20"/>
              </w:rPr>
              <w:t>Brokerage commissions and fees payable</w:t>
            </w:r>
          </w:p>
        </w:tc>
        <w:tc>
          <w:tcPr>
            <w:tcW w:w="50" w:type="pct"/>
            <w:shd w:val="clear" w:color="auto" w:fill="FFFFFF"/>
            <w:vAlign w:val="bottom"/>
            <w:hideMark/>
          </w:tcPr>
          <w:p w14:paraId="48C05EA5"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16FBBF7A" w14:textId="77777777" w:rsidR="00000000" w:rsidRDefault="00EC37AA">
            <w:pPr>
              <w:rPr>
                <w:rFonts w:ascii="Arial" w:hAnsi="Arial" w:cs="Arial"/>
                <w:sz w:val="20"/>
                <w:szCs w:val="20"/>
              </w:rPr>
            </w:pPr>
            <w:r>
              <w:rPr>
                <w:rFonts w:ascii="Arial" w:hAnsi="Arial" w:cs="Arial"/>
                <w:sz w:val="20"/>
                <w:szCs w:val="20"/>
              </w:rPr>
              <w:t> </w:t>
            </w:r>
          </w:p>
        </w:tc>
        <w:tc>
          <w:tcPr>
            <w:tcW w:w="700" w:type="pct"/>
            <w:tcBorders>
              <w:bottom w:val="single" w:sz="6" w:space="0" w:color="000000"/>
            </w:tcBorders>
            <w:shd w:val="clear" w:color="auto" w:fill="FFFFFF"/>
            <w:vAlign w:val="bottom"/>
            <w:hideMark/>
          </w:tcPr>
          <w:p w14:paraId="52ED7580" w14:textId="77777777" w:rsidR="00000000" w:rsidRDefault="00EC37AA">
            <w:pPr>
              <w:jc w:val="right"/>
              <w:rPr>
                <w:rFonts w:ascii="Arial" w:hAnsi="Arial" w:cs="Arial"/>
                <w:sz w:val="20"/>
                <w:szCs w:val="20"/>
              </w:rPr>
            </w:pPr>
            <w:r>
              <w:rPr>
                <w:rFonts w:ascii="Arial" w:hAnsi="Arial" w:cs="Arial"/>
                <w:sz w:val="20"/>
                <w:szCs w:val="20"/>
              </w:rPr>
              <w:t>(8,046</w:t>
            </w:r>
          </w:p>
        </w:tc>
        <w:tc>
          <w:tcPr>
            <w:tcW w:w="50" w:type="pct"/>
            <w:shd w:val="clear" w:color="auto" w:fill="FFFFFF"/>
            <w:noWrap/>
            <w:tcMar>
              <w:top w:w="0" w:type="dxa"/>
              <w:left w:w="0" w:type="dxa"/>
              <w:bottom w:w="15" w:type="dxa"/>
              <w:right w:w="0" w:type="dxa"/>
            </w:tcMar>
            <w:vAlign w:val="bottom"/>
            <w:hideMark/>
          </w:tcPr>
          <w:p w14:paraId="7AC18298"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6CBBEBEA"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00566307" w14:textId="77777777" w:rsidR="00000000" w:rsidRDefault="00EC37AA">
            <w:pPr>
              <w:rPr>
                <w:rFonts w:ascii="Arial" w:hAnsi="Arial" w:cs="Arial"/>
                <w:sz w:val="20"/>
                <w:szCs w:val="20"/>
              </w:rPr>
            </w:pPr>
            <w:r>
              <w:rPr>
                <w:rFonts w:ascii="Arial" w:hAnsi="Arial" w:cs="Arial"/>
                <w:sz w:val="20"/>
                <w:szCs w:val="20"/>
              </w:rPr>
              <w:t> </w:t>
            </w:r>
          </w:p>
        </w:tc>
        <w:tc>
          <w:tcPr>
            <w:tcW w:w="700" w:type="pct"/>
            <w:tcBorders>
              <w:bottom w:val="single" w:sz="6" w:space="0" w:color="000000"/>
            </w:tcBorders>
            <w:shd w:val="clear" w:color="auto" w:fill="FFFFFF"/>
            <w:vAlign w:val="bottom"/>
            <w:hideMark/>
          </w:tcPr>
          <w:p w14:paraId="0D21B021" w14:textId="77777777" w:rsidR="00000000" w:rsidRDefault="00EC37AA">
            <w:pPr>
              <w:jc w:val="right"/>
              <w:rPr>
                <w:rFonts w:ascii="Arial" w:hAnsi="Arial" w:cs="Arial"/>
                <w:sz w:val="20"/>
                <w:szCs w:val="20"/>
              </w:rPr>
            </w:pPr>
            <w:r>
              <w:rPr>
                <w:rFonts w:ascii="Arial" w:hAnsi="Arial" w:cs="Arial"/>
                <w:sz w:val="20"/>
                <w:szCs w:val="20"/>
              </w:rPr>
              <w:t>(256</w:t>
            </w:r>
          </w:p>
        </w:tc>
        <w:tc>
          <w:tcPr>
            <w:tcW w:w="50" w:type="pct"/>
            <w:shd w:val="clear" w:color="auto" w:fill="FFFFFF"/>
            <w:noWrap/>
            <w:tcMar>
              <w:top w:w="0" w:type="dxa"/>
              <w:left w:w="0" w:type="dxa"/>
              <w:bottom w:w="15" w:type="dxa"/>
              <w:right w:w="0" w:type="dxa"/>
            </w:tcMar>
            <w:vAlign w:val="bottom"/>
            <w:hideMark/>
          </w:tcPr>
          <w:p w14:paraId="606E9863" w14:textId="77777777" w:rsidR="00000000" w:rsidRDefault="00EC37AA">
            <w:pPr>
              <w:rPr>
                <w:rFonts w:ascii="Arial" w:hAnsi="Arial" w:cs="Arial"/>
                <w:sz w:val="20"/>
                <w:szCs w:val="20"/>
              </w:rPr>
            </w:pPr>
            <w:r>
              <w:rPr>
                <w:rFonts w:ascii="Arial" w:hAnsi="Arial" w:cs="Arial"/>
                <w:sz w:val="20"/>
                <w:szCs w:val="20"/>
              </w:rPr>
              <w:t>)</w:t>
            </w:r>
          </w:p>
        </w:tc>
      </w:tr>
      <w:tr w:rsidR="00000000" w14:paraId="64462234" w14:textId="77777777">
        <w:trPr>
          <w:divId w:val="769475542"/>
          <w:tblCellSpacing w:w="0" w:type="dxa"/>
        </w:trPr>
        <w:tc>
          <w:tcPr>
            <w:tcW w:w="3300" w:type="pct"/>
            <w:shd w:val="clear" w:color="auto" w:fill="CCEEFF"/>
            <w:vAlign w:val="bottom"/>
            <w:hideMark/>
          </w:tcPr>
          <w:p w14:paraId="56AB6F33"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cash provided by (used in) operating activities</w:t>
            </w:r>
          </w:p>
        </w:tc>
        <w:tc>
          <w:tcPr>
            <w:tcW w:w="50" w:type="pct"/>
            <w:shd w:val="clear" w:color="auto" w:fill="CCEEFF"/>
            <w:tcMar>
              <w:top w:w="0" w:type="dxa"/>
              <w:left w:w="0" w:type="dxa"/>
              <w:bottom w:w="15" w:type="dxa"/>
              <w:right w:w="0" w:type="dxa"/>
            </w:tcMar>
            <w:vAlign w:val="bottom"/>
            <w:hideMark/>
          </w:tcPr>
          <w:p w14:paraId="09D5E0A8"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6D183A6F" w14:textId="77777777" w:rsidR="00000000" w:rsidRDefault="00EC37AA">
            <w:pPr>
              <w:rPr>
                <w:rFonts w:ascii="Arial" w:hAnsi="Arial" w:cs="Arial"/>
                <w:sz w:val="20"/>
                <w:szCs w:val="20"/>
              </w:rPr>
            </w:pPr>
            <w:r>
              <w:rPr>
                <w:rFonts w:ascii="Arial" w:hAnsi="Arial" w:cs="Arial"/>
                <w:sz w:val="20"/>
                <w:szCs w:val="20"/>
              </w:rPr>
              <w:t> </w:t>
            </w:r>
          </w:p>
        </w:tc>
        <w:tc>
          <w:tcPr>
            <w:tcW w:w="700" w:type="pct"/>
            <w:tcBorders>
              <w:bottom w:val="single" w:sz="6" w:space="0" w:color="000000"/>
            </w:tcBorders>
            <w:shd w:val="clear" w:color="auto" w:fill="CCEEFF"/>
            <w:vAlign w:val="bottom"/>
            <w:hideMark/>
          </w:tcPr>
          <w:p w14:paraId="5586B75F" w14:textId="77777777" w:rsidR="00000000" w:rsidRDefault="00EC37AA">
            <w:pPr>
              <w:jc w:val="right"/>
              <w:rPr>
                <w:rFonts w:ascii="Arial" w:hAnsi="Arial" w:cs="Arial"/>
                <w:sz w:val="20"/>
                <w:szCs w:val="20"/>
              </w:rPr>
            </w:pPr>
            <w:r>
              <w:rPr>
                <w:rFonts w:ascii="Arial" w:hAnsi="Arial" w:cs="Arial"/>
                <w:sz w:val="20"/>
                <w:szCs w:val="20"/>
              </w:rPr>
              <w:t>118,840,049</w:t>
            </w:r>
          </w:p>
        </w:tc>
        <w:tc>
          <w:tcPr>
            <w:tcW w:w="50" w:type="pct"/>
            <w:shd w:val="clear" w:color="auto" w:fill="CCEEFF"/>
            <w:noWrap/>
            <w:tcMar>
              <w:top w:w="0" w:type="dxa"/>
              <w:left w:w="0" w:type="dxa"/>
              <w:bottom w:w="15" w:type="dxa"/>
              <w:right w:w="0" w:type="dxa"/>
            </w:tcMar>
            <w:vAlign w:val="bottom"/>
            <w:hideMark/>
          </w:tcPr>
          <w:p w14:paraId="2C35ABE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tcMar>
              <w:top w:w="0" w:type="dxa"/>
              <w:left w:w="0" w:type="dxa"/>
              <w:bottom w:w="15" w:type="dxa"/>
              <w:right w:w="0" w:type="dxa"/>
            </w:tcMar>
            <w:vAlign w:val="bottom"/>
            <w:hideMark/>
          </w:tcPr>
          <w:p w14:paraId="220F8D97"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49B78BD5" w14:textId="77777777" w:rsidR="00000000" w:rsidRDefault="00EC37AA">
            <w:pPr>
              <w:rPr>
                <w:rFonts w:ascii="Arial" w:hAnsi="Arial" w:cs="Arial"/>
                <w:sz w:val="20"/>
                <w:szCs w:val="20"/>
              </w:rPr>
            </w:pPr>
            <w:r>
              <w:rPr>
                <w:rFonts w:ascii="Arial" w:hAnsi="Arial" w:cs="Arial"/>
                <w:sz w:val="20"/>
                <w:szCs w:val="20"/>
              </w:rPr>
              <w:t> </w:t>
            </w:r>
          </w:p>
        </w:tc>
        <w:tc>
          <w:tcPr>
            <w:tcW w:w="700" w:type="pct"/>
            <w:tcBorders>
              <w:bottom w:val="single" w:sz="6" w:space="0" w:color="000000"/>
            </w:tcBorders>
            <w:shd w:val="clear" w:color="auto" w:fill="CCEEFF"/>
            <w:vAlign w:val="bottom"/>
            <w:hideMark/>
          </w:tcPr>
          <w:p w14:paraId="217C4A24" w14:textId="77777777" w:rsidR="00000000" w:rsidRDefault="00EC37AA">
            <w:pPr>
              <w:jc w:val="right"/>
              <w:rPr>
                <w:rFonts w:ascii="Arial" w:hAnsi="Arial" w:cs="Arial"/>
                <w:sz w:val="20"/>
                <w:szCs w:val="20"/>
              </w:rPr>
            </w:pPr>
            <w:r>
              <w:rPr>
                <w:rFonts w:ascii="Arial" w:hAnsi="Arial" w:cs="Arial"/>
                <w:sz w:val="20"/>
                <w:szCs w:val="20"/>
              </w:rPr>
              <w:t>(36,366,672</w:t>
            </w:r>
          </w:p>
        </w:tc>
        <w:tc>
          <w:tcPr>
            <w:tcW w:w="50" w:type="pct"/>
            <w:shd w:val="clear" w:color="auto" w:fill="CCEEFF"/>
            <w:noWrap/>
            <w:tcMar>
              <w:top w:w="0" w:type="dxa"/>
              <w:left w:w="0" w:type="dxa"/>
              <w:bottom w:w="15" w:type="dxa"/>
              <w:right w:w="0" w:type="dxa"/>
            </w:tcMar>
            <w:vAlign w:val="bottom"/>
            <w:hideMark/>
          </w:tcPr>
          <w:p w14:paraId="3834FFCD" w14:textId="77777777" w:rsidR="00000000" w:rsidRDefault="00EC37AA">
            <w:pPr>
              <w:rPr>
                <w:rFonts w:ascii="Arial" w:hAnsi="Arial" w:cs="Arial"/>
                <w:sz w:val="20"/>
                <w:szCs w:val="20"/>
              </w:rPr>
            </w:pPr>
            <w:r>
              <w:rPr>
                <w:rFonts w:ascii="Arial" w:hAnsi="Arial" w:cs="Arial"/>
                <w:sz w:val="20"/>
                <w:szCs w:val="20"/>
              </w:rPr>
              <w:t>)</w:t>
            </w:r>
          </w:p>
        </w:tc>
      </w:tr>
      <w:tr w:rsidR="00000000" w14:paraId="0A27812C" w14:textId="77777777">
        <w:trPr>
          <w:divId w:val="769475542"/>
          <w:tblCellSpacing w:w="0" w:type="dxa"/>
        </w:trPr>
        <w:tc>
          <w:tcPr>
            <w:tcW w:w="3300" w:type="pct"/>
            <w:shd w:val="clear" w:color="auto" w:fill="FFFFFF"/>
            <w:vAlign w:val="bottom"/>
            <w:hideMark/>
          </w:tcPr>
          <w:p w14:paraId="719B10B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4DCFE9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D1EE29C"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74E83DA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C923EB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17C762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ECD8C2F"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2E87D4F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C030019" w14:textId="77777777" w:rsidR="00000000" w:rsidRDefault="00EC37AA">
            <w:pPr>
              <w:rPr>
                <w:rFonts w:ascii="Arial" w:hAnsi="Arial" w:cs="Arial"/>
                <w:sz w:val="20"/>
                <w:szCs w:val="20"/>
              </w:rPr>
            </w:pPr>
            <w:r>
              <w:rPr>
                <w:rFonts w:ascii="Arial" w:hAnsi="Arial" w:cs="Arial"/>
                <w:sz w:val="20"/>
                <w:szCs w:val="20"/>
              </w:rPr>
              <w:t> </w:t>
            </w:r>
          </w:p>
        </w:tc>
      </w:tr>
      <w:tr w:rsidR="00000000" w14:paraId="11A6C065" w14:textId="77777777">
        <w:trPr>
          <w:divId w:val="769475542"/>
          <w:tblCellSpacing w:w="0" w:type="dxa"/>
        </w:trPr>
        <w:tc>
          <w:tcPr>
            <w:tcW w:w="3300" w:type="pct"/>
            <w:shd w:val="clear" w:color="auto" w:fill="CCEEFF"/>
            <w:vAlign w:val="bottom"/>
            <w:hideMark/>
          </w:tcPr>
          <w:p w14:paraId="28933067"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Cash Flows from Financing Activities</w:t>
            </w:r>
          </w:p>
        </w:tc>
        <w:tc>
          <w:tcPr>
            <w:tcW w:w="50" w:type="pct"/>
            <w:shd w:val="clear" w:color="auto" w:fill="CCEEFF"/>
            <w:vAlign w:val="bottom"/>
            <w:hideMark/>
          </w:tcPr>
          <w:p w14:paraId="31B4BAD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D7047EE"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CCEEFF"/>
            <w:vAlign w:val="bottom"/>
            <w:hideMark/>
          </w:tcPr>
          <w:p w14:paraId="57846B6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E18FE4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FE0861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3843FED"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CCEEFF"/>
            <w:vAlign w:val="bottom"/>
            <w:hideMark/>
          </w:tcPr>
          <w:p w14:paraId="5395236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B7C7BD1" w14:textId="77777777" w:rsidR="00000000" w:rsidRDefault="00EC37AA">
            <w:pPr>
              <w:rPr>
                <w:rFonts w:ascii="Arial" w:hAnsi="Arial" w:cs="Arial"/>
                <w:sz w:val="20"/>
                <w:szCs w:val="20"/>
              </w:rPr>
            </w:pPr>
            <w:r>
              <w:rPr>
                <w:rFonts w:ascii="Arial" w:hAnsi="Arial" w:cs="Arial"/>
                <w:sz w:val="20"/>
                <w:szCs w:val="20"/>
              </w:rPr>
              <w:t> </w:t>
            </w:r>
          </w:p>
        </w:tc>
      </w:tr>
      <w:tr w:rsidR="00000000" w14:paraId="5DE6F1F8" w14:textId="77777777">
        <w:trPr>
          <w:divId w:val="769475542"/>
          <w:tblCellSpacing w:w="0" w:type="dxa"/>
        </w:trPr>
        <w:tc>
          <w:tcPr>
            <w:tcW w:w="3300" w:type="pct"/>
            <w:shd w:val="clear" w:color="auto" w:fill="FFFFFF"/>
            <w:vAlign w:val="bottom"/>
            <w:hideMark/>
          </w:tcPr>
          <w:p w14:paraId="452F9066" w14:textId="77777777" w:rsidR="00000000" w:rsidRDefault="00EC37AA">
            <w:pPr>
              <w:pStyle w:val="a3"/>
              <w:spacing w:before="0" w:beforeAutospacing="0" w:after="0" w:afterAutospacing="0"/>
              <w:ind w:left="540" w:hanging="18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14:paraId="4CC36B4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FF65A0D"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28E9A2D4" w14:textId="77777777" w:rsidR="00000000" w:rsidRDefault="00EC37AA">
            <w:pPr>
              <w:jc w:val="right"/>
              <w:rPr>
                <w:rFonts w:ascii="Arial" w:hAnsi="Arial" w:cs="Arial"/>
                <w:sz w:val="20"/>
                <w:szCs w:val="20"/>
              </w:rPr>
            </w:pPr>
            <w:r>
              <w:rPr>
                <w:rFonts w:ascii="Arial" w:hAnsi="Arial" w:cs="Arial"/>
                <w:sz w:val="20"/>
                <w:szCs w:val="20"/>
              </w:rPr>
              <w:t>24,217,916</w:t>
            </w:r>
          </w:p>
        </w:tc>
        <w:tc>
          <w:tcPr>
            <w:tcW w:w="50" w:type="pct"/>
            <w:shd w:val="clear" w:color="auto" w:fill="FFFFFF"/>
            <w:noWrap/>
            <w:vAlign w:val="bottom"/>
            <w:hideMark/>
          </w:tcPr>
          <w:p w14:paraId="26186D7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22C4EE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8DB4071"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1E44110F" w14:textId="77777777" w:rsidR="00000000" w:rsidRDefault="00EC37AA">
            <w:pPr>
              <w:jc w:val="right"/>
              <w:rPr>
                <w:rFonts w:ascii="Arial" w:hAnsi="Arial" w:cs="Arial"/>
                <w:sz w:val="20"/>
                <w:szCs w:val="20"/>
              </w:rPr>
            </w:pPr>
            <w:r>
              <w:rPr>
                <w:rFonts w:ascii="Arial" w:hAnsi="Arial" w:cs="Arial"/>
                <w:sz w:val="20"/>
                <w:szCs w:val="20"/>
              </w:rPr>
              <w:t>95,833,665</w:t>
            </w:r>
          </w:p>
        </w:tc>
        <w:tc>
          <w:tcPr>
            <w:tcW w:w="50" w:type="pct"/>
            <w:shd w:val="clear" w:color="auto" w:fill="FFFFFF"/>
            <w:noWrap/>
            <w:vAlign w:val="bottom"/>
            <w:hideMark/>
          </w:tcPr>
          <w:p w14:paraId="344F3668" w14:textId="77777777" w:rsidR="00000000" w:rsidRDefault="00EC37AA">
            <w:pPr>
              <w:rPr>
                <w:rFonts w:ascii="Arial" w:hAnsi="Arial" w:cs="Arial"/>
                <w:sz w:val="20"/>
                <w:szCs w:val="20"/>
              </w:rPr>
            </w:pPr>
            <w:r>
              <w:rPr>
                <w:rFonts w:ascii="Arial" w:hAnsi="Arial" w:cs="Arial"/>
                <w:sz w:val="20"/>
                <w:szCs w:val="20"/>
              </w:rPr>
              <w:t> </w:t>
            </w:r>
          </w:p>
        </w:tc>
      </w:tr>
      <w:tr w:rsidR="00000000" w14:paraId="6BD222CF" w14:textId="77777777">
        <w:trPr>
          <w:divId w:val="769475542"/>
          <w:tblCellSpacing w:w="0" w:type="dxa"/>
        </w:trPr>
        <w:tc>
          <w:tcPr>
            <w:tcW w:w="3300" w:type="pct"/>
            <w:shd w:val="clear" w:color="auto" w:fill="CCEEFF"/>
            <w:vAlign w:val="bottom"/>
            <w:hideMark/>
          </w:tcPr>
          <w:p w14:paraId="7FDDAE27" w14:textId="77777777" w:rsidR="00000000" w:rsidRDefault="00EC37AA">
            <w:pPr>
              <w:pStyle w:val="a3"/>
              <w:spacing w:before="0" w:beforeAutospacing="0" w:after="0" w:afterAutospacing="0"/>
              <w:ind w:left="540" w:hanging="18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14:paraId="766F000E"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1B621CE3" w14:textId="77777777" w:rsidR="00000000" w:rsidRDefault="00EC37AA">
            <w:pPr>
              <w:rPr>
                <w:rFonts w:ascii="Arial" w:hAnsi="Arial" w:cs="Arial"/>
                <w:sz w:val="20"/>
                <w:szCs w:val="20"/>
              </w:rPr>
            </w:pPr>
            <w:r>
              <w:rPr>
                <w:rFonts w:ascii="Arial" w:hAnsi="Arial" w:cs="Arial"/>
                <w:sz w:val="20"/>
                <w:szCs w:val="20"/>
              </w:rPr>
              <w:t> </w:t>
            </w:r>
          </w:p>
        </w:tc>
        <w:tc>
          <w:tcPr>
            <w:tcW w:w="700" w:type="pct"/>
            <w:tcBorders>
              <w:bottom w:val="single" w:sz="6" w:space="0" w:color="000000"/>
            </w:tcBorders>
            <w:shd w:val="clear" w:color="auto" w:fill="CCEEFF"/>
            <w:vAlign w:val="bottom"/>
            <w:hideMark/>
          </w:tcPr>
          <w:p w14:paraId="1DFAF76D" w14:textId="77777777" w:rsidR="00000000" w:rsidRDefault="00EC37AA">
            <w:pPr>
              <w:ind w:left="973"/>
              <w:jc w:val="right"/>
              <w:rPr>
                <w:rFonts w:ascii="Arial" w:hAnsi="Arial" w:cs="Arial"/>
                <w:sz w:val="20"/>
                <w:szCs w:val="20"/>
              </w:rPr>
            </w:pPr>
            <w:r>
              <w:rPr>
                <w:rFonts w:ascii="Arial" w:hAnsi="Arial" w:cs="Arial"/>
                <w:sz w:val="20"/>
                <w:szCs w:val="20"/>
              </w:rPr>
              <w:t>(138,042,487</w:t>
            </w:r>
          </w:p>
        </w:tc>
        <w:tc>
          <w:tcPr>
            <w:tcW w:w="50" w:type="pct"/>
            <w:shd w:val="clear" w:color="auto" w:fill="CCEEFF"/>
            <w:noWrap/>
            <w:tcMar>
              <w:top w:w="0" w:type="dxa"/>
              <w:left w:w="0" w:type="dxa"/>
              <w:bottom w:w="15" w:type="dxa"/>
              <w:right w:w="0" w:type="dxa"/>
            </w:tcMar>
            <w:vAlign w:val="bottom"/>
            <w:hideMark/>
          </w:tcPr>
          <w:p w14:paraId="3FF2C499"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14:paraId="5F6CFDAB"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734C6C06" w14:textId="77777777" w:rsidR="00000000" w:rsidRDefault="00EC37AA">
            <w:pPr>
              <w:rPr>
                <w:rFonts w:ascii="Arial" w:hAnsi="Arial" w:cs="Arial"/>
                <w:sz w:val="20"/>
                <w:szCs w:val="20"/>
              </w:rPr>
            </w:pPr>
            <w:r>
              <w:rPr>
                <w:rFonts w:ascii="Arial" w:hAnsi="Arial" w:cs="Arial"/>
                <w:sz w:val="20"/>
                <w:szCs w:val="20"/>
              </w:rPr>
              <w:t> </w:t>
            </w:r>
          </w:p>
        </w:tc>
        <w:tc>
          <w:tcPr>
            <w:tcW w:w="700" w:type="pct"/>
            <w:tcBorders>
              <w:bottom w:val="single" w:sz="6" w:space="0" w:color="000000"/>
            </w:tcBorders>
            <w:shd w:val="clear" w:color="auto" w:fill="CCEEFF"/>
            <w:vAlign w:val="bottom"/>
            <w:hideMark/>
          </w:tcPr>
          <w:p w14:paraId="55D91964" w14:textId="77777777" w:rsidR="00000000" w:rsidRDefault="00EC37AA">
            <w:pPr>
              <w:ind w:left="853"/>
              <w:jc w:val="right"/>
              <w:rPr>
                <w:rFonts w:ascii="Arial" w:hAnsi="Arial" w:cs="Arial"/>
                <w:sz w:val="20"/>
                <w:szCs w:val="20"/>
              </w:rPr>
            </w:pPr>
            <w:r>
              <w:rPr>
                <w:rFonts w:ascii="Arial" w:hAnsi="Arial" w:cs="Arial"/>
                <w:sz w:val="20"/>
                <w:szCs w:val="20"/>
              </w:rPr>
              <w:t>(75,516,227</w:t>
            </w:r>
          </w:p>
        </w:tc>
        <w:tc>
          <w:tcPr>
            <w:tcW w:w="50" w:type="pct"/>
            <w:shd w:val="clear" w:color="auto" w:fill="CCEEFF"/>
            <w:noWrap/>
            <w:tcMar>
              <w:top w:w="0" w:type="dxa"/>
              <w:left w:w="0" w:type="dxa"/>
              <w:bottom w:w="15" w:type="dxa"/>
              <w:right w:w="0" w:type="dxa"/>
            </w:tcMar>
            <w:vAlign w:val="bottom"/>
            <w:hideMark/>
          </w:tcPr>
          <w:p w14:paraId="04AFEADF" w14:textId="77777777" w:rsidR="00000000" w:rsidRDefault="00EC37AA">
            <w:pPr>
              <w:rPr>
                <w:rFonts w:ascii="Arial" w:hAnsi="Arial" w:cs="Arial"/>
                <w:sz w:val="20"/>
                <w:szCs w:val="20"/>
              </w:rPr>
            </w:pPr>
            <w:r>
              <w:rPr>
                <w:rFonts w:ascii="Arial" w:hAnsi="Arial" w:cs="Arial"/>
                <w:sz w:val="20"/>
                <w:szCs w:val="20"/>
              </w:rPr>
              <w:t>)</w:t>
            </w:r>
          </w:p>
        </w:tc>
      </w:tr>
      <w:tr w:rsidR="00000000" w14:paraId="59267663" w14:textId="77777777">
        <w:trPr>
          <w:divId w:val="769475542"/>
          <w:tblCellSpacing w:w="0" w:type="dxa"/>
        </w:trPr>
        <w:tc>
          <w:tcPr>
            <w:tcW w:w="3300" w:type="pct"/>
            <w:shd w:val="clear" w:color="auto" w:fill="FFFFFF"/>
            <w:vAlign w:val="bottom"/>
            <w:hideMark/>
          </w:tcPr>
          <w:p w14:paraId="778E491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cash provided by (used in) financing activities</w:t>
            </w:r>
          </w:p>
        </w:tc>
        <w:tc>
          <w:tcPr>
            <w:tcW w:w="50" w:type="pct"/>
            <w:shd w:val="clear" w:color="auto" w:fill="FFFFFF"/>
            <w:vAlign w:val="bottom"/>
            <w:hideMark/>
          </w:tcPr>
          <w:p w14:paraId="28962AB5"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23F11C46" w14:textId="77777777" w:rsidR="00000000" w:rsidRDefault="00EC37AA">
            <w:pPr>
              <w:rPr>
                <w:rFonts w:ascii="Arial" w:hAnsi="Arial" w:cs="Arial"/>
                <w:sz w:val="20"/>
                <w:szCs w:val="20"/>
              </w:rPr>
            </w:pPr>
            <w:r>
              <w:rPr>
                <w:rFonts w:ascii="Arial" w:hAnsi="Arial" w:cs="Arial"/>
                <w:sz w:val="20"/>
                <w:szCs w:val="20"/>
              </w:rPr>
              <w:t> </w:t>
            </w:r>
          </w:p>
        </w:tc>
        <w:tc>
          <w:tcPr>
            <w:tcW w:w="700" w:type="pct"/>
            <w:tcBorders>
              <w:bottom w:val="single" w:sz="6" w:space="0" w:color="000000"/>
            </w:tcBorders>
            <w:shd w:val="clear" w:color="auto" w:fill="FFFFFF"/>
            <w:vAlign w:val="bottom"/>
            <w:hideMark/>
          </w:tcPr>
          <w:p w14:paraId="73D67DF2" w14:textId="77777777" w:rsidR="00000000" w:rsidRDefault="00EC37AA">
            <w:pPr>
              <w:ind w:left="926"/>
              <w:jc w:val="right"/>
              <w:rPr>
                <w:rFonts w:ascii="Arial" w:hAnsi="Arial" w:cs="Arial"/>
                <w:sz w:val="20"/>
                <w:szCs w:val="20"/>
              </w:rPr>
            </w:pPr>
            <w:r>
              <w:rPr>
                <w:rFonts w:ascii="Arial" w:hAnsi="Arial" w:cs="Arial"/>
                <w:sz w:val="20"/>
                <w:szCs w:val="20"/>
              </w:rPr>
              <w:t>(113,824,571</w:t>
            </w:r>
          </w:p>
        </w:tc>
        <w:tc>
          <w:tcPr>
            <w:tcW w:w="50" w:type="pct"/>
            <w:shd w:val="clear" w:color="auto" w:fill="FFFFFF"/>
            <w:noWrap/>
            <w:tcMar>
              <w:top w:w="0" w:type="dxa"/>
              <w:left w:w="0" w:type="dxa"/>
              <w:bottom w:w="15" w:type="dxa"/>
              <w:right w:w="0" w:type="dxa"/>
            </w:tcMar>
            <w:vAlign w:val="bottom"/>
            <w:hideMark/>
          </w:tcPr>
          <w:p w14:paraId="06AAA8ED"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5C1F30E3"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33A3556C" w14:textId="77777777" w:rsidR="00000000" w:rsidRDefault="00EC37AA">
            <w:pPr>
              <w:rPr>
                <w:rFonts w:ascii="Arial" w:hAnsi="Arial" w:cs="Arial"/>
                <w:sz w:val="20"/>
                <w:szCs w:val="20"/>
              </w:rPr>
            </w:pPr>
            <w:r>
              <w:rPr>
                <w:rFonts w:ascii="Arial" w:hAnsi="Arial" w:cs="Arial"/>
                <w:sz w:val="20"/>
                <w:szCs w:val="20"/>
              </w:rPr>
              <w:t> </w:t>
            </w:r>
          </w:p>
        </w:tc>
        <w:tc>
          <w:tcPr>
            <w:tcW w:w="700" w:type="pct"/>
            <w:tcBorders>
              <w:bottom w:val="single" w:sz="6" w:space="0" w:color="000000"/>
            </w:tcBorders>
            <w:shd w:val="clear" w:color="auto" w:fill="FFFFFF"/>
            <w:vAlign w:val="bottom"/>
            <w:hideMark/>
          </w:tcPr>
          <w:p w14:paraId="1C10EBB9" w14:textId="77777777" w:rsidR="00000000" w:rsidRDefault="00EC37AA">
            <w:pPr>
              <w:ind w:left="889"/>
              <w:jc w:val="right"/>
              <w:rPr>
                <w:rFonts w:ascii="Arial" w:hAnsi="Arial" w:cs="Arial"/>
                <w:sz w:val="20"/>
                <w:szCs w:val="20"/>
              </w:rPr>
            </w:pPr>
            <w:r>
              <w:rPr>
                <w:rFonts w:ascii="Arial" w:hAnsi="Arial" w:cs="Arial"/>
                <w:sz w:val="20"/>
                <w:szCs w:val="20"/>
              </w:rPr>
              <w:t>20,317,438</w:t>
            </w:r>
          </w:p>
        </w:tc>
        <w:tc>
          <w:tcPr>
            <w:tcW w:w="50" w:type="pct"/>
            <w:shd w:val="clear" w:color="auto" w:fill="FFFFFF"/>
            <w:noWrap/>
            <w:tcMar>
              <w:top w:w="0" w:type="dxa"/>
              <w:left w:w="0" w:type="dxa"/>
              <w:bottom w:w="15" w:type="dxa"/>
              <w:right w:w="0" w:type="dxa"/>
            </w:tcMar>
            <w:vAlign w:val="bottom"/>
            <w:hideMark/>
          </w:tcPr>
          <w:p w14:paraId="502FE9BA" w14:textId="77777777" w:rsidR="00000000" w:rsidRDefault="00EC37AA">
            <w:pPr>
              <w:rPr>
                <w:rFonts w:ascii="Arial" w:hAnsi="Arial" w:cs="Arial"/>
                <w:sz w:val="20"/>
                <w:szCs w:val="20"/>
              </w:rPr>
            </w:pPr>
            <w:r>
              <w:rPr>
                <w:rFonts w:ascii="Arial" w:hAnsi="Arial" w:cs="Arial"/>
                <w:sz w:val="20"/>
                <w:szCs w:val="20"/>
              </w:rPr>
              <w:t> </w:t>
            </w:r>
          </w:p>
        </w:tc>
      </w:tr>
      <w:tr w:rsidR="00000000" w14:paraId="03C69F9C" w14:textId="77777777">
        <w:trPr>
          <w:divId w:val="769475542"/>
          <w:tblCellSpacing w:w="0" w:type="dxa"/>
        </w:trPr>
        <w:tc>
          <w:tcPr>
            <w:tcW w:w="3300" w:type="pct"/>
            <w:shd w:val="clear" w:color="auto" w:fill="CCEEFF"/>
            <w:vAlign w:val="bottom"/>
            <w:hideMark/>
          </w:tcPr>
          <w:p w14:paraId="33988A6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increase (decrease) in cash and cash equivalents</w:t>
            </w:r>
          </w:p>
        </w:tc>
        <w:tc>
          <w:tcPr>
            <w:tcW w:w="50" w:type="pct"/>
            <w:shd w:val="clear" w:color="auto" w:fill="CCEEFF"/>
            <w:tcMar>
              <w:top w:w="0" w:type="dxa"/>
              <w:left w:w="0" w:type="dxa"/>
              <w:bottom w:w="15" w:type="dxa"/>
              <w:right w:w="0" w:type="dxa"/>
            </w:tcMar>
            <w:vAlign w:val="bottom"/>
            <w:hideMark/>
          </w:tcPr>
          <w:p w14:paraId="7E038F53"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699E5C89" w14:textId="77777777" w:rsidR="00000000" w:rsidRDefault="00EC37AA">
            <w:pPr>
              <w:rPr>
                <w:rFonts w:ascii="Arial" w:hAnsi="Arial" w:cs="Arial"/>
                <w:sz w:val="20"/>
                <w:szCs w:val="20"/>
              </w:rPr>
            </w:pPr>
            <w:r>
              <w:rPr>
                <w:rFonts w:ascii="Arial" w:hAnsi="Arial" w:cs="Arial"/>
                <w:sz w:val="20"/>
                <w:szCs w:val="20"/>
              </w:rPr>
              <w:t> </w:t>
            </w:r>
          </w:p>
        </w:tc>
        <w:tc>
          <w:tcPr>
            <w:tcW w:w="700" w:type="pct"/>
            <w:tcBorders>
              <w:bottom w:val="single" w:sz="6" w:space="0" w:color="000000"/>
            </w:tcBorders>
            <w:shd w:val="clear" w:color="auto" w:fill="CCEEFF"/>
            <w:vAlign w:val="bottom"/>
            <w:hideMark/>
          </w:tcPr>
          <w:p w14:paraId="7B50D77F" w14:textId="77777777" w:rsidR="00000000" w:rsidRDefault="00EC37AA">
            <w:pPr>
              <w:ind w:left="961"/>
              <w:jc w:val="right"/>
              <w:rPr>
                <w:rFonts w:ascii="Arial" w:hAnsi="Arial" w:cs="Arial"/>
                <w:sz w:val="20"/>
                <w:szCs w:val="20"/>
              </w:rPr>
            </w:pPr>
            <w:r>
              <w:rPr>
                <w:rFonts w:ascii="Arial" w:hAnsi="Arial" w:cs="Arial"/>
                <w:sz w:val="20"/>
                <w:szCs w:val="20"/>
              </w:rPr>
              <w:t>5,015,478</w:t>
            </w:r>
          </w:p>
        </w:tc>
        <w:tc>
          <w:tcPr>
            <w:tcW w:w="50" w:type="pct"/>
            <w:shd w:val="clear" w:color="auto" w:fill="CCEEFF"/>
            <w:noWrap/>
            <w:tcMar>
              <w:top w:w="0" w:type="dxa"/>
              <w:left w:w="0" w:type="dxa"/>
              <w:bottom w:w="15" w:type="dxa"/>
              <w:right w:w="0" w:type="dxa"/>
            </w:tcMar>
            <w:vAlign w:val="bottom"/>
            <w:hideMark/>
          </w:tcPr>
          <w:p w14:paraId="67681A4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tcMar>
              <w:top w:w="0" w:type="dxa"/>
              <w:left w:w="0" w:type="dxa"/>
              <w:bottom w:w="15" w:type="dxa"/>
              <w:right w:w="0" w:type="dxa"/>
            </w:tcMar>
            <w:vAlign w:val="bottom"/>
            <w:hideMark/>
          </w:tcPr>
          <w:p w14:paraId="1FC4C214"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5A563A27" w14:textId="77777777" w:rsidR="00000000" w:rsidRDefault="00EC37AA">
            <w:pPr>
              <w:rPr>
                <w:rFonts w:ascii="Arial" w:hAnsi="Arial" w:cs="Arial"/>
                <w:sz w:val="20"/>
                <w:szCs w:val="20"/>
              </w:rPr>
            </w:pPr>
            <w:r>
              <w:rPr>
                <w:rFonts w:ascii="Arial" w:hAnsi="Arial" w:cs="Arial"/>
                <w:sz w:val="20"/>
                <w:szCs w:val="20"/>
              </w:rPr>
              <w:t> </w:t>
            </w:r>
          </w:p>
        </w:tc>
        <w:tc>
          <w:tcPr>
            <w:tcW w:w="700" w:type="pct"/>
            <w:tcBorders>
              <w:bottom w:val="single" w:sz="6" w:space="0" w:color="000000"/>
            </w:tcBorders>
            <w:shd w:val="clear" w:color="auto" w:fill="CCEEFF"/>
            <w:vAlign w:val="bottom"/>
            <w:hideMark/>
          </w:tcPr>
          <w:p w14:paraId="3901CF8C" w14:textId="77777777" w:rsidR="00000000" w:rsidRDefault="00EC37AA">
            <w:pPr>
              <w:ind w:left="853"/>
              <w:jc w:val="right"/>
              <w:rPr>
                <w:rFonts w:ascii="Arial" w:hAnsi="Arial" w:cs="Arial"/>
                <w:sz w:val="20"/>
                <w:szCs w:val="20"/>
              </w:rPr>
            </w:pPr>
            <w:r>
              <w:rPr>
                <w:rFonts w:ascii="Arial" w:hAnsi="Arial" w:cs="Arial"/>
                <w:sz w:val="20"/>
                <w:szCs w:val="20"/>
              </w:rPr>
              <w:t>(16,049,234</w:t>
            </w:r>
          </w:p>
        </w:tc>
        <w:tc>
          <w:tcPr>
            <w:tcW w:w="50" w:type="pct"/>
            <w:shd w:val="clear" w:color="auto" w:fill="CCEEFF"/>
            <w:noWrap/>
            <w:tcMar>
              <w:top w:w="0" w:type="dxa"/>
              <w:left w:w="0" w:type="dxa"/>
              <w:bottom w:w="15" w:type="dxa"/>
              <w:right w:w="0" w:type="dxa"/>
            </w:tcMar>
            <w:vAlign w:val="bottom"/>
            <w:hideMark/>
          </w:tcPr>
          <w:p w14:paraId="1583FE7C" w14:textId="77777777" w:rsidR="00000000" w:rsidRDefault="00EC37AA">
            <w:pPr>
              <w:rPr>
                <w:rFonts w:ascii="Arial" w:hAnsi="Arial" w:cs="Arial"/>
                <w:sz w:val="20"/>
                <w:szCs w:val="20"/>
              </w:rPr>
            </w:pPr>
            <w:r>
              <w:rPr>
                <w:rFonts w:ascii="Arial" w:hAnsi="Arial" w:cs="Arial"/>
                <w:sz w:val="20"/>
                <w:szCs w:val="20"/>
              </w:rPr>
              <w:t>)</w:t>
            </w:r>
          </w:p>
        </w:tc>
      </w:tr>
      <w:tr w:rsidR="00000000" w14:paraId="07508488" w14:textId="77777777">
        <w:trPr>
          <w:divId w:val="769475542"/>
          <w:tblCellSpacing w:w="0" w:type="dxa"/>
        </w:trPr>
        <w:tc>
          <w:tcPr>
            <w:tcW w:w="3300" w:type="pct"/>
            <w:shd w:val="clear" w:color="auto" w:fill="FFFFFF"/>
            <w:vAlign w:val="center"/>
            <w:hideMark/>
          </w:tcPr>
          <w:p w14:paraId="75E5DED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center"/>
            <w:hideMark/>
          </w:tcPr>
          <w:p w14:paraId="0EA3B12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center"/>
            <w:hideMark/>
          </w:tcPr>
          <w:p w14:paraId="38D02286"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center"/>
            <w:hideMark/>
          </w:tcPr>
          <w:p w14:paraId="23C9441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center"/>
            <w:hideMark/>
          </w:tcPr>
          <w:p w14:paraId="7B464F9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center"/>
            <w:hideMark/>
          </w:tcPr>
          <w:p w14:paraId="536946C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center"/>
            <w:hideMark/>
          </w:tcPr>
          <w:p w14:paraId="08CC1263"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center"/>
            <w:hideMark/>
          </w:tcPr>
          <w:p w14:paraId="17EA234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center"/>
            <w:hideMark/>
          </w:tcPr>
          <w:p w14:paraId="0C572C70" w14:textId="77777777" w:rsidR="00000000" w:rsidRDefault="00EC37AA">
            <w:pPr>
              <w:rPr>
                <w:rFonts w:ascii="Arial" w:hAnsi="Arial" w:cs="Arial"/>
                <w:sz w:val="20"/>
                <w:szCs w:val="20"/>
              </w:rPr>
            </w:pPr>
            <w:r>
              <w:rPr>
                <w:rFonts w:ascii="Arial" w:hAnsi="Arial" w:cs="Arial"/>
                <w:sz w:val="20"/>
                <w:szCs w:val="20"/>
              </w:rPr>
              <w:t> </w:t>
            </w:r>
          </w:p>
        </w:tc>
      </w:tr>
      <w:tr w:rsidR="00000000" w14:paraId="500619E9" w14:textId="77777777">
        <w:trPr>
          <w:divId w:val="769475542"/>
          <w:tblCellSpacing w:w="0" w:type="dxa"/>
        </w:trPr>
        <w:tc>
          <w:tcPr>
            <w:tcW w:w="3300" w:type="pct"/>
            <w:shd w:val="clear" w:color="auto" w:fill="CCEEFF"/>
            <w:vAlign w:val="bottom"/>
            <w:hideMark/>
          </w:tcPr>
          <w:p w14:paraId="36F8FF97"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Cash</w:t>
            </w:r>
          </w:p>
        </w:tc>
        <w:tc>
          <w:tcPr>
            <w:tcW w:w="50" w:type="pct"/>
            <w:shd w:val="clear" w:color="auto" w:fill="CCEEFF"/>
            <w:vAlign w:val="bottom"/>
            <w:hideMark/>
          </w:tcPr>
          <w:p w14:paraId="097227D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B6E15E0" w14:textId="77777777" w:rsidR="00000000" w:rsidRDefault="00EC37AA">
            <w:pPr>
              <w:rPr>
                <w:rFonts w:ascii="Arial" w:hAnsi="Arial" w:cs="Arial"/>
                <w:sz w:val="20"/>
                <w:szCs w:val="20"/>
              </w:rPr>
            </w:pPr>
            <w:r>
              <w:rPr>
                <w:rFonts w:ascii="Arial" w:hAnsi="Arial" w:cs="Arial"/>
                <w:b/>
                <w:bCs/>
                <w:sz w:val="20"/>
                <w:szCs w:val="20"/>
              </w:rPr>
              <w:t> </w:t>
            </w:r>
          </w:p>
        </w:tc>
        <w:tc>
          <w:tcPr>
            <w:tcW w:w="700" w:type="pct"/>
            <w:shd w:val="clear" w:color="auto" w:fill="CCEEFF"/>
            <w:vAlign w:val="bottom"/>
            <w:hideMark/>
          </w:tcPr>
          <w:p w14:paraId="494A1EDF"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3B8F2B73"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7E82BDD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8B97329" w14:textId="77777777" w:rsidR="00000000" w:rsidRDefault="00EC37AA">
            <w:pPr>
              <w:rPr>
                <w:rFonts w:ascii="Arial" w:hAnsi="Arial" w:cs="Arial"/>
                <w:sz w:val="20"/>
                <w:szCs w:val="20"/>
              </w:rPr>
            </w:pPr>
            <w:r>
              <w:rPr>
                <w:rFonts w:ascii="Arial" w:hAnsi="Arial" w:cs="Arial"/>
                <w:b/>
                <w:bCs/>
                <w:sz w:val="20"/>
                <w:szCs w:val="20"/>
              </w:rPr>
              <w:t> </w:t>
            </w:r>
          </w:p>
        </w:tc>
        <w:tc>
          <w:tcPr>
            <w:tcW w:w="700" w:type="pct"/>
            <w:shd w:val="clear" w:color="auto" w:fill="CCEEFF"/>
            <w:vAlign w:val="bottom"/>
            <w:hideMark/>
          </w:tcPr>
          <w:p w14:paraId="7D83E38D" w14:textId="77777777" w:rsidR="00000000" w:rsidRDefault="00EC37AA">
            <w:pPr>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14:paraId="47BD9B92" w14:textId="77777777" w:rsidR="00000000" w:rsidRDefault="00EC37AA">
            <w:pPr>
              <w:rPr>
                <w:rFonts w:ascii="Arial" w:hAnsi="Arial" w:cs="Arial"/>
                <w:sz w:val="20"/>
                <w:szCs w:val="20"/>
              </w:rPr>
            </w:pPr>
            <w:r>
              <w:rPr>
                <w:rFonts w:ascii="Arial" w:hAnsi="Arial" w:cs="Arial"/>
                <w:b/>
                <w:bCs/>
                <w:sz w:val="20"/>
                <w:szCs w:val="20"/>
              </w:rPr>
              <w:t> </w:t>
            </w:r>
          </w:p>
        </w:tc>
      </w:tr>
      <w:tr w:rsidR="00000000" w14:paraId="64026012" w14:textId="77777777">
        <w:trPr>
          <w:divId w:val="769475542"/>
          <w:tblCellSpacing w:w="0" w:type="dxa"/>
        </w:trPr>
        <w:tc>
          <w:tcPr>
            <w:tcW w:w="3300" w:type="pct"/>
            <w:shd w:val="clear" w:color="auto" w:fill="FFFFFF"/>
            <w:vAlign w:val="bottom"/>
            <w:hideMark/>
          </w:tcPr>
          <w:p w14:paraId="151CF2BD"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Beginning of period</w:t>
            </w:r>
          </w:p>
        </w:tc>
        <w:tc>
          <w:tcPr>
            <w:tcW w:w="50" w:type="pct"/>
            <w:shd w:val="clear" w:color="auto" w:fill="FFFFFF"/>
            <w:vAlign w:val="bottom"/>
            <w:hideMark/>
          </w:tcPr>
          <w:p w14:paraId="1298F02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0414064"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324FEF5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F9E444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5AE704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015F969"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660DEBA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F16AD47" w14:textId="77777777" w:rsidR="00000000" w:rsidRDefault="00EC37AA">
            <w:pPr>
              <w:rPr>
                <w:rFonts w:ascii="Arial" w:hAnsi="Arial" w:cs="Arial"/>
                <w:sz w:val="20"/>
                <w:szCs w:val="20"/>
              </w:rPr>
            </w:pPr>
            <w:r>
              <w:rPr>
                <w:rFonts w:ascii="Arial" w:hAnsi="Arial" w:cs="Arial"/>
                <w:sz w:val="20"/>
                <w:szCs w:val="20"/>
              </w:rPr>
              <w:t> </w:t>
            </w:r>
          </w:p>
        </w:tc>
      </w:tr>
      <w:tr w:rsidR="00000000" w14:paraId="234D47EE" w14:textId="77777777">
        <w:trPr>
          <w:divId w:val="769475542"/>
          <w:tblCellSpacing w:w="0" w:type="dxa"/>
        </w:trPr>
        <w:tc>
          <w:tcPr>
            <w:tcW w:w="3300" w:type="pct"/>
            <w:shd w:val="clear" w:color="auto" w:fill="CCEEFF"/>
            <w:vAlign w:val="bottom"/>
            <w:hideMark/>
          </w:tcPr>
          <w:p w14:paraId="4A2C863A" w14:textId="77777777" w:rsidR="00000000" w:rsidRDefault="00EC37AA">
            <w:pPr>
              <w:pStyle w:val="a3"/>
              <w:spacing w:before="0" w:beforeAutospacing="0" w:after="0" w:afterAutospacing="0"/>
              <w:ind w:left="540" w:hanging="180"/>
              <w:rPr>
                <w:rFonts w:ascii="Arial" w:hAnsi="Arial" w:cs="Arial"/>
                <w:sz w:val="20"/>
                <w:szCs w:val="20"/>
              </w:rPr>
            </w:pPr>
            <w:r>
              <w:rPr>
                <w:rFonts w:ascii="Arial" w:hAnsi="Arial" w:cs="Arial"/>
                <w:sz w:val="20"/>
                <w:szCs w:val="20"/>
              </w:rPr>
              <w:t>Unrestricted – cash</w:t>
            </w:r>
          </w:p>
        </w:tc>
        <w:tc>
          <w:tcPr>
            <w:tcW w:w="50" w:type="pct"/>
            <w:shd w:val="clear" w:color="auto" w:fill="CCEEFF"/>
            <w:tcMar>
              <w:top w:w="0" w:type="dxa"/>
              <w:left w:w="0" w:type="dxa"/>
              <w:bottom w:w="15" w:type="dxa"/>
              <w:right w:w="0" w:type="dxa"/>
            </w:tcMar>
            <w:vAlign w:val="bottom"/>
            <w:hideMark/>
          </w:tcPr>
          <w:p w14:paraId="29264A4B"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3CFCF650" w14:textId="77777777" w:rsidR="00000000" w:rsidRDefault="00EC37AA">
            <w:pPr>
              <w:rPr>
                <w:rFonts w:ascii="Arial" w:hAnsi="Arial" w:cs="Arial"/>
                <w:sz w:val="20"/>
                <w:szCs w:val="20"/>
              </w:rPr>
            </w:pPr>
            <w:r>
              <w:rPr>
                <w:rFonts w:ascii="Arial" w:hAnsi="Arial" w:cs="Arial"/>
                <w:sz w:val="20"/>
                <w:szCs w:val="20"/>
              </w:rPr>
              <w:t> </w:t>
            </w:r>
          </w:p>
        </w:tc>
        <w:tc>
          <w:tcPr>
            <w:tcW w:w="700" w:type="pct"/>
            <w:tcBorders>
              <w:bottom w:val="single" w:sz="6" w:space="0" w:color="000000"/>
            </w:tcBorders>
            <w:shd w:val="clear" w:color="auto" w:fill="CCEEFF"/>
            <w:vAlign w:val="bottom"/>
            <w:hideMark/>
          </w:tcPr>
          <w:p w14:paraId="4F823773" w14:textId="77777777" w:rsidR="00000000" w:rsidRDefault="00EC37AA">
            <w:pPr>
              <w:jc w:val="right"/>
              <w:rPr>
                <w:rFonts w:ascii="Arial" w:hAnsi="Arial" w:cs="Arial"/>
                <w:sz w:val="20"/>
                <w:szCs w:val="20"/>
              </w:rPr>
            </w:pPr>
            <w:r>
              <w:rPr>
                <w:rFonts w:ascii="Arial" w:hAnsi="Arial" w:cs="Arial"/>
                <w:sz w:val="20"/>
                <w:szCs w:val="20"/>
              </w:rPr>
              <w:t>10,033,297</w:t>
            </w:r>
          </w:p>
        </w:tc>
        <w:tc>
          <w:tcPr>
            <w:tcW w:w="50" w:type="pct"/>
            <w:shd w:val="clear" w:color="auto" w:fill="CCEEFF"/>
            <w:noWrap/>
            <w:tcMar>
              <w:top w:w="0" w:type="dxa"/>
              <w:left w:w="0" w:type="dxa"/>
              <w:bottom w:w="15" w:type="dxa"/>
              <w:right w:w="0" w:type="dxa"/>
            </w:tcMar>
            <w:vAlign w:val="bottom"/>
            <w:hideMark/>
          </w:tcPr>
          <w:p w14:paraId="51960F3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tcMar>
              <w:top w:w="0" w:type="dxa"/>
              <w:left w:w="0" w:type="dxa"/>
              <w:bottom w:w="15" w:type="dxa"/>
              <w:right w:w="0" w:type="dxa"/>
            </w:tcMar>
            <w:vAlign w:val="bottom"/>
            <w:hideMark/>
          </w:tcPr>
          <w:p w14:paraId="04D1B188"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7B946301" w14:textId="77777777" w:rsidR="00000000" w:rsidRDefault="00EC37AA">
            <w:pPr>
              <w:rPr>
                <w:rFonts w:ascii="Arial" w:hAnsi="Arial" w:cs="Arial"/>
                <w:sz w:val="20"/>
                <w:szCs w:val="20"/>
              </w:rPr>
            </w:pPr>
            <w:r>
              <w:rPr>
                <w:rFonts w:ascii="Arial" w:hAnsi="Arial" w:cs="Arial"/>
                <w:sz w:val="20"/>
                <w:szCs w:val="20"/>
              </w:rPr>
              <w:t> </w:t>
            </w:r>
          </w:p>
        </w:tc>
        <w:tc>
          <w:tcPr>
            <w:tcW w:w="700" w:type="pct"/>
            <w:tcBorders>
              <w:bottom w:val="single" w:sz="6" w:space="0" w:color="000000"/>
            </w:tcBorders>
            <w:shd w:val="clear" w:color="auto" w:fill="CCEEFF"/>
            <w:vAlign w:val="bottom"/>
            <w:hideMark/>
          </w:tcPr>
          <w:p w14:paraId="06A70AD6" w14:textId="77777777" w:rsidR="00000000" w:rsidRDefault="00EC37AA">
            <w:pPr>
              <w:jc w:val="right"/>
              <w:rPr>
                <w:rFonts w:ascii="Arial" w:hAnsi="Arial" w:cs="Arial"/>
                <w:sz w:val="20"/>
                <w:szCs w:val="20"/>
              </w:rPr>
            </w:pPr>
            <w:r>
              <w:rPr>
                <w:rFonts w:ascii="Arial" w:hAnsi="Arial" w:cs="Arial"/>
                <w:sz w:val="20"/>
                <w:szCs w:val="20"/>
              </w:rPr>
              <w:t>41,786,279</w:t>
            </w:r>
          </w:p>
        </w:tc>
        <w:tc>
          <w:tcPr>
            <w:tcW w:w="50" w:type="pct"/>
            <w:shd w:val="clear" w:color="auto" w:fill="CCEEFF"/>
            <w:noWrap/>
            <w:tcMar>
              <w:top w:w="0" w:type="dxa"/>
              <w:left w:w="0" w:type="dxa"/>
              <w:bottom w:w="15" w:type="dxa"/>
              <w:right w:w="0" w:type="dxa"/>
            </w:tcMar>
            <w:vAlign w:val="bottom"/>
            <w:hideMark/>
          </w:tcPr>
          <w:p w14:paraId="515775C1" w14:textId="77777777" w:rsidR="00000000" w:rsidRDefault="00EC37AA">
            <w:pPr>
              <w:rPr>
                <w:rFonts w:ascii="Arial" w:hAnsi="Arial" w:cs="Arial"/>
                <w:sz w:val="20"/>
                <w:szCs w:val="20"/>
              </w:rPr>
            </w:pPr>
            <w:r>
              <w:rPr>
                <w:rFonts w:ascii="Arial" w:hAnsi="Arial" w:cs="Arial"/>
                <w:sz w:val="20"/>
                <w:szCs w:val="20"/>
              </w:rPr>
              <w:t> </w:t>
            </w:r>
          </w:p>
        </w:tc>
      </w:tr>
      <w:tr w:rsidR="00000000" w14:paraId="2A73CFC2" w14:textId="77777777">
        <w:trPr>
          <w:divId w:val="769475542"/>
          <w:tblCellSpacing w:w="0" w:type="dxa"/>
        </w:trPr>
        <w:tc>
          <w:tcPr>
            <w:tcW w:w="3300" w:type="pct"/>
            <w:shd w:val="clear" w:color="auto" w:fill="FFFFFF"/>
            <w:vAlign w:val="bottom"/>
            <w:hideMark/>
          </w:tcPr>
          <w:p w14:paraId="66CD2EA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882C70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C1A5100"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18A257B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70B3AA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4D6F81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5F8136B"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FFFFFF"/>
            <w:vAlign w:val="bottom"/>
            <w:hideMark/>
          </w:tcPr>
          <w:p w14:paraId="490DEF5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6A31BF1" w14:textId="77777777" w:rsidR="00000000" w:rsidRDefault="00EC37AA">
            <w:pPr>
              <w:rPr>
                <w:rFonts w:ascii="Arial" w:hAnsi="Arial" w:cs="Arial"/>
                <w:sz w:val="20"/>
                <w:szCs w:val="20"/>
              </w:rPr>
            </w:pPr>
            <w:r>
              <w:rPr>
                <w:rFonts w:ascii="Arial" w:hAnsi="Arial" w:cs="Arial"/>
                <w:sz w:val="20"/>
                <w:szCs w:val="20"/>
              </w:rPr>
              <w:t> </w:t>
            </w:r>
          </w:p>
        </w:tc>
      </w:tr>
      <w:tr w:rsidR="00000000" w14:paraId="60FEE60C" w14:textId="77777777">
        <w:trPr>
          <w:divId w:val="769475542"/>
          <w:tblCellSpacing w:w="0" w:type="dxa"/>
        </w:trPr>
        <w:tc>
          <w:tcPr>
            <w:tcW w:w="3300" w:type="pct"/>
            <w:shd w:val="clear" w:color="auto" w:fill="CCEEFF"/>
            <w:vAlign w:val="bottom"/>
            <w:hideMark/>
          </w:tcPr>
          <w:p w14:paraId="37F60BD6" w14:textId="77777777" w:rsidR="00000000" w:rsidRDefault="00EC37AA">
            <w:pPr>
              <w:rPr>
                <w:rFonts w:ascii="Arial" w:hAnsi="Arial" w:cs="Arial"/>
                <w:sz w:val="20"/>
                <w:szCs w:val="20"/>
              </w:rPr>
            </w:pPr>
            <w:r>
              <w:rPr>
                <w:rFonts w:ascii="Arial" w:hAnsi="Arial" w:cs="Arial"/>
                <w:sz w:val="20"/>
                <w:szCs w:val="20"/>
              </w:rPr>
              <w:t>End of period</w:t>
            </w:r>
          </w:p>
        </w:tc>
        <w:tc>
          <w:tcPr>
            <w:tcW w:w="50" w:type="pct"/>
            <w:shd w:val="clear" w:color="auto" w:fill="CCEEFF"/>
            <w:vAlign w:val="bottom"/>
            <w:hideMark/>
          </w:tcPr>
          <w:p w14:paraId="7530D9B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E1D64E6"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CCEEFF"/>
            <w:vAlign w:val="bottom"/>
            <w:hideMark/>
          </w:tcPr>
          <w:p w14:paraId="78B4AB8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6259AD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BB1C52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DE558F6" w14:textId="77777777" w:rsidR="00000000" w:rsidRDefault="00EC37AA">
            <w:pPr>
              <w:rPr>
                <w:rFonts w:ascii="Arial" w:hAnsi="Arial" w:cs="Arial"/>
                <w:sz w:val="20"/>
                <w:szCs w:val="20"/>
              </w:rPr>
            </w:pPr>
            <w:r>
              <w:rPr>
                <w:rFonts w:ascii="Arial" w:hAnsi="Arial" w:cs="Arial"/>
                <w:sz w:val="20"/>
                <w:szCs w:val="20"/>
              </w:rPr>
              <w:t> </w:t>
            </w:r>
          </w:p>
        </w:tc>
        <w:tc>
          <w:tcPr>
            <w:tcW w:w="700" w:type="pct"/>
            <w:shd w:val="clear" w:color="auto" w:fill="CCEEFF"/>
            <w:vAlign w:val="bottom"/>
            <w:hideMark/>
          </w:tcPr>
          <w:p w14:paraId="4292AF8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063D569" w14:textId="77777777" w:rsidR="00000000" w:rsidRDefault="00EC37AA">
            <w:pPr>
              <w:rPr>
                <w:rFonts w:ascii="Arial" w:hAnsi="Arial" w:cs="Arial"/>
                <w:sz w:val="20"/>
                <w:szCs w:val="20"/>
              </w:rPr>
            </w:pPr>
            <w:r>
              <w:rPr>
                <w:rFonts w:ascii="Arial" w:hAnsi="Arial" w:cs="Arial"/>
                <w:sz w:val="20"/>
                <w:szCs w:val="20"/>
              </w:rPr>
              <w:t> </w:t>
            </w:r>
          </w:p>
        </w:tc>
      </w:tr>
      <w:tr w:rsidR="00000000" w14:paraId="57F338CF" w14:textId="77777777">
        <w:trPr>
          <w:divId w:val="769475542"/>
          <w:tblCellSpacing w:w="0" w:type="dxa"/>
        </w:trPr>
        <w:tc>
          <w:tcPr>
            <w:tcW w:w="3300" w:type="pct"/>
            <w:shd w:val="clear" w:color="auto" w:fill="FFFFFF"/>
            <w:tcMar>
              <w:top w:w="0" w:type="dxa"/>
              <w:left w:w="360" w:type="dxa"/>
              <w:bottom w:w="0" w:type="dxa"/>
              <w:right w:w="0" w:type="dxa"/>
            </w:tcMar>
            <w:vAlign w:val="bottom"/>
            <w:hideMark/>
          </w:tcPr>
          <w:p w14:paraId="2DCC5073" w14:textId="77777777" w:rsidR="00000000" w:rsidRDefault="00EC37AA">
            <w:pPr>
              <w:rPr>
                <w:rFonts w:ascii="Arial" w:hAnsi="Arial" w:cs="Arial"/>
                <w:sz w:val="20"/>
                <w:szCs w:val="20"/>
              </w:rPr>
            </w:pPr>
            <w:r>
              <w:rPr>
                <w:rFonts w:ascii="Arial" w:hAnsi="Arial" w:cs="Arial"/>
                <w:sz w:val="20"/>
                <w:szCs w:val="20"/>
              </w:rPr>
              <w:t>Unrestricted – cash</w:t>
            </w:r>
          </w:p>
        </w:tc>
        <w:tc>
          <w:tcPr>
            <w:tcW w:w="50" w:type="pct"/>
            <w:shd w:val="clear" w:color="auto" w:fill="FFFFFF"/>
            <w:tcMar>
              <w:top w:w="0" w:type="dxa"/>
              <w:left w:w="0" w:type="dxa"/>
              <w:bottom w:w="45" w:type="dxa"/>
              <w:right w:w="0" w:type="dxa"/>
            </w:tcMar>
            <w:vAlign w:val="bottom"/>
            <w:hideMark/>
          </w:tcPr>
          <w:p w14:paraId="12370972"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FFFFFF"/>
            <w:vAlign w:val="bottom"/>
            <w:hideMark/>
          </w:tcPr>
          <w:p w14:paraId="647220B2" w14:textId="77777777" w:rsidR="00000000" w:rsidRDefault="00EC37AA">
            <w:pPr>
              <w:rPr>
                <w:rFonts w:ascii="Arial" w:hAnsi="Arial" w:cs="Arial"/>
                <w:sz w:val="20"/>
                <w:szCs w:val="20"/>
              </w:rPr>
            </w:pPr>
            <w:r>
              <w:rPr>
                <w:rFonts w:ascii="Arial" w:hAnsi="Arial" w:cs="Arial"/>
                <w:sz w:val="20"/>
                <w:szCs w:val="20"/>
              </w:rPr>
              <w:t>$</w:t>
            </w:r>
          </w:p>
        </w:tc>
        <w:tc>
          <w:tcPr>
            <w:tcW w:w="700" w:type="pct"/>
            <w:tcBorders>
              <w:bottom w:val="double" w:sz="6" w:space="0" w:color="000000"/>
            </w:tcBorders>
            <w:shd w:val="clear" w:color="auto" w:fill="FFFFFF"/>
            <w:vAlign w:val="bottom"/>
            <w:hideMark/>
          </w:tcPr>
          <w:p w14:paraId="095D350B" w14:textId="77777777" w:rsidR="00000000" w:rsidRDefault="00EC37AA">
            <w:pPr>
              <w:jc w:val="right"/>
              <w:rPr>
                <w:rFonts w:ascii="Arial" w:hAnsi="Arial" w:cs="Arial"/>
                <w:sz w:val="20"/>
                <w:szCs w:val="20"/>
              </w:rPr>
            </w:pPr>
            <w:r>
              <w:rPr>
                <w:rFonts w:ascii="Arial" w:hAnsi="Arial" w:cs="Arial"/>
                <w:sz w:val="20"/>
                <w:szCs w:val="20"/>
              </w:rPr>
              <w:t>15,048,775</w:t>
            </w:r>
          </w:p>
        </w:tc>
        <w:tc>
          <w:tcPr>
            <w:tcW w:w="50" w:type="pct"/>
            <w:shd w:val="clear" w:color="auto" w:fill="FFFFFF"/>
            <w:noWrap/>
            <w:tcMar>
              <w:top w:w="0" w:type="dxa"/>
              <w:left w:w="0" w:type="dxa"/>
              <w:bottom w:w="45" w:type="dxa"/>
              <w:right w:w="0" w:type="dxa"/>
            </w:tcMar>
            <w:vAlign w:val="bottom"/>
            <w:hideMark/>
          </w:tcPr>
          <w:p w14:paraId="57C89B7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tcMar>
              <w:top w:w="0" w:type="dxa"/>
              <w:left w:w="0" w:type="dxa"/>
              <w:bottom w:w="45" w:type="dxa"/>
              <w:right w:w="0" w:type="dxa"/>
            </w:tcMar>
            <w:vAlign w:val="bottom"/>
            <w:hideMark/>
          </w:tcPr>
          <w:p w14:paraId="460043F3"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FFFFFF"/>
            <w:vAlign w:val="bottom"/>
            <w:hideMark/>
          </w:tcPr>
          <w:p w14:paraId="133B8B76" w14:textId="77777777" w:rsidR="00000000" w:rsidRDefault="00EC37AA">
            <w:pPr>
              <w:rPr>
                <w:rFonts w:ascii="Arial" w:hAnsi="Arial" w:cs="Arial"/>
                <w:sz w:val="20"/>
                <w:szCs w:val="20"/>
              </w:rPr>
            </w:pPr>
            <w:r>
              <w:rPr>
                <w:rFonts w:ascii="Arial" w:hAnsi="Arial" w:cs="Arial"/>
                <w:sz w:val="20"/>
                <w:szCs w:val="20"/>
              </w:rPr>
              <w:t>$</w:t>
            </w:r>
          </w:p>
        </w:tc>
        <w:tc>
          <w:tcPr>
            <w:tcW w:w="700" w:type="pct"/>
            <w:tcBorders>
              <w:bottom w:val="double" w:sz="6" w:space="0" w:color="000000"/>
            </w:tcBorders>
            <w:shd w:val="clear" w:color="auto" w:fill="FFFFFF"/>
            <w:vAlign w:val="bottom"/>
            <w:hideMark/>
          </w:tcPr>
          <w:p w14:paraId="6E61DA99" w14:textId="77777777" w:rsidR="00000000" w:rsidRDefault="00EC37AA">
            <w:pPr>
              <w:jc w:val="right"/>
              <w:rPr>
                <w:rFonts w:ascii="Arial" w:hAnsi="Arial" w:cs="Arial"/>
                <w:sz w:val="20"/>
                <w:szCs w:val="20"/>
              </w:rPr>
            </w:pPr>
            <w:r>
              <w:rPr>
                <w:rFonts w:ascii="Arial" w:hAnsi="Arial" w:cs="Arial"/>
                <w:sz w:val="20"/>
                <w:szCs w:val="20"/>
              </w:rPr>
              <w:t>25,737,045</w:t>
            </w:r>
          </w:p>
        </w:tc>
        <w:tc>
          <w:tcPr>
            <w:tcW w:w="50" w:type="pct"/>
            <w:shd w:val="clear" w:color="auto" w:fill="FFFFFF"/>
            <w:noWrap/>
            <w:tcMar>
              <w:top w:w="0" w:type="dxa"/>
              <w:left w:w="0" w:type="dxa"/>
              <w:bottom w:w="45" w:type="dxa"/>
              <w:right w:w="0" w:type="dxa"/>
            </w:tcMar>
            <w:vAlign w:val="bottom"/>
            <w:hideMark/>
          </w:tcPr>
          <w:p w14:paraId="3B0C0A48" w14:textId="77777777" w:rsidR="00000000" w:rsidRDefault="00EC37AA">
            <w:pPr>
              <w:rPr>
                <w:rFonts w:ascii="Arial" w:hAnsi="Arial" w:cs="Arial"/>
                <w:sz w:val="20"/>
                <w:szCs w:val="20"/>
              </w:rPr>
            </w:pPr>
            <w:r>
              <w:rPr>
                <w:rFonts w:ascii="Arial" w:hAnsi="Arial" w:cs="Arial"/>
                <w:sz w:val="20"/>
                <w:szCs w:val="20"/>
              </w:rPr>
              <w:t> </w:t>
            </w:r>
          </w:p>
        </w:tc>
      </w:tr>
    </w:tbl>
    <w:p w14:paraId="28D7301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625BF855"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7D52ADE4"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67E5FBF0"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 </w:t>
      </w:r>
    </w:p>
    <w:p w14:paraId="7CFF069E" w14:textId="77777777" w:rsidR="00000000" w:rsidRDefault="00EC37AA">
      <w:pPr>
        <w:jc w:val="center"/>
        <w:divId w:val="2076194709"/>
        <w:rPr>
          <w:rFonts w:ascii="Arial" w:hAnsi="Arial" w:cs="Arial"/>
          <w:sz w:val="20"/>
          <w:szCs w:val="20"/>
        </w:rPr>
      </w:pPr>
      <w:r>
        <w:rPr>
          <w:rFonts w:ascii="Arial" w:hAnsi="Arial" w:cs="Arial"/>
          <w:sz w:val="20"/>
          <w:szCs w:val="20"/>
        </w:rPr>
        <w:t>4</w:t>
      </w:r>
    </w:p>
    <w:p w14:paraId="5EADD2D5" w14:textId="77777777" w:rsidR="00000000" w:rsidRDefault="00EC37AA">
      <w:pPr>
        <w:divId w:val="2076194709"/>
        <w:rPr>
          <w:rFonts w:ascii="Arial" w:hAnsi="Arial" w:cs="Arial"/>
          <w:sz w:val="20"/>
          <w:szCs w:val="20"/>
        </w:rPr>
      </w:pPr>
      <w:r>
        <w:rPr>
          <w:rFonts w:ascii="Arial" w:hAnsi="Arial" w:cs="Arial"/>
          <w:sz w:val="20"/>
          <w:szCs w:val="20"/>
        </w:rPr>
        <w:pict w14:anchorId="6F0127AA">
          <v:rect id="_x0000_i1042" style="width:415.3pt;height:1.5pt" o:hralign="center" o:hrstd="t" o:hrnoshade="t" o:hr="t" fillcolor="black" stroked="f"/>
        </w:pict>
      </w:r>
    </w:p>
    <w:p w14:paraId="4D7E23E6" w14:textId="77777777" w:rsidR="00000000" w:rsidRDefault="00EC37AA">
      <w:pPr>
        <w:divId w:val="2076194709"/>
        <w:rPr>
          <w:rFonts w:ascii="Arial" w:hAnsi="Arial" w:cs="Arial"/>
          <w:sz w:val="20"/>
          <w:szCs w:val="20"/>
        </w:rPr>
      </w:pPr>
      <w:hyperlink w:anchor="toc" w:history="1">
        <w:r>
          <w:rPr>
            <w:rStyle w:val="a4"/>
            <w:rFonts w:ascii="Arial" w:hAnsi="Arial" w:cs="Arial"/>
            <w:sz w:val="20"/>
            <w:szCs w:val="20"/>
          </w:rPr>
          <w:t>Table of Contents</w:t>
        </w:r>
      </w:hyperlink>
    </w:p>
    <w:p w14:paraId="7B34055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15BD01AB" w14:textId="77777777" w:rsidR="00000000" w:rsidRDefault="00EC37AA">
      <w:pPr>
        <w:divId w:val="1554464767"/>
        <w:rPr>
          <w:rFonts w:ascii="Arial" w:hAnsi="Arial" w:cs="Arial"/>
          <w:sz w:val="20"/>
          <w:szCs w:val="20"/>
        </w:rPr>
      </w:pPr>
      <w:r>
        <w:rPr>
          <w:rFonts w:ascii="Arial" w:hAnsi="Arial" w:cs="Arial"/>
          <w:sz w:val="20"/>
          <w:szCs w:val="20"/>
        </w:rPr>
        <w:t> </w:t>
      </w:r>
    </w:p>
    <w:p w14:paraId="0EF5BFBC" w14:textId="77777777" w:rsidR="00000000" w:rsidRDefault="00EC37AA">
      <w:pPr>
        <w:pStyle w:val="a3"/>
        <w:spacing w:before="0" w:beforeAutospacing="0" w:after="0" w:afterAutospacing="0"/>
        <w:jc w:val="center"/>
        <w:divId w:val="1083263018"/>
        <w:rPr>
          <w:rFonts w:ascii="Arial" w:hAnsi="Arial" w:cs="Arial"/>
          <w:sz w:val="20"/>
          <w:szCs w:val="20"/>
        </w:rPr>
      </w:pPr>
      <w:bookmarkStart w:id="5" w:name="invests"/>
      <w:bookmarkEnd w:id="5"/>
      <w:r>
        <w:rPr>
          <w:rFonts w:ascii="Arial" w:hAnsi="Arial" w:cs="Arial"/>
          <w:b/>
          <w:bCs/>
          <w:sz w:val="20"/>
          <w:szCs w:val="20"/>
        </w:rPr>
        <w:t xml:space="preserve">iShares S&amp;P GSCI™ Commodity-Indexed Trust </w:t>
      </w:r>
    </w:p>
    <w:p w14:paraId="04C95522" w14:textId="77777777" w:rsidR="00000000" w:rsidRDefault="00EC37AA">
      <w:pPr>
        <w:pStyle w:val="a3"/>
        <w:spacing w:before="0" w:beforeAutospacing="0" w:after="0" w:afterAutospacing="0"/>
        <w:jc w:val="center"/>
        <w:divId w:val="1083263018"/>
        <w:rPr>
          <w:rFonts w:ascii="Arial" w:hAnsi="Arial" w:cs="Arial"/>
          <w:sz w:val="20"/>
          <w:szCs w:val="20"/>
        </w:rPr>
      </w:pPr>
      <w:r>
        <w:rPr>
          <w:rFonts w:ascii="Arial" w:hAnsi="Arial" w:cs="Arial"/>
          <w:b/>
          <w:bCs/>
          <w:sz w:val="20"/>
          <w:szCs w:val="20"/>
        </w:rPr>
        <w:t>Schedules of Investments (Unaudited)</w:t>
      </w:r>
    </w:p>
    <w:p w14:paraId="3AD3B7EB" w14:textId="77777777" w:rsidR="00000000" w:rsidRDefault="00EC37AA">
      <w:pPr>
        <w:pStyle w:val="a3"/>
        <w:spacing w:before="0" w:beforeAutospacing="0" w:after="0" w:afterAutospacing="0"/>
        <w:ind w:left="2"/>
        <w:jc w:val="center"/>
        <w:divId w:val="1083263018"/>
        <w:rPr>
          <w:rFonts w:ascii="Arial" w:hAnsi="Arial" w:cs="Arial"/>
          <w:sz w:val="20"/>
          <w:szCs w:val="20"/>
        </w:rPr>
      </w:pPr>
      <w:r>
        <w:rPr>
          <w:rFonts w:ascii="Arial" w:hAnsi="Arial" w:cs="Arial"/>
          <w:sz w:val="20"/>
          <w:szCs w:val="20"/>
        </w:rPr>
        <w:t>At March 31, 2019 and December 31, 2018</w:t>
      </w:r>
    </w:p>
    <w:p w14:paraId="67437F8C" w14:textId="77777777" w:rsidR="00000000" w:rsidRDefault="00EC37AA">
      <w:pPr>
        <w:pStyle w:val="a3"/>
        <w:spacing w:before="0" w:beforeAutospacing="0" w:after="0" w:afterAutospacing="0"/>
        <w:ind w:left="2"/>
        <w:jc w:val="center"/>
        <w:divId w:val="1083263018"/>
        <w:rPr>
          <w:rFonts w:ascii="Arial" w:hAnsi="Arial" w:cs="Arial"/>
          <w:sz w:val="20"/>
          <w:szCs w:val="20"/>
        </w:rPr>
      </w:pPr>
      <w:r>
        <w:rPr>
          <w:rFonts w:ascii="Arial" w:hAnsi="Arial" w:cs="Arial"/>
          <w:sz w:val="20"/>
          <w:szCs w:val="20"/>
        </w:rPr>
        <w:t> </w:t>
      </w:r>
    </w:p>
    <w:p w14:paraId="2380FB26" w14:textId="77777777" w:rsidR="00000000" w:rsidRDefault="00EC37AA">
      <w:pPr>
        <w:pStyle w:val="a3"/>
        <w:spacing w:before="0" w:beforeAutospacing="0" w:after="0" w:afterAutospacing="0"/>
        <w:ind w:left="2"/>
        <w:jc w:val="center"/>
        <w:divId w:val="1083263018"/>
        <w:rPr>
          <w:rFonts w:ascii="Arial" w:hAnsi="Arial" w:cs="Arial"/>
          <w:sz w:val="20"/>
          <w:szCs w:val="20"/>
        </w:rPr>
      </w:pPr>
      <w:r>
        <w:rPr>
          <w:rFonts w:ascii="Arial" w:hAnsi="Arial" w:cs="Arial"/>
          <w:b/>
          <w:bCs/>
          <w:sz w:val="20"/>
          <w:szCs w:val="20"/>
          <w:u w:val="single"/>
        </w:rPr>
        <w:t>March 31, 2019</w:t>
      </w:r>
    </w:p>
    <w:p w14:paraId="262F99C1"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33"/>
        <w:gridCol w:w="56"/>
        <w:gridCol w:w="422"/>
        <w:gridCol w:w="1982"/>
        <w:gridCol w:w="56"/>
        <w:gridCol w:w="56"/>
        <w:gridCol w:w="219"/>
        <w:gridCol w:w="1815"/>
        <w:gridCol w:w="67"/>
      </w:tblGrid>
      <w:tr w:rsidR="00000000" w14:paraId="553A2477" w14:textId="77777777">
        <w:trPr>
          <w:divId w:val="446970068"/>
          <w:tblCellSpacing w:w="0" w:type="dxa"/>
        </w:trPr>
        <w:tc>
          <w:tcPr>
            <w:tcW w:w="3500" w:type="pct"/>
            <w:tcBorders>
              <w:bottom w:val="single" w:sz="6" w:space="0" w:color="000000"/>
            </w:tcBorders>
            <w:vAlign w:val="bottom"/>
            <w:hideMark/>
          </w:tcPr>
          <w:p w14:paraId="0B2A3664"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Security Description</w:t>
            </w:r>
          </w:p>
        </w:tc>
        <w:tc>
          <w:tcPr>
            <w:tcW w:w="0" w:type="auto"/>
            <w:vAlign w:val="bottom"/>
            <w:hideMark/>
          </w:tcPr>
          <w:p w14:paraId="6D75536C" w14:textId="77777777" w:rsidR="00000000" w:rsidRDefault="00EC37AA">
            <w:pPr>
              <w:rPr>
                <w:rFonts w:ascii="Arial" w:hAnsi="Arial" w:cs="Arial"/>
                <w:sz w:val="20"/>
                <w:szCs w:val="20"/>
              </w:rPr>
            </w:pPr>
            <w:r>
              <w:rPr>
                <w:rFonts w:ascii="Arial" w:hAnsi="Arial" w:cs="Arial"/>
                <w:sz w:val="20"/>
                <w:szCs w:val="20"/>
              </w:rPr>
              <w:t> </w:t>
            </w:r>
          </w:p>
        </w:tc>
        <w:tc>
          <w:tcPr>
            <w:tcW w:w="0" w:type="auto"/>
            <w:gridSpan w:val="2"/>
            <w:tcBorders>
              <w:bottom w:val="single" w:sz="6" w:space="0" w:color="000000"/>
            </w:tcBorders>
            <w:vAlign w:val="bottom"/>
            <w:hideMark/>
          </w:tcPr>
          <w:p w14:paraId="490E3FCF" w14:textId="77777777" w:rsidR="00000000" w:rsidRDefault="00EC37AA">
            <w:pPr>
              <w:pStyle w:val="a3"/>
              <w:spacing w:before="0" w:beforeAutospacing="0" w:after="0" w:afterAutospacing="0"/>
              <w:ind w:left="512"/>
              <w:jc w:val="center"/>
              <w:rPr>
                <w:rFonts w:ascii="Arial" w:hAnsi="Arial" w:cs="Arial"/>
                <w:sz w:val="20"/>
                <w:szCs w:val="20"/>
              </w:rPr>
            </w:pPr>
            <w:r>
              <w:rPr>
                <w:rFonts w:ascii="Arial" w:hAnsi="Arial" w:cs="Arial"/>
                <w:b/>
                <w:bCs/>
                <w:sz w:val="20"/>
                <w:szCs w:val="20"/>
              </w:rPr>
              <w:t>Face Amount</w:t>
            </w:r>
          </w:p>
        </w:tc>
        <w:tc>
          <w:tcPr>
            <w:tcW w:w="0" w:type="auto"/>
            <w:tcMar>
              <w:top w:w="0" w:type="dxa"/>
              <w:left w:w="0" w:type="dxa"/>
              <w:bottom w:w="15" w:type="dxa"/>
              <w:right w:w="0" w:type="dxa"/>
            </w:tcMar>
            <w:vAlign w:val="bottom"/>
            <w:hideMark/>
          </w:tcPr>
          <w:p w14:paraId="42B2BF7E" w14:textId="77777777" w:rsidR="00000000" w:rsidRDefault="00EC37AA">
            <w:pPr>
              <w:rPr>
                <w:rFonts w:ascii="Arial" w:hAnsi="Arial" w:cs="Arial"/>
                <w:sz w:val="20"/>
                <w:szCs w:val="20"/>
              </w:rPr>
            </w:pPr>
            <w:r>
              <w:rPr>
                <w:rFonts w:ascii="Arial" w:hAnsi="Arial" w:cs="Arial"/>
                <w:sz w:val="20"/>
                <w:szCs w:val="20"/>
              </w:rPr>
              <w:t> </w:t>
            </w:r>
          </w:p>
        </w:tc>
        <w:tc>
          <w:tcPr>
            <w:tcW w:w="0" w:type="auto"/>
            <w:vAlign w:val="bottom"/>
            <w:hideMark/>
          </w:tcPr>
          <w:p w14:paraId="5E690FB3" w14:textId="77777777" w:rsidR="00000000" w:rsidRDefault="00EC37AA">
            <w:pPr>
              <w:rPr>
                <w:rFonts w:ascii="Arial" w:hAnsi="Arial" w:cs="Arial"/>
                <w:sz w:val="20"/>
                <w:szCs w:val="20"/>
              </w:rPr>
            </w:pPr>
            <w:r>
              <w:rPr>
                <w:rFonts w:ascii="Arial" w:hAnsi="Arial" w:cs="Arial"/>
                <w:sz w:val="20"/>
                <w:szCs w:val="20"/>
              </w:rPr>
              <w:t> </w:t>
            </w:r>
          </w:p>
        </w:tc>
        <w:tc>
          <w:tcPr>
            <w:tcW w:w="0" w:type="auto"/>
            <w:gridSpan w:val="2"/>
            <w:tcBorders>
              <w:bottom w:val="single" w:sz="6" w:space="0" w:color="000000"/>
            </w:tcBorders>
            <w:vAlign w:val="bottom"/>
            <w:hideMark/>
          </w:tcPr>
          <w:p w14:paraId="7F8C3870" w14:textId="77777777" w:rsidR="00000000" w:rsidRDefault="00EC37AA">
            <w:pPr>
              <w:pStyle w:val="a3"/>
              <w:spacing w:before="0" w:beforeAutospacing="0" w:after="0" w:afterAutospacing="0"/>
              <w:ind w:left="428"/>
              <w:jc w:val="center"/>
              <w:rPr>
                <w:rFonts w:ascii="Arial" w:hAnsi="Arial" w:cs="Arial"/>
                <w:sz w:val="20"/>
                <w:szCs w:val="20"/>
              </w:rPr>
            </w:pPr>
            <w:r>
              <w:rPr>
                <w:rFonts w:ascii="Arial" w:hAnsi="Arial" w:cs="Arial"/>
                <w:b/>
                <w:bCs/>
                <w:sz w:val="20"/>
                <w:szCs w:val="20"/>
              </w:rPr>
              <w:t>Fair Value</w:t>
            </w:r>
          </w:p>
        </w:tc>
        <w:tc>
          <w:tcPr>
            <w:tcW w:w="0" w:type="auto"/>
            <w:tcMar>
              <w:top w:w="0" w:type="dxa"/>
              <w:left w:w="0" w:type="dxa"/>
              <w:bottom w:w="15" w:type="dxa"/>
              <w:right w:w="0" w:type="dxa"/>
            </w:tcMar>
            <w:vAlign w:val="bottom"/>
            <w:hideMark/>
          </w:tcPr>
          <w:p w14:paraId="415E2EE7" w14:textId="77777777" w:rsidR="00000000" w:rsidRDefault="00EC37AA">
            <w:pPr>
              <w:rPr>
                <w:rFonts w:ascii="Arial" w:hAnsi="Arial" w:cs="Arial"/>
                <w:sz w:val="20"/>
                <w:szCs w:val="20"/>
              </w:rPr>
            </w:pPr>
            <w:r>
              <w:rPr>
                <w:rFonts w:ascii="Arial" w:hAnsi="Arial" w:cs="Arial"/>
                <w:sz w:val="20"/>
                <w:szCs w:val="20"/>
              </w:rPr>
              <w:t> </w:t>
            </w:r>
          </w:p>
        </w:tc>
      </w:tr>
      <w:tr w:rsidR="00000000" w14:paraId="674018A5" w14:textId="77777777">
        <w:trPr>
          <w:divId w:val="446970068"/>
          <w:tblCellSpacing w:w="0" w:type="dxa"/>
        </w:trPr>
        <w:tc>
          <w:tcPr>
            <w:tcW w:w="0" w:type="auto"/>
            <w:tcBorders>
              <w:bottom w:val="nil"/>
            </w:tcBorders>
            <w:shd w:val="clear" w:color="auto" w:fill="CCEEFF"/>
            <w:vAlign w:val="bottom"/>
            <w:hideMark/>
          </w:tcPr>
          <w:p w14:paraId="3295CD30"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w:t>
            </w:r>
            <w:r>
              <w:rPr>
                <w:rFonts w:ascii="Arial" w:hAnsi="Arial" w:cs="Arial"/>
                <w:sz w:val="20"/>
                <w:szCs w:val="20"/>
              </w:rPr>
              <w:t>:</w:t>
            </w:r>
          </w:p>
        </w:tc>
        <w:tc>
          <w:tcPr>
            <w:tcW w:w="0" w:type="auto"/>
            <w:tcBorders>
              <w:bottom w:val="nil"/>
            </w:tcBorders>
            <w:shd w:val="clear" w:color="auto" w:fill="CCEEFF"/>
            <w:vAlign w:val="bottom"/>
            <w:hideMark/>
          </w:tcPr>
          <w:p w14:paraId="37ED69C1" w14:textId="77777777" w:rsidR="00000000" w:rsidRDefault="00EC37AA">
            <w:pPr>
              <w:rPr>
                <w:rFonts w:ascii="Arial" w:hAnsi="Arial" w:cs="Arial"/>
                <w:sz w:val="20"/>
                <w:szCs w:val="20"/>
              </w:rPr>
            </w:pPr>
            <w:r>
              <w:rPr>
                <w:rFonts w:ascii="Arial" w:hAnsi="Arial" w:cs="Arial"/>
                <w:sz w:val="20"/>
                <w:szCs w:val="20"/>
              </w:rPr>
              <w:t> </w:t>
            </w:r>
          </w:p>
        </w:tc>
        <w:tc>
          <w:tcPr>
            <w:tcW w:w="0" w:type="auto"/>
            <w:tcBorders>
              <w:bottom w:val="nil"/>
            </w:tcBorders>
            <w:shd w:val="clear" w:color="auto" w:fill="CCEEFF"/>
            <w:vAlign w:val="bottom"/>
            <w:hideMark/>
          </w:tcPr>
          <w:p w14:paraId="29FED73F" w14:textId="77777777" w:rsidR="00000000" w:rsidRDefault="00EC37AA">
            <w:pPr>
              <w:rPr>
                <w:rFonts w:ascii="Arial" w:hAnsi="Arial" w:cs="Arial"/>
                <w:sz w:val="20"/>
                <w:szCs w:val="20"/>
              </w:rPr>
            </w:pPr>
            <w:r>
              <w:rPr>
                <w:rFonts w:ascii="Arial" w:hAnsi="Arial" w:cs="Arial"/>
                <w:sz w:val="20"/>
                <w:szCs w:val="20"/>
              </w:rPr>
              <w:t> </w:t>
            </w:r>
          </w:p>
        </w:tc>
        <w:tc>
          <w:tcPr>
            <w:tcW w:w="0" w:type="auto"/>
            <w:tcBorders>
              <w:bottom w:val="nil"/>
            </w:tcBorders>
            <w:shd w:val="clear" w:color="auto" w:fill="CCEEFF"/>
            <w:vAlign w:val="bottom"/>
            <w:hideMark/>
          </w:tcPr>
          <w:p w14:paraId="30946654" w14:textId="77777777" w:rsidR="00000000" w:rsidRDefault="00EC37AA">
            <w:pPr>
              <w:rPr>
                <w:rFonts w:ascii="Arial" w:hAnsi="Arial" w:cs="Arial"/>
                <w:sz w:val="20"/>
                <w:szCs w:val="20"/>
              </w:rPr>
            </w:pPr>
            <w:r>
              <w:rPr>
                <w:rFonts w:ascii="Arial" w:hAnsi="Arial" w:cs="Arial"/>
                <w:sz w:val="20"/>
                <w:szCs w:val="20"/>
              </w:rPr>
              <w:t> </w:t>
            </w:r>
          </w:p>
        </w:tc>
        <w:tc>
          <w:tcPr>
            <w:tcW w:w="0" w:type="auto"/>
            <w:tcBorders>
              <w:bottom w:val="nil"/>
            </w:tcBorders>
            <w:shd w:val="clear" w:color="auto" w:fill="CCEEFF"/>
            <w:vAlign w:val="bottom"/>
            <w:hideMark/>
          </w:tcPr>
          <w:p w14:paraId="48266135" w14:textId="77777777" w:rsidR="00000000" w:rsidRDefault="00EC37AA">
            <w:pPr>
              <w:rPr>
                <w:rFonts w:ascii="Arial" w:hAnsi="Arial" w:cs="Arial"/>
                <w:sz w:val="20"/>
                <w:szCs w:val="20"/>
              </w:rPr>
            </w:pPr>
            <w:r>
              <w:rPr>
                <w:rFonts w:ascii="Arial" w:hAnsi="Arial" w:cs="Arial"/>
                <w:sz w:val="20"/>
                <w:szCs w:val="20"/>
              </w:rPr>
              <w:t> </w:t>
            </w:r>
          </w:p>
        </w:tc>
        <w:tc>
          <w:tcPr>
            <w:tcW w:w="0" w:type="auto"/>
            <w:tcBorders>
              <w:bottom w:val="nil"/>
            </w:tcBorders>
            <w:shd w:val="clear" w:color="auto" w:fill="CCEEFF"/>
            <w:vAlign w:val="bottom"/>
            <w:hideMark/>
          </w:tcPr>
          <w:p w14:paraId="036C0D0B" w14:textId="77777777" w:rsidR="00000000" w:rsidRDefault="00EC37AA">
            <w:pPr>
              <w:rPr>
                <w:rFonts w:ascii="Arial" w:hAnsi="Arial" w:cs="Arial"/>
                <w:sz w:val="20"/>
                <w:szCs w:val="20"/>
              </w:rPr>
            </w:pPr>
            <w:r>
              <w:rPr>
                <w:rFonts w:ascii="Arial" w:hAnsi="Arial" w:cs="Arial"/>
                <w:sz w:val="20"/>
                <w:szCs w:val="20"/>
              </w:rPr>
              <w:t> </w:t>
            </w:r>
          </w:p>
        </w:tc>
        <w:tc>
          <w:tcPr>
            <w:tcW w:w="0" w:type="auto"/>
            <w:tcBorders>
              <w:bottom w:val="nil"/>
            </w:tcBorders>
            <w:shd w:val="clear" w:color="auto" w:fill="CCEEFF"/>
            <w:vAlign w:val="bottom"/>
            <w:hideMark/>
          </w:tcPr>
          <w:p w14:paraId="633D09DA" w14:textId="77777777" w:rsidR="00000000" w:rsidRDefault="00EC37AA">
            <w:pPr>
              <w:rPr>
                <w:rFonts w:ascii="Arial" w:hAnsi="Arial" w:cs="Arial"/>
                <w:sz w:val="20"/>
                <w:szCs w:val="20"/>
              </w:rPr>
            </w:pPr>
            <w:r>
              <w:rPr>
                <w:rFonts w:ascii="Arial" w:hAnsi="Arial" w:cs="Arial"/>
                <w:sz w:val="20"/>
                <w:szCs w:val="20"/>
              </w:rPr>
              <w:t> </w:t>
            </w:r>
          </w:p>
        </w:tc>
        <w:tc>
          <w:tcPr>
            <w:tcW w:w="0" w:type="auto"/>
            <w:tcBorders>
              <w:bottom w:val="nil"/>
            </w:tcBorders>
            <w:shd w:val="clear" w:color="auto" w:fill="CCEEFF"/>
            <w:vAlign w:val="bottom"/>
            <w:hideMark/>
          </w:tcPr>
          <w:p w14:paraId="37AFEC81" w14:textId="77777777" w:rsidR="00000000" w:rsidRDefault="00EC37AA">
            <w:pPr>
              <w:rPr>
                <w:rFonts w:ascii="Arial" w:hAnsi="Arial" w:cs="Arial"/>
                <w:sz w:val="20"/>
                <w:szCs w:val="20"/>
              </w:rPr>
            </w:pPr>
            <w:r>
              <w:rPr>
                <w:rFonts w:ascii="Arial" w:hAnsi="Arial" w:cs="Arial"/>
                <w:sz w:val="20"/>
                <w:szCs w:val="20"/>
              </w:rPr>
              <w:t> </w:t>
            </w:r>
          </w:p>
        </w:tc>
        <w:tc>
          <w:tcPr>
            <w:tcW w:w="0" w:type="auto"/>
            <w:tcBorders>
              <w:bottom w:val="nil"/>
            </w:tcBorders>
            <w:shd w:val="clear" w:color="auto" w:fill="CCEEFF"/>
            <w:vAlign w:val="bottom"/>
            <w:hideMark/>
          </w:tcPr>
          <w:p w14:paraId="7310D173" w14:textId="77777777" w:rsidR="00000000" w:rsidRDefault="00EC37AA">
            <w:pPr>
              <w:rPr>
                <w:rFonts w:ascii="Arial" w:hAnsi="Arial" w:cs="Arial"/>
                <w:sz w:val="20"/>
                <w:szCs w:val="20"/>
              </w:rPr>
            </w:pPr>
            <w:r>
              <w:rPr>
                <w:rFonts w:ascii="Arial" w:hAnsi="Arial" w:cs="Arial"/>
                <w:sz w:val="20"/>
                <w:szCs w:val="20"/>
              </w:rPr>
              <w:t> </w:t>
            </w:r>
          </w:p>
        </w:tc>
      </w:tr>
      <w:tr w:rsidR="00000000" w14:paraId="21045BED" w14:textId="77777777">
        <w:trPr>
          <w:divId w:val="446970068"/>
          <w:tblCellSpacing w:w="0" w:type="dxa"/>
        </w:trPr>
        <w:tc>
          <w:tcPr>
            <w:tcW w:w="0" w:type="auto"/>
            <w:shd w:val="clear" w:color="auto" w:fill="FFFFFF"/>
            <w:vAlign w:val="bottom"/>
            <w:hideMark/>
          </w:tcPr>
          <w:p w14:paraId="20FE5320"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2.40% due 04/09/19</w:t>
            </w:r>
          </w:p>
        </w:tc>
        <w:tc>
          <w:tcPr>
            <w:tcW w:w="50" w:type="pct"/>
            <w:shd w:val="clear" w:color="auto" w:fill="FFFFFF"/>
            <w:vAlign w:val="bottom"/>
            <w:hideMark/>
          </w:tcPr>
          <w:p w14:paraId="57C7BCA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49D3E31" w14:textId="77777777" w:rsidR="00000000" w:rsidRDefault="00EC37AA">
            <w:pPr>
              <w:ind w:left="310"/>
              <w:rPr>
                <w:rFonts w:ascii="Arial" w:hAnsi="Arial" w:cs="Arial"/>
                <w:sz w:val="20"/>
                <w:szCs w:val="20"/>
              </w:rPr>
            </w:pPr>
            <w:r>
              <w:rPr>
                <w:rFonts w:ascii="Arial" w:hAnsi="Arial" w:cs="Arial"/>
                <w:sz w:val="20"/>
                <w:szCs w:val="20"/>
              </w:rPr>
              <w:t>$</w:t>
            </w:r>
          </w:p>
        </w:tc>
        <w:tc>
          <w:tcPr>
            <w:tcW w:w="600" w:type="pct"/>
            <w:shd w:val="clear" w:color="auto" w:fill="FFFFFF"/>
            <w:vAlign w:val="bottom"/>
            <w:hideMark/>
          </w:tcPr>
          <w:p w14:paraId="3F67AA61" w14:textId="77777777" w:rsidR="00000000" w:rsidRDefault="00EC37AA">
            <w:pPr>
              <w:ind w:left="310"/>
              <w:jc w:val="right"/>
              <w:rPr>
                <w:rFonts w:ascii="Arial" w:hAnsi="Arial" w:cs="Arial"/>
                <w:sz w:val="20"/>
                <w:szCs w:val="20"/>
              </w:rPr>
            </w:pPr>
            <w:r>
              <w:rPr>
                <w:rFonts w:ascii="Arial" w:hAnsi="Arial" w:cs="Arial"/>
                <w:sz w:val="20"/>
                <w:szCs w:val="20"/>
              </w:rPr>
              <w:t>100,000,000</w:t>
            </w:r>
          </w:p>
        </w:tc>
        <w:tc>
          <w:tcPr>
            <w:tcW w:w="50" w:type="pct"/>
            <w:shd w:val="clear" w:color="auto" w:fill="FFFFFF"/>
            <w:noWrap/>
            <w:vAlign w:val="bottom"/>
            <w:hideMark/>
          </w:tcPr>
          <w:p w14:paraId="0700172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98499F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F147DE9" w14:textId="77777777" w:rsidR="00000000" w:rsidRDefault="00EC37AA">
            <w:pPr>
              <w:ind w:left="107"/>
              <w:rPr>
                <w:rFonts w:ascii="Arial" w:hAnsi="Arial" w:cs="Arial"/>
                <w:sz w:val="20"/>
                <w:szCs w:val="20"/>
              </w:rPr>
            </w:pPr>
            <w:r>
              <w:rPr>
                <w:rFonts w:ascii="Arial" w:hAnsi="Arial" w:cs="Arial"/>
                <w:sz w:val="20"/>
                <w:szCs w:val="20"/>
              </w:rPr>
              <w:t>$</w:t>
            </w:r>
          </w:p>
        </w:tc>
        <w:tc>
          <w:tcPr>
            <w:tcW w:w="600" w:type="pct"/>
            <w:shd w:val="clear" w:color="auto" w:fill="FFFFFF"/>
            <w:vAlign w:val="bottom"/>
            <w:hideMark/>
          </w:tcPr>
          <w:p w14:paraId="302F4F47" w14:textId="77777777" w:rsidR="00000000" w:rsidRDefault="00EC37AA">
            <w:pPr>
              <w:ind w:left="107"/>
              <w:jc w:val="right"/>
              <w:rPr>
                <w:rFonts w:ascii="Arial" w:hAnsi="Arial" w:cs="Arial"/>
                <w:sz w:val="20"/>
                <w:szCs w:val="20"/>
              </w:rPr>
            </w:pPr>
            <w:r>
              <w:rPr>
                <w:rFonts w:ascii="Arial" w:hAnsi="Arial" w:cs="Arial"/>
                <w:sz w:val="20"/>
                <w:szCs w:val="20"/>
              </w:rPr>
              <w:t>99,947,167</w:t>
            </w:r>
          </w:p>
        </w:tc>
        <w:tc>
          <w:tcPr>
            <w:tcW w:w="50" w:type="pct"/>
            <w:shd w:val="clear" w:color="auto" w:fill="FFFFFF"/>
            <w:noWrap/>
            <w:vAlign w:val="bottom"/>
            <w:hideMark/>
          </w:tcPr>
          <w:p w14:paraId="22012565" w14:textId="77777777" w:rsidR="00000000" w:rsidRDefault="00EC37AA">
            <w:pPr>
              <w:rPr>
                <w:rFonts w:ascii="Arial" w:hAnsi="Arial" w:cs="Arial"/>
                <w:sz w:val="20"/>
                <w:szCs w:val="20"/>
              </w:rPr>
            </w:pPr>
            <w:r>
              <w:rPr>
                <w:rFonts w:ascii="Arial" w:hAnsi="Arial" w:cs="Arial"/>
                <w:sz w:val="20"/>
                <w:szCs w:val="20"/>
              </w:rPr>
              <w:t> </w:t>
            </w:r>
          </w:p>
        </w:tc>
      </w:tr>
      <w:tr w:rsidR="00000000" w14:paraId="66AA728B" w14:textId="77777777">
        <w:trPr>
          <w:divId w:val="446970068"/>
          <w:tblCellSpacing w:w="0" w:type="dxa"/>
        </w:trPr>
        <w:tc>
          <w:tcPr>
            <w:tcW w:w="0" w:type="auto"/>
            <w:shd w:val="clear" w:color="auto" w:fill="CCEEFF"/>
            <w:vAlign w:val="bottom"/>
            <w:hideMark/>
          </w:tcPr>
          <w:p w14:paraId="3F474A78"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2.44% due 04/11/19</w:t>
            </w:r>
          </w:p>
        </w:tc>
        <w:tc>
          <w:tcPr>
            <w:tcW w:w="50" w:type="pct"/>
            <w:shd w:val="clear" w:color="auto" w:fill="CCEEFF"/>
            <w:vAlign w:val="bottom"/>
            <w:hideMark/>
          </w:tcPr>
          <w:p w14:paraId="2D00C05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0DFFF9C"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7C5DBF03" w14:textId="77777777" w:rsidR="00000000" w:rsidRDefault="00EC37AA">
            <w:pPr>
              <w:ind w:left="869"/>
              <w:jc w:val="right"/>
              <w:rPr>
                <w:rFonts w:ascii="Arial" w:hAnsi="Arial" w:cs="Arial"/>
                <w:sz w:val="20"/>
                <w:szCs w:val="20"/>
              </w:rPr>
            </w:pPr>
            <w:r>
              <w:rPr>
                <w:rFonts w:ascii="Arial" w:hAnsi="Arial" w:cs="Arial"/>
                <w:sz w:val="20"/>
                <w:szCs w:val="20"/>
              </w:rPr>
              <w:t>200,000,000</w:t>
            </w:r>
          </w:p>
        </w:tc>
        <w:tc>
          <w:tcPr>
            <w:tcW w:w="50" w:type="pct"/>
            <w:shd w:val="clear" w:color="auto" w:fill="CCEEFF"/>
            <w:noWrap/>
            <w:vAlign w:val="bottom"/>
            <w:hideMark/>
          </w:tcPr>
          <w:p w14:paraId="3375D0E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9DBD64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1B94482"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0B85DE5C" w14:textId="77777777" w:rsidR="00000000" w:rsidRDefault="00EC37AA">
            <w:pPr>
              <w:ind w:left="666"/>
              <w:jc w:val="right"/>
              <w:rPr>
                <w:rFonts w:ascii="Arial" w:hAnsi="Arial" w:cs="Arial"/>
                <w:sz w:val="20"/>
                <w:szCs w:val="20"/>
              </w:rPr>
            </w:pPr>
            <w:r>
              <w:rPr>
                <w:rFonts w:ascii="Arial" w:hAnsi="Arial" w:cs="Arial"/>
                <w:sz w:val="20"/>
                <w:szCs w:val="20"/>
              </w:rPr>
              <w:t>199,868,092</w:t>
            </w:r>
          </w:p>
        </w:tc>
        <w:tc>
          <w:tcPr>
            <w:tcW w:w="50" w:type="pct"/>
            <w:shd w:val="clear" w:color="auto" w:fill="CCEEFF"/>
            <w:noWrap/>
            <w:vAlign w:val="bottom"/>
            <w:hideMark/>
          </w:tcPr>
          <w:p w14:paraId="29B02C91" w14:textId="77777777" w:rsidR="00000000" w:rsidRDefault="00EC37AA">
            <w:pPr>
              <w:rPr>
                <w:rFonts w:ascii="Arial" w:hAnsi="Arial" w:cs="Arial"/>
                <w:sz w:val="20"/>
                <w:szCs w:val="20"/>
              </w:rPr>
            </w:pPr>
            <w:r>
              <w:rPr>
                <w:rFonts w:ascii="Arial" w:hAnsi="Arial" w:cs="Arial"/>
                <w:sz w:val="20"/>
                <w:szCs w:val="20"/>
              </w:rPr>
              <w:t> </w:t>
            </w:r>
          </w:p>
        </w:tc>
      </w:tr>
      <w:tr w:rsidR="00000000" w14:paraId="49EACA85" w14:textId="77777777">
        <w:trPr>
          <w:divId w:val="446970068"/>
          <w:tblCellSpacing w:w="0" w:type="dxa"/>
        </w:trPr>
        <w:tc>
          <w:tcPr>
            <w:tcW w:w="0" w:type="auto"/>
            <w:shd w:val="clear" w:color="auto" w:fill="FFFFFF"/>
            <w:vAlign w:val="bottom"/>
            <w:hideMark/>
          </w:tcPr>
          <w:p w14:paraId="33F91D5B"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2.42% due 04/16/19</w:t>
            </w:r>
          </w:p>
        </w:tc>
        <w:tc>
          <w:tcPr>
            <w:tcW w:w="50" w:type="pct"/>
            <w:shd w:val="clear" w:color="auto" w:fill="FFFFFF"/>
            <w:vAlign w:val="bottom"/>
            <w:hideMark/>
          </w:tcPr>
          <w:p w14:paraId="76E8043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DF7DD12"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68E8E2DD" w14:textId="77777777" w:rsidR="00000000" w:rsidRDefault="00EC37AA">
            <w:pPr>
              <w:ind w:left="869"/>
              <w:jc w:val="right"/>
              <w:rPr>
                <w:rFonts w:ascii="Arial" w:hAnsi="Arial" w:cs="Arial"/>
                <w:sz w:val="20"/>
                <w:szCs w:val="20"/>
              </w:rPr>
            </w:pPr>
            <w:r>
              <w:rPr>
                <w:rFonts w:ascii="Arial" w:hAnsi="Arial" w:cs="Arial"/>
                <w:sz w:val="20"/>
                <w:szCs w:val="20"/>
              </w:rPr>
              <w:t>160,000,000</w:t>
            </w:r>
          </w:p>
        </w:tc>
        <w:tc>
          <w:tcPr>
            <w:tcW w:w="50" w:type="pct"/>
            <w:shd w:val="clear" w:color="auto" w:fill="FFFFFF"/>
            <w:noWrap/>
            <w:vAlign w:val="bottom"/>
            <w:hideMark/>
          </w:tcPr>
          <w:p w14:paraId="495424A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C0E275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60892FF"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11FBF850" w14:textId="77777777" w:rsidR="00000000" w:rsidRDefault="00EC37AA">
            <w:pPr>
              <w:ind w:left="666"/>
              <w:jc w:val="right"/>
              <w:rPr>
                <w:rFonts w:ascii="Arial" w:hAnsi="Arial" w:cs="Arial"/>
                <w:sz w:val="20"/>
                <w:szCs w:val="20"/>
              </w:rPr>
            </w:pPr>
            <w:r>
              <w:rPr>
                <w:rFonts w:ascii="Arial" w:hAnsi="Arial" w:cs="Arial"/>
                <w:sz w:val="20"/>
                <w:szCs w:val="20"/>
              </w:rPr>
              <w:t>159,842,167</w:t>
            </w:r>
          </w:p>
        </w:tc>
        <w:tc>
          <w:tcPr>
            <w:tcW w:w="50" w:type="pct"/>
            <w:shd w:val="clear" w:color="auto" w:fill="FFFFFF"/>
            <w:noWrap/>
            <w:vAlign w:val="bottom"/>
            <w:hideMark/>
          </w:tcPr>
          <w:p w14:paraId="0A71C6F8" w14:textId="77777777" w:rsidR="00000000" w:rsidRDefault="00EC37AA">
            <w:pPr>
              <w:rPr>
                <w:rFonts w:ascii="Arial" w:hAnsi="Arial" w:cs="Arial"/>
                <w:sz w:val="20"/>
                <w:szCs w:val="20"/>
              </w:rPr>
            </w:pPr>
            <w:r>
              <w:rPr>
                <w:rFonts w:ascii="Arial" w:hAnsi="Arial" w:cs="Arial"/>
                <w:sz w:val="20"/>
                <w:szCs w:val="20"/>
              </w:rPr>
              <w:t> </w:t>
            </w:r>
          </w:p>
        </w:tc>
      </w:tr>
      <w:tr w:rsidR="00000000" w14:paraId="287B908D" w14:textId="77777777">
        <w:trPr>
          <w:divId w:val="446970068"/>
          <w:tblCellSpacing w:w="0" w:type="dxa"/>
        </w:trPr>
        <w:tc>
          <w:tcPr>
            <w:tcW w:w="0" w:type="auto"/>
            <w:shd w:val="clear" w:color="auto" w:fill="CCEEFF"/>
            <w:vAlign w:val="bottom"/>
            <w:hideMark/>
          </w:tcPr>
          <w:p w14:paraId="4F683385"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2.42% due 04/18/19</w:t>
            </w:r>
          </w:p>
        </w:tc>
        <w:tc>
          <w:tcPr>
            <w:tcW w:w="50" w:type="pct"/>
            <w:shd w:val="clear" w:color="auto" w:fill="CCEEFF"/>
            <w:vAlign w:val="bottom"/>
            <w:hideMark/>
          </w:tcPr>
          <w:p w14:paraId="6B8D620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9F6E29D"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7F6077E0" w14:textId="77777777" w:rsidR="00000000" w:rsidRDefault="00EC37AA">
            <w:pPr>
              <w:ind w:left="869"/>
              <w:jc w:val="right"/>
              <w:rPr>
                <w:rFonts w:ascii="Arial" w:hAnsi="Arial" w:cs="Arial"/>
                <w:sz w:val="20"/>
                <w:szCs w:val="20"/>
              </w:rPr>
            </w:pPr>
            <w:r>
              <w:rPr>
                <w:rFonts w:ascii="Arial" w:hAnsi="Arial" w:cs="Arial"/>
                <w:sz w:val="20"/>
                <w:szCs w:val="20"/>
              </w:rPr>
              <w:t>185,000,000</w:t>
            </w:r>
          </w:p>
        </w:tc>
        <w:tc>
          <w:tcPr>
            <w:tcW w:w="50" w:type="pct"/>
            <w:shd w:val="clear" w:color="auto" w:fill="CCEEFF"/>
            <w:noWrap/>
            <w:vAlign w:val="bottom"/>
            <w:hideMark/>
          </w:tcPr>
          <w:p w14:paraId="32E3BA3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56BDB4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5C7D99A"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0EF3EC99" w14:textId="77777777" w:rsidR="00000000" w:rsidRDefault="00EC37AA">
            <w:pPr>
              <w:ind w:left="666"/>
              <w:jc w:val="right"/>
              <w:rPr>
                <w:rFonts w:ascii="Arial" w:hAnsi="Arial" w:cs="Arial"/>
                <w:sz w:val="20"/>
                <w:szCs w:val="20"/>
              </w:rPr>
            </w:pPr>
            <w:r>
              <w:rPr>
                <w:rFonts w:ascii="Arial" w:hAnsi="Arial" w:cs="Arial"/>
                <w:sz w:val="20"/>
                <w:szCs w:val="20"/>
              </w:rPr>
              <w:t>184,793,390</w:t>
            </w:r>
          </w:p>
        </w:tc>
        <w:tc>
          <w:tcPr>
            <w:tcW w:w="50" w:type="pct"/>
            <w:shd w:val="clear" w:color="auto" w:fill="CCEEFF"/>
            <w:noWrap/>
            <w:vAlign w:val="bottom"/>
            <w:hideMark/>
          </w:tcPr>
          <w:p w14:paraId="3EC8629A" w14:textId="77777777" w:rsidR="00000000" w:rsidRDefault="00EC37AA">
            <w:pPr>
              <w:rPr>
                <w:rFonts w:ascii="Arial" w:hAnsi="Arial" w:cs="Arial"/>
                <w:sz w:val="20"/>
                <w:szCs w:val="20"/>
              </w:rPr>
            </w:pPr>
            <w:r>
              <w:rPr>
                <w:rFonts w:ascii="Arial" w:hAnsi="Arial" w:cs="Arial"/>
                <w:sz w:val="20"/>
                <w:szCs w:val="20"/>
              </w:rPr>
              <w:t> </w:t>
            </w:r>
          </w:p>
        </w:tc>
      </w:tr>
      <w:tr w:rsidR="00000000" w14:paraId="357C780F" w14:textId="77777777">
        <w:trPr>
          <w:divId w:val="446970068"/>
          <w:tblCellSpacing w:w="0" w:type="dxa"/>
        </w:trPr>
        <w:tc>
          <w:tcPr>
            <w:tcW w:w="0" w:type="auto"/>
            <w:shd w:val="clear" w:color="auto" w:fill="FFFFFF"/>
            <w:vAlign w:val="bottom"/>
            <w:hideMark/>
          </w:tcPr>
          <w:p w14:paraId="27654C90"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2.44% due 04/23/19</w:t>
            </w:r>
          </w:p>
        </w:tc>
        <w:tc>
          <w:tcPr>
            <w:tcW w:w="50" w:type="pct"/>
            <w:shd w:val="clear" w:color="auto" w:fill="FFFFFF"/>
            <w:vAlign w:val="bottom"/>
            <w:hideMark/>
          </w:tcPr>
          <w:p w14:paraId="7436F3E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B37923F"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1DF2770C" w14:textId="77777777" w:rsidR="00000000" w:rsidRDefault="00EC37AA">
            <w:pPr>
              <w:ind w:left="869"/>
              <w:jc w:val="right"/>
              <w:rPr>
                <w:rFonts w:ascii="Arial" w:hAnsi="Arial" w:cs="Arial"/>
                <w:sz w:val="20"/>
                <w:szCs w:val="20"/>
              </w:rPr>
            </w:pPr>
            <w:r>
              <w:rPr>
                <w:rFonts w:ascii="Arial" w:hAnsi="Arial" w:cs="Arial"/>
                <w:sz w:val="20"/>
                <w:szCs w:val="20"/>
              </w:rPr>
              <w:t>71,000,000</w:t>
            </w:r>
          </w:p>
        </w:tc>
        <w:tc>
          <w:tcPr>
            <w:tcW w:w="50" w:type="pct"/>
            <w:shd w:val="clear" w:color="auto" w:fill="FFFFFF"/>
            <w:noWrap/>
            <w:vAlign w:val="bottom"/>
            <w:hideMark/>
          </w:tcPr>
          <w:p w14:paraId="79CDBA1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468B6B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03619FE"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568FEFC0" w14:textId="77777777" w:rsidR="00000000" w:rsidRDefault="00EC37AA">
            <w:pPr>
              <w:ind w:left="666"/>
              <w:jc w:val="right"/>
              <w:rPr>
                <w:rFonts w:ascii="Arial" w:hAnsi="Arial" w:cs="Arial"/>
                <w:sz w:val="20"/>
                <w:szCs w:val="20"/>
              </w:rPr>
            </w:pPr>
            <w:r>
              <w:rPr>
                <w:rFonts w:ascii="Arial" w:hAnsi="Arial" w:cs="Arial"/>
                <w:sz w:val="20"/>
                <w:szCs w:val="20"/>
              </w:rPr>
              <w:t>70,896,329</w:t>
            </w:r>
          </w:p>
        </w:tc>
        <w:tc>
          <w:tcPr>
            <w:tcW w:w="50" w:type="pct"/>
            <w:shd w:val="clear" w:color="auto" w:fill="FFFFFF"/>
            <w:noWrap/>
            <w:vAlign w:val="bottom"/>
            <w:hideMark/>
          </w:tcPr>
          <w:p w14:paraId="6AED87B7" w14:textId="77777777" w:rsidR="00000000" w:rsidRDefault="00EC37AA">
            <w:pPr>
              <w:rPr>
                <w:rFonts w:ascii="Arial" w:hAnsi="Arial" w:cs="Arial"/>
                <w:sz w:val="20"/>
                <w:szCs w:val="20"/>
              </w:rPr>
            </w:pPr>
            <w:r>
              <w:rPr>
                <w:rFonts w:ascii="Arial" w:hAnsi="Arial" w:cs="Arial"/>
                <w:sz w:val="20"/>
                <w:szCs w:val="20"/>
              </w:rPr>
              <w:t> </w:t>
            </w:r>
          </w:p>
        </w:tc>
      </w:tr>
      <w:tr w:rsidR="00000000" w14:paraId="7C62FB43" w14:textId="77777777">
        <w:trPr>
          <w:divId w:val="446970068"/>
          <w:tblCellSpacing w:w="0" w:type="dxa"/>
        </w:trPr>
        <w:tc>
          <w:tcPr>
            <w:tcW w:w="0" w:type="auto"/>
            <w:shd w:val="clear" w:color="auto" w:fill="CCEEFF"/>
            <w:vAlign w:val="bottom"/>
            <w:hideMark/>
          </w:tcPr>
          <w:p w14:paraId="0316A59A"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2.42% due 04/25/19</w:t>
            </w:r>
          </w:p>
        </w:tc>
        <w:tc>
          <w:tcPr>
            <w:tcW w:w="50" w:type="pct"/>
            <w:shd w:val="clear" w:color="auto" w:fill="CCEEFF"/>
            <w:vAlign w:val="bottom"/>
            <w:hideMark/>
          </w:tcPr>
          <w:p w14:paraId="16DBC9B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8D6DB0A"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359DB96B" w14:textId="77777777" w:rsidR="00000000" w:rsidRDefault="00EC37AA">
            <w:pPr>
              <w:ind w:left="869"/>
              <w:jc w:val="right"/>
              <w:rPr>
                <w:rFonts w:ascii="Arial" w:hAnsi="Arial" w:cs="Arial"/>
                <w:sz w:val="20"/>
                <w:szCs w:val="20"/>
              </w:rPr>
            </w:pPr>
            <w:r>
              <w:rPr>
                <w:rFonts w:ascii="Arial" w:hAnsi="Arial" w:cs="Arial"/>
                <w:sz w:val="20"/>
                <w:szCs w:val="20"/>
              </w:rPr>
              <w:t>50,000,000</w:t>
            </w:r>
          </w:p>
        </w:tc>
        <w:tc>
          <w:tcPr>
            <w:tcW w:w="50" w:type="pct"/>
            <w:shd w:val="clear" w:color="auto" w:fill="CCEEFF"/>
            <w:noWrap/>
            <w:vAlign w:val="bottom"/>
            <w:hideMark/>
          </w:tcPr>
          <w:p w14:paraId="7EDF0CD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DFCA58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0678EB3"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4FDA54A0" w14:textId="77777777" w:rsidR="00000000" w:rsidRDefault="00EC37AA">
            <w:pPr>
              <w:ind w:left="666"/>
              <w:jc w:val="right"/>
              <w:rPr>
                <w:rFonts w:ascii="Arial" w:hAnsi="Arial" w:cs="Arial"/>
                <w:sz w:val="20"/>
                <w:szCs w:val="20"/>
              </w:rPr>
            </w:pPr>
            <w:r>
              <w:rPr>
                <w:rFonts w:ascii="Arial" w:hAnsi="Arial" w:cs="Arial"/>
                <w:sz w:val="20"/>
                <w:szCs w:val="20"/>
              </w:rPr>
              <w:t>49,922,042</w:t>
            </w:r>
          </w:p>
        </w:tc>
        <w:tc>
          <w:tcPr>
            <w:tcW w:w="50" w:type="pct"/>
            <w:shd w:val="clear" w:color="auto" w:fill="CCEEFF"/>
            <w:noWrap/>
            <w:vAlign w:val="bottom"/>
            <w:hideMark/>
          </w:tcPr>
          <w:p w14:paraId="05ED51AD" w14:textId="77777777" w:rsidR="00000000" w:rsidRDefault="00EC37AA">
            <w:pPr>
              <w:rPr>
                <w:rFonts w:ascii="Arial" w:hAnsi="Arial" w:cs="Arial"/>
                <w:sz w:val="20"/>
                <w:szCs w:val="20"/>
              </w:rPr>
            </w:pPr>
            <w:r>
              <w:rPr>
                <w:rFonts w:ascii="Arial" w:hAnsi="Arial" w:cs="Arial"/>
                <w:sz w:val="20"/>
                <w:szCs w:val="20"/>
              </w:rPr>
              <w:t> </w:t>
            </w:r>
          </w:p>
        </w:tc>
      </w:tr>
      <w:tr w:rsidR="00000000" w14:paraId="2147531F" w14:textId="77777777">
        <w:trPr>
          <w:divId w:val="446970068"/>
          <w:tblCellSpacing w:w="0" w:type="dxa"/>
        </w:trPr>
        <w:tc>
          <w:tcPr>
            <w:tcW w:w="0" w:type="auto"/>
            <w:shd w:val="clear" w:color="auto" w:fill="FFFFFF"/>
            <w:vAlign w:val="bottom"/>
            <w:hideMark/>
          </w:tcPr>
          <w:p w14:paraId="7C4E39FD"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2.45% due 05/02/19</w:t>
            </w:r>
          </w:p>
        </w:tc>
        <w:tc>
          <w:tcPr>
            <w:tcW w:w="50" w:type="pct"/>
            <w:shd w:val="clear" w:color="auto" w:fill="FFFFFF"/>
            <w:vAlign w:val="bottom"/>
            <w:hideMark/>
          </w:tcPr>
          <w:p w14:paraId="60139A7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B19B54C"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544D1E4B" w14:textId="77777777" w:rsidR="00000000" w:rsidRDefault="00EC37AA">
            <w:pPr>
              <w:ind w:left="869"/>
              <w:jc w:val="right"/>
              <w:rPr>
                <w:rFonts w:ascii="Arial" w:hAnsi="Arial" w:cs="Arial"/>
                <w:sz w:val="20"/>
                <w:szCs w:val="20"/>
              </w:rPr>
            </w:pPr>
            <w:r>
              <w:rPr>
                <w:rFonts w:ascii="Arial" w:hAnsi="Arial" w:cs="Arial"/>
                <w:sz w:val="20"/>
                <w:szCs w:val="20"/>
              </w:rPr>
              <w:t>100,000,000</w:t>
            </w:r>
          </w:p>
        </w:tc>
        <w:tc>
          <w:tcPr>
            <w:tcW w:w="50" w:type="pct"/>
            <w:shd w:val="clear" w:color="auto" w:fill="FFFFFF"/>
            <w:noWrap/>
            <w:vAlign w:val="bottom"/>
            <w:hideMark/>
          </w:tcPr>
          <w:p w14:paraId="2D8FFC7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7D607B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8F23206"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3E75DB68" w14:textId="77777777" w:rsidR="00000000" w:rsidRDefault="00EC37AA">
            <w:pPr>
              <w:ind w:left="666"/>
              <w:jc w:val="right"/>
              <w:rPr>
                <w:rFonts w:ascii="Arial" w:hAnsi="Arial" w:cs="Arial"/>
                <w:sz w:val="20"/>
                <w:szCs w:val="20"/>
              </w:rPr>
            </w:pPr>
            <w:r>
              <w:rPr>
                <w:rFonts w:ascii="Arial" w:hAnsi="Arial" w:cs="Arial"/>
                <w:sz w:val="20"/>
                <w:szCs w:val="20"/>
              </w:rPr>
              <w:t>99,797,747</w:t>
            </w:r>
          </w:p>
        </w:tc>
        <w:tc>
          <w:tcPr>
            <w:tcW w:w="50" w:type="pct"/>
            <w:shd w:val="clear" w:color="auto" w:fill="FFFFFF"/>
            <w:noWrap/>
            <w:vAlign w:val="bottom"/>
            <w:hideMark/>
          </w:tcPr>
          <w:p w14:paraId="4A6F0CB5" w14:textId="77777777" w:rsidR="00000000" w:rsidRDefault="00EC37AA">
            <w:pPr>
              <w:rPr>
                <w:rFonts w:ascii="Arial" w:hAnsi="Arial" w:cs="Arial"/>
                <w:sz w:val="20"/>
                <w:szCs w:val="20"/>
              </w:rPr>
            </w:pPr>
            <w:r>
              <w:rPr>
                <w:rFonts w:ascii="Arial" w:hAnsi="Arial" w:cs="Arial"/>
                <w:sz w:val="20"/>
                <w:szCs w:val="20"/>
              </w:rPr>
              <w:t> </w:t>
            </w:r>
          </w:p>
        </w:tc>
      </w:tr>
      <w:tr w:rsidR="00000000" w14:paraId="3D311AF0" w14:textId="77777777">
        <w:trPr>
          <w:divId w:val="446970068"/>
          <w:tblCellSpacing w:w="0" w:type="dxa"/>
        </w:trPr>
        <w:tc>
          <w:tcPr>
            <w:tcW w:w="0" w:type="auto"/>
            <w:shd w:val="clear" w:color="auto" w:fill="CCEEFF"/>
            <w:vAlign w:val="bottom"/>
            <w:hideMark/>
          </w:tcPr>
          <w:p w14:paraId="484C9E28"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2.42% due 05/09/19</w:t>
            </w:r>
            <w:r>
              <w:rPr>
                <w:rFonts w:ascii="Arial" w:hAnsi="Arial" w:cs="Arial"/>
                <w:sz w:val="12"/>
                <w:szCs w:val="12"/>
              </w:rPr>
              <w:t>(b)</w:t>
            </w:r>
          </w:p>
        </w:tc>
        <w:tc>
          <w:tcPr>
            <w:tcW w:w="50" w:type="pct"/>
            <w:shd w:val="clear" w:color="auto" w:fill="CCEEFF"/>
            <w:vAlign w:val="bottom"/>
            <w:hideMark/>
          </w:tcPr>
          <w:p w14:paraId="3E5C52D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6E250E0"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6345949D" w14:textId="77777777" w:rsidR="00000000" w:rsidRDefault="00EC37AA">
            <w:pPr>
              <w:ind w:left="869"/>
              <w:jc w:val="right"/>
              <w:rPr>
                <w:rFonts w:ascii="Arial" w:hAnsi="Arial" w:cs="Arial"/>
                <w:sz w:val="20"/>
                <w:szCs w:val="20"/>
              </w:rPr>
            </w:pPr>
            <w:r>
              <w:rPr>
                <w:rFonts w:ascii="Arial" w:hAnsi="Arial" w:cs="Arial"/>
                <w:sz w:val="20"/>
                <w:szCs w:val="20"/>
              </w:rPr>
              <w:t>123,900,000</w:t>
            </w:r>
          </w:p>
        </w:tc>
        <w:tc>
          <w:tcPr>
            <w:tcW w:w="50" w:type="pct"/>
            <w:shd w:val="clear" w:color="auto" w:fill="CCEEFF"/>
            <w:noWrap/>
            <w:vAlign w:val="bottom"/>
            <w:hideMark/>
          </w:tcPr>
          <w:p w14:paraId="7F6332F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BA6DEB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BBBA457"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189C99D7" w14:textId="77777777" w:rsidR="00000000" w:rsidRDefault="00EC37AA">
            <w:pPr>
              <w:ind w:left="666"/>
              <w:jc w:val="right"/>
              <w:rPr>
                <w:rFonts w:ascii="Arial" w:hAnsi="Arial" w:cs="Arial"/>
                <w:sz w:val="20"/>
                <w:szCs w:val="20"/>
              </w:rPr>
            </w:pPr>
            <w:r>
              <w:rPr>
                <w:rFonts w:ascii="Arial" w:hAnsi="Arial" w:cs="Arial"/>
                <w:sz w:val="20"/>
                <w:szCs w:val="20"/>
              </w:rPr>
              <w:t>123,590,697</w:t>
            </w:r>
          </w:p>
        </w:tc>
        <w:tc>
          <w:tcPr>
            <w:tcW w:w="50" w:type="pct"/>
            <w:shd w:val="clear" w:color="auto" w:fill="CCEEFF"/>
            <w:noWrap/>
            <w:vAlign w:val="bottom"/>
            <w:hideMark/>
          </w:tcPr>
          <w:p w14:paraId="4AC686E0" w14:textId="77777777" w:rsidR="00000000" w:rsidRDefault="00EC37AA">
            <w:pPr>
              <w:rPr>
                <w:rFonts w:ascii="Arial" w:hAnsi="Arial" w:cs="Arial"/>
                <w:sz w:val="20"/>
                <w:szCs w:val="20"/>
              </w:rPr>
            </w:pPr>
            <w:r>
              <w:rPr>
                <w:rFonts w:ascii="Arial" w:hAnsi="Arial" w:cs="Arial"/>
                <w:sz w:val="20"/>
                <w:szCs w:val="20"/>
              </w:rPr>
              <w:t> </w:t>
            </w:r>
          </w:p>
        </w:tc>
      </w:tr>
      <w:tr w:rsidR="00000000" w14:paraId="5B0F96D7" w14:textId="77777777">
        <w:trPr>
          <w:divId w:val="446970068"/>
          <w:tblCellSpacing w:w="0" w:type="dxa"/>
        </w:trPr>
        <w:tc>
          <w:tcPr>
            <w:tcW w:w="0" w:type="auto"/>
            <w:shd w:val="clear" w:color="auto" w:fill="FFFFFF"/>
            <w:vAlign w:val="bottom"/>
            <w:hideMark/>
          </w:tcPr>
          <w:p w14:paraId="1FE341AE"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2.46% due 05/21/19</w:t>
            </w:r>
          </w:p>
        </w:tc>
        <w:tc>
          <w:tcPr>
            <w:tcW w:w="50" w:type="pct"/>
            <w:shd w:val="clear" w:color="auto" w:fill="FFFFFF"/>
            <w:vAlign w:val="bottom"/>
            <w:hideMark/>
          </w:tcPr>
          <w:p w14:paraId="6C5B778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C05E657"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59625F29" w14:textId="77777777" w:rsidR="00000000" w:rsidRDefault="00EC37AA">
            <w:pPr>
              <w:ind w:left="869"/>
              <w:jc w:val="right"/>
              <w:rPr>
                <w:rFonts w:ascii="Arial" w:hAnsi="Arial" w:cs="Arial"/>
                <w:sz w:val="20"/>
                <w:szCs w:val="20"/>
              </w:rPr>
            </w:pPr>
            <w:r>
              <w:rPr>
                <w:rFonts w:ascii="Arial" w:hAnsi="Arial" w:cs="Arial"/>
                <w:sz w:val="20"/>
                <w:szCs w:val="20"/>
              </w:rPr>
              <w:t>20,000,000</w:t>
            </w:r>
          </w:p>
        </w:tc>
        <w:tc>
          <w:tcPr>
            <w:tcW w:w="50" w:type="pct"/>
            <w:shd w:val="clear" w:color="auto" w:fill="FFFFFF"/>
            <w:noWrap/>
            <w:vAlign w:val="bottom"/>
            <w:hideMark/>
          </w:tcPr>
          <w:p w14:paraId="2DE993A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4D1DC0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1F4115A"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7B4A84BB" w14:textId="77777777" w:rsidR="00000000" w:rsidRDefault="00EC37AA">
            <w:pPr>
              <w:ind w:left="666"/>
              <w:jc w:val="right"/>
              <w:rPr>
                <w:rFonts w:ascii="Arial" w:hAnsi="Arial" w:cs="Arial"/>
                <w:sz w:val="20"/>
                <w:szCs w:val="20"/>
              </w:rPr>
            </w:pPr>
            <w:r>
              <w:rPr>
                <w:rFonts w:ascii="Arial" w:hAnsi="Arial" w:cs="Arial"/>
                <w:sz w:val="20"/>
                <w:szCs w:val="20"/>
              </w:rPr>
              <w:t>19,935,625</w:t>
            </w:r>
          </w:p>
        </w:tc>
        <w:tc>
          <w:tcPr>
            <w:tcW w:w="50" w:type="pct"/>
            <w:shd w:val="clear" w:color="auto" w:fill="FFFFFF"/>
            <w:noWrap/>
            <w:vAlign w:val="bottom"/>
            <w:hideMark/>
          </w:tcPr>
          <w:p w14:paraId="74D2EE5F" w14:textId="77777777" w:rsidR="00000000" w:rsidRDefault="00EC37AA">
            <w:pPr>
              <w:rPr>
                <w:rFonts w:ascii="Arial" w:hAnsi="Arial" w:cs="Arial"/>
                <w:sz w:val="20"/>
                <w:szCs w:val="20"/>
              </w:rPr>
            </w:pPr>
            <w:r>
              <w:rPr>
                <w:rFonts w:ascii="Arial" w:hAnsi="Arial" w:cs="Arial"/>
                <w:sz w:val="20"/>
                <w:szCs w:val="20"/>
              </w:rPr>
              <w:t> </w:t>
            </w:r>
          </w:p>
        </w:tc>
      </w:tr>
      <w:tr w:rsidR="00000000" w14:paraId="3DCE91B5" w14:textId="77777777">
        <w:trPr>
          <w:divId w:val="446970068"/>
          <w:tblCellSpacing w:w="0" w:type="dxa"/>
        </w:trPr>
        <w:tc>
          <w:tcPr>
            <w:tcW w:w="0" w:type="auto"/>
            <w:shd w:val="clear" w:color="auto" w:fill="CCEEFF"/>
            <w:vAlign w:val="bottom"/>
            <w:hideMark/>
          </w:tcPr>
          <w:p w14:paraId="001A9857"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2.43% – 2.46% due 05/23/19</w:t>
            </w:r>
          </w:p>
        </w:tc>
        <w:tc>
          <w:tcPr>
            <w:tcW w:w="50" w:type="pct"/>
            <w:shd w:val="clear" w:color="auto" w:fill="CCEEFF"/>
            <w:vAlign w:val="bottom"/>
            <w:hideMark/>
          </w:tcPr>
          <w:p w14:paraId="1752FA1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5518FA3"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05004068" w14:textId="77777777" w:rsidR="00000000" w:rsidRDefault="00EC37AA">
            <w:pPr>
              <w:ind w:left="869"/>
              <w:jc w:val="right"/>
              <w:rPr>
                <w:rFonts w:ascii="Arial" w:hAnsi="Arial" w:cs="Arial"/>
                <w:sz w:val="20"/>
                <w:szCs w:val="20"/>
              </w:rPr>
            </w:pPr>
            <w:r>
              <w:rPr>
                <w:rFonts w:ascii="Arial" w:hAnsi="Arial" w:cs="Arial"/>
                <w:sz w:val="20"/>
                <w:szCs w:val="20"/>
              </w:rPr>
              <w:t>240,000,000</w:t>
            </w:r>
          </w:p>
        </w:tc>
        <w:tc>
          <w:tcPr>
            <w:tcW w:w="50" w:type="pct"/>
            <w:shd w:val="clear" w:color="auto" w:fill="CCEEFF"/>
            <w:noWrap/>
            <w:vAlign w:val="bottom"/>
            <w:hideMark/>
          </w:tcPr>
          <w:p w14:paraId="75B399D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620BE12"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3128759B" w14:textId="77777777" w:rsidR="00000000" w:rsidRDefault="00EC37AA">
            <w:pPr>
              <w:rPr>
                <w:rFonts w:ascii="Arial" w:hAnsi="Arial" w:cs="Arial"/>
                <w:sz w:val="20"/>
                <w:szCs w:val="20"/>
              </w:rPr>
            </w:pPr>
            <w:r>
              <w:rPr>
                <w:rFonts w:ascii="Arial" w:hAnsi="Arial" w:cs="Arial"/>
                <w:sz w:val="20"/>
                <w:szCs w:val="20"/>
              </w:rPr>
              <w:t> </w:t>
            </w:r>
          </w:p>
        </w:tc>
        <w:tc>
          <w:tcPr>
            <w:tcW w:w="600" w:type="pct"/>
            <w:tcBorders>
              <w:bottom w:val="single" w:sz="6" w:space="0" w:color="000000"/>
            </w:tcBorders>
            <w:shd w:val="clear" w:color="auto" w:fill="CCEEFF"/>
            <w:vAlign w:val="bottom"/>
            <w:hideMark/>
          </w:tcPr>
          <w:p w14:paraId="78349691" w14:textId="77777777" w:rsidR="00000000" w:rsidRDefault="00EC37AA">
            <w:pPr>
              <w:ind w:left="666"/>
              <w:jc w:val="right"/>
              <w:rPr>
                <w:rFonts w:ascii="Arial" w:hAnsi="Arial" w:cs="Arial"/>
                <w:sz w:val="20"/>
                <w:szCs w:val="20"/>
              </w:rPr>
            </w:pPr>
            <w:r>
              <w:rPr>
                <w:rFonts w:ascii="Arial" w:hAnsi="Arial" w:cs="Arial"/>
                <w:sz w:val="20"/>
                <w:szCs w:val="20"/>
              </w:rPr>
              <w:t>239,187,067</w:t>
            </w:r>
          </w:p>
        </w:tc>
        <w:tc>
          <w:tcPr>
            <w:tcW w:w="50" w:type="pct"/>
            <w:shd w:val="clear" w:color="auto" w:fill="CCEEFF"/>
            <w:noWrap/>
            <w:tcMar>
              <w:top w:w="0" w:type="dxa"/>
              <w:left w:w="0" w:type="dxa"/>
              <w:bottom w:w="15" w:type="dxa"/>
              <w:right w:w="0" w:type="dxa"/>
            </w:tcMar>
            <w:vAlign w:val="bottom"/>
            <w:hideMark/>
          </w:tcPr>
          <w:p w14:paraId="14814206" w14:textId="77777777" w:rsidR="00000000" w:rsidRDefault="00EC37AA">
            <w:pPr>
              <w:rPr>
                <w:rFonts w:ascii="Arial" w:hAnsi="Arial" w:cs="Arial"/>
                <w:sz w:val="20"/>
                <w:szCs w:val="20"/>
              </w:rPr>
            </w:pPr>
            <w:r>
              <w:rPr>
                <w:rFonts w:ascii="Arial" w:hAnsi="Arial" w:cs="Arial"/>
                <w:sz w:val="20"/>
                <w:szCs w:val="20"/>
              </w:rPr>
              <w:t> </w:t>
            </w:r>
          </w:p>
        </w:tc>
      </w:tr>
      <w:tr w:rsidR="00000000" w14:paraId="185B98CA" w14:textId="77777777">
        <w:trPr>
          <w:divId w:val="446970068"/>
          <w:tblCellSpacing w:w="0" w:type="dxa"/>
        </w:trPr>
        <w:tc>
          <w:tcPr>
            <w:tcW w:w="0" w:type="auto"/>
            <w:shd w:val="clear" w:color="auto" w:fill="FFFFFF"/>
            <w:vAlign w:val="bottom"/>
            <w:hideMark/>
          </w:tcPr>
          <w:p w14:paraId="38B8A911"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Total U.S. Treasury bills (Cost: $1,247,580,997)</w:t>
            </w:r>
          </w:p>
        </w:tc>
        <w:tc>
          <w:tcPr>
            <w:tcW w:w="0" w:type="auto"/>
            <w:shd w:val="clear" w:color="auto" w:fill="FFFFFF"/>
            <w:vAlign w:val="bottom"/>
            <w:hideMark/>
          </w:tcPr>
          <w:p w14:paraId="1F3AC2A0"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2C49389C"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100D9343" w14:textId="77777777" w:rsidR="00000000" w:rsidRDefault="00EC37AA">
            <w:pPr>
              <w:jc w:val="right"/>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73D73BF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3246FA3"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47DB9243" w14:textId="77777777" w:rsidR="00000000" w:rsidRDefault="00EC37AA">
            <w:pPr>
              <w:rPr>
                <w:rFonts w:ascii="Arial" w:hAnsi="Arial" w:cs="Arial"/>
                <w:sz w:val="20"/>
                <w:szCs w:val="20"/>
              </w:rPr>
            </w:pPr>
            <w:r>
              <w:rPr>
                <w:rFonts w:ascii="Arial" w:hAnsi="Arial" w:cs="Arial"/>
                <w:sz w:val="20"/>
                <w:szCs w:val="20"/>
              </w:rPr>
              <w:t> </w:t>
            </w:r>
          </w:p>
        </w:tc>
        <w:tc>
          <w:tcPr>
            <w:tcW w:w="600" w:type="pct"/>
            <w:tcBorders>
              <w:bottom w:val="single" w:sz="6" w:space="0" w:color="000000"/>
            </w:tcBorders>
            <w:shd w:val="clear" w:color="auto" w:fill="FFFFFF"/>
            <w:vAlign w:val="bottom"/>
            <w:hideMark/>
          </w:tcPr>
          <w:p w14:paraId="4D86EA35" w14:textId="77777777" w:rsidR="00000000" w:rsidRDefault="00EC37AA">
            <w:pPr>
              <w:ind w:left="535"/>
              <w:jc w:val="right"/>
              <w:rPr>
                <w:rFonts w:ascii="Arial" w:hAnsi="Arial" w:cs="Arial"/>
                <w:sz w:val="20"/>
                <w:szCs w:val="20"/>
              </w:rPr>
            </w:pPr>
            <w:r>
              <w:rPr>
                <w:rFonts w:ascii="Arial" w:hAnsi="Arial" w:cs="Arial"/>
                <w:sz w:val="20"/>
                <w:szCs w:val="20"/>
              </w:rPr>
              <w:t>1,247,780,323</w:t>
            </w:r>
          </w:p>
        </w:tc>
        <w:tc>
          <w:tcPr>
            <w:tcW w:w="50" w:type="pct"/>
            <w:shd w:val="clear" w:color="auto" w:fill="FFFFFF"/>
            <w:noWrap/>
            <w:tcMar>
              <w:top w:w="0" w:type="dxa"/>
              <w:left w:w="0" w:type="dxa"/>
              <w:bottom w:w="15" w:type="dxa"/>
              <w:right w:w="0" w:type="dxa"/>
            </w:tcMar>
            <w:vAlign w:val="bottom"/>
            <w:hideMark/>
          </w:tcPr>
          <w:p w14:paraId="4BD3D33D" w14:textId="77777777" w:rsidR="00000000" w:rsidRDefault="00EC37AA">
            <w:pPr>
              <w:rPr>
                <w:rFonts w:ascii="Arial" w:hAnsi="Arial" w:cs="Arial"/>
                <w:sz w:val="20"/>
                <w:szCs w:val="20"/>
              </w:rPr>
            </w:pPr>
            <w:r>
              <w:rPr>
                <w:rFonts w:ascii="Arial" w:hAnsi="Arial" w:cs="Arial"/>
                <w:sz w:val="20"/>
                <w:szCs w:val="20"/>
              </w:rPr>
              <w:t> </w:t>
            </w:r>
          </w:p>
        </w:tc>
      </w:tr>
      <w:tr w:rsidR="00000000" w14:paraId="2CC9881D" w14:textId="77777777">
        <w:trPr>
          <w:divId w:val="446970068"/>
          <w:tblCellSpacing w:w="0" w:type="dxa"/>
        </w:trPr>
        <w:tc>
          <w:tcPr>
            <w:tcW w:w="0" w:type="auto"/>
            <w:shd w:val="clear" w:color="auto" w:fill="CCEEFF"/>
            <w:vAlign w:val="center"/>
            <w:hideMark/>
          </w:tcPr>
          <w:p w14:paraId="0D0137C1"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center"/>
            <w:hideMark/>
          </w:tcPr>
          <w:p w14:paraId="02C4ADB3"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center"/>
            <w:hideMark/>
          </w:tcPr>
          <w:p w14:paraId="4E48638C"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center"/>
            <w:hideMark/>
          </w:tcPr>
          <w:p w14:paraId="4A1FE28E" w14:textId="77777777" w:rsidR="00000000" w:rsidRDefault="00EC37AA">
            <w:pPr>
              <w:jc w:val="right"/>
              <w:rPr>
                <w:rFonts w:ascii="Arial" w:hAnsi="Arial" w:cs="Arial"/>
                <w:sz w:val="20"/>
                <w:szCs w:val="20"/>
              </w:rPr>
            </w:pPr>
            <w:r>
              <w:rPr>
                <w:rFonts w:ascii="Arial" w:hAnsi="Arial" w:cs="Arial"/>
                <w:sz w:val="20"/>
                <w:szCs w:val="20"/>
              </w:rPr>
              <w:t> </w:t>
            </w:r>
          </w:p>
        </w:tc>
        <w:tc>
          <w:tcPr>
            <w:tcW w:w="0" w:type="auto"/>
            <w:shd w:val="clear" w:color="auto" w:fill="CCEEFF"/>
            <w:vAlign w:val="center"/>
            <w:hideMark/>
          </w:tcPr>
          <w:p w14:paraId="4443334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6112445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14D59860"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center"/>
            <w:hideMark/>
          </w:tcPr>
          <w:p w14:paraId="614366A0" w14:textId="77777777" w:rsidR="00000000" w:rsidRDefault="00EC37AA">
            <w:pPr>
              <w:ind w:left="535"/>
              <w:jc w:val="right"/>
              <w:rPr>
                <w:rFonts w:ascii="Arial" w:hAnsi="Arial" w:cs="Arial"/>
                <w:sz w:val="20"/>
                <w:szCs w:val="20"/>
              </w:rPr>
            </w:pPr>
            <w:r>
              <w:rPr>
                <w:rFonts w:ascii="Arial" w:hAnsi="Arial" w:cs="Arial"/>
                <w:sz w:val="20"/>
                <w:szCs w:val="20"/>
              </w:rPr>
              <w:t> </w:t>
            </w:r>
          </w:p>
        </w:tc>
        <w:tc>
          <w:tcPr>
            <w:tcW w:w="50" w:type="pct"/>
            <w:shd w:val="clear" w:color="auto" w:fill="CCEEFF"/>
            <w:noWrap/>
            <w:vAlign w:val="center"/>
            <w:hideMark/>
          </w:tcPr>
          <w:p w14:paraId="71C4FA76" w14:textId="77777777" w:rsidR="00000000" w:rsidRDefault="00EC37AA">
            <w:pPr>
              <w:rPr>
                <w:rFonts w:ascii="Arial" w:hAnsi="Arial" w:cs="Arial"/>
                <w:sz w:val="20"/>
                <w:szCs w:val="20"/>
              </w:rPr>
            </w:pPr>
            <w:r>
              <w:rPr>
                <w:rFonts w:ascii="Arial" w:hAnsi="Arial" w:cs="Arial"/>
                <w:sz w:val="20"/>
                <w:szCs w:val="20"/>
              </w:rPr>
              <w:t> </w:t>
            </w:r>
          </w:p>
        </w:tc>
      </w:tr>
      <w:tr w:rsidR="00000000" w14:paraId="41FEC750" w14:textId="77777777">
        <w:trPr>
          <w:divId w:val="446970068"/>
          <w:tblCellSpacing w:w="0" w:type="dxa"/>
        </w:trPr>
        <w:tc>
          <w:tcPr>
            <w:tcW w:w="0" w:type="auto"/>
            <w:shd w:val="clear" w:color="auto" w:fill="FFFFFF"/>
            <w:vAlign w:val="bottom"/>
            <w:hideMark/>
          </w:tcPr>
          <w:p w14:paraId="4A779521"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Total Investments – 101.22%</w:t>
            </w:r>
          </w:p>
        </w:tc>
        <w:tc>
          <w:tcPr>
            <w:tcW w:w="0" w:type="auto"/>
            <w:tcBorders>
              <w:bottom w:val="nil"/>
            </w:tcBorders>
            <w:shd w:val="clear" w:color="auto" w:fill="FFFFFF"/>
            <w:vAlign w:val="bottom"/>
            <w:hideMark/>
          </w:tcPr>
          <w:p w14:paraId="68A0EF99" w14:textId="77777777" w:rsidR="00000000" w:rsidRDefault="00EC37AA">
            <w:pPr>
              <w:rPr>
                <w:rFonts w:ascii="Arial" w:hAnsi="Arial" w:cs="Arial"/>
                <w:sz w:val="20"/>
                <w:szCs w:val="20"/>
              </w:rPr>
            </w:pPr>
            <w:r>
              <w:rPr>
                <w:rFonts w:ascii="Arial" w:hAnsi="Arial" w:cs="Arial"/>
                <w:sz w:val="20"/>
                <w:szCs w:val="20"/>
              </w:rPr>
              <w:t> </w:t>
            </w:r>
          </w:p>
        </w:tc>
        <w:tc>
          <w:tcPr>
            <w:tcW w:w="0" w:type="auto"/>
            <w:tcBorders>
              <w:bottom w:val="nil"/>
            </w:tcBorders>
            <w:shd w:val="clear" w:color="auto" w:fill="FFFFFF"/>
            <w:vAlign w:val="bottom"/>
            <w:hideMark/>
          </w:tcPr>
          <w:p w14:paraId="0114ADE8" w14:textId="77777777" w:rsidR="00000000" w:rsidRDefault="00EC37AA">
            <w:pPr>
              <w:rPr>
                <w:rFonts w:ascii="Arial" w:hAnsi="Arial" w:cs="Arial"/>
                <w:sz w:val="20"/>
                <w:szCs w:val="20"/>
              </w:rPr>
            </w:pPr>
            <w:r>
              <w:rPr>
                <w:rFonts w:ascii="Arial" w:hAnsi="Arial" w:cs="Arial"/>
                <w:sz w:val="20"/>
                <w:szCs w:val="20"/>
              </w:rPr>
              <w:t> </w:t>
            </w:r>
          </w:p>
        </w:tc>
        <w:tc>
          <w:tcPr>
            <w:tcW w:w="0" w:type="auto"/>
            <w:tcBorders>
              <w:bottom w:val="nil"/>
            </w:tcBorders>
            <w:shd w:val="clear" w:color="auto" w:fill="FFFFFF"/>
            <w:vAlign w:val="bottom"/>
            <w:hideMark/>
          </w:tcPr>
          <w:p w14:paraId="11605149" w14:textId="77777777" w:rsidR="00000000" w:rsidRDefault="00EC37AA">
            <w:pPr>
              <w:jc w:val="right"/>
              <w:rPr>
                <w:rFonts w:ascii="Arial" w:hAnsi="Arial" w:cs="Arial"/>
                <w:sz w:val="20"/>
                <w:szCs w:val="20"/>
              </w:rPr>
            </w:pPr>
            <w:r>
              <w:rPr>
                <w:rFonts w:ascii="Arial" w:hAnsi="Arial" w:cs="Arial"/>
                <w:sz w:val="20"/>
                <w:szCs w:val="20"/>
              </w:rPr>
              <w:t> </w:t>
            </w:r>
          </w:p>
        </w:tc>
        <w:tc>
          <w:tcPr>
            <w:tcW w:w="0" w:type="auto"/>
            <w:tcBorders>
              <w:bottom w:val="nil"/>
            </w:tcBorders>
            <w:shd w:val="clear" w:color="auto" w:fill="FFFFFF"/>
            <w:vAlign w:val="bottom"/>
            <w:hideMark/>
          </w:tcPr>
          <w:p w14:paraId="371B133F"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FFFFFF"/>
            <w:vAlign w:val="bottom"/>
            <w:hideMark/>
          </w:tcPr>
          <w:p w14:paraId="24BE1FEF"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FFFFFF"/>
            <w:vAlign w:val="bottom"/>
            <w:hideMark/>
          </w:tcPr>
          <w:p w14:paraId="2CDBCCEC" w14:textId="77777777" w:rsidR="00000000" w:rsidRDefault="00EC37AA">
            <w:pPr>
              <w:rPr>
                <w:rFonts w:ascii="Arial" w:hAnsi="Arial" w:cs="Arial"/>
                <w:sz w:val="20"/>
                <w:szCs w:val="20"/>
              </w:rPr>
            </w:pPr>
            <w:r>
              <w:rPr>
                <w:rFonts w:ascii="Arial" w:hAnsi="Arial" w:cs="Arial"/>
                <w:sz w:val="20"/>
                <w:szCs w:val="20"/>
              </w:rPr>
              <w:t> </w:t>
            </w:r>
          </w:p>
        </w:tc>
        <w:tc>
          <w:tcPr>
            <w:tcW w:w="600" w:type="pct"/>
            <w:tcBorders>
              <w:bottom w:val="nil"/>
            </w:tcBorders>
            <w:shd w:val="clear" w:color="auto" w:fill="FFFFFF"/>
            <w:vAlign w:val="bottom"/>
            <w:hideMark/>
          </w:tcPr>
          <w:p w14:paraId="07513CF3" w14:textId="77777777" w:rsidR="00000000" w:rsidRDefault="00EC37AA">
            <w:pPr>
              <w:ind w:left="535"/>
              <w:jc w:val="right"/>
              <w:rPr>
                <w:rFonts w:ascii="Arial" w:hAnsi="Arial" w:cs="Arial"/>
                <w:sz w:val="20"/>
                <w:szCs w:val="20"/>
              </w:rPr>
            </w:pPr>
            <w:r>
              <w:rPr>
                <w:rFonts w:ascii="Arial" w:hAnsi="Arial" w:cs="Arial"/>
                <w:sz w:val="20"/>
                <w:szCs w:val="20"/>
              </w:rPr>
              <w:t>1,247,780,323</w:t>
            </w:r>
          </w:p>
        </w:tc>
        <w:tc>
          <w:tcPr>
            <w:tcW w:w="50" w:type="pct"/>
            <w:tcBorders>
              <w:bottom w:val="nil"/>
            </w:tcBorders>
            <w:shd w:val="clear" w:color="auto" w:fill="FFFFFF"/>
            <w:noWrap/>
            <w:vAlign w:val="bottom"/>
            <w:hideMark/>
          </w:tcPr>
          <w:p w14:paraId="529BE721" w14:textId="77777777" w:rsidR="00000000" w:rsidRDefault="00EC37AA">
            <w:pPr>
              <w:rPr>
                <w:rFonts w:ascii="Arial" w:hAnsi="Arial" w:cs="Arial"/>
                <w:sz w:val="20"/>
                <w:szCs w:val="20"/>
              </w:rPr>
            </w:pPr>
            <w:r>
              <w:rPr>
                <w:rFonts w:ascii="Arial" w:hAnsi="Arial" w:cs="Arial"/>
                <w:sz w:val="20"/>
                <w:szCs w:val="20"/>
              </w:rPr>
              <w:t> </w:t>
            </w:r>
          </w:p>
        </w:tc>
      </w:tr>
      <w:tr w:rsidR="00000000" w14:paraId="7FA80123" w14:textId="77777777">
        <w:trPr>
          <w:divId w:val="446970068"/>
          <w:tblCellSpacing w:w="0" w:type="dxa"/>
        </w:trPr>
        <w:tc>
          <w:tcPr>
            <w:tcW w:w="0" w:type="auto"/>
            <w:shd w:val="clear" w:color="auto" w:fill="CCEEFF"/>
            <w:vAlign w:val="bottom"/>
            <w:hideMark/>
          </w:tcPr>
          <w:p w14:paraId="6631183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Other Assets, Less Liabilities – (1.22)%</w:t>
            </w:r>
          </w:p>
        </w:tc>
        <w:tc>
          <w:tcPr>
            <w:tcW w:w="0" w:type="auto"/>
            <w:shd w:val="clear" w:color="auto" w:fill="CCEEFF"/>
            <w:vAlign w:val="bottom"/>
            <w:hideMark/>
          </w:tcPr>
          <w:p w14:paraId="047B9D47"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154D5A5A"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538FF2F4" w14:textId="77777777" w:rsidR="00000000" w:rsidRDefault="00EC37AA">
            <w:pPr>
              <w:jc w:val="right"/>
              <w:rPr>
                <w:rFonts w:ascii="Arial" w:hAnsi="Arial" w:cs="Arial"/>
                <w:sz w:val="20"/>
                <w:szCs w:val="20"/>
              </w:rPr>
            </w:pPr>
            <w:r>
              <w:rPr>
                <w:rFonts w:ascii="Arial" w:hAnsi="Arial" w:cs="Arial"/>
                <w:sz w:val="20"/>
                <w:szCs w:val="20"/>
              </w:rPr>
              <w:t> </w:t>
            </w:r>
          </w:p>
        </w:tc>
        <w:tc>
          <w:tcPr>
            <w:tcW w:w="0" w:type="auto"/>
            <w:shd w:val="clear" w:color="auto" w:fill="CCEEFF"/>
            <w:vAlign w:val="bottom"/>
            <w:hideMark/>
          </w:tcPr>
          <w:p w14:paraId="546866B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43844EE"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3DB933E1" w14:textId="77777777" w:rsidR="00000000" w:rsidRDefault="00EC37AA">
            <w:pPr>
              <w:rPr>
                <w:rFonts w:ascii="Arial" w:hAnsi="Arial" w:cs="Arial"/>
                <w:sz w:val="20"/>
                <w:szCs w:val="20"/>
              </w:rPr>
            </w:pPr>
            <w:r>
              <w:rPr>
                <w:rFonts w:ascii="Arial" w:hAnsi="Arial" w:cs="Arial"/>
                <w:sz w:val="20"/>
                <w:szCs w:val="20"/>
              </w:rPr>
              <w:t> </w:t>
            </w:r>
          </w:p>
        </w:tc>
        <w:tc>
          <w:tcPr>
            <w:tcW w:w="600" w:type="pct"/>
            <w:tcBorders>
              <w:bottom w:val="single" w:sz="6" w:space="0" w:color="000000"/>
            </w:tcBorders>
            <w:shd w:val="clear" w:color="auto" w:fill="CCEEFF"/>
            <w:vAlign w:val="bottom"/>
            <w:hideMark/>
          </w:tcPr>
          <w:p w14:paraId="05081B47" w14:textId="77777777" w:rsidR="00000000" w:rsidRDefault="00EC37AA">
            <w:pPr>
              <w:jc w:val="right"/>
              <w:rPr>
                <w:rFonts w:ascii="Arial" w:hAnsi="Arial" w:cs="Arial"/>
                <w:sz w:val="20"/>
                <w:szCs w:val="20"/>
              </w:rPr>
            </w:pPr>
            <w:r>
              <w:rPr>
                <w:rFonts w:ascii="Arial" w:hAnsi="Arial" w:cs="Arial"/>
                <w:sz w:val="20"/>
                <w:szCs w:val="20"/>
              </w:rPr>
              <w:t>(14,980,367</w:t>
            </w:r>
          </w:p>
        </w:tc>
        <w:tc>
          <w:tcPr>
            <w:tcW w:w="50" w:type="pct"/>
            <w:shd w:val="clear" w:color="auto" w:fill="CCEEFF"/>
            <w:noWrap/>
            <w:tcMar>
              <w:top w:w="0" w:type="dxa"/>
              <w:left w:w="0" w:type="dxa"/>
              <w:bottom w:w="15" w:type="dxa"/>
              <w:right w:w="0" w:type="dxa"/>
            </w:tcMar>
            <w:vAlign w:val="bottom"/>
            <w:hideMark/>
          </w:tcPr>
          <w:p w14:paraId="230B32C9" w14:textId="77777777" w:rsidR="00000000" w:rsidRDefault="00EC37AA">
            <w:pPr>
              <w:rPr>
                <w:rFonts w:ascii="Arial" w:hAnsi="Arial" w:cs="Arial"/>
                <w:sz w:val="20"/>
                <w:szCs w:val="20"/>
              </w:rPr>
            </w:pPr>
            <w:r>
              <w:rPr>
                <w:rFonts w:ascii="Arial" w:hAnsi="Arial" w:cs="Arial"/>
                <w:sz w:val="20"/>
                <w:szCs w:val="20"/>
              </w:rPr>
              <w:t>)</w:t>
            </w:r>
          </w:p>
        </w:tc>
      </w:tr>
      <w:tr w:rsidR="00000000" w14:paraId="3BEA290B" w14:textId="77777777">
        <w:trPr>
          <w:divId w:val="446970068"/>
          <w:tblCellSpacing w:w="0" w:type="dxa"/>
        </w:trPr>
        <w:tc>
          <w:tcPr>
            <w:tcW w:w="0" w:type="auto"/>
            <w:shd w:val="clear" w:color="auto" w:fill="FFFFFF"/>
            <w:vAlign w:val="bottom"/>
            <w:hideMark/>
          </w:tcPr>
          <w:p w14:paraId="6B409DCA"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Assets – 100.00%</w:t>
            </w:r>
          </w:p>
        </w:tc>
        <w:tc>
          <w:tcPr>
            <w:tcW w:w="0" w:type="auto"/>
            <w:shd w:val="clear" w:color="auto" w:fill="FFFFFF"/>
            <w:vAlign w:val="bottom"/>
            <w:hideMark/>
          </w:tcPr>
          <w:p w14:paraId="28F234D0"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6EE0CEB9" w14:textId="77777777" w:rsidR="00000000" w:rsidRDefault="00EC37AA">
            <w:pPr>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41679421" w14:textId="77777777" w:rsidR="00000000" w:rsidRDefault="00EC37AA">
            <w:pPr>
              <w:jc w:val="right"/>
              <w:rPr>
                <w:rFonts w:ascii="Arial" w:hAnsi="Arial" w:cs="Arial"/>
                <w:sz w:val="20"/>
                <w:szCs w:val="20"/>
              </w:rPr>
            </w:pPr>
            <w:r>
              <w:rPr>
                <w:rFonts w:ascii="Arial" w:hAnsi="Arial" w:cs="Arial"/>
                <w:sz w:val="20"/>
                <w:szCs w:val="20"/>
              </w:rPr>
              <w:t> </w:t>
            </w:r>
          </w:p>
        </w:tc>
        <w:tc>
          <w:tcPr>
            <w:tcW w:w="0" w:type="auto"/>
            <w:shd w:val="clear" w:color="auto" w:fill="FFFFFF"/>
            <w:vAlign w:val="bottom"/>
            <w:hideMark/>
          </w:tcPr>
          <w:p w14:paraId="3DAA98D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tcMar>
              <w:top w:w="0" w:type="dxa"/>
              <w:left w:w="0" w:type="dxa"/>
              <w:bottom w:w="45" w:type="dxa"/>
              <w:right w:w="0" w:type="dxa"/>
            </w:tcMar>
            <w:vAlign w:val="bottom"/>
            <w:hideMark/>
          </w:tcPr>
          <w:p w14:paraId="54B57A2B"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FFFFFF"/>
            <w:vAlign w:val="bottom"/>
            <w:hideMark/>
          </w:tcPr>
          <w:p w14:paraId="511CA135" w14:textId="77777777" w:rsidR="00000000" w:rsidRDefault="00EC37AA">
            <w:pPr>
              <w:ind w:left="107"/>
              <w:rPr>
                <w:rFonts w:ascii="Arial" w:hAnsi="Arial" w:cs="Arial"/>
                <w:sz w:val="20"/>
                <w:szCs w:val="20"/>
              </w:rPr>
            </w:pPr>
            <w:r>
              <w:rPr>
                <w:rFonts w:ascii="Arial" w:hAnsi="Arial" w:cs="Arial"/>
                <w:sz w:val="20"/>
                <w:szCs w:val="20"/>
              </w:rPr>
              <w:t>$</w:t>
            </w:r>
          </w:p>
        </w:tc>
        <w:tc>
          <w:tcPr>
            <w:tcW w:w="600" w:type="pct"/>
            <w:tcBorders>
              <w:bottom w:val="double" w:sz="6" w:space="0" w:color="000000"/>
            </w:tcBorders>
            <w:shd w:val="clear" w:color="auto" w:fill="FFFFFF"/>
            <w:vAlign w:val="bottom"/>
            <w:hideMark/>
          </w:tcPr>
          <w:p w14:paraId="52614312" w14:textId="77777777" w:rsidR="00000000" w:rsidRDefault="00EC37AA">
            <w:pPr>
              <w:ind w:left="107"/>
              <w:jc w:val="right"/>
              <w:rPr>
                <w:rFonts w:ascii="Arial" w:hAnsi="Arial" w:cs="Arial"/>
                <w:sz w:val="20"/>
                <w:szCs w:val="20"/>
              </w:rPr>
            </w:pPr>
            <w:r>
              <w:rPr>
                <w:rFonts w:ascii="Arial" w:hAnsi="Arial" w:cs="Arial"/>
                <w:sz w:val="20"/>
                <w:szCs w:val="20"/>
              </w:rPr>
              <w:t>1,232,799,956</w:t>
            </w:r>
          </w:p>
        </w:tc>
        <w:tc>
          <w:tcPr>
            <w:tcW w:w="50" w:type="pct"/>
            <w:shd w:val="clear" w:color="auto" w:fill="FFFFFF"/>
            <w:noWrap/>
            <w:tcMar>
              <w:top w:w="0" w:type="dxa"/>
              <w:left w:w="0" w:type="dxa"/>
              <w:bottom w:w="45" w:type="dxa"/>
              <w:right w:w="0" w:type="dxa"/>
            </w:tcMar>
            <w:vAlign w:val="bottom"/>
            <w:hideMark/>
          </w:tcPr>
          <w:p w14:paraId="7856FB0D" w14:textId="77777777" w:rsidR="00000000" w:rsidRDefault="00EC37AA">
            <w:pPr>
              <w:rPr>
                <w:rFonts w:ascii="Arial" w:hAnsi="Arial" w:cs="Arial"/>
                <w:sz w:val="20"/>
                <w:szCs w:val="20"/>
              </w:rPr>
            </w:pPr>
            <w:r>
              <w:rPr>
                <w:rFonts w:ascii="Arial" w:hAnsi="Arial" w:cs="Arial"/>
                <w:sz w:val="20"/>
                <w:szCs w:val="20"/>
              </w:rPr>
              <w:t> </w:t>
            </w:r>
          </w:p>
        </w:tc>
      </w:tr>
    </w:tbl>
    <w:p w14:paraId="213566A3"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 </w:t>
      </w:r>
    </w:p>
    <w:p w14:paraId="18AF3450" w14:textId="77777777" w:rsidR="00000000" w:rsidRDefault="00EC37AA">
      <w:pPr>
        <w:spacing w:after="60"/>
        <w:divId w:val="1083263018"/>
        <w:rPr>
          <w:rFonts w:ascii="Arial" w:hAnsi="Arial" w:cs="Arial"/>
          <w:sz w:val="20"/>
          <w:szCs w:val="20"/>
        </w:rPr>
      </w:pPr>
      <w:r>
        <w:rPr>
          <w:rFonts w:ascii="Arial" w:hAnsi="Arial" w:cs="Arial"/>
          <w:sz w:val="20"/>
          <w:szCs w:val="20"/>
        </w:rPr>
        <w:pict w14:anchorId="1A5BA7F6">
          <v:rect id="_x0000_i1043"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D51EC43" w14:textId="77777777">
        <w:trPr>
          <w:divId w:val="1083263018"/>
          <w:tblCellSpacing w:w="0" w:type="dxa"/>
        </w:trPr>
        <w:tc>
          <w:tcPr>
            <w:tcW w:w="360" w:type="dxa"/>
            <w:hideMark/>
          </w:tcPr>
          <w:p w14:paraId="1476A447" w14:textId="77777777" w:rsidR="00000000" w:rsidRDefault="00EC37AA">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2688E8A6" w14:textId="77777777" w:rsidR="00000000" w:rsidRDefault="00EC37AA">
            <w:pPr>
              <w:pStyle w:val="a3"/>
              <w:spacing w:before="0" w:beforeAutospacing="0" w:after="0" w:afterAutospacing="0"/>
              <w:rPr>
                <w:rFonts w:ascii="Arial" w:hAnsi="Arial" w:cs="Arial"/>
                <w:sz w:val="16"/>
                <w:szCs w:val="16"/>
              </w:rPr>
            </w:pPr>
            <w:r>
              <w:rPr>
                <w:rFonts w:ascii="Arial" w:hAnsi="Arial" w:cs="Arial"/>
                <w:sz w:val="16"/>
                <w:szCs w:val="16"/>
              </w:rPr>
              <w:t>A portion of the above United States Treasury bills are posted as margin for the Trust’s Index Futures positions as described in Note 2D.</w:t>
            </w:r>
          </w:p>
        </w:tc>
      </w:tr>
      <w:tr w:rsidR="00000000" w14:paraId="47ED72EE" w14:textId="77777777">
        <w:trPr>
          <w:divId w:val="1083263018"/>
          <w:tblCellSpacing w:w="0" w:type="dxa"/>
        </w:trPr>
        <w:tc>
          <w:tcPr>
            <w:tcW w:w="360" w:type="dxa"/>
            <w:hideMark/>
          </w:tcPr>
          <w:p w14:paraId="7AE1BCE0" w14:textId="77777777" w:rsidR="00000000" w:rsidRDefault="00EC37AA">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4117C500" w14:textId="77777777" w:rsidR="00000000" w:rsidRDefault="00EC37AA">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14:paraId="7B5EFDCF"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 </w:t>
      </w:r>
    </w:p>
    <w:p w14:paraId="063BD6E1"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As of March 31, 2019, the open S&amp;P GSCI-ER futures contracts were as follows:</w:t>
      </w:r>
    </w:p>
    <w:p w14:paraId="40AF1FC6"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7"/>
        <w:gridCol w:w="112"/>
        <w:gridCol w:w="1904"/>
        <w:gridCol w:w="77"/>
        <w:gridCol w:w="77"/>
        <w:gridCol w:w="113"/>
        <w:gridCol w:w="1904"/>
        <w:gridCol w:w="77"/>
      </w:tblGrid>
      <w:tr w:rsidR="00000000" w14:paraId="70569D05" w14:textId="77777777">
        <w:trPr>
          <w:divId w:val="978994498"/>
          <w:tblCellSpacing w:w="0" w:type="dxa"/>
          <w:hidden/>
        </w:trPr>
        <w:tc>
          <w:tcPr>
            <w:tcW w:w="1150" w:type="pct"/>
            <w:tcBorders>
              <w:bottom w:val="single" w:sz="6" w:space="0" w:color="000000"/>
            </w:tcBorders>
            <w:vAlign w:val="bottom"/>
            <w:hideMark/>
          </w:tcPr>
          <w:p w14:paraId="1962C4F3" w14:textId="77777777" w:rsidR="00000000" w:rsidRDefault="00EC37AA">
            <w:pPr>
              <w:jc w:val="center"/>
              <w:divId w:val="1998269194"/>
              <w:rPr>
                <w:rFonts w:ascii="Arial" w:hAnsi="Arial" w:cs="Arial"/>
                <w:vanish/>
                <w:sz w:val="20"/>
                <w:szCs w:val="20"/>
              </w:rPr>
            </w:pPr>
            <w:r>
              <w:rPr>
                <w:rFonts w:ascii="Arial" w:hAnsi="Arial" w:cs="Arial"/>
                <w:vanish/>
                <w:sz w:val="20"/>
                <w:szCs w:val="20"/>
              </w:rPr>
              <w:t> </w:t>
            </w:r>
          </w:p>
          <w:p w14:paraId="7D2A65D5"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Number of Contracts</w:t>
            </w:r>
          </w:p>
        </w:tc>
        <w:tc>
          <w:tcPr>
            <w:tcW w:w="100" w:type="pct"/>
            <w:tcMar>
              <w:top w:w="0" w:type="dxa"/>
              <w:left w:w="0" w:type="dxa"/>
              <w:bottom w:w="15" w:type="dxa"/>
              <w:right w:w="0" w:type="dxa"/>
            </w:tcMar>
            <w:vAlign w:val="bottom"/>
            <w:hideMark/>
          </w:tcPr>
          <w:p w14:paraId="5E918820" w14:textId="77777777" w:rsidR="00000000" w:rsidRDefault="00EC37AA">
            <w:pPr>
              <w:rPr>
                <w:rFonts w:ascii="Arial" w:hAnsi="Arial" w:cs="Arial"/>
                <w:sz w:val="20"/>
                <w:szCs w:val="20"/>
              </w:rPr>
            </w:pPr>
            <w:r>
              <w:rPr>
                <w:rFonts w:ascii="Arial" w:hAnsi="Arial" w:cs="Arial"/>
                <w:sz w:val="20"/>
                <w:szCs w:val="20"/>
              </w:rPr>
              <w:t> </w:t>
            </w:r>
          </w:p>
        </w:tc>
        <w:tc>
          <w:tcPr>
            <w:tcW w:w="1150" w:type="pct"/>
            <w:tcBorders>
              <w:bottom w:val="single" w:sz="6" w:space="0" w:color="000000"/>
            </w:tcBorders>
            <w:vAlign w:val="bottom"/>
            <w:hideMark/>
          </w:tcPr>
          <w:p w14:paraId="10201543" w14:textId="77777777" w:rsidR="00000000" w:rsidRDefault="00EC37AA">
            <w:pPr>
              <w:jc w:val="center"/>
              <w:divId w:val="1109928218"/>
              <w:rPr>
                <w:rFonts w:ascii="Arial" w:hAnsi="Arial" w:cs="Arial"/>
                <w:vanish/>
                <w:sz w:val="20"/>
                <w:szCs w:val="20"/>
              </w:rPr>
            </w:pPr>
            <w:r>
              <w:rPr>
                <w:rFonts w:ascii="Arial" w:hAnsi="Arial" w:cs="Arial"/>
                <w:vanish/>
                <w:sz w:val="20"/>
                <w:szCs w:val="20"/>
              </w:rPr>
              <w:t> </w:t>
            </w:r>
          </w:p>
          <w:p w14:paraId="39DC5274" w14:textId="77777777" w:rsidR="00000000" w:rsidRDefault="00EC37AA">
            <w:pPr>
              <w:jc w:val="center"/>
              <w:divId w:val="1677607144"/>
              <w:rPr>
                <w:rFonts w:ascii="Arial" w:hAnsi="Arial" w:cs="Arial"/>
                <w:vanish/>
                <w:sz w:val="20"/>
                <w:szCs w:val="20"/>
              </w:rPr>
            </w:pPr>
            <w:r>
              <w:rPr>
                <w:rFonts w:ascii="Arial" w:hAnsi="Arial" w:cs="Arial"/>
                <w:vanish/>
                <w:sz w:val="20"/>
                <w:szCs w:val="20"/>
              </w:rPr>
              <w:t> </w:t>
            </w:r>
          </w:p>
          <w:p w14:paraId="5453FEEF"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Expiration Date</w:t>
            </w:r>
          </w:p>
        </w:tc>
        <w:tc>
          <w:tcPr>
            <w:tcW w:w="50" w:type="pct"/>
            <w:vAlign w:val="bottom"/>
            <w:hideMark/>
          </w:tcPr>
          <w:p w14:paraId="35680C03" w14:textId="77777777" w:rsidR="00000000" w:rsidRDefault="00EC37AA">
            <w:pP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73A1AC39"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Current Notional Amount</w:t>
            </w:r>
          </w:p>
        </w:tc>
        <w:tc>
          <w:tcPr>
            <w:tcW w:w="50" w:type="pct"/>
            <w:tcMar>
              <w:top w:w="0" w:type="dxa"/>
              <w:left w:w="0" w:type="dxa"/>
              <w:bottom w:w="15" w:type="dxa"/>
              <w:right w:w="0" w:type="dxa"/>
            </w:tcMar>
            <w:vAlign w:val="bottom"/>
            <w:hideMark/>
          </w:tcPr>
          <w:p w14:paraId="1C58FE72" w14:textId="77777777" w:rsidR="00000000" w:rsidRDefault="00EC37AA">
            <w:pPr>
              <w:rPr>
                <w:rFonts w:ascii="Arial" w:hAnsi="Arial" w:cs="Arial"/>
                <w:sz w:val="20"/>
                <w:szCs w:val="20"/>
              </w:rPr>
            </w:pPr>
            <w:r>
              <w:rPr>
                <w:rFonts w:ascii="Arial" w:hAnsi="Arial" w:cs="Arial"/>
                <w:sz w:val="20"/>
                <w:szCs w:val="20"/>
              </w:rPr>
              <w:t> </w:t>
            </w:r>
          </w:p>
        </w:tc>
        <w:tc>
          <w:tcPr>
            <w:tcW w:w="50" w:type="pct"/>
            <w:vAlign w:val="bottom"/>
            <w:hideMark/>
          </w:tcPr>
          <w:p w14:paraId="1D261915" w14:textId="77777777" w:rsidR="00000000" w:rsidRDefault="00EC37AA">
            <w:pP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599D00E9" w14:textId="77777777" w:rsidR="00000000" w:rsidRDefault="00EC37AA">
            <w:pPr>
              <w:pStyle w:val="a3"/>
              <w:spacing w:before="0" w:beforeAutospacing="0" w:after="0" w:afterAutospacing="0"/>
              <w:jc w:val="center"/>
              <w:rPr>
                <w:rFonts w:ascii="Arial" w:hAnsi="Arial" w:cs="Arial"/>
                <w:color w:val="000000"/>
                <w:sz w:val="20"/>
                <w:szCs w:val="20"/>
              </w:rPr>
            </w:pPr>
            <w:r>
              <w:rPr>
                <w:rFonts w:ascii="Arial" w:hAnsi="Arial" w:cs="Arial"/>
                <w:b/>
                <w:bCs/>
                <w:color w:val="000000"/>
                <w:sz w:val="20"/>
                <w:szCs w:val="20"/>
              </w:rPr>
              <w:t>Net Unrealized Appreciation</w:t>
            </w:r>
          </w:p>
          <w:p w14:paraId="7738D304"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50" w:type="pct"/>
            <w:tcMar>
              <w:top w:w="0" w:type="dxa"/>
              <w:left w:w="0" w:type="dxa"/>
              <w:bottom w:w="15" w:type="dxa"/>
              <w:right w:w="0" w:type="dxa"/>
            </w:tcMar>
            <w:vAlign w:val="bottom"/>
            <w:hideMark/>
          </w:tcPr>
          <w:p w14:paraId="5A0441A1" w14:textId="77777777" w:rsidR="00000000" w:rsidRDefault="00EC37AA">
            <w:pPr>
              <w:rPr>
                <w:rFonts w:ascii="Arial" w:hAnsi="Arial" w:cs="Arial"/>
                <w:sz w:val="20"/>
                <w:szCs w:val="20"/>
              </w:rPr>
            </w:pPr>
            <w:r>
              <w:rPr>
                <w:rFonts w:ascii="Arial" w:hAnsi="Arial" w:cs="Arial"/>
                <w:sz w:val="20"/>
                <w:szCs w:val="20"/>
              </w:rPr>
              <w:t> </w:t>
            </w:r>
          </w:p>
        </w:tc>
      </w:tr>
      <w:tr w:rsidR="00000000" w14:paraId="5049FEC7" w14:textId="77777777">
        <w:trPr>
          <w:divId w:val="978994498"/>
          <w:tblCellSpacing w:w="0" w:type="dxa"/>
        </w:trPr>
        <w:tc>
          <w:tcPr>
            <w:tcW w:w="1150" w:type="pct"/>
            <w:tcBorders>
              <w:bottom w:val="nil"/>
            </w:tcBorders>
            <w:shd w:val="clear" w:color="auto" w:fill="CCEEFF"/>
            <w:vAlign w:val="bottom"/>
            <w:hideMark/>
          </w:tcPr>
          <w:p w14:paraId="45D2B95C" w14:textId="77777777" w:rsidR="00000000" w:rsidRDefault="00EC37AA">
            <w:pPr>
              <w:jc w:val="center"/>
              <w:rPr>
                <w:rFonts w:ascii="Arial" w:hAnsi="Arial" w:cs="Arial"/>
                <w:sz w:val="20"/>
                <w:szCs w:val="20"/>
              </w:rPr>
            </w:pPr>
            <w:r>
              <w:rPr>
                <w:rFonts w:ascii="Arial" w:hAnsi="Arial" w:cs="Arial"/>
                <w:sz w:val="20"/>
                <w:szCs w:val="20"/>
              </w:rPr>
              <w:t>52,239</w:t>
            </w:r>
          </w:p>
        </w:tc>
        <w:tc>
          <w:tcPr>
            <w:tcW w:w="100" w:type="pct"/>
            <w:tcBorders>
              <w:bottom w:val="nil"/>
            </w:tcBorders>
            <w:shd w:val="clear" w:color="auto" w:fill="CCEEFF"/>
            <w:noWrap/>
            <w:vAlign w:val="bottom"/>
            <w:hideMark/>
          </w:tcPr>
          <w:p w14:paraId="401DD1AB" w14:textId="77777777" w:rsidR="00000000" w:rsidRDefault="00EC37AA">
            <w:pPr>
              <w:rPr>
                <w:rFonts w:ascii="Arial" w:hAnsi="Arial" w:cs="Arial"/>
                <w:sz w:val="20"/>
                <w:szCs w:val="20"/>
              </w:rPr>
            </w:pPr>
            <w:r>
              <w:rPr>
                <w:rFonts w:ascii="Arial" w:hAnsi="Arial" w:cs="Arial"/>
                <w:sz w:val="20"/>
                <w:szCs w:val="20"/>
              </w:rPr>
              <w:t> </w:t>
            </w:r>
          </w:p>
        </w:tc>
        <w:tc>
          <w:tcPr>
            <w:tcW w:w="1150" w:type="pct"/>
            <w:tcBorders>
              <w:bottom w:val="nil"/>
            </w:tcBorders>
            <w:shd w:val="clear" w:color="auto" w:fill="CCEEFF"/>
            <w:vAlign w:val="bottom"/>
            <w:hideMark/>
          </w:tcPr>
          <w:p w14:paraId="53015F64"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June 2019</w:t>
            </w:r>
          </w:p>
        </w:tc>
        <w:tc>
          <w:tcPr>
            <w:tcW w:w="50" w:type="pct"/>
            <w:shd w:val="clear" w:color="auto" w:fill="CCEEFF"/>
            <w:vAlign w:val="bottom"/>
            <w:hideMark/>
          </w:tcPr>
          <w:p w14:paraId="76B56A1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8B43B11" w14:textId="77777777" w:rsidR="00000000" w:rsidRDefault="00EC37AA">
            <w:pPr>
              <w:rPr>
                <w:rFonts w:ascii="Arial" w:hAnsi="Arial" w:cs="Arial"/>
                <w:sz w:val="20"/>
                <w:szCs w:val="20"/>
              </w:rPr>
            </w:pPr>
            <w:r>
              <w:rPr>
                <w:rFonts w:ascii="Arial" w:hAnsi="Arial" w:cs="Arial"/>
                <w:sz w:val="20"/>
                <w:szCs w:val="20"/>
              </w:rPr>
              <w:t>$</w:t>
            </w:r>
          </w:p>
        </w:tc>
        <w:tc>
          <w:tcPr>
            <w:tcW w:w="1150" w:type="pct"/>
            <w:shd w:val="clear" w:color="auto" w:fill="CCEEFF"/>
            <w:vAlign w:val="bottom"/>
            <w:hideMark/>
          </w:tcPr>
          <w:p w14:paraId="254AC9ED" w14:textId="77777777" w:rsidR="00000000" w:rsidRDefault="00EC37AA">
            <w:pPr>
              <w:jc w:val="right"/>
              <w:rPr>
                <w:rFonts w:ascii="Arial" w:hAnsi="Arial" w:cs="Arial"/>
                <w:sz w:val="20"/>
                <w:szCs w:val="20"/>
              </w:rPr>
            </w:pPr>
            <w:r>
              <w:rPr>
                <w:rFonts w:ascii="Arial" w:hAnsi="Arial" w:cs="Arial"/>
                <w:sz w:val="20"/>
                <w:szCs w:val="20"/>
              </w:rPr>
              <w:t>1,233,002,341</w:t>
            </w:r>
          </w:p>
        </w:tc>
        <w:tc>
          <w:tcPr>
            <w:tcW w:w="50" w:type="pct"/>
            <w:shd w:val="clear" w:color="auto" w:fill="CCEEFF"/>
            <w:noWrap/>
            <w:vAlign w:val="bottom"/>
            <w:hideMark/>
          </w:tcPr>
          <w:p w14:paraId="41315F4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E20893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13C26AB" w14:textId="77777777" w:rsidR="00000000" w:rsidRDefault="00EC37AA">
            <w:pPr>
              <w:rPr>
                <w:rFonts w:ascii="Arial" w:hAnsi="Arial" w:cs="Arial"/>
                <w:sz w:val="20"/>
                <w:szCs w:val="20"/>
              </w:rPr>
            </w:pPr>
            <w:r>
              <w:rPr>
                <w:rFonts w:ascii="Arial" w:hAnsi="Arial" w:cs="Arial"/>
                <w:sz w:val="20"/>
                <w:szCs w:val="20"/>
              </w:rPr>
              <w:t>$</w:t>
            </w:r>
          </w:p>
        </w:tc>
        <w:tc>
          <w:tcPr>
            <w:tcW w:w="1150" w:type="pct"/>
            <w:shd w:val="clear" w:color="auto" w:fill="CCEEFF"/>
            <w:vAlign w:val="bottom"/>
            <w:hideMark/>
          </w:tcPr>
          <w:p w14:paraId="5BA4505A" w14:textId="77777777" w:rsidR="00000000" w:rsidRDefault="00EC37AA">
            <w:pPr>
              <w:jc w:val="right"/>
              <w:rPr>
                <w:rFonts w:ascii="Arial" w:hAnsi="Arial" w:cs="Arial"/>
                <w:sz w:val="20"/>
                <w:szCs w:val="20"/>
              </w:rPr>
            </w:pPr>
            <w:r>
              <w:rPr>
                <w:rFonts w:ascii="Arial" w:hAnsi="Arial" w:cs="Arial"/>
                <w:sz w:val="20"/>
                <w:szCs w:val="20"/>
              </w:rPr>
              <w:t>47,235,114</w:t>
            </w:r>
          </w:p>
        </w:tc>
        <w:tc>
          <w:tcPr>
            <w:tcW w:w="50" w:type="pct"/>
            <w:shd w:val="clear" w:color="auto" w:fill="CCEEFF"/>
            <w:noWrap/>
            <w:vAlign w:val="bottom"/>
            <w:hideMark/>
          </w:tcPr>
          <w:p w14:paraId="49AB6B8E" w14:textId="77777777" w:rsidR="00000000" w:rsidRDefault="00EC37AA">
            <w:pPr>
              <w:rPr>
                <w:rFonts w:ascii="Arial" w:hAnsi="Arial" w:cs="Arial"/>
                <w:sz w:val="20"/>
                <w:szCs w:val="20"/>
              </w:rPr>
            </w:pPr>
            <w:r>
              <w:rPr>
                <w:rFonts w:ascii="Arial" w:hAnsi="Arial" w:cs="Arial"/>
                <w:sz w:val="20"/>
                <w:szCs w:val="20"/>
              </w:rPr>
              <w:t> </w:t>
            </w:r>
          </w:p>
        </w:tc>
      </w:tr>
    </w:tbl>
    <w:p w14:paraId="41BFEA1D"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 </w:t>
      </w:r>
    </w:p>
    <w:p w14:paraId="7A8541DC" w14:textId="77777777" w:rsidR="00000000" w:rsidRDefault="00EC37AA">
      <w:pPr>
        <w:pStyle w:val="a3"/>
        <w:spacing w:before="0" w:beforeAutospacing="0" w:after="0" w:afterAutospacing="0"/>
        <w:jc w:val="center"/>
        <w:divId w:val="1083263018"/>
        <w:rPr>
          <w:rFonts w:ascii="Arial" w:hAnsi="Arial" w:cs="Arial"/>
          <w:sz w:val="20"/>
          <w:szCs w:val="20"/>
        </w:rPr>
      </w:pPr>
      <w:r>
        <w:rPr>
          <w:rFonts w:ascii="Arial" w:hAnsi="Arial" w:cs="Arial"/>
          <w:b/>
          <w:bCs/>
          <w:sz w:val="20"/>
          <w:szCs w:val="20"/>
          <w:u w:val="single"/>
        </w:rPr>
        <w:t>December 31, 2018</w:t>
      </w:r>
    </w:p>
    <w:p w14:paraId="653C8144"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65"/>
        <w:gridCol w:w="56"/>
        <w:gridCol w:w="112"/>
        <w:gridCol w:w="1113"/>
        <w:gridCol w:w="56"/>
        <w:gridCol w:w="56"/>
        <w:gridCol w:w="112"/>
        <w:gridCol w:w="1280"/>
        <w:gridCol w:w="56"/>
      </w:tblGrid>
      <w:tr w:rsidR="00000000" w14:paraId="656094A1" w14:textId="77777777">
        <w:trPr>
          <w:divId w:val="1383165759"/>
          <w:tblCellSpacing w:w="0" w:type="dxa"/>
        </w:trPr>
        <w:tc>
          <w:tcPr>
            <w:tcW w:w="3500" w:type="pct"/>
            <w:tcBorders>
              <w:bottom w:val="single" w:sz="6" w:space="0" w:color="000000"/>
            </w:tcBorders>
            <w:vAlign w:val="bottom"/>
            <w:hideMark/>
          </w:tcPr>
          <w:p w14:paraId="5D3800B7"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Security Description</w:t>
            </w:r>
          </w:p>
        </w:tc>
        <w:tc>
          <w:tcPr>
            <w:tcW w:w="50" w:type="pct"/>
            <w:vAlign w:val="bottom"/>
            <w:hideMark/>
          </w:tcPr>
          <w:p w14:paraId="488065B7" w14:textId="77777777" w:rsidR="00000000" w:rsidRDefault="00EC37AA">
            <w:pP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00CAF347"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Face Amount</w:t>
            </w:r>
          </w:p>
        </w:tc>
        <w:tc>
          <w:tcPr>
            <w:tcW w:w="50" w:type="pct"/>
            <w:tcMar>
              <w:top w:w="0" w:type="dxa"/>
              <w:left w:w="0" w:type="dxa"/>
              <w:bottom w:w="15" w:type="dxa"/>
              <w:right w:w="0" w:type="dxa"/>
            </w:tcMar>
            <w:vAlign w:val="bottom"/>
            <w:hideMark/>
          </w:tcPr>
          <w:p w14:paraId="04E39D73"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vAlign w:val="bottom"/>
            <w:hideMark/>
          </w:tcPr>
          <w:p w14:paraId="2B1BF02A"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69D940BF"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50" w:type="pct"/>
            <w:tcMar>
              <w:top w:w="0" w:type="dxa"/>
              <w:left w:w="0" w:type="dxa"/>
              <w:bottom w:w="15" w:type="dxa"/>
              <w:right w:w="0" w:type="dxa"/>
            </w:tcMar>
            <w:vAlign w:val="bottom"/>
            <w:hideMark/>
          </w:tcPr>
          <w:p w14:paraId="4E95D6DC" w14:textId="77777777" w:rsidR="00000000" w:rsidRDefault="00EC37AA">
            <w:pPr>
              <w:rPr>
                <w:rFonts w:ascii="Arial" w:hAnsi="Arial" w:cs="Arial"/>
                <w:sz w:val="20"/>
                <w:szCs w:val="20"/>
              </w:rPr>
            </w:pPr>
            <w:r>
              <w:rPr>
                <w:rFonts w:ascii="Arial" w:hAnsi="Arial" w:cs="Arial"/>
                <w:sz w:val="20"/>
                <w:szCs w:val="20"/>
              </w:rPr>
              <w:t> </w:t>
            </w:r>
          </w:p>
        </w:tc>
      </w:tr>
      <w:tr w:rsidR="00000000" w14:paraId="4E85F44A" w14:textId="77777777">
        <w:trPr>
          <w:divId w:val="1383165759"/>
          <w:tblCellSpacing w:w="0" w:type="dxa"/>
        </w:trPr>
        <w:tc>
          <w:tcPr>
            <w:tcW w:w="3500" w:type="pct"/>
            <w:tcBorders>
              <w:bottom w:val="nil"/>
            </w:tcBorders>
            <w:shd w:val="clear" w:color="auto" w:fill="CCEEFF"/>
            <w:vAlign w:val="bottom"/>
            <w:hideMark/>
          </w:tcPr>
          <w:p w14:paraId="4532D51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50" w:type="pct"/>
            <w:tcBorders>
              <w:bottom w:val="nil"/>
            </w:tcBorders>
            <w:shd w:val="clear" w:color="auto" w:fill="CCEEFF"/>
            <w:vAlign w:val="bottom"/>
            <w:hideMark/>
          </w:tcPr>
          <w:p w14:paraId="4A2646DF"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vAlign w:val="bottom"/>
            <w:hideMark/>
          </w:tcPr>
          <w:p w14:paraId="3979BF97" w14:textId="77777777" w:rsidR="00000000" w:rsidRDefault="00EC37AA">
            <w:pPr>
              <w:rPr>
                <w:rFonts w:ascii="Arial" w:hAnsi="Arial" w:cs="Arial"/>
                <w:sz w:val="20"/>
                <w:szCs w:val="20"/>
              </w:rPr>
            </w:pPr>
            <w:r>
              <w:rPr>
                <w:rFonts w:ascii="Arial" w:hAnsi="Arial" w:cs="Arial"/>
                <w:sz w:val="20"/>
                <w:szCs w:val="20"/>
              </w:rPr>
              <w:t> </w:t>
            </w:r>
          </w:p>
        </w:tc>
        <w:tc>
          <w:tcPr>
            <w:tcW w:w="600" w:type="pct"/>
            <w:tcBorders>
              <w:bottom w:val="nil"/>
            </w:tcBorders>
            <w:shd w:val="clear" w:color="auto" w:fill="CCEEFF"/>
            <w:vAlign w:val="bottom"/>
            <w:hideMark/>
          </w:tcPr>
          <w:p w14:paraId="0EB7D0E3"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vAlign w:val="bottom"/>
            <w:hideMark/>
          </w:tcPr>
          <w:p w14:paraId="3CD53D73"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vAlign w:val="bottom"/>
            <w:hideMark/>
          </w:tcPr>
          <w:p w14:paraId="5BA34C54"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vAlign w:val="bottom"/>
            <w:hideMark/>
          </w:tcPr>
          <w:p w14:paraId="22B40D68" w14:textId="77777777" w:rsidR="00000000" w:rsidRDefault="00EC37AA">
            <w:pPr>
              <w:rPr>
                <w:rFonts w:ascii="Arial" w:hAnsi="Arial" w:cs="Arial"/>
                <w:sz w:val="20"/>
                <w:szCs w:val="20"/>
              </w:rPr>
            </w:pPr>
            <w:r>
              <w:rPr>
                <w:rFonts w:ascii="Arial" w:hAnsi="Arial" w:cs="Arial"/>
                <w:sz w:val="20"/>
                <w:szCs w:val="20"/>
              </w:rPr>
              <w:t> </w:t>
            </w:r>
          </w:p>
        </w:tc>
        <w:tc>
          <w:tcPr>
            <w:tcW w:w="600" w:type="pct"/>
            <w:tcBorders>
              <w:bottom w:val="nil"/>
            </w:tcBorders>
            <w:shd w:val="clear" w:color="auto" w:fill="CCEEFF"/>
            <w:vAlign w:val="bottom"/>
            <w:hideMark/>
          </w:tcPr>
          <w:p w14:paraId="70730EEB"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nil"/>
            </w:tcBorders>
            <w:shd w:val="clear" w:color="auto" w:fill="CCEEFF"/>
            <w:vAlign w:val="bottom"/>
            <w:hideMark/>
          </w:tcPr>
          <w:p w14:paraId="091039CC" w14:textId="77777777" w:rsidR="00000000" w:rsidRDefault="00EC37AA">
            <w:pPr>
              <w:rPr>
                <w:rFonts w:ascii="Arial" w:hAnsi="Arial" w:cs="Arial"/>
                <w:sz w:val="20"/>
                <w:szCs w:val="20"/>
              </w:rPr>
            </w:pPr>
            <w:r>
              <w:rPr>
                <w:rFonts w:ascii="Arial" w:hAnsi="Arial" w:cs="Arial"/>
                <w:sz w:val="20"/>
                <w:szCs w:val="20"/>
              </w:rPr>
              <w:t> </w:t>
            </w:r>
          </w:p>
        </w:tc>
      </w:tr>
      <w:tr w:rsidR="00000000" w14:paraId="64AA3FD8" w14:textId="77777777">
        <w:trPr>
          <w:divId w:val="1383165759"/>
          <w:tblCellSpacing w:w="0" w:type="dxa"/>
        </w:trPr>
        <w:tc>
          <w:tcPr>
            <w:tcW w:w="3500" w:type="pct"/>
            <w:shd w:val="clear" w:color="auto" w:fill="FFFFFF"/>
            <w:vAlign w:val="bottom"/>
            <w:hideMark/>
          </w:tcPr>
          <w:p w14:paraId="03F9A908"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2.08% – 2.25% due 01/03/19</w:t>
            </w:r>
          </w:p>
        </w:tc>
        <w:tc>
          <w:tcPr>
            <w:tcW w:w="50" w:type="pct"/>
            <w:shd w:val="clear" w:color="auto" w:fill="FFFFFF"/>
            <w:vAlign w:val="bottom"/>
            <w:hideMark/>
          </w:tcPr>
          <w:p w14:paraId="1BD64BD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727FF80" w14:textId="77777777" w:rsidR="00000000" w:rsidRDefault="00EC37AA">
            <w:pPr>
              <w:rPr>
                <w:rFonts w:ascii="Arial" w:hAnsi="Arial" w:cs="Arial"/>
                <w:sz w:val="20"/>
                <w:szCs w:val="20"/>
              </w:rPr>
            </w:pPr>
            <w:r>
              <w:rPr>
                <w:rFonts w:ascii="Arial" w:hAnsi="Arial" w:cs="Arial"/>
                <w:sz w:val="20"/>
                <w:szCs w:val="20"/>
              </w:rPr>
              <w:t>$</w:t>
            </w:r>
          </w:p>
        </w:tc>
        <w:tc>
          <w:tcPr>
            <w:tcW w:w="600" w:type="pct"/>
            <w:shd w:val="clear" w:color="auto" w:fill="FFFFFF"/>
            <w:vAlign w:val="bottom"/>
            <w:hideMark/>
          </w:tcPr>
          <w:p w14:paraId="2481922A" w14:textId="77777777" w:rsidR="00000000" w:rsidRDefault="00EC37AA">
            <w:pPr>
              <w:jc w:val="right"/>
              <w:rPr>
                <w:rFonts w:ascii="Arial" w:hAnsi="Arial" w:cs="Arial"/>
                <w:sz w:val="20"/>
                <w:szCs w:val="20"/>
              </w:rPr>
            </w:pPr>
            <w:r>
              <w:rPr>
                <w:rFonts w:ascii="Arial" w:hAnsi="Arial" w:cs="Arial"/>
                <w:sz w:val="20"/>
                <w:szCs w:val="20"/>
              </w:rPr>
              <w:t>16,000,000</w:t>
            </w:r>
          </w:p>
        </w:tc>
        <w:tc>
          <w:tcPr>
            <w:tcW w:w="50" w:type="pct"/>
            <w:shd w:val="clear" w:color="auto" w:fill="FFFFFF"/>
            <w:noWrap/>
            <w:vAlign w:val="bottom"/>
            <w:hideMark/>
          </w:tcPr>
          <w:p w14:paraId="19D125B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7A153E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31D482B" w14:textId="77777777" w:rsidR="00000000" w:rsidRDefault="00EC37AA">
            <w:pPr>
              <w:rPr>
                <w:rFonts w:ascii="Arial" w:hAnsi="Arial" w:cs="Arial"/>
                <w:sz w:val="20"/>
                <w:szCs w:val="20"/>
              </w:rPr>
            </w:pPr>
            <w:r>
              <w:rPr>
                <w:rFonts w:ascii="Arial" w:hAnsi="Arial" w:cs="Arial"/>
                <w:sz w:val="20"/>
                <w:szCs w:val="20"/>
              </w:rPr>
              <w:t>$</w:t>
            </w:r>
          </w:p>
        </w:tc>
        <w:tc>
          <w:tcPr>
            <w:tcW w:w="600" w:type="pct"/>
            <w:shd w:val="clear" w:color="auto" w:fill="FFFFFF"/>
            <w:vAlign w:val="bottom"/>
            <w:hideMark/>
          </w:tcPr>
          <w:p w14:paraId="256685BF" w14:textId="77777777" w:rsidR="00000000" w:rsidRDefault="00EC37AA">
            <w:pPr>
              <w:jc w:val="right"/>
              <w:rPr>
                <w:rFonts w:ascii="Arial" w:hAnsi="Arial" w:cs="Arial"/>
                <w:sz w:val="20"/>
                <w:szCs w:val="20"/>
              </w:rPr>
            </w:pPr>
            <w:r>
              <w:rPr>
                <w:rFonts w:ascii="Arial" w:hAnsi="Arial" w:cs="Arial"/>
                <w:sz w:val="20"/>
                <w:szCs w:val="20"/>
              </w:rPr>
              <w:t>15,999,000</w:t>
            </w:r>
          </w:p>
        </w:tc>
        <w:tc>
          <w:tcPr>
            <w:tcW w:w="50" w:type="pct"/>
            <w:shd w:val="clear" w:color="auto" w:fill="FFFFFF"/>
            <w:noWrap/>
            <w:vAlign w:val="bottom"/>
            <w:hideMark/>
          </w:tcPr>
          <w:p w14:paraId="6925A7FB" w14:textId="77777777" w:rsidR="00000000" w:rsidRDefault="00EC37AA">
            <w:pPr>
              <w:rPr>
                <w:rFonts w:ascii="Arial" w:hAnsi="Arial" w:cs="Arial"/>
                <w:sz w:val="20"/>
                <w:szCs w:val="20"/>
              </w:rPr>
            </w:pPr>
            <w:r>
              <w:rPr>
                <w:rFonts w:ascii="Arial" w:hAnsi="Arial" w:cs="Arial"/>
                <w:sz w:val="20"/>
                <w:szCs w:val="20"/>
              </w:rPr>
              <w:t> </w:t>
            </w:r>
          </w:p>
        </w:tc>
      </w:tr>
      <w:tr w:rsidR="00000000" w14:paraId="5A3FBED1" w14:textId="77777777">
        <w:trPr>
          <w:divId w:val="1383165759"/>
          <w:tblCellSpacing w:w="0" w:type="dxa"/>
        </w:trPr>
        <w:tc>
          <w:tcPr>
            <w:tcW w:w="3500" w:type="pct"/>
            <w:shd w:val="clear" w:color="auto" w:fill="CCEEFF"/>
            <w:vAlign w:val="bottom"/>
            <w:hideMark/>
          </w:tcPr>
          <w:p w14:paraId="72601E61"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2.32% due 01/08/19</w:t>
            </w:r>
          </w:p>
        </w:tc>
        <w:tc>
          <w:tcPr>
            <w:tcW w:w="50" w:type="pct"/>
            <w:shd w:val="clear" w:color="auto" w:fill="CCEEFF"/>
            <w:vAlign w:val="bottom"/>
            <w:hideMark/>
          </w:tcPr>
          <w:p w14:paraId="6C7A521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BAB467F"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64BC3466" w14:textId="77777777" w:rsidR="00000000" w:rsidRDefault="00EC37AA">
            <w:pPr>
              <w:jc w:val="right"/>
              <w:rPr>
                <w:rFonts w:ascii="Arial" w:hAnsi="Arial" w:cs="Arial"/>
                <w:sz w:val="20"/>
                <w:szCs w:val="20"/>
              </w:rPr>
            </w:pPr>
            <w:r>
              <w:rPr>
                <w:rFonts w:ascii="Arial" w:hAnsi="Arial" w:cs="Arial"/>
                <w:sz w:val="20"/>
                <w:szCs w:val="20"/>
              </w:rPr>
              <w:t>200,000,000</w:t>
            </w:r>
          </w:p>
        </w:tc>
        <w:tc>
          <w:tcPr>
            <w:tcW w:w="50" w:type="pct"/>
            <w:shd w:val="clear" w:color="auto" w:fill="CCEEFF"/>
            <w:noWrap/>
            <w:vAlign w:val="bottom"/>
            <w:hideMark/>
          </w:tcPr>
          <w:p w14:paraId="23332B1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D08B26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1B0D0DD"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07499803" w14:textId="77777777" w:rsidR="00000000" w:rsidRDefault="00EC37AA">
            <w:pPr>
              <w:jc w:val="right"/>
              <w:rPr>
                <w:rFonts w:ascii="Arial" w:hAnsi="Arial" w:cs="Arial"/>
                <w:sz w:val="20"/>
                <w:szCs w:val="20"/>
              </w:rPr>
            </w:pPr>
            <w:r>
              <w:rPr>
                <w:rFonts w:ascii="Arial" w:hAnsi="Arial" w:cs="Arial"/>
                <w:sz w:val="20"/>
                <w:szCs w:val="20"/>
              </w:rPr>
              <w:t>199,925,084</w:t>
            </w:r>
          </w:p>
        </w:tc>
        <w:tc>
          <w:tcPr>
            <w:tcW w:w="50" w:type="pct"/>
            <w:shd w:val="clear" w:color="auto" w:fill="CCEEFF"/>
            <w:noWrap/>
            <w:vAlign w:val="bottom"/>
            <w:hideMark/>
          </w:tcPr>
          <w:p w14:paraId="2D5969E2" w14:textId="77777777" w:rsidR="00000000" w:rsidRDefault="00EC37AA">
            <w:pPr>
              <w:rPr>
                <w:rFonts w:ascii="Arial" w:hAnsi="Arial" w:cs="Arial"/>
                <w:sz w:val="20"/>
                <w:szCs w:val="20"/>
              </w:rPr>
            </w:pPr>
            <w:r>
              <w:rPr>
                <w:rFonts w:ascii="Arial" w:hAnsi="Arial" w:cs="Arial"/>
                <w:sz w:val="20"/>
                <w:szCs w:val="20"/>
              </w:rPr>
              <w:t> </w:t>
            </w:r>
          </w:p>
        </w:tc>
      </w:tr>
      <w:tr w:rsidR="00000000" w14:paraId="5896A24F" w14:textId="77777777">
        <w:trPr>
          <w:divId w:val="1383165759"/>
          <w:tblCellSpacing w:w="0" w:type="dxa"/>
        </w:trPr>
        <w:tc>
          <w:tcPr>
            <w:tcW w:w="3500" w:type="pct"/>
            <w:shd w:val="clear" w:color="auto" w:fill="FFFFFF"/>
            <w:vAlign w:val="bottom"/>
            <w:hideMark/>
          </w:tcPr>
          <w:p w14:paraId="5A884F36"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2.30% due 01/10/19</w:t>
            </w:r>
          </w:p>
        </w:tc>
        <w:tc>
          <w:tcPr>
            <w:tcW w:w="50" w:type="pct"/>
            <w:shd w:val="clear" w:color="auto" w:fill="FFFFFF"/>
            <w:vAlign w:val="bottom"/>
            <w:hideMark/>
          </w:tcPr>
          <w:p w14:paraId="3A53AB0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6D5E2CC"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466A741E" w14:textId="77777777" w:rsidR="00000000" w:rsidRDefault="00EC37AA">
            <w:pPr>
              <w:jc w:val="right"/>
              <w:rPr>
                <w:rFonts w:ascii="Arial" w:hAnsi="Arial" w:cs="Arial"/>
                <w:sz w:val="20"/>
                <w:szCs w:val="20"/>
              </w:rPr>
            </w:pPr>
            <w:r>
              <w:rPr>
                <w:rFonts w:ascii="Arial" w:hAnsi="Arial" w:cs="Arial"/>
                <w:sz w:val="20"/>
                <w:szCs w:val="20"/>
              </w:rPr>
              <w:t>145,000,000</w:t>
            </w:r>
          </w:p>
        </w:tc>
        <w:tc>
          <w:tcPr>
            <w:tcW w:w="50" w:type="pct"/>
            <w:shd w:val="clear" w:color="auto" w:fill="FFFFFF"/>
            <w:noWrap/>
            <w:vAlign w:val="bottom"/>
            <w:hideMark/>
          </w:tcPr>
          <w:p w14:paraId="7CF56BB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E32ADB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93E212A"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4F8B1535" w14:textId="77777777" w:rsidR="00000000" w:rsidRDefault="00EC37AA">
            <w:pPr>
              <w:jc w:val="right"/>
              <w:rPr>
                <w:rFonts w:ascii="Arial" w:hAnsi="Arial" w:cs="Arial"/>
                <w:sz w:val="20"/>
                <w:szCs w:val="20"/>
              </w:rPr>
            </w:pPr>
            <w:r>
              <w:rPr>
                <w:rFonts w:ascii="Arial" w:hAnsi="Arial" w:cs="Arial"/>
                <w:sz w:val="20"/>
                <w:szCs w:val="20"/>
              </w:rPr>
              <w:t>144,927,380</w:t>
            </w:r>
          </w:p>
        </w:tc>
        <w:tc>
          <w:tcPr>
            <w:tcW w:w="50" w:type="pct"/>
            <w:shd w:val="clear" w:color="auto" w:fill="FFFFFF"/>
            <w:noWrap/>
            <w:vAlign w:val="bottom"/>
            <w:hideMark/>
          </w:tcPr>
          <w:p w14:paraId="25B98100" w14:textId="77777777" w:rsidR="00000000" w:rsidRDefault="00EC37AA">
            <w:pPr>
              <w:rPr>
                <w:rFonts w:ascii="Arial" w:hAnsi="Arial" w:cs="Arial"/>
                <w:sz w:val="20"/>
                <w:szCs w:val="20"/>
              </w:rPr>
            </w:pPr>
            <w:r>
              <w:rPr>
                <w:rFonts w:ascii="Arial" w:hAnsi="Arial" w:cs="Arial"/>
                <w:sz w:val="20"/>
                <w:szCs w:val="20"/>
              </w:rPr>
              <w:t> </w:t>
            </w:r>
          </w:p>
        </w:tc>
      </w:tr>
      <w:tr w:rsidR="00000000" w14:paraId="11016A8B" w14:textId="77777777">
        <w:trPr>
          <w:divId w:val="1383165759"/>
          <w:tblCellSpacing w:w="0" w:type="dxa"/>
        </w:trPr>
        <w:tc>
          <w:tcPr>
            <w:tcW w:w="3500" w:type="pct"/>
            <w:shd w:val="clear" w:color="auto" w:fill="CCEEFF"/>
            <w:vAlign w:val="bottom"/>
            <w:hideMark/>
          </w:tcPr>
          <w:p w14:paraId="25DD8B37"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2.29% due 01/15/19</w:t>
            </w:r>
          </w:p>
        </w:tc>
        <w:tc>
          <w:tcPr>
            <w:tcW w:w="50" w:type="pct"/>
            <w:shd w:val="clear" w:color="auto" w:fill="CCEEFF"/>
            <w:vAlign w:val="bottom"/>
            <w:hideMark/>
          </w:tcPr>
          <w:p w14:paraId="3F3280A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F7DEE3F"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6D29921E" w14:textId="77777777" w:rsidR="00000000" w:rsidRDefault="00EC37AA">
            <w:pPr>
              <w:jc w:val="right"/>
              <w:rPr>
                <w:rFonts w:ascii="Arial" w:hAnsi="Arial" w:cs="Arial"/>
                <w:sz w:val="20"/>
                <w:szCs w:val="20"/>
              </w:rPr>
            </w:pPr>
            <w:r>
              <w:rPr>
                <w:rFonts w:ascii="Arial" w:hAnsi="Arial" w:cs="Arial"/>
                <w:sz w:val="20"/>
                <w:szCs w:val="20"/>
              </w:rPr>
              <w:t>200,000,000</w:t>
            </w:r>
          </w:p>
        </w:tc>
        <w:tc>
          <w:tcPr>
            <w:tcW w:w="50" w:type="pct"/>
            <w:shd w:val="clear" w:color="auto" w:fill="CCEEFF"/>
            <w:noWrap/>
            <w:vAlign w:val="bottom"/>
            <w:hideMark/>
          </w:tcPr>
          <w:p w14:paraId="6ED781A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C96E8E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4727130"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556D14E7" w14:textId="77777777" w:rsidR="00000000" w:rsidRDefault="00EC37AA">
            <w:pPr>
              <w:jc w:val="right"/>
              <w:rPr>
                <w:rFonts w:ascii="Arial" w:hAnsi="Arial" w:cs="Arial"/>
                <w:sz w:val="20"/>
                <w:szCs w:val="20"/>
              </w:rPr>
            </w:pPr>
            <w:r>
              <w:rPr>
                <w:rFonts w:ascii="Arial" w:hAnsi="Arial" w:cs="Arial"/>
                <w:sz w:val="20"/>
                <w:szCs w:val="20"/>
              </w:rPr>
              <w:t>199,835,784</w:t>
            </w:r>
          </w:p>
        </w:tc>
        <w:tc>
          <w:tcPr>
            <w:tcW w:w="50" w:type="pct"/>
            <w:shd w:val="clear" w:color="auto" w:fill="CCEEFF"/>
            <w:noWrap/>
            <w:vAlign w:val="bottom"/>
            <w:hideMark/>
          </w:tcPr>
          <w:p w14:paraId="54C7D349" w14:textId="77777777" w:rsidR="00000000" w:rsidRDefault="00EC37AA">
            <w:pPr>
              <w:rPr>
                <w:rFonts w:ascii="Arial" w:hAnsi="Arial" w:cs="Arial"/>
                <w:sz w:val="20"/>
                <w:szCs w:val="20"/>
              </w:rPr>
            </w:pPr>
            <w:r>
              <w:rPr>
                <w:rFonts w:ascii="Arial" w:hAnsi="Arial" w:cs="Arial"/>
                <w:sz w:val="20"/>
                <w:szCs w:val="20"/>
              </w:rPr>
              <w:t> </w:t>
            </w:r>
          </w:p>
        </w:tc>
      </w:tr>
      <w:tr w:rsidR="00000000" w14:paraId="696B73E2" w14:textId="77777777">
        <w:trPr>
          <w:divId w:val="1383165759"/>
          <w:tblCellSpacing w:w="0" w:type="dxa"/>
        </w:trPr>
        <w:tc>
          <w:tcPr>
            <w:tcW w:w="3500" w:type="pct"/>
            <w:shd w:val="clear" w:color="auto" w:fill="FFFFFF"/>
            <w:vAlign w:val="bottom"/>
            <w:hideMark/>
          </w:tcPr>
          <w:p w14:paraId="7E6113DC"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2.30% – 2.33% due 01/22/19</w:t>
            </w:r>
          </w:p>
        </w:tc>
        <w:tc>
          <w:tcPr>
            <w:tcW w:w="50" w:type="pct"/>
            <w:shd w:val="clear" w:color="auto" w:fill="FFFFFF"/>
            <w:vAlign w:val="bottom"/>
            <w:hideMark/>
          </w:tcPr>
          <w:p w14:paraId="6D43D60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E77D018"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3577100C" w14:textId="77777777" w:rsidR="00000000" w:rsidRDefault="00EC37AA">
            <w:pPr>
              <w:jc w:val="right"/>
              <w:rPr>
                <w:rFonts w:ascii="Arial" w:hAnsi="Arial" w:cs="Arial"/>
                <w:sz w:val="20"/>
                <w:szCs w:val="20"/>
              </w:rPr>
            </w:pPr>
            <w:r>
              <w:rPr>
                <w:rFonts w:ascii="Arial" w:hAnsi="Arial" w:cs="Arial"/>
                <w:sz w:val="20"/>
                <w:szCs w:val="20"/>
              </w:rPr>
              <w:t>350,000,000</w:t>
            </w:r>
          </w:p>
        </w:tc>
        <w:tc>
          <w:tcPr>
            <w:tcW w:w="50" w:type="pct"/>
            <w:shd w:val="clear" w:color="auto" w:fill="FFFFFF"/>
            <w:noWrap/>
            <w:vAlign w:val="bottom"/>
            <w:hideMark/>
          </w:tcPr>
          <w:p w14:paraId="33AF625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A5C967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D0564E3"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52FC5CDD" w14:textId="77777777" w:rsidR="00000000" w:rsidRDefault="00EC37AA">
            <w:pPr>
              <w:jc w:val="right"/>
              <w:rPr>
                <w:rFonts w:ascii="Arial" w:hAnsi="Arial" w:cs="Arial"/>
                <w:sz w:val="20"/>
                <w:szCs w:val="20"/>
              </w:rPr>
            </w:pPr>
            <w:r>
              <w:rPr>
                <w:rFonts w:ascii="Arial" w:hAnsi="Arial" w:cs="Arial"/>
                <w:sz w:val="20"/>
                <w:szCs w:val="20"/>
              </w:rPr>
              <w:t>349,552,777</w:t>
            </w:r>
          </w:p>
        </w:tc>
        <w:tc>
          <w:tcPr>
            <w:tcW w:w="50" w:type="pct"/>
            <w:shd w:val="clear" w:color="auto" w:fill="FFFFFF"/>
            <w:noWrap/>
            <w:vAlign w:val="bottom"/>
            <w:hideMark/>
          </w:tcPr>
          <w:p w14:paraId="368362A0" w14:textId="77777777" w:rsidR="00000000" w:rsidRDefault="00EC37AA">
            <w:pPr>
              <w:rPr>
                <w:rFonts w:ascii="Arial" w:hAnsi="Arial" w:cs="Arial"/>
                <w:sz w:val="20"/>
                <w:szCs w:val="20"/>
              </w:rPr>
            </w:pPr>
            <w:r>
              <w:rPr>
                <w:rFonts w:ascii="Arial" w:hAnsi="Arial" w:cs="Arial"/>
                <w:sz w:val="20"/>
                <w:szCs w:val="20"/>
              </w:rPr>
              <w:t> </w:t>
            </w:r>
          </w:p>
        </w:tc>
      </w:tr>
      <w:tr w:rsidR="00000000" w14:paraId="079551A2" w14:textId="77777777">
        <w:trPr>
          <w:divId w:val="1383165759"/>
          <w:tblCellSpacing w:w="0" w:type="dxa"/>
        </w:trPr>
        <w:tc>
          <w:tcPr>
            <w:tcW w:w="3500" w:type="pct"/>
            <w:shd w:val="clear" w:color="auto" w:fill="CCEEFF"/>
            <w:vAlign w:val="bottom"/>
            <w:hideMark/>
          </w:tcPr>
          <w:p w14:paraId="5A49842F"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2.28% due 01/24/19</w:t>
            </w:r>
          </w:p>
        </w:tc>
        <w:tc>
          <w:tcPr>
            <w:tcW w:w="50" w:type="pct"/>
            <w:shd w:val="clear" w:color="auto" w:fill="CCEEFF"/>
            <w:vAlign w:val="bottom"/>
            <w:hideMark/>
          </w:tcPr>
          <w:p w14:paraId="5160EC2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E511972"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5849EC80" w14:textId="77777777" w:rsidR="00000000" w:rsidRDefault="00EC37AA">
            <w:pPr>
              <w:jc w:val="right"/>
              <w:rPr>
                <w:rFonts w:ascii="Arial" w:hAnsi="Arial" w:cs="Arial"/>
                <w:sz w:val="20"/>
                <w:szCs w:val="20"/>
              </w:rPr>
            </w:pPr>
            <w:r>
              <w:rPr>
                <w:rFonts w:ascii="Arial" w:hAnsi="Arial" w:cs="Arial"/>
                <w:sz w:val="20"/>
                <w:szCs w:val="20"/>
              </w:rPr>
              <w:t>180,000,000</w:t>
            </w:r>
          </w:p>
        </w:tc>
        <w:tc>
          <w:tcPr>
            <w:tcW w:w="50" w:type="pct"/>
            <w:shd w:val="clear" w:color="auto" w:fill="CCEEFF"/>
            <w:noWrap/>
            <w:vAlign w:val="bottom"/>
            <w:hideMark/>
          </w:tcPr>
          <w:p w14:paraId="2702CC4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163C19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B05C897"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07ED3ECC" w14:textId="77777777" w:rsidR="00000000" w:rsidRDefault="00EC37AA">
            <w:pPr>
              <w:jc w:val="right"/>
              <w:rPr>
                <w:rFonts w:ascii="Arial" w:hAnsi="Arial" w:cs="Arial"/>
                <w:sz w:val="20"/>
                <w:szCs w:val="20"/>
              </w:rPr>
            </w:pPr>
            <w:r>
              <w:rPr>
                <w:rFonts w:ascii="Arial" w:hAnsi="Arial" w:cs="Arial"/>
                <w:sz w:val="20"/>
                <w:szCs w:val="20"/>
              </w:rPr>
              <w:t>179,748,925</w:t>
            </w:r>
          </w:p>
        </w:tc>
        <w:tc>
          <w:tcPr>
            <w:tcW w:w="50" w:type="pct"/>
            <w:shd w:val="clear" w:color="auto" w:fill="CCEEFF"/>
            <w:noWrap/>
            <w:vAlign w:val="bottom"/>
            <w:hideMark/>
          </w:tcPr>
          <w:p w14:paraId="338EC7D7" w14:textId="77777777" w:rsidR="00000000" w:rsidRDefault="00EC37AA">
            <w:pPr>
              <w:rPr>
                <w:rFonts w:ascii="Arial" w:hAnsi="Arial" w:cs="Arial"/>
                <w:sz w:val="20"/>
                <w:szCs w:val="20"/>
              </w:rPr>
            </w:pPr>
            <w:r>
              <w:rPr>
                <w:rFonts w:ascii="Arial" w:hAnsi="Arial" w:cs="Arial"/>
                <w:sz w:val="20"/>
                <w:szCs w:val="20"/>
              </w:rPr>
              <w:t> </w:t>
            </w:r>
          </w:p>
        </w:tc>
      </w:tr>
      <w:tr w:rsidR="00000000" w14:paraId="551F40A5" w14:textId="77777777">
        <w:trPr>
          <w:divId w:val="1383165759"/>
          <w:tblCellSpacing w:w="0" w:type="dxa"/>
        </w:trPr>
        <w:tc>
          <w:tcPr>
            <w:tcW w:w="3500" w:type="pct"/>
            <w:shd w:val="clear" w:color="auto" w:fill="FFFFFF"/>
            <w:vAlign w:val="bottom"/>
            <w:hideMark/>
          </w:tcPr>
          <w:p w14:paraId="0669751E"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2.40% due 01/29/19</w:t>
            </w:r>
          </w:p>
        </w:tc>
        <w:tc>
          <w:tcPr>
            <w:tcW w:w="50" w:type="pct"/>
            <w:shd w:val="clear" w:color="auto" w:fill="FFFFFF"/>
            <w:vAlign w:val="bottom"/>
            <w:hideMark/>
          </w:tcPr>
          <w:p w14:paraId="16BEBB6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E27CDB6"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480B858D" w14:textId="77777777" w:rsidR="00000000" w:rsidRDefault="00EC37AA">
            <w:pPr>
              <w:jc w:val="right"/>
              <w:rPr>
                <w:rFonts w:ascii="Arial" w:hAnsi="Arial" w:cs="Arial"/>
                <w:sz w:val="20"/>
                <w:szCs w:val="20"/>
              </w:rPr>
            </w:pPr>
            <w:r>
              <w:rPr>
                <w:rFonts w:ascii="Arial" w:hAnsi="Arial" w:cs="Arial"/>
                <w:sz w:val="20"/>
                <w:szCs w:val="20"/>
              </w:rPr>
              <w:t>50,000,000</w:t>
            </w:r>
          </w:p>
        </w:tc>
        <w:tc>
          <w:tcPr>
            <w:tcW w:w="50" w:type="pct"/>
            <w:shd w:val="clear" w:color="auto" w:fill="FFFFFF"/>
            <w:noWrap/>
            <w:vAlign w:val="bottom"/>
            <w:hideMark/>
          </w:tcPr>
          <w:p w14:paraId="7D0F422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D6A648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5A07C06"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78C29CE3" w14:textId="77777777" w:rsidR="00000000" w:rsidRDefault="00EC37AA">
            <w:pPr>
              <w:jc w:val="right"/>
              <w:rPr>
                <w:rFonts w:ascii="Arial" w:hAnsi="Arial" w:cs="Arial"/>
                <w:sz w:val="20"/>
                <w:szCs w:val="20"/>
              </w:rPr>
            </w:pPr>
            <w:r>
              <w:rPr>
                <w:rFonts w:ascii="Arial" w:hAnsi="Arial" w:cs="Arial"/>
                <w:sz w:val="20"/>
                <w:szCs w:val="20"/>
              </w:rPr>
              <w:t>49,909,343</w:t>
            </w:r>
          </w:p>
        </w:tc>
        <w:tc>
          <w:tcPr>
            <w:tcW w:w="50" w:type="pct"/>
            <w:shd w:val="clear" w:color="auto" w:fill="FFFFFF"/>
            <w:noWrap/>
            <w:vAlign w:val="bottom"/>
            <w:hideMark/>
          </w:tcPr>
          <w:p w14:paraId="5D099ED5" w14:textId="77777777" w:rsidR="00000000" w:rsidRDefault="00EC37AA">
            <w:pPr>
              <w:rPr>
                <w:rFonts w:ascii="Arial" w:hAnsi="Arial" w:cs="Arial"/>
                <w:sz w:val="20"/>
                <w:szCs w:val="20"/>
              </w:rPr>
            </w:pPr>
            <w:r>
              <w:rPr>
                <w:rFonts w:ascii="Arial" w:hAnsi="Arial" w:cs="Arial"/>
                <w:sz w:val="20"/>
                <w:szCs w:val="20"/>
              </w:rPr>
              <w:t> </w:t>
            </w:r>
          </w:p>
        </w:tc>
      </w:tr>
      <w:tr w:rsidR="00000000" w14:paraId="590F9C90" w14:textId="77777777">
        <w:trPr>
          <w:divId w:val="1383165759"/>
          <w:tblCellSpacing w:w="0" w:type="dxa"/>
        </w:trPr>
        <w:tc>
          <w:tcPr>
            <w:tcW w:w="3500" w:type="pct"/>
            <w:shd w:val="clear" w:color="auto" w:fill="CCEEFF"/>
            <w:vAlign w:val="bottom"/>
            <w:hideMark/>
          </w:tcPr>
          <w:p w14:paraId="2AFFF008"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2.41% due 02/14/19</w:t>
            </w:r>
          </w:p>
        </w:tc>
        <w:tc>
          <w:tcPr>
            <w:tcW w:w="50" w:type="pct"/>
            <w:shd w:val="clear" w:color="auto" w:fill="CCEEFF"/>
            <w:tcMar>
              <w:top w:w="0" w:type="dxa"/>
              <w:left w:w="0" w:type="dxa"/>
              <w:bottom w:w="15" w:type="dxa"/>
              <w:right w:w="0" w:type="dxa"/>
            </w:tcMar>
            <w:vAlign w:val="bottom"/>
            <w:hideMark/>
          </w:tcPr>
          <w:p w14:paraId="37A8209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7F66DAF"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53DABAF3" w14:textId="77777777" w:rsidR="00000000" w:rsidRDefault="00EC37AA">
            <w:pPr>
              <w:jc w:val="right"/>
              <w:rPr>
                <w:rFonts w:ascii="Arial" w:hAnsi="Arial" w:cs="Arial"/>
                <w:sz w:val="20"/>
                <w:szCs w:val="20"/>
              </w:rPr>
            </w:pPr>
            <w:r>
              <w:rPr>
                <w:rFonts w:ascii="Arial" w:hAnsi="Arial" w:cs="Arial"/>
                <w:sz w:val="20"/>
                <w:szCs w:val="20"/>
              </w:rPr>
              <w:t>60,000,000</w:t>
            </w:r>
          </w:p>
        </w:tc>
        <w:tc>
          <w:tcPr>
            <w:tcW w:w="50" w:type="pct"/>
            <w:shd w:val="clear" w:color="auto" w:fill="CCEEFF"/>
            <w:noWrap/>
            <w:tcMar>
              <w:top w:w="0" w:type="dxa"/>
              <w:left w:w="0" w:type="dxa"/>
              <w:bottom w:w="15" w:type="dxa"/>
              <w:right w:w="0" w:type="dxa"/>
            </w:tcMar>
            <w:vAlign w:val="bottom"/>
            <w:hideMark/>
          </w:tcPr>
          <w:p w14:paraId="0942D71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tcMar>
              <w:top w:w="0" w:type="dxa"/>
              <w:left w:w="0" w:type="dxa"/>
              <w:bottom w:w="15" w:type="dxa"/>
              <w:right w:w="0" w:type="dxa"/>
            </w:tcMar>
            <w:vAlign w:val="bottom"/>
            <w:hideMark/>
          </w:tcPr>
          <w:p w14:paraId="64426CE3"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63583101" w14:textId="77777777" w:rsidR="00000000" w:rsidRDefault="00EC37AA">
            <w:pPr>
              <w:rPr>
                <w:rFonts w:ascii="Arial" w:hAnsi="Arial" w:cs="Arial"/>
                <w:sz w:val="20"/>
                <w:szCs w:val="20"/>
              </w:rPr>
            </w:pPr>
            <w:r>
              <w:rPr>
                <w:rFonts w:ascii="Arial" w:hAnsi="Arial" w:cs="Arial"/>
                <w:sz w:val="20"/>
                <w:szCs w:val="20"/>
              </w:rPr>
              <w:t> </w:t>
            </w:r>
          </w:p>
        </w:tc>
        <w:tc>
          <w:tcPr>
            <w:tcW w:w="600" w:type="pct"/>
            <w:tcBorders>
              <w:bottom w:val="single" w:sz="6" w:space="0" w:color="000000"/>
            </w:tcBorders>
            <w:shd w:val="clear" w:color="auto" w:fill="CCEEFF"/>
            <w:vAlign w:val="bottom"/>
            <w:hideMark/>
          </w:tcPr>
          <w:p w14:paraId="495CECD2" w14:textId="77777777" w:rsidR="00000000" w:rsidRDefault="00EC37AA">
            <w:pPr>
              <w:jc w:val="right"/>
              <w:rPr>
                <w:rFonts w:ascii="Arial" w:hAnsi="Arial" w:cs="Arial"/>
                <w:sz w:val="20"/>
                <w:szCs w:val="20"/>
              </w:rPr>
            </w:pPr>
            <w:r>
              <w:rPr>
                <w:rFonts w:ascii="Arial" w:hAnsi="Arial" w:cs="Arial"/>
                <w:sz w:val="20"/>
                <w:szCs w:val="20"/>
              </w:rPr>
              <w:t>59,828,359</w:t>
            </w:r>
          </w:p>
        </w:tc>
        <w:tc>
          <w:tcPr>
            <w:tcW w:w="50" w:type="pct"/>
            <w:shd w:val="clear" w:color="auto" w:fill="CCEEFF"/>
            <w:noWrap/>
            <w:tcMar>
              <w:top w:w="0" w:type="dxa"/>
              <w:left w:w="0" w:type="dxa"/>
              <w:bottom w:w="15" w:type="dxa"/>
              <w:right w:w="0" w:type="dxa"/>
            </w:tcMar>
            <w:vAlign w:val="bottom"/>
            <w:hideMark/>
          </w:tcPr>
          <w:p w14:paraId="0CF61EFE" w14:textId="77777777" w:rsidR="00000000" w:rsidRDefault="00EC37AA">
            <w:pPr>
              <w:rPr>
                <w:rFonts w:ascii="Arial" w:hAnsi="Arial" w:cs="Arial"/>
                <w:sz w:val="20"/>
                <w:szCs w:val="20"/>
              </w:rPr>
            </w:pPr>
            <w:r>
              <w:rPr>
                <w:rFonts w:ascii="Arial" w:hAnsi="Arial" w:cs="Arial"/>
                <w:sz w:val="20"/>
                <w:szCs w:val="20"/>
              </w:rPr>
              <w:t> </w:t>
            </w:r>
          </w:p>
        </w:tc>
      </w:tr>
      <w:tr w:rsidR="00000000" w14:paraId="214A3C6A" w14:textId="77777777">
        <w:trPr>
          <w:divId w:val="1383165759"/>
          <w:tblCellSpacing w:w="0" w:type="dxa"/>
        </w:trPr>
        <w:tc>
          <w:tcPr>
            <w:tcW w:w="3500" w:type="pct"/>
            <w:shd w:val="clear" w:color="auto" w:fill="FFFFFF"/>
            <w:vAlign w:val="bottom"/>
            <w:hideMark/>
          </w:tcPr>
          <w:p w14:paraId="46F6132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Total U.S. Treasury bills (Cost: $1,199,665,444)</w:t>
            </w:r>
          </w:p>
        </w:tc>
        <w:tc>
          <w:tcPr>
            <w:tcW w:w="50" w:type="pct"/>
            <w:shd w:val="clear" w:color="auto" w:fill="FFFFFF"/>
            <w:tcMar>
              <w:top w:w="0" w:type="dxa"/>
              <w:left w:w="0" w:type="dxa"/>
              <w:bottom w:w="15" w:type="dxa"/>
              <w:right w:w="0" w:type="dxa"/>
            </w:tcMar>
            <w:vAlign w:val="bottom"/>
            <w:hideMark/>
          </w:tcPr>
          <w:p w14:paraId="694AC7D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4E268A9"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2CD61382" w14:textId="77777777" w:rsidR="00000000" w:rsidRDefault="00EC37AA">
            <w:pPr>
              <w:jc w:val="right"/>
              <w:rPr>
                <w:rFonts w:ascii="Arial" w:hAnsi="Arial" w:cs="Arial"/>
                <w:sz w:val="20"/>
                <w:szCs w:val="20"/>
              </w:rPr>
            </w:pPr>
            <w:r>
              <w:rPr>
                <w:rFonts w:ascii="Arial" w:hAnsi="Arial" w:cs="Arial"/>
                <w:sz w:val="20"/>
                <w:szCs w:val="20"/>
              </w:rPr>
              <w:t> </w:t>
            </w:r>
          </w:p>
        </w:tc>
        <w:tc>
          <w:tcPr>
            <w:tcW w:w="50" w:type="pct"/>
            <w:shd w:val="clear" w:color="auto" w:fill="FFFFFF"/>
            <w:tcMar>
              <w:top w:w="0" w:type="dxa"/>
              <w:left w:w="0" w:type="dxa"/>
              <w:bottom w:w="15" w:type="dxa"/>
              <w:right w:w="0" w:type="dxa"/>
            </w:tcMar>
            <w:vAlign w:val="bottom"/>
            <w:hideMark/>
          </w:tcPr>
          <w:p w14:paraId="2BB71C4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tcMar>
              <w:top w:w="0" w:type="dxa"/>
              <w:left w:w="0" w:type="dxa"/>
              <w:bottom w:w="15" w:type="dxa"/>
              <w:right w:w="0" w:type="dxa"/>
            </w:tcMar>
            <w:vAlign w:val="bottom"/>
            <w:hideMark/>
          </w:tcPr>
          <w:p w14:paraId="2AC560AF"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711AE194" w14:textId="77777777" w:rsidR="00000000" w:rsidRDefault="00EC37AA">
            <w:pPr>
              <w:rPr>
                <w:rFonts w:ascii="Arial" w:hAnsi="Arial" w:cs="Arial"/>
                <w:sz w:val="20"/>
                <w:szCs w:val="20"/>
              </w:rPr>
            </w:pPr>
            <w:r>
              <w:rPr>
                <w:rFonts w:ascii="Arial" w:hAnsi="Arial" w:cs="Arial"/>
                <w:sz w:val="20"/>
                <w:szCs w:val="20"/>
              </w:rPr>
              <w:t> </w:t>
            </w:r>
          </w:p>
        </w:tc>
        <w:tc>
          <w:tcPr>
            <w:tcW w:w="600" w:type="pct"/>
            <w:tcBorders>
              <w:bottom w:val="single" w:sz="6" w:space="0" w:color="000000"/>
            </w:tcBorders>
            <w:shd w:val="clear" w:color="auto" w:fill="FFFFFF"/>
            <w:vAlign w:val="bottom"/>
            <w:hideMark/>
          </w:tcPr>
          <w:p w14:paraId="2F4CD9F6" w14:textId="77777777" w:rsidR="00000000" w:rsidRDefault="00EC37AA">
            <w:pPr>
              <w:jc w:val="right"/>
              <w:rPr>
                <w:rFonts w:ascii="Arial" w:hAnsi="Arial" w:cs="Arial"/>
                <w:sz w:val="20"/>
                <w:szCs w:val="20"/>
              </w:rPr>
            </w:pPr>
            <w:r>
              <w:rPr>
                <w:rFonts w:ascii="Arial" w:hAnsi="Arial" w:cs="Arial"/>
                <w:sz w:val="20"/>
                <w:szCs w:val="20"/>
              </w:rPr>
              <w:t>1,199,726,652</w:t>
            </w:r>
          </w:p>
        </w:tc>
        <w:tc>
          <w:tcPr>
            <w:tcW w:w="50" w:type="pct"/>
            <w:shd w:val="clear" w:color="auto" w:fill="FFFFFF"/>
            <w:noWrap/>
            <w:tcMar>
              <w:top w:w="0" w:type="dxa"/>
              <w:left w:w="0" w:type="dxa"/>
              <w:bottom w:w="15" w:type="dxa"/>
              <w:right w:w="0" w:type="dxa"/>
            </w:tcMar>
            <w:vAlign w:val="bottom"/>
            <w:hideMark/>
          </w:tcPr>
          <w:p w14:paraId="32527B20" w14:textId="77777777" w:rsidR="00000000" w:rsidRDefault="00EC37AA">
            <w:pPr>
              <w:rPr>
                <w:rFonts w:ascii="Arial" w:hAnsi="Arial" w:cs="Arial"/>
                <w:sz w:val="20"/>
                <w:szCs w:val="20"/>
              </w:rPr>
            </w:pPr>
            <w:r>
              <w:rPr>
                <w:rFonts w:ascii="Arial" w:hAnsi="Arial" w:cs="Arial"/>
                <w:sz w:val="20"/>
                <w:szCs w:val="20"/>
              </w:rPr>
              <w:t> </w:t>
            </w:r>
          </w:p>
        </w:tc>
      </w:tr>
      <w:tr w:rsidR="00000000" w14:paraId="1DA709D5" w14:textId="77777777">
        <w:trPr>
          <w:divId w:val="1383165759"/>
          <w:tblCellSpacing w:w="0" w:type="dxa"/>
        </w:trPr>
        <w:tc>
          <w:tcPr>
            <w:tcW w:w="3500" w:type="pct"/>
            <w:shd w:val="clear" w:color="auto" w:fill="CCEEFF"/>
            <w:vAlign w:val="center"/>
            <w:hideMark/>
          </w:tcPr>
          <w:p w14:paraId="37FC746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6B0AF26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1E0248D7"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center"/>
            <w:hideMark/>
          </w:tcPr>
          <w:p w14:paraId="58B1177A" w14:textId="77777777" w:rsidR="00000000" w:rsidRDefault="00EC37AA">
            <w:pPr>
              <w:jc w:val="right"/>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1CDE861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1FCA702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343E500E"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center"/>
            <w:hideMark/>
          </w:tcPr>
          <w:p w14:paraId="5591FD87" w14:textId="77777777" w:rsidR="00000000" w:rsidRDefault="00EC37AA">
            <w:pPr>
              <w:jc w:val="right"/>
              <w:rPr>
                <w:rFonts w:ascii="Arial" w:hAnsi="Arial" w:cs="Arial"/>
                <w:sz w:val="20"/>
                <w:szCs w:val="20"/>
              </w:rPr>
            </w:pPr>
            <w:r>
              <w:rPr>
                <w:rFonts w:ascii="Arial" w:hAnsi="Arial" w:cs="Arial"/>
                <w:sz w:val="20"/>
                <w:szCs w:val="20"/>
              </w:rPr>
              <w:t> </w:t>
            </w:r>
          </w:p>
        </w:tc>
        <w:tc>
          <w:tcPr>
            <w:tcW w:w="50" w:type="pct"/>
            <w:shd w:val="clear" w:color="auto" w:fill="CCEEFF"/>
            <w:noWrap/>
            <w:vAlign w:val="center"/>
            <w:hideMark/>
          </w:tcPr>
          <w:p w14:paraId="5CB81914" w14:textId="77777777" w:rsidR="00000000" w:rsidRDefault="00EC37AA">
            <w:pPr>
              <w:rPr>
                <w:rFonts w:ascii="Arial" w:hAnsi="Arial" w:cs="Arial"/>
                <w:sz w:val="20"/>
                <w:szCs w:val="20"/>
              </w:rPr>
            </w:pPr>
            <w:r>
              <w:rPr>
                <w:rFonts w:ascii="Arial" w:hAnsi="Arial" w:cs="Arial"/>
                <w:sz w:val="20"/>
                <w:szCs w:val="20"/>
              </w:rPr>
              <w:t> </w:t>
            </w:r>
          </w:p>
        </w:tc>
      </w:tr>
      <w:tr w:rsidR="00000000" w14:paraId="4F5D392F" w14:textId="77777777">
        <w:trPr>
          <w:divId w:val="1383165759"/>
          <w:tblCellSpacing w:w="0" w:type="dxa"/>
        </w:trPr>
        <w:tc>
          <w:tcPr>
            <w:tcW w:w="3500" w:type="pct"/>
            <w:shd w:val="clear" w:color="auto" w:fill="FFFFFF"/>
            <w:vAlign w:val="bottom"/>
            <w:hideMark/>
          </w:tcPr>
          <w:p w14:paraId="2C30E3A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Total Investments – 99.16%</w:t>
            </w:r>
          </w:p>
        </w:tc>
        <w:tc>
          <w:tcPr>
            <w:tcW w:w="50" w:type="pct"/>
            <w:shd w:val="clear" w:color="auto" w:fill="FFFFFF"/>
            <w:vAlign w:val="bottom"/>
            <w:hideMark/>
          </w:tcPr>
          <w:p w14:paraId="6A997A9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D01E527"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6CC0D644" w14:textId="77777777" w:rsidR="00000000" w:rsidRDefault="00EC37AA">
            <w:pPr>
              <w:jc w:val="right"/>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CE8EB6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E9AF20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943F82C"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2F946C9A" w14:textId="77777777" w:rsidR="00000000" w:rsidRDefault="00EC37AA">
            <w:pPr>
              <w:jc w:val="right"/>
              <w:rPr>
                <w:rFonts w:ascii="Arial" w:hAnsi="Arial" w:cs="Arial"/>
                <w:sz w:val="20"/>
                <w:szCs w:val="20"/>
              </w:rPr>
            </w:pPr>
            <w:r>
              <w:rPr>
                <w:rFonts w:ascii="Arial" w:hAnsi="Arial" w:cs="Arial"/>
                <w:sz w:val="20"/>
                <w:szCs w:val="20"/>
              </w:rPr>
              <w:t>1,199,726,652</w:t>
            </w:r>
          </w:p>
        </w:tc>
        <w:tc>
          <w:tcPr>
            <w:tcW w:w="50" w:type="pct"/>
            <w:shd w:val="clear" w:color="auto" w:fill="FFFFFF"/>
            <w:noWrap/>
            <w:vAlign w:val="bottom"/>
            <w:hideMark/>
          </w:tcPr>
          <w:p w14:paraId="6C1727C2" w14:textId="77777777" w:rsidR="00000000" w:rsidRDefault="00EC37AA">
            <w:pPr>
              <w:rPr>
                <w:rFonts w:ascii="Arial" w:hAnsi="Arial" w:cs="Arial"/>
                <w:sz w:val="20"/>
                <w:szCs w:val="20"/>
              </w:rPr>
            </w:pPr>
            <w:r>
              <w:rPr>
                <w:rFonts w:ascii="Arial" w:hAnsi="Arial" w:cs="Arial"/>
                <w:sz w:val="20"/>
                <w:szCs w:val="20"/>
              </w:rPr>
              <w:t> </w:t>
            </w:r>
          </w:p>
        </w:tc>
      </w:tr>
      <w:tr w:rsidR="00000000" w14:paraId="672951B7" w14:textId="77777777">
        <w:trPr>
          <w:divId w:val="1383165759"/>
          <w:tblCellSpacing w:w="0" w:type="dxa"/>
        </w:trPr>
        <w:tc>
          <w:tcPr>
            <w:tcW w:w="3500" w:type="pct"/>
            <w:shd w:val="clear" w:color="auto" w:fill="CCEEFF"/>
            <w:vAlign w:val="bottom"/>
            <w:hideMark/>
          </w:tcPr>
          <w:p w14:paraId="466795B8"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Other Assets, Less Liabilities – 0.84%</w:t>
            </w:r>
          </w:p>
        </w:tc>
        <w:tc>
          <w:tcPr>
            <w:tcW w:w="50" w:type="pct"/>
            <w:shd w:val="clear" w:color="auto" w:fill="CCEEFF"/>
            <w:tcMar>
              <w:top w:w="0" w:type="dxa"/>
              <w:left w:w="0" w:type="dxa"/>
              <w:bottom w:w="15" w:type="dxa"/>
              <w:right w:w="0" w:type="dxa"/>
            </w:tcMar>
            <w:vAlign w:val="bottom"/>
            <w:hideMark/>
          </w:tcPr>
          <w:p w14:paraId="0EE77EE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1FCFDB9"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419E81D1" w14:textId="77777777" w:rsidR="00000000" w:rsidRDefault="00EC37AA">
            <w:pPr>
              <w:jc w:val="right"/>
              <w:rPr>
                <w:rFonts w:ascii="Arial" w:hAnsi="Arial" w:cs="Arial"/>
                <w:sz w:val="20"/>
                <w:szCs w:val="20"/>
              </w:rPr>
            </w:pPr>
            <w:r>
              <w:rPr>
                <w:rFonts w:ascii="Arial" w:hAnsi="Arial" w:cs="Arial"/>
                <w:sz w:val="20"/>
                <w:szCs w:val="20"/>
              </w:rPr>
              <w:t> </w:t>
            </w:r>
          </w:p>
        </w:tc>
        <w:tc>
          <w:tcPr>
            <w:tcW w:w="50" w:type="pct"/>
            <w:shd w:val="clear" w:color="auto" w:fill="CCEEFF"/>
            <w:tcMar>
              <w:top w:w="0" w:type="dxa"/>
              <w:left w:w="0" w:type="dxa"/>
              <w:bottom w:w="15" w:type="dxa"/>
              <w:right w:w="0" w:type="dxa"/>
            </w:tcMar>
            <w:vAlign w:val="bottom"/>
            <w:hideMark/>
          </w:tcPr>
          <w:p w14:paraId="78E7001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tcMar>
              <w:top w:w="0" w:type="dxa"/>
              <w:left w:w="0" w:type="dxa"/>
              <w:bottom w:w="15" w:type="dxa"/>
              <w:right w:w="0" w:type="dxa"/>
            </w:tcMar>
            <w:vAlign w:val="bottom"/>
            <w:hideMark/>
          </w:tcPr>
          <w:p w14:paraId="50FAA7E0"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3B072799" w14:textId="77777777" w:rsidR="00000000" w:rsidRDefault="00EC37AA">
            <w:pPr>
              <w:rPr>
                <w:rFonts w:ascii="Arial" w:hAnsi="Arial" w:cs="Arial"/>
                <w:sz w:val="20"/>
                <w:szCs w:val="20"/>
              </w:rPr>
            </w:pPr>
            <w:r>
              <w:rPr>
                <w:rFonts w:ascii="Arial" w:hAnsi="Arial" w:cs="Arial"/>
                <w:sz w:val="20"/>
                <w:szCs w:val="20"/>
              </w:rPr>
              <w:t> </w:t>
            </w:r>
          </w:p>
        </w:tc>
        <w:tc>
          <w:tcPr>
            <w:tcW w:w="600" w:type="pct"/>
            <w:tcBorders>
              <w:bottom w:val="single" w:sz="6" w:space="0" w:color="000000"/>
            </w:tcBorders>
            <w:shd w:val="clear" w:color="auto" w:fill="CCEEFF"/>
            <w:vAlign w:val="bottom"/>
            <w:hideMark/>
          </w:tcPr>
          <w:p w14:paraId="1C86EFA7" w14:textId="77777777" w:rsidR="00000000" w:rsidRDefault="00EC37AA">
            <w:pPr>
              <w:jc w:val="right"/>
              <w:rPr>
                <w:rFonts w:ascii="Arial" w:hAnsi="Arial" w:cs="Arial"/>
                <w:sz w:val="20"/>
                <w:szCs w:val="20"/>
              </w:rPr>
            </w:pPr>
            <w:r>
              <w:rPr>
                <w:rFonts w:ascii="Arial" w:hAnsi="Arial" w:cs="Arial"/>
                <w:sz w:val="20"/>
                <w:szCs w:val="20"/>
              </w:rPr>
              <w:t>10,139,957</w:t>
            </w:r>
          </w:p>
        </w:tc>
        <w:tc>
          <w:tcPr>
            <w:tcW w:w="50" w:type="pct"/>
            <w:shd w:val="clear" w:color="auto" w:fill="CCEEFF"/>
            <w:noWrap/>
            <w:tcMar>
              <w:top w:w="0" w:type="dxa"/>
              <w:left w:w="0" w:type="dxa"/>
              <w:bottom w:w="15" w:type="dxa"/>
              <w:right w:w="0" w:type="dxa"/>
            </w:tcMar>
            <w:vAlign w:val="bottom"/>
            <w:hideMark/>
          </w:tcPr>
          <w:p w14:paraId="7FA48FB0" w14:textId="77777777" w:rsidR="00000000" w:rsidRDefault="00EC37AA">
            <w:pPr>
              <w:rPr>
                <w:rFonts w:ascii="Arial" w:hAnsi="Arial" w:cs="Arial"/>
                <w:sz w:val="20"/>
                <w:szCs w:val="20"/>
              </w:rPr>
            </w:pPr>
            <w:r>
              <w:rPr>
                <w:rFonts w:ascii="Arial" w:hAnsi="Arial" w:cs="Arial"/>
                <w:sz w:val="20"/>
                <w:szCs w:val="20"/>
              </w:rPr>
              <w:t> </w:t>
            </w:r>
          </w:p>
        </w:tc>
      </w:tr>
      <w:tr w:rsidR="00000000" w14:paraId="1DAA95E5" w14:textId="77777777">
        <w:trPr>
          <w:divId w:val="1383165759"/>
          <w:tblCellSpacing w:w="0" w:type="dxa"/>
        </w:trPr>
        <w:tc>
          <w:tcPr>
            <w:tcW w:w="3500" w:type="pct"/>
            <w:shd w:val="clear" w:color="auto" w:fill="FFFFFF"/>
            <w:vAlign w:val="bottom"/>
            <w:hideMark/>
          </w:tcPr>
          <w:p w14:paraId="3730C035"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Assets – 100.00%</w:t>
            </w:r>
          </w:p>
        </w:tc>
        <w:tc>
          <w:tcPr>
            <w:tcW w:w="50" w:type="pct"/>
            <w:shd w:val="clear" w:color="auto" w:fill="FFFFFF"/>
            <w:tcMar>
              <w:top w:w="0" w:type="dxa"/>
              <w:left w:w="0" w:type="dxa"/>
              <w:bottom w:w="45" w:type="dxa"/>
              <w:right w:w="0" w:type="dxa"/>
            </w:tcMar>
            <w:vAlign w:val="bottom"/>
            <w:hideMark/>
          </w:tcPr>
          <w:p w14:paraId="644A8C3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AF20774"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5214AF14" w14:textId="77777777" w:rsidR="00000000" w:rsidRDefault="00EC37AA">
            <w:pPr>
              <w:jc w:val="right"/>
              <w:rPr>
                <w:rFonts w:ascii="Arial" w:hAnsi="Arial" w:cs="Arial"/>
                <w:sz w:val="20"/>
                <w:szCs w:val="20"/>
              </w:rPr>
            </w:pPr>
            <w:r>
              <w:rPr>
                <w:rFonts w:ascii="Arial" w:hAnsi="Arial" w:cs="Arial"/>
                <w:sz w:val="20"/>
                <w:szCs w:val="20"/>
              </w:rPr>
              <w:t> </w:t>
            </w:r>
          </w:p>
        </w:tc>
        <w:tc>
          <w:tcPr>
            <w:tcW w:w="50" w:type="pct"/>
            <w:shd w:val="clear" w:color="auto" w:fill="FFFFFF"/>
            <w:tcMar>
              <w:top w:w="0" w:type="dxa"/>
              <w:left w:w="0" w:type="dxa"/>
              <w:bottom w:w="45" w:type="dxa"/>
              <w:right w:w="0" w:type="dxa"/>
            </w:tcMar>
            <w:vAlign w:val="bottom"/>
            <w:hideMark/>
          </w:tcPr>
          <w:p w14:paraId="7E8D661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tcMar>
              <w:top w:w="0" w:type="dxa"/>
              <w:left w:w="0" w:type="dxa"/>
              <w:bottom w:w="45" w:type="dxa"/>
              <w:right w:w="0" w:type="dxa"/>
            </w:tcMar>
            <w:vAlign w:val="bottom"/>
            <w:hideMark/>
          </w:tcPr>
          <w:p w14:paraId="119323D4"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FFFFFF"/>
            <w:vAlign w:val="bottom"/>
            <w:hideMark/>
          </w:tcPr>
          <w:p w14:paraId="54D245F8" w14:textId="77777777" w:rsidR="00000000" w:rsidRDefault="00EC37AA">
            <w:pPr>
              <w:rPr>
                <w:rFonts w:ascii="Arial" w:hAnsi="Arial" w:cs="Arial"/>
                <w:sz w:val="20"/>
                <w:szCs w:val="20"/>
              </w:rPr>
            </w:pPr>
            <w:r>
              <w:rPr>
                <w:rFonts w:ascii="Arial" w:hAnsi="Arial" w:cs="Arial"/>
                <w:sz w:val="20"/>
                <w:szCs w:val="20"/>
              </w:rPr>
              <w:t>$</w:t>
            </w:r>
          </w:p>
        </w:tc>
        <w:tc>
          <w:tcPr>
            <w:tcW w:w="600" w:type="pct"/>
            <w:tcBorders>
              <w:bottom w:val="double" w:sz="6" w:space="0" w:color="000000"/>
            </w:tcBorders>
            <w:shd w:val="clear" w:color="auto" w:fill="FFFFFF"/>
            <w:vAlign w:val="bottom"/>
            <w:hideMark/>
          </w:tcPr>
          <w:p w14:paraId="21D31FA6" w14:textId="77777777" w:rsidR="00000000" w:rsidRDefault="00EC37AA">
            <w:pPr>
              <w:jc w:val="right"/>
              <w:rPr>
                <w:rFonts w:ascii="Arial" w:hAnsi="Arial" w:cs="Arial"/>
                <w:sz w:val="20"/>
                <w:szCs w:val="20"/>
              </w:rPr>
            </w:pPr>
            <w:r>
              <w:rPr>
                <w:rFonts w:ascii="Arial" w:hAnsi="Arial" w:cs="Arial"/>
                <w:sz w:val="20"/>
                <w:szCs w:val="20"/>
              </w:rPr>
              <w:t>1,209,866,609</w:t>
            </w:r>
          </w:p>
        </w:tc>
        <w:tc>
          <w:tcPr>
            <w:tcW w:w="50" w:type="pct"/>
            <w:shd w:val="clear" w:color="auto" w:fill="FFFFFF"/>
            <w:noWrap/>
            <w:tcMar>
              <w:top w:w="0" w:type="dxa"/>
              <w:left w:w="0" w:type="dxa"/>
              <w:bottom w:w="45" w:type="dxa"/>
              <w:right w:w="0" w:type="dxa"/>
            </w:tcMar>
            <w:vAlign w:val="bottom"/>
            <w:hideMark/>
          </w:tcPr>
          <w:p w14:paraId="3B71F401" w14:textId="77777777" w:rsidR="00000000" w:rsidRDefault="00EC37AA">
            <w:pPr>
              <w:rPr>
                <w:rFonts w:ascii="Arial" w:hAnsi="Arial" w:cs="Arial"/>
                <w:sz w:val="20"/>
                <w:szCs w:val="20"/>
              </w:rPr>
            </w:pPr>
            <w:r>
              <w:rPr>
                <w:rFonts w:ascii="Arial" w:hAnsi="Arial" w:cs="Arial"/>
                <w:sz w:val="20"/>
                <w:szCs w:val="20"/>
              </w:rPr>
              <w:t> </w:t>
            </w:r>
          </w:p>
        </w:tc>
      </w:tr>
    </w:tbl>
    <w:p w14:paraId="34452944"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 </w:t>
      </w:r>
    </w:p>
    <w:p w14:paraId="5C4CDC95" w14:textId="77777777" w:rsidR="00000000" w:rsidRDefault="00EC37AA">
      <w:pPr>
        <w:spacing w:after="60"/>
        <w:divId w:val="1083263018"/>
        <w:rPr>
          <w:rFonts w:ascii="Arial" w:hAnsi="Arial" w:cs="Arial"/>
          <w:sz w:val="20"/>
          <w:szCs w:val="20"/>
        </w:rPr>
      </w:pPr>
      <w:r>
        <w:rPr>
          <w:rFonts w:ascii="Arial" w:hAnsi="Arial" w:cs="Arial"/>
          <w:sz w:val="20"/>
          <w:szCs w:val="20"/>
        </w:rPr>
        <w:pict w14:anchorId="49473DF1">
          <v:rect id="_x0000_i1044"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FF83E03" w14:textId="77777777">
        <w:trPr>
          <w:divId w:val="1083263018"/>
          <w:tblCellSpacing w:w="0" w:type="dxa"/>
        </w:trPr>
        <w:tc>
          <w:tcPr>
            <w:tcW w:w="360" w:type="dxa"/>
            <w:hideMark/>
          </w:tcPr>
          <w:p w14:paraId="0BB739E4" w14:textId="77777777" w:rsidR="00000000" w:rsidRDefault="00EC37AA">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0F3499AD" w14:textId="77777777" w:rsidR="00000000" w:rsidRDefault="00EC37AA">
            <w:pPr>
              <w:pStyle w:val="a3"/>
              <w:spacing w:before="0" w:beforeAutospacing="0" w:after="0" w:afterAutospacing="0"/>
              <w:rPr>
                <w:rFonts w:ascii="Arial" w:hAnsi="Arial" w:cs="Arial"/>
                <w:sz w:val="16"/>
                <w:szCs w:val="16"/>
              </w:rPr>
            </w:pPr>
            <w:r>
              <w:rPr>
                <w:rFonts w:ascii="Arial" w:hAnsi="Arial" w:cs="Arial"/>
                <w:sz w:val="16"/>
                <w:szCs w:val="16"/>
              </w:rPr>
              <w:t>A portion of the above United States Treasury bills are posted as margin for the Trust’s Index Futures positions as described in Note 2D.</w:t>
            </w:r>
          </w:p>
        </w:tc>
      </w:tr>
    </w:tbl>
    <w:p w14:paraId="216FF3D3" w14:textId="77777777" w:rsidR="00000000" w:rsidRDefault="00EC37AA">
      <w:pPr>
        <w:divId w:val="1083263018"/>
        <w:rPr>
          <w:rFonts w:ascii="Arial"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0BAA70B" w14:textId="77777777">
        <w:trPr>
          <w:divId w:val="1083263018"/>
          <w:tblCellSpacing w:w="0" w:type="dxa"/>
        </w:trPr>
        <w:tc>
          <w:tcPr>
            <w:tcW w:w="360" w:type="dxa"/>
            <w:hideMark/>
          </w:tcPr>
          <w:p w14:paraId="5EE9AD82" w14:textId="77777777" w:rsidR="00000000" w:rsidRDefault="00EC37AA">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45B2357C" w14:textId="77777777" w:rsidR="00000000" w:rsidRDefault="00EC37AA">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14:paraId="73A73865"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 </w:t>
      </w:r>
    </w:p>
    <w:p w14:paraId="712B6E01"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As of December 31, 2018, the open S&amp;P GSCI-ER fu</w:t>
      </w:r>
      <w:r>
        <w:rPr>
          <w:rFonts w:ascii="Arial" w:hAnsi="Arial" w:cs="Arial"/>
          <w:sz w:val="20"/>
          <w:szCs w:val="20"/>
        </w:rPr>
        <w:t>tures contracts were as follows:</w:t>
      </w:r>
    </w:p>
    <w:p w14:paraId="2A280B2F"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7"/>
        <w:gridCol w:w="112"/>
        <w:gridCol w:w="1904"/>
        <w:gridCol w:w="77"/>
        <w:gridCol w:w="77"/>
        <w:gridCol w:w="113"/>
        <w:gridCol w:w="1904"/>
        <w:gridCol w:w="77"/>
      </w:tblGrid>
      <w:tr w:rsidR="00000000" w14:paraId="7C88F9F3" w14:textId="77777777">
        <w:trPr>
          <w:divId w:val="924339142"/>
          <w:tblCellSpacing w:w="0" w:type="dxa"/>
        </w:trPr>
        <w:tc>
          <w:tcPr>
            <w:tcW w:w="1150" w:type="pct"/>
            <w:tcBorders>
              <w:bottom w:val="single" w:sz="6" w:space="0" w:color="000000"/>
            </w:tcBorders>
            <w:vAlign w:val="bottom"/>
            <w:hideMark/>
          </w:tcPr>
          <w:p w14:paraId="5D41D66D"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Number of Contracts</w:t>
            </w:r>
          </w:p>
        </w:tc>
        <w:tc>
          <w:tcPr>
            <w:tcW w:w="100" w:type="pct"/>
            <w:vAlign w:val="bottom"/>
            <w:hideMark/>
          </w:tcPr>
          <w:p w14:paraId="41CBF0F5" w14:textId="77777777" w:rsidR="00000000" w:rsidRDefault="00EC37AA">
            <w:pPr>
              <w:jc w:val="center"/>
              <w:rPr>
                <w:rFonts w:ascii="Arial" w:hAnsi="Arial" w:cs="Arial"/>
                <w:sz w:val="20"/>
                <w:szCs w:val="20"/>
              </w:rPr>
            </w:pPr>
            <w:r>
              <w:rPr>
                <w:rFonts w:ascii="Arial" w:hAnsi="Arial" w:cs="Arial"/>
                <w:sz w:val="20"/>
                <w:szCs w:val="20"/>
              </w:rPr>
              <w:t> </w:t>
            </w:r>
          </w:p>
        </w:tc>
        <w:tc>
          <w:tcPr>
            <w:tcW w:w="1150" w:type="pct"/>
            <w:tcBorders>
              <w:bottom w:val="single" w:sz="6" w:space="0" w:color="000000"/>
            </w:tcBorders>
            <w:vAlign w:val="bottom"/>
            <w:hideMark/>
          </w:tcPr>
          <w:p w14:paraId="47E7CD48"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Expiration Date</w:t>
            </w:r>
          </w:p>
        </w:tc>
        <w:tc>
          <w:tcPr>
            <w:tcW w:w="50" w:type="pct"/>
            <w:vAlign w:val="bottom"/>
            <w:hideMark/>
          </w:tcPr>
          <w:p w14:paraId="22BB1AAD"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7EFB1850"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Current Notional Amount</w:t>
            </w:r>
          </w:p>
        </w:tc>
        <w:tc>
          <w:tcPr>
            <w:tcW w:w="50" w:type="pct"/>
            <w:vAlign w:val="bottom"/>
            <w:hideMark/>
          </w:tcPr>
          <w:p w14:paraId="01E0C17B"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vAlign w:val="bottom"/>
            <w:hideMark/>
          </w:tcPr>
          <w:p w14:paraId="266B4E72"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7DAD3F2F"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Unrealized Appreciation </w:t>
            </w:r>
          </w:p>
          <w:p w14:paraId="7A5DE1C3"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50" w:type="pct"/>
            <w:vAlign w:val="bottom"/>
            <w:hideMark/>
          </w:tcPr>
          <w:p w14:paraId="7EAAE10F" w14:textId="77777777" w:rsidR="00000000" w:rsidRDefault="00EC37AA">
            <w:pPr>
              <w:rPr>
                <w:rFonts w:ascii="Arial" w:hAnsi="Arial" w:cs="Arial"/>
                <w:sz w:val="20"/>
                <w:szCs w:val="20"/>
              </w:rPr>
            </w:pPr>
            <w:r>
              <w:rPr>
                <w:rFonts w:ascii="Arial" w:hAnsi="Arial" w:cs="Arial"/>
                <w:sz w:val="20"/>
                <w:szCs w:val="20"/>
              </w:rPr>
              <w:t> </w:t>
            </w:r>
          </w:p>
        </w:tc>
      </w:tr>
      <w:tr w:rsidR="00000000" w14:paraId="32DBAC23" w14:textId="77777777">
        <w:trPr>
          <w:divId w:val="924339142"/>
          <w:tblCellSpacing w:w="0" w:type="dxa"/>
        </w:trPr>
        <w:tc>
          <w:tcPr>
            <w:tcW w:w="1150" w:type="pct"/>
            <w:shd w:val="clear" w:color="auto" w:fill="CCEEFF"/>
            <w:vAlign w:val="bottom"/>
            <w:hideMark/>
          </w:tcPr>
          <w:p w14:paraId="2DE9E912" w14:textId="77777777" w:rsidR="00000000" w:rsidRDefault="00EC37AA">
            <w:pPr>
              <w:jc w:val="center"/>
              <w:rPr>
                <w:rFonts w:ascii="Arial" w:hAnsi="Arial" w:cs="Arial"/>
                <w:sz w:val="20"/>
                <w:szCs w:val="20"/>
              </w:rPr>
            </w:pPr>
            <w:r>
              <w:rPr>
                <w:rFonts w:ascii="Arial" w:hAnsi="Arial" w:cs="Arial"/>
                <w:sz w:val="20"/>
                <w:szCs w:val="20"/>
              </w:rPr>
              <w:t>57,905</w:t>
            </w:r>
          </w:p>
        </w:tc>
        <w:tc>
          <w:tcPr>
            <w:tcW w:w="100" w:type="pct"/>
            <w:shd w:val="clear" w:color="auto" w:fill="CCEEFF"/>
            <w:noWrap/>
            <w:vAlign w:val="bottom"/>
            <w:hideMark/>
          </w:tcPr>
          <w:p w14:paraId="019F32E1" w14:textId="77777777" w:rsidR="00000000" w:rsidRDefault="00EC37AA">
            <w:pPr>
              <w:jc w:val="center"/>
              <w:rPr>
                <w:rFonts w:ascii="Arial" w:hAnsi="Arial" w:cs="Arial"/>
                <w:sz w:val="20"/>
                <w:szCs w:val="20"/>
              </w:rPr>
            </w:pPr>
            <w:r>
              <w:rPr>
                <w:rFonts w:ascii="Arial" w:hAnsi="Arial" w:cs="Arial"/>
                <w:sz w:val="20"/>
                <w:szCs w:val="20"/>
              </w:rPr>
              <w:t> </w:t>
            </w:r>
          </w:p>
        </w:tc>
        <w:tc>
          <w:tcPr>
            <w:tcW w:w="1150" w:type="pct"/>
            <w:shd w:val="clear" w:color="auto" w:fill="CCEEFF"/>
            <w:vAlign w:val="bottom"/>
            <w:hideMark/>
          </w:tcPr>
          <w:p w14:paraId="536FA553"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March 2019</w:t>
            </w:r>
          </w:p>
        </w:tc>
        <w:tc>
          <w:tcPr>
            <w:tcW w:w="50" w:type="pct"/>
            <w:shd w:val="clear" w:color="auto" w:fill="CCEEFF"/>
            <w:vAlign w:val="bottom"/>
            <w:hideMark/>
          </w:tcPr>
          <w:p w14:paraId="7D2634D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DC64A04" w14:textId="77777777" w:rsidR="00000000" w:rsidRDefault="00EC37AA">
            <w:pPr>
              <w:rPr>
                <w:rFonts w:ascii="Arial" w:hAnsi="Arial" w:cs="Arial"/>
                <w:sz w:val="20"/>
                <w:szCs w:val="20"/>
              </w:rPr>
            </w:pPr>
            <w:r>
              <w:rPr>
                <w:rFonts w:ascii="Arial" w:hAnsi="Arial" w:cs="Arial"/>
                <w:sz w:val="20"/>
                <w:szCs w:val="20"/>
              </w:rPr>
              <w:t>$</w:t>
            </w:r>
          </w:p>
        </w:tc>
        <w:tc>
          <w:tcPr>
            <w:tcW w:w="1150" w:type="pct"/>
            <w:shd w:val="clear" w:color="auto" w:fill="CCEEFF"/>
            <w:vAlign w:val="bottom"/>
            <w:hideMark/>
          </w:tcPr>
          <w:p w14:paraId="7B12458E" w14:textId="77777777" w:rsidR="00000000" w:rsidRDefault="00EC37AA">
            <w:pPr>
              <w:jc w:val="right"/>
              <w:rPr>
                <w:rFonts w:ascii="Arial" w:hAnsi="Arial" w:cs="Arial"/>
                <w:sz w:val="20"/>
                <w:szCs w:val="20"/>
              </w:rPr>
            </w:pPr>
            <w:r>
              <w:rPr>
                <w:rFonts w:ascii="Arial" w:hAnsi="Arial" w:cs="Arial"/>
                <w:sz w:val="20"/>
                <w:szCs w:val="20"/>
              </w:rPr>
              <w:t>1,200,110,078</w:t>
            </w:r>
          </w:p>
        </w:tc>
        <w:tc>
          <w:tcPr>
            <w:tcW w:w="50" w:type="pct"/>
            <w:shd w:val="clear" w:color="auto" w:fill="CCEEFF"/>
            <w:noWrap/>
            <w:vAlign w:val="bottom"/>
            <w:hideMark/>
          </w:tcPr>
          <w:p w14:paraId="07034B1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46406B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C62B37C" w14:textId="77777777" w:rsidR="00000000" w:rsidRDefault="00EC37AA">
            <w:pPr>
              <w:rPr>
                <w:rFonts w:ascii="Arial" w:hAnsi="Arial" w:cs="Arial"/>
                <w:sz w:val="20"/>
                <w:szCs w:val="20"/>
              </w:rPr>
            </w:pPr>
            <w:r>
              <w:rPr>
                <w:rFonts w:ascii="Arial" w:hAnsi="Arial" w:cs="Arial"/>
                <w:sz w:val="20"/>
                <w:szCs w:val="20"/>
              </w:rPr>
              <w:t>$</w:t>
            </w:r>
          </w:p>
        </w:tc>
        <w:tc>
          <w:tcPr>
            <w:tcW w:w="1150" w:type="pct"/>
            <w:shd w:val="clear" w:color="auto" w:fill="CCEEFF"/>
            <w:vAlign w:val="bottom"/>
            <w:hideMark/>
          </w:tcPr>
          <w:p w14:paraId="618C7270" w14:textId="77777777" w:rsidR="00000000" w:rsidRDefault="00EC37AA">
            <w:pPr>
              <w:jc w:val="right"/>
              <w:rPr>
                <w:rFonts w:ascii="Arial" w:hAnsi="Arial" w:cs="Arial"/>
                <w:sz w:val="20"/>
                <w:szCs w:val="20"/>
              </w:rPr>
            </w:pPr>
            <w:r>
              <w:rPr>
                <w:rFonts w:ascii="Arial" w:hAnsi="Arial" w:cs="Arial"/>
                <w:sz w:val="20"/>
                <w:szCs w:val="20"/>
              </w:rPr>
              <w:t>(116,523,249</w:t>
            </w:r>
          </w:p>
        </w:tc>
        <w:tc>
          <w:tcPr>
            <w:tcW w:w="50" w:type="pct"/>
            <w:shd w:val="clear" w:color="auto" w:fill="CCEEFF"/>
            <w:noWrap/>
            <w:vAlign w:val="bottom"/>
            <w:hideMark/>
          </w:tcPr>
          <w:p w14:paraId="640F1D15" w14:textId="77777777" w:rsidR="00000000" w:rsidRDefault="00EC37AA">
            <w:pPr>
              <w:rPr>
                <w:rFonts w:ascii="Arial" w:hAnsi="Arial" w:cs="Arial"/>
                <w:sz w:val="20"/>
                <w:szCs w:val="20"/>
              </w:rPr>
            </w:pPr>
            <w:r>
              <w:rPr>
                <w:rFonts w:ascii="Arial" w:hAnsi="Arial" w:cs="Arial"/>
                <w:sz w:val="20"/>
                <w:szCs w:val="20"/>
              </w:rPr>
              <w:t>)</w:t>
            </w:r>
          </w:p>
        </w:tc>
      </w:tr>
    </w:tbl>
    <w:p w14:paraId="306777B5"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 </w:t>
      </w:r>
    </w:p>
    <w:p w14:paraId="0C682F0D"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 </w:t>
      </w:r>
    </w:p>
    <w:p w14:paraId="13E1C677"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i/>
          <w:iCs/>
          <w:sz w:val="20"/>
          <w:szCs w:val="20"/>
        </w:rPr>
        <w:t xml:space="preserve">See notes to financial </w:t>
      </w:r>
      <w:r>
        <w:rPr>
          <w:rFonts w:ascii="Arial" w:hAnsi="Arial" w:cs="Arial"/>
          <w:i/>
          <w:iCs/>
          <w:sz w:val="20"/>
          <w:szCs w:val="20"/>
        </w:rPr>
        <w:t>statements.</w:t>
      </w:r>
    </w:p>
    <w:p w14:paraId="5787744F"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i/>
          <w:iCs/>
          <w:sz w:val="20"/>
          <w:szCs w:val="20"/>
        </w:rPr>
        <w:t> </w:t>
      </w:r>
    </w:p>
    <w:p w14:paraId="0285D391" w14:textId="77777777" w:rsidR="00000000" w:rsidRDefault="00EC37AA">
      <w:pPr>
        <w:jc w:val="center"/>
        <w:divId w:val="12348101"/>
        <w:rPr>
          <w:rFonts w:ascii="Arial" w:hAnsi="Arial" w:cs="Arial"/>
          <w:sz w:val="20"/>
          <w:szCs w:val="20"/>
        </w:rPr>
      </w:pPr>
      <w:r>
        <w:rPr>
          <w:rFonts w:ascii="Arial" w:hAnsi="Arial" w:cs="Arial"/>
          <w:sz w:val="20"/>
          <w:szCs w:val="20"/>
        </w:rPr>
        <w:t>5</w:t>
      </w:r>
    </w:p>
    <w:p w14:paraId="6312257C" w14:textId="77777777" w:rsidR="00000000" w:rsidRDefault="00EC37AA">
      <w:pPr>
        <w:divId w:val="12348101"/>
        <w:rPr>
          <w:rFonts w:ascii="Arial" w:hAnsi="Arial" w:cs="Arial"/>
          <w:sz w:val="20"/>
          <w:szCs w:val="20"/>
        </w:rPr>
      </w:pPr>
      <w:r>
        <w:rPr>
          <w:rFonts w:ascii="Arial" w:hAnsi="Arial" w:cs="Arial"/>
          <w:sz w:val="20"/>
          <w:szCs w:val="20"/>
        </w:rPr>
        <w:pict w14:anchorId="4D201B85">
          <v:rect id="_x0000_i1045" style="width:415.3pt;height:1.5pt" o:hralign="center" o:hrstd="t" o:hrnoshade="t" o:hr="t" fillcolor="black" stroked="f"/>
        </w:pict>
      </w:r>
    </w:p>
    <w:p w14:paraId="4A34EEA6" w14:textId="77777777" w:rsidR="00000000" w:rsidRDefault="00EC37AA">
      <w:pPr>
        <w:divId w:val="12348101"/>
        <w:rPr>
          <w:rFonts w:ascii="Arial" w:hAnsi="Arial" w:cs="Arial"/>
          <w:sz w:val="20"/>
          <w:szCs w:val="20"/>
        </w:rPr>
      </w:pPr>
      <w:hyperlink w:anchor="toc" w:history="1">
        <w:r>
          <w:rPr>
            <w:rStyle w:val="a4"/>
            <w:rFonts w:ascii="Arial" w:hAnsi="Arial" w:cs="Arial"/>
            <w:sz w:val="20"/>
            <w:szCs w:val="20"/>
          </w:rPr>
          <w:t>Table of Contents</w:t>
        </w:r>
      </w:hyperlink>
    </w:p>
    <w:p w14:paraId="6BB436A9"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 </w:t>
      </w:r>
    </w:p>
    <w:p w14:paraId="7BA1E1DC" w14:textId="77777777" w:rsidR="00000000" w:rsidRDefault="00EC37AA">
      <w:pPr>
        <w:pStyle w:val="a3"/>
        <w:spacing w:before="0" w:beforeAutospacing="0" w:after="0" w:afterAutospacing="0"/>
        <w:jc w:val="center"/>
        <w:divId w:val="1083263018"/>
        <w:rPr>
          <w:rFonts w:ascii="Arial" w:hAnsi="Arial" w:cs="Arial"/>
          <w:sz w:val="20"/>
          <w:szCs w:val="20"/>
        </w:rPr>
      </w:pPr>
      <w:bookmarkStart w:id="6" w:name="notes"/>
      <w:bookmarkEnd w:id="6"/>
      <w:r>
        <w:rPr>
          <w:rFonts w:ascii="Arial" w:hAnsi="Arial" w:cs="Arial"/>
          <w:b/>
          <w:bCs/>
          <w:sz w:val="20"/>
          <w:szCs w:val="20"/>
        </w:rPr>
        <w:t xml:space="preserve">iShares S&amp;P GSCI™ Commodity-Indexed Trust </w:t>
      </w:r>
    </w:p>
    <w:p w14:paraId="0C62A77E" w14:textId="77777777" w:rsidR="00000000" w:rsidRDefault="00EC37AA">
      <w:pPr>
        <w:pStyle w:val="a3"/>
        <w:spacing w:before="0" w:beforeAutospacing="0" w:after="0" w:afterAutospacing="0"/>
        <w:jc w:val="center"/>
        <w:divId w:val="1083263018"/>
        <w:rPr>
          <w:rFonts w:ascii="Arial" w:hAnsi="Arial" w:cs="Arial"/>
          <w:sz w:val="20"/>
          <w:szCs w:val="20"/>
        </w:rPr>
      </w:pPr>
      <w:r>
        <w:rPr>
          <w:rFonts w:ascii="Arial" w:hAnsi="Arial" w:cs="Arial"/>
          <w:b/>
          <w:bCs/>
          <w:sz w:val="20"/>
          <w:szCs w:val="20"/>
        </w:rPr>
        <w:t>Notes to Financial Statements (Unaudited)</w:t>
      </w:r>
    </w:p>
    <w:p w14:paraId="3FC035E9" w14:textId="77777777" w:rsidR="00000000" w:rsidRDefault="00EC37AA">
      <w:pPr>
        <w:pStyle w:val="a3"/>
        <w:spacing w:before="0" w:beforeAutospacing="0" w:after="0" w:afterAutospacing="0"/>
        <w:jc w:val="center"/>
        <w:divId w:val="1083263018"/>
        <w:rPr>
          <w:rFonts w:ascii="Arial" w:hAnsi="Arial" w:cs="Arial"/>
          <w:sz w:val="20"/>
          <w:szCs w:val="20"/>
        </w:rPr>
      </w:pPr>
      <w:r>
        <w:rPr>
          <w:rFonts w:ascii="Arial" w:hAnsi="Arial" w:cs="Arial"/>
          <w:sz w:val="20"/>
          <w:szCs w:val="20"/>
        </w:rPr>
        <w:t>March 31, 2019</w:t>
      </w:r>
    </w:p>
    <w:p w14:paraId="4BE0FAC5" w14:textId="77777777" w:rsidR="00000000" w:rsidRDefault="00EC37AA">
      <w:pPr>
        <w:pStyle w:val="a3"/>
        <w:spacing w:before="0" w:beforeAutospacing="0" w:after="0" w:afterAutospacing="0"/>
        <w:divId w:val="1083263018"/>
        <w:rPr>
          <w:rFonts w:ascii="Arial" w:hAnsi="Arial" w:cs="Arial"/>
          <w:sz w:val="20"/>
          <w:szCs w:val="20"/>
        </w:rPr>
      </w:pPr>
      <w:r>
        <w:rPr>
          <w:rFonts w:ascii="Arial" w:hAnsi="Arial" w:cs="Arial"/>
          <w:sz w:val="20"/>
          <w:szCs w:val="20"/>
        </w:rPr>
        <w:t> </w:t>
      </w:r>
    </w:p>
    <w:p w14:paraId="11012A37" w14:textId="77777777" w:rsidR="00000000" w:rsidRDefault="00EC37AA">
      <w:pPr>
        <w:divId w:val="35979630"/>
        <w:rPr>
          <w:rFonts w:ascii="Arial" w:hAnsi="Arial" w:cs="Arial"/>
          <w:sz w:val="20"/>
          <w:szCs w:val="20"/>
        </w:rPr>
      </w:pPr>
      <w:r>
        <w:rPr>
          <w:rFonts w:ascii="Arial" w:hAnsi="Arial" w:cs="Arial"/>
          <w:sz w:val="20"/>
          <w:szCs w:val="20"/>
        </w:rPr>
        <w:t> </w:t>
      </w:r>
    </w:p>
    <w:p w14:paraId="74BD40DE" w14:textId="77777777" w:rsidR="00000000" w:rsidRDefault="00EC37AA">
      <w:pPr>
        <w:pStyle w:val="a3"/>
        <w:spacing w:before="0" w:beforeAutospacing="0" w:after="0" w:afterAutospacing="0"/>
        <w:divId w:val="1467158713"/>
        <w:rPr>
          <w:rFonts w:ascii="Arial" w:hAnsi="Arial" w:cs="Arial"/>
          <w:sz w:val="20"/>
          <w:szCs w:val="20"/>
        </w:rPr>
      </w:pPr>
      <w:r>
        <w:rPr>
          <w:rFonts w:ascii="Arial" w:hAnsi="Arial" w:cs="Arial"/>
          <w:b/>
          <w:bCs/>
          <w:sz w:val="20"/>
          <w:szCs w:val="20"/>
        </w:rPr>
        <w:t>1 - Organization </w:t>
      </w:r>
    </w:p>
    <w:p w14:paraId="1B6E6A07" w14:textId="77777777" w:rsidR="00000000" w:rsidRDefault="00EC37AA">
      <w:pPr>
        <w:pStyle w:val="a3"/>
        <w:spacing w:before="0" w:beforeAutospacing="0" w:after="0" w:afterAutospacing="0"/>
        <w:divId w:val="1467158713"/>
        <w:rPr>
          <w:rFonts w:ascii="Arial" w:hAnsi="Arial" w:cs="Arial"/>
          <w:sz w:val="20"/>
          <w:szCs w:val="20"/>
        </w:rPr>
      </w:pPr>
      <w:r>
        <w:rPr>
          <w:rFonts w:ascii="Arial" w:hAnsi="Arial" w:cs="Arial"/>
          <w:sz w:val="20"/>
          <w:szCs w:val="20"/>
        </w:rPr>
        <w:t> </w:t>
      </w:r>
    </w:p>
    <w:p w14:paraId="75E65F3D" w14:textId="77777777" w:rsidR="00000000" w:rsidRDefault="00EC37AA">
      <w:pPr>
        <w:pStyle w:val="a3"/>
        <w:spacing w:before="0" w:beforeAutospacing="0" w:after="0" w:afterAutospacing="0"/>
        <w:divId w:val="1467158713"/>
        <w:rPr>
          <w:rFonts w:ascii="Arial" w:hAnsi="Arial" w:cs="Arial"/>
          <w:sz w:val="20"/>
          <w:szCs w:val="20"/>
        </w:rPr>
      </w:pPr>
      <w:r>
        <w:rPr>
          <w:rFonts w:ascii="Arial" w:hAnsi="Arial" w:cs="Arial"/>
          <w:sz w:val="20"/>
          <w:szCs w:val="20"/>
        </w:rPr>
        <w:t>The iShares S&amp;P GSCI™ Commodity-Indexed Trust (the “Trust”</w:t>
      </w:r>
      <w:r>
        <w:rPr>
          <w:rFonts w:ascii="Arial" w:hAnsi="Arial" w:cs="Arial"/>
          <w:sz w:val="20"/>
          <w:szCs w:val="20"/>
        </w:rPr>
        <w:t>) is a Delaware statutory trust that was organized under the laws of the State of Delaware on July 7, 2006 and commenced operations on July 10, 2006. iShares Delaware Trust Sponsor LLC, a Delaware limited liability company, is the sponsor of the Trust (the</w:t>
      </w:r>
      <w:r>
        <w:rPr>
          <w:rFonts w:ascii="Arial" w:hAnsi="Arial" w:cs="Arial"/>
          <w:sz w:val="20"/>
          <w:szCs w:val="20"/>
        </w:rPr>
        <w:t xml:space="preserve"> “Sponsor”). The sole member and manager of the Sponsor is BlackRock Asset Management International Inc., a Delaware corporation. BlackRock Institutional Trust Company, N.A. is the trustee of the Trust (the “Trustee”). The Trust is governed by the Third Am</w:t>
      </w:r>
      <w:r>
        <w:rPr>
          <w:rFonts w:ascii="Arial" w:hAnsi="Arial" w:cs="Arial"/>
          <w:sz w:val="20"/>
          <w:szCs w:val="20"/>
        </w:rPr>
        <w:t>ended and Restated Trust Agreement, dated as of December 31, 2013 (the “Trust Agreement”), among the Sponsor, the Trustee and Wilmington Trust Company (the “Delaware Trustee”). The Trust issues units of beneficial interest (“Shares”) representing fractiona</w:t>
      </w:r>
      <w:r>
        <w:rPr>
          <w:rFonts w:ascii="Arial" w:hAnsi="Arial" w:cs="Arial"/>
          <w:sz w:val="20"/>
          <w:szCs w:val="20"/>
        </w:rPr>
        <w:t>l undivided beneficial interests in its net assets.</w:t>
      </w:r>
    </w:p>
    <w:p w14:paraId="21E0990E" w14:textId="77777777" w:rsidR="00000000" w:rsidRDefault="00EC37AA">
      <w:pPr>
        <w:pStyle w:val="a3"/>
        <w:spacing w:before="0" w:beforeAutospacing="0" w:after="0" w:afterAutospacing="0"/>
        <w:divId w:val="1467158713"/>
        <w:rPr>
          <w:rFonts w:ascii="Arial" w:hAnsi="Arial" w:cs="Arial"/>
          <w:sz w:val="20"/>
          <w:szCs w:val="20"/>
        </w:rPr>
      </w:pPr>
      <w:r>
        <w:rPr>
          <w:rFonts w:ascii="Arial" w:hAnsi="Arial" w:cs="Arial"/>
          <w:sz w:val="20"/>
          <w:szCs w:val="20"/>
        </w:rPr>
        <w:t> </w:t>
      </w:r>
    </w:p>
    <w:p w14:paraId="405C6529" w14:textId="77777777" w:rsidR="00000000" w:rsidRDefault="00EC37AA">
      <w:pPr>
        <w:pStyle w:val="a3"/>
        <w:spacing w:before="0" w:beforeAutospacing="0" w:after="0" w:afterAutospacing="0"/>
        <w:divId w:val="1467158713"/>
        <w:rPr>
          <w:rFonts w:ascii="Arial" w:hAnsi="Arial" w:cs="Arial"/>
          <w:sz w:val="20"/>
          <w:szCs w:val="20"/>
        </w:rPr>
      </w:pPr>
      <w:r>
        <w:rPr>
          <w:rFonts w:ascii="Arial" w:hAnsi="Arial" w:cs="Arial"/>
          <w:sz w:val="20"/>
          <w:szCs w:val="20"/>
        </w:rPr>
        <w:t>The Trust holds long positions in exchange-traded index futures contracts of various expirations (“Index Futures”) on the S&amp;P GSCI™ Excess Return Index (“S&amp;P GSCI-ER”). In order to collateralize its Ind</w:t>
      </w:r>
      <w:r>
        <w:rPr>
          <w:rFonts w:ascii="Arial" w:hAnsi="Arial" w:cs="Arial"/>
          <w:sz w:val="20"/>
          <w:szCs w:val="20"/>
        </w:rPr>
        <w:t>ex Futures positions and to reflect the U.S. Treasury component of the S&amp;P GSCI™ Total Return Index (the “Index”), the Trust also holds “Collateral Assets,” which consist of cash, U.S. Treasury securities or other short-term securities and similar securiti</w:t>
      </w:r>
      <w:r>
        <w:rPr>
          <w:rFonts w:ascii="Arial" w:hAnsi="Arial" w:cs="Arial"/>
          <w:sz w:val="20"/>
          <w:szCs w:val="20"/>
        </w:rPr>
        <w:t>es that are eligible as margin deposits for those Index Futures positions. The Index Futures held by the Trust are listed on the Chicago Mercantile Exchange (the “CME”).</w:t>
      </w:r>
    </w:p>
    <w:p w14:paraId="33A19CC7" w14:textId="77777777" w:rsidR="00000000" w:rsidRDefault="00EC37AA">
      <w:pPr>
        <w:pStyle w:val="a3"/>
        <w:spacing w:before="0" w:beforeAutospacing="0" w:after="0" w:afterAutospacing="0"/>
        <w:divId w:val="1467158713"/>
        <w:rPr>
          <w:rFonts w:ascii="Arial" w:hAnsi="Arial" w:cs="Arial"/>
          <w:sz w:val="20"/>
          <w:szCs w:val="20"/>
        </w:rPr>
      </w:pPr>
      <w:r>
        <w:rPr>
          <w:rFonts w:ascii="Arial" w:hAnsi="Arial" w:cs="Arial"/>
          <w:sz w:val="20"/>
          <w:szCs w:val="20"/>
        </w:rPr>
        <w:t> </w:t>
      </w:r>
    </w:p>
    <w:p w14:paraId="5A0851B0" w14:textId="77777777" w:rsidR="00000000" w:rsidRDefault="00EC37AA">
      <w:pPr>
        <w:pStyle w:val="a3"/>
        <w:spacing w:before="0" w:beforeAutospacing="0" w:after="0" w:afterAutospacing="0"/>
        <w:divId w:val="1467158713"/>
        <w:rPr>
          <w:rFonts w:ascii="Arial" w:hAnsi="Arial" w:cs="Arial"/>
          <w:sz w:val="20"/>
          <w:szCs w:val="20"/>
        </w:rPr>
      </w:pPr>
      <w:r>
        <w:rPr>
          <w:rFonts w:ascii="Arial" w:hAnsi="Arial" w:cs="Arial"/>
          <w:sz w:val="20"/>
          <w:szCs w:val="20"/>
        </w:rPr>
        <w:t>The Trust seeks to track the results of a fully collateralized investment in futures</w:t>
      </w:r>
      <w:r>
        <w:rPr>
          <w:rFonts w:ascii="Arial" w:hAnsi="Arial" w:cs="Arial"/>
          <w:sz w:val="20"/>
          <w:szCs w:val="20"/>
        </w:rPr>
        <w:t xml:space="preserve"> contracts on an index composed of a diversified group of commodities futures. The Trust seeks to track the investment returns of the Index before payment of the Trust’s expenses and liabilities.</w:t>
      </w:r>
    </w:p>
    <w:p w14:paraId="0C32AD26" w14:textId="77777777" w:rsidR="00000000" w:rsidRDefault="00EC37AA">
      <w:pPr>
        <w:pStyle w:val="a3"/>
        <w:spacing w:before="0" w:beforeAutospacing="0" w:after="0" w:afterAutospacing="0"/>
        <w:divId w:val="1467158713"/>
        <w:rPr>
          <w:rFonts w:ascii="Arial" w:hAnsi="Arial" w:cs="Arial"/>
          <w:sz w:val="20"/>
          <w:szCs w:val="20"/>
        </w:rPr>
      </w:pPr>
      <w:r>
        <w:rPr>
          <w:rFonts w:ascii="Arial" w:hAnsi="Arial" w:cs="Arial"/>
          <w:sz w:val="20"/>
          <w:szCs w:val="20"/>
        </w:rPr>
        <w:t> </w:t>
      </w:r>
    </w:p>
    <w:p w14:paraId="0F2946FA" w14:textId="77777777" w:rsidR="00000000" w:rsidRDefault="00EC37AA">
      <w:pPr>
        <w:pStyle w:val="a3"/>
        <w:spacing w:before="0" w:beforeAutospacing="0" w:after="0" w:afterAutospacing="0"/>
        <w:divId w:val="1467158713"/>
        <w:rPr>
          <w:rFonts w:ascii="Arial" w:hAnsi="Arial" w:cs="Arial"/>
          <w:sz w:val="20"/>
          <w:szCs w:val="20"/>
        </w:rPr>
      </w:pPr>
      <w:r>
        <w:rPr>
          <w:rFonts w:ascii="Arial" w:hAnsi="Arial" w:cs="Arial"/>
          <w:sz w:val="20"/>
          <w:szCs w:val="20"/>
        </w:rPr>
        <w:t>The Trust is a commodity pool, as defined in the Commodity</w:t>
      </w:r>
      <w:r>
        <w:rPr>
          <w:rFonts w:ascii="Arial" w:hAnsi="Arial" w:cs="Arial"/>
          <w:sz w:val="20"/>
          <w:szCs w:val="20"/>
        </w:rPr>
        <w:t xml:space="preserve"> Exchange Act (the “CEA”) and the applicable regulations of the Commodity Futures Trading Commission (the “CFTC”), and is operated by the Sponsor, a commodity pool operator registered with the CFTC. The Sponsor is an indirect subsidiary of BlackRock, Inc. </w:t>
      </w:r>
      <w:r>
        <w:rPr>
          <w:rFonts w:ascii="Arial" w:hAnsi="Arial" w:cs="Arial"/>
          <w:sz w:val="20"/>
          <w:szCs w:val="20"/>
        </w:rPr>
        <w:t>(“BlackRock”). BlackRock Fund Advisors (the “Advisor”), an indirect subsidiary of BlackRock, serves as the commodity trading advisor of the Trust and is registered with the CFTC.</w:t>
      </w:r>
    </w:p>
    <w:p w14:paraId="3D9492D4" w14:textId="77777777" w:rsidR="00000000" w:rsidRDefault="00EC37AA">
      <w:pPr>
        <w:pStyle w:val="a3"/>
        <w:spacing w:before="0" w:beforeAutospacing="0" w:after="0" w:afterAutospacing="0"/>
        <w:divId w:val="1467158713"/>
        <w:rPr>
          <w:rFonts w:ascii="Arial" w:hAnsi="Arial" w:cs="Arial"/>
          <w:sz w:val="20"/>
          <w:szCs w:val="20"/>
        </w:rPr>
      </w:pPr>
      <w:r>
        <w:rPr>
          <w:rFonts w:ascii="Arial" w:hAnsi="Arial" w:cs="Arial"/>
          <w:sz w:val="20"/>
          <w:szCs w:val="20"/>
        </w:rPr>
        <w:t> </w:t>
      </w:r>
    </w:p>
    <w:p w14:paraId="07D196BA" w14:textId="77777777" w:rsidR="00000000" w:rsidRDefault="00EC37AA">
      <w:pPr>
        <w:pStyle w:val="a3"/>
        <w:spacing w:before="0" w:beforeAutospacing="0" w:after="0" w:afterAutospacing="0"/>
        <w:divId w:val="1467158713"/>
        <w:rPr>
          <w:rFonts w:ascii="Arial" w:hAnsi="Arial" w:cs="Arial"/>
          <w:sz w:val="20"/>
          <w:szCs w:val="20"/>
        </w:rPr>
      </w:pPr>
      <w:r>
        <w:rPr>
          <w:rFonts w:ascii="Arial" w:hAnsi="Arial" w:cs="Arial"/>
          <w:sz w:val="20"/>
          <w:szCs w:val="20"/>
        </w:rPr>
        <w:t>The accompanying unaudited financial statements were prepared in accordance</w:t>
      </w:r>
      <w:r>
        <w:rPr>
          <w:rFonts w:ascii="Arial" w:hAnsi="Arial" w:cs="Arial"/>
          <w:sz w:val="20"/>
          <w:szCs w:val="20"/>
        </w:rPr>
        <w:t xml:space="preserve"> with generally accepted accounting principles in the United States of America (“U.S. GAAP”) for interim financial information and with the instructions for Form 10-Q and the rules and regulations of the U.S. Securities and Exchange Commission (the “SEC”).</w:t>
      </w:r>
      <w:r>
        <w:rPr>
          <w:rFonts w:ascii="Arial" w:hAnsi="Arial" w:cs="Arial"/>
          <w:sz w:val="20"/>
          <w:szCs w:val="20"/>
        </w:rPr>
        <w:t xml:space="preserve"> In the opinion of management, all material adjustments, consisting only of normal recurring adjustments considered necessary for a fair statement of the interim period financial statements have been made. Interim period results are not necessarily indicat</w:t>
      </w:r>
      <w:r>
        <w:rPr>
          <w:rFonts w:ascii="Arial" w:hAnsi="Arial" w:cs="Arial"/>
          <w:sz w:val="20"/>
          <w:szCs w:val="20"/>
        </w:rPr>
        <w:t>ive of results for a full-year period. These financial statements and the notes thereto should be read in conjunction with the Trust’s financial statements included in its Annual Report on Form 10</w:t>
      </w:r>
      <w:r>
        <w:rPr>
          <w:rFonts w:ascii="Arial" w:hAnsi="Arial" w:cs="Arial"/>
          <w:sz w:val="20"/>
          <w:szCs w:val="20"/>
        </w:rPr>
        <w:noBreakHyphen/>
        <w:t>K for the year ended December 31, 2018, as filed with the S</w:t>
      </w:r>
      <w:r>
        <w:rPr>
          <w:rFonts w:ascii="Arial" w:hAnsi="Arial" w:cs="Arial"/>
          <w:sz w:val="20"/>
          <w:szCs w:val="20"/>
        </w:rPr>
        <w:t>EC on February 28, 2019.</w:t>
      </w:r>
    </w:p>
    <w:p w14:paraId="0E900A88" w14:textId="77777777" w:rsidR="00000000" w:rsidRDefault="00EC37AA">
      <w:pPr>
        <w:pStyle w:val="a3"/>
        <w:spacing w:before="0" w:beforeAutospacing="0" w:after="0" w:afterAutospacing="0"/>
        <w:divId w:val="1467158713"/>
        <w:rPr>
          <w:rFonts w:ascii="Arial" w:hAnsi="Arial" w:cs="Arial"/>
          <w:sz w:val="20"/>
          <w:szCs w:val="20"/>
        </w:rPr>
      </w:pPr>
      <w:r>
        <w:rPr>
          <w:rFonts w:ascii="Arial" w:hAnsi="Arial" w:cs="Arial"/>
          <w:sz w:val="20"/>
          <w:szCs w:val="20"/>
        </w:rPr>
        <w:t> </w:t>
      </w:r>
    </w:p>
    <w:p w14:paraId="46F0B648" w14:textId="77777777" w:rsidR="00000000" w:rsidRDefault="00EC37AA">
      <w:pPr>
        <w:pStyle w:val="a3"/>
        <w:spacing w:before="0" w:beforeAutospacing="0" w:after="0" w:afterAutospacing="0"/>
        <w:divId w:val="1467158713"/>
        <w:rPr>
          <w:rFonts w:ascii="Arial" w:hAnsi="Arial" w:cs="Arial"/>
          <w:sz w:val="20"/>
          <w:szCs w:val="20"/>
        </w:rPr>
      </w:pPr>
      <w:r>
        <w:rPr>
          <w:rFonts w:ascii="Arial" w:hAnsi="Arial" w:cs="Arial"/>
          <w:sz w:val="20"/>
          <w:szCs w:val="20"/>
        </w:rPr>
        <w:t xml:space="preserve">The Trust qualifies as an investment company for accounting purposes and follows the accounting and reporting guidance under the Financial Accounting Standards Board (“FASB”) Accounting Standards Codification Topic 946, </w:t>
      </w:r>
      <w:r>
        <w:rPr>
          <w:rFonts w:ascii="Arial" w:hAnsi="Arial" w:cs="Arial"/>
          <w:i/>
          <w:iCs/>
          <w:sz w:val="20"/>
          <w:szCs w:val="20"/>
        </w:rPr>
        <w:t>Financial</w:t>
      </w:r>
      <w:r>
        <w:rPr>
          <w:rFonts w:ascii="Arial" w:hAnsi="Arial" w:cs="Arial"/>
          <w:i/>
          <w:iCs/>
          <w:sz w:val="20"/>
          <w:szCs w:val="20"/>
        </w:rPr>
        <w:t xml:space="preserve"> Services – Investment Companies</w:t>
      </w:r>
      <w:r>
        <w:rPr>
          <w:rFonts w:ascii="Arial" w:hAnsi="Arial" w:cs="Arial"/>
          <w:sz w:val="20"/>
          <w:szCs w:val="20"/>
        </w:rPr>
        <w:t>, but is not registered, and is not required to be registered, as an investment company under the Investment Company Act of 1940, as amended.</w:t>
      </w:r>
    </w:p>
    <w:p w14:paraId="1B8DCED0" w14:textId="77777777" w:rsidR="00000000" w:rsidRDefault="00EC37AA">
      <w:pPr>
        <w:pStyle w:val="a3"/>
        <w:spacing w:before="0" w:beforeAutospacing="0" w:after="0" w:afterAutospacing="0"/>
        <w:divId w:val="1467158713"/>
        <w:rPr>
          <w:rFonts w:ascii="Arial" w:hAnsi="Arial" w:cs="Arial"/>
          <w:sz w:val="20"/>
          <w:szCs w:val="20"/>
        </w:rPr>
      </w:pPr>
      <w:r>
        <w:rPr>
          <w:rFonts w:ascii="Arial" w:hAnsi="Arial" w:cs="Arial"/>
          <w:sz w:val="20"/>
          <w:szCs w:val="20"/>
        </w:rPr>
        <w:t> </w:t>
      </w:r>
    </w:p>
    <w:p w14:paraId="2A43AF32" w14:textId="77777777" w:rsidR="00000000" w:rsidRDefault="00EC37AA">
      <w:pPr>
        <w:divId w:val="553927975"/>
        <w:rPr>
          <w:rFonts w:ascii="Arial" w:hAnsi="Arial" w:cs="Arial"/>
          <w:sz w:val="20"/>
          <w:szCs w:val="20"/>
        </w:rPr>
      </w:pPr>
      <w:r>
        <w:rPr>
          <w:rFonts w:ascii="Arial" w:hAnsi="Arial" w:cs="Arial"/>
          <w:sz w:val="20"/>
          <w:szCs w:val="20"/>
        </w:rPr>
        <w:t> </w:t>
      </w:r>
    </w:p>
    <w:p w14:paraId="01A4DC65"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b/>
          <w:bCs/>
          <w:sz w:val="20"/>
          <w:szCs w:val="20"/>
        </w:rPr>
        <w:t>2 - Significant Accounting Policies </w:t>
      </w:r>
    </w:p>
    <w:p w14:paraId="2CA7D041"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05AC0BF" w14:textId="77777777">
        <w:trPr>
          <w:divId w:val="1114401163"/>
          <w:tblCellSpacing w:w="0" w:type="dxa"/>
        </w:trPr>
        <w:tc>
          <w:tcPr>
            <w:tcW w:w="360" w:type="dxa"/>
            <w:hideMark/>
          </w:tcPr>
          <w:p w14:paraId="3CED24FB"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A.</w:t>
            </w:r>
          </w:p>
        </w:tc>
        <w:tc>
          <w:tcPr>
            <w:tcW w:w="0" w:type="auto"/>
            <w:hideMark/>
          </w:tcPr>
          <w:p w14:paraId="70B08E94"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14:paraId="74A13853"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i/>
          <w:iCs/>
          <w:sz w:val="20"/>
          <w:szCs w:val="20"/>
        </w:rPr>
        <w:t> </w:t>
      </w:r>
    </w:p>
    <w:p w14:paraId="67FAB94B"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The following</w:t>
      </w:r>
      <w:r>
        <w:rPr>
          <w:rFonts w:ascii="Arial" w:hAnsi="Arial" w:cs="Arial"/>
          <w:sz w:val="20"/>
          <w:szCs w:val="20"/>
        </w:rPr>
        <w:t xml:space="preserve"> significant accounting policies are consistently followed by the Trust in the preparation of its financial statements in conformity with U.S. GAAP. The preparation of financial statements in conformity with U.S. GAAP requires management to make certain es</w:t>
      </w:r>
      <w:r>
        <w:rPr>
          <w:rFonts w:ascii="Arial" w:hAnsi="Arial" w:cs="Arial"/>
          <w:sz w:val="20"/>
          <w:szCs w:val="20"/>
        </w:rPr>
        <w:t>timates and assumptions that affect the reported amounts of assets and liabilities and disclosures of contingent assets and liabilities at the date of the financial statements and the reported amounts of revenue and expenses during the reporting period. Ac</w:t>
      </w:r>
      <w:r>
        <w:rPr>
          <w:rFonts w:ascii="Arial" w:hAnsi="Arial" w:cs="Arial"/>
          <w:sz w:val="20"/>
          <w:szCs w:val="20"/>
        </w:rPr>
        <w:t>tual results could differ from those estimates.</w:t>
      </w:r>
    </w:p>
    <w:p w14:paraId="18A356E1"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p w14:paraId="4D48A70A"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Certain statements and captions in the financial statements for the prior periods have been changed to conform to the current financial statement presentation.</w:t>
      </w:r>
    </w:p>
    <w:p w14:paraId="773D1866"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EE32FFA" w14:textId="77777777">
        <w:trPr>
          <w:divId w:val="1114401163"/>
          <w:tblCellSpacing w:w="0" w:type="dxa"/>
        </w:trPr>
        <w:tc>
          <w:tcPr>
            <w:tcW w:w="360" w:type="dxa"/>
            <w:hideMark/>
          </w:tcPr>
          <w:p w14:paraId="7DDE053A"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B.</w:t>
            </w:r>
          </w:p>
        </w:tc>
        <w:tc>
          <w:tcPr>
            <w:tcW w:w="0" w:type="auto"/>
            <w:hideMark/>
          </w:tcPr>
          <w:p w14:paraId="497B6BCB"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Investment in Index Futures</w:t>
            </w:r>
          </w:p>
        </w:tc>
      </w:tr>
    </w:tbl>
    <w:p w14:paraId="0CB44C83"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i/>
          <w:iCs/>
          <w:sz w:val="20"/>
          <w:szCs w:val="20"/>
        </w:rPr>
        <w:t> </w:t>
      </w:r>
    </w:p>
    <w:p w14:paraId="7BE7E406"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commodities futures, including energy commodities, precious and industrial metal commodities, agricultural commodi</w:t>
      </w:r>
      <w:r>
        <w:rPr>
          <w:rFonts w:ascii="Arial" w:hAnsi="Arial" w:cs="Arial"/>
          <w:sz w:val="20"/>
          <w:szCs w:val="20"/>
        </w:rPr>
        <w:t>ties and livestock commodities. The Trust seeks to track the investment returns of the Index before payment of the Trust’s expenses and liabilities.</w:t>
      </w:r>
    </w:p>
    <w:p w14:paraId="0A23C15B"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p w14:paraId="18BD6740"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The assets of the Trust consist of Index Futures and cash or other Collateral Assets used to satisfy appl</w:t>
      </w:r>
      <w:r>
        <w:rPr>
          <w:rFonts w:ascii="Arial" w:hAnsi="Arial" w:cs="Arial"/>
          <w:sz w:val="20"/>
          <w:szCs w:val="20"/>
        </w:rPr>
        <w:t>icable margin requirements for those Index Futures positions. Index Futures are exchange-traded index futures contracts on the S&amp;P GSCI-ER, and are expected to include contracts of different terms and expirations. The Trust is expected to roll out of exist</w:t>
      </w:r>
      <w:r>
        <w:rPr>
          <w:rFonts w:ascii="Arial" w:hAnsi="Arial" w:cs="Arial"/>
          <w:sz w:val="20"/>
          <w:szCs w:val="20"/>
        </w:rPr>
        <w:t xml:space="preserve">ing positions in Index Futures and establish new positions in Index Futures on an ongoing basis. When establishing positions in Index Futures, the Trust is required to deposit cash or other Collateral Assets with the broker as “initial margin.” On a daily </w:t>
      </w:r>
      <w:r>
        <w:rPr>
          <w:rFonts w:ascii="Arial" w:hAnsi="Arial" w:cs="Arial"/>
          <w:sz w:val="20"/>
          <w:szCs w:val="20"/>
        </w:rPr>
        <w:t>basis, the Trust is obligated to pay, or entitled to receive, cash in an amount equal to the change in the daily settlement level of its Index Futures positions. Such payments or receipts are known as variation margin. Variation margin is recorded as unrea</w:t>
      </w:r>
      <w:r>
        <w:rPr>
          <w:rFonts w:ascii="Arial" w:hAnsi="Arial" w:cs="Arial"/>
          <w:sz w:val="20"/>
          <w:szCs w:val="20"/>
        </w:rPr>
        <w:t xml:space="preserve">lized appreciation (depreciation) and, if any, shown as variation margin receivable (or payable) on futures contracts in the Statements of Assets and Liabilities. When an Index Futures contract is closed, the Trust records a realized gain or loss based on </w:t>
      </w:r>
      <w:r>
        <w:rPr>
          <w:rFonts w:ascii="Arial" w:hAnsi="Arial" w:cs="Arial"/>
          <w:sz w:val="20"/>
          <w:szCs w:val="20"/>
        </w:rPr>
        <w:t>the difference between the value of the Index Futures contract at the time it was opened and the value at the time it was closed.</w:t>
      </w:r>
    </w:p>
    <w:p w14:paraId="352EB5A7"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p w14:paraId="5BFB925F"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Index Futures are derivative instruments valued at fair value, which the Trustee has determined to be that day’s announced s</w:t>
      </w:r>
      <w:r>
        <w:rPr>
          <w:rFonts w:ascii="Arial" w:hAnsi="Arial" w:cs="Arial"/>
          <w:sz w:val="20"/>
          <w:szCs w:val="20"/>
        </w:rPr>
        <w:t>ettlement price on the CME or any such other futures exchange listing Index Futures (the “Exchange”). If there is no announced settlement price for a particular Index Futures contract on that day, the Trustee will use the most recently announced settlement</w:t>
      </w:r>
      <w:r>
        <w:rPr>
          <w:rFonts w:ascii="Arial" w:hAnsi="Arial" w:cs="Arial"/>
          <w:sz w:val="20"/>
          <w:szCs w:val="20"/>
        </w:rPr>
        <w:t xml:space="preserve"> price unless the Trustee, in consultation with the Sponsor, determines that such price is inappropriate as a basis for valuation. The Trust’s derivatives are not designated as hedges, and all changes in the fair value are reflected in the statements of op</w:t>
      </w:r>
      <w:r>
        <w:rPr>
          <w:rFonts w:ascii="Arial" w:hAnsi="Arial" w:cs="Arial"/>
          <w:sz w:val="20"/>
          <w:szCs w:val="20"/>
        </w:rPr>
        <w:t>erations.</w:t>
      </w:r>
    </w:p>
    <w:p w14:paraId="5D2B2405"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p w14:paraId="5B11C807" w14:textId="77777777" w:rsidR="00000000" w:rsidRDefault="00EC37AA">
      <w:pPr>
        <w:jc w:val="center"/>
        <w:divId w:val="1208375407"/>
        <w:rPr>
          <w:rFonts w:ascii="Arial" w:hAnsi="Arial" w:cs="Arial"/>
          <w:sz w:val="20"/>
          <w:szCs w:val="20"/>
        </w:rPr>
      </w:pPr>
      <w:r>
        <w:rPr>
          <w:rFonts w:ascii="Arial" w:hAnsi="Arial" w:cs="Arial"/>
          <w:sz w:val="20"/>
          <w:szCs w:val="20"/>
        </w:rPr>
        <w:t>6</w:t>
      </w:r>
    </w:p>
    <w:p w14:paraId="5433AA2E" w14:textId="77777777" w:rsidR="00000000" w:rsidRDefault="00EC37AA">
      <w:pPr>
        <w:divId w:val="1208375407"/>
        <w:rPr>
          <w:rFonts w:ascii="Arial" w:hAnsi="Arial" w:cs="Arial"/>
          <w:sz w:val="20"/>
          <w:szCs w:val="20"/>
        </w:rPr>
      </w:pPr>
      <w:r>
        <w:rPr>
          <w:rFonts w:ascii="Arial" w:hAnsi="Arial" w:cs="Arial"/>
          <w:sz w:val="20"/>
          <w:szCs w:val="20"/>
        </w:rPr>
        <w:pict w14:anchorId="63CC9667">
          <v:rect id="_x0000_i1046" style="width:415.3pt;height:1.5pt" o:hralign="center" o:hrstd="t" o:hrnoshade="t" o:hr="t" fillcolor="black" stroked="f"/>
        </w:pict>
      </w:r>
    </w:p>
    <w:p w14:paraId="5D14874B" w14:textId="77777777" w:rsidR="00000000" w:rsidRDefault="00EC37AA">
      <w:pPr>
        <w:divId w:val="1208375407"/>
        <w:rPr>
          <w:rFonts w:ascii="Arial" w:hAnsi="Arial" w:cs="Arial"/>
          <w:sz w:val="20"/>
          <w:szCs w:val="20"/>
        </w:rPr>
      </w:pPr>
      <w:hyperlink w:anchor="toc" w:history="1">
        <w:r>
          <w:rPr>
            <w:rStyle w:val="a4"/>
            <w:rFonts w:ascii="Arial" w:hAnsi="Arial" w:cs="Arial"/>
            <w:sz w:val="20"/>
            <w:szCs w:val="20"/>
          </w:rPr>
          <w:t>Table of Contents</w:t>
        </w:r>
      </w:hyperlink>
    </w:p>
    <w:p w14:paraId="77972741"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p w14:paraId="7CC9CEBD"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For futures contracts, counterparty credit risk is mitigated because futures contracts are exchange-traded and the exchange’s clearing house acts as central counterparty to all exchange-traded futures contracts (al</w:t>
      </w:r>
      <w:r>
        <w:rPr>
          <w:rFonts w:ascii="Arial" w:hAnsi="Arial" w:cs="Arial"/>
          <w:sz w:val="20"/>
          <w:szCs w:val="20"/>
        </w:rPr>
        <w:t>though customers continue to have credit exposure to the clearing member who holds their account).</w:t>
      </w:r>
    </w:p>
    <w:p w14:paraId="650D18AD"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p w14:paraId="427893F7"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Please refer to Note 9 for additional disclosures regarding the Trust’s investments in futures contracts.</w:t>
      </w:r>
    </w:p>
    <w:p w14:paraId="26D152E2"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81B792E" w14:textId="77777777">
        <w:trPr>
          <w:divId w:val="1114401163"/>
          <w:tblCellSpacing w:w="0" w:type="dxa"/>
        </w:trPr>
        <w:tc>
          <w:tcPr>
            <w:tcW w:w="360" w:type="dxa"/>
            <w:hideMark/>
          </w:tcPr>
          <w:p w14:paraId="47656E02"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C.</w:t>
            </w:r>
          </w:p>
        </w:tc>
        <w:tc>
          <w:tcPr>
            <w:tcW w:w="0" w:type="auto"/>
            <w:hideMark/>
          </w:tcPr>
          <w:p w14:paraId="193A2EA0"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Cash</w:t>
            </w:r>
          </w:p>
        </w:tc>
      </w:tr>
    </w:tbl>
    <w:p w14:paraId="0104B760"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i/>
          <w:iCs/>
          <w:sz w:val="20"/>
          <w:szCs w:val="20"/>
        </w:rPr>
        <w:t> </w:t>
      </w:r>
    </w:p>
    <w:p w14:paraId="2CFB934D"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The Trust considers cash as currencies deposited in one or more bank account. Cash is presented on the Statement of Cash Flows as unrestricted cash.</w:t>
      </w:r>
    </w:p>
    <w:p w14:paraId="4A4EB801"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500FCEC" w14:textId="77777777">
        <w:trPr>
          <w:divId w:val="1114401163"/>
          <w:tblCellSpacing w:w="0" w:type="dxa"/>
        </w:trPr>
        <w:tc>
          <w:tcPr>
            <w:tcW w:w="360" w:type="dxa"/>
            <w:hideMark/>
          </w:tcPr>
          <w:p w14:paraId="48F5EB32"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D.</w:t>
            </w:r>
          </w:p>
        </w:tc>
        <w:tc>
          <w:tcPr>
            <w:tcW w:w="0" w:type="auto"/>
            <w:hideMark/>
          </w:tcPr>
          <w:p w14:paraId="1D4CC3D1"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Short-Term Investments</w:t>
            </w:r>
          </w:p>
        </w:tc>
      </w:tr>
    </w:tbl>
    <w:p w14:paraId="31F3B4F7"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i/>
          <w:iCs/>
          <w:sz w:val="20"/>
          <w:szCs w:val="20"/>
        </w:rPr>
        <w:t> </w:t>
      </w:r>
    </w:p>
    <w:p w14:paraId="6D72294A"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Short-term investments on the statements of assets and liabilities consist p</w:t>
      </w:r>
      <w:r>
        <w:rPr>
          <w:rFonts w:ascii="Arial" w:hAnsi="Arial" w:cs="Arial"/>
          <w:sz w:val="20"/>
          <w:szCs w:val="20"/>
        </w:rPr>
        <w:t>rincipally of short-term fixed income securities with original maturities of one year or less. These investments are valued at fair value.</w:t>
      </w:r>
    </w:p>
    <w:p w14:paraId="4FA6F99D"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p w14:paraId="53C2CE15"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As of March 31, 2019 and December 31, 2018, the Trust had restricted short-term investments held at the broker of $</w:t>
      </w:r>
      <w:r>
        <w:rPr>
          <w:rFonts w:ascii="Arial" w:hAnsi="Arial" w:cs="Arial"/>
          <w:sz w:val="20"/>
          <w:szCs w:val="20"/>
        </w:rPr>
        <w:t>59,981,850 and $64,242,167, respectively, which were posted as margin for the Trust’s Index Futures positions.</w:t>
      </w:r>
    </w:p>
    <w:p w14:paraId="7368D17E"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11D6C11" w14:textId="77777777">
        <w:trPr>
          <w:divId w:val="1114401163"/>
          <w:tblCellSpacing w:w="0" w:type="dxa"/>
        </w:trPr>
        <w:tc>
          <w:tcPr>
            <w:tcW w:w="360" w:type="dxa"/>
            <w:hideMark/>
          </w:tcPr>
          <w:p w14:paraId="1739D51F"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E.</w:t>
            </w:r>
          </w:p>
        </w:tc>
        <w:tc>
          <w:tcPr>
            <w:tcW w:w="0" w:type="auto"/>
            <w:hideMark/>
          </w:tcPr>
          <w:p w14:paraId="20B1D3F7"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14:paraId="40C7B100"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i/>
          <w:iCs/>
          <w:sz w:val="20"/>
          <w:szCs w:val="20"/>
        </w:rPr>
        <w:t> </w:t>
      </w:r>
    </w:p>
    <w:p w14:paraId="47DE2B42"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xml:space="preserve">Securities transactions are accounted for on the trade date. Realized gains and losses on </w:t>
      </w:r>
      <w:r>
        <w:rPr>
          <w:rFonts w:ascii="Arial" w:hAnsi="Arial" w:cs="Arial"/>
          <w:sz w:val="20"/>
          <w:szCs w:val="20"/>
        </w:rPr>
        <w:t>investment transactions are determined using the specific identification method. Interest income, including amortization and accretion of premiums and discounts on debt securities, is recognized daily on the accrual basis.</w:t>
      </w:r>
    </w:p>
    <w:p w14:paraId="312E7026"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3C427FF" w14:textId="77777777">
        <w:trPr>
          <w:divId w:val="1114401163"/>
          <w:tblCellSpacing w:w="0" w:type="dxa"/>
        </w:trPr>
        <w:tc>
          <w:tcPr>
            <w:tcW w:w="360" w:type="dxa"/>
            <w:hideMark/>
          </w:tcPr>
          <w:p w14:paraId="5D912E3B"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F.</w:t>
            </w:r>
          </w:p>
        </w:tc>
        <w:tc>
          <w:tcPr>
            <w:tcW w:w="0" w:type="auto"/>
            <w:hideMark/>
          </w:tcPr>
          <w:p w14:paraId="25A771C4"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14:paraId="373F3987"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i/>
          <w:iCs/>
          <w:sz w:val="20"/>
          <w:szCs w:val="20"/>
        </w:rPr>
        <w:t> </w:t>
      </w:r>
    </w:p>
    <w:p w14:paraId="0F8ECC5C"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The Trust is</w:t>
      </w:r>
      <w:r>
        <w:rPr>
          <w:rFonts w:ascii="Arial" w:hAnsi="Arial" w:cs="Arial"/>
          <w:sz w:val="20"/>
          <w:szCs w:val="20"/>
        </w:rPr>
        <w:t xml:space="preserve"> treated as a partnership for federal, state and local income tax purposes.</w:t>
      </w:r>
    </w:p>
    <w:p w14:paraId="74429081"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p w14:paraId="38AE8FB6"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No provision for federal, state, and local income taxes has been made in the accompanying financial statements because the Trust is not subject to income taxes. Shareholders are individually responsible for their own tax payments on their proportionate sha</w:t>
      </w:r>
      <w:r>
        <w:rPr>
          <w:rFonts w:ascii="Arial" w:hAnsi="Arial" w:cs="Arial"/>
          <w:sz w:val="20"/>
          <w:szCs w:val="20"/>
        </w:rPr>
        <w:t>re of income, gain, loss, deduction, expense and credit.</w:t>
      </w:r>
    </w:p>
    <w:p w14:paraId="1BCC13DC"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p w14:paraId="7F22911F"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xml:space="preserve">The Sponsor has analyzed the tax positions as of March 31, 2019, inclusive of the open tax return years, and does not believe that there are any uncertain tax positions that require recognition of </w:t>
      </w:r>
      <w:r>
        <w:rPr>
          <w:rFonts w:ascii="Arial" w:hAnsi="Arial" w:cs="Arial"/>
          <w:sz w:val="20"/>
          <w:szCs w:val="20"/>
        </w:rPr>
        <w:t>a tax liability.</w:t>
      </w:r>
    </w:p>
    <w:p w14:paraId="6C2646EC"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1CFDA75" w14:textId="77777777">
        <w:trPr>
          <w:divId w:val="1114401163"/>
          <w:tblCellSpacing w:w="0" w:type="dxa"/>
        </w:trPr>
        <w:tc>
          <w:tcPr>
            <w:tcW w:w="360" w:type="dxa"/>
            <w:hideMark/>
          </w:tcPr>
          <w:p w14:paraId="137BC4E5"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G.</w:t>
            </w:r>
          </w:p>
        </w:tc>
        <w:tc>
          <w:tcPr>
            <w:tcW w:w="0" w:type="auto"/>
            <w:hideMark/>
          </w:tcPr>
          <w:p w14:paraId="0E3D5418"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14:paraId="7DFCAE1D"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i/>
          <w:iCs/>
          <w:sz w:val="20"/>
          <w:szCs w:val="20"/>
        </w:rPr>
        <w:t> </w:t>
      </w:r>
    </w:p>
    <w:p w14:paraId="61B09927"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The net asset value of the Trust on any given day is obtained by subtracting the Trust’s accrued expenses and other liabilities on that day from the value of (1) the Trust’s Index Futures positions an</w:t>
      </w:r>
      <w:r>
        <w:rPr>
          <w:rFonts w:ascii="Arial" w:hAnsi="Arial" w:cs="Arial"/>
          <w:sz w:val="20"/>
          <w:szCs w:val="20"/>
        </w:rPr>
        <w:t>d Collateral Assets on that day, (2) the interest earned on those assets by the Trust and (3) any other assets of the Trust, as of 4:00 p.m. (New York time) that day. The Trustee determines the net asset value per Share (the “NAV”) by dividing the net asse</w:t>
      </w:r>
      <w:r>
        <w:rPr>
          <w:rFonts w:ascii="Arial" w:hAnsi="Arial" w:cs="Arial"/>
          <w:sz w:val="20"/>
          <w:szCs w:val="20"/>
        </w:rPr>
        <w:t>t value of the Trust on a given day by the number of Shares outstanding at the time the calculation is made. The NAV is calculated each day on which NYSE Arca, Inc. (“NYSE Arca”) is open for regular trading, as soon as practicable after 4:00 p.m. (New York</w:t>
      </w:r>
      <w:r>
        <w:rPr>
          <w:rFonts w:ascii="Arial" w:hAnsi="Arial" w:cs="Arial"/>
          <w:sz w:val="20"/>
          <w:szCs w:val="20"/>
        </w:rPr>
        <w:t xml:space="preserve"> time).</w:t>
      </w:r>
    </w:p>
    <w:p w14:paraId="4EF04881"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8F472C4" w14:textId="77777777">
        <w:trPr>
          <w:divId w:val="1114401163"/>
          <w:tblCellSpacing w:w="0" w:type="dxa"/>
        </w:trPr>
        <w:tc>
          <w:tcPr>
            <w:tcW w:w="360" w:type="dxa"/>
            <w:hideMark/>
          </w:tcPr>
          <w:p w14:paraId="731A66CF"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H.</w:t>
            </w:r>
          </w:p>
        </w:tc>
        <w:tc>
          <w:tcPr>
            <w:tcW w:w="0" w:type="auto"/>
            <w:hideMark/>
          </w:tcPr>
          <w:p w14:paraId="56E70D42"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Distributions</w:t>
            </w:r>
          </w:p>
        </w:tc>
      </w:tr>
    </w:tbl>
    <w:p w14:paraId="54E3C895"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i/>
          <w:iCs/>
          <w:sz w:val="20"/>
          <w:szCs w:val="20"/>
        </w:rPr>
        <w:t> </w:t>
      </w:r>
    </w:p>
    <w:p w14:paraId="4192CDE0"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Interest and distributions received by the Trust on its assets may be used to acquire additional Index Futures and Collateral Assets or, in the discretion of the Sponsor, distributed to shareholders. The Trust is under no obli</w:t>
      </w:r>
      <w:r>
        <w:rPr>
          <w:rFonts w:ascii="Arial" w:hAnsi="Arial" w:cs="Arial"/>
          <w:sz w:val="20"/>
          <w:szCs w:val="20"/>
        </w:rPr>
        <w:t>gation to make periodic distributions to shareholders.</w:t>
      </w:r>
    </w:p>
    <w:p w14:paraId="37F0EABC" w14:textId="77777777" w:rsidR="00000000" w:rsidRDefault="00EC37AA">
      <w:pPr>
        <w:pStyle w:val="a3"/>
        <w:spacing w:before="0" w:beforeAutospacing="0" w:after="0" w:afterAutospacing="0"/>
        <w:divId w:val="1114401163"/>
        <w:rPr>
          <w:rFonts w:ascii="Arial" w:hAnsi="Arial" w:cs="Arial"/>
          <w:sz w:val="20"/>
          <w:szCs w:val="20"/>
        </w:rPr>
      </w:pPr>
      <w:r>
        <w:rPr>
          <w:rFonts w:ascii="Arial" w:hAnsi="Arial" w:cs="Arial"/>
          <w:sz w:val="20"/>
          <w:szCs w:val="20"/>
        </w:rPr>
        <w:t> </w:t>
      </w:r>
    </w:p>
    <w:p w14:paraId="3069F867" w14:textId="77777777" w:rsidR="00000000" w:rsidRDefault="00EC37AA">
      <w:pPr>
        <w:divId w:val="525606442"/>
        <w:rPr>
          <w:rFonts w:ascii="Arial" w:hAnsi="Arial" w:cs="Arial"/>
          <w:sz w:val="20"/>
          <w:szCs w:val="20"/>
        </w:rPr>
      </w:pPr>
      <w:r>
        <w:rPr>
          <w:rFonts w:ascii="Arial" w:hAnsi="Arial" w:cs="Arial"/>
          <w:sz w:val="20"/>
          <w:szCs w:val="20"/>
        </w:rPr>
        <w:t> </w:t>
      </w:r>
    </w:p>
    <w:p w14:paraId="6C6B538B" w14:textId="77777777" w:rsidR="00000000" w:rsidRDefault="00EC37AA">
      <w:pPr>
        <w:pStyle w:val="a3"/>
        <w:spacing w:before="0" w:beforeAutospacing="0" w:after="0" w:afterAutospacing="0"/>
        <w:divId w:val="2074815738"/>
        <w:rPr>
          <w:rFonts w:ascii="Arial" w:hAnsi="Arial" w:cs="Arial"/>
          <w:sz w:val="20"/>
          <w:szCs w:val="20"/>
        </w:rPr>
      </w:pPr>
      <w:r>
        <w:rPr>
          <w:rFonts w:ascii="Arial" w:hAnsi="Arial" w:cs="Arial"/>
          <w:b/>
          <w:bCs/>
          <w:sz w:val="20"/>
          <w:szCs w:val="20"/>
        </w:rPr>
        <w:t>3 - Offering of the Shares</w:t>
      </w:r>
    </w:p>
    <w:p w14:paraId="6C70EA50" w14:textId="77777777" w:rsidR="00000000" w:rsidRDefault="00EC37AA">
      <w:pPr>
        <w:pStyle w:val="a3"/>
        <w:spacing w:before="0" w:beforeAutospacing="0" w:after="0" w:afterAutospacing="0"/>
        <w:divId w:val="2074815738"/>
        <w:rPr>
          <w:rFonts w:ascii="Arial" w:hAnsi="Arial" w:cs="Arial"/>
          <w:sz w:val="20"/>
          <w:szCs w:val="20"/>
        </w:rPr>
      </w:pPr>
      <w:r>
        <w:rPr>
          <w:rFonts w:ascii="Arial" w:hAnsi="Arial" w:cs="Arial"/>
          <w:sz w:val="20"/>
          <w:szCs w:val="20"/>
        </w:rPr>
        <w:t> </w:t>
      </w:r>
    </w:p>
    <w:p w14:paraId="42D9F1C7" w14:textId="77777777" w:rsidR="00000000" w:rsidRDefault="00EC37AA">
      <w:pPr>
        <w:pStyle w:val="a3"/>
        <w:spacing w:before="0" w:beforeAutospacing="0" w:after="0" w:afterAutospacing="0"/>
        <w:divId w:val="2074815738"/>
        <w:rPr>
          <w:rFonts w:ascii="Arial" w:hAnsi="Arial" w:cs="Arial"/>
          <w:sz w:val="20"/>
          <w:szCs w:val="20"/>
        </w:rPr>
      </w:pPr>
      <w:r>
        <w:rPr>
          <w:rFonts w:ascii="Arial" w:hAnsi="Arial" w:cs="Arial"/>
          <w:sz w:val="20"/>
          <w:szCs w:val="20"/>
        </w:rPr>
        <w:t xml:space="preserve">Shares are issued and redeemed continuously in one or more blocks of 50,000 Shares (the “Baskets”) in exchange for Index Futures and cash (or, in the discretion of the </w:t>
      </w:r>
      <w:r>
        <w:rPr>
          <w:rFonts w:ascii="Arial" w:hAnsi="Arial" w:cs="Arial"/>
          <w:sz w:val="20"/>
          <w:szCs w:val="20"/>
        </w:rPr>
        <w:t>Sponsor, other Collateral Assets in lieu of cash). Only registered broker-dealers who have entered into an authorized participant agreement with the Trust (each, an “Authorized Participant”) may purchase or redeem Baskets. Individual investors that are not</w:t>
      </w:r>
      <w:r>
        <w:rPr>
          <w:rFonts w:ascii="Arial" w:hAnsi="Arial" w:cs="Arial"/>
          <w:sz w:val="20"/>
          <w:szCs w:val="20"/>
        </w:rPr>
        <w:t xml:space="preserve"> Authorized Participants cannot purchase or redeem Shares in direct transactions with the Trust. Authorized Participants may redeem their Shares (as well as Shares on behalf of other investors) at any time before 2:40 p.m. (New York time) on any business d</w:t>
      </w:r>
      <w:r>
        <w:rPr>
          <w:rFonts w:ascii="Arial" w:hAnsi="Arial" w:cs="Arial"/>
          <w:sz w:val="20"/>
          <w:szCs w:val="20"/>
        </w:rPr>
        <w:t>ay in one or more Baskets. Redemptions of Shares in exchange for baskets of Index Futures and cash (or, in the discretion of the Sponsor, other Collateral Assets in lieu of cash) are treated as sales for financial statement purposes.</w:t>
      </w:r>
    </w:p>
    <w:p w14:paraId="3E1D3CBB" w14:textId="77777777" w:rsidR="00000000" w:rsidRDefault="00EC37AA">
      <w:pPr>
        <w:pStyle w:val="a3"/>
        <w:spacing w:before="0" w:beforeAutospacing="0" w:after="0" w:afterAutospacing="0"/>
        <w:divId w:val="2074815738"/>
        <w:rPr>
          <w:rFonts w:ascii="Arial" w:hAnsi="Arial" w:cs="Arial"/>
          <w:sz w:val="20"/>
          <w:szCs w:val="20"/>
        </w:rPr>
      </w:pPr>
      <w:r>
        <w:rPr>
          <w:rFonts w:ascii="Arial" w:hAnsi="Arial" w:cs="Arial"/>
          <w:sz w:val="20"/>
          <w:szCs w:val="20"/>
        </w:rPr>
        <w:t> </w:t>
      </w:r>
    </w:p>
    <w:p w14:paraId="02AF98D2" w14:textId="77777777" w:rsidR="00000000" w:rsidRDefault="00EC37AA">
      <w:pPr>
        <w:pStyle w:val="a3"/>
        <w:spacing w:before="0" w:beforeAutospacing="0" w:after="0" w:afterAutospacing="0"/>
        <w:divId w:val="2074815738"/>
        <w:rPr>
          <w:rFonts w:ascii="Arial" w:hAnsi="Arial" w:cs="Arial"/>
          <w:sz w:val="20"/>
          <w:szCs w:val="20"/>
        </w:rPr>
      </w:pPr>
      <w:r>
        <w:rPr>
          <w:rFonts w:ascii="Arial" w:hAnsi="Arial" w:cs="Arial"/>
          <w:sz w:val="20"/>
          <w:szCs w:val="20"/>
        </w:rPr>
        <w:t>It is possible that,</w:t>
      </w:r>
      <w:r>
        <w:rPr>
          <w:rFonts w:ascii="Arial" w:hAnsi="Arial" w:cs="Arial"/>
          <w:sz w:val="20"/>
          <w:szCs w:val="20"/>
        </w:rPr>
        <w:t xml:space="preserve"> from time to time, BlackRock and/or funds or other accounts managed by the Trustee or an affiliate (collectively, “Affiliates”) may purchase and hold Shares of the Trust. Affiliates reserve the right, subject to compliance with applicable law, to sell int</w:t>
      </w:r>
      <w:r>
        <w:rPr>
          <w:rFonts w:ascii="Arial" w:hAnsi="Arial" w:cs="Arial"/>
          <w:sz w:val="20"/>
          <w:szCs w:val="20"/>
        </w:rPr>
        <w:t>o the market or redeem Baskets through an Authorized Participant at any time some or all of the Shares of the Trust acquired for their own accounts. A large sale or redemption of Shares of the Trust by Affiliates could significantly reduce the asset size o</w:t>
      </w:r>
      <w:r>
        <w:rPr>
          <w:rFonts w:ascii="Arial" w:hAnsi="Arial" w:cs="Arial"/>
          <w:sz w:val="20"/>
          <w:szCs w:val="20"/>
        </w:rPr>
        <w:t>f the Trust, which might have an adverse effect on the Trust and the Shares that remain outstanding.</w:t>
      </w:r>
    </w:p>
    <w:p w14:paraId="25865D53" w14:textId="77777777" w:rsidR="00000000" w:rsidRDefault="00EC37AA">
      <w:pPr>
        <w:pStyle w:val="a3"/>
        <w:spacing w:before="0" w:beforeAutospacing="0" w:after="0" w:afterAutospacing="0"/>
        <w:divId w:val="2074815738"/>
        <w:rPr>
          <w:rFonts w:ascii="Arial" w:hAnsi="Arial" w:cs="Arial"/>
          <w:sz w:val="20"/>
          <w:szCs w:val="20"/>
        </w:rPr>
      </w:pPr>
      <w:r>
        <w:rPr>
          <w:rFonts w:ascii="Arial" w:hAnsi="Arial" w:cs="Arial"/>
          <w:sz w:val="20"/>
          <w:szCs w:val="20"/>
        </w:rPr>
        <w:t> </w:t>
      </w:r>
    </w:p>
    <w:p w14:paraId="2EB6F300" w14:textId="77777777" w:rsidR="00000000" w:rsidRDefault="00EC37AA">
      <w:pPr>
        <w:jc w:val="center"/>
        <w:divId w:val="1356930457"/>
        <w:rPr>
          <w:rFonts w:ascii="Arial" w:hAnsi="Arial" w:cs="Arial"/>
          <w:sz w:val="20"/>
          <w:szCs w:val="20"/>
        </w:rPr>
      </w:pPr>
      <w:r>
        <w:rPr>
          <w:rFonts w:ascii="Arial" w:hAnsi="Arial" w:cs="Arial"/>
          <w:sz w:val="20"/>
          <w:szCs w:val="20"/>
        </w:rPr>
        <w:t>7</w:t>
      </w:r>
    </w:p>
    <w:p w14:paraId="3B951A2C" w14:textId="77777777" w:rsidR="00000000" w:rsidRDefault="00EC37AA">
      <w:pPr>
        <w:divId w:val="1356930457"/>
        <w:rPr>
          <w:rFonts w:ascii="Arial" w:hAnsi="Arial" w:cs="Arial"/>
          <w:sz w:val="20"/>
          <w:szCs w:val="20"/>
        </w:rPr>
      </w:pPr>
      <w:r>
        <w:rPr>
          <w:rFonts w:ascii="Arial" w:hAnsi="Arial" w:cs="Arial"/>
          <w:sz w:val="20"/>
          <w:szCs w:val="20"/>
        </w:rPr>
        <w:pict w14:anchorId="3AB2EC7F">
          <v:rect id="_x0000_i1047" style="width:415.3pt;height:1.5pt" o:hralign="center" o:hrstd="t" o:hrnoshade="t" o:hr="t" fillcolor="black" stroked="f"/>
        </w:pict>
      </w:r>
    </w:p>
    <w:p w14:paraId="6219D549" w14:textId="77777777" w:rsidR="00000000" w:rsidRDefault="00EC37AA">
      <w:pPr>
        <w:divId w:val="1356930457"/>
        <w:rPr>
          <w:rFonts w:ascii="Arial" w:hAnsi="Arial" w:cs="Arial"/>
          <w:sz w:val="20"/>
          <w:szCs w:val="20"/>
        </w:rPr>
      </w:pPr>
      <w:hyperlink w:anchor="toc" w:history="1">
        <w:r>
          <w:rPr>
            <w:rStyle w:val="a4"/>
            <w:rFonts w:ascii="Arial" w:hAnsi="Arial" w:cs="Arial"/>
            <w:sz w:val="20"/>
            <w:szCs w:val="20"/>
          </w:rPr>
          <w:t>Table of Conte</w:t>
        </w:r>
        <w:r>
          <w:rPr>
            <w:rStyle w:val="a4"/>
            <w:rFonts w:ascii="Arial" w:hAnsi="Arial" w:cs="Arial"/>
            <w:sz w:val="20"/>
            <w:szCs w:val="20"/>
          </w:rPr>
          <w:t>nts</w:t>
        </w:r>
      </w:hyperlink>
    </w:p>
    <w:p w14:paraId="1418406B" w14:textId="77777777" w:rsidR="00000000" w:rsidRDefault="00EC37AA">
      <w:pPr>
        <w:pStyle w:val="a3"/>
        <w:spacing w:before="0" w:beforeAutospacing="0" w:after="0" w:afterAutospacing="0"/>
        <w:divId w:val="2074815738"/>
        <w:rPr>
          <w:rFonts w:ascii="Arial" w:hAnsi="Arial" w:cs="Arial"/>
          <w:sz w:val="20"/>
          <w:szCs w:val="20"/>
        </w:rPr>
      </w:pPr>
      <w:r>
        <w:rPr>
          <w:rFonts w:ascii="Arial" w:hAnsi="Arial" w:cs="Arial"/>
          <w:sz w:val="20"/>
          <w:szCs w:val="20"/>
        </w:rPr>
        <w:t> </w:t>
      </w:r>
    </w:p>
    <w:p w14:paraId="016BF5C2" w14:textId="77777777" w:rsidR="00000000" w:rsidRDefault="00EC37AA">
      <w:pPr>
        <w:divId w:val="2060932354"/>
        <w:rPr>
          <w:rFonts w:ascii="Arial" w:hAnsi="Arial" w:cs="Arial"/>
          <w:sz w:val="20"/>
          <w:szCs w:val="20"/>
        </w:rPr>
      </w:pPr>
      <w:r>
        <w:rPr>
          <w:rFonts w:ascii="Arial" w:hAnsi="Arial" w:cs="Arial"/>
          <w:sz w:val="20"/>
          <w:szCs w:val="20"/>
        </w:rPr>
        <w:t> </w:t>
      </w:r>
    </w:p>
    <w:p w14:paraId="25BFBF63" w14:textId="77777777" w:rsidR="00000000" w:rsidRDefault="00EC37AA">
      <w:pPr>
        <w:pStyle w:val="a3"/>
        <w:spacing w:before="0" w:beforeAutospacing="0" w:after="0" w:afterAutospacing="0"/>
        <w:divId w:val="1065958877"/>
        <w:rPr>
          <w:rFonts w:ascii="Arial" w:hAnsi="Arial" w:cs="Arial"/>
          <w:sz w:val="20"/>
          <w:szCs w:val="20"/>
        </w:rPr>
      </w:pPr>
      <w:r>
        <w:rPr>
          <w:rFonts w:ascii="Arial" w:hAnsi="Arial" w:cs="Arial"/>
          <w:b/>
          <w:bCs/>
          <w:sz w:val="20"/>
          <w:szCs w:val="20"/>
        </w:rPr>
        <w:t>4 - Trust Expenses</w:t>
      </w:r>
    </w:p>
    <w:p w14:paraId="481DFD60" w14:textId="77777777" w:rsidR="00000000" w:rsidRDefault="00EC37AA">
      <w:pPr>
        <w:pStyle w:val="a3"/>
        <w:spacing w:before="0" w:beforeAutospacing="0" w:after="0" w:afterAutospacing="0"/>
        <w:divId w:val="1065958877"/>
        <w:rPr>
          <w:rFonts w:ascii="Arial" w:hAnsi="Arial" w:cs="Arial"/>
          <w:sz w:val="20"/>
          <w:szCs w:val="20"/>
        </w:rPr>
      </w:pPr>
      <w:r>
        <w:rPr>
          <w:rFonts w:ascii="Arial" w:hAnsi="Arial" w:cs="Arial"/>
          <w:b/>
          <w:bCs/>
          <w:sz w:val="20"/>
          <w:szCs w:val="20"/>
        </w:rPr>
        <w:t> </w:t>
      </w:r>
    </w:p>
    <w:p w14:paraId="418E2AFF" w14:textId="77777777" w:rsidR="00000000" w:rsidRDefault="00EC37AA">
      <w:pPr>
        <w:pStyle w:val="a3"/>
        <w:spacing w:before="0" w:beforeAutospacing="0" w:after="0" w:afterAutospacing="0"/>
        <w:divId w:val="1065958877"/>
        <w:rPr>
          <w:rFonts w:ascii="Arial" w:hAnsi="Arial" w:cs="Arial"/>
          <w:sz w:val="20"/>
          <w:szCs w:val="20"/>
        </w:rPr>
      </w:pPr>
      <w:r>
        <w:rPr>
          <w:rFonts w:ascii="Arial" w:hAnsi="Arial" w:cs="Arial"/>
          <w:sz w:val="20"/>
          <w:szCs w:val="20"/>
        </w:rPr>
        <w:t>The Trust is responsible for paying any applicable brokerage commissions and similar transaction fees out of its assets in connection with the roll of Index Futures held by the Trust. These expenses are recorded as brokerage co</w:t>
      </w:r>
      <w:r>
        <w:rPr>
          <w:rFonts w:ascii="Arial" w:hAnsi="Arial" w:cs="Arial"/>
          <w:sz w:val="20"/>
          <w:szCs w:val="20"/>
        </w:rPr>
        <w:t>mmissions and fees in the statements of operations as incurred.</w:t>
      </w:r>
    </w:p>
    <w:p w14:paraId="06145600" w14:textId="77777777" w:rsidR="00000000" w:rsidRDefault="00EC37AA">
      <w:pPr>
        <w:pStyle w:val="a3"/>
        <w:spacing w:before="0" w:beforeAutospacing="0" w:after="0" w:afterAutospacing="0"/>
        <w:divId w:val="1065958877"/>
        <w:rPr>
          <w:rFonts w:ascii="Arial" w:hAnsi="Arial" w:cs="Arial"/>
          <w:sz w:val="20"/>
          <w:szCs w:val="20"/>
        </w:rPr>
      </w:pPr>
      <w:r>
        <w:rPr>
          <w:rFonts w:ascii="Arial" w:hAnsi="Arial" w:cs="Arial"/>
          <w:sz w:val="20"/>
          <w:szCs w:val="20"/>
        </w:rPr>
        <w:t> </w:t>
      </w:r>
    </w:p>
    <w:p w14:paraId="5533FDEA" w14:textId="77777777" w:rsidR="00000000" w:rsidRDefault="00EC37AA">
      <w:pPr>
        <w:pStyle w:val="a3"/>
        <w:spacing w:before="0" w:beforeAutospacing="0" w:after="0" w:afterAutospacing="0"/>
        <w:divId w:val="1065958877"/>
        <w:rPr>
          <w:rFonts w:ascii="Arial" w:hAnsi="Arial" w:cs="Arial"/>
          <w:sz w:val="20"/>
          <w:szCs w:val="20"/>
        </w:rPr>
      </w:pPr>
      <w:r>
        <w:rPr>
          <w:rFonts w:ascii="Arial" w:hAnsi="Arial" w:cs="Arial"/>
          <w:sz w:val="20"/>
          <w:szCs w:val="20"/>
        </w:rPr>
        <w:t>The Sponsor pays the amounts that would otherwise be considered the ordinary operating expenses, if any, of the Trust. In return, the Sponsor receives an allocation from the Trust that accru</w:t>
      </w:r>
      <w:r>
        <w:rPr>
          <w:rFonts w:ascii="Arial" w:hAnsi="Arial" w:cs="Arial"/>
          <w:sz w:val="20"/>
          <w:szCs w:val="20"/>
        </w:rPr>
        <w:t>es daily at an annualized rate equal to 0.75% of the net asset value of the Trust, as calculated before deducting fees and expenses based on the value of the Trust’s assets.</w:t>
      </w:r>
    </w:p>
    <w:p w14:paraId="46A0D186" w14:textId="77777777" w:rsidR="00000000" w:rsidRDefault="00EC37AA">
      <w:pPr>
        <w:pStyle w:val="a3"/>
        <w:spacing w:before="0" w:beforeAutospacing="0" w:after="0" w:afterAutospacing="0"/>
        <w:divId w:val="1065958877"/>
        <w:rPr>
          <w:rFonts w:ascii="Arial" w:hAnsi="Arial" w:cs="Arial"/>
          <w:sz w:val="20"/>
          <w:szCs w:val="20"/>
        </w:rPr>
      </w:pPr>
      <w:r>
        <w:rPr>
          <w:rFonts w:ascii="Arial" w:hAnsi="Arial" w:cs="Arial"/>
          <w:sz w:val="20"/>
          <w:szCs w:val="20"/>
        </w:rPr>
        <w:t> </w:t>
      </w:r>
    </w:p>
    <w:p w14:paraId="2292E184" w14:textId="77777777" w:rsidR="00000000" w:rsidRDefault="00EC37AA">
      <w:pPr>
        <w:pStyle w:val="a3"/>
        <w:spacing w:before="0" w:beforeAutospacing="0" w:after="0" w:afterAutospacing="0"/>
        <w:divId w:val="1065958877"/>
        <w:rPr>
          <w:rFonts w:ascii="Arial" w:hAnsi="Arial" w:cs="Arial"/>
          <w:sz w:val="20"/>
          <w:szCs w:val="20"/>
        </w:rPr>
      </w:pPr>
      <w:r>
        <w:rPr>
          <w:rFonts w:ascii="Arial" w:hAnsi="Arial" w:cs="Arial"/>
          <w:sz w:val="20"/>
          <w:szCs w:val="20"/>
        </w:rPr>
        <w:t>The Sponsor has agreed under the Trust Agreement to pay the following administra</w:t>
      </w:r>
      <w:r>
        <w:rPr>
          <w:rFonts w:ascii="Arial" w:hAnsi="Arial" w:cs="Arial"/>
          <w:sz w:val="20"/>
          <w:szCs w:val="20"/>
        </w:rPr>
        <w:t>tive, operational and marketing expenses: (1) the fees of the Trustee, the Delaware Trustee, the Advisor and their respective agents, (2) NYSE Arca listing fees, (3) printing and mailing costs, (4) audit fees, (5) fees for registration of the Shares with t</w:t>
      </w:r>
      <w:r>
        <w:rPr>
          <w:rFonts w:ascii="Arial" w:hAnsi="Arial" w:cs="Arial"/>
          <w:sz w:val="20"/>
          <w:szCs w:val="20"/>
        </w:rPr>
        <w:t>he SEC, (6) tax reporting costs, (7) license fees and (8) legal expenses relating to the Trust of up to $100,000 annually.</w:t>
      </w:r>
    </w:p>
    <w:p w14:paraId="77E244A4" w14:textId="77777777" w:rsidR="00000000" w:rsidRDefault="00EC37AA">
      <w:pPr>
        <w:pStyle w:val="a3"/>
        <w:spacing w:before="0" w:beforeAutospacing="0" w:after="0" w:afterAutospacing="0"/>
        <w:divId w:val="1065958877"/>
        <w:rPr>
          <w:rFonts w:ascii="Arial" w:hAnsi="Arial" w:cs="Arial"/>
          <w:sz w:val="20"/>
          <w:szCs w:val="20"/>
        </w:rPr>
      </w:pPr>
      <w:r>
        <w:rPr>
          <w:rFonts w:ascii="Arial" w:hAnsi="Arial" w:cs="Arial"/>
          <w:sz w:val="20"/>
          <w:szCs w:val="20"/>
        </w:rPr>
        <w:t> </w:t>
      </w:r>
    </w:p>
    <w:p w14:paraId="3E70308E" w14:textId="77777777" w:rsidR="00000000" w:rsidRDefault="00EC37AA">
      <w:pPr>
        <w:divId w:val="1518763496"/>
        <w:rPr>
          <w:rFonts w:ascii="Arial" w:hAnsi="Arial" w:cs="Arial"/>
          <w:sz w:val="20"/>
          <w:szCs w:val="20"/>
        </w:rPr>
      </w:pPr>
      <w:r>
        <w:rPr>
          <w:rFonts w:ascii="Arial" w:hAnsi="Arial" w:cs="Arial"/>
          <w:sz w:val="20"/>
          <w:szCs w:val="20"/>
        </w:rPr>
        <w:t> </w:t>
      </w:r>
    </w:p>
    <w:p w14:paraId="71037D7E" w14:textId="77777777" w:rsidR="00000000" w:rsidRDefault="00EC37AA">
      <w:pPr>
        <w:pStyle w:val="a3"/>
        <w:spacing w:before="0" w:beforeAutospacing="0" w:after="0" w:afterAutospacing="0"/>
        <w:divId w:val="1268735285"/>
        <w:rPr>
          <w:rFonts w:ascii="Arial" w:hAnsi="Arial" w:cs="Arial"/>
          <w:sz w:val="20"/>
          <w:szCs w:val="20"/>
        </w:rPr>
      </w:pPr>
      <w:r>
        <w:rPr>
          <w:rFonts w:ascii="Arial" w:hAnsi="Arial" w:cs="Arial"/>
          <w:b/>
          <w:bCs/>
          <w:sz w:val="20"/>
          <w:szCs w:val="20"/>
        </w:rPr>
        <w:t>5 - Related Parties </w:t>
      </w:r>
    </w:p>
    <w:p w14:paraId="2DF236AC" w14:textId="77777777" w:rsidR="00000000" w:rsidRDefault="00EC37AA">
      <w:pPr>
        <w:pStyle w:val="a3"/>
        <w:spacing w:before="0" w:beforeAutospacing="0" w:after="0" w:afterAutospacing="0"/>
        <w:divId w:val="1268735285"/>
        <w:rPr>
          <w:rFonts w:ascii="Arial" w:hAnsi="Arial" w:cs="Arial"/>
          <w:sz w:val="20"/>
          <w:szCs w:val="20"/>
        </w:rPr>
      </w:pPr>
      <w:r>
        <w:rPr>
          <w:rFonts w:ascii="Arial" w:hAnsi="Arial" w:cs="Arial"/>
          <w:sz w:val="20"/>
          <w:szCs w:val="20"/>
        </w:rPr>
        <w:t> </w:t>
      </w:r>
    </w:p>
    <w:p w14:paraId="40282D8A" w14:textId="77777777" w:rsidR="00000000" w:rsidRDefault="00EC37AA">
      <w:pPr>
        <w:pStyle w:val="a3"/>
        <w:spacing w:before="0" w:beforeAutospacing="0" w:after="0" w:afterAutospacing="0"/>
        <w:divId w:val="1268735285"/>
        <w:rPr>
          <w:rFonts w:ascii="Arial" w:hAnsi="Arial" w:cs="Arial"/>
          <w:sz w:val="20"/>
          <w:szCs w:val="20"/>
        </w:rPr>
      </w:pPr>
      <w:r>
        <w:rPr>
          <w:rFonts w:ascii="Arial" w:hAnsi="Arial" w:cs="Arial"/>
          <w:sz w:val="20"/>
          <w:szCs w:val="20"/>
        </w:rPr>
        <w:t xml:space="preserve">The Sponsor, the Trustee and the Advisor are considered to be related parties to the Trust. The Trustee’s </w:t>
      </w:r>
      <w:r>
        <w:rPr>
          <w:rFonts w:ascii="Arial" w:hAnsi="Arial" w:cs="Arial"/>
          <w:sz w:val="20"/>
          <w:szCs w:val="20"/>
        </w:rPr>
        <w:t>and Advisor’s fees are paid by the Sponsor and are not a separate expense of the Trust.</w:t>
      </w:r>
    </w:p>
    <w:p w14:paraId="6067E4CB" w14:textId="77777777" w:rsidR="00000000" w:rsidRDefault="00EC37AA">
      <w:pPr>
        <w:pStyle w:val="a3"/>
        <w:spacing w:before="0" w:beforeAutospacing="0" w:after="0" w:afterAutospacing="0"/>
        <w:divId w:val="1268735285"/>
        <w:rPr>
          <w:rFonts w:ascii="Arial" w:hAnsi="Arial" w:cs="Arial"/>
          <w:sz w:val="20"/>
          <w:szCs w:val="20"/>
        </w:rPr>
      </w:pPr>
      <w:r>
        <w:rPr>
          <w:rFonts w:ascii="Arial" w:hAnsi="Arial" w:cs="Arial"/>
          <w:sz w:val="20"/>
          <w:szCs w:val="20"/>
        </w:rPr>
        <w:t> </w:t>
      </w:r>
    </w:p>
    <w:p w14:paraId="0CC11B89" w14:textId="77777777" w:rsidR="00000000" w:rsidRDefault="00EC37AA">
      <w:pPr>
        <w:divId w:val="1876959891"/>
        <w:rPr>
          <w:rFonts w:ascii="Arial" w:hAnsi="Arial" w:cs="Arial"/>
          <w:sz w:val="20"/>
          <w:szCs w:val="20"/>
        </w:rPr>
      </w:pPr>
      <w:r>
        <w:rPr>
          <w:rFonts w:ascii="Arial" w:hAnsi="Arial" w:cs="Arial"/>
          <w:sz w:val="20"/>
          <w:szCs w:val="20"/>
        </w:rPr>
        <w:t> </w:t>
      </w:r>
    </w:p>
    <w:p w14:paraId="674A1DCD" w14:textId="77777777" w:rsidR="00000000" w:rsidRDefault="00EC37AA">
      <w:pPr>
        <w:pStyle w:val="a3"/>
        <w:spacing w:before="0" w:beforeAutospacing="0" w:after="0" w:afterAutospacing="0"/>
        <w:divId w:val="1725248581"/>
        <w:rPr>
          <w:rFonts w:ascii="Arial" w:hAnsi="Arial" w:cs="Arial"/>
          <w:sz w:val="20"/>
          <w:szCs w:val="20"/>
        </w:rPr>
      </w:pPr>
      <w:r>
        <w:rPr>
          <w:rFonts w:ascii="Arial" w:hAnsi="Arial" w:cs="Arial"/>
          <w:b/>
          <w:bCs/>
          <w:sz w:val="20"/>
          <w:szCs w:val="20"/>
        </w:rPr>
        <w:t>6 - Indemnification</w:t>
      </w:r>
    </w:p>
    <w:p w14:paraId="216622CF" w14:textId="77777777" w:rsidR="00000000" w:rsidRDefault="00EC37AA">
      <w:pPr>
        <w:pStyle w:val="a3"/>
        <w:spacing w:before="0" w:beforeAutospacing="0" w:after="0" w:afterAutospacing="0"/>
        <w:divId w:val="1725248581"/>
        <w:rPr>
          <w:rFonts w:ascii="Arial" w:hAnsi="Arial" w:cs="Arial"/>
          <w:sz w:val="20"/>
          <w:szCs w:val="20"/>
        </w:rPr>
      </w:pPr>
      <w:r>
        <w:rPr>
          <w:rFonts w:ascii="Arial" w:hAnsi="Arial" w:cs="Arial"/>
          <w:b/>
          <w:bCs/>
          <w:sz w:val="20"/>
          <w:szCs w:val="20"/>
        </w:rPr>
        <w:t> </w:t>
      </w:r>
    </w:p>
    <w:p w14:paraId="665210CD" w14:textId="77777777" w:rsidR="00000000" w:rsidRDefault="00EC37AA">
      <w:pPr>
        <w:pStyle w:val="a3"/>
        <w:spacing w:before="0" w:beforeAutospacing="0" w:after="0" w:afterAutospacing="0"/>
        <w:divId w:val="1725248581"/>
        <w:rPr>
          <w:rFonts w:ascii="Arial" w:hAnsi="Arial" w:cs="Arial"/>
          <w:sz w:val="20"/>
          <w:szCs w:val="20"/>
        </w:rPr>
      </w:pPr>
      <w:r>
        <w:rPr>
          <w:rFonts w:ascii="Arial" w:hAnsi="Arial" w:cs="Arial"/>
          <w:sz w:val="20"/>
          <w:szCs w:val="20"/>
        </w:rPr>
        <w:t xml:space="preserve">The Trust Agreement provides that the Sponsor and its shareholders, directors, officers, employees, affiliates (as such term is defined under </w:t>
      </w:r>
      <w:r>
        <w:rPr>
          <w:rFonts w:ascii="Arial" w:hAnsi="Arial" w:cs="Arial"/>
          <w:sz w:val="20"/>
          <w:szCs w:val="20"/>
        </w:rPr>
        <w:t>the Securities Act of 1933, as amended) and subsidiaries and agents shall be indemnified from the Trust and held harmless against any loss, liability, claim, cost, expense or judgment of any kind whatsoever (including the reasonable fees and expenses of co</w:t>
      </w:r>
      <w:r>
        <w:rPr>
          <w:rFonts w:ascii="Arial" w:hAnsi="Arial" w:cs="Arial"/>
          <w:sz w:val="20"/>
          <w:szCs w:val="20"/>
        </w:rPr>
        <w:t>unsel) arising out of or in connection with the performance of their obligations under the Trust Agreement or any actions taken in accordance with the provisions of the Trust Agreement and incurred without their (1) negligence, bad faith or willful miscond</w:t>
      </w:r>
      <w:r>
        <w:rPr>
          <w:rFonts w:ascii="Arial" w:hAnsi="Arial" w:cs="Arial"/>
          <w:sz w:val="20"/>
          <w:szCs w:val="20"/>
        </w:rPr>
        <w:t>uct or (2) reckless disregard of their obligations and duties under the Trust Agreement.</w:t>
      </w:r>
    </w:p>
    <w:p w14:paraId="755B6BC0" w14:textId="77777777" w:rsidR="00000000" w:rsidRDefault="00EC37AA">
      <w:pPr>
        <w:pStyle w:val="a3"/>
        <w:spacing w:before="0" w:beforeAutospacing="0" w:after="0" w:afterAutospacing="0"/>
        <w:divId w:val="1725248581"/>
        <w:rPr>
          <w:rFonts w:ascii="Arial" w:hAnsi="Arial" w:cs="Arial"/>
          <w:sz w:val="20"/>
          <w:szCs w:val="20"/>
        </w:rPr>
      </w:pPr>
      <w:r>
        <w:rPr>
          <w:rFonts w:ascii="Arial" w:hAnsi="Arial" w:cs="Arial"/>
          <w:sz w:val="20"/>
          <w:szCs w:val="20"/>
        </w:rPr>
        <w:t> </w:t>
      </w:r>
    </w:p>
    <w:p w14:paraId="4F419870" w14:textId="77777777" w:rsidR="00000000" w:rsidRDefault="00EC37AA">
      <w:pPr>
        <w:pStyle w:val="a3"/>
        <w:spacing w:before="0" w:beforeAutospacing="0" w:after="0" w:afterAutospacing="0"/>
        <w:divId w:val="1725248581"/>
        <w:rPr>
          <w:rFonts w:ascii="Arial" w:hAnsi="Arial" w:cs="Arial"/>
          <w:sz w:val="20"/>
          <w:szCs w:val="20"/>
        </w:rPr>
      </w:pPr>
      <w:r>
        <w:rPr>
          <w:rFonts w:ascii="Arial" w:hAnsi="Arial" w:cs="Arial"/>
          <w:sz w:val="20"/>
          <w:szCs w:val="20"/>
        </w:rPr>
        <w:t>The investment advisory agreement (the “Advisory Agreement”) between the Trust and the Advisor provides that the Advisor and its shareholders, directors, officers, e</w:t>
      </w:r>
      <w:r>
        <w:rPr>
          <w:rFonts w:ascii="Arial" w:hAnsi="Arial" w:cs="Arial"/>
          <w:sz w:val="20"/>
          <w:szCs w:val="20"/>
        </w:rPr>
        <w:t>mployees, affiliates (as such term is defined under the Securities Act of 1933, as amended) and subsidiaries shall be indemnified from the Trust and held harmless against any loss, liability, cost, expense or judgment (including the reasonable fees and exp</w:t>
      </w:r>
      <w:r>
        <w:rPr>
          <w:rFonts w:ascii="Arial" w:hAnsi="Arial" w:cs="Arial"/>
          <w:sz w:val="20"/>
          <w:szCs w:val="20"/>
        </w:rPr>
        <w:t xml:space="preserve">enses of counsel) arising out of or in connection with the performance of its obligations under the Advisory Agreement or any actions taken in accordance with the provisions of the Advisory Agreement and incurred without their (1) negligence, bad faith or </w:t>
      </w:r>
      <w:r>
        <w:rPr>
          <w:rFonts w:ascii="Arial" w:hAnsi="Arial" w:cs="Arial"/>
          <w:sz w:val="20"/>
          <w:szCs w:val="20"/>
        </w:rPr>
        <w:t>willful misconduct or (2) reckless disregard of their obligations and duties under the Advisory Agreement.</w:t>
      </w:r>
    </w:p>
    <w:p w14:paraId="2281EBE9" w14:textId="77777777" w:rsidR="00000000" w:rsidRDefault="00EC37AA">
      <w:pPr>
        <w:pStyle w:val="a3"/>
        <w:spacing w:before="0" w:beforeAutospacing="0" w:after="0" w:afterAutospacing="0"/>
        <w:divId w:val="1725248581"/>
        <w:rPr>
          <w:rFonts w:ascii="Arial" w:hAnsi="Arial" w:cs="Arial"/>
          <w:sz w:val="20"/>
          <w:szCs w:val="20"/>
        </w:rPr>
      </w:pPr>
      <w:r>
        <w:rPr>
          <w:rFonts w:ascii="Arial" w:hAnsi="Arial" w:cs="Arial"/>
          <w:sz w:val="20"/>
          <w:szCs w:val="20"/>
        </w:rPr>
        <w:t> </w:t>
      </w:r>
    </w:p>
    <w:p w14:paraId="6D4420B5" w14:textId="77777777" w:rsidR="00000000" w:rsidRDefault="00EC37AA">
      <w:pPr>
        <w:divId w:val="1325356672"/>
        <w:rPr>
          <w:rFonts w:ascii="Arial" w:hAnsi="Arial" w:cs="Arial"/>
          <w:sz w:val="20"/>
          <w:szCs w:val="20"/>
        </w:rPr>
      </w:pPr>
      <w:r>
        <w:rPr>
          <w:rFonts w:ascii="Arial" w:hAnsi="Arial" w:cs="Arial"/>
          <w:sz w:val="20"/>
          <w:szCs w:val="20"/>
        </w:rPr>
        <w:t> </w:t>
      </w:r>
    </w:p>
    <w:p w14:paraId="69A7C280" w14:textId="77777777" w:rsidR="00000000" w:rsidRDefault="00EC37AA">
      <w:pPr>
        <w:pStyle w:val="a3"/>
        <w:spacing w:before="0" w:beforeAutospacing="0" w:after="0" w:afterAutospacing="0"/>
        <w:divId w:val="124205217"/>
        <w:rPr>
          <w:rFonts w:ascii="Arial" w:hAnsi="Arial" w:cs="Arial"/>
          <w:sz w:val="20"/>
          <w:szCs w:val="20"/>
        </w:rPr>
      </w:pPr>
      <w:r>
        <w:rPr>
          <w:rFonts w:ascii="Arial" w:hAnsi="Arial" w:cs="Arial"/>
          <w:b/>
          <w:bCs/>
          <w:sz w:val="20"/>
          <w:szCs w:val="20"/>
        </w:rPr>
        <w:t>7 - Commitments and Contingent Liabilities </w:t>
      </w:r>
    </w:p>
    <w:p w14:paraId="63DDA75A" w14:textId="77777777" w:rsidR="00000000" w:rsidRDefault="00EC37AA">
      <w:pPr>
        <w:pStyle w:val="a3"/>
        <w:spacing w:before="0" w:beforeAutospacing="0" w:after="0" w:afterAutospacing="0"/>
        <w:divId w:val="124205217"/>
        <w:rPr>
          <w:rFonts w:ascii="Arial" w:hAnsi="Arial" w:cs="Arial"/>
          <w:sz w:val="20"/>
          <w:szCs w:val="20"/>
        </w:rPr>
      </w:pPr>
      <w:r>
        <w:rPr>
          <w:rFonts w:ascii="Arial" w:hAnsi="Arial" w:cs="Arial"/>
          <w:sz w:val="20"/>
          <w:szCs w:val="20"/>
        </w:rPr>
        <w:t> </w:t>
      </w:r>
    </w:p>
    <w:p w14:paraId="496A1564" w14:textId="77777777" w:rsidR="00000000" w:rsidRDefault="00EC37AA">
      <w:pPr>
        <w:pStyle w:val="a3"/>
        <w:spacing w:before="0" w:beforeAutospacing="0" w:after="0" w:afterAutospacing="0"/>
        <w:divId w:val="124205217"/>
        <w:rPr>
          <w:rFonts w:ascii="Arial" w:hAnsi="Arial" w:cs="Arial"/>
          <w:sz w:val="20"/>
          <w:szCs w:val="20"/>
        </w:rPr>
      </w:pPr>
      <w:r>
        <w:rPr>
          <w:rFonts w:ascii="Arial" w:hAnsi="Arial" w:cs="Arial"/>
          <w:sz w:val="20"/>
          <w:szCs w:val="20"/>
        </w:rPr>
        <w:t xml:space="preserve">In the normal course of business, the Trust may enter into contracts with service providers that contain general indemnification clauses. The Trust’s maximum exposure under these arrangements is unknown as this would involve future claims that may be made </w:t>
      </w:r>
      <w:r>
        <w:rPr>
          <w:rFonts w:ascii="Arial" w:hAnsi="Arial" w:cs="Arial"/>
          <w:sz w:val="20"/>
          <w:szCs w:val="20"/>
        </w:rPr>
        <w:t>against the Trust that have not yet occurred.</w:t>
      </w:r>
    </w:p>
    <w:p w14:paraId="05C3742D" w14:textId="77777777" w:rsidR="00000000" w:rsidRDefault="00EC37AA">
      <w:pPr>
        <w:pStyle w:val="a3"/>
        <w:spacing w:before="0" w:beforeAutospacing="0" w:after="0" w:afterAutospacing="0"/>
        <w:divId w:val="124205217"/>
        <w:rPr>
          <w:rFonts w:ascii="Arial" w:hAnsi="Arial" w:cs="Arial"/>
          <w:sz w:val="20"/>
          <w:szCs w:val="20"/>
        </w:rPr>
      </w:pPr>
      <w:r>
        <w:rPr>
          <w:rFonts w:ascii="Arial" w:hAnsi="Arial" w:cs="Arial"/>
          <w:sz w:val="20"/>
          <w:szCs w:val="20"/>
        </w:rPr>
        <w:t> </w:t>
      </w:r>
    </w:p>
    <w:p w14:paraId="364C8378" w14:textId="77777777" w:rsidR="00000000" w:rsidRDefault="00EC37AA">
      <w:pPr>
        <w:divId w:val="565144380"/>
        <w:rPr>
          <w:rFonts w:ascii="Arial" w:hAnsi="Arial" w:cs="Arial"/>
          <w:sz w:val="20"/>
          <w:szCs w:val="20"/>
        </w:rPr>
      </w:pPr>
      <w:r>
        <w:rPr>
          <w:rFonts w:ascii="Arial" w:hAnsi="Arial" w:cs="Arial"/>
          <w:sz w:val="20"/>
          <w:szCs w:val="20"/>
        </w:rPr>
        <w:t> </w:t>
      </w:r>
    </w:p>
    <w:p w14:paraId="305C5103" w14:textId="77777777" w:rsidR="00000000" w:rsidRDefault="00EC37AA">
      <w:pPr>
        <w:pStyle w:val="a3"/>
        <w:spacing w:before="0" w:beforeAutospacing="0" w:after="0" w:afterAutospacing="0"/>
        <w:divId w:val="225839344"/>
        <w:rPr>
          <w:rFonts w:ascii="Arial" w:hAnsi="Arial" w:cs="Arial"/>
          <w:sz w:val="20"/>
          <w:szCs w:val="20"/>
        </w:rPr>
      </w:pPr>
      <w:r>
        <w:rPr>
          <w:rFonts w:ascii="Arial" w:hAnsi="Arial" w:cs="Arial"/>
          <w:b/>
          <w:bCs/>
          <w:sz w:val="20"/>
          <w:szCs w:val="20"/>
        </w:rPr>
        <w:t>8 - Financial Highlights </w:t>
      </w:r>
    </w:p>
    <w:p w14:paraId="609C9F54" w14:textId="77777777" w:rsidR="00000000" w:rsidRDefault="00EC37AA">
      <w:pPr>
        <w:pStyle w:val="a3"/>
        <w:spacing w:before="0" w:beforeAutospacing="0" w:after="0" w:afterAutospacing="0"/>
        <w:divId w:val="225839344"/>
        <w:rPr>
          <w:rFonts w:ascii="Arial" w:hAnsi="Arial" w:cs="Arial"/>
          <w:sz w:val="20"/>
          <w:szCs w:val="20"/>
        </w:rPr>
      </w:pPr>
      <w:r>
        <w:rPr>
          <w:rFonts w:ascii="Arial" w:hAnsi="Arial" w:cs="Arial"/>
          <w:sz w:val="20"/>
          <w:szCs w:val="20"/>
        </w:rPr>
        <w:t> </w:t>
      </w:r>
    </w:p>
    <w:p w14:paraId="73993F0A" w14:textId="77777777" w:rsidR="00000000" w:rsidRDefault="00EC37AA">
      <w:pPr>
        <w:pStyle w:val="a3"/>
        <w:spacing w:before="0" w:beforeAutospacing="0" w:after="0" w:afterAutospacing="0"/>
        <w:divId w:val="225839344"/>
        <w:rPr>
          <w:rFonts w:ascii="Arial" w:hAnsi="Arial" w:cs="Arial"/>
          <w:sz w:val="20"/>
          <w:szCs w:val="20"/>
        </w:rPr>
      </w:pPr>
      <w:r>
        <w:rPr>
          <w:rFonts w:ascii="Arial" w:hAnsi="Arial" w:cs="Arial"/>
          <w:sz w:val="20"/>
          <w:szCs w:val="20"/>
        </w:rPr>
        <w:t>The following financial highlights relate to investment performance and operations for a Share outstanding for the three months ended March 31, 2019 and 2018.</w:t>
      </w:r>
    </w:p>
    <w:p w14:paraId="5914678E" w14:textId="77777777" w:rsidR="00000000" w:rsidRDefault="00EC37AA">
      <w:pPr>
        <w:pStyle w:val="a3"/>
        <w:spacing w:before="0" w:beforeAutospacing="0" w:after="0" w:afterAutospacing="0"/>
        <w:divId w:val="225839344"/>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747"/>
        <w:gridCol w:w="56"/>
        <w:gridCol w:w="112"/>
        <w:gridCol w:w="892"/>
        <w:gridCol w:w="178"/>
        <w:gridCol w:w="56"/>
        <w:gridCol w:w="112"/>
        <w:gridCol w:w="975"/>
        <w:gridCol w:w="178"/>
      </w:tblGrid>
      <w:tr w:rsidR="00000000" w14:paraId="31CCFF18" w14:textId="77777777">
        <w:trPr>
          <w:divId w:val="2033651855"/>
          <w:tblCellSpacing w:w="0" w:type="dxa"/>
        </w:trPr>
        <w:tc>
          <w:tcPr>
            <w:tcW w:w="3500" w:type="pct"/>
            <w:vAlign w:val="bottom"/>
            <w:hideMark/>
          </w:tcPr>
          <w:p w14:paraId="7ED5956A" w14:textId="77777777" w:rsidR="00000000" w:rsidRDefault="00EC37AA">
            <w:pPr>
              <w:rPr>
                <w:rFonts w:ascii="Arial" w:hAnsi="Arial" w:cs="Arial"/>
                <w:sz w:val="20"/>
                <w:szCs w:val="20"/>
              </w:rPr>
            </w:pPr>
            <w:r>
              <w:rPr>
                <w:rFonts w:ascii="Arial" w:hAnsi="Arial" w:cs="Arial"/>
                <w:sz w:val="20"/>
                <w:szCs w:val="20"/>
              </w:rPr>
              <w:t> </w:t>
            </w:r>
          </w:p>
        </w:tc>
        <w:tc>
          <w:tcPr>
            <w:tcW w:w="50" w:type="pct"/>
            <w:tcMar>
              <w:top w:w="0" w:type="dxa"/>
              <w:left w:w="0" w:type="dxa"/>
              <w:bottom w:w="15" w:type="dxa"/>
              <w:right w:w="0" w:type="dxa"/>
            </w:tcMar>
            <w:vAlign w:val="bottom"/>
            <w:hideMark/>
          </w:tcPr>
          <w:p w14:paraId="62D1F3C0" w14:textId="77777777" w:rsidR="00000000" w:rsidRDefault="00EC37AA">
            <w:pPr>
              <w:rPr>
                <w:rFonts w:ascii="Arial" w:hAnsi="Arial" w:cs="Arial"/>
                <w:sz w:val="20"/>
                <w:szCs w:val="20"/>
              </w:rPr>
            </w:pPr>
            <w:r>
              <w:rPr>
                <w:rFonts w:ascii="Arial" w:hAnsi="Arial" w:cs="Arial"/>
                <w:sz w:val="20"/>
                <w:szCs w:val="20"/>
              </w:rPr>
              <w:t> </w:t>
            </w:r>
          </w:p>
        </w:tc>
        <w:tc>
          <w:tcPr>
            <w:tcW w:w="30000" w:type="pct"/>
            <w:gridSpan w:val="6"/>
            <w:tcBorders>
              <w:bottom w:val="single" w:sz="6" w:space="0" w:color="000000"/>
            </w:tcBorders>
            <w:vAlign w:val="bottom"/>
            <w:hideMark/>
          </w:tcPr>
          <w:p w14:paraId="2B80EA7D" w14:textId="77777777" w:rsidR="00000000" w:rsidRDefault="00EC37AA">
            <w:pPr>
              <w:jc w:val="center"/>
              <w:rPr>
                <w:rFonts w:ascii="Arial" w:hAnsi="Arial" w:cs="Arial"/>
                <w:sz w:val="20"/>
                <w:szCs w:val="20"/>
              </w:rPr>
            </w:pPr>
            <w:r>
              <w:rPr>
                <w:rFonts w:ascii="Arial" w:hAnsi="Arial" w:cs="Arial"/>
                <w:b/>
                <w:bCs/>
                <w:sz w:val="20"/>
                <w:szCs w:val="20"/>
              </w:rPr>
              <w:t xml:space="preserve">Three months </w:t>
            </w:r>
            <w:r>
              <w:rPr>
                <w:rFonts w:ascii="Arial" w:hAnsi="Arial" w:cs="Arial"/>
                <w:b/>
                <w:bCs/>
                <w:sz w:val="20"/>
                <w:szCs w:val="20"/>
              </w:rPr>
              <w:t>Ended</w:t>
            </w:r>
            <w:r>
              <w:rPr>
                <w:rFonts w:ascii="Arial" w:hAnsi="Arial" w:cs="Arial"/>
                <w:sz w:val="20"/>
                <w:szCs w:val="20"/>
              </w:rPr>
              <w:t xml:space="preserve"> </w:t>
            </w:r>
          </w:p>
          <w:p w14:paraId="0BB079CE"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March 31, </w:t>
            </w:r>
          </w:p>
        </w:tc>
        <w:tc>
          <w:tcPr>
            <w:tcW w:w="50" w:type="pct"/>
            <w:tcMar>
              <w:top w:w="0" w:type="dxa"/>
              <w:left w:w="0" w:type="dxa"/>
              <w:bottom w:w="15" w:type="dxa"/>
              <w:right w:w="0" w:type="dxa"/>
            </w:tcMar>
            <w:vAlign w:val="bottom"/>
            <w:hideMark/>
          </w:tcPr>
          <w:p w14:paraId="0C3D96C0" w14:textId="77777777" w:rsidR="00000000" w:rsidRDefault="00EC37AA">
            <w:pPr>
              <w:rPr>
                <w:rFonts w:ascii="Arial" w:hAnsi="Arial" w:cs="Arial"/>
                <w:sz w:val="20"/>
                <w:szCs w:val="20"/>
              </w:rPr>
            </w:pPr>
            <w:r>
              <w:rPr>
                <w:rFonts w:ascii="Arial" w:hAnsi="Arial" w:cs="Arial"/>
                <w:sz w:val="20"/>
                <w:szCs w:val="20"/>
              </w:rPr>
              <w:t> </w:t>
            </w:r>
          </w:p>
        </w:tc>
      </w:tr>
      <w:tr w:rsidR="00000000" w14:paraId="1618BA70" w14:textId="77777777">
        <w:trPr>
          <w:divId w:val="2033651855"/>
          <w:tblCellSpacing w:w="0" w:type="dxa"/>
        </w:trPr>
        <w:tc>
          <w:tcPr>
            <w:tcW w:w="3500" w:type="pct"/>
            <w:vAlign w:val="bottom"/>
            <w:hideMark/>
          </w:tcPr>
          <w:p w14:paraId="2063102A" w14:textId="77777777" w:rsidR="00000000" w:rsidRDefault="00EC37AA">
            <w:pPr>
              <w:rPr>
                <w:rFonts w:ascii="Arial" w:hAnsi="Arial" w:cs="Arial"/>
                <w:sz w:val="20"/>
                <w:szCs w:val="20"/>
              </w:rPr>
            </w:pPr>
            <w:r>
              <w:rPr>
                <w:rFonts w:ascii="Arial" w:hAnsi="Arial" w:cs="Arial"/>
                <w:sz w:val="20"/>
                <w:szCs w:val="20"/>
              </w:rPr>
              <w:t> </w:t>
            </w:r>
          </w:p>
        </w:tc>
        <w:tc>
          <w:tcPr>
            <w:tcW w:w="50" w:type="pct"/>
            <w:tcMar>
              <w:top w:w="0" w:type="dxa"/>
              <w:left w:w="0" w:type="dxa"/>
              <w:bottom w:w="15" w:type="dxa"/>
              <w:right w:w="0" w:type="dxa"/>
            </w:tcMar>
            <w:vAlign w:val="bottom"/>
            <w:hideMark/>
          </w:tcPr>
          <w:p w14:paraId="136FE9F0" w14:textId="77777777" w:rsidR="00000000" w:rsidRDefault="00EC37AA">
            <w:pP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476E4506" w14:textId="77777777" w:rsidR="00000000" w:rsidRDefault="00EC37AA">
            <w:pPr>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14:paraId="6C5AD0CB"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tcMar>
              <w:top w:w="0" w:type="dxa"/>
              <w:left w:w="0" w:type="dxa"/>
              <w:bottom w:w="15" w:type="dxa"/>
              <w:right w:w="0" w:type="dxa"/>
            </w:tcMar>
            <w:vAlign w:val="bottom"/>
            <w:hideMark/>
          </w:tcPr>
          <w:p w14:paraId="7308DEE0"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365B1D34" w14:textId="77777777" w:rsidR="00000000" w:rsidRDefault="00EC37AA">
            <w:pPr>
              <w:jc w:val="center"/>
              <w:rPr>
                <w:rFonts w:ascii="Arial" w:hAnsi="Arial" w:cs="Arial"/>
                <w:sz w:val="20"/>
                <w:szCs w:val="20"/>
              </w:rPr>
            </w:pPr>
            <w:r>
              <w:rPr>
                <w:rFonts w:ascii="Arial" w:hAnsi="Arial" w:cs="Arial"/>
                <w:b/>
                <w:bCs/>
                <w:sz w:val="20"/>
                <w:szCs w:val="20"/>
              </w:rPr>
              <w:t>2018</w:t>
            </w:r>
          </w:p>
        </w:tc>
        <w:tc>
          <w:tcPr>
            <w:tcW w:w="50" w:type="pct"/>
            <w:tcMar>
              <w:top w:w="0" w:type="dxa"/>
              <w:left w:w="0" w:type="dxa"/>
              <w:bottom w:w="15" w:type="dxa"/>
              <w:right w:w="0" w:type="dxa"/>
            </w:tcMar>
            <w:vAlign w:val="bottom"/>
            <w:hideMark/>
          </w:tcPr>
          <w:p w14:paraId="607C2809" w14:textId="77777777" w:rsidR="00000000" w:rsidRDefault="00EC37AA">
            <w:pPr>
              <w:rPr>
                <w:rFonts w:ascii="Arial" w:hAnsi="Arial" w:cs="Arial"/>
                <w:sz w:val="20"/>
                <w:szCs w:val="20"/>
              </w:rPr>
            </w:pPr>
            <w:r>
              <w:rPr>
                <w:rFonts w:ascii="Arial" w:hAnsi="Arial" w:cs="Arial"/>
                <w:sz w:val="20"/>
                <w:szCs w:val="20"/>
              </w:rPr>
              <w:t> </w:t>
            </w:r>
          </w:p>
        </w:tc>
      </w:tr>
      <w:tr w:rsidR="00000000" w14:paraId="2597E276" w14:textId="77777777">
        <w:trPr>
          <w:divId w:val="2033651855"/>
          <w:tblCellSpacing w:w="0" w:type="dxa"/>
        </w:trPr>
        <w:tc>
          <w:tcPr>
            <w:tcW w:w="3500" w:type="pct"/>
            <w:shd w:val="clear" w:color="auto" w:fill="CCEEFF"/>
            <w:vAlign w:val="bottom"/>
            <w:hideMark/>
          </w:tcPr>
          <w:p w14:paraId="4DB5140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asset value per Share, beginning of period</w:t>
            </w:r>
          </w:p>
        </w:tc>
        <w:tc>
          <w:tcPr>
            <w:tcW w:w="50" w:type="pct"/>
            <w:shd w:val="clear" w:color="auto" w:fill="CCEEFF"/>
            <w:tcMar>
              <w:top w:w="0" w:type="dxa"/>
              <w:left w:w="0" w:type="dxa"/>
              <w:bottom w:w="15" w:type="dxa"/>
              <w:right w:w="0" w:type="dxa"/>
            </w:tcMar>
            <w:vAlign w:val="bottom"/>
            <w:hideMark/>
          </w:tcPr>
          <w:p w14:paraId="36CD68D8"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013BF154" w14:textId="77777777" w:rsidR="00000000" w:rsidRDefault="00EC37AA">
            <w:pPr>
              <w:rPr>
                <w:rFonts w:ascii="Arial" w:hAnsi="Arial" w:cs="Arial"/>
                <w:sz w:val="20"/>
                <w:szCs w:val="20"/>
              </w:rPr>
            </w:pPr>
            <w:r>
              <w:rPr>
                <w:rFonts w:ascii="Arial" w:hAnsi="Arial" w:cs="Arial"/>
                <w:sz w:val="20"/>
                <w:szCs w:val="20"/>
              </w:rPr>
              <w:t>$</w:t>
            </w:r>
          </w:p>
        </w:tc>
        <w:tc>
          <w:tcPr>
            <w:tcW w:w="600" w:type="pct"/>
            <w:tcBorders>
              <w:bottom w:val="single" w:sz="6" w:space="0" w:color="000000"/>
            </w:tcBorders>
            <w:shd w:val="clear" w:color="auto" w:fill="CCEEFF"/>
            <w:vAlign w:val="bottom"/>
            <w:hideMark/>
          </w:tcPr>
          <w:p w14:paraId="73A5C23C" w14:textId="77777777" w:rsidR="00000000" w:rsidRDefault="00EC37AA">
            <w:pPr>
              <w:jc w:val="right"/>
              <w:rPr>
                <w:rFonts w:ascii="Arial" w:hAnsi="Arial" w:cs="Arial"/>
                <w:sz w:val="20"/>
                <w:szCs w:val="20"/>
              </w:rPr>
            </w:pPr>
            <w:r>
              <w:rPr>
                <w:rFonts w:ascii="Arial" w:hAnsi="Arial" w:cs="Arial"/>
                <w:sz w:val="20"/>
                <w:szCs w:val="20"/>
              </w:rPr>
              <w:t>13.99</w:t>
            </w:r>
          </w:p>
        </w:tc>
        <w:tc>
          <w:tcPr>
            <w:tcW w:w="50" w:type="pct"/>
            <w:shd w:val="clear" w:color="auto" w:fill="CCEEFF"/>
            <w:noWrap/>
            <w:tcMar>
              <w:top w:w="0" w:type="dxa"/>
              <w:left w:w="0" w:type="dxa"/>
              <w:bottom w:w="15" w:type="dxa"/>
              <w:right w:w="0" w:type="dxa"/>
            </w:tcMar>
            <w:vAlign w:val="bottom"/>
            <w:hideMark/>
          </w:tcPr>
          <w:p w14:paraId="391963C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tcMar>
              <w:top w:w="0" w:type="dxa"/>
              <w:left w:w="0" w:type="dxa"/>
              <w:bottom w:w="15" w:type="dxa"/>
              <w:right w:w="0" w:type="dxa"/>
            </w:tcMar>
            <w:vAlign w:val="bottom"/>
            <w:hideMark/>
          </w:tcPr>
          <w:p w14:paraId="1E155835"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33E5A25A" w14:textId="77777777" w:rsidR="00000000" w:rsidRDefault="00EC37AA">
            <w:pPr>
              <w:rPr>
                <w:rFonts w:ascii="Arial" w:hAnsi="Arial" w:cs="Arial"/>
                <w:sz w:val="20"/>
                <w:szCs w:val="20"/>
              </w:rPr>
            </w:pPr>
            <w:r>
              <w:rPr>
                <w:rFonts w:ascii="Arial" w:hAnsi="Arial" w:cs="Arial"/>
                <w:sz w:val="20"/>
                <w:szCs w:val="20"/>
              </w:rPr>
              <w:t>$</w:t>
            </w:r>
          </w:p>
        </w:tc>
        <w:tc>
          <w:tcPr>
            <w:tcW w:w="600" w:type="pct"/>
            <w:tcBorders>
              <w:bottom w:val="single" w:sz="6" w:space="0" w:color="000000"/>
            </w:tcBorders>
            <w:shd w:val="clear" w:color="auto" w:fill="CCEEFF"/>
            <w:vAlign w:val="bottom"/>
            <w:hideMark/>
          </w:tcPr>
          <w:p w14:paraId="0B9219E9" w14:textId="77777777" w:rsidR="00000000" w:rsidRDefault="00EC37AA">
            <w:pPr>
              <w:jc w:val="right"/>
              <w:rPr>
                <w:rFonts w:ascii="Arial" w:hAnsi="Arial" w:cs="Arial"/>
                <w:sz w:val="20"/>
                <w:szCs w:val="20"/>
              </w:rPr>
            </w:pPr>
            <w:r>
              <w:rPr>
                <w:rFonts w:ascii="Arial" w:hAnsi="Arial" w:cs="Arial"/>
                <w:sz w:val="20"/>
                <w:szCs w:val="20"/>
              </w:rPr>
              <w:t>16.32</w:t>
            </w:r>
          </w:p>
        </w:tc>
        <w:tc>
          <w:tcPr>
            <w:tcW w:w="50" w:type="pct"/>
            <w:shd w:val="clear" w:color="auto" w:fill="CCEEFF"/>
            <w:noWrap/>
            <w:tcMar>
              <w:top w:w="0" w:type="dxa"/>
              <w:left w:w="0" w:type="dxa"/>
              <w:bottom w:w="15" w:type="dxa"/>
              <w:right w:w="0" w:type="dxa"/>
            </w:tcMar>
            <w:vAlign w:val="bottom"/>
            <w:hideMark/>
          </w:tcPr>
          <w:p w14:paraId="7EF8B07F" w14:textId="77777777" w:rsidR="00000000" w:rsidRDefault="00EC37AA">
            <w:pPr>
              <w:rPr>
                <w:rFonts w:ascii="Arial" w:hAnsi="Arial" w:cs="Arial"/>
                <w:sz w:val="20"/>
                <w:szCs w:val="20"/>
              </w:rPr>
            </w:pPr>
            <w:r>
              <w:rPr>
                <w:rFonts w:ascii="Arial" w:hAnsi="Arial" w:cs="Arial"/>
                <w:sz w:val="20"/>
                <w:szCs w:val="20"/>
              </w:rPr>
              <w:t> </w:t>
            </w:r>
          </w:p>
        </w:tc>
      </w:tr>
      <w:tr w:rsidR="00000000" w14:paraId="1AA50234" w14:textId="77777777">
        <w:trPr>
          <w:divId w:val="2033651855"/>
          <w:tblCellSpacing w:w="0" w:type="dxa"/>
        </w:trPr>
        <w:tc>
          <w:tcPr>
            <w:tcW w:w="3500" w:type="pct"/>
            <w:shd w:val="clear" w:color="auto" w:fill="FFFFFF"/>
            <w:vAlign w:val="center"/>
            <w:hideMark/>
          </w:tcPr>
          <w:p w14:paraId="4ED7991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center"/>
            <w:hideMark/>
          </w:tcPr>
          <w:p w14:paraId="4019DBF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center"/>
            <w:hideMark/>
          </w:tcPr>
          <w:p w14:paraId="3B18FBFC"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center"/>
            <w:hideMark/>
          </w:tcPr>
          <w:p w14:paraId="4887B72E" w14:textId="77777777" w:rsidR="00000000" w:rsidRDefault="00EC37AA">
            <w:pPr>
              <w:jc w:val="right"/>
              <w:rPr>
                <w:rFonts w:ascii="Arial" w:hAnsi="Arial" w:cs="Arial"/>
                <w:sz w:val="20"/>
                <w:szCs w:val="20"/>
              </w:rPr>
            </w:pPr>
            <w:r>
              <w:rPr>
                <w:rFonts w:ascii="Arial" w:hAnsi="Arial" w:cs="Arial"/>
                <w:sz w:val="20"/>
                <w:szCs w:val="20"/>
              </w:rPr>
              <w:t> </w:t>
            </w:r>
          </w:p>
        </w:tc>
        <w:tc>
          <w:tcPr>
            <w:tcW w:w="50" w:type="pct"/>
            <w:shd w:val="clear" w:color="auto" w:fill="FFFFFF"/>
            <w:noWrap/>
            <w:vAlign w:val="center"/>
            <w:hideMark/>
          </w:tcPr>
          <w:p w14:paraId="198B483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center"/>
            <w:hideMark/>
          </w:tcPr>
          <w:p w14:paraId="0F5F0E8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center"/>
            <w:hideMark/>
          </w:tcPr>
          <w:p w14:paraId="4CBDE826"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center"/>
            <w:hideMark/>
          </w:tcPr>
          <w:p w14:paraId="2C7FEB19" w14:textId="77777777" w:rsidR="00000000" w:rsidRDefault="00EC37AA">
            <w:pPr>
              <w:jc w:val="right"/>
              <w:rPr>
                <w:rFonts w:ascii="Arial" w:hAnsi="Arial" w:cs="Arial"/>
                <w:sz w:val="20"/>
                <w:szCs w:val="20"/>
              </w:rPr>
            </w:pPr>
            <w:r>
              <w:rPr>
                <w:rFonts w:ascii="Arial" w:hAnsi="Arial" w:cs="Arial"/>
                <w:sz w:val="20"/>
                <w:szCs w:val="20"/>
              </w:rPr>
              <w:t> </w:t>
            </w:r>
          </w:p>
        </w:tc>
        <w:tc>
          <w:tcPr>
            <w:tcW w:w="50" w:type="pct"/>
            <w:shd w:val="clear" w:color="auto" w:fill="FFFFFF"/>
            <w:noWrap/>
            <w:vAlign w:val="center"/>
            <w:hideMark/>
          </w:tcPr>
          <w:p w14:paraId="426AEA22" w14:textId="77777777" w:rsidR="00000000" w:rsidRDefault="00EC37AA">
            <w:pPr>
              <w:rPr>
                <w:rFonts w:ascii="Arial" w:hAnsi="Arial" w:cs="Arial"/>
                <w:sz w:val="20"/>
                <w:szCs w:val="20"/>
              </w:rPr>
            </w:pPr>
            <w:r>
              <w:rPr>
                <w:rFonts w:ascii="Arial" w:hAnsi="Arial" w:cs="Arial"/>
                <w:sz w:val="20"/>
                <w:szCs w:val="20"/>
              </w:rPr>
              <w:t> </w:t>
            </w:r>
          </w:p>
        </w:tc>
      </w:tr>
      <w:tr w:rsidR="00000000" w14:paraId="04AFFA29" w14:textId="77777777">
        <w:trPr>
          <w:divId w:val="2033651855"/>
          <w:tblCellSpacing w:w="0" w:type="dxa"/>
        </w:trPr>
        <w:tc>
          <w:tcPr>
            <w:tcW w:w="3500" w:type="pct"/>
            <w:shd w:val="clear" w:color="auto" w:fill="CCEEFF"/>
            <w:vAlign w:val="bottom"/>
            <w:hideMark/>
          </w:tcPr>
          <w:p w14:paraId="4752554A"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r>
              <w:rPr>
                <w:rFonts w:ascii="Arial" w:hAnsi="Arial" w:cs="Arial"/>
                <w:sz w:val="12"/>
                <w:szCs w:val="12"/>
              </w:rPr>
              <w:t>(a)</w:t>
            </w:r>
          </w:p>
        </w:tc>
        <w:tc>
          <w:tcPr>
            <w:tcW w:w="50" w:type="pct"/>
            <w:shd w:val="clear" w:color="auto" w:fill="CCEEFF"/>
            <w:vAlign w:val="bottom"/>
            <w:hideMark/>
          </w:tcPr>
          <w:p w14:paraId="3C9ECDE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34DDE7A"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4D5CB3B4" w14:textId="77777777" w:rsidR="00000000" w:rsidRDefault="00EC37AA">
            <w:pPr>
              <w:jc w:val="right"/>
              <w:rPr>
                <w:rFonts w:ascii="Arial" w:hAnsi="Arial" w:cs="Arial"/>
                <w:sz w:val="20"/>
                <w:szCs w:val="20"/>
              </w:rPr>
            </w:pPr>
            <w:r>
              <w:rPr>
                <w:rFonts w:ascii="Arial" w:hAnsi="Arial" w:cs="Arial"/>
                <w:sz w:val="20"/>
                <w:szCs w:val="20"/>
              </w:rPr>
              <w:t>0.05</w:t>
            </w:r>
          </w:p>
        </w:tc>
        <w:tc>
          <w:tcPr>
            <w:tcW w:w="50" w:type="pct"/>
            <w:shd w:val="clear" w:color="auto" w:fill="CCEEFF"/>
            <w:noWrap/>
            <w:vAlign w:val="bottom"/>
            <w:hideMark/>
          </w:tcPr>
          <w:p w14:paraId="7866E1D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DF40DE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6C6A50C"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7DB68B6E" w14:textId="77777777" w:rsidR="00000000" w:rsidRDefault="00EC37AA">
            <w:pPr>
              <w:jc w:val="right"/>
              <w:rPr>
                <w:rFonts w:ascii="Arial" w:hAnsi="Arial" w:cs="Arial"/>
                <w:sz w:val="20"/>
                <w:szCs w:val="20"/>
              </w:rPr>
            </w:pPr>
            <w:r>
              <w:rPr>
                <w:rFonts w:ascii="Arial" w:hAnsi="Arial" w:cs="Arial"/>
                <w:sz w:val="20"/>
                <w:szCs w:val="20"/>
              </w:rPr>
              <w:t>0.02</w:t>
            </w:r>
          </w:p>
        </w:tc>
        <w:tc>
          <w:tcPr>
            <w:tcW w:w="50" w:type="pct"/>
            <w:shd w:val="clear" w:color="auto" w:fill="CCEEFF"/>
            <w:noWrap/>
            <w:vAlign w:val="bottom"/>
            <w:hideMark/>
          </w:tcPr>
          <w:p w14:paraId="5F100580" w14:textId="77777777" w:rsidR="00000000" w:rsidRDefault="00EC37AA">
            <w:pPr>
              <w:rPr>
                <w:rFonts w:ascii="Arial" w:hAnsi="Arial" w:cs="Arial"/>
                <w:sz w:val="20"/>
                <w:szCs w:val="20"/>
              </w:rPr>
            </w:pPr>
            <w:r>
              <w:rPr>
                <w:rFonts w:ascii="Arial" w:hAnsi="Arial" w:cs="Arial"/>
                <w:sz w:val="20"/>
                <w:szCs w:val="20"/>
              </w:rPr>
              <w:t> </w:t>
            </w:r>
          </w:p>
        </w:tc>
      </w:tr>
      <w:tr w:rsidR="00000000" w14:paraId="4DA2FA22" w14:textId="77777777">
        <w:trPr>
          <w:divId w:val="2033651855"/>
          <w:tblCellSpacing w:w="0" w:type="dxa"/>
        </w:trPr>
        <w:tc>
          <w:tcPr>
            <w:tcW w:w="3500" w:type="pct"/>
            <w:shd w:val="clear" w:color="auto" w:fill="FFFFFF"/>
            <w:vAlign w:val="bottom"/>
            <w:hideMark/>
          </w:tcPr>
          <w:p w14:paraId="6E1CB7A1"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Net realized and unrealized gain</w:t>
            </w:r>
            <w:r>
              <w:rPr>
                <w:rFonts w:ascii="Arial" w:hAnsi="Arial" w:cs="Arial"/>
                <w:sz w:val="12"/>
                <w:szCs w:val="12"/>
              </w:rPr>
              <w:t>(b)</w:t>
            </w:r>
          </w:p>
        </w:tc>
        <w:tc>
          <w:tcPr>
            <w:tcW w:w="50" w:type="pct"/>
            <w:shd w:val="clear" w:color="auto" w:fill="FFFFFF"/>
            <w:tcMar>
              <w:top w:w="0" w:type="dxa"/>
              <w:left w:w="0" w:type="dxa"/>
              <w:bottom w:w="15" w:type="dxa"/>
              <w:right w:w="0" w:type="dxa"/>
            </w:tcMar>
            <w:vAlign w:val="bottom"/>
            <w:hideMark/>
          </w:tcPr>
          <w:p w14:paraId="5EBD994B"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2AAEAB30" w14:textId="77777777" w:rsidR="00000000" w:rsidRDefault="00EC37AA">
            <w:pPr>
              <w:rPr>
                <w:rFonts w:ascii="Arial" w:hAnsi="Arial" w:cs="Arial"/>
                <w:sz w:val="20"/>
                <w:szCs w:val="20"/>
              </w:rPr>
            </w:pPr>
            <w:r>
              <w:rPr>
                <w:rFonts w:ascii="Arial" w:hAnsi="Arial" w:cs="Arial"/>
                <w:sz w:val="20"/>
                <w:szCs w:val="20"/>
              </w:rPr>
              <w:t> </w:t>
            </w:r>
          </w:p>
        </w:tc>
        <w:tc>
          <w:tcPr>
            <w:tcW w:w="600" w:type="pct"/>
            <w:tcBorders>
              <w:bottom w:val="single" w:sz="6" w:space="0" w:color="000000"/>
            </w:tcBorders>
            <w:shd w:val="clear" w:color="auto" w:fill="FFFFFF"/>
            <w:vAlign w:val="bottom"/>
            <w:hideMark/>
          </w:tcPr>
          <w:p w14:paraId="09EA1B38" w14:textId="77777777" w:rsidR="00000000" w:rsidRDefault="00EC37AA">
            <w:pPr>
              <w:jc w:val="right"/>
              <w:rPr>
                <w:rFonts w:ascii="Arial" w:hAnsi="Arial" w:cs="Arial"/>
                <w:sz w:val="20"/>
                <w:szCs w:val="20"/>
              </w:rPr>
            </w:pPr>
            <w:r>
              <w:rPr>
                <w:rFonts w:ascii="Arial" w:hAnsi="Arial" w:cs="Arial"/>
                <w:sz w:val="20"/>
                <w:szCs w:val="20"/>
              </w:rPr>
              <w:t>1.94</w:t>
            </w:r>
          </w:p>
        </w:tc>
        <w:tc>
          <w:tcPr>
            <w:tcW w:w="50" w:type="pct"/>
            <w:shd w:val="clear" w:color="auto" w:fill="FFFFFF"/>
            <w:noWrap/>
            <w:tcMar>
              <w:top w:w="0" w:type="dxa"/>
              <w:left w:w="0" w:type="dxa"/>
              <w:bottom w:w="15" w:type="dxa"/>
              <w:right w:w="0" w:type="dxa"/>
            </w:tcMar>
            <w:vAlign w:val="bottom"/>
            <w:hideMark/>
          </w:tcPr>
          <w:p w14:paraId="7522F17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tcMar>
              <w:top w:w="0" w:type="dxa"/>
              <w:left w:w="0" w:type="dxa"/>
              <w:bottom w:w="15" w:type="dxa"/>
              <w:right w:w="0" w:type="dxa"/>
            </w:tcMar>
            <w:vAlign w:val="bottom"/>
            <w:hideMark/>
          </w:tcPr>
          <w:p w14:paraId="58960598"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FFFFFF"/>
            <w:vAlign w:val="bottom"/>
            <w:hideMark/>
          </w:tcPr>
          <w:p w14:paraId="0E618E3C" w14:textId="77777777" w:rsidR="00000000" w:rsidRDefault="00EC37AA">
            <w:pPr>
              <w:rPr>
                <w:rFonts w:ascii="Arial" w:hAnsi="Arial" w:cs="Arial"/>
                <w:sz w:val="20"/>
                <w:szCs w:val="20"/>
              </w:rPr>
            </w:pPr>
            <w:r>
              <w:rPr>
                <w:rFonts w:ascii="Arial" w:hAnsi="Arial" w:cs="Arial"/>
                <w:sz w:val="20"/>
                <w:szCs w:val="20"/>
              </w:rPr>
              <w:t> </w:t>
            </w:r>
          </w:p>
        </w:tc>
        <w:tc>
          <w:tcPr>
            <w:tcW w:w="600" w:type="pct"/>
            <w:tcBorders>
              <w:bottom w:val="single" w:sz="6" w:space="0" w:color="000000"/>
            </w:tcBorders>
            <w:shd w:val="clear" w:color="auto" w:fill="FFFFFF"/>
            <w:vAlign w:val="bottom"/>
            <w:hideMark/>
          </w:tcPr>
          <w:p w14:paraId="4F9A4A7E" w14:textId="77777777" w:rsidR="00000000" w:rsidRDefault="00EC37AA">
            <w:pPr>
              <w:jc w:val="right"/>
              <w:rPr>
                <w:rFonts w:ascii="Arial" w:hAnsi="Arial" w:cs="Arial"/>
                <w:sz w:val="20"/>
                <w:szCs w:val="20"/>
              </w:rPr>
            </w:pPr>
            <w:r>
              <w:rPr>
                <w:rFonts w:ascii="Arial" w:hAnsi="Arial" w:cs="Arial"/>
                <w:sz w:val="20"/>
                <w:szCs w:val="20"/>
              </w:rPr>
              <w:t>0.29</w:t>
            </w:r>
          </w:p>
        </w:tc>
        <w:tc>
          <w:tcPr>
            <w:tcW w:w="50" w:type="pct"/>
            <w:shd w:val="clear" w:color="auto" w:fill="FFFFFF"/>
            <w:noWrap/>
            <w:tcMar>
              <w:top w:w="0" w:type="dxa"/>
              <w:left w:w="0" w:type="dxa"/>
              <w:bottom w:w="15" w:type="dxa"/>
              <w:right w:w="0" w:type="dxa"/>
            </w:tcMar>
            <w:vAlign w:val="bottom"/>
            <w:hideMark/>
          </w:tcPr>
          <w:p w14:paraId="6D28B48A" w14:textId="77777777" w:rsidR="00000000" w:rsidRDefault="00EC37AA">
            <w:pPr>
              <w:rPr>
                <w:rFonts w:ascii="Arial" w:hAnsi="Arial" w:cs="Arial"/>
                <w:sz w:val="20"/>
                <w:szCs w:val="20"/>
              </w:rPr>
            </w:pPr>
            <w:r>
              <w:rPr>
                <w:rFonts w:ascii="Arial" w:hAnsi="Arial" w:cs="Arial"/>
                <w:sz w:val="20"/>
                <w:szCs w:val="20"/>
              </w:rPr>
              <w:t> </w:t>
            </w:r>
          </w:p>
        </w:tc>
      </w:tr>
      <w:tr w:rsidR="00000000" w14:paraId="3C5CE330" w14:textId="77777777">
        <w:trPr>
          <w:divId w:val="2033651855"/>
          <w:tblCellSpacing w:w="0" w:type="dxa"/>
        </w:trPr>
        <w:tc>
          <w:tcPr>
            <w:tcW w:w="3500" w:type="pct"/>
            <w:shd w:val="clear" w:color="auto" w:fill="CCEEFF"/>
            <w:vAlign w:val="bottom"/>
            <w:hideMark/>
          </w:tcPr>
          <w:p w14:paraId="0062C8B1"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increase in net assets from operations</w:t>
            </w:r>
          </w:p>
        </w:tc>
        <w:tc>
          <w:tcPr>
            <w:tcW w:w="50" w:type="pct"/>
            <w:shd w:val="clear" w:color="auto" w:fill="CCEEFF"/>
            <w:tcMar>
              <w:top w:w="0" w:type="dxa"/>
              <w:left w:w="0" w:type="dxa"/>
              <w:bottom w:w="15" w:type="dxa"/>
              <w:right w:w="0" w:type="dxa"/>
            </w:tcMar>
            <w:vAlign w:val="bottom"/>
            <w:hideMark/>
          </w:tcPr>
          <w:p w14:paraId="68B9D5B6"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3C4895CA" w14:textId="77777777" w:rsidR="00000000" w:rsidRDefault="00EC37AA">
            <w:pPr>
              <w:rPr>
                <w:rFonts w:ascii="Arial" w:hAnsi="Arial" w:cs="Arial"/>
                <w:sz w:val="20"/>
                <w:szCs w:val="20"/>
              </w:rPr>
            </w:pPr>
            <w:r>
              <w:rPr>
                <w:rFonts w:ascii="Arial" w:hAnsi="Arial" w:cs="Arial"/>
                <w:sz w:val="20"/>
                <w:szCs w:val="20"/>
              </w:rPr>
              <w:t> </w:t>
            </w:r>
          </w:p>
        </w:tc>
        <w:tc>
          <w:tcPr>
            <w:tcW w:w="600" w:type="pct"/>
            <w:tcBorders>
              <w:bottom w:val="single" w:sz="6" w:space="0" w:color="000000"/>
            </w:tcBorders>
            <w:shd w:val="clear" w:color="auto" w:fill="CCEEFF"/>
            <w:vAlign w:val="bottom"/>
            <w:hideMark/>
          </w:tcPr>
          <w:p w14:paraId="47A7331C" w14:textId="77777777" w:rsidR="00000000" w:rsidRDefault="00EC37AA">
            <w:pPr>
              <w:jc w:val="right"/>
              <w:rPr>
                <w:rFonts w:ascii="Arial" w:hAnsi="Arial" w:cs="Arial"/>
                <w:sz w:val="20"/>
                <w:szCs w:val="20"/>
              </w:rPr>
            </w:pPr>
            <w:r>
              <w:rPr>
                <w:rFonts w:ascii="Arial" w:hAnsi="Arial" w:cs="Arial"/>
                <w:sz w:val="20"/>
                <w:szCs w:val="20"/>
              </w:rPr>
              <w:t>1.99</w:t>
            </w:r>
          </w:p>
        </w:tc>
        <w:tc>
          <w:tcPr>
            <w:tcW w:w="50" w:type="pct"/>
            <w:shd w:val="clear" w:color="auto" w:fill="CCEEFF"/>
            <w:noWrap/>
            <w:tcMar>
              <w:top w:w="0" w:type="dxa"/>
              <w:left w:w="0" w:type="dxa"/>
              <w:bottom w:w="15" w:type="dxa"/>
              <w:right w:w="0" w:type="dxa"/>
            </w:tcMar>
            <w:vAlign w:val="bottom"/>
            <w:hideMark/>
          </w:tcPr>
          <w:p w14:paraId="7460930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tcMar>
              <w:top w:w="0" w:type="dxa"/>
              <w:left w:w="0" w:type="dxa"/>
              <w:bottom w:w="15" w:type="dxa"/>
              <w:right w:w="0" w:type="dxa"/>
            </w:tcMar>
            <w:vAlign w:val="bottom"/>
            <w:hideMark/>
          </w:tcPr>
          <w:p w14:paraId="37F4ABC3"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406E3161" w14:textId="77777777" w:rsidR="00000000" w:rsidRDefault="00EC37AA">
            <w:pPr>
              <w:rPr>
                <w:rFonts w:ascii="Arial" w:hAnsi="Arial" w:cs="Arial"/>
                <w:sz w:val="20"/>
                <w:szCs w:val="20"/>
              </w:rPr>
            </w:pPr>
            <w:r>
              <w:rPr>
                <w:rFonts w:ascii="Arial" w:hAnsi="Arial" w:cs="Arial"/>
                <w:sz w:val="20"/>
                <w:szCs w:val="20"/>
              </w:rPr>
              <w:t> </w:t>
            </w:r>
          </w:p>
        </w:tc>
        <w:tc>
          <w:tcPr>
            <w:tcW w:w="600" w:type="pct"/>
            <w:tcBorders>
              <w:bottom w:val="single" w:sz="6" w:space="0" w:color="000000"/>
            </w:tcBorders>
            <w:shd w:val="clear" w:color="auto" w:fill="CCEEFF"/>
            <w:vAlign w:val="bottom"/>
            <w:hideMark/>
          </w:tcPr>
          <w:p w14:paraId="5E693266" w14:textId="77777777" w:rsidR="00000000" w:rsidRDefault="00EC37AA">
            <w:pPr>
              <w:jc w:val="right"/>
              <w:rPr>
                <w:rFonts w:ascii="Arial" w:hAnsi="Arial" w:cs="Arial"/>
                <w:sz w:val="20"/>
                <w:szCs w:val="20"/>
              </w:rPr>
            </w:pPr>
            <w:r>
              <w:rPr>
                <w:rFonts w:ascii="Arial" w:hAnsi="Arial" w:cs="Arial"/>
                <w:sz w:val="20"/>
                <w:szCs w:val="20"/>
              </w:rPr>
              <w:t>0.31</w:t>
            </w:r>
          </w:p>
        </w:tc>
        <w:tc>
          <w:tcPr>
            <w:tcW w:w="50" w:type="pct"/>
            <w:shd w:val="clear" w:color="auto" w:fill="CCEEFF"/>
            <w:noWrap/>
            <w:tcMar>
              <w:top w:w="0" w:type="dxa"/>
              <w:left w:w="0" w:type="dxa"/>
              <w:bottom w:w="15" w:type="dxa"/>
              <w:right w:w="0" w:type="dxa"/>
            </w:tcMar>
            <w:vAlign w:val="bottom"/>
            <w:hideMark/>
          </w:tcPr>
          <w:p w14:paraId="04BF5CEF" w14:textId="77777777" w:rsidR="00000000" w:rsidRDefault="00EC37AA">
            <w:pPr>
              <w:rPr>
                <w:rFonts w:ascii="Arial" w:hAnsi="Arial" w:cs="Arial"/>
                <w:sz w:val="20"/>
                <w:szCs w:val="20"/>
              </w:rPr>
            </w:pPr>
            <w:r>
              <w:rPr>
                <w:rFonts w:ascii="Arial" w:hAnsi="Arial" w:cs="Arial"/>
                <w:sz w:val="20"/>
                <w:szCs w:val="20"/>
              </w:rPr>
              <w:t> </w:t>
            </w:r>
          </w:p>
        </w:tc>
      </w:tr>
      <w:tr w:rsidR="00000000" w14:paraId="43791958" w14:textId="77777777">
        <w:trPr>
          <w:divId w:val="2033651855"/>
          <w:tblCellSpacing w:w="0" w:type="dxa"/>
        </w:trPr>
        <w:tc>
          <w:tcPr>
            <w:tcW w:w="3500" w:type="pct"/>
            <w:shd w:val="clear" w:color="auto" w:fill="FFFFFF"/>
            <w:vAlign w:val="bottom"/>
            <w:hideMark/>
          </w:tcPr>
          <w:p w14:paraId="5284824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asset value per Share, end of period</w:t>
            </w:r>
          </w:p>
        </w:tc>
        <w:tc>
          <w:tcPr>
            <w:tcW w:w="50" w:type="pct"/>
            <w:shd w:val="clear" w:color="auto" w:fill="FFFFFF"/>
            <w:tcMar>
              <w:top w:w="0" w:type="dxa"/>
              <w:left w:w="0" w:type="dxa"/>
              <w:bottom w:w="45" w:type="dxa"/>
              <w:right w:w="0" w:type="dxa"/>
            </w:tcMar>
            <w:vAlign w:val="bottom"/>
            <w:hideMark/>
          </w:tcPr>
          <w:p w14:paraId="4086AF77"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FFFFFF"/>
            <w:vAlign w:val="bottom"/>
            <w:hideMark/>
          </w:tcPr>
          <w:p w14:paraId="0A0641A0" w14:textId="77777777" w:rsidR="00000000" w:rsidRDefault="00EC37AA">
            <w:pPr>
              <w:rPr>
                <w:rFonts w:ascii="Arial" w:hAnsi="Arial" w:cs="Arial"/>
                <w:sz w:val="20"/>
                <w:szCs w:val="20"/>
              </w:rPr>
            </w:pPr>
            <w:r>
              <w:rPr>
                <w:rFonts w:ascii="Arial" w:hAnsi="Arial" w:cs="Arial"/>
                <w:sz w:val="20"/>
                <w:szCs w:val="20"/>
              </w:rPr>
              <w:t>$</w:t>
            </w:r>
          </w:p>
        </w:tc>
        <w:tc>
          <w:tcPr>
            <w:tcW w:w="600" w:type="pct"/>
            <w:tcBorders>
              <w:bottom w:val="double" w:sz="6" w:space="0" w:color="000000"/>
            </w:tcBorders>
            <w:shd w:val="clear" w:color="auto" w:fill="FFFFFF"/>
            <w:vAlign w:val="bottom"/>
            <w:hideMark/>
          </w:tcPr>
          <w:p w14:paraId="2D103EFD" w14:textId="77777777" w:rsidR="00000000" w:rsidRDefault="00EC37AA">
            <w:pPr>
              <w:jc w:val="right"/>
              <w:rPr>
                <w:rFonts w:ascii="Arial" w:hAnsi="Arial" w:cs="Arial"/>
                <w:sz w:val="20"/>
                <w:szCs w:val="20"/>
              </w:rPr>
            </w:pPr>
            <w:r>
              <w:rPr>
                <w:rFonts w:ascii="Arial" w:hAnsi="Arial" w:cs="Arial"/>
                <w:sz w:val="20"/>
                <w:szCs w:val="20"/>
              </w:rPr>
              <w:t>15.98</w:t>
            </w:r>
          </w:p>
        </w:tc>
        <w:tc>
          <w:tcPr>
            <w:tcW w:w="50" w:type="pct"/>
            <w:shd w:val="clear" w:color="auto" w:fill="FFFFFF"/>
            <w:noWrap/>
            <w:tcMar>
              <w:top w:w="0" w:type="dxa"/>
              <w:left w:w="0" w:type="dxa"/>
              <w:bottom w:w="45" w:type="dxa"/>
              <w:right w:w="0" w:type="dxa"/>
            </w:tcMar>
            <w:vAlign w:val="bottom"/>
            <w:hideMark/>
          </w:tcPr>
          <w:p w14:paraId="634D3BA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tcMar>
              <w:top w:w="0" w:type="dxa"/>
              <w:left w:w="0" w:type="dxa"/>
              <w:bottom w:w="45" w:type="dxa"/>
              <w:right w:w="0" w:type="dxa"/>
            </w:tcMar>
            <w:vAlign w:val="bottom"/>
            <w:hideMark/>
          </w:tcPr>
          <w:p w14:paraId="24F6B4BD"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FFFFFF"/>
            <w:vAlign w:val="bottom"/>
            <w:hideMark/>
          </w:tcPr>
          <w:p w14:paraId="2780712E" w14:textId="77777777" w:rsidR="00000000" w:rsidRDefault="00EC37AA">
            <w:pPr>
              <w:rPr>
                <w:rFonts w:ascii="Arial" w:hAnsi="Arial" w:cs="Arial"/>
                <w:sz w:val="20"/>
                <w:szCs w:val="20"/>
              </w:rPr>
            </w:pPr>
            <w:r>
              <w:rPr>
                <w:rFonts w:ascii="Arial" w:hAnsi="Arial" w:cs="Arial"/>
                <w:sz w:val="20"/>
                <w:szCs w:val="20"/>
              </w:rPr>
              <w:t>$</w:t>
            </w:r>
          </w:p>
        </w:tc>
        <w:tc>
          <w:tcPr>
            <w:tcW w:w="600" w:type="pct"/>
            <w:tcBorders>
              <w:bottom w:val="double" w:sz="6" w:space="0" w:color="000000"/>
            </w:tcBorders>
            <w:shd w:val="clear" w:color="auto" w:fill="FFFFFF"/>
            <w:vAlign w:val="bottom"/>
            <w:hideMark/>
          </w:tcPr>
          <w:p w14:paraId="0582C63C" w14:textId="77777777" w:rsidR="00000000" w:rsidRDefault="00EC37AA">
            <w:pPr>
              <w:jc w:val="right"/>
              <w:rPr>
                <w:rFonts w:ascii="Arial" w:hAnsi="Arial" w:cs="Arial"/>
                <w:sz w:val="20"/>
                <w:szCs w:val="20"/>
              </w:rPr>
            </w:pPr>
            <w:r>
              <w:rPr>
                <w:rFonts w:ascii="Arial" w:hAnsi="Arial" w:cs="Arial"/>
                <w:sz w:val="20"/>
                <w:szCs w:val="20"/>
              </w:rPr>
              <w:t>16.63</w:t>
            </w:r>
          </w:p>
        </w:tc>
        <w:tc>
          <w:tcPr>
            <w:tcW w:w="50" w:type="pct"/>
            <w:shd w:val="clear" w:color="auto" w:fill="FFFFFF"/>
            <w:noWrap/>
            <w:tcMar>
              <w:top w:w="0" w:type="dxa"/>
              <w:left w:w="0" w:type="dxa"/>
              <w:bottom w:w="45" w:type="dxa"/>
              <w:right w:w="0" w:type="dxa"/>
            </w:tcMar>
            <w:vAlign w:val="bottom"/>
            <w:hideMark/>
          </w:tcPr>
          <w:p w14:paraId="04FB9B15" w14:textId="77777777" w:rsidR="00000000" w:rsidRDefault="00EC37AA">
            <w:pPr>
              <w:rPr>
                <w:rFonts w:ascii="Arial" w:hAnsi="Arial" w:cs="Arial"/>
                <w:sz w:val="20"/>
                <w:szCs w:val="20"/>
              </w:rPr>
            </w:pPr>
            <w:r>
              <w:rPr>
                <w:rFonts w:ascii="Arial" w:hAnsi="Arial" w:cs="Arial"/>
                <w:sz w:val="20"/>
                <w:szCs w:val="20"/>
              </w:rPr>
              <w:t> </w:t>
            </w:r>
          </w:p>
        </w:tc>
      </w:tr>
      <w:tr w:rsidR="00000000" w14:paraId="038BB839" w14:textId="77777777">
        <w:trPr>
          <w:divId w:val="2033651855"/>
          <w:tblCellSpacing w:w="0" w:type="dxa"/>
        </w:trPr>
        <w:tc>
          <w:tcPr>
            <w:tcW w:w="3500" w:type="pct"/>
            <w:shd w:val="clear" w:color="auto" w:fill="CCEEFF"/>
            <w:vAlign w:val="bottom"/>
            <w:hideMark/>
          </w:tcPr>
          <w:p w14:paraId="17CE1EF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9867C9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767642F"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747B2E0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4A26D6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64D048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3B39AA3"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7C40591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BA7E868" w14:textId="77777777" w:rsidR="00000000" w:rsidRDefault="00EC37AA">
            <w:pPr>
              <w:rPr>
                <w:rFonts w:ascii="Arial" w:hAnsi="Arial" w:cs="Arial"/>
                <w:sz w:val="20"/>
                <w:szCs w:val="20"/>
              </w:rPr>
            </w:pPr>
            <w:r>
              <w:rPr>
                <w:rFonts w:ascii="Arial" w:hAnsi="Arial" w:cs="Arial"/>
                <w:sz w:val="20"/>
                <w:szCs w:val="20"/>
              </w:rPr>
              <w:t> </w:t>
            </w:r>
          </w:p>
        </w:tc>
      </w:tr>
      <w:tr w:rsidR="00000000" w14:paraId="0FECFCE7" w14:textId="77777777">
        <w:trPr>
          <w:divId w:val="2033651855"/>
          <w:tblCellSpacing w:w="0" w:type="dxa"/>
        </w:trPr>
        <w:tc>
          <w:tcPr>
            <w:tcW w:w="3500" w:type="pct"/>
            <w:shd w:val="clear" w:color="auto" w:fill="FFFFFF"/>
            <w:vAlign w:val="bottom"/>
            <w:hideMark/>
          </w:tcPr>
          <w:p w14:paraId="22271F6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Total return, at net asset value</w:t>
            </w:r>
            <w:r>
              <w:rPr>
                <w:rFonts w:ascii="Arial" w:hAnsi="Arial" w:cs="Arial"/>
                <w:sz w:val="12"/>
                <w:szCs w:val="12"/>
              </w:rPr>
              <w:t>(c)(d)</w:t>
            </w:r>
          </w:p>
        </w:tc>
        <w:tc>
          <w:tcPr>
            <w:tcW w:w="50" w:type="pct"/>
            <w:shd w:val="clear" w:color="auto" w:fill="FFFFFF"/>
            <w:vAlign w:val="bottom"/>
            <w:hideMark/>
          </w:tcPr>
          <w:p w14:paraId="51EC6AD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5CB8B53"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1CACEB76" w14:textId="77777777" w:rsidR="00000000" w:rsidRDefault="00EC37AA">
            <w:pPr>
              <w:jc w:val="right"/>
              <w:rPr>
                <w:rFonts w:ascii="Arial" w:hAnsi="Arial" w:cs="Arial"/>
                <w:sz w:val="20"/>
                <w:szCs w:val="20"/>
              </w:rPr>
            </w:pPr>
            <w:r>
              <w:rPr>
                <w:rFonts w:ascii="Arial" w:hAnsi="Arial" w:cs="Arial"/>
                <w:sz w:val="20"/>
                <w:szCs w:val="20"/>
              </w:rPr>
              <w:t>14.22</w:t>
            </w:r>
          </w:p>
        </w:tc>
        <w:tc>
          <w:tcPr>
            <w:tcW w:w="50" w:type="pct"/>
            <w:shd w:val="clear" w:color="auto" w:fill="FFFFFF"/>
            <w:noWrap/>
            <w:vAlign w:val="bottom"/>
            <w:hideMark/>
          </w:tcPr>
          <w:p w14:paraId="30D1CE88"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7BED07E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F541FB9"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6951E614" w14:textId="77777777" w:rsidR="00000000" w:rsidRDefault="00EC37AA">
            <w:pPr>
              <w:jc w:val="right"/>
              <w:rPr>
                <w:rFonts w:ascii="Arial" w:hAnsi="Arial" w:cs="Arial"/>
                <w:sz w:val="20"/>
                <w:szCs w:val="20"/>
              </w:rPr>
            </w:pPr>
            <w:r>
              <w:rPr>
                <w:rFonts w:ascii="Arial" w:hAnsi="Arial" w:cs="Arial"/>
                <w:sz w:val="20"/>
                <w:szCs w:val="20"/>
              </w:rPr>
              <w:t>1.90</w:t>
            </w:r>
          </w:p>
        </w:tc>
        <w:tc>
          <w:tcPr>
            <w:tcW w:w="50" w:type="pct"/>
            <w:shd w:val="clear" w:color="auto" w:fill="FFFFFF"/>
            <w:noWrap/>
            <w:vAlign w:val="bottom"/>
            <w:hideMark/>
          </w:tcPr>
          <w:p w14:paraId="05F4805C" w14:textId="77777777" w:rsidR="00000000" w:rsidRDefault="00EC37AA">
            <w:pPr>
              <w:rPr>
                <w:rFonts w:ascii="Arial" w:hAnsi="Arial" w:cs="Arial"/>
                <w:sz w:val="20"/>
                <w:szCs w:val="20"/>
              </w:rPr>
            </w:pPr>
            <w:r>
              <w:rPr>
                <w:rFonts w:ascii="Arial" w:hAnsi="Arial" w:cs="Arial"/>
                <w:sz w:val="20"/>
                <w:szCs w:val="20"/>
              </w:rPr>
              <w:t>%</w:t>
            </w:r>
          </w:p>
        </w:tc>
      </w:tr>
      <w:tr w:rsidR="00000000" w14:paraId="5D081144" w14:textId="77777777">
        <w:trPr>
          <w:divId w:val="2033651855"/>
          <w:tblCellSpacing w:w="0" w:type="dxa"/>
        </w:trPr>
        <w:tc>
          <w:tcPr>
            <w:tcW w:w="3500" w:type="pct"/>
            <w:shd w:val="clear" w:color="auto" w:fill="CCEEFF"/>
            <w:vAlign w:val="center"/>
            <w:hideMark/>
          </w:tcPr>
          <w:p w14:paraId="11AED53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7B36EB7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04F3DC19"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center"/>
            <w:hideMark/>
          </w:tcPr>
          <w:p w14:paraId="1A4F5079" w14:textId="77777777" w:rsidR="00000000" w:rsidRDefault="00EC37AA">
            <w:pPr>
              <w:jc w:val="right"/>
              <w:rPr>
                <w:rFonts w:ascii="Arial" w:hAnsi="Arial" w:cs="Arial"/>
                <w:sz w:val="20"/>
                <w:szCs w:val="20"/>
              </w:rPr>
            </w:pPr>
            <w:r>
              <w:rPr>
                <w:rFonts w:ascii="Arial" w:hAnsi="Arial" w:cs="Arial"/>
                <w:sz w:val="20"/>
                <w:szCs w:val="20"/>
              </w:rPr>
              <w:t> </w:t>
            </w:r>
          </w:p>
        </w:tc>
        <w:tc>
          <w:tcPr>
            <w:tcW w:w="50" w:type="pct"/>
            <w:shd w:val="clear" w:color="auto" w:fill="CCEEFF"/>
            <w:noWrap/>
            <w:vAlign w:val="center"/>
            <w:hideMark/>
          </w:tcPr>
          <w:p w14:paraId="6FCEFDE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72F09AB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136BE65A"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center"/>
            <w:hideMark/>
          </w:tcPr>
          <w:p w14:paraId="2D70C105" w14:textId="77777777" w:rsidR="00000000" w:rsidRDefault="00EC37AA">
            <w:pPr>
              <w:jc w:val="right"/>
              <w:rPr>
                <w:rFonts w:ascii="Arial" w:hAnsi="Arial" w:cs="Arial"/>
                <w:sz w:val="20"/>
                <w:szCs w:val="20"/>
              </w:rPr>
            </w:pPr>
            <w:r>
              <w:rPr>
                <w:rFonts w:ascii="Arial" w:hAnsi="Arial" w:cs="Arial"/>
                <w:sz w:val="20"/>
                <w:szCs w:val="20"/>
              </w:rPr>
              <w:t> </w:t>
            </w:r>
          </w:p>
        </w:tc>
        <w:tc>
          <w:tcPr>
            <w:tcW w:w="50" w:type="pct"/>
            <w:shd w:val="clear" w:color="auto" w:fill="CCEEFF"/>
            <w:noWrap/>
            <w:vAlign w:val="center"/>
            <w:hideMark/>
          </w:tcPr>
          <w:p w14:paraId="59A9AABE" w14:textId="77777777" w:rsidR="00000000" w:rsidRDefault="00EC37AA">
            <w:pPr>
              <w:rPr>
                <w:rFonts w:ascii="Arial" w:hAnsi="Arial" w:cs="Arial"/>
                <w:sz w:val="20"/>
                <w:szCs w:val="20"/>
              </w:rPr>
            </w:pPr>
            <w:r>
              <w:rPr>
                <w:rFonts w:ascii="Arial" w:hAnsi="Arial" w:cs="Arial"/>
                <w:sz w:val="20"/>
                <w:szCs w:val="20"/>
              </w:rPr>
              <w:t> </w:t>
            </w:r>
          </w:p>
        </w:tc>
      </w:tr>
      <w:tr w:rsidR="00000000" w14:paraId="3558F030" w14:textId="77777777">
        <w:trPr>
          <w:divId w:val="2033651855"/>
          <w:tblCellSpacing w:w="0" w:type="dxa"/>
        </w:trPr>
        <w:tc>
          <w:tcPr>
            <w:tcW w:w="3500" w:type="pct"/>
            <w:shd w:val="clear" w:color="auto" w:fill="FFFFFF"/>
            <w:vAlign w:val="bottom"/>
            <w:hideMark/>
          </w:tcPr>
          <w:p w14:paraId="198B3A2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Ratio to average net assets:</w:t>
            </w:r>
          </w:p>
        </w:tc>
        <w:tc>
          <w:tcPr>
            <w:tcW w:w="50" w:type="pct"/>
            <w:shd w:val="clear" w:color="auto" w:fill="FFFFFF"/>
            <w:vAlign w:val="bottom"/>
            <w:hideMark/>
          </w:tcPr>
          <w:p w14:paraId="0D433CA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77A422F"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5849E06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533061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17D9A6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A99AA3A"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3424451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E7C65C4" w14:textId="77777777" w:rsidR="00000000" w:rsidRDefault="00EC37AA">
            <w:pPr>
              <w:rPr>
                <w:rFonts w:ascii="Arial" w:hAnsi="Arial" w:cs="Arial"/>
                <w:sz w:val="20"/>
                <w:szCs w:val="20"/>
              </w:rPr>
            </w:pPr>
            <w:r>
              <w:rPr>
                <w:rFonts w:ascii="Arial" w:hAnsi="Arial" w:cs="Arial"/>
                <w:sz w:val="20"/>
                <w:szCs w:val="20"/>
              </w:rPr>
              <w:t> </w:t>
            </w:r>
          </w:p>
        </w:tc>
      </w:tr>
      <w:tr w:rsidR="00000000" w14:paraId="2A1FC912" w14:textId="77777777">
        <w:trPr>
          <w:divId w:val="2033651855"/>
          <w:tblCellSpacing w:w="0" w:type="dxa"/>
        </w:trPr>
        <w:tc>
          <w:tcPr>
            <w:tcW w:w="3500" w:type="pct"/>
            <w:shd w:val="clear" w:color="auto" w:fill="CCEEFF"/>
            <w:vAlign w:val="bottom"/>
            <w:hideMark/>
          </w:tcPr>
          <w:p w14:paraId="30032F24"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r>
              <w:rPr>
                <w:rFonts w:ascii="Arial" w:hAnsi="Arial" w:cs="Arial"/>
                <w:sz w:val="12"/>
                <w:szCs w:val="12"/>
              </w:rPr>
              <w:t>(e)</w:t>
            </w:r>
          </w:p>
        </w:tc>
        <w:tc>
          <w:tcPr>
            <w:tcW w:w="50" w:type="pct"/>
            <w:shd w:val="clear" w:color="auto" w:fill="CCEEFF"/>
            <w:vAlign w:val="bottom"/>
            <w:hideMark/>
          </w:tcPr>
          <w:p w14:paraId="0534396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F8B8055"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65C71B23" w14:textId="77777777" w:rsidR="00000000" w:rsidRDefault="00EC37AA">
            <w:pPr>
              <w:jc w:val="right"/>
              <w:rPr>
                <w:rFonts w:ascii="Arial" w:hAnsi="Arial" w:cs="Arial"/>
                <w:sz w:val="20"/>
                <w:szCs w:val="20"/>
              </w:rPr>
            </w:pPr>
            <w:r>
              <w:rPr>
                <w:rFonts w:ascii="Arial" w:hAnsi="Arial" w:cs="Arial"/>
                <w:sz w:val="20"/>
                <w:szCs w:val="20"/>
              </w:rPr>
              <w:t>1.41</w:t>
            </w:r>
          </w:p>
        </w:tc>
        <w:tc>
          <w:tcPr>
            <w:tcW w:w="50" w:type="pct"/>
            <w:shd w:val="clear" w:color="auto" w:fill="CCEEFF"/>
            <w:noWrap/>
            <w:vAlign w:val="bottom"/>
            <w:hideMark/>
          </w:tcPr>
          <w:p w14:paraId="2268FAE3"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14:paraId="306DA2E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90EE927"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CCEEFF"/>
            <w:vAlign w:val="bottom"/>
            <w:hideMark/>
          </w:tcPr>
          <w:p w14:paraId="4C1385B0" w14:textId="77777777" w:rsidR="00000000" w:rsidRDefault="00EC37AA">
            <w:pPr>
              <w:jc w:val="right"/>
              <w:rPr>
                <w:rFonts w:ascii="Arial" w:hAnsi="Arial" w:cs="Arial"/>
                <w:sz w:val="20"/>
                <w:szCs w:val="20"/>
              </w:rPr>
            </w:pPr>
            <w:r>
              <w:rPr>
                <w:rFonts w:ascii="Arial" w:hAnsi="Arial" w:cs="Arial"/>
                <w:sz w:val="20"/>
                <w:szCs w:val="20"/>
              </w:rPr>
              <w:t>0.47</w:t>
            </w:r>
          </w:p>
        </w:tc>
        <w:tc>
          <w:tcPr>
            <w:tcW w:w="50" w:type="pct"/>
            <w:shd w:val="clear" w:color="auto" w:fill="CCEEFF"/>
            <w:noWrap/>
            <w:vAlign w:val="bottom"/>
            <w:hideMark/>
          </w:tcPr>
          <w:p w14:paraId="23FC88FB" w14:textId="77777777" w:rsidR="00000000" w:rsidRDefault="00EC37AA">
            <w:pPr>
              <w:rPr>
                <w:rFonts w:ascii="Arial" w:hAnsi="Arial" w:cs="Arial"/>
                <w:sz w:val="20"/>
                <w:szCs w:val="20"/>
              </w:rPr>
            </w:pPr>
            <w:r>
              <w:rPr>
                <w:rFonts w:ascii="Arial" w:hAnsi="Arial" w:cs="Arial"/>
                <w:sz w:val="20"/>
                <w:szCs w:val="20"/>
              </w:rPr>
              <w:t>%</w:t>
            </w:r>
          </w:p>
        </w:tc>
      </w:tr>
      <w:tr w:rsidR="00000000" w14:paraId="2A7A0164" w14:textId="77777777">
        <w:trPr>
          <w:divId w:val="2033651855"/>
          <w:tblCellSpacing w:w="0" w:type="dxa"/>
        </w:trPr>
        <w:tc>
          <w:tcPr>
            <w:tcW w:w="3500" w:type="pct"/>
            <w:shd w:val="clear" w:color="auto" w:fill="FFFFFF"/>
            <w:vAlign w:val="bottom"/>
            <w:hideMark/>
          </w:tcPr>
          <w:p w14:paraId="207180BF" w14:textId="77777777" w:rsidR="00000000" w:rsidRDefault="00EC37AA">
            <w:pPr>
              <w:pStyle w:val="a3"/>
              <w:spacing w:before="0" w:beforeAutospacing="0" w:after="0" w:afterAutospacing="0"/>
              <w:ind w:left="360"/>
              <w:rPr>
                <w:rFonts w:ascii="Arial" w:hAnsi="Arial" w:cs="Arial"/>
                <w:sz w:val="20"/>
                <w:szCs w:val="20"/>
              </w:rPr>
            </w:pPr>
            <w:r>
              <w:rPr>
                <w:rFonts w:ascii="Arial" w:hAnsi="Arial" w:cs="Arial"/>
                <w:sz w:val="20"/>
                <w:szCs w:val="20"/>
              </w:rPr>
              <w:t>Expenses</w:t>
            </w:r>
            <w:r>
              <w:rPr>
                <w:rFonts w:ascii="Arial" w:hAnsi="Arial" w:cs="Arial"/>
                <w:sz w:val="12"/>
                <w:szCs w:val="12"/>
              </w:rPr>
              <w:t>(e)</w:t>
            </w:r>
          </w:p>
        </w:tc>
        <w:tc>
          <w:tcPr>
            <w:tcW w:w="50" w:type="pct"/>
            <w:shd w:val="clear" w:color="auto" w:fill="FFFFFF"/>
            <w:vAlign w:val="bottom"/>
            <w:hideMark/>
          </w:tcPr>
          <w:p w14:paraId="3D64E49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2A37B4E"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34BE4D7B" w14:textId="77777777" w:rsidR="00000000" w:rsidRDefault="00EC37AA">
            <w:pPr>
              <w:jc w:val="right"/>
              <w:rPr>
                <w:rFonts w:ascii="Arial" w:hAnsi="Arial" w:cs="Arial"/>
                <w:sz w:val="20"/>
                <w:szCs w:val="20"/>
              </w:rPr>
            </w:pPr>
            <w:r>
              <w:rPr>
                <w:rFonts w:ascii="Arial" w:hAnsi="Arial" w:cs="Arial"/>
                <w:sz w:val="20"/>
                <w:szCs w:val="20"/>
              </w:rPr>
              <w:t>0.86</w:t>
            </w:r>
          </w:p>
        </w:tc>
        <w:tc>
          <w:tcPr>
            <w:tcW w:w="50" w:type="pct"/>
            <w:shd w:val="clear" w:color="auto" w:fill="FFFFFF"/>
            <w:noWrap/>
            <w:vAlign w:val="bottom"/>
            <w:hideMark/>
          </w:tcPr>
          <w:p w14:paraId="03AF41FA"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7582C29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46F686E" w14:textId="77777777" w:rsidR="00000000" w:rsidRDefault="00EC37AA">
            <w:pPr>
              <w:rPr>
                <w:rFonts w:ascii="Arial" w:hAnsi="Arial" w:cs="Arial"/>
                <w:sz w:val="20"/>
                <w:szCs w:val="20"/>
              </w:rPr>
            </w:pPr>
            <w:r>
              <w:rPr>
                <w:rFonts w:ascii="Arial" w:hAnsi="Arial" w:cs="Arial"/>
                <w:sz w:val="20"/>
                <w:szCs w:val="20"/>
              </w:rPr>
              <w:t> </w:t>
            </w:r>
          </w:p>
        </w:tc>
        <w:tc>
          <w:tcPr>
            <w:tcW w:w="600" w:type="pct"/>
            <w:shd w:val="clear" w:color="auto" w:fill="FFFFFF"/>
            <w:vAlign w:val="bottom"/>
            <w:hideMark/>
          </w:tcPr>
          <w:p w14:paraId="31061483" w14:textId="77777777" w:rsidR="00000000" w:rsidRDefault="00EC37AA">
            <w:pPr>
              <w:jc w:val="right"/>
              <w:rPr>
                <w:rFonts w:ascii="Arial" w:hAnsi="Arial" w:cs="Arial"/>
                <w:sz w:val="20"/>
                <w:szCs w:val="20"/>
              </w:rPr>
            </w:pPr>
            <w:r>
              <w:rPr>
                <w:rFonts w:ascii="Arial" w:hAnsi="Arial" w:cs="Arial"/>
                <w:sz w:val="20"/>
                <w:szCs w:val="20"/>
              </w:rPr>
              <w:t>0.85</w:t>
            </w:r>
          </w:p>
        </w:tc>
        <w:tc>
          <w:tcPr>
            <w:tcW w:w="50" w:type="pct"/>
            <w:shd w:val="clear" w:color="auto" w:fill="FFFFFF"/>
            <w:noWrap/>
            <w:vAlign w:val="bottom"/>
            <w:hideMark/>
          </w:tcPr>
          <w:p w14:paraId="514DA32E" w14:textId="77777777" w:rsidR="00000000" w:rsidRDefault="00EC37AA">
            <w:pPr>
              <w:rPr>
                <w:rFonts w:ascii="Arial" w:hAnsi="Arial" w:cs="Arial"/>
                <w:sz w:val="20"/>
                <w:szCs w:val="20"/>
              </w:rPr>
            </w:pPr>
            <w:r>
              <w:rPr>
                <w:rFonts w:ascii="Arial" w:hAnsi="Arial" w:cs="Arial"/>
                <w:sz w:val="20"/>
                <w:szCs w:val="20"/>
              </w:rPr>
              <w:t>%</w:t>
            </w:r>
          </w:p>
        </w:tc>
      </w:tr>
    </w:tbl>
    <w:p w14:paraId="25941F77" w14:textId="77777777" w:rsidR="00000000" w:rsidRDefault="00EC37AA">
      <w:pPr>
        <w:pStyle w:val="a3"/>
        <w:spacing w:before="0" w:beforeAutospacing="0" w:after="0" w:afterAutospacing="0"/>
        <w:divId w:val="225839344"/>
        <w:rPr>
          <w:rFonts w:ascii="Arial" w:hAnsi="Arial" w:cs="Arial"/>
          <w:sz w:val="20"/>
          <w:szCs w:val="20"/>
        </w:rPr>
      </w:pPr>
      <w:r>
        <w:rPr>
          <w:rFonts w:ascii="Arial" w:hAnsi="Arial" w:cs="Arial"/>
          <w:sz w:val="20"/>
          <w:szCs w:val="20"/>
        </w:rPr>
        <w:t> </w:t>
      </w:r>
    </w:p>
    <w:p w14:paraId="3E87CC4E" w14:textId="77777777" w:rsidR="00000000" w:rsidRDefault="00EC37AA">
      <w:pPr>
        <w:spacing w:after="60"/>
        <w:divId w:val="225839344"/>
        <w:rPr>
          <w:rFonts w:ascii="Arial" w:hAnsi="Arial" w:cs="Arial"/>
          <w:sz w:val="20"/>
          <w:szCs w:val="20"/>
        </w:rPr>
      </w:pPr>
      <w:r>
        <w:rPr>
          <w:rFonts w:ascii="Arial" w:hAnsi="Arial" w:cs="Arial"/>
          <w:sz w:val="20"/>
          <w:szCs w:val="20"/>
        </w:rPr>
        <w:pict w14:anchorId="7D27A05F">
          <v:rect id="_x0000_i1048"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28B1FD6" w14:textId="77777777">
        <w:trPr>
          <w:divId w:val="225839344"/>
          <w:tblCellSpacing w:w="0" w:type="dxa"/>
        </w:trPr>
        <w:tc>
          <w:tcPr>
            <w:tcW w:w="360" w:type="dxa"/>
            <w:hideMark/>
          </w:tcPr>
          <w:p w14:paraId="7AB5AF63" w14:textId="77777777" w:rsidR="00000000" w:rsidRDefault="00EC37AA">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27166E1D" w14:textId="77777777" w:rsidR="00000000" w:rsidRDefault="00EC37AA">
            <w:pPr>
              <w:pStyle w:val="a3"/>
              <w:spacing w:before="0" w:beforeAutospacing="0" w:after="0" w:afterAutospacing="0"/>
              <w:rPr>
                <w:rFonts w:ascii="Arial" w:hAnsi="Arial" w:cs="Arial"/>
                <w:sz w:val="20"/>
                <w:szCs w:val="20"/>
              </w:rPr>
            </w:pPr>
            <w:r>
              <w:rPr>
                <w:rFonts w:ascii="Arial" w:hAnsi="Arial" w:cs="Arial"/>
                <w:sz w:val="16"/>
                <w:szCs w:val="16"/>
              </w:rPr>
              <w:t>Based on average Shares outstanding during the period.</w:t>
            </w:r>
          </w:p>
        </w:tc>
      </w:tr>
      <w:tr w:rsidR="00000000" w14:paraId="09944E5D" w14:textId="77777777">
        <w:trPr>
          <w:divId w:val="225839344"/>
          <w:tblCellSpacing w:w="0" w:type="dxa"/>
        </w:trPr>
        <w:tc>
          <w:tcPr>
            <w:tcW w:w="360" w:type="dxa"/>
            <w:hideMark/>
          </w:tcPr>
          <w:p w14:paraId="4E510B4A" w14:textId="77777777" w:rsidR="00000000" w:rsidRDefault="00EC37AA">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162AF8B7" w14:textId="77777777" w:rsidR="00000000" w:rsidRDefault="00EC37AA">
            <w:pPr>
              <w:pStyle w:val="a3"/>
              <w:spacing w:before="0" w:beforeAutospacing="0" w:after="0" w:afterAutospacing="0"/>
              <w:rPr>
                <w:rFonts w:ascii="Arial" w:hAnsi="Arial" w:cs="Arial"/>
                <w:sz w:val="20"/>
                <w:szCs w:val="20"/>
              </w:rPr>
            </w:pPr>
            <w:r>
              <w:rPr>
                <w:rFonts w:ascii="Arial" w:hAnsi="Arial" w:cs="Arial"/>
                <w:sz w:val="16"/>
                <w:szCs w:val="16"/>
              </w:rPr>
              <w:t>The amounts reported for a Share outstanding may not accord with the change in aggregate gains and losses on investments for each period due to the timing of Trust Share transactions in relation to the fluctuating fair values of the Trust’s underlying inve</w:t>
            </w:r>
            <w:r>
              <w:rPr>
                <w:rFonts w:ascii="Arial" w:hAnsi="Arial" w:cs="Arial"/>
                <w:sz w:val="16"/>
                <w:szCs w:val="16"/>
              </w:rPr>
              <w:t>stments.</w:t>
            </w:r>
          </w:p>
        </w:tc>
      </w:tr>
      <w:tr w:rsidR="00000000" w14:paraId="46DA6803" w14:textId="77777777">
        <w:trPr>
          <w:divId w:val="225839344"/>
          <w:tblCellSpacing w:w="0" w:type="dxa"/>
        </w:trPr>
        <w:tc>
          <w:tcPr>
            <w:tcW w:w="360" w:type="dxa"/>
            <w:hideMark/>
          </w:tcPr>
          <w:p w14:paraId="198EFD03" w14:textId="77777777" w:rsidR="00000000" w:rsidRDefault="00EC37AA">
            <w:pPr>
              <w:pStyle w:val="a3"/>
              <w:spacing w:before="0" w:beforeAutospacing="0" w:after="0" w:afterAutospacing="0"/>
              <w:rPr>
                <w:rFonts w:ascii="Arial" w:hAnsi="Arial" w:cs="Arial"/>
                <w:sz w:val="20"/>
                <w:szCs w:val="20"/>
              </w:rPr>
            </w:pPr>
            <w:r>
              <w:rPr>
                <w:rFonts w:ascii="Arial" w:hAnsi="Arial" w:cs="Arial"/>
                <w:sz w:val="12"/>
                <w:szCs w:val="12"/>
              </w:rPr>
              <w:t>(c)</w:t>
            </w:r>
          </w:p>
        </w:tc>
        <w:tc>
          <w:tcPr>
            <w:tcW w:w="0" w:type="auto"/>
            <w:hideMark/>
          </w:tcPr>
          <w:p w14:paraId="1D8D0A8C" w14:textId="77777777" w:rsidR="00000000" w:rsidRDefault="00EC37AA">
            <w:pPr>
              <w:pStyle w:val="a3"/>
              <w:spacing w:before="0" w:beforeAutospacing="0" w:after="0" w:afterAutospacing="0"/>
              <w:rPr>
                <w:rFonts w:ascii="Arial" w:hAnsi="Arial" w:cs="Arial"/>
                <w:sz w:val="16"/>
                <w:szCs w:val="16"/>
              </w:rPr>
            </w:pPr>
            <w:r>
              <w:rPr>
                <w:rFonts w:ascii="Arial" w:hAnsi="Arial" w:cs="Arial"/>
                <w:sz w:val="16"/>
                <w:szCs w:val="16"/>
              </w:rPr>
              <w:t>Based on the change in net asset value of a Share during the period.</w:t>
            </w:r>
          </w:p>
        </w:tc>
      </w:tr>
      <w:tr w:rsidR="00000000" w14:paraId="1848FD5B" w14:textId="77777777">
        <w:trPr>
          <w:divId w:val="225839344"/>
          <w:tblCellSpacing w:w="0" w:type="dxa"/>
        </w:trPr>
        <w:tc>
          <w:tcPr>
            <w:tcW w:w="360" w:type="dxa"/>
            <w:hideMark/>
          </w:tcPr>
          <w:p w14:paraId="43D51C0C" w14:textId="77777777" w:rsidR="00000000" w:rsidRDefault="00EC37AA">
            <w:pPr>
              <w:pStyle w:val="a3"/>
              <w:spacing w:before="0" w:beforeAutospacing="0" w:after="0" w:afterAutospacing="0"/>
              <w:rPr>
                <w:rFonts w:ascii="Arial" w:hAnsi="Arial" w:cs="Arial"/>
                <w:sz w:val="20"/>
                <w:szCs w:val="20"/>
              </w:rPr>
            </w:pPr>
            <w:r>
              <w:rPr>
                <w:rFonts w:ascii="Arial" w:hAnsi="Arial" w:cs="Arial"/>
                <w:sz w:val="12"/>
                <w:szCs w:val="12"/>
              </w:rPr>
              <w:t>(d)</w:t>
            </w:r>
          </w:p>
        </w:tc>
        <w:tc>
          <w:tcPr>
            <w:tcW w:w="0" w:type="auto"/>
            <w:hideMark/>
          </w:tcPr>
          <w:p w14:paraId="61A1D3D8" w14:textId="77777777" w:rsidR="00000000" w:rsidRDefault="00EC37AA">
            <w:pPr>
              <w:pStyle w:val="a3"/>
              <w:spacing w:before="0" w:beforeAutospacing="0" w:after="0" w:afterAutospacing="0"/>
              <w:rPr>
                <w:rFonts w:ascii="Arial" w:hAnsi="Arial" w:cs="Arial"/>
                <w:sz w:val="16"/>
                <w:szCs w:val="16"/>
              </w:rPr>
            </w:pPr>
            <w:r>
              <w:rPr>
                <w:rFonts w:ascii="Arial" w:hAnsi="Arial" w:cs="Arial"/>
                <w:sz w:val="16"/>
                <w:szCs w:val="16"/>
              </w:rPr>
              <w:t>Percentage is not annualized.</w:t>
            </w:r>
          </w:p>
        </w:tc>
      </w:tr>
      <w:tr w:rsidR="00000000" w14:paraId="2AB5F174" w14:textId="77777777">
        <w:trPr>
          <w:divId w:val="225839344"/>
          <w:tblCellSpacing w:w="0" w:type="dxa"/>
        </w:trPr>
        <w:tc>
          <w:tcPr>
            <w:tcW w:w="360" w:type="dxa"/>
            <w:hideMark/>
          </w:tcPr>
          <w:p w14:paraId="432C5783" w14:textId="77777777" w:rsidR="00000000" w:rsidRDefault="00EC37AA">
            <w:pPr>
              <w:pStyle w:val="a3"/>
              <w:spacing w:before="0" w:beforeAutospacing="0" w:after="0" w:afterAutospacing="0"/>
              <w:rPr>
                <w:rFonts w:ascii="Arial" w:hAnsi="Arial" w:cs="Arial"/>
                <w:sz w:val="20"/>
                <w:szCs w:val="20"/>
              </w:rPr>
            </w:pPr>
            <w:r>
              <w:rPr>
                <w:rFonts w:ascii="Arial" w:hAnsi="Arial" w:cs="Arial"/>
                <w:sz w:val="12"/>
                <w:szCs w:val="12"/>
              </w:rPr>
              <w:t>(e)</w:t>
            </w:r>
          </w:p>
        </w:tc>
        <w:tc>
          <w:tcPr>
            <w:tcW w:w="0" w:type="auto"/>
            <w:hideMark/>
          </w:tcPr>
          <w:p w14:paraId="1726130F" w14:textId="77777777" w:rsidR="00000000" w:rsidRDefault="00EC37AA">
            <w:pPr>
              <w:pStyle w:val="a3"/>
              <w:spacing w:before="0" w:beforeAutospacing="0" w:after="0" w:afterAutospacing="0"/>
              <w:rPr>
                <w:rFonts w:ascii="Arial" w:hAnsi="Arial" w:cs="Arial"/>
                <w:sz w:val="16"/>
                <w:szCs w:val="16"/>
              </w:rPr>
            </w:pPr>
            <w:r>
              <w:rPr>
                <w:rFonts w:ascii="Arial" w:hAnsi="Arial" w:cs="Arial"/>
                <w:sz w:val="16"/>
                <w:szCs w:val="16"/>
              </w:rPr>
              <w:t>Percentage is annualized.</w:t>
            </w:r>
          </w:p>
        </w:tc>
      </w:tr>
    </w:tbl>
    <w:p w14:paraId="20FCC22A" w14:textId="77777777" w:rsidR="00000000" w:rsidRDefault="00EC37AA">
      <w:pPr>
        <w:pStyle w:val="a3"/>
        <w:spacing w:before="0" w:beforeAutospacing="0" w:after="0" w:afterAutospacing="0"/>
        <w:divId w:val="225839344"/>
        <w:rPr>
          <w:rFonts w:ascii="Arial" w:hAnsi="Arial" w:cs="Arial"/>
          <w:sz w:val="20"/>
          <w:szCs w:val="20"/>
        </w:rPr>
      </w:pPr>
      <w:r>
        <w:rPr>
          <w:rFonts w:ascii="Arial" w:hAnsi="Arial" w:cs="Arial"/>
          <w:sz w:val="20"/>
          <w:szCs w:val="20"/>
        </w:rPr>
        <w:t> </w:t>
      </w:r>
    </w:p>
    <w:p w14:paraId="1BB182A0" w14:textId="77777777" w:rsidR="00000000" w:rsidRDefault="00EC37AA">
      <w:pPr>
        <w:jc w:val="center"/>
        <w:divId w:val="1111165619"/>
        <w:rPr>
          <w:rFonts w:ascii="Arial" w:hAnsi="Arial" w:cs="Arial"/>
          <w:sz w:val="20"/>
          <w:szCs w:val="20"/>
        </w:rPr>
      </w:pPr>
      <w:r>
        <w:rPr>
          <w:rFonts w:ascii="Arial" w:hAnsi="Arial" w:cs="Arial"/>
          <w:sz w:val="20"/>
          <w:szCs w:val="20"/>
        </w:rPr>
        <w:t>8</w:t>
      </w:r>
    </w:p>
    <w:p w14:paraId="03ED04E7" w14:textId="77777777" w:rsidR="00000000" w:rsidRDefault="00EC37AA">
      <w:pPr>
        <w:divId w:val="1111165619"/>
        <w:rPr>
          <w:rFonts w:ascii="Arial" w:hAnsi="Arial" w:cs="Arial"/>
          <w:sz w:val="20"/>
          <w:szCs w:val="20"/>
        </w:rPr>
      </w:pPr>
      <w:r>
        <w:rPr>
          <w:rFonts w:ascii="Arial" w:hAnsi="Arial" w:cs="Arial"/>
          <w:sz w:val="20"/>
          <w:szCs w:val="20"/>
        </w:rPr>
        <w:pict w14:anchorId="74404D5A">
          <v:rect id="_x0000_i1049" style="width:415.3pt;height:1.5pt" o:hralign="center" o:hrstd="t" o:hrnoshade="t" o:hr="t" fillcolor="black" stroked="f"/>
        </w:pict>
      </w:r>
    </w:p>
    <w:p w14:paraId="36E1BE0D" w14:textId="77777777" w:rsidR="00000000" w:rsidRDefault="00EC37AA">
      <w:pPr>
        <w:divId w:val="1111165619"/>
        <w:rPr>
          <w:rFonts w:ascii="Arial" w:hAnsi="Arial" w:cs="Arial"/>
          <w:sz w:val="20"/>
          <w:szCs w:val="20"/>
        </w:rPr>
      </w:pPr>
      <w:hyperlink w:anchor="toc" w:history="1">
        <w:r>
          <w:rPr>
            <w:rStyle w:val="a4"/>
            <w:rFonts w:ascii="Arial" w:hAnsi="Arial" w:cs="Arial"/>
            <w:sz w:val="20"/>
            <w:szCs w:val="20"/>
          </w:rPr>
          <w:t>Table of Contents</w:t>
        </w:r>
      </w:hyperlink>
    </w:p>
    <w:p w14:paraId="0D44D20A" w14:textId="77777777" w:rsidR="00000000" w:rsidRDefault="00EC37AA">
      <w:pPr>
        <w:pStyle w:val="a3"/>
        <w:spacing w:before="0" w:beforeAutospacing="0" w:after="0" w:afterAutospacing="0"/>
        <w:divId w:val="225839344"/>
        <w:rPr>
          <w:rFonts w:ascii="Arial" w:hAnsi="Arial" w:cs="Arial"/>
          <w:sz w:val="20"/>
          <w:szCs w:val="20"/>
        </w:rPr>
      </w:pPr>
      <w:r>
        <w:rPr>
          <w:rFonts w:ascii="Arial" w:hAnsi="Arial" w:cs="Arial"/>
          <w:sz w:val="20"/>
          <w:szCs w:val="20"/>
        </w:rPr>
        <w:t> </w:t>
      </w:r>
    </w:p>
    <w:p w14:paraId="243A90E4" w14:textId="77777777" w:rsidR="00000000" w:rsidRDefault="00EC37AA">
      <w:pPr>
        <w:divId w:val="1654262006"/>
        <w:rPr>
          <w:rFonts w:ascii="Arial" w:hAnsi="Arial" w:cs="Arial"/>
          <w:sz w:val="20"/>
          <w:szCs w:val="20"/>
        </w:rPr>
      </w:pPr>
      <w:r>
        <w:rPr>
          <w:rFonts w:ascii="Arial" w:hAnsi="Arial" w:cs="Arial"/>
          <w:sz w:val="20"/>
          <w:szCs w:val="20"/>
        </w:rPr>
        <w:t> </w:t>
      </w:r>
    </w:p>
    <w:p w14:paraId="75D54AB3" w14:textId="77777777" w:rsidR="00000000" w:rsidRDefault="00EC37AA">
      <w:pPr>
        <w:pStyle w:val="a3"/>
        <w:spacing w:before="0" w:beforeAutospacing="0" w:after="0" w:afterAutospacing="0"/>
        <w:divId w:val="707337574"/>
        <w:rPr>
          <w:rFonts w:ascii="Arial" w:hAnsi="Arial" w:cs="Arial"/>
          <w:sz w:val="20"/>
          <w:szCs w:val="20"/>
        </w:rPr>
      </w:pPr>
      <w:r>
        <w:rPr>
          <w:rFonts w:ascii="Arial" w:hAnsi="Arial" w:cs="Arial"/>
          <w:b/>
          <w:bCs/>
          <w:sz w:val="20"/>
          <w:szCs w:val="20"/>
        </w:rPr>
        <w:t>9 - Investing in Index Futures</w:t>
      </w:r>
    </w:p>
    <w:p w14:paraId="129FA6FF" w14:textId="77777777" w:rsidR="00000000" w:rsidRDefault="00EC37AA">
      <w:pPr>
        <w:pStyle w:val="a3"/>
        <w:spacing w:before="0" w:beforeAutospacing="0" w:after="0" w:afterAutospacing="0"/>
        <w:divId w:val="707337574"/>
        <w:rPr>
          <w:rFonts w:ascii="Arial" w:hAnsi="Arial" w:cs="Arial"/>
          <w:sz w:val="20"/>
          <w:szCs w:val="20"/>
        </w:rPr>
      </w:pPr>
      <w:r>
        <w:rPr>
          <w:rFonts w:ascii="Arial" w:hAnsi="Arial" w:cs="Arial"/>
          <w:b/>
          <w:bCs/>
          <w:sz w:val="20"/>
          <w:szCs w:val="20"/>
        </w:rPr>
        <w:t> </w:t>
      </w:r>
    </w:p>
    <w:p w14:paraId="11D642C1" w14:textId="77777777" w:rsidR="00000000" w:rsidRDefault="00EC37AA">
      <w:pPr>
        <w:pStyle w:val="a3"/>
        <w:spacing w:before="0" w:beforeAutospacing="0" w:after="0" w:afterAutospacing="0"/>
        <w:divId w:val="707337574"/>
        <w:rPr>
          <w:rFonts w:ascii="Arial" w:hAnsi="Arial" w:cs="Arial"/>
          <w:sz w:val="20"/>
          <w:szCs w:val="20"/>
        </w:rPr>
      </w:pPr>
      <w:r>
        <w:rPr>
          <w:rFonts w:ascii="Arial" w:hAnsi="Arial" w:cs="Arial"/>
          <w:sz w:val="20"/>
          <w:szCs w:val="20"/>
        </w:rPr>
        <w:t>Substantially all of the Trust’</w:t>
      </w:r>
      <w:r>
        <w:rPr>
          <w:rFonts w:ascii="Arial" w:hAnsi="Arial" w:cs="Arial"/>
          <w:sz w:val="20"/>
          <w:szCs w:val="20"/>
        </w:rPr>
        <w:t>s assets are invested in Index Futures. The Index Futures’ settlement value at expiration is based on the value of the S&amp;P GSCI</w:t>
      </w:r>
      <w:r>
        <w:rPr>
          <w:rFonts w:ascii="Arial" w:hAnsi="Arial" w:cs="Arial"/>
          <w:sz w:val="20"/>
          <w:szCs w:val="20"/>
        </w:rPr>
        <w:noBreakHyphen/>
        <w:t>ER at that time. Therefore, the value of the Trust will fluctuate based upon the value of the S&amp;P GSCI-ER and the prices of futu</w:t>
      </w:r>
      <w:r>
        <w:rPr>
          <w:rFonts w:ascii="Arial" w:hAnsi="Arial" w:cs="Arial"/>
          <w:sz w:val="20"/>
          <w:szCs w:val="20"/>
        </w:rPr>
        <w:t>res contracts and commodities underlying the S&amp;P GSCI-ER. The commodities markets have historically been extremely volatile. For the three months ended March 31, 2019 and the year ended December 31, 2018, the average month-end notional amounts of open Inde</w:t>
      </w:r>
      <w:r>
        <w:rPr>
          <w:rFonts w:ascii="Arial" w:hAnsi="Arial" w:cs="Arial"/>
          <w:sz w:val="20"/>
          <w:szCs w:val="20"/>
        </w:rPr>
        <w:t>x Futures were $1,248,164,462 and $1,392,468,027, respectively.</w:t>
      </w:r>
    </w:p>
    <w:p w14:paraId="63CBAFD7" w14:textId="77777777" w:rsidR="00000000" w:rsidRDefault="00EC37AA">
      <w:pPr>
        <w:pStyle w:val="a3"/>
        <w:spacing w:before="0" w:beforeAutospacing="0" w:after="0" w:afterAutospacing="0"/>
        <w:divId w:val="707337574"/>
        <w:rPr>
          <w:rFonts w:ascii="Arial" w:hAnsi="Arial" w:cs="Arial"/>
          <w:sz w:val="20"/>
          <w:szCs w:val="20"/>
        </w:rPr>
      </w:pPr>
      <w:r>
        <w:rPr>
          <w:rFonts w:ascii="Arial" w:hAnsi="Arial" w:cs="Arial"/>
          <w:sz w:val="20"/>
          <w:szCs w:val="20"/>
        </w:rPr>
        <w:t> </w:t>
      </w:r>
    </w:p>
    <w:p w14:paraId="1825C11F" w14:textId="77777777" w:rsidR="00000000" w:rsidRDefault="00EC37AA">
      <w:pPr>
        <w:pStyle w:val="a3"/>
        <w:spacing w:before="0" w:beforeAutospacing="0" w:after="0" w:afterAutospacing="0"/>
        <w:divId w:val="707337574"/>
        <w:rPr>
          <w:rFonts w:ascii="Arial" w:hAnsi="Arial" w:cs="Arial"/>
          <w:sz w:val="20"/>
          <w:szCs w:val="20"/>
        </w:rPr>
      </w:pPr>
      <w:r>
        <w:rPr>
          <w:rFonts w:ascii="Arial" w:hAnsi="Arial" w:cs="Arial"/>
          <w:sz w:val="20"/>
          <w:szCs w:val="20"/>
        </w:rPr>
        <w:t>The following table shows the variation margin on open futures contracts, by risk exposure category, on the statements of assets and liabilities as of March 31, 2019 and December 31, 2018:</w:t>
      </w:r>
    </w:p>
    <w:p w14:paraId="7B6E78F5" w14:textId="77777777" w:rsidR="00000000" w:rsidRDefault="00EC37AA">
      <w:pPr>
        <w:pStyle w:val="a3"/>
        <w:spacing w:before="0" w:beforeAutospacing="0" w:after="0" w:afterAutospacing="0"/>
        <w:divId w:val="707337574"/>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52"/>
        <w:gridCol w:w="160"/>
        <w:gridCol w:w="1240"/>
        <w:gridCol w:w="77"/>
        <w:gridCol w:w="112"/>
        <w:gridCol w:w="1240"/>
        <w:gridCol w:w="77"/>
        <w:gridCol w:w="1240"/>
        <w:gridCol w:w="77"/>
        <w:gridCol w:w="113"/>
        <w:gridCol w:w="1240"/>
        <w:gridCol w:w="78"/>
      </w:tblGrid>
      <w:tr w:rsidR="00000000" w14:paraId="15F302E2" w14:textId="77777777">
        <w:trPr>
          <w:divId w:val="1542279434"/>
          <w:tblCellSpacing w:w="0" w:type="dxa"/>
        </w:trPr>
        <w:tc>
          <w:tcPr>
            <w:tcW w:w="1600" w:type="pct"/>
            <w:vAlign w:val="bottom"/>
            <w:hideMark/>
          </w:tcPr>
          <w:p w14:paraId="58233FC5" w14:textId="77777777" w:rsidR="00000000" w:rsidRDefault="00EC37AA">
            <w:pPr>
              <w:rPr>
                <w:rFonts w:ascii="Arial" w:hAnsi="Arial" w:cs="Arial"/>
                <w:sz w:val="20"/>
                <w:szCs w:val="20"/>
              </w:rPr>
            </w:pPr>
            <w:r>
              <w:rPr>
                <w:rFonts w:ascii="Arial" w:hAnsi="Arial" w:cs="Arial"/>
                <w:sz w:val="20"/>
                <w:szCs w:val="20"/>
              </w:rPr>
              <w:t> </w:t>
            </w:r>
          </w:p>
        </w:tc>
        <w:tc>
          <w:tcPr>
            <w:tcW w:w="100" w:type="pct"/>
            <w:vAlign w:val="bottom"/>
            <w:hideMark/>
          </w:tcPr>
          <w:p w14:paraId="5B5250A4" w14:textId="77777777" w:rsidR="00000000" w:rsidRDefault="00EC37AA">
            <w:pPr>
              <w:rPr>
                <w:rFonts w:ascii="Arial" w:hAnsi="Arial" w:cs="Arial"/>
                <w:sz w:val="20"/>
                <w:szCs w:val="20"/>
              </w:rPr>
            </w:pPr>
            <w:r>
              <w:rPr>
                <w:rFonts w:ascii="Arial" w:hAnsi="Arial" w:cs="Arial"/>
                <w:sz w:val="20"/>
                <w:szCs w:val="20"/>
              </w:rPr>
              <w:t> </w:t>
            </w:r>
          </w:p>
        </w:tc>
        <w:tc>
          <w:tcPr>
            <w:tcW w:w="750" w:type="pct"/>
            <w:tcBorders>
              <w:bottom w:val="single" w:sz="6" w:space="0" w:color="000000"/>
            </w:tcBorders>
            <w:vAlign w:val="bottom"/>
            <w:hideMark/>
          </w:tcPr>
          <w:p w14:paraId="7FEC88E1"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Asset Derivatives</w:t>
            </w:r>
          </w:p>
        </w:tc>
        <w:tc>
          <w:tcPr>
            <w:tcW w:w="50" w:type="pct"/>
            <w:vAlign w:val="bottom"/>
            <w:hideMark/>
          </w:tcPr>
          <w:p w14:paraId="304C0FC2"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71054E3B"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50" w:type="pct"/>
            <w:vAlign w:val="bottom"/>
            <w:hideMark/>
          </w:tcPr>
          <w:p w14:paraId="73971595" w14:textId="77777777" w:rsidR="00000000" w:rsidRDefault="00EC37AA">
            <w:pPr>
              <w:jc w:val="center"/>
              <w:rPr>
                <w:rFonts w:ascii="Arial" w:hAnsi="Arial" w:cs="Arial"/>
                <w:sz w:val="20"/>
                <w:szCs w:val="20"/>
              </w:rPr>
            </w:pPr>
            <w:r>
              <w:rPr>
                <w:rFonts w:ascii="Arial" w:hAnsi="Arial" w:cs="Arial"/>
                <w:sz w:val="20"/>
                <w:szCs w:val="20"/>
              </w:rPr>
              <w:t> </w:t>
            </w:r>
          </w:p>
        </w:tc>
        <w:tc>
          <w:tcPr>
            <w:tcW w:w="750" w:type="pct"/>
            <w:tcBorders>
              <w:bottom w:val="single" w:sz="6" w:space="0" w:color="000000"/>
            </w:tcBorders>
            <w:vAlign w:val="bottom"/>
            <w:hideMark/>
          </w:tcPr>
          <w:p w14:paraId="0623E18E"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Liability Derivatives</w:t>
            </w:r>
          </w:p>
        </w:tc>
        <w:tc>
          <w:tcPr>
            <w:tcW w:w="50" w:type="pct"/>
            <w:vAlign w:val="bottom"/>
            <w:hideMark/>
          </w:tcPr>
          <w:p w14:paraId="2990B1C5"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2F009A59"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50" w:type="pct"/>
            <w:vAlign w:val="bottom"/>
            <w:hideMark/>
          </w:tcPr>
          <w:p w14:paraId="452E229F" w14:textId="77777777" w:rsidR="00000000" w:rsidRDefault="00EC37AA">
            <w:pPr>
              <w:rPr>
                <w:rFonts w:ascii="Arial" w:hAnsi="Arial" w:cs="Arial"/>
                <w:sz w:val="20"/>
                <w:szCs w:val="20"/>
              </w:rPr>
            </w:pPr>
            <w:r>
              <w:rPr>
                <w:rFonts w:ascii="Arial" w:hAnsi="Arial" w:cs="Arial"/>
                <w:sz w:val="20"/>
                <w:szCs w:val="20"/>
              </w:rPr>
              <w:t> </w:t>
            </w:r>
          </w:p>
        </w:tc>
      </w:tr>
      <w:tr w:rsidR="00000000" w14:paraId="662F21BE" w14:textId="77777777">
        <w:trPr>
          <w:divId w:val="1542279434"/>
          <w:tblCellSpacing w:w="0" w:type="dxa"/>
        </w:trPr>
        <w:tc>
          <w:tcPr>
            <w:tcW w:w="1600" w:type="pct"/>
            <w:shd w:val="clear" w:color="auto" w:fill="CCEEFF"/>
            <w:vAlign w:val="bottom"/>
            <w:hideMark/>
          </w:tcPr>
          <w:p w14:paraId="26C258C4"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u w:val="single"/>
              </w:rPr>
              <w:t>March 31, 2019</w:t>
            </w:r>
          </w:p>
        </w:tc>
        <w:tc>
          <w:tcPr>
            <w:tcW w:w="100" w:type="pct"/>
            <w:shd w:val="clear" w:color="auto" w:fill="CCEEFF"/>
            <w:vAlign w:val="bottom"/>
            <w:hideMark/>
          </w:tcPr>
          <w:p w14:paraId="08D427AE"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CCEEFF"/>
            <w:vAlign w:val="bottom"/>
            <w:hideMark/>
          </w:tcPr>
          <w:p w14:paraId="4E02F4D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277792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C709F79"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CCEEFF"/>
            <w:vAlign w:val="bottom"/>
            <w:hideMark/>
          </w:tcPr>
          <w:p w14:paraId="27A29C8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45CC4E3"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CCEEFF"/>
            <w:vAlign w:val="bottom"/>
            <w:hideMark/>
          </w:tcPr>
          <w:p w14:paraId="15F9EF0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05328E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155AF9E"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CCEEFF"/>
            <w:vAlign w:val="bottom"/>
            <w:hideMark/>
          </w:tcPr>
          <w:p w14:paraId="4F3EF79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DAE6395" w14:textId="77777777" w:rsidR="00000000" w:rsidRDefault="00EC37AA">
            <w:pPr>
              <w:rPr>
                <w:rFonts w:ascii="Arial" w:hAnsi="Arial" w:cs="Arial"/>
                <w:sz w:val="20"/>
                <w:szCs w:val="20"/>
              </w:rPr>
            </w:pPr>
            <w:r>
              <w:rPr>
                <w:rFonts w:ascii="Arial" w:hAnsi="Arial" w:cs="Arial"/>
                <w:sz w:val="20"/>
                <w:szCs w:val="20"/>
              </w:rPr>
              <w:t> </w:t>
            </w:r>
          </w:p>
        </w:tc>
      </w:tr>
      <w:tr w:rsidR="00000000" w14:paraId="5B53ADBB" w14:textId="77777777">
        <w:trPr>
          <w:divId w:val="1542279434"/>
          <w:tblCellSpacing w:w="0" w:type="dxa"/>
        </w:trPr>
        <w:tc>
          <w:tcPr>
            <w:tcW w:w="1600" w:type="pct"/>
            <w:shd w:val="clear" w:color="auto" w:fill="FFFFFF"/>
            <w:hideMark/>
          </w:tcPr>
          <w:p w14:paraId="392E7554"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14:paraId="4657E24B"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FFFFFF"/>
            <w:vAlign w:val="bottom"/>
            <w:hideMark/>
          </w:tcPr>
          <w:p w14:paraId="34913BBA" w14:textId="77777777" w:rsidR="00000000" w:rsidRDefault="00EC37AA">
            <w:pPr>
              <w:pStyle w:val="a3"/>
              <w:spacing w:before="0" w:beforeAutospacing="0" w:after="0" w:afterAutospacing="0"/>
              <w:ind w:left="180" w:hanging="180"/>
              <w:rPr>
                <w:rFonts w:ascii="Arial" w:hAnsi="Arial" w:cs="Arial"/>
                <w:sz w:val="20"/>
                <w:szCs w:val="20"/>
              </w:rPr>
            </w:pPr>
            <w:r>
              <w:rPr>
                <w:rFonts w:ascii="Arial" w:hAnsi="Arial" w:cs="Arial"/>
                <w:sz w:val="20"/>
                <w:szCs w:val="20"/>
              </w:rPr>
              <w:t>Receivable for variation margin on open futures contracts</w:t>
            </w:r>
          </w:p>
        </w:tc>
        <w:tc>
          <w:tcPr>
            <w:tcW w:w="50" w:type="pct"/>
            <w:shd w:val="clear" w:color="auto" w:fill="FFFFFF"/>
            <w:vAlign w:val="bottom"/>
            <w:hideMark/>
          </w:tcPr>
          <w:p w14:paraId="42AD184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58A11A0" w14:textId="77777777" w:rsidR="00000000" w:rsidRDefault="00EC37AA">
            <w:pPr>
              <w:rPr>
                <w:rFonts w:ascii="Arial" w:hAnsi="Arial" w:cs="Arial"/>
                <w:sz w:val="20"/>
                <w:szCs w:val="20"/>
              </w:rPr>
            </w:pPr>
            <w:r>
              <w:rPr>
                <w:rFonts w:ascii="Arial" w:hAnsi="Arial" w:cs="Arial"/>
                <w:sz w:val="20"/>
                <w:szCs w:val="20"/>
              </w:rPr>
              <w:t>$</w:t>
            </w:r>
          </w:p>
        </w:tc>
        <w:tc>
          <w:tcPr>
            <w:tcW w:w="750" w:type="pct"/>
            <w:shd w:val="clear" w:color="auto" w:fill="FFFFFF"/>
            <w:vAlign w:val="bottom"/>
            <w:hideMark/>
          </w:tcPr>
          <w:p w14:paraId="1CD2DDD3" w14:textId="77777777" w:rsidR="00000000" w:rsidRDefault="00EC37AA">
            <w:pPr>
              <w:jc w:val="right"/>
              <w:rPr>
                <w:rFonts w:ascii="Arial" w:hAnsi="Arial" w:cs="Arial"/>
                <w:sz w:val="20"/>
                <w:szCs w:val="20"/>
              </w:rPr>
            </w:pPr>
            <w:r>
              <w:rPr>
                <w:rFonts w:ascii="Arial" w:hAnsi="Arial" w:cs="Arial"/>
                <w:sz w:val="20"/>
                <w:szCs w:val="20"/>
              </w:rPr>
              <w:t>4,337,757</w:t>
            </w:r>
          </w:p>
        </w:tc>
        <w:tc>
          <w:tcPr>
            <w:tcW w:w="50" w:type="pct"/>
            <w:shd w:val="clear" w:color="auto" w:fill="FFFFFF"/>
            <w:noWrap/>
            <w:vAlign w:val="bottom"/>
            <w:hideMark/>
          </w:tcPr>
          <w:p w14:paraId="6094B20E"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FFFFFF"/>
            <w:vAlign w:val="bottom"/>
            <w:hideMark/>
          </w:tcPr>
          <w:p w14:paraId="437FAB16" w14:textId="77777777" w:rsidR="00000000" w:rsidRDefault="00EC37AA">
            <w:pPr>
              <w:pStyle w:val="a3"/>
              <w:spacing w:before="0" w:beforeAutospacing="0" w:after="0" w:afterAutospacing="0"/>
              <w:ind w:left="180" w:hanging="180"/>
              <w:rPr>
                <w:rFonts w:ascii="Arial" w:hAnsi="Arial" w:cs="Arial"/>
                <w:sz w:val="20"/>
                <w:szCs w:val="20"/>
              </w:rPr>
            </w:pPr>
            <w:r>
              <w:rPr>
                <w:rFonts w:ascii="Arial" w:hAnsi="Arial" w:cs="Arial"/>
                <w:sz w:val="20"/>
                <w:szCs w:val="20"/>
              </w:rPr>
              <w:t>Payable for variation margin on open futures contracts</w:t>
            </w:r>
          </w:p>
        </w:tc>
        <w:tc>
          <w:tcPr>
            <w:tcW w:w="50" w:type="pct"/>
            <w:shd w:val="clear" w:color="auto" w:fill="FFFFFF"/>
            <w:vAlign w:val="bottom"/>
            <w:hideMark/>
          </w:tcPr>
          <w:p w14:paraId="13D3495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BB0E94B" w14:textId="77777777" w:rsidR="00000000" w:rsidRDefault="00EC37AA">
            <w:pPr>
              <w:rPr>
                <w:rFonts w:ascii="Arial" w:hAnsi="Arial" w:cs="Arial"/>
                <w:sz w:val="20"/>
                <w:szCs w:val="20"/>
              </w:rPr>
            </w:pPr>
            <w:r>
              <w:rPr>
                <w:rFonts w:ascii="Arial" w:hAnsi="Arial" w:cs="Arial"/>
                <w:sz w:val="20"/>
                <w:szCs w:val="20"/>
              </w:rPr>
              <w:t>$</w:t>
            </w:r>
          </w:p>
        </w:tc>
        <w:tc>
          <w:tcPr>
            <w:tcW w:w="750" w:type="pct"/>
            <w:shd w:val="clear" w:color="auto" w:fill="FFFFFF"/>
            <w:vAlign w:val="bottom"/>
            <w:hideMark/>
          </w:tcPr>
          <w:p w14:paraId="3CF2AA8D"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FFFFFF"/>
            <w:noWrap/>
            <w:vAlign w:val="bottom"/>
            <w:hideMark/>
          </w:tcPr>
          <w:p w14:paraId="4485C7ED" w14:textId="77777777" w:rsidR="00000000" w:rsidRDefault="00EC37AA">
            <w:pPr>
              <w:rPr>
                <w:rFonts w:ascii="Arial" w:hAnsi="Arial" w:cs="Arial"/>
                <w:sz w:val="20"/>
                <w:szCs w:val="20"/>
              </w:rPr>
            </w:pPr>
            <w:r>
              <w:rPr>
                <w:rFonts w:ascii="Arial" w:hAnsi="Arial" w:cs="Arial"/>
                <w:sz w:val="20"/>
                <w:szCs w:val="20"/>
              </w:rPr>
              <w:t> </w:t>
            </w:r>
          </w:p>
        </w:tc>
      </w:tr>
      <w:tr w:rsidR="00000000" w14:paraId="3B2194AC" w14:textId="77777777">
        <w:trPr>
          <w:divId w:val="1542279434"/>
          <w:tblCellSpacing w:w="0" w:type="dxa"/>
        </w:trPr>
        <w:tc>
          <w:tcPr>
            <w:tcW w:w="1600" w:type="pct"/>
            <w:shd w:val="clear" w:color="auto" w:fill="CCEEFF"/>
            <w:vAlign w:val="bottom"/>
            <w:hideMark/>
          </w:tcPr>
          <w:p w14:paraId="343CC895" w14:textId="77777777" w:rsidR="00000000" w:rsidRDefault="00EC37AA">
            <w:pPr>
              <w:rPr>
                <w:rFonts w:ascii="Arial" w:hAnsi="Arial" w:cs="Arial"/>
                <w:sz w:val="20"/>
                <w:szCs w:val="20"/>
              </w:rPr>
            </w:pPr>
            <w:r>
              <w:rPr>
                <w:rFonts w:ascii="Arial" w:hAnsi="Arial" w:cs="Arial"/>
                <w:sz w:val="20"/>
                <w:szCs w:val="20"/>
              </w:rPr>
              <w:t> </w:t>
            </w:r>
          </w:p>
        </w:tc>
        <w:tc>
          <w:tcPr>
            <w:tcW w:w="100" w:type="pct"/>
            <w:shd w:val="clear" w:color="auto" w:fill="CCEEFF"/>
            <w:vAlign w:val="bottom"/>
            <w:hideMark/>
          </w:tcPr>
          <w:p w14:paraId="1AE7DA51"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CCEEFF"/>
            <w:vAlign w:val="bottom"/>
            <w:hideMark/>
          </w:tcPr>
          <w:p w14:paraId="4BAF154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6CFA24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6905535"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CCEEFF"/>
            <w:vAlign w:val="bottom"/>
            <w:hideMark/>
          </w:tcPr>
          <w:p w14:paraId="5A21919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4DA542C"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CCEEFF"/>
            <w:vAlign w:val="bottom"/>
            <w:hideMark/>
          </w:tcPr>
          <w:p w14:paraId="56DBF66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F89704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6A5A5AA"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CCEEFF"/>
            <w:vAlign w:val="bottom"/>
            <w:hideMark/>
          </w:tcPr>
          <w:p w14:paraId="7BD1625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AB69FEA" w14:textId="77777777" w:rsidR="00000000" w:rsidRDefault="00EC37AA">
            <w:pPr>
              <w:rPr>
                <w:rFonts w:ascii="Arial" w:hAnsi="Arial" w:cs="Arial"/>
                <w:sz w:val="20"/>
                <w:szCs w:val="20"/>
              </w:rPr>
            </w:pPr>
            <w:r>
              <w:rPr>
                <w:rFonts w:ascii="Arial" w:hAnsi="Arial" w:cs="Arial"/>
                <w:sz w:val="20"/>
                <w:szCs w:val="20"/>
              </w:rPr>
              <w:t> </w:t>
            </w:r>
          </w:p>
        </w:tc>
      </w:tr>
      <w:tr w:rsidR="00000000" w14:paraId="14FD07FA" w14:textId="77777777">
        <w:trPr>
          <w:divId w:val="1542279434"/>
          <w:tblCellSpacing w:w="0" w:type="dxa"/>
        </w:trPr>
        <w:tc>
          <w:tcPr>
            <w:tcW w:w="1600" w:type="pct"/>
            <w:shd w:val="clear" w:color="auto" w:fill="FFFFFF"/>
            <w:vAlign w:val="bottom"/>
            <w:hideMark/>
          </w:tcPr>
          <w:p w14:paraId="12515AF6"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2018</w:t>
            </w:r>
          </w:p>
        </w:tc>
        <w:tc>
          <w:tcPr>
            <w:tcW w:w="100" w:type="pct"/>
            <w:shd w:val="clear" w:color="auto" w:fill="FFFFFF"/>
            <w:vAlign w:val="bottom"/>
            <w:hideMark/>
          </w:tcPr>
          <w:p w14:paraId="561B45FD"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FFFFFF"/>
            <w:vAlign w:val="bottom"/>
            <w:hideMark/>
          </w:tcPr>
          <w:p w14:paraId="6F58E4B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04ADFE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37B726A"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FFFFFF"/>
            <w:vAlign w:val="bottom"/>
            <w:hideMark/>
          </w:tcPr>
          <w:p w14:paraId="01E0FE6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F8CDAF0"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FFFFFF"/>
            <w:vAlign w:val="bottom"/>
            <w:hideMark/>
          </w:tcPr>
          <w:p w14:paraId="49B7E60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F009E4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5C47CFB"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FFFFFF"/>
            <w:vAlign w:val="bottom"/>
            <w:hideMark/>
          </w:tcPr>
          <w:p w14:paraId="1DFB80B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48532DC" w14:textId="77777777" w:rsidR="00000000" w:rsidRDefault="00EC37AA">
            <w:pPr>
              <w:rPr>
                <w:rFonts w:ascii="Arial" w:hAnsi="Arial" w:cs="Arial"/>
                <w:sz w:val="20"/>
                <w:szCs w:val="20"/>
              </w:rPr>
            </w:pPr>
            <w:r>
              <w:rPr>
                <w:rFonts w:ascii="Arial" w:hAnsi="Arial" w:cs="Arial"/>
                <w:sz w:val="20"/>
                <w:szCs w:val="20"/>
              </w:rPr>
              <w:t> </w:t>
            </w:r>
          </w:p>
        </w:tc>
      </w:tr>
      <w:tr w:rsidR="00000000" w14:paraId="0AC10430" w14:textId="77777777">
        <w:trPr>
          <w:divId w:val="1542279434"/>
          <w:tblCellSpacing w:w="0" w:type="dxa"/>
        </w:trPr>
        <w:tc>
          <w:tcPr>
            <w:tcW w:w="1600" w:type="pct"/>
            <w:shd w:val="clear" w:color="auto" w:fill="CCEEFF"/>
            <w:hideMark/>
          </w:tcPr>
          <w:p w14:paraId="4A27C46E"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CCEEFF"/>
            <w:vAlign w:val="bottom"/>
            <w:hideMark/>
          </w:tcPr>
          <w:p w14:paraId="72A79C28"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CCEEFF"/>
            <w:vAlign w:val="bottom"/>
            <w:hideMark/>
          </w:tcPr>
          <w:p w14:paraId="231E8F76" w14:textId="77777777" w:rsidR="00000000" w:rsidRDefault="00EC37AA">
            <w:pPr>
              <w:pStyle w:val="a3"/>
              <w:spacing w:before="0" w:beforeAutospacing="0" w:after="0" w:afterAutospacing="0"/>
              <w:ind w:left="180" w:hanging="180"/>
              <w:rPr>
                <w:rFonts w:ascii="Arial" w:hAnsi="Arial" w:cs="Arial"/>
                <w:sz w:val="20"/>
                <w:szCs w:val="20"/>
              </w:rPr>
            </w:pPr>
            <w:r>
              <w:rPr>
                <w:rFonts w:ascii="Arial" w:hAnsi="Arial" w:cs="Arial"/>
                <w:sz w:val="20"/>
                <w:szCs w:val="20"/>
              </w:rPr>
              <w:t>Receivable for variation margin on open futures contracts</w:t>
            </w:r>
          </w:p>
        </w:tc>
        <w:tc>
          <w:tcPr>
            <w:tcW w:w="50" w:type="pct"/>
            <w:shd w:val="clear" w:color="auto" w:fill="CCEEFF"/>
            <w:vAlign w:val="bottom"/>
            <w:hideMark/>
          </w:tcPr>
          <w:p w14:paraId="66726F1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F1DB627" w14:textId="77777777" w:rsidR="00000000" w:rsidRDefault="00EC37AA">
            <w:pPr>
              <w:rPr>
                <w:rFonts w:ascii="Arial" w:hAnsi="Arial" w:cs="Arial"/>
                <w:sz w:val="20"/>
                <w:szCs w:val="20"/>
              </w:rPr>
            </w:pPr>
            <w:r>
              <w:rPr>
                <w:rFonts w:ascii="Arial" w:hAnsi="Arial" w:cs="Arial"/>
                <w:sz w:val="20"/>
                <w:szCs w:val="20"/>
              </w:rPr>
              <w:t>$</w:t>
            </w:r>
          </w:p>
        </w:tc>
        <w:tc>
          <w:tcPr>
            <w:tcW w:w="750" w:type="pct"/>
            <w:shd w:val="clear" w:color="auto" w:fill="CCEEFF"/>
            <w:vAlign w:val="bottom"/>
            <w:hideMark/>
          </w:tcPr>
          <w:p w14:paraId="41E1D15B" w14:textId="77777777" w:rsidR="00000000" w:rsidRDefault="00EC37AA">
            <w:pPr>
              <w:jc w:val="right"/>
              <w:rPr>
                <w:rFonts w:ascii="Arial" w:hAnsi="Arial" w:cs="Arial"/>
                <w:sz w:val="20"/>
                <w:szCs w:val="20"/>
              </w:rPr>
            </w:pPr>
            <w:r>
              <w:rPr>
                <w:rFonts w:ascii="Arial" w:hAnsi="Arial" w:cs="Arial"/>
                <w:sz w:val="20"/>
                <w:szCs w:val="20"/>
              </w:rPr>
              <w:t>920,643</w:t>
            </w:r>
          </w:p>
        </w:tc>
        <w:tc>
          <w:tcPr>
            <w:tcW w:w="50" w:type="pct"/>
            <w:shd w:val="clear" w:color="auto" w:fill="CCEEFF"/>
            <w:noWrap/>
            <w:vAlign w:val="bottom"/>
            <w:hideMark/>
          </w:tcPr>
          <w:p w14:paraId="0F296C13" w14:textId="77777777" w:rsidR="00000000" w:rsidRDefault="00EC37AA">
            <w:pPr>
              <w:rPr>
                <w:rFonts w:ascii="Arial" w:hAnsi="Arial" w:cs="Arial"/>
                <w:sz w:val="20"/>
                <w:szCs w:val="20"/>
              </w:rPr>
            </w:pPr>
            <w:r>
              <w:rPr>
                <w:rFonts w:ascii="Arial" w:hAnsi="Arial" w:cs="Arial"/>
                <w:sz w:val="20"/>
                <w:szCs w:val="20"/>
              </w:rPr>
              <w:t> </w:t>
            </w:r>
          </w:p>
        </w:tc>
        <w:tc>
          <w:tcPr>
            <w:tcW w:w="750" w:type="pct"/>
            <w:shd w:val="clear" w:color="auto" w:fill="CCEEFF"/>
            <w:vAlign w:val="bottom"/>
            <w:hideMark/>
          </w:tcPr>
          <w:p w14:paraId="4323CA7A" w14:textId="77777777" w:rsidR="00000000" w:rsidRDefault="00EC37AA">
            <w:pPr>
              <w:pStyle w:val="a3"/>
              <w:spacing w:before="0" w:beforeAutospacing="0" w:after="0" w:afterAutospacing="0"/>
              <w:ind w:left="180" w:hanging="180"/>
              <w:rPr>
                <w:rFonts w:ascii="Arial" w:hAnsi="Arial" w:cs="Arial"/>
                <w:sz w:val="20"/>
                <w:szCs w:val="20"/>
              </w:rPr>
            </w:pPr>
            <w:r>
              <w:rPr>
                <w:rFonts w:ascii="Arial" w:hAnsi="Arial" w:cs="Arial"/>
                <w:sz w:val="20"/>
                <w:szCs w:val="20"/>
              </w:rPr>
              <w:t>Payable for variation margin on open futures contracts</w:t>
            </w:r>
          </w:p>
        </w:tc>
        <w:tc>
          <w:tcPr>
            <w:tcW w:w="50" w:type="pct"/>
            <w:shd w:val="clear" w:color="auto" w:fill="CCEEFF"/>
            <w:vAlign w:val="bottom"/>
            <w:hideMark/>
          </w:tcPr>
          <w:p w14:paraId="4F1B7F4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CEF12F8" w14:textId="77777777" w:rsidR="00000000" w:rsidRDefault="00EC37AA">
            <w:pPr>
              <w:rPr>
                <w:rFonts w:ascii="Arial" w:hAnsi="Arial" w:cs="Arial"/>
                <w:sz w:val="20"/>
                <w:szCs w:val="20"/>
              </w:rPr>
            </w:pPr>
            <w:r>
              <w:rPr>
                <w:rFonts w:ascii="Arial" w:hAnsi="Arial" w:cs="Arial"/>
                <w:sz w:val="20"/>
                <w:szCs w:val="20"/>
              </w:rPr>
              <w:t>$</w:t>
            </w:r>
          </w:p>
        </w:tc>
        <w:tc>
          <w:tcPr>
            <w:tcW w:w="750" w:type="pct"/>
            <w:shd w:val="clear" w:color="auto" w:fill="CCEEFF"/>
            <w:vAlign w:val="bottom"/>
            <w:hideMark/>
          </w:tcPr>
          <w:p w14:paraId="2AB7B32C"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CCEEFF"/>
            <w:noWrap/>
            <w:vAlign w:val="bottom"/>
            <w:hideMark/>
          </w:tcPr>
          <w:p w14:paraId="64617B38" w14:textId="77777777" w:rsidR="00000000" w:rsidRDefault="00EC37AA">
            <w:pPr>
              <w:rPr>
                <w:rFonts w:ascii="Arial" w:hAnsi="Arial" w:cs="Arial"/>
                <w:sz w:val="20"/>
                <w:szCs w:val="20"/>
              </w:rPr>
            </w:pPr>
            <w:r>
              <w:rPr>
                <w:rFonts w:ascii="Arial" w:hAnsi="Arial" w:cs="Arial"/>
                <w:sz w:val="20"/>
                <w:szCs w:val="20"/>
              </w:rPr>
              <w:t> </w:t>
            </w:r>
          </w:p>
        </w:tc>
      </w:tr>
    </w:tbl>
    <w:p w14:paraId="29CA6E0B" w14:textId="77777777" w:rsidR="00000000" w:rsidRDefault="00EC37AA">
      <w:pPr>
        <w:pStyle w:val="a3"/>
        <w:spacing w:before="0" w:beforeAutospacing="0" w:after="0" w:afterAutospacing="0"/>
        <w:divId w:val="707337574"/>
        <w:rPr>
          <w:rFonts w:ascii="Arial" w:hAnsi="Arial" w:cs="Arial"/>
          <w:sz w:val="20"/>
          <w:szCs w:val="20"/>
        </w:rPr>
      </w:pPr>
      <w:r>
        <w:rPr>
          <w:rFonts w:ascii="Arial" w:hAnsi="Arial" w:cs="Arial"/>
          <w:sz w:val="20"/>
          <w:szCs w:val="20"/>
        </w:rPr>
        <w:t> </w:t>
      </w:r>
    </w:p>
    <w:p w14:paraId="55EC7635" w14:textId="77777777" w:rsidR="00000000" w:rsidRDefault="00EC37AA">
      <w:pPr>
        <w:pStyle w:val="a3"/>
        <w:spacing w:before="0" w:beforeAutospacing="0" w:after="0" w:afterAutospacing="0"/>
        <w:divId w:val="707337574"/>
        <w:rPr>
          <w:rFonts w:ascii="Arial" w:hAnsi="Arial" w:cs="Arial"/>
          <w:sz w:val="20"/>
          <w:szCs w:val="20"/>
        </w:rPr>
      </w:pPr>
      <w:r>
        <w:rPr>
          <w:rFonts w:ascii="Arial" w:hAnsi="Arial" w:cs="Arial"/>
          <w:sz w:val="20"/>
          <w:szCs w:val="20"/>
        </w:rPr>
        <w:t>The following table shows the effect of the open futures contracts, by risk exposure category, on the statements of operations for the three months ended March 31, 2019 and 2018:</w:t>
      </w:r>
    </w:p>
    <w:p w14:paraId="6B7FC3C4" w14:textId="77777777" w:rsidR="00000000" w:rsidRDefault="00EC37AA">
      <w:pPr>
        <w:pStyle w:val="a3"/>
        <w:spacing w:before="0" w:beforeAutospacing="0" w:after="0" w:afterAutospacing="0"/>
        <w:divId w:val="707337574"/>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97"/>
        <w:gridCol w:w="56"/>
        <w:gridCol w:w="2415"/>
        <w:gridCol w:w="56"/>
        <w:gridCol w:w="112"/>
        <w:gridCol w:w="1001"/>
        <w:gridCol w:w="56"/>
        <w:gridCol w:w="56"/>
        <w:gridCol w:w="119"/>
        <w:gridCol w:w="2371"/>
        <w:gridCol w:w="67"/>
      </w:tblGrid>
      <w:tr w:rsidR="00000000" w14:paraId="073548DD" w14:textId="77777777">
        <w:trPr>
          <w:divId w:val="1540970962"/>
          <w:tblCellSpacing w:w="0" w:type="dxa"/>
        </w:trPr>
        <w:tc>
          <w:tcPr>
            <w:tcW w:w="1600" w:type="pct"/>
            <w:vAlign w:val="bottom"/>
            <w:hideMark/>
          </w:tcPr>
          <w:p w14:paraId="1F86215A" w14:textId="77777777" w:rsidR="00000000" w:rsidRDefault="00EC37AA">
            <w:pPr>
              <w:rPr>
                <w:rFonts w:ascii="Arial" w:hAnsi="Arial" w:cs="Arial"/>
                <w:sz w:val="20"/>
                <w:szCs w:val="20"/>
              </w:rPr>
            </w:pPr>
            <w:r>
              <w:rPr>
                <w:rFonts w:ascii="Arial" w:hAnsi="Arial" w:cs="Arial"/>
                <w:sz w:val="20"/>
                <w:szCs w:val="20"/>
              </w:rPr>
              <w:t> </w:t>
            </w:r>
          </w:p>
        </w:tc>
        <w:tc>
          <w:tcPr>
            <w:tcW w:w="100" w:type="pct"/>
            <w:vAlign w:val="bottom"/>
            <w:hideMark/>
          </w:tcPr>
          <w:p w14:paraId="77BA49F1" w14:textId="77777777" w:rsidR="00000000" w:rsidRDefault="00EC37AA">
            <w:pPr>
              <w:rPr>
                <w:rFonts w:ascii="Arial" w:hAnsi="Arial" w:cs="Arial"/>
                <w:sz w:val="20"/>
                <w:szCs w:val="20"/>
              </w:rPr>
            </w:pPr>
            <w:r>
              <w:rPr>
                <w:rFonts w:ascii="Arial" w:hAnsi="Arial" w:cs="Arial"/>
                <w:sz w:val="20"/>
                <w:szCs w:val="20"/>
              </w:rPr>
              <w:t> </w:t>
            </w:r>
          </w:p>
        </w:tc>
        <w:tc>
          <w:tcPr>
            <w:tcW w:w="1000" w:type="pct"/>
            <w:tcBorders>
              <w:bottom w:val="single" w:sz="6" w:space="0" w:color="000000"/>
            </w:tcBorders>
            <w:vAlign w:val="bottom"/>
            <w:hideMark/>
          </w:tcPr>
          <w:p w14:paraId="40B390FF"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Statements of </w:t>
            </w:r>
          </w:p>
          <w:p w14:paraId="43CE5696"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Operations Location</w:t>
            </w:r>
          </w:p>
        </w:tc>
        <w:tc>
          <w:tcPr>
            <w:tcW w:w="50" w:type="pct"/>
            <w:vAlign w:val="bottom"/>
            <w:hideMark/>
          </w:tcPr>
          <w:p w14:paraId="5DDC8B10"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70CFC518"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Realized </w:t>
            </w:r>
          </w:p>
          <w:p w14:paraId="6DC91337"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Gain (Loss)</w:t>
            </w:r>
          </w:p>
        </w:tc>
        <w:tc>
          <w:tcPr>
            <w:tcW w:w="50" w:type="pct"/>
            <w:vAlign w:val="bottom"/>
            <w:hideMark/>
          </w:tcPr>
          <w:p w14:paraId="55F31B97"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vAlign w:val="bottom"/>
            <w:hideMark/>
          </w:tcPr>
          <w:p w14:paraId="6A765E5F"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5A0F5FA4"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Net Change in Unrealized</w:t>
            </w:r>
          </w:p>
          <w:p w14:paraId="1AD4FD75"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Appreciation/Depreciation</w:t>
            </w:r>
          </w:p>
        </w:tc>
        <w:tc>
          <w:tcPr>
            <w:tcW w:w="50" w:type="pct"/>
            <w:vAlign w:val="bottom"/>
            <w:hideMark/>
          </w:tcPr>
          <w:p w14:paraId="780C340A" w14:textId="77777777" w:rsidR="00000000" w:rsidRDefault="00EC37AA">
            <w:pPr>
              <w:rPr>
                <w:rFonts w:ascii="Arial" w:hAnsi="Arial" w:cs="Arial"/>
                <w:sz w:val="20"/>
                <w:szCs w:val="20"/>
              </w:rPr>
            </w:pPr>
            <w:r>
              <w:rPr>
                <w:rFonts w:ascii="Arial" w:hAnsi="Arial" w:cs="Arial"/>
                <w:sz w:val="20"/>
                <w:szCs w:val="20"/>
              </w:rPr>
              <w:t> </w:t>
            </w:r>
          </w:p>
        </w:tc>
      </w:tr>
      <w:tr w:rsidR="00000000" w14:paraId="5874ABB2" w14:textId="77777777">
        <w:trPr>
          <w:divId w:val="1540970962"/>
          <w:tblCellSpacing w:w="0" w:type="dxa"/>
        </w:trPr>
        <w:tc>
          <w:tcPr>
            <w:tcW w:w="1600" w:type="pct"/>
            <w:shd w:val="clear" w:color="auto" w:fill="CCEEFF"/>
            <w:vAlign w:val="bottom"/>
            <w:hideMark/>
          </w:tcPr>
          <w:p w14:paraId="2239090C"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u w:val="single"/>
              </w:rPr>
              <w:t>Three Months Ended March 31, 2019</w:t>
            </w:r>
          </w:p>
        </w:tc>
        <w:tc>
          <w:tcPr>
            <w:tcW w:w="100" w:type="pct"/>
            <w:shd w:val="clear" w:color="auto" w:fill="CCEEFF"/>
            <w:vAlign w:val="bottom"/>
            <w:hideMark/>
          </w:tcPr>
          <w:p w14:paraId="011CE522" w14:textId="77777777" w:rsidR="00000000" w:rsidRDefault="00EC37AA">
            <w:pPr>
              <w:rPr>
                <w:rFonts w:ascii="Arial" w:hAnsi="Arial" w:cs="Arial"/>
                <w:sz w:val="20"/>
                <w:szCs w:val="20"/>
              </w:rPr>
            </w:pPr>
            <w:r>
              <w:rPr>
                <w:rFonts w:ascii="Arial" w:hAnsi="Arial" w:cs="Arial"/>
                <w:sz w:val="20"/>
                <w:szCs w:val="20"/>
              </w:rPr>
              <w:t> </w:t>
            </w:r>
          </w:p>
        </w:tc>
        <w:tc>
          <w:tcPr>
            <w:tcW w:w="1000" w:type="pct"/>
            <w:shd w:val="clear" w:color="auto" w:fill="CCEEFF"/>
            <w:vAlign w:val="bottom"/>
            <w:hideMark/>
          </w:tcPr>
          <w:p w14:paraId="4C8EFFA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4F35DC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76156A3" w14:textId="77777777" w:rsidR="00000000" w:rsidRDefault="00EC37AA">
            <w:pPr>
              <w:rPr>
                <w:rFonts w:ascii="Arial" w:hAnsi="Arial" w:cs="Arial"/>
                <w:sz w:val="20"/>
                <w:szCs w:val="20"/>
              </w:rPr>
            </w:pPr>
            <w:r>
              <w:rPr>
                <w:rFonts w:ascii="Arial" w:hAnsi="Arial" w:cs="Arial"/>
                <w:sz w:val="20"/>
                <w:szCs w:val="20"/>
              </w:rPr>
              <w:t> </w:t>
            </w:r>
          </w:p>
        </w:tc>
        <w:tc>
          <w:tcPr>
            <w:tcW w:w="1000" w:type="pct"/>
            <w:shd w:val="clear" w:color="auto" w:fill="CCEEFF"/>
            <w:vAlign w:val="bottom"/>
            <w:hideMark/>
          </w:tcPr>
          <w:p w14:paraId="5C457FA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13F451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34992B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88F3659" w14:textId="77777777" w:rsidR="00000000" w:rsidRDefault="00EC37AA">
            <w:pPr>
              <w:rPr>
                <w:rFonts w:ascii="Arial" w:hAnsi="Arial" w:cs="Arial"/>
                <w:sz w:val="20"/>
                <w:szCs w:val="20"/>
              </w:rPr>
            </w:pPr>
            <w:r>
              <w:rPr>
                <w:rFonts w:ascii="Arial" w:hAnsi="Arial" w:cs="Arial"/>
                <w:sz w:val="20"/>
                <w:szCs w:val="20"/>
              </w:rPr>
              <w:t> </w:t>
            </w:r>
          </w:p>
        </w:tc>
        <w:tc>
          <w:tcPr>
            <w:tcW w:w="1000" w:type="pct"/>
            <w:shd w:val="clear" w:color="auto" w:fill="CCEEFF"/>
            <w:vAlign w:val="bottom"/>
            <w:hideMark/>
          </w:tcPr>
          <w:p w14:paraId="0924DE6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6760397" w14:textId="77777777" w:rsidR="00000000" w:rsidRDefault="00EC37AA">
            <w:pPr>
              <w:rPr>
                <w:rFonts w:ascii="Arial" w:hAnsi="Arial" w:cs="Arial"/>
                <w:sz w:val="20"/>
                <w:szCs w:val="20"/>
              </w:rPr>
            </w:pPr>
            <w:r>
              <w:rPr>
                <w:rFonts w:ascii="Arial" w:hAnsi="Arial" w:cs="Arial"/>
                <w:sz w:val="20"/>
                <w:szCs w:val="20"/>
              </w:rPr>
              <w:t> </w:t>
            </w:r>
          </w:p>
        </w:tc>
      </w:tr>
      <w:tr w:rsidR="00000000" w14:paraId="2A1D99E4" w14:textId="77777777">
        <w:trPr>
          <w:divId w:val="1540970962"/>
          <w:tblCellSpacing w:w="0" w:type="dxa"/>
        </w:trPr>
        <w:tc>
          <w:tcPr>
            <w:tcW w:w="1600" w:type="pct"/>
            <w:shd w:val="clear" w:color="auto" w:fill="FFFFFF"/>
            <w:hideMark/>
          </w:tcPr>
          <w:p w14:paraId="0EEB9E7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14:paraId="002AE3B2" w14:textId="77777777" w:rsidR="00000000" w:rsidRDefault="00EC37AA">
            <w:pPr>
              <w:rPr>
                <w:rFonts w:ascii="Arial" w:hAnsi="Arial" w:cs="Arial"/>
                <w:sz w:val="20"/>
                <w:szCs w:val="20"/>
              </w:rPr>
            </w:pPr>
            <w:r>
              <w:rPr>
                <w:rFonts w:ascii="Arial" w:hAnsi="Arial" w:cs="Arial"/>
                <w:sz w:val="20"/>
                <w:szCs w:val="20"/>
              </w:rPr>
              <w:t> </w:t>
            </w:r>
          </w:p>
        </w:tc>
        <w:tc>
          <w:tcPr>
            <w:tcW w:w="1000" w:type="pct"/>
            <w:shd w:val="clear" w:color="auto" w:fill="FFFFFF"/>
            <w:vAlign w:val="bottom"/>
            <w:hideMark/>
          </w:tcPr>
          <w:p w14:paraId="086DDA71" w14:textId="77777777" w:rsidR="00000000" w:rsidRDefault="00EC37AA">
            <w:pPr>
              <w:pStyle w:val="a3"/>
              <w:spacing w:before="0" w:beforeAutospacing="0" w:after="0" w:afterAutospacing="0"/>
              <w:ind w:left="180" w:hanging="180"/>
              <w:rPr>
                <w:rFonts w:ascii="Arial" w:hAnsi="Arial" w:cs="Arial"/>
                <w:sz w:val="20"/>
                <w:szCs w:val="20"/>
              </w:rPr>
            </w:pPr>
            <w:r>
              <w:rPr>
                <w:rFonts w:ascii="Arial" w:hAnsi="Arial" w:cs="Arial"/>
                <w:sz w:val="20"/>
                <w:szCs w:val="20"/>
              </w:rPr>
              <w:t>Net realized gain (loss) from futures contracts</w:t>
            </w:r>
          </w:p>
        </w:tc>
        <w:tc>
          <w:tcPr>
            <w:tcW w:w="50" w:type="pct"/>
            <w:shd w:val="clear" w:color="auto" w:fill="FFFFFF"/>
            <w:vAlign w:val="bottom"/>
            <w:hideMark/>
          </w:tcPr>
          <w:p w14:paraId="7961CC0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37DE4DB5" w14:textId="77777777" w:rsidR="00000000" w:rsidRDefault="00EC37AA">
            <w:pPr>
              <w:rPr>
                <w:rFonts w:ascii="Arial" w:hAnsi="Arial" w:cs="Arial"/>
                <w:sz w:val="20"/>
                <w:szCs w:val="20"/>
              </w:rPr>
            </w:pPr>
            <w:r>
              <w:rPr>
                <w:rFonts w:ascii="Arial" w:hAnsi="Arial" w:cs="Arial"/>
                <w:sz w:val="20"/>
                <w:szCs w:val="20"/>
              </w:rPr>
              <w:t>$</w:t>
            </w:r>
          </w:p>
        </w:tc>
        <w:tc>
          <w:tcPr>
            <w:tcW w:w="1000" w:type="pct"/>
            <w:shd w:val="clear" w:color="auto" w:fill="FFFFFF"/>
            <w:vAlign w:val="bottom"/>
            <w:hideMark/>
          </w:tcPr>
          <w:p w14:paraId="6657E375" w14:textId="77777777" w:rsidR="00000000" w:rsidRDefault="00EC37AA">
            <w:pPr>
              <w:jc w:val="right"/>
              <w:rPr>
                <w:rFonts w:ascii="Arial" w:hAnsi="Arial" w:cs="Arial"/>
                <w:sz w:val="20"/>
                <w:szCs w:val="20"/>
              </w:rPr>
            </w:pPr>
            <w:r>
              <w:rPr>
                <w:rFonts w:ascii="Arial" w:hAnsi="Arial" w:cs="Arial"/>
                <w:sz w:val="20"/>
                <w:szCs w:val="20"/>
              </w:rPr>
              <w:t>1,925,231</w:t>
            </w:r>
          </w:p>
        </w:tc>
        <w:tc>
          <w:tcPr>
            <w:tcW w:w="50" w:type="pct"/>
            <w:shd w:val="clear" w:color="auto" w:fill="FFFFFF"/>
            <w:noWrap/>
            <w:vAlign w:val="bottom"/>
            <w:hideMark/>
          </w:tcPr>
          <w:p w14:paraId="54BDDD0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2D4B04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47C6F9D" w14:textId="77777777" w:rsidR="00000000" w:rsidRDefault="00EC37AA">
            <w:pPr>
              <w:rPr>
                <w:rFonts w:ascii="Arial" w:hAnsi="Arial" w:cs="Arial"/>
                <w:sz w:val="20"/>
                <w:szCs w:val="20"/>
              </w:rPr>
            </w:pPr>
            <w:r>
              <w:rPr>
                <w:rFonts w:ascii="Arial" w:hAnsi="Arial" w:cs="Arial"/>
                <w:sz w:val="20"/>
                <w:szCs w:val="20"/>
              </w:rPr>
              <w:t>$</w:t>
            </w:r>
          </w:p>
        </w:tc>
        <w:tc>
          <w:tcPr>
            <w:tcW w:w="1000" w:type="pct"/>
            <w:shd w:val="clear" w:color="auto" w:fill="FFFFFF"/>
            <w:vAlign w:val="bottom"/>
            <w:hideMark/>
          </w:tcPr>
          <w:p w14:paraId="34D29441"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FFFFFF"/>
            <w:noWrap/>
            <w:vAlign w:val="bottom"/>
            <w:hideMark/>
          </w:tcPr>
          <w:p w14:paraId="0D8E60A0" w14:textId="77777777" w:rsidR="00000000" w:rsidRDefault="00EC37AA">
            <w:pPr>
              <w:rPr>
                <w:rFonts w:ascii="Arial" w:hAnsi="Arial" w:cs="Arial"/>
                <w:sz w:val="20"/>
                <w:szCs w:val="20"/>
              </w:rPr>
            </w:pPr>
            <w:r>
              <w:rPr>
                <w:rFonts w:ascii="Arial" w:hAnsi="Arial" w:cs="Arial"/>
                <w:sz w:val="20"/>
                <w:szCs w:val="20"/>
              </w:rPr>
              <w:t> </w:t>
            </w:r>
          </w:p>
        </w:tc>
      </w:tr>
      <w:tr w:rsidR="00000000" w14:paraId="4A992C7F" w14:textId="77777777">
        <w:trPr>
          <w:divId w:val="1540970962"/>
          <w:tblCellSpacing w:w="0" w:type="dxa"/>
        </w:trPr>
        <w:tc>
          <w:tcPr>
            <w:tcW w:w="1600" w:type="pct"/>
            <w:shd w:val="clear" w:color="auto" w:fill="CCEEFF"/>
            <w:hideMark/>
          </w:tcPr>
          <w:p w14:paraId="4CA58968"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tc>
        <w:tc>
          <w:tcPr>
            <w:tcW w:w="100" w:type="pct"/>
            <w:shd w:val="clear" w:color="auto" w:fill="CCEEFF"/>
            <w:vAlign w:val="bottom"/>
            <w:hideMark/>
          </w:tcPr>
          <w:p w14:paraId="059542DC" w14:textId="77777777" w:rsidR="00000000" w:rsidRDefault="00EC37AA">
            <w:pPr>
              <w:rPr>
                <w:rFonts w:ascii="Arial" w:hAnsi="Arial" w:cs="Arial"/>
                <w:sz w:val="20"/>
                <w:szCs w:val="20"/>
              </w:rPr>
            </w:pPr>
            <w:r>
              <w:rPr>
                <w:rFonts w:ascii="Arial" w:hAnsi="Arial" w:cs="Arial"/>
                <w:sz w:val="20"/>
                <w:szCs w:val="20"/>
              </w:rPr>
              <w:t> </w:t>
            </w:r>
          </w:p>
        </w:tc>
        <w:tc>
          <w:tcPr>
            <w:tcW w:w="1000" w:type="pct"/>
            <w:shd w:val="clear" w:color="auto" w:fill="CCEEFF"/>
            <w:tcMar>
              <w:top w:w="0" w:type="dxa"/>
              <w:left w:w="180" w:type="dxa"/>
              <w:bottom w:w="0" w:type="dxa"/>
              <w:right w:w="0" w:type="dxa"/>
            </w:tcMar>
            <w:vAlign w:val="bottom"/>
            <w:hideMark/>
          </w:tcPr>
          <w:p w14:paraId="4A32B0DD" w14:textId="77777777" w:rsidR="00000000" w:rsidRDefault="00EC37AA">
            <w:pPr>
              <w:ind w:hanging="180"/>
              <w:rPr>
                <w:rFonts w:ascii="Arial" w:hAnsi="Arial" w:cs="Arial"/>
                <w:sz w:val="20"/>
                <w:szCs w:val="20"/>
              </w:rPr>
            </w:pPr>
            <w:r>
              <w:rPr>
                <w:rFonts w:ascii="Arial" w:hAnsi="Arial" w:cs="Arial"/>
                <w:sz w:val="20"/>
                <w:szCs w:val="20"/>
              </w:rPr>
              <w:t>Net change in unrealized appreciation/depreciation on futures contracts</w:t>
            </w:r>
          </w:p>
        </w:tc>
        <w:tc>
          <w:tcPr>
            <w:tcW w:w="50" w:type="pct"/>
            <w:shd w:val="clear" w:color="auto" w:fill="CCEEFF"/>
            <w:vAlign w:val="bottom"/>
            <w:hideMark/>
          </w:tcPr>
          <w:p w14:paraId="15B7D7F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8E4013B" w14:textId="77777777" w:rsidR="00000000" w:rsidRDefault="00EC37AA">
            <w:pPr>
              <w:rPr>
                <w:rFonts w:ascii="Arial" w:hAnsi="Arial" w:cs="Arial"/>
                <w:sz w:val="20"/>
                <w:szCs w:val="20"/>
              </w:rPr>
            </w:pPr>
            <w:r>
              <w:rPr>
                <w:rFonts w:ascii="Arial" w:hAnsi="Arial" w:cs="Arial"/>
                <w:sz w:val="20"/>
                <w:szCs w:val="20"/>
              </w:rPr>
              <w:t> </w:t>
            </w:r>
          </w:p>
        </w:tc>
        <w:tc>
          <w:tcPr>
            <w:tcW w:w="1000" w:type="pct"/>
            <w:shd w:val="clear" w:color="auto" w:fill="CCEEFF"/>
            <w:vAlign w:val="bottom"/>
            <w:hideMark/>
          </w:tcPr>
          <w:p w14:paraId="6E10159D"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CCEEFF"/>
            <w:noWrap/>
            <w:vAlign w:val="bottom"/>
            <w:hideMark/>
          </w:tcPr>
          <w:p w14:paraId="7A1A186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627F91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68CE6EA" w14:textId="77777777" w:rsidR="00000000" w:rsidRDefault="00EC37AA">
            <w:pPr>
              <w:rPr>
                <w:rFonts w:ascii="Arial" w:hAnsi="Arial" w:cs="Arial"/>
                <w:sz w:val="20"/>
                <w:szCs w:val="20"/>
              </w:rPr>
            </w:pPr>
            <w:r>
              <w:rPr>
                <w:rFonts w:ascii="Arial" w:hAnsi="Arial" w:cs="Arial"/>
                <w:sz w:val="20"/>
                <w:szCs w:val="20"/>
              </w:rPr>
              <w:t> </w:t>
            </w:r>
          </w:p>
        </w:tc>
        <w:tc>
          <w:tcPr>
            <w:tcW w:w="1000" w:type="pct"/>
            <w:shd w:val="clear" w:color="auto" w:fill="CCEEFF"/>
            <w:vAlign w:val="bottom"/>
            <w:hideMark/>
          </w:tcPr>
          <w:p w14:paraId="768371E0" w14:textId="77777777" w:rsidR="00000000" w:rsidRDefault="00EC37AA">
            <w:pPr>
              <w:jc w:val="right"/>
              <w:rPr>
                <w:rFonts w:ascii="Arial" w:hAnsi="Arial" w:cs="Arial"/>
                <w:sz w:val="20"/>
                <w:szCs w:val="20"/>
              </w:rPr>
            </w:pPr>
            <w:r>
              <w:rPr>
                <w:rFonts w:ascii="Arial" w:hAnsi="Arial" w:cs="Arial"/>
                <w:sz w:val="20"/>
                <w:szCs w:val="20"/>
              </w:rPr>
              <w:t> 163,758,363</w:t>
            </w:r>
          </w:p>
        </w:tc>
        <w:tc>
          <w:tcPr>
            <w:tcW w:w="50" w:type="pct"/>
            <w:shd w:val="clear" w:color="auto" w:fill="CCEEFF"/>
            <w:vAlign w:val="bottom"/>
            <w:hideMark/>
          </w:tcPr>
          <w:p w14:paraId="2BB49A88" w14:textId="77777777" w:rsidR="00000000" w:rsidRDefault="00EC37AA">
            <w:pPr>
              <w:rPr>
                <w:rFonts w:ascii="Arial" w:hAnsi="Arial" w:cs="Arial"/>
                <w:sz w:val="20"/>
                <w:szCs w:val="20"/>
              </w:rPr>
            </w:pPr>
            <w:r>
              <w:rPr>
                <w:rFonts w:ascii="Arial" w:hAnsi="Arial" w:cs="Arial"/>
                <w:sz w:val="20"/>
                <w:szCs w:val="20"/>
              </w:rPr>
              <w:t> </w:t>
            </w:r>
          </w:p>
        </w:tc>
      </w:tr>
      <w:tr w:rsidR="00000000" w14:paraId="6CE51F33" w14:textId="77777777">
        <w:trPr>
          <w:divId w:val="1540970962"/>
          <w:tblCellSpacing w:w="0" w:type="dxa"/>
        </w:trPr>
        <w:tc>
          <w:tcPr>
            <w:tcW w:w="1600" w:type="pct"/>
            <w:shd w:val="clear" w:color="auto" w:fill="FFFFFF"/>
            <w:hideMark/>
          </w:tcPr>
          <w:p w14:paraId="714CDCD9" w14:textId="77777777" w:rsidR="00000000" w:rsidRDefault="00EC37AA">
            <w:pPr>
              <w:rPr>
                <w:rFonts w:ascii="Arial" w:hAnsi="Arial" w:cs="Arial"/>
                <w:sz w:val="20"/>
                <w:szCs w:val="20"/>
              </w:rPr>
            </w:pPr>
            <w:r>
              <w:rPr>
                <w:rFonts w:ascii="Arial" w:hAnsi="Arial" w:cs="Arial"/>
                <w:b/>
                <w:bCs/>
                <w:sz w:val="20"/>
                <w:szCs w:val="20"/>
                <w:u w:val="single"/>
              </w:rPr>
              <w:t>Three Months Ended March 31, 2018</w:t>
            </w:r>
          </w:p>
        </w:tc>
        <w:tc>
          <w:tcPr>
            <w:tcW w:w="100" w:type="pct"/>
            <w:shd w:val="clear" w:color="auto" w:fill="FFFFFF"/>
            <w:vAlign w:val="bottom"/>
            <w:hideMark/>
          </w:tcPr>
          <w:p w14:paraId="2CC1736F" w14:textId="77777777" w:rsidR="00000000" w:rsidRDefault="00EC37AA">
            <w:pPr>
              <w:rPr>
                <w:rFonts w:ascii="Arial" w:hAnsi="Arial" w:cs="Arial"/>
                <w:sz w:val="20"/>
                <w:szCs w:val="20"/>
              </w:rPr>
            </w:pPr>
            <w:r>
              <w:rPr>
                <w:rFonts w:ascii="Arial" w:hAnsi="Arial" w:cs="Arial"/>
                <w:sz w:val="20"/>
                <w:szCs w:val="20"/>
              </w:rPr>
              <w:t> </w:t>
            </w:r>
          </w:p>
        </w:tc>
        <w:tc>
          <w:tcPr>
            <w:tcW w:w="1000" w:type="pct"/>
            <w:shd w:val="clear" w:color="auto" w:fill="FFFFFF"/>
            <w:vAlign w:val="bottom"/>
            <w:hideMark/>
          </w:tcPr>
          <w:p w14:paraId="147633E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5B10E5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47EE928" w14:textId="77777777" w:rsidR="00000000" w:rsidRDefault="00EC37AA">
            <w:pPr>
              <w:rPr>
                <w:rFonts w:ascii="Arial" w:hAnsi="Arial" w:cs="Arial"/>
                <w:sz w:val="20"/>
                <w:szCs w:val="20"/>
              </w:rPr>
            </w:pPr>
            <w:r>
              <w:rPr>
                <w:rFonts w:ascii="Arial" w:hAnsi="Arial" w:cs="Arial"/>
                <w:sz w:val="20"/>
                <w:szCs w:val="20"/>
              </w:rPr>
              <w:t> </w:t>
            </w:r>
          </w:p>
        </w:tc>
        <w:tc>
          <w:tcPr>
            <w:tcW w:w="1000" w:type="pct"/>
            <w:shd w:val="clear" w:color="auto" w:fill="FFFFFF"/>
            <w:vAlign w:val="bottom"/>
            <w:hideMark/>
          </w:tcPr>
          <w:p w14:paraId="53C3720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BFB6AB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739A9F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A3A97D7" w14:textId="77777777" w:rsidR="00000000" w:rsidRDefault="00EC37AA">
            <w:pPr>
              <w:rPr>
                <w:rFonts w:ascii="Arial" w:hAnsi="Arial" w:cs="Arial"/>
                <w:sz w:val="20"/>
                <w:szCs w:val="20"/>
              </w:rPr>
            </w:pPr>
            <w:r>
              <w:rPr>
                <w:rFonts w:ascii="Arial" w:hAnsi="Arial" w:cs="Arial"/>
                <w:sz w:val="20"/>
                <w:szCs w:val="20"/>
              </w:rPr>
              <w:t> </w:t>
            </w:r>
          </w:p>
        </w:tc>
        <w:tc>
          <w:tcPr>
            <w:tcW w:w="1000" w:type="pct"/>
            <w:shd w:val="clear" w:color="auto" w:fill="FFFFFF"/>
            <w:vAlign w:val="bottom"/>
            <w:hideMark/>
          </w:tcPr>
          <w:p w14:paraId="04DFD98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AA95315" w14:textId="77777777" w:rsidR="00000000" w:rsidRDefault="00EC37AA">
            <w:pPr>
              <w:rPr>
                <w:rFonts w:ascii="Arial" w:hAnsi="Arial" w:cs="Arial"/>
                <w:sz w:val="20"/>
                <w:szCs w:val="20"/>
              </w:rPr>
            </w:pPr>
            <w:r>
              <w:rPr>
                <w:rFonts w:ascii="Arial" w:hAnsi="Arial" w:cs="Arial"/>
                <w:sz w:val="20"/>
                <w:szCs w:val="20"/>
              </w:rPr>
              <w:t> </w:t>
            </w:r>
          </w:p>
        </w:tc>
      </w:tr>
      <w:tr w:rsidR="00000000" w14:paraId="02163947" w14:textId="77777777">
        <w:trPr>
          <w:divId w:val="1540970962"/>
          <w:tblCellSpacing w:w="0" w:type="dxa"/>
        </w:trPr>
        <w:tc>
          <w:tcPr>
            <w:tcW w:w="1600" w:type="pct"/>
            <w:shd w:val="clear" w:color="auto" w:fill="CCEEFF"/>
            <w:hideMark/>
          </w:tcPr>
          <w:p w14:paraId="2CEAC7D0"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CCEEFF"/>
            <w:vAlign w:val="bottom"/>
            <w:hideMark/>
          </w:tcPr>
          <w:p w14:paraId="460039C6" w14:textId="77777777" w:rsidR="00000000" w:rsidRDefault="00EC37AA">
            <w:pPr>
              <w:rPr>
                <w:rFonts w:ascii="Arial" w:hAnsi="Arial" w:cs="Arial"/>
                <w:sz w:val="20"/>
                <w:szCs w:val="20"/>
              </w:rPr>
            </w:pPr>
            <w:r>
              <w:rPr>
                <w:rFonts w:ascii="Arial" w:hAnsi="Arial" w:cs="Arial"/>
                <w:sz w:val="20"/>
                <w:szCs w:val="20"/>
              </w:rPr>
              <w:t> </w:t>
            </w:r>
          </w:p>
        </w:tc>
        <w:tc>
          <w:tcPr>
            <w:tcW w:w="1000" w:type="pct"/>
            <w:shd w:val="clear" w:color="auto" w:fill="CCEEFF"/>
            <w:vAlign w:val="bottom"/>
            <w:hideMark/>
          </w:tcPr>
          <w:p w14:paraId="11B53826" w14:textId="77777777" w:rsidR="00000000" w:rsidRDefault="00EC37AA">
            <w:pPr>
              <w:pStyle w:val="a3"/>
              <w:spacing w:before="0" w:beforeAutospacing="0" w:after="0" w:afterAutospacing="0"/>
              <w:ind w:left="180" w:hanging="180"/>
              <w:rPr>
                <w:rFonts w:ascii="Arial" w:hAnsi="Arial" w:cs="Arial"/>
                <w:sz w:val="20"/>
                <w:szCs w:val="20"/>
              </w:rPr>
            </w:pPr>
            <w:r>
              <w:rPr>
                <w:rFonts w:ascii="Arial" w:hAnsi="Arial" w:cs="Arial"/>
                <w:sz w:val="20"/>
                <w:szCs w:val="20"/>
              </w:rPr>
              <w:t>Net realized gain (loss) from futures contracts</w:t>
            </w:r>
          </w:p>
        </w:tc>
        <w:tc>
          <w:tcPr>
            <w:tcW w:w="50" w:type="pct"/>
            <w:shd w:val="clear" w:color="auto" w:fill="CCEEFF"/>
            <w:vAlign w:val="bottom"/>
            <w:hideMark/>
          </w:tcPr>
          <w:p w14:paraId="7037CDC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7DDA861" w14:textId="77777777" w:rsidR="00000000" w:rsidRDefault="00EC37AA">
            <w:pPr>
              <w:rPr>
                <w:rFonts w:ascii="Arial" w:hAnsi="Arial" w:cs="Arial"/>
                <w:sz w:val="20"/>
                <w:szCs w:val="20"/>
              </w:rPr>
            </w:pPr>
            <w:r>
              <w:rPr>
                <w:rFonts w:ascii="Arial" w:hAnsi="Arial" w:cs="Arial"/>
                <w:sz w:val="20"/>
                <w:szCs w:val="20"/>
              </w:rPr>
              <w:t>$</w:t>
            </w:r>
          </w:p>
        </w:tc>
        <w:tc>
          <w:tcPr>
            <w:tcW w:w="1000" w:type="pct"/>
            <w:shd w:val="clear" w:color="auto" w:fill="CCEEFF"/>
            <w:vAlign w:val="bottom"/>
            <w:hideMark/>
          </w:tcPr>
          <w:p w14:paraId="7D91527F" w14:textId="77777777" w:rsidR="00000000" w:rsidRDefault="00EC37AA">
            <w:pPr>
              <w:jc w:val="right"/>
              <w:rPr>
                <w:rFonts w:ascii="Arial" w:hAnsi="Arial" w:cs="Arial"/>
                <w:sz w:val="20"/>
                <w:szCs w:val="20"/>
              </w:rPr>
            </w:pPr>
            <w:r>
              <w:rPr>
                <w:rFonts w:ascii="Arial" w:hAnsi="Arial" w:cs="Arial"/>
                <w:sz w:val="20"/>
                <w:szCs w:val="20"/>
              </w:rPr>
              <w:t>85,258,740</w:t>
            </w:r>
          </w:p>
        </w:tc>
        <w:tc>
          <w:tcPr>
            <w:tcW w:w="50" w:type="pct"/>
            <w:shd w:val="clear" w:color="auto" w:fill="CCEEFF"/>
            <w:noWrap/>
            <w:vAlign w:val="bottom"/>
            <w:hideMark/>
          </w:tcPr>
          <w:p w14:paraId="4B16DA5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6C3B79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D66F039" w14:textId="77777777" w:rsidR="00000000" w:rsidRDefault="00EC37AA">
            <w:pPr>
              <w:rPr>
                <w:rFonts w:ascii="Arial" w:hAnsi="Arial" w:cs="Arial"/>
                <w:sz w:val="20"/>
                <w:szCs w:val="20"/>
              </w:rPr>
            </w:pPr>
            <w:r>
              <w:rPr>
                <w:rFonts w:ascii="Arial" w:hAnsi="Arial" w:cs="Arial"/>
                <w:sz w:val="20"/>
                <w:szCs w:val="20"/>
              </w:rPr>
              <w:t>$</w:t>
            </w:r>
          </w:p>
        </w:tc>
        <w:tc>
          <w:tcPr>
            <w:tcW w:w="1000" w:type="pct"/>
            <w:shd w:val="clear" w:color="auto" w:fill="CCEEFF"/>
            <w:vAlign w:val="bottom"/>
            <w:hideMark/>
          </w:tcPr>
          <w:p w14:paraId="511AA8C7"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CCEEFF"/>
            <w:noWrap/>
            <w:vAlign w:val="bottom"/>
            <w:hideMark/>
          </w:tcPr>
          <w:p w14:paraId="06C9AD9E" w14:textId="77777777" w:rsidR="00000000" w:rsidRDefault="00EC37AA">
            <w:pPr>
              <w:rPr>
                <w:rFonts w:ascii="Arial" w:hAnsi="Arial" w:cs="Arial"/>
                <w:sz w:val="20"/>
                <w:szCs w:val="20"/>
              </w:rPr>
            </w:pPr>
            <w:r>
              <w:rPr>
                <w:rFonts w:ascii="Arial" w:hAnsi="Arial" w:cs="Arial"/>
                <w:sz w:val="20"/>
                <w:szCs w:val="20"/>
              </w:rPr>
              <w:t> </w:t>
            </w:r>
          </w:p>
        </w:tc>
      </w:tr>
      <w:tr w:rsidR="00000000" w14:paraId="0AB17533" w14:textId="77777777">
        <w:trPr>
          <w:divId w:val="1540970962"/>
          <w:tblCellSpacing w:w="0" w:type="dxa"/>
        </w:trPr>
        <w:tc>
          <w:tcPr>
            <w:tcW w:w="1600" w:type="pct"/>
            <w:shd w:val="clear" w:color="auto" w:fill="FFFFFF"/>
            <w:vAlign w:val="bottom"/>
            <w:hideMark/>
          </w:tcPr>
          <w:p w14:paraId="29A01915" w14:textId="77777777" w:rsidR="00000000" w:rsidRDefault="00EC37AA">
            <w:pPr>
              <w:rPr>
                <w:rFonts w:ascii="Arial" w:hAnsi="Arial" w:cs="Arial"/>
                <w:sz w:val="20"/>
                <w:szCs w:val="20"/>
              </w:rPr>
            </w:pPr>
            <w:r>
              <w:rPr>
                <w:rFonts w:ascii="Arial" w:hAnsi="Arial" w:cs="Arial"/>
                <w:sz w:val="20"/>
                <w:szCs w:val="20"/>
              </w:rPr>
              <w:t> </w:t>
            </w:r>
          </w:p>
        </w:tc>
        <w:tc>
          <w:tcPr>
            <w:tcW w:w="100" w:type="pct"/>
            <w:shd w:val="clear" w:color="auto" w:fill="FFFFFF"/>
            <w:vAlign w:val="bottom"/>
            <w:hideMark/>
          </w:tcPr>
          <w:p w14:paraId="7DEF0E9F" w14:textId="77777777" w:rsidR="00000000" w:rsidRDefault="00EC37AA">
            <w:pPr>
              <w:rPr>
                <w:rFonts w:ascii="Arial" w:hAnsi="Arial" w:cs="Arial"/>
                <w:sz w:val="20"/>
                <w:szCs w:val="20"/>
              </w:rPr>
            </w:pPr>
            <w:r>
              <w:rPr>
                <w:rFonts w:ascii="Arial" w:hAnsi="Arial" w:cs="Arial"/>
                <w:sz w:val="20"/>
                <w:szCs w:val="20"/>
              </w:rPr>
              <w:t> </w:t>
            </w:r>
          </w:p>
        </w:tc>
        <w:tc>
          <w:tcPr>
            <w:tcW w:w="1000" w:type="pct"/>
            <w:shd w:val="clear" w:color="auto" w:fill="FFFFFF"/>
            <w:vAlign w:val="bottom"/>
            <w:hideMark/>
          </w:tcPr>
          <w:p w14:paraId="5710F25B" w14:textId="77777777" w:rsidR="00000000" w:rsidRDefault="00EC37AA">
            <w:pPr>
              <w:pStyle w:val="a3"/>
              <w:spacing w:before="0" w:beforeAutospacing="0" w:after="0" w:afterAutospacing="0"/>
              <w:ind w:left="180" w:hanging="180"/>
              <w:rPr>
                <w:rFonts w:ascii="Arial" w:hAnsi="Arial" w:cs="Arial"/>
                <w:sz w:val="20"/>
                <w:szCs w:val="20"/>
              </w:rPr>
            </w:pPr>
            <w:r>
              <w:rPr>
                <w:rFonts w:ascii="Arial" w:hAnsi="Arial" w:cs="Arial"/>
                <w:sz w:val="20"/>
                <w:szCs w:val="20"/>
              </w:rPr>
              <w:t>Net change in unrealized appreciation/depreciation on futures contracts</w:t>
            </w:r>
          </w:p>
        </w:tc>
        <w:tc>
          <w:tcPr>
            <w:tcW w:w="50" w:type="pct"/>
            <w:shd w:val="clear" w:color="auto" w:fill="FFFFFF"/>
            <w:vAlign w:val="bottom"/>
            <w:hideMark/>
          </w:tcPr>
          <w:p w14:paraId="402E6BF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FF1CE6F" w14:textId="77777777" w:rsidR="00000000" w:rsidRDefault="00EC37AA">
            <w:pPr>
              <w:rPr>
                <w:rFonts w:ascii="Arial" w:hAnsi="Arial" w:cs="Arial"/>
                <w:sz w:val="20"/>
                <w:szCs w:val="20"/>
              </w:rPr>
            </w:pPr>
            <w:r>
              <w:rPr>
                <w:rFonts w:ascii="Arial" w:hAnsi="Arial" w:cs="Arial"/>
                <w:sz w:val="20"/>
                <w:szCs w:val="20"/>
              </w:rPr>
              <w:t> </w:t>
            </w:r>
          </w:p>
        </w:tc>
        <w:tc>
          <w:tcPr>
            <w:tcW w:w="1000" w:type="pct"/>
            <w:shd w:val="clear" w:color="auto" w:fill="FFFFFF"/>
            <w:vAlign w:val="bottom"/>
            <w:hideMark/>
          </w:tcPr>
          <w:p w14:paraId="0A894607"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FFFFFF"/>
            <w:noWrap/>
            <w:vAlign w:val="bottom"/>
            <w:hideMark/>
          </w:tcPr>
          <w:p w14:paraId="4F503BE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4160F9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D5FE592" w14:textId="77777777" w:rsidR="00000000" w:rsidRDefault="00EC37AA">
            <w:pPr>
              <w:rPr>
                <w:rFonts w:ascii="Arial" w:hAnsi="Arial" w:cs="Arial"/>
                <w:sz w:val="20"/>
                <w:szCs w:val="20"/>
              </w:rPr>
            </w:pPr>
            <w:r>
              <w:rPr>
                <w:rFonts w:ascii="Arial" w:hAnsi="Arial" w:cs="Arial"/>
                <w:sz w:val="20"/>
                <w:szCs w:val="20"/>
              </w:rPr>
              <w:t> </w:t>
            </w:r>
          </w:p>
        </w:tc>
        <w:tc>
          <w:tcPr>
            <w:tcW w:w="1000" w:type="pct"/>
            <w:shd w:val="clear" w:color="auto" w:fill="FFFFFF"/>
            <w:vAlign w:val="bottom"/>
            <w:hideMark/>
          </w:tcPr>
          <w:p w14:paraId="12F6FF36" w14:textId="77777777" w:rsidR="00000000" w:rsidRDefault="00EC37AA">
            <w:pPr>
              <w:jc w:val="right"/>
              <w:rPr>
                <w:rFonts w:ascii="Arial" w:hAnsi="Arial" w:cs="Arial"/>
                <w:sz w:val="20"/>
                <w:szCs w:val="20"/>
              </w:rPr>
            </w:pPr>
            <w:r>
              <w:rPr>
                <w:rFonts w:ascii="Arial" w:hAnsi="Arial" w:cs="Arial"/>
                <w:sz w:val="20"/>
                <w:szCs w:val="20"/>
              </w:rPr>
              <w:t>(61,305,867</w:t>
            </w:r>
          </w:p>
        </w:tc>
        <w:tc>
          <w:tcPr>
            <w:tcW w:w="50" w:type="pct"/>
            <w:shd w:val="clear" w:color="auto" w:fill="FFFFFF"/>
            <w:noWrap/>
            <w:vAlign w:val="bottom"/>
            <w:hideMark/>
          </w:tcPr>
          <w:p w14:paraId="28A9871F" w14:textId="77777777" w:rsidR="00000000" w:rsidRDefault="00EC37AA">
            <w:pPr>
              <w:rPr>
                <w:rFonts w:ascii="Arial" w:hAnsi="Arial" w:cs="Arial"/>
                <w:sz w:val="20"/>
                <w:szCs w:val="20"/>
              </w:rPr>
            </w:pPr>
            <w:r>
              <w:rPr>
                <w:rFonts w:ascii="Arial" w:hAnsi="Arial" w:cs="Arial"/>
                <w:sz w:val="20"/>
                <w:szCs w:val="20"/>
              </w:rPr>
              <w:t>)</w:t>
            </w:r>
          </w:p>
        </w:tc>
      </w:tr>
    </w:tbl>
    <w:p w14:paraId="54E9DD33" w14:textId="77777777" w:rsidR="00000000" w:rsidRDefault="00EC37AA">
      <w:pPr>
        <w:pStyle w:val="a3"/>
        <w:spacing w:before="0" w:beforeAutospacing="0" w:after="0" w:afterAutospacing="0"/>
        <w:divId w:val="707337574"/>
        <w:rPr>
          <w:rFonts w:ascii="Arial" w:hAnsi="Arial" w:cs="Arial"/>
          <w:sz w:val="20"/>
          <w:szCs w:val="20"/>
        </w:rPr>
      </w:pPr>
      <w:r>
        <w:rPr>
          <w:rFonts w:ascii="Arial" w:hAnsi="Arial" w:cs="Arial"/>
          <w:sz w:val="20"/>
          <w:szCs w:val="20"/>
        </w:rPr>
        <w:t> </w:t>
      </w:r>
    </w:p>
    <w:p w14:paraId="2AD7C5CB" w14:textId="77777777" w:rsidR="00000000" w:rsidRDefault="00EC37AA">
      <w:pPr>
        <w:jc w:val="center"/>
        <w:divId w:val="1611934854"/>
        <w:rPr>
          <w:rFonts w:ascii="Arial" w:hAnsi="Arial" w:cs="Arial"/>
          <w:sz w:val="20"/>
          <w:szCs w:val="20"/>
        </w:rPr>
      </w:pPr>
      <w:r>
        <w:rPr>
          <w:rFonts w:ascii="Arial" w:hAnsi="Arial" w:cs="Arial"/>
          <w:sz w:val="20"/>
          <w:szCs w:val="20"/>
        </w:rPr>
        <w:t>9</w:t>
      </w:r>
    </w:p>
    <w:p w14:paraId="32CBD58A" w14:textId="77777777" w:rsidR="00000000" w:rsidRDefault="00EC37AA">
      <w:pPr>
        <w:divId w:val="1611934854"/>
        <w:rPr>
          <w:rFonts w:ascii="Arial" w:hAnsi="Arial" w:cs="Arial"/>
          <w:sz w:val="20"/>
          <w:szCs w:val="20"/>
        </w:rPr>
      </w:pPr>
      <w:r>
        <w:rPr>
          <w:rFonts w:ascii="Arial" w:hAnsi="Arial" w:cs="Arial"/>
          <w:sz w:val="20"/>
          <w:szCs w:val="20"/>
        </w:rPr>
        <w:pict w14:anchorId="61E464D0">
          <v:rect id="_x0000_i1050" style="width:415.3pt;height:1.5pt" o:hralign="center" o:hrstd="t" o:hrnoshade="t" o:hr="t" fillcolor="black" stroked="f"/>
        </w:pict>
      </w:r>
    </w:p>
    <w:p w14:paraId="50CBCBF9" w14:textId="77777777" w:rsidR="00000000" w:rsidRDefault="00EC37AA">
      <w:pPr>
        <w:divId w:val="1611934854"/>
        <w:rPr>
          <w:rFonts w:ascii="Arial" w:hAnsi="Arial" w:cs="Arial"/>
          <w:sz w:val="20"/>
          <w:szCs w:val="20"/>
        </w:rPr>
      </w:pPr>
      <w:hyperlink w:anchor="toc" w:history="1">
        <w:r>
          <w:rPr>
            <w:rStyle w:val="a4"/>
            <w:rFonts w:ascii="Arial" w:hAnsi="Arial" w:cs="Arial"/>
            <w:sz w:val="20"/>
            <w:szCs w:val="20"/>
          </w:rPr>
          <w:t>Table of Contents</w:t>
        </w:r>
      </w:hyperlink>
    </w:p>
    <w:p w14:paraId="355CFC2E" w14:textId="77777777" w:rsidR="00000000" w:rsidRDefault="00EC37AA">
      <w:pPr>
        <w:pStyle w:val="a3"/>
        <w:spacing w:before="0" w:beforeAutospacing="0" w:after="0" w:afterAutospacing="0"/>
        <w:divId w:val="707337574"/>
        <w:rPr>
          <w:rFonts w:ascii="Arial" w:hAnsi="Arial" w:cs="Arial"/>
          <w:sz w:val="20"/>
          <w:szCs w:val="20"/>
        </w:rPr>
      </w:pPr>
      <w:r>
        <w:rPr>
          <w:rFonts w:ascii="Arial" w:hAnsi="Arial" w:cs="Arial"/>
          <w:sz w:val="20"/>
          <w:szCs w:val="20"/>
        </w:rPr>
        <w:t> </w:t>
      </w:r>
    </w:p>
    <w:p w14:paraId="4B4339B1" w14:textId="77777777" w:rsidR="00000000" w:rsidRDefault="00EC37AA">
      <w:pPr>
        <w:divId w:val="1896620072"/>
        <w:rPr>
          <w:rFonts w:ascii="Arial" w:hAnsi="Arial" w:cs="Arial"/>
          <w:sz w:val="20"/>
          <w:szCs w:val="20"/>
        </w:rPr>
      </w:pPr>
      <w:r>
        <w:rPr>
          <w:rFonts w:ascii="Arial" w:hAnsi="Arial" w:cs="Arial"/>
          <w:sz w:val="20"/>
          <w:szCs w:val="20"/>
        </w:rPr>
        <w:t> </w:t>
      </w:r>
    </w:p>
    <w:p w14:paraId="6D0911FE"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b/>
          <w:bCs/>
          <w:sz w:val="20"/>
          <w:szCs w:val="20"/>
        </w:rPr>
        <w:t>10 - Investment Valuation </w:t>
      </w:r>
    </w:p>
    <w:p w14:paraId="10041D2F"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 </w:t>
      </w:r>
    </w:p>
    <w:p w14:paraId="08E05ABC"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FASB Accounting Standards Codificat</w:t>
      </w:r>
      <w:r>
        <w:rPr>
          <w:rFonts w:ascii="Arial" w:hAnsi="Arial" w:cs="Arial"/>
          <w:sz w:val="20"/>
          <w:szCs w:val="20"/>
        </w:rPr>
        <w:t xml:space="preserve">ion Topic 820, </w:t>
      </w:r>
      <w:r>
        <w:rPr>
          <w:rFonts w:ascii="Arial" w:hAnsi="Arial" w:cs="Arial"/>
          <w:i/>
          <w:iCs/>
          <w:sz w:val="20"/>
          <w:szCs w:val="20"/>
        </w:rPr>
        <w:t>Fair Value Measurements and Disclosures</w:t>
      </w:r>
      <w:r>
        <w:rPr>
          <w:rFonts w:ascii="Arial" w:hAnsi="Arial" w:cs="Arial"/>
          <w:sz w:val="20"/>
          <w:szCs w:val="20"/>
        </w:rPr>
        <w:t>, defines fair value as the price the Trust would receive to sell an asset or pay to transfer a liability in an orderly transaction between market participants at the measurement date. The Trust’s polic</w:t>
      </w:r>
      <w:r>
        <w:rPr>
          <w:rFonts w:ascii="Arial" w:hAnsi="Arial" w:cs="Arial"/>
          <w:sz w:val="20"/>
          <w:szCs w:val="20"/>
        </w:rPr>
        <w:t>y is to value its investments at fair value.</w:t>
      </w:r>
    </w:p>
    <w:p w14:paraId="22059CCA"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 </w:t>
      </w:r>
    </w:p>
    <w:p w14:paraId="4C5CB797"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Investments in Index Futures are measured at fair value using the last reported CME settlement price for Index Futures.</w:t>
      </w:r>
    </w:p>
    <w:p w14:paraId="1BFBFD44"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 </w:t>
      </w:r>
    </w:p>
    <w:p w14:paraId="2D2FD247" w14:textId="77777777" w:rsidR="00000000" w:rsidRDefault="00EC37AA">
      <w:pPr>
        <w:pStyle w:val="a3"/>
        <w:spacing w:before="0" w:beforeAutospacing="0" w:after="0" w:afterAutospacing="0"/>
        <w:jc w:val="both"/>
        <w:divId w:val="2083330428"/>
        <w:rPr>
          <w:rFonts w:ascii="Arial" w:hAnsi="Arial" w:cs="Arial"/>
          <w:sz w:val="20"/>
          <w:szCs w:val="20"/>
        </w:rPr>
      </w:pPr>
      <w:r>
        <w:rPr>
          <w:rFonts w:ascii="Arial" w:hAnsi="Arial" w:cs="Arial"/>
          <w:sz w:val="20"/>
          <w:szCs w:val="20"/>
        </w:rPr>
        <w:t>U.S. Treasury bills are valued at the last available bid price received from independen</w:t>
      </w:r>
      <w:r>
        <w:rPr>
          <w:rFonts w:ascii="Arial" w:hAnsi="Arial" w:cs="Arial"/>
          <w:sz w:val="20"/>
          <w:szCs w:val="20"/>
        </w:rPr>
        <w:t>t pricing services. In determining the value of a fixed income investment, pricing services may use certain information with respect to transactions in such investments, quotations from dealers, pricing matrixes, market transactions in comparable investmen</w:t>
      </w:r>
      <w:r>
        <w:rPr>
          <w:rFonts w:ascii="Arial" w:hAnsi="Arial" w:cs="Arial"/>
          <w:sz w:val="20"/>
          <w:szCs w:val="20"/>
        </w:rPr>
        <w:t>ts, various relationships observed in the market between investments and calculated yield measures.</w:t>
      </w:r>
    </w:p>
    <w:p w14:paraId="1EA2A697"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 </w:t>
      </w:r>
    </w:p>
    <w:p w14:paraId="60DDBC8E"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Various inputs are used in determining the fair value of financial instruments. Inputs may be based on independent market data (“observable inputs”) or they may be internally developed (“unobservable inputs”). These inputs are categorized into a disclosure</w:t>
      </w:r>
      <w:r>
        <w:rPr>
          <w:rFonts w:ascii="Arial" w:hAnsi="Arial" w:cs="Arial"/>
          <w:sz w:val="20"/>
          <w:szCs w:val="20"/>
        </w:rPr>
        <w:t xml:space="preserve"> hierarchy consisting of three broad levels for financial reporting purposes. The level of a value determined for a financial instrument within the fair value hierarchy is based on the lowest level of any input that is significant to the fair value measure</w:t>
      </w:r>
      <w:r>
        <w:rPr>
          <w:rFonts w:ascii="Arial" w:hAnsi="Arial" w:cs="Arial"/>
          <w:sz w:val="20"/>
          <w:szCs w:val="20"/>
        </w:rPr>
        <w:t>ment in its entirety. The three levels of the fair value hierarchy are as follows:</w:t>
      </w:r>
    </w:p>
    <w:p w14:paraId="35977B4A"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14:paraId="345722F4" w14:textId="77777777">
        <w:trPr>
          <w:divId w:val="2083330428"/>
          <w:tblCellSpacing w:w="0" w:type="dxa"/>
        </w:trPr>
        <w:tc>
          <w:tcPr>
            <w:tcW w:w="540" w:type="dxa"/>
            <w:hideMark/>
          </w:tcPr>
          <w:p w14:paraId="0F618859" w14:textId="77777777" w:rsidR="00000000" w:rsidRDefault="00EC37AA">
            <w:r>
              <w:t> </w:t>
            </w:r>
          </w:p>
        </w:tc>
        <w:tc>
          <w:tcPr>
            <w:tcW w:w="900" w:type="dxa"/>
            <w:hideMark/>
          </w:tcPr>
          <w:p w14:paraId="2BB8763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Level 1 –</w:t>
            </w:r>
          </w:p>
        </w:tc>
        <w:tc>
          <w:tcPr>
            <w:tcW w:w="0" w:type="auto"/>
            <w:hideMark/>
          </w:tcPr>
          <w:p w14:paraId="5E9C7C3D"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Unadjusted quoted prices in active markets for identical assets or liabilities;</w:t>
            </w:r>
          </w:p>
        </w:tc>
      </w:tr>
    </w:tbl>
    <w:p w14:paraId="0DE4A89C"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14:paraId="364D3EDA" w14:textId="77777777">
        <w:trPr>
          <w:divId w:val="2083330428"/>
          <w:tblCellSpacing w:w="0" w:type="dxa"/>
        </w:trPr>
        <w:tc>
          <w:tcPr>
            <w:tcW w:w="540" w:type="dxa"/>
            <w:hideMark/>
          </w:tcPr>
          <w:p w14:paraId="18252478" w14:textId="77777777" w:rsidR="00000000" w:rsidRDefault="00EC37AA">
            <w:r>
              <w:t> </w:t>
            </w:r>
          </w:p>
        </w:tc>
        <w:tc>
          <w:tcPr>
            <w:tcW w:w="900" w:type="dxa"/>
            <w:hideMark/>
          </w:tcPr>
          <w:p w14:paraId="63F4C11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Level 2 –</w:t>
            </w:r>
          </w:p>
        </w:tc>
        <w:tc>
          <w:tcPr>
            <w:tcW w:w="0" w:type="auto"/>
            <w:hideMark/>
          </w:tcPr>
          <w:p w14:paraId="3FA19E93"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Inputs other than quoted prices included within Level 1 that are</w:t>
            </w:r>
            <w:r>
              <w:rPr>
                <w:rFonts w:ascii="Arial" w:hAnsi="Arial" w:cs="Arial"/>
                <w:sz w:val="20"/>
                <w:szCs w:val="20"/>
              </w:rPr>
              <w:t xml:space="preserve"> observable for the asset or liability either directly or indirectly, including quoted prices for similar assets or liabilities in active markets, quoted prices for identical or similar assets or liabilities in markets that are not considered to be active,</w:t>
            </w:r>
            <w:r>
              <w:rPr>
                <w:rFonts w:ascii="Arial" w:hAnsi="Arial" w:cs="Arial"/>
                <w:sz w:val="20"/>
                <w:szCs w:val="20"/>
              </w:rPr>
              <w:t xml:space="preserve"> inputs other than quoted prices that are observable for the asset or liability, and inputs that are derived principally from or corroborated by observable market data by correlation or other means; and</w:t>
            </w:r>
          </w:p>
        </w:tc>
      </w:tr>
    </w:tbl>
    <w:p w14:paraId="4C70F5AE"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14:paraId="609F2BF4" w14:textId="77777777">
        <w:trPr>
          <w:divId w:val="2083330428"/>
          <w:tblCellSpacing w:w="0" w:type="dxa"/>
        </w:trPr>
        <w:tc>
          <w:tcPr>
            <w:tcW w:w="540" w:type="dxa"/>
            <w:hideMark/>
          </w:tcPr>
          <w:p w14:paraId="248DEECD" w14:textId="77777777" w:rsidR="00000000" w:rsidRDefault="00EC37AA">
            <w:r>
              <w:t> </w:t>
            </w:r>
          </w:p>
        </w:tc>
        <w:tc>
          <w:tcPr>
            <w:tcW w:w="900" w:type="dxa"/>
            <w:hideMark/>
          </w:tcPr>
          <w:p w14:paraId="740EF919"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Level 3 –</w:t>
            </w:r>
          </w:p>
        </w:tc>
        <w:tc>
          <w:tcPr>
            <w:tcW w:w="0" w:type="auto"/>
            <w:hideMark/>
          </w:tcPr>
          <w:p w14:paraId="7D7730F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Unobservable inputs that are unobserva</w:t>
            </w:r>
            <w:r>
              <w:rPr>
                <w:rFonts w:ascii="Arial" w:hAnsi="Arial" w:cs="Arial"/>
                <w:sz w:val="20"/>
                <w:szCs w:val="20"/>
              </w:rPr>
              <w:t>ble for the asset or liability, including the Trust’s assumptions used in determining the fair value of investments.</w:t>
            </w:r>
          </w:p>
        </w:tc>
      </w:tr>
    </w:tbl>
    <w:p w14:paraId="55662BF2"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 </w:t>
      </w:r>
    </w:p>
    <w:p w14:paraId="4BB0C9DD"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 xml:space="preserve">Fair value pricing could result in a difference between the prices used to calculate the Trust’s net asset value and the prices used by </w:t>
      </w:r>
      <w:r>
        <w:rPr>
          <w:rFonts w:ascii="Arial" w:hAnsi="Arial" w:cs="Arial"/>
          <w:sz w:val="20"/>
          <w:szCs w:val="20"/>
        </w:rPr>
        <w:t>the Trust’s underlying index, which in turn could result in a difference between the Trust’s performance and the performance of the Trust’s underlying index.</w:t>
      </w:r>
    </w:p>
    <w:p w14:paraId="583D1327"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 </w:t>
      </w:r>
    </w:p>
    <w:p w14:paraId="3A14A047"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The following table summarizes the value of each of the Trust’s investments by the fair value hi</w:t>
      </w:r>
      <w:r>
        <w:rPr>
          <w:rFonts w:ascii="Arial" w:hAnsi="Arial" w:cs="Arial"/>
          <w:sz w:val="20"/>
          <w:szCs w:val="20"/>
        </w:rPr>
        <w:t>erarchy levels as of March 31, 2019 and December 31, 2018:</w:t>
      </w:r>
    </w:p>
    <w:p w14:paraId="445586DB"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83"/>
        <w:gridCol w:w="56"/>
        <w:gridCol w:w="112"/>
        <w:gridCol w:w="1179"/>
        <w:gridCol w:w="67"/>
        <w:gridCol w:w="56"/>
        <w:gridCol w:w="112"/>
        <w:gridCol w:w="1280"/>
        <w:gridCol w:w="56"/>
        <w:gridCol w:w="56"/>
        <w:gridCol w:w="113"/>
        <w:gridCol w:w="465"/>
        <w:gridCol w:w="56"/>
        <w:gridCol w:w="56"/>
        <w:gridCol w:w="112"/>
        <w:gridCol w:w="1280"/>
        <w:gridCol w:w="67"/>
      </w:tblGrid>
      <w:tr w:rsidR="00000000" w14:paraId="614C91A6" w14:textId="77777777">
        <w:trPr>
          <w:divId w:val="1579754715"/>
          <w:tblCellSpacing w:w="0" w:type="dxa"/>
        </w:trPr>
        <w:tc>
          <w:tcPr>
            <w:tcW w:w="2400" w:type="pct"/>
            <w:vAlign w:val="bottom"/>
            <w:hideMark/>
          </w:tcPr>
          <w:p w14:paraId="202348D7" w14:textId="77777777" w:rsidR="00000000" w:rsidRDefault="00EC37AA">
            <w:pPr>
              <w:rPr>
                <w:rFonts w:ascii="Arial" w:hAnsi="Arial" w:cs="Arial"/>
                <w:sz w:val="20"/>
                <w:szCs w:val="20"/>
              </w:rPr>
            </w:pPr>
            <w:r>
              <w:rPr>
                <w:rFonts w:ascii="Arial" w:hAnsi="Arial" w:cs="Arial"/>
                <w:sz w:val="20"/>
                <w:szCs w:val="20"/>
              </w:rPr>
              <w:t> </w:t>
            </w:r>
          </w:p>
        </w:tc>
        <w:tc>
          <w:tcPr>
            <w:tcW w:w="50" w:type="pct"/>
            <w:tcMar>
              <w:top w:w="0" w:type="dxa"/>
              <w:left w:w="0" w:type="dxa"/>
              <w:bottom w:w="15" w:type="dxa"/>
              <w:right w:w="0" w:type="dxa"/>
            </w:tcMar>
            <w:vAlign w:val="bottom"/>
            <w:hideMark/>
          </w:tcPr>
          <w:p w14:paraId="04AE2C50" w14:textId="77777777" w:rsidR="00000000" w:rsidRDefault="00EC37AA">
            <w:pP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28E6A220"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Level 1</w:t>
            </w:r>
          </w:p>
        </w:tc>
        <w:tc>
          <w:tcPr>
            <w:tcW w:w="50" w:type="pct"/>
            <w:tcMar>
              <w:top w:w="0" w:type="dxa"/>
              <w:left w:w="0" w:type="dxa"/>
              <w:bottom w:w="15" w:type="dxa"/>
              <w:right w:w="0" w:type="dxa"/>
            </w:tcMar>
            <w:vAlign w:val="bottom"/>
            <w:hideMark/>
          </w:tcPr>
          <w:p w14:paraId="32E66DC8"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tcMar>
              <w:top w:w="0" w:type="dxa"/>
              <w:left w:w="0" w:type="dxa"/>
              <w:bottom w:w="15" w:type="dxa"/>
              <w:right w:w="0" w:type="dxa"/>
            </w:tcMar>
            <w:vAlign w:val="bottom"/>
            <w:hideMark/>
          </w:tcPr>
          <w:p w14:paraId="4D0E686C"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3CC8DE1D"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Level 2</w:t>
            </w:r>
          </w:p>
        </w:tc>
        <w:tc>
          <w:tcPr>
            <w:tcW w:w="50" w:type="pct"/>
            <w:tcMar>
              <w:top w:w="0" w:type="dxa"/>
              <w:left w:w="0" w:type="dxa"/>
              <w:bottom w:w="15" w:type="dxa"/>
              <w:right w:w="0" w:type="dxa"/>
            </w:tcMar>
            <w:vAlign w:val="bottom"/>
            <w:hideMark/>
          </w:tcPr>
          <w:p w14:paraId="00FDC113"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tcMar>
              <w:top w:w="0" w:type="dxa"/>
              <w:left w:w="0" w:type="dxa"/>
              <w:bottom w:w="15" w:type="dxa"/>
              <w:right w:w="0" w:type="dxa"/>
            </w:tcMar>
            <w:vAlign w:val="bottom"/>
            <w:hideMark/>
          </w:tcPr>
          <w:p w14:paraId="21E4B4C5"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5DF7AC41"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Level 3</w:t>
            </w:r>
          </w:p>
        </w:tc>
        <w:tc>
          <w:tcPr>
            <w:tcW w:w="50" w:type="pct"/>
            <w:tcMar>
              <w:top w:w="0" w:type="dxa"/>
              <w:left w:w="0" w:type="dxa"/>
              <w:bottom w:w="15" w:type="dxa"/>
              <w:right w:w="0" w:type="dxa"/>
            </w:tcMar>
            <w:vAlign w:val="bottom"/>
            <w:hideMark/>
          </w:tcPr>
          <w:p w14:paraId="019811EC"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tcMar>
              <w:top w:w="0" w:type="dxa"/>
              <w:left w:w="0" w:type="dxa"/>
              <w:bottom w:w="15" w:type="dxa"/>
              <w:right w:w="0" w:type="dxa"/>
            </w:tcMar>
            <w:vAlign w:val="bottom"/>
            <w:hideMark/>
          </w:tcPr>
          <w:p w14:paraId="41F42D80"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4F826C21"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Total</w:t>
            </w:r>
          </w:p>
        </w:tc>
        <w:tc>
          <w:tcPr>
            <w:tcW w:w="50" w:type="pct"/>
            <w:tcMar>
              <w:top w:w="0" w:type="dxa"/>
              <w:left w:w="0" w:type="dxa"/>
              <w:bottom w:w="15" w:type="dxa"/>
              <w:right w:w="0" w:type="dxa"/>
            </w:tcMar>
            <w:vAlign w:val="bottom"/>
            <w:hideMark/>
          </w:tcPr>
          <w:p w14:paraId="597B111E" w14:textId="77777777" w:rsidR="00000000" w:rsidRDefault="00EC37AA">
            <w:pPr>
              <w:rPr>
                <w:rFonts w:ascii="Arial" w:hAnsi="Arial" w:cs="Arial"/>
                <w:sz w:val="20"/>
                <w:szCs w:val="20"/>
              </w:rPr>
            </w:pPr>
            <w:r>
              <w:rPr>
                <w:rFonts w:ascii="Arial" w:hAnsi="Arial" w:cs="Arial"/>
                <w:sz w:val="20"/>
                <w:szCs w:val="20"/>
              </w:rPr>
              <w:t> </w:t>
            </w:r>
          </w:p>
        </w:tc>
      </w:tr>
      <w:tr w:rsidR="00000000" w14:paraId="11BACEC8" w14:textId="77777777">
        <w:trPr>
          <w:divId w:val="1579754715"/>
          <w:tblCellSpacing w:w="0" w:type="dxa"/>
        </w:trPr>
        <w:tc>
          <w:tcPr>
            <w:tcW w:w="2400" w:type="pct"/>
            <w:shd w:val="clear" w:color="auto" w:fill="CCEEFF"/>
            <w:vAlign w:val="bottom"/>
            <w:hideMark/>
          </w:tcPr>
          <w:p w14:paraId="517C80C5"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u w:val="single"/>
              </w:rPr>
              <w:t>March 31, 2019</w:t>
            </w:r>
          </w:p>
        </w:tc>
        <w:tc>
          <w:tcPr>
            <w:tcW w:w="50" w:type="pct"/>
            <w:shd w:val="clear" w:color="auto" w:fill="CCEEFF"/>
            <w:vAlign w:val="bottom"/>
            <w:hideMark/>
          </w:tcPr>
          <w:p w14:paraId="3064DBE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8545088"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bottom"/>
            <w:hideMark/>
          </w:tcPr>
          <w:p w14:paraId="45A24CA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E641F1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20A004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4B8DFAF"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bottom"/>
            <w:hideMark/>
          </w:tcPr>
          <w:p w14:paraId="336A122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746D98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414D45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E22A01C"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bottom"/>
            <w:hideMark/>
          </w:tcPr>
          <w:p w14:paraId="41654D3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64FA79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8DE4F8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39E0D45"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bottom"/>
            <w:hideMark/>
          </w:tcPr>
          <w:p w14:paraId="016FC30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7995E13" w14:textId="77777777" w:rsidR="00000000" w:rsidRDefault="00EC37AA">
            <w:pPr>
              <w:rPr>
                <w:rFonts w:ascii="Arial" w:hAnsi="Arial" w:cs="Arial"/>
                <w:sz w:val="20"/>
                <w:szCs w:val="20"/>
              </w:rPr>
            </w:pPr>
            <w:r>
              <w:rPr>
                <w:rFonts w:ascii="Arial" w:hAnsi="Arial" w:cs="Arial"/>
                <w:sz w:val="20"/>
                <w:szCs w:val="20"/>
              </w:rPr>
              <w:t> </w:t>
            </w:r>
          </w:p>
        </w:tc>
      </w:tr>
      <w:tr w:rsidR="00000000" w14:paraId="4EC848E8" w14:textId="77777777">
        <w:trPr>
          <w:divId w:val="1579754715"/>
          <w:tblCellSpacing w:w="0" w:type="dxa"/>
        </w:trPr>
        <w:tc>
          <w:tcPr>
            <w:tcW w:w="2400" w:type="pct"/>
            <w:shd w:val="clear" w:color="auto" w:fill="FFFFFF"/>
            <w:vAlign w:val="bottom"/>
            <w:hideMark/>
          </w:tcPr>
          <w:p w14:paraId="469B7F5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14:paraId="5671C8C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631859D" w14:textId="77777777" w:rsidR="00000000" w:rsidRDefault="00EC37AA">
            <w:pPr>
              <w:rPr>
                <w:rFonts w:ascii="Arial" w:hAnsi="Arial" w:cs="Arial"/>
                <w:sz w:val="20"/>
                <w:szCs w:val="20"/>
              </w:rPr>
            </w:pPr>
            <w:r>
              <w:rPr>
                <w:rFonts w:ascii="Arial" w:hAnsi="Arial" w:cs="Arial"/>
                <w:sz w:val="20"/>
                <w:szCs w:val="20"/>
              </w:rPr>
              <w:t>$</w:t>
            </w:r>
          </w:p>
        </w:tc>
        <w:tc>
          <w:tcPr>
            <w:tcW w:w="500" w:type="pct"/>
            <w:shd w:val="clear" w:color="auto" w:fill="FFFFFF"/>
            <w:vAlign w:val="bottom"/>
            <w:hideMark/>
          </w:tcPr>
          <w:p w14:paraId="14DFBEC4" w14:textId="77777777" w:rsidR="00000000" w:rsidRDefault="00EC37AA">
            <w:pPr>
              <w:jc w:val="right"/>
              <w:rPr>
                <w:rFonts w:ascii="Arial" w:hAnsi="Arial" w:cs="Arial"/>
                <w:sz w:val="20"/>
                <w:szCs w:val="20"/>
              </w:rPr>
            </w:pPr>
            <w:r>
              <w:rPr>
                <w:rFonts w:ascii="Arial" w:hAnsi="Arial" w:cs="Arial"/>
                <w:sz w:val="20"/>
                <w:szCs w:val="20"/>
              </w:rPr>
              <w:t>47,235,114</w:t>
            </w:r>
          </w:p>
        </w:tc>
        <w:tc>
          <w:tcPr>
            <w:tcW w:w="50" w:type="pct"/>
            <w:shd w:val="clear" w:color="auto" w:fill="FFFFFF"/>
            <w:noWrap/>
            <w:vAlign w:val="bottom"/>
            <w:hideMark/>
          </w:tcPr>
          <w:p w14:paraId="66A619C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D38BAF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46897DA" w14:textId="77777777" w:rsidR="00000000" w:rsidRDefault="00EC37AA">
            <w:pPr>
              <w:rPr>
                <w:rFonts w:ascii="Arial" w:hAnsi="Arial" w:cs="Arial"/>
                <w:sz w:val="20"/>
                <w:szCs w:val="20"/>
              </w:rPr>
            </w:pPr>
            <w:r>
              <w:rPr>
                <w:rFonts w:ascii="Arial" w:hAnsi="Arial" w:cs="Arial"/>
                <w:sz w:val="20"/>
                <w:szCs w:val="20"/>
              </w:rPr>
              <w:t>$</w:t>
            </w:r>
          </w:p>
        </w:tc>
        <w:tc>
          <w:tcPr>
            <w:tcW w:w="500" w:type="pct"/>
            <w:shd w:val="clear" w:color="auto" w:fill="FFFFFF"/>
            <w:vAlign w:val="bottom"/>
            <w:hideMark/>
          </w:tcPr>
          <w:p w14:paraId="4B965A0A"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FFFFFF"/>
            <w:noWrap/>
            <w:vAlign w:val="bottom"/>
            <w:hideMark/>
          </w:tcPr>
          <w:p w14:paraId="6209154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18281B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6B6138E" w14:textId="77777777" w:rsidR="00000000" w:rsidRDefault="00EC37AA">
            <w:pPr>
              <w:rPr>
                <w:rFonts w:ascii="Arial" w:hAnsi="Arial" w:cs="Arial"/>
                <w:sz w:val="20"/>
                <w:szCs w:val="20"/>
              </w:rPr>
            </w:pPr>
            <w:r>
              <w:rPr>
                <w:rFonts w:ascii="Arial" w:hAnsi="Arial" w:cs="Arial"/>
                <w:sz w:val="20"/>
                <w:szCs w:val="20"/>
              </w:rPr>
              <w:t>$</w:t>
            </w:r>
          </w:p>
        </w:tc>
        <w:tc>
          <w:tcPr>
            <w:tcW w:w="500" w:type="pct"/>
            <w:shd w:val="clear" w:color="auto" w:fill="FFFFFF"/>
            <w:vAlign w:val="bottom"/>
            <w:hideMark/>
          </w:tcPr>
          <w:p w14:paraId="22190787"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FFFFFF"/>
            <w:noWrap/>
            <w:vAlign w:val="bottom"/>
            <w:hideMark/>
          </w:tcPr>
          <w:p w14:paraId="354290D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5BAACC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582CB4B" w14:textId="77777777" w:rsidR="00000000" w:rsidRDefault="00EC37AA">
            <w:pPr>
              <w:rPr>
                <w:rFonts w:ascii="Arial" w:hAnsi="Arial" w:cs="Arial"/>
                <w:sz w:val="20"/>
                <w:szCs w:val="20"/>
              </w:rPr>
            </w:pPr>
            <w:r>
              <w:rPr>
                <w:rFonts w:ascii="Arial" w:hAnsi="Arial" w:cs="Arial"/>
                <w:sz w:val="20"/>
                <w:szCs w:val="20"/>
              </w:rPr>
              <w:t>$</w:t>
            </w:r>
          </w:p>
        </w:tc>
        <w:tc>
          <w:tcPr>
            <w:tcW w:w="500" w:type="pct"/>
            <w:shd w:val="clear" w:color="auto" w:fill="FFFFFF"/>
            <w:vAlign w:val="bottom"/>
            <w:hideMark/>
          </w:tcPr>
          <w:p w14:paraId="35BDF242" w14:textId="77777777" w:rsidR="00000000" w:rsidRDefault="00EC37AA">
            <w:pPr>
              <w:jc w:val="right"/>
              <w:rPr>
                <w:rFonts w:ascii="Arial" w:hAnsi="Arial" w:cs="Arial"/>
                <w:sz w:val="20"/>
                <w:szCs w:val="20"/>
              </w:rPr>
            </w:pPr>
            <w:r>
              <w:rPr>
                <w:rFonts w:ascii="Arial" w:hAnsi="Arial" w:cs="Arial"/>
                <w:sz w:val="20"/>
                <w:szCs w:val="20"/>
              </w:rPr>
              <w:t>47,235,114</w:t>
            </w:r>
          </w:p>
        </w:tc>
        <w:tc>
          <w:tcPr>
            <w:tcW w:w="50" w:type="pct"/>
            <w:shd w:val="clear" w:color="auto" w:fill="FFFFFF"/>
            <w:noWrap/>
            <w:vAlign w:val="bottom"/>
            <w:hideMark/>
          </w:tcPr>
          <w:p w14:paraId="5303AB1D" w14:textId="77777777" w:rsidR="00000000" w:rsidRDefault="00EC37AA">
            <w:pPr>
              <w:rPr>
                <w:rFonts w:ascii="Arial" w:hAnsi="Arial" w:cs="Arial"/>
                <w:sz w:val="20"/>
                <w:szCs w:val="20"/>
              </w:rPr>
            </w:pPr>
            <w:r>
              <w:rPr>
                <w:rFonts w:ascii="Arial" w:hAnsi="Arial" w:cs="Arial"/>
                <w:sz w:val="20"/>
                <w:szCs w:val="20"/>
              </w:rPr>
              <w:t> </w:t>
            </w:r>
          </w:p>
        </w:tc>
      </w:tr>
      <w:tr w:rsidR="00000000" w14:paraId="7BFAD0DD" w14:textId="77777777">
        <w:trPr>
          <w:divId w:val="1579754715"/>
          <w:tblCellSpacing w:w="0" w:type="dxa"/>
        </w:trPr>
        <w:tc>
          <w:tcPr>
            <w:tcW w:w="2400" w:type="pct"/>
            <w:shd w:val="clear" w:color="auto" w:fill="CCEEFF"/>
            <w:vAlign w:val="bottom"/>
            <w:hideMark/>
          </w:tcPr>
          <w:p w14:paraId="74A1D028"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14:paraId="7EBB939A"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D1A6B8F"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bottom"/>
            <w:hideMark/>
          </w:tcPr>
          <w:p w14:paraId="799D4D73"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CCEEFF"/>
            <w:noWrap/>
            <w:vAlign w:val="bottom"/>
            <w:hideMark/>
          </w:tcPr>
          <w:p w14:paraId="22B1226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081730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125BFF0"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bottom"/>
            <w:hideMark/>
          </w:tcPr>
          <w:p w14:paraId="2041141C" w14:textId="77777777" w:rsidR="00000000" w:rsidRDefault="00EC37AA">
            <w:pPr>
              <w:jc w:val="right"/>
              <w:rPr>
                <w:rFonts w:ascii="Arial" w:hAnsi="Arial" w:cs="Arial"/>
                <w:sz w:val="20"/>
                <w:szCs w:val="20"/>
              </w:rPr>
            </w:pPr>
            <w:r>
              <w:rPr>
                <w:rFonts w:ascii="Arial" w:hAnsi="Arial" w:cs="Arial"/>
                <w:sz w:val="20"/>
                <w:szCs w:val="20"/>
              </w:rPr>
              <w:t>1,247,780,323</w:t>
            </w:r>
          </w:p>
        </w:tc>
        <w:tc>
          <w:tcPr>
            <w:tcW w:w="50" w:type="pct"/>
            <w:shd w:val="clear" w:color="auto" w:fill="CCEEFF"/>
            <w:noWrap/>
            <w:vAlign w:val="bottom"/>
            <w:hideMark/>
          </w:tcPr>
          <w:p w14:paraId="7BAD44C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135811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3CA64751"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bottom"/>
            <w:hideMark/>
          </w:tcPr>
          <w:p w14:paraId="520AC0D9"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CCEEFF"/>
            <w:noWrap/>
            <w:vAlign w:val="bottom"/>
            <w:hideMark/>
          </w:tcPr>
          <w:p w14:paraId="0195172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FA70B1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66140DB"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bottom"/>
            <w:hideMark/>
          </w:tcPr>
          <w:p w14:paraId="6C01EC25" w14:textId="77777777" w:rsidR="00000000" w:rsidRDefault="00EC37AA">
            <w:pPr>
              <w:jc w:val="right"/>
              <w:rPr>
                <w:rFonts w:ascii="Arial" w:hAnsi="Arial" w:cs="Arial"/>
                <w:sz w:val="20"/>
                <w:szCs w:val="20"/>
              </w:rPr>
            </w:pPr>
            <w:r>
              <w:rPr>
                <w:rFonts w:ascii="Arial" w:hAnsi="Arial" w:cs="Arial"/>
                <w:sz w:val="20"/>
                <w:szCs w:val="20"/>
              </w:rPr>
              <w:t>1,247,780,323</w:t>
            </w:r>
          </w:p>
        </w:tc>
        <w:tc>
          <w:tcPr>
            <w:tcW w:w="50" w:type="pct"/>
            <w:shd w:val="clear" w:color="auto" w:fill="CCEEFF"/>
            <w:noWrap/>
            <w:vAlign w:val="bottom"/>
            <w:hideMark/>
          </w:tcPr>
          <w:p w14:paraId="20CD386F" w14:textId="77777777" w:rsidR="00000000" w:rsidRDefault="00EC37AA">
            <w:pPr>
              <w:rPr>
                <w:rFonts w:ascii="Arial" w:hAnsi="Arial" w:cs="Arial"/>
                <w:sz w:val="20"/>
                <w:szCs w:val="20"/>
              </w:rPr>
            </w:pPr>
            <w:r>
              <w:rPr>
                <w:rFonts w:ascii="Arial" w:hAnsi="Arial" w:cs="Arial"/>
                <w:sz w:val="20"/>
                <w:szCs w:val="20"/>
              </w:rPr>
              <w:t> </w:t>
            </w:r>
          </w:p>
        </w:tc>
      </w:tr>
      <w:tr w:rsidR="00000000" w14:paraId="17F6D61C" w14:textId="77777777">
        <w:trPr>
          <w:divId w:val="1579754715"/>
          <w:tblCellSpacing w:w="0" w:type="dxa"/>
        </w:trPr>
        <w:tc>
          <w:tcPr>
            <w:tcW w:w="2400" w:type="pct"/>
            <w:shd w:val="clear" w:color="auto" w:fill="FFFFFF"/>
            <w:vAlign w:val="bottom"/>
            <w:hideMark/>
          </w:tcPr>
          <w:p w14:paraId="602BA69E"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5A3F0D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D5A273D"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FFFFFF"/>
            <w:vAlign w:val="bottom"/>
            <w:hideMark/>
          </w:tcPr>
          <w:p w14:paraId="06A03A8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4BF2587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B39682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45DC1F0"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FFFFFF"/>
            <w:vAlign w:val="bottom"/>
            <w:hideMark/>
          </w:tcPr>
          <w:p w14:paraId="2BE5F43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FD7E97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924F04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9235A90"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FFFFFF"/>
            <w:vAlign w:val="bottom"/>
            <w:hideMark/>
          </w:tcPr>
          <w:p w14:paraId="0C56470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4F026B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C0A43B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0D5ED99"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FFFFFF"/>
            <w:vAlign w:val="bottom"/>
            <w:hideMark/>
          </w:tcPr>
          <w:p w14:paraId="0A08E02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18AE16D" w14:textId="77777777" w:rsidR="00000000" w:rsidRDefault="00EC37AA">
            <w:pPr>
              <w:rPr>
                <w:rFonts w:ascii="Arial" w:hAnsi="Arial" w:cs="Arial"/>
                <w:sz w:val="20"/>
                <w:szCs w:val="20"/>
              </w:rPr>
            </w:pPr>
            <w:r>
              <w:rPr>
                <w:rFonts w:ascii="Arial" w:hAnsi="Arial" w:cs="Arial"/>
                <w:sz w:val="20"/>
                <w:szCs w:val="20"/>
              </w:rPr>
              <w:t> </w:t>
            </w:r>
          </w:p>
        </w:tc>
      </w:tr>
      <w:tr w:rsidR="00000000" w14:paraId="3D84CDEE" w14:textId="77777777">
        <w:trPr>
          <w:divId w:val="1579754715"/>
          <w:tblCellSpacing w:w="0" w:type="dxa"/>
        </w:trPr>
        <w:tc>
          <w:tcPr>
            <w:tcW w:w="2400" w:type="pct"/>
            <w:shd w:val="clear" w:color="auto" w:fill="CCEEFF"/>
            <w:vAlign w:val="center"/>
            <w:hideMark/>
          </w:tcPr>
          <w:p w14:paraId="7380BCE5" w14:textId="77777777" w:rsidR="00000000" w:rsidRDefault="00EC37AA">
            <w:pPr>
              <w:rPr>
                <w:rFonts w:ascii="Arial" w:hAnsi="Arial" w:cs="Arial"/>
                <w:sz w:val="20"/>
                <w:szCs w:val="20"/>
              </w:rPr>
            </w:pPr>
            <w:r>
              <w:rPr>
                <w:rFonts w:ascii="Arial" w:hAnsi="Arial" w:cs="Arial"/>
                <w:b/>
                <w:bCs/>
                <w:sz w:val="20"/>
                <w:szCs w:val="20"/>
                <w:u w:val="single"/>
              </w:rPr>
              <w:t>December 31, 2018</w:t>
            </w:r>
          </w:p>
        </w:tc>
        <w:tc>
          <w:tcPr>
            <w:tcW w:w="50" w:type="pct"/>
            <w:shd w:val="clear" w:color="auto" w:fill="CCEEFF"/>
            <w:vAlign w:val="center"/>
            <w:hideMark/>
          </w:tcPr>
          <w:p w14:paraId="2CDB9D6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0031FD71"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center"/>
            <w:hideMark/>
          </w:tcPr>
          <w:p w14:paraId="18D4920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2DF3A07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765FCFB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54B0DE19"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center"/>
            <w:hideMark/>
          </w:tcPr>
          <w:p w14:paraId="2045428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1C15AF3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06EF0AE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1B82DFF2"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center"/>
            <w:hideMark/>
          </w:tcPr>
          <w:p w14:paraId="06D6031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5B4110FF"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6A35F4B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32F99713"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center"/>
            <w:hideMark/>
          </w:tcPr>
          <w:p w14:paraId="2C258D2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center"/>
            <w:hideMark/>
          </w:tcPr>
          <w:p w14:paraId="37A484BB" w14:textId="77777777" w:rsidR="00000000" w:rsidRDefault="00EC37AA">
            <w:pPr>
              <w:rPr>
                <w:rFonts w:ascii="Arial" w:hAnsi="Arial" w:cs="Arial"/>
                <w:sz w:val="20"/>
                <w:szCs w:val="20"/>
              </w:rPr>
            </w:pPr>
            <w:r>
              <w:rPr>
                <w:rFonts w:ascii="Arial" w:hAnsi="Arial" w:cs="Arial"/>
                <w:sz w:val="20"/>
                <w:szCs w:val="20"/>
              </w:rPr>
              <w:t> </w:t>
            </w:r>
          </w:p>
        </w:tc>
      </w:tr>
      <w:tr w:rsidR="00000000" w14:paraId="5BB8FD5E" w14:textId="77777777">
        <w:trPr>
          <w:divId w:val="1579754715"/>
          <w:tblCellSpacing w:w="0" w:type="dxa"/>
        </w:trPr>
        <w:tc>
          <w:tcPr>
            <w:tcW w:w="2400" w:type="pct"/>
            <w:shd w:val="clear" w:color="auto" w:fill="FFFFFF"/>
            <w:vAlign w:val="bottom"/>
            <w:hideMark/>
          </w:tcPr>
          <w:p w14:paraId="2ADCEEB1"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14:paraId="78BDBDD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2299EA7" w14:textId="77777777" w:rsidR="00000000" w:rsidRDefault="00EC37AA">
            <w:pPr>
              <w:rPr>
                <w:rFonts w:ascii="Arial" w:hAnsi="Arial" w:cs="Arial"/>
                <w:sz w:val="20"/>
                <w:szCs w:val="20"/>
              </w:rPr>
            </w:pPr>
            <w:r>
              <w:rPr>
                <w:rFonts w:ascii="Arial" w:hAnsi="Arial" w:cs="Arial"/>
                <w:sz w:val="20"/>
                <w:szCs w:val="20"/>
              </w:rPr>
              <w:t>$</w:t>
            </w:r>
          </w:p>
        </w:tc>
        <w:tc>
          <w:tcPr>
            <w:tcW w:w="500" w:type="pct"/>
            <w:shd w:val="clear" w:color="auto" w:fill="FFFFFF"/>
            <w:vAlign w:val="bottom"/>
            <w:hideMark/>
          </w:tcPr>
          <w:p w14:paraId="31B83EB7" w14:textId="77777777" w:rsidR="00000000" w:rsidRDefault="00EC37AA">
            <w:pPr>
              <w:jc w:val="right"/>
              <w:rPr>
                <w:rFonts w:ascii="Arial" w:hAnsi="Arial" w:cs="Arial"/>
                <w:sz w:val="20"/>
                <w:szCs w:val="20"/>
              </w:rPr>
            </w:pPr>
            <w:r>
              <w:rPr>
                <w:rFonts w:ascii="Arial" w:hAnsi="Arial" w:cs="Arial"/>
                <w:sz w:val="20"/>
                <w:szCs w:val="20"/>
              </w:rPr>
              <w:t>(116,523,249</w:t>
            </w:r>
          </w:p>
        </w:tc>
        <w:tc>
          <w:tcPr>
            <w:tcW w:w="50" w:type="pct"/>
            <w:shd w:val="clear" w:color="auto" w:fill="FFFFFF"/>
            <w:noWrap/>
            <w:vAlign w:val="bottom"/>
            <w:hideMark/>
          </w:tcPr>
          <w:p w14:paraId="044AC85A" w14:textId="77777777" w:rsidR="00000000" w:rsidRDefault="00EC37AA">
            <w:pPr>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43F4DE51"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2401970E" w14:textId="77777777" w:rsidR="00000000" w:rsidRDefault="00EC37AA">
            <w:pPr>
              <w:rPr>
                <w:rFonts w:ascii="Arial" w:hAnsi="Arial" w:cs="Arial"/>
                <w:sz w:val="20"/>
                <w:szCs w:val="20"/>
              </w:rPr>
            </w:pPr>
            <w:r>
              <w:rPr>
                <w:rFonts w:ascii="Arial" w:hAnsi="Arial" w:cs="Arial"/>
                <w:sz w:val="20"/>
                <w:szCs w:val="20"/>
              </w:rPr>
              <w:t>$</w:t>
            </w:r>
          </w:p>
        </w:tc>
        <w:tc>
          <w:tcPr>
            <w:tcW w:w="500" w:type="pct"/>
            <w:shd w:val="clear" w:color="auto" w:fill="FFFFFF"/>
            <w:vAlign w:val="bottom"/>
            <w:hideMark/>
          </w:tcPr>
          <w:p w14:paraId="6C0CAE74"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FFFFFF"/>
            <w:noWrap/>
            <w:vAlign w:val="bottom"/>
            <w:hideMark/>
          </w:tcPr>
          <w:p w14:paraId="3D8D851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9377B0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07793CF" w14:textId="77777777" w:rsidR="00000000" w:rsidRDefault="00EC37AA">
            <w:pPr>
              <w:rPr>
                <w:rFonts w:ascii="Arial" w:hAnsi="Arial" w:cs="Arial"/>
                <w:sz w:val="20"/>
                <w:szCs w:val="20"/>
              </w:rPr>
            </w:pPr>
            <w:r>
              <w:rPr>
                <w:rFonts w:ascii="Arial" w:hAnsi="Arial" w:cs="Arial"/>
                <w:sz w:val="20"/>
                <w:szCs w:val="20"/>
              </w:rPr>
              <w:t>$</w:t>
            </w:r>
          </w:p>
        </w:tc>
        <w:tc>
          <w:tcPr>
            <w:tcW w:w="500" w:type="pct"/>
            <w:shd w:val="clear" w:color="auto" w:fill="FFFFFF"/>
            <w:vAlign w:val="bottom"/>
            <w:hideMark/>
          </w:tcPr>
          <w:p w14:paraId="666E4523"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FFFFFF"/>
            <w:noWrap/>
            <w:vAlign w:val="bottom"/>
            <w:hideMark/>
          </w:tcPr>
          <w:p w14:paraId="2F5F40D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447F60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07B6A75E" w14:textId="77777777" w:rsidR="00000000" w:rsidRDefault="00EC37AA">
            <w:pPr>
              <w:rPr>
                <w:rFonts w:ascii="Arial" w:hAnsi="Arial" w:cs="Arial"/>
                <w:sz w:val="20"/>
                <w:szCs w:val="20"/>
              </w:rPr>
            </w:pPr>
            <w:r>
              <w:rPr>
                <w:rFonts w:ascii="Arial" w:hAnsi="Arial" w:cs="Arial"/>
                <w:sz w:val="20"/>
                <w:szCs w:val="20"/>
              </w:rPr>
              <w:t>$</w:t>
            </w:r>
          </w:p>
        </w:tc>
        <w:tc>
          <w:tcPr>
            <w:tcW w:w="500" w:type="pct"/>
            <w:shd w:val="clear" w:color="auto" w:fill="FFFFFF"/>
            <w:vAlign w:val="bottom"/>
            <w:hideMark/>
          </w:tcPr>
          <w:p w14:paraId="053F6A70" w14:textId="77777777" w:rsidR="00000000" w:rsidRDefault="00EC37AA">
            <w:pPr>
              <w:jc w:val="right"/>
              <w:rPr>
                <w:rFonts w:ascii="Arial" w:hAnsi="Arial" w:cs="Arial"/>
                <w:sz w:val="20"/>
                <w:szCs w:val="20"/>
              </w:rPr>
            </w:pPr>
            <w:r>
              <w:rPr>
                <w:rFonts w:ascii="Arial" w:hAnsi="Arial" w:cs="Arial"/>
                <w:sz w:val="20"/>
                <w:szCs w:val="20"/>
              </w:rPr>
              <w:t>(116,523,249</w:t>
            </w:r>
          </w:p>
        </w:tc>
        <w:tc>
          <w:tcPr>
            <w:tcW w:w="50" w:type="pct"/>
            <w:shd w:val="clear" w:color="auto" w:fill="FFFFFF"/>
            <w:noWrap/>
            <w:vAlign w:val="bottom"/>
            <w:hideMark/>
          </w:tcPr>
          <w:p w14:paraId="6CE30162" w14:textId="77777777" w:rsidR="00000000" w:rsidRDefault="00EC37AA">
            <w:pPr>
              <w:rPr>
                <w:rFonts w:ascii="Arial" w:hAnsi="Arial" w:cs="Arial"/>
                <w:sz w:val="20"/>
                <w:szCs w:val="20"/>
              </w:rPr>
            </w:pPr>
            <w:r>
              <w:rPr>
                <w:rFonts w:ascii="Arial" w:hAnsi="Arial" w:cs="Arial"/>
                <w:sz w:val="20"/>
                <w:szCs w:val="20"/>
              </w:rPr>
              <w:t>)</w:t>
            </w:r>
          </w:p>
        </w:tc>
      </w:tr>
      <w:tr w:rsidR="00000000" w14:paraId="44A3B32A" w14:textId="77777777">
        <w:trPr>
          <w:divId w:val="1579754715"/>
          <w:tblCellSpacing w:w="0" w:type="dxa"/>
        </w:trPr>
        <w:tc>
          <w:tcPr>
            <w:tcW w:w="2400" w:type="pct"/>
            <w:shd w:val="clear" w:color="auto" w:fill="CCEEFF"/>
            <w:vAlign w:val="bottom"/>
            <w:hideMark/>
          </w:tcPr>
          <w:p w14:paraId="62DCE739"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14:paraId="4F9F5B02"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F734BBF"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bottom"/>
            <w:hideMark/>
          </w:tcPr>
          <w:p w14:paraId="752DA710"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CCEEFF"/>
            <w:noWrap/>
            <w:vAlign w:val="bottom"/>
            <w:hideMark/>
          </w:tcPr>
          <w:p w14:paraId="736F185B"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08064B88"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48C463E"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bottom"/>
            <w:hideMark/>
          </w:tcPr>
          <w:p w14:paraId="446FAE50" w14:textId="77777777" w:rsidR="00000000" w:rsidRDefault="00EC37AA">
            <w:pPr>
              <w:jc w:val="right"/>
              <w:rPr>
                <w:rFonts w:ascii="Arial" w:hAnsi="Arial" w:cs="Arial"/>
                <w:sz w:val="20"/>
                <w:szCs w:val="20"/>
              </w:rPr>
            </w:pPr>
            <w:r>
              <w:rPr>
                <w:rFonts w:ascii="Arial" w:hAnsi="Arial" w:cs="Arial"/>
                <w:sz w:val="20"/>
                <w:szCs w:val="20"/>
              </w:rPr>
              <w:t>1,199,726,652</w:t>
            </w:r>
          </w:p>
        </w:tc>
        <w:tc>
          <w:tcPr>
            <w:tcW w:w="50" w:type="pct"/>
            <w:shd w:val="clear" w:color="auto" w:fill="CCEEFF"/>
            <w:noWrap/>
            <w:vAlign w:val="bottom"/>
            <w:hideMark/>
          </w:tcPr>
          <w:p w14:paraId="0B7EFB3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1786A1D"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238B9B0D"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bottom"/>
            <w:hideMark/>
          </w:tcPr>
          <w:p w14:paraId="3DC80442" w14:textId="77777777" w:rsidR="00000000" w:rsidRDefault="00EC37AA">
            <w:pPr>
              <w:jc w:val="right"/>
              <w:rPr>
                <w:rFonts w:ascii="Arial" w:hAnsi="Arial" w:cs="Arial"/>
                <w:sz w:val="20"/>
                <w:szCs w:val="20"/>
              </w:rPr>
            </w:pPr>
            <w:r>
              <w:rPr>
                <w:rFonts w:ascii="Arial" w:hAnsi="Arial" w:cs="Arial"/>
                <w:sz w:val="20"/>
                <w:szCs w:val="20"/>
              </w:rPr>
              <w:t>—</w:t>
            </w:r>
          </w:p>
        </w:tc>
        <w:tc>
          <w:tcPr>
            <w:tcW w:w="50" w:type="pct"/>
            <w:shd w:val="clear" w:color="auto" w:fill="CCEEFF"/>
            <w:noWrap/>
            <w:vAlign w:val="bottom"/>
            <w:hideMark/>
          </w:tcPr>
          <w:p w14:paraId="3D583D3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D30DCF0"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5698D65A"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bottom"/>
            <w:hideMark/>
          </w:tcPr>
          <w:p w14:paraId="40641B94" w14:textId="77777777" w:rsidR="00000000" w:rsidRDefault="00EC37AA">
            <w:pPr>
              <w:jc w:val="right"/>
              <w:rPr>
                <w:rFonts w:ascii="Arial" w:hAnsi="Arial" w:cs="Arial"/>
                <w:sz w:val="20"/>
                <w:szCs w:val="20"/>
              </w:rPr>
            </w:pPr>
            <w:r>
              <w:rPr>
                <w:rFonts w:ascii="Arial" w:hAnsi="Arial" w:cs="Arial"/>
                <w:sz w:val="20"/>
                <w:szCs w:val="20"/>
              </w:rPr>
              <w:t>1,199,726,652</w:t>
            </w:r>
          </w:p>
        </w:tc>
        <w:tc>
          <w:tcPr>
            <w:tcW w:w="50" w:type="pct"/>
            <w:shd w:val="clear" w:color="auto" w:fill="CCEEFF"/>
            <w:noWrap/>
            <w:vAlign w:val="bottom"/>
            <w:hideMark/>
          </w:tcPr>
          <w:p w14:paraId="5B82D149" w14:textId="77777777" w:rsidR="00000000" w:rsidRDefault="00EC37AA">
            <w:pPr>
              <w:rPr>
                <w:rFonts w:ascii="Arial" w:hAnsi="Arial" w:cs="Arial"/>
                <w:sz w:val="20"/>
                <w:szCs w:val="20"/>
              </w:rPr>
            </w:pPr>
            <w:r>
              <w:rPr>
                <w:rFonts w:ascii="Arial" w:hAnsi="Arial" w:cs="Arial"/>
                <w:sz w:val="20"/>
                <w:szCs w:val="20"/>
              </w:rPr>
              <w:t> </w:t>
            </w:r>
          </w:p>
        </w:tc>
      </w:tr>
    </w:tbl>
    <w:p w14:paraId="571D1D56"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 </w:t>
      </w:r>
    </w:p>
    <w:p w14:paraId="12FB463C" w14:textId="77777777" w:rsidR="00000000" w:rsidRDefault="00EC37AA">
      <w:pPr>
        <w:spacing w:after="60"/>
        <w:divId w:val="2083330428"/>
        <w:rPr>
          <w:rFonts w:ascii="Arial" w:hAnsi="Arial" w:cs="Arial"/>
          <w:sz w:val="20"/>
          <w:szCs w:val="20"/>
        </w:rPr>
      </w:pPr>
      <w:r>
        <w:rPr>
          <w:rFonts w:ascii="Arial" w:hAnsi="Arial" w:cs="Arial"/>
          <w:sz w:val="20"/>
          <w:szCs w:val="20"/>
        </w:rPr>
        <w:pict w14:anchorId="11FC67CA">
          <v:rect id="_x0000_i1051"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9BDA26A" w14:textId="77777777">
        <w:trPr>
          <w:divId w:val="2083330428"/>
          <w:tblCellSpacing w:w="0" w:type="dxa"/>
        </w:trPr>
        <w:tc>
          <w:tcPr>
            <w:tcW w:w="360" w:type="dxa"/>
            <w:hideMark/>
          </w:tcPr>
          <w:p w14:paraId="4CC2250B" w14:textId="77777777" w:rsidR="00000000" w:rsidRDefault="00EC37AA">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4F13E825" w14:textId="77777777" w:rsidR="00000000" w:rsidRDefault="00EC37AA">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appreciation (depreciation) on the contracts.</w:t>
            </w:r>
          </w:p>
        </w:tc>
      </w:tr>
    </w:tbl>
    <w:p w14:paraId="0B0CA795"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 </w:t>
      </w:r>
    </w:p>
    <w:p w14:paraId="7F85C841" w14:textId="77777777" w:rsidR="00000000" w:rsidRDefault="00EC37AA">
      <w:pPr>
        <w:jc w:val="center"/>
        <w:divId w:val="874269678"/>
        <w:rPr>
          <w:rFonts w:ascii="Arial" w:hAnsi="Arial" w:cs="Arial"/>
          <w:sz w:val="20"/>
          <w:szCs w:val="20"/>
        </w:rPr>
      </w:pPr>
      <w:r>
        <w:rPr>
          <w:rFonts w:ascii="Arial" w:hAnsi="Arial" w:cs="Arial"/>
          <w:sz w:val="20"/>
          <w:szCs w:val="20"/>
        </w:rPr>
        <w:t>10</w:t>
      </w:r>
    </w:p>
    <w:p w14:paraId="4A60709B" w14:textId="77777777" w:rsidR="00000000" w:rsidRDefault="00EC37AA">
      <w:pPr>
        <w:divId w:val="874269678"/>
        <w:rPr>
          <w:rFonts w:ascii="Arial" w:hAnsi="Arial" w:cs="Arial"/>
          <w:sz w:val="20"/>
          <w:szCs w:val="20"/>
        </w:rPr>
      </w:pPr>
      <w:r>
        <w:rPr>
          <w:rFonts w:ascii="Arial" w:hAnsi="Arial" w:cs="Arial"/>
          <w:sz w:val="20"/>
          <w:szCs w:val="20"/>
        </w:rPr>
        <w:pict w14:anchorId="1B267D43">
          <v:rect id="_x0000_i1052" style="width:415.3pt;height:1.5pt" o:hralign="center" o:hrstd="t" o:hrnoshade="t" o:hr="t" fillcolor="black" stroked="f"/>
        </w:pict>
      </w:r>
    </w:p>
    <w:p w14:paraId="70CCC20C" w14:textId="77777777" w:rsidR="00000000" w:rsidRDefault="00EC37AA">
      <w:pPr>
        <w:divId w:val="874269678"/>
        <w:rPr>
          <w:rFonts w:ascii="Arial" w:hAnsi="Arial" w:cs="Arial"/>
          <w:sz w:val="20"/>
          <w:szCs w:val="20"/>
        </w:rPr>
      </w:pPr>
      <w:hyperlink w:anchor="toc" w:history="1">
        <w:r>
          <w:rPr>
            <w:rStyle w:val="a4"/>
            <w:rFonts w:ascii="Arial" w:hAnsi="Arial" w:cs="Arial"/>
            <w:sz w:val="20"/>
            <w:szCs w:val="20"/>
          </w:rPr>
          <w:t>Table of Contents</w:t>
        </w:r>
      </w:hyperlink>
    </w:p>
    <w:p w14:paraId="7A3D3B18" w14:textId="77777777" w:rsidR="00000000" w:rsidRDefault="00EC37AA">
      <w:pPr>
        <w:pStyle w:val="a3"/>
        <w:spacing w:before="0" w:beforeAutospacing="0" w:after="0" w:afterAutospacing="0"/>
        <w:divId w:val="2083330428"/>
        <w:rPr>
          <w:rFonts w:ascii="Arial" w:hAnsi="Arial" w:cs="Arial"/>
          <w:sz w:val="20"/>
          <w:szCs w:val="20"/>
        </w:rPr>
      </w:pPr>
      <w:r>
        <w:rPr>
          <w:rFonts w:ascii="Arial" w:hAnsi="Arial" w:cs="Arial"/>
          <w:sz w:val="20"/>
          <w:szCs w:val="20"/>
        </w:rPr>
        <w:t> </w:t>
      </w:r>
    </w:p>
    <w:p w14:paraId="1A1107EC" w14:textId="77777777" w:rsidR="00000000" w:rsidRDefault="00EC37AA">
      <w:pPr>
        <w:divId w:val="1267687672"/>
        <w:rPr>
          <w:rFonts w:ascii="Arial" w:hAnsi="Arial" w:cs="Arial"/>
          <w:sz w:val="20"/>
          <w:szCs w:val="20"/>
        </w:rPr>
      </w:pPr>
      <w:r>
        <w:rPr>
          <w:rFonts w:ascii="Arial" w:hAnsi="Arial" w:cs="Arial"/>
          <w:sz w:val="20"/>
          <w:szCs w:val="20"/>
        </w:rPr>
        <w:t> </w:t>
      </w:r>
    </w:p>
    <w:p w14:paraId="1A69BA7C" w14:textId="77777777" w:rsidR="00000000" w:rsidRDefault="00EC37AA">
      <w:pPr>
        <w:pStyle w:val="a3"/>
        <w:spacing w:before="0" w:beforeAutospacing="0" w:after="0" w:afterAutospacing="0"/>
        <w:rPr>
          <w:rFonts w:ascii="Arial" w:hAnsi="Arial" w:cs="Arial"/>
          <w:sz w:val="20"/>
          <w:szCs w:val="20"/>
        </w:rPr>
      </w:pPr>
      <w:bookmarkStart w:id="7" w:name="mda"/>
      <w:bookmarkEnd w:id="7"/>
      <w:r>
        <w:rPr>
          <w:rFonts w:ascii="Arial" w:hAnsi="Arial" w:cs="Arial"/>
          <w:b/>
          <w:bCs/>
          <w:sz w:val="20"/>
          <w:szCs w:val="20"/>
        </w:rPr>
        <w:t xml:space="preserve">Item 2. Management’s Discussion and Analysis of Financial </w:t>
      </w:r>
      <w:r>
        <w:rPr>
          <w:rFonts w:ascii="Arial" w:hAnsi="Arial" w:cs="Arial"/>
          <w:b/>
          <w:bCs/>
          <w:sz w:val="20"/>
          <w:szCs w:val="20"/>
        </w:rPr>
        <w:t>Condition and Results of Operations</w:t>
      </w:r>
    </w:p>
    <w:p w14:paraId="6523E10A"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2C7D2D1A"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This information should be read in conjunction with the financial statements and notes to financial statements included in Item 1 of Part I of this Form 10</w:t>
      </w:r>
      <w:r>
        <w:rPr>
          <w:rFonts w:ascii="Arial" w:hAnsi="Arial" w:cs="Arial"/>
          <w:i/>
          <w:iCs/>
          <w:sz w:val="20"/>
          <w:szCs w:val="20"/>
        </w:rPr>
        <w:noBreakHyphen/>
        <w:t>Q. The discussion and analysis that follows may contain statem</w:t>
      </w:r>
      <w:r>
        <w:rPr>
          <w:rFonts w:ascii="Arial" w:hAnsi="Arial" w:cs="Arial"/>
          <w:i/>
          <w:iCs/>
          <w:sz w:val="20"/>
          <w:szCs w:val="20"/>
        </w:rPr>
        <w:t>ents that relate to future events or future performance. In some cases, such forward</w:t>
      </w:r>
      <w:r>
        <w:rPr>
          <w:rFonts w:ascii="Arial" w:hAnsi="Arial" w:cs="Arial"/>
          <w:i/>
          <w:iCs/>
          <w:sz w:val="20"/>
          <w:szCs w:val="20"/>
        </w:rPr>
        <w:noBreakHyphen/>
        <w:t xml:space="preserve">looking statements can be identified by terminology such as “may,” “should,” “could,” “expect,” “plan,” “anticipate,” “believe,” “estimate,” “predict,” “potential” or the </w:t>
      </w:r>
      <w:r>
        <w:rPr>
          <w:rFonts w:ascii="Arial" w:hAnsi="Arial" w:cs="Arial"/>
          <w:i/>
          <w:iCs/>
          <w:sz w:val="20"/>
          <w:szCs w:val="20"/>
        </w:rPr>
        <w:t>negative of these terms or other comparable terminology. These statements are only predictions. Actual events or results may differ materially. These statements are based upon certain assumptions and analyses made by the Sponsor on the basis of its percept</w:t>
      </w:r>
      <w:r>
        <w:rPr>
          <w:rFonts w:ascii="Arial" w:hAnsi="Arial" w:cs="Arial"/>
          <w:i/>
          <w:iCs/>
          <w:sz w:val="20"/>
          <w:szCs w:val="20"/>
        </w:rPr>
        <w:t>ion of historical trends, current conditions and expected future developments, as well as other factors it believes are appropriate in the circumstances. Whether or not actual results and developments will conform to the Sponsor’s expectations and predicti</w:t>
      </w:r>
      <w:r>
        <w:rPr>
          <w:rFonts w:ascii="Arial" w:hAnsi="Arial" w:cs="Arial"/>
          <w:i/>
          <w:iCs/>
          <w:sz w:val="20"/>
          <w:szCs w:val="20"/>
        </w:rPr>
        <w:t xml:space="preserve">ons, however, is subject to a number of risks and uncertainties, including the special considerations discussed below, general economic, market and business conditions, changes in laws or regulations, including those concerning taxes, made by governmental </w:t>
      </w:r>
      <w:r>
        <w:rPr>
          <w:rFonts w:ascii="Arial" w:hAnsi="Arial" w:cs="Arial"/>
          <w:i/>
          <w:iCs/>
          <w:sz w:val="20"/>
          <w:szCs w:val="20"/>
        </w:rPr>
        <w:t>authorities or regulatory bodies, and other world economic and political developments. Except as required by applicable disclosure laws, none of the Trust, the Sponsor, the Advisor, the Trustee or the Delaware Trustee is under a duty to update any of the f</w:t>
      </w:r>
      <w:r>
        <w:rPr>
          <w:rFonts w:ascii="Arial" w:hAnsi="Arial" w:cs="Arial"/>
          <w:i/>
          <w:iCs/>
          <w:sz w:val="20"/>
          <w:szCs w:val="20"/>
        </w:rPr>
        <w:t>orward</w:t>
      </w:r>
      <w:r>
        <w:rPr>
          <w:rFonts w:ascii="Arial" w:hAnsi="Arial" w:cs="Arial"/>
          <w:i/>
          <w:iCs/>
          <w:sz w:val="20"/>
          <w:szCs w:val="20"/>
        </w:rPr>
        <w:noBreakHyphen/>
        <w:t>looking statements to conform such statements to actual results or to a change in expectations or predictions.</w:t>
      </w:r>
    </w:p>
    <w:p w14:paraId="59380A92"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 </w:t>
      </w:r>
    </w:p>
    <w:p w14:paraId="55FA71DB"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Introduction</w:t>
      </w:r>
    </w:p>
    <w:p w14:paraId="03EED134"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7BDC67E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 is a Delaware statutory trust that issues units of beneficial</w:t>
      </w:r>
      <w:r>
        <w:rPr>
          <w:rFonts w:ascii="Arial" w:hAnsi="Arial" w:cs="Arial"/>
          <w:sz w:val="20"/>
          <w:szCs w:val="20"/>
        </w:rPr>
        <w:t xml:space="preserve"> interest (“Shares”) representing fractional undivided beneficial interests in its net assets. The Trust holds long positions in exchange-traded index futures contracts of various expirations, or “Index Futures” on the S&amp;P GSCI™ Excess Return Index (the “S</w:t>
      </w:r>
      <w:r>
        <w:rPr>
          <w:rFonts w:ascii="Arial" w:hAnsi="Arial" w:cs="Arial"/>
          <w:sz w:val="20"/>
          <w:szCs w:val="20"/>
        </w:rPr>
        <w:t>&amp;P GSCI-ER”), together with cash, U.S. Treasury securities or other short-term securities and similar securities that are eligible as margin deposits for the Trust’s Index Futures positions, referred to as “Collateral Assets.” The Index Futures held by the</w:t>
      </w:r>
      <w:r>
        <w:rPr>
          <w:rFonts w:ascii="Arial" w:hAnsi="Arial" w:cs="Arial"/>
          <w:sz w:val="20"/>
          <w:szCs w:val="20"/>
        </w:rPr>
        <w:t xml:space="preserve"> Trust are listed on the Chicago Mercantile Exchange (the “CME”). The Trust seeks to track the results of a fully collateralized investment in futures contracts on an index composed of a diversified group of commodities futures. The Trust seeks to track th</w:t>
      </w:r>
      <w:r>
        <w:rPr>
          <w:rFonts w:ascii="Arial" w:hAnsi="Arial" w:cs="Arial"/>
          <w:sz w:val="20"/>
          <w:szCs w:val="20"/>
        </w:rPr>
        <w:t>e investment returns of the S&amp;P GSCI™ Total Return Index (the “Index”) before payment of the Trust’s expenses and liabilities.</w:t>
      </w:r>
    </w:p>
    <w:p w14:paraId="518B8CC5"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71A438B5"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 a Delaware limited liability company, is the sponsor of the Trust (the “Sponsor”). BlackRoc</w:t>
      </w:r>
      <w:r>
        <w:rPr>
          <w:rFonts w:ascii="Arial" w:hAnsi="Arial" w:cs="Arial"/>
          <w:sz w:val="20"/>
          <w:szCs w:val="20"/>
        </w:rPr>
        <w:t xml:space="preserve">k Institutional Trust Company, N.A. is the “Trustee” of the Trust. The Trust is a commodity pool, as defined in the Commodity Exchange Act (the “CEA”) and the applicable regulations of the Commodity Futures Trading Commission (the “CFTC”), and is operated </w:t>
      </w:r>
      <w:r>
        <w:rPr>
          <w:rFonts w:ascii="Arial" w:hAnsi="Arial" w:cs="Arial"/>
          <w:sz w:val="20"/>
          <w:szCs w:val="20"/>
        </w:rPr>
        <w:t>by the Sponsor, a commodity pool operator registered with the CFTC. BlackRock Fund Advisors (the “Advisor”), an indirect subsidiary of BlackRock, Inc., serves as the commodity trading advisor of the Trust and is registered with the CFTC. The Trust is not a</w:t>
      </w:r>
      <w:r>
        <w:rPr>
          <w:rFonts w:ascii="Arial" w:hAnsi="Arial" w:cs="Arial"/>
          <w:sz w:val="20"/>
          <w:szCs w:val="20"/>
        </w:rPr>
        <w:t>n investment company registered under the Investment Company Act of 1940, as amended. The Trust has delegated day-to-day administration of the Trust to the Trustee. The Trustee has delegated certain day-to-day administrative functions of the Trustee to Sta</w:t>
      </w:r>
      <w:r>
        <w:rPr>
          <w:rFonts w:ascii="Arial" w:hAnsi="Arial" w:cs="Arial"/>
          <w:sz w:val="20"/>
          <w:szCs w:val="20"/>
        </w:rPr>
        <w:t>te Street Bank and Trust Company (the “Trust Administrator”). Wilmington Trust Company, a Delaware trust company, serves as the “Delaware Trustee” of the Trust.</w:t>
      </w:r>
    </w:p>
    <w:p w14:paraId="44205B1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2854159E"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xml:space="preserve">The Trust intends to offer Shares on a continuous basis. The Trust issues and redeems Shares </w:t>
      </w:r>
      <w:r>
        <w:rPr>
          <w:rFonts w:ascii="Arial" w:hAnsi="Arial" w:cs="Arial"/>
          <w:sz w:val="20"/>
          <w:szCs w:val="20"/>
        </w:rPr>
        <w:t>only in one or more blocks of 50,000 Shares (“Baskets”). Only institutions that enter into an agreement with the Trust to become “Authorized Participants” may purchase or redeem Baskets, in exchange for Index Futures and Collateral Assets with an aggregate</w:t>
      </w:r>
      <w:r>
        <w:rPr>
          <w:rFonts w:ascii="Arial" w:hAnsi="Arial" w:cs="Arial"/>
          <w:sz w:val="20"/>
          <w:szCs w:val="20"/>
        </w:rPr>
        <w:t xml:space="preserve"> value equal to the net asset value per Share, or “NAV” of the Shares being purchased or redeemed. Owners of beneficial interests in Shares (“Shareholders”) who are not Authorized Participants have no right to redeem their Shares. In order to liquidate the</w:t>
      </w:r>
      <w:r>
        <w:rPr>
          <w:rFonts w:ascii="Arial" w:hAnsi="Arial" w:cs="Arial"/>
          <w:sz w:val="20"/>
          <w:szCs w:val="20"/>
        </w:rPr>
        <w:t>ir investment in the Shares, Shareholders who are not Authorized Participants must generally sell their Shares in the secondary market, assuming that demand for their Shares exists. The price obtained by the Shareholders for the Shares may be less than the</w:t>
      </w:r>
      <w:r>
        <w:rPr>
          <w:rFonts w:ascii="Arial" w:hAnsi="Arial" w:cs="Arial"/>
          <w:sz w:val="20"/>
          <w:szCs w:val="20"/>
        </w:rPr>
        <w:t xml:space="preserve"> NAV of those Shares.</w:t>
      </w:r>
    </w:p>
    <w:p w14:paraId="3CCE1D13"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4A3E311A"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Shares of the Trust trade on NYSE Arca, Inc. (“NYSE Arca”) under the ticker symbol GSG.</w:t>
      </w:r>
    </w:p>
    <w:p w14:paraId="4EEE8C0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307FFE95"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 Computation of the Trust’s Net Asset Value</w:t>
      </w:r>
    </w:p>
    <w:p w14:paraId="39565985"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40B5106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 Sponsor has the exclusive authority to determine the net asset value of the Trust and the NAV, which it has delegated to the Trustee under the Trust Agreement. The Trustee determines the net asset value of the Trust and the NAV as of 4:00 p.m. (New Yor</w:t>
      </w:r>
      <w:r>
        <w:rPr>
          <w:rFonts w:ascii="Arial" w:hAnsi="Arial" w:cs="Arial"/>
          <w:sz w:val="20"/>
          <w:szCs w:val="20"/>
        </w:rPr>
        <w:t>k time), on each Business Day on which NYSE Arca is open for regular trading, as soon as practicable after that time. A “Business Day” is a day (1) on which none of the following occurs: (a) NYSE Arca is closed for regular trading, (b) the Exchange is clos</w:t>
      </w:r>
      <w:r>
        <w:rPr>
          <w:rFonts w:ascii="Arial" w:hAnsi="Arial" w:cs="Arial"/>
          <w:sz w:val="20"/>
          <w:szCs w:val="20"/>
        </w:rPr>
        <w:t>ed for regular trading or (c) the Federal Reserve wire transfer system is closed for cash wire transfers, or (2) that the Trustee determines that it is able to conduct business.</w:t>
      </w:r>
    </w:p>
    <w:p w14:paraId="7D43AF2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28A4A7DE"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xml:space="preserve">The Trustee values the Trust’s long positions in Index Futures on the basis </w:t>
      </w:r>
      <w:r>
        <w:rPr>
          <w:rFonts w:ascii="Arial" w:hAnsi="Arial" w:cs="Arial"/>
          <w:sz w:val="20"/>
          <w:szCs w:val="20"/>
        </w:rPr>
        <w:t>of that day’s settlement prices for the Index Futures held by the Trust as announced by the applicable Exchange. The value of the Trust’s positions in any particular Index Futures contract equals the product of (1) the number of such Index Futures contract</w:t>
      </w:r>
      <w:r>
        <w:rPr>
          <w:rFonts w:ascii="Arial" w:hAnsi="Arial" w:cs="Arial"/>
          <w:sz w:val="20"/>
          <w:szCs w:val="20"/>
        </w:rPr>
        <w:t xml:space="preserve">s owned by the Trust, (2) the settlement price of such Index Futures contract on the date of calculation and (3) the multiplier of such Index Futures contract. If there is no announced settlement price for a particular Index Futures contract on a Business </w:t>
      </w:r>
      <w:r>
        <w:rPr>
          <w:rFonts w:ascii="Arial" w:hAnsi="Arial" w:cs="Arial"/>
          <w:sz w:val="20"/>
          <w:szCs w:val="20"/>
        </w:rPr>
        <w:t>Day, the Trustee uses the most recently announced settlement price unless the Trustee, in consultation with the Sponsor, determines that such price is inappropriate as a basis for valuation. The daily settlement price for each Index Futures contract curren</w:t>
      </w:r>
      <w:r>
        <w:rPr>
          <w:rFonts w:ascii="Arial" w:hAnsi="Arial" w:cs="Arial"/>
          <w:sz w:val="20"/>
          <w:szCs w:val="20"/>
        </w:rPr>
        <w:t>tly held by the Trust is established on each trading day, generally at 2:40 p.m. (New York time), by the CME Group Inc., and its designed contract markets, including the CME, CBOT (Board of Trade of the City of Chicago, Inc.), NYMEX (New York Mercantile Ex</w:t>
      </w:r>
      <w:r>
        <w:rPr>
          <w:rFonts w:ascii="Arial" w:hAnsi="Arial" w:cs="Arial"/>
          <w:sz w:val="20"/>
          <w:szCs w:val="20"/>
        </w:rPr>
        <w:t>change), COMEX and KCBT (the “CME Group”) staff.</w:t>
      </w:r>
    </w:p>
    <w:p w14:paraId="4FC8CAF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65200F7E"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xml:space="preserve">The Trustee values all other holdings of the Trust at (1) its current market value, if quotations for such property are readily available or (2) its fair value, as reasonably determined by the Trustee, if </w:t>
      </w:r>
      <w:r>
        <w:rPr>
          <w:rFonts w:ascii="Arial" w:hAnsi="Arial" w:cs="Arial"/>
          <w:sz w:val="20"/>
          <w:szCs w:val="20"/>
        </w:rPr>
        <w:t>the current market value cannot be determined.</w:t>
      </w:r>
    </w:p>
    <w:p w14:paraId="19FF4ED6"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72801718"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Once the value of the Index Futures, Collateral Assets of the Trust and interest earned on the Trust’s Collateral Assets has been determined, the Trustee subtracts all accrued expenses and liabilities of the</w:t>
      </w:r>
      <w:r>
        <w:rPr>
          <w:rFonts w:ascii="Arial" w:hAnsi="Arial" w:cs="Arial"/>
          <w:sz w:val="20"/>
          <w:szCs w:val="20"/>
        </w:rPr>
        <w:t xml:space="preserve"> Trust as of the time of calculation in order to calculate the net asset value of the Trust.</w:t>
      </w:r>
    </w:p>
    <w:p w14:paraId="3702EC21"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062983EF" w14:textId="77777777" w:rsidR="00000000" w:rsidRDefault="00EC37AA">
      <w:pPr>
        <w:jc w:val="center"/>
        <w:divId w:val="586620942"/>
        <w:rPr>
          <w:rFonts w:ascii="Arial" w:hAnsi="Arial" w:cs="Arial"/>
          <w:sz w:val="20"/>
          <w:szCs w:val="20"/>
        </w:rPr>
      </w:pPr>
      <w:r>
        <w:rPr>
          <w:rFonts w:ascii="Arial" w:hAnsi="Arial" w:cs="Arial"/>
          <w:sz w:val="20"/>
          <w:szCs w:val="20"/>
        </w:rPr>
        <w:t>11</w:t>
      </w:r>
    </w:p>
    <w:p w14:paraId="01B7286B" w14:textId="77777777" w:rsidR="00000000" w:rsidRDefault="00EC37AA">
      <w:pPr>
        <w:divId w:val="586620942"/>
        <w:rPr>
          <w:rFonts w:ascii="Arial" w:hAnsi="Arial" w:cs="Arial"/>
          <w:sz w:val="20"/>
          <w:szCs w:val="20"/>
        </w:rPr>
      </w:pPr>
      <w:r>
        <w:rPr>
          <w:rFonts w:ascii="Arial" w:hAnsi="Arial" w:cs="Arial"/>
          <w:sz w:val="20"/>
          <w:szCs w:val="20"/>
        </w:rPr>
        <w:pict w14:anchorId="2EA034C1">
          <v:rect id="_x0000_i1053" style="width:415.3pt;height:1.5pt" o:hralign="center" o:hrstd="t" o:hrnoshade="t" o:hr="t" fillcolor="black" stroked="f"/>
        </w:pict>
      </w:r>
    </w:p>
    <w:p w14:paraId="6A963403" w14:textId="77777777" w:rsidR="00000000" w:rsidRDefault="00EC37AA">
      <w:pPr>
        <w:divId w:val="586620942"/>
        <w:rPr>
          <w:rFonts w:ascii="Arial" w:hAnsi="Arial" w:cs="Arial"/>
          <w:sz w:val="20"/>
          <w:szCs w:val="20"/>
        </w:rPr>
      </w:pPr>
      <w:hyperlink w:anchor="toc" w:history="1">
        <w:r>
          <w:rPr>
            <w:rStyle w:val="a4"/>
            <w:rFonts w:ascii="Arial" w:hAnsi="Arial" w:cs="Arial"/>
            <w:sz w:val="20"/>
            <w:szCs w:val="20"/>
          </w:rPr>
          <w:t>Table of Contents</w:t>
        </w:r>
      </w:hyperlink>
    </w:p>
    <w:p w14:paraId="1F563834"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49B6D69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Once the net asset value of the Trust has been calculated, the Tru</w:t>
      </w:r>
      <w:r>
        <w:rPr>
          <w:rFonts w:ascii="Arial" w:hAnsi="Arial" w:cs="Arial"/>
          <w:sz w:val="20"/>
          <w:szCs w:val="20"/>
        </w:rPr>
        <w:t>stee determines the NAV by dividing the net asset value of the Trust by the number of Shares outstanding at the time the calculation is made. Any changes to the NAV that may result from creation and redemption activity are not reflected in the NAV calculat</w:t>
      </w:r>
      <w:r>
        <w:rPr>
          <w:rFonts w:ascii="Arial" w:hAnsi="Arial" w:cs="Arial"/>
          <w:sz w:val="20"/>
          <w:szCs w:val="20"/>
        </w:rPr>
        <w:t xml:space="preserve">ions for purposes of the Trust’s operations until the Business Day following the Business Day on which they occur, but are reflected in the Trust’s financial statements as of such first Business Day. Creation and redemption orders received after 2:40 p.m. </w:t>
      </w:r>
      <w:r>
        <w:rPr>
          <w:rFonts w:ascii="Arial" w:hAnsi="Arial" w:cs="Arial"/>
          <w:sz w:val="20"/>
          <w:szCs w:val="20"/>
        </w:rPr>
        <w:t>(New York time) are not deemed to be received, and the related creation or redemption will not be deemed to occur, until the following Business Day. Subject to the approval of the Trustee, Baskets may be created solely for cash, but the related creation or</w:t>
      </w:r>
      <w:r>
        <w:rPr>
          <w:rFonts w:ascii="Arial" w:hAnsi="Arial" w:cs="Arial"/>
          <w:sz w:val="20"/>
          <w:szCs w:val="20"/>
        </w:rPr>
        <w:t>ders will be deemed received as of the following Business Day unless received by 10:00 a.m. (New York time). Orders are expected to settle by 11:00 a.m. (New York time) on the Business Day following the Business Day on which such orders are deemed to be re</w:t>
      </w:r>
      <w:r>
        <w:rPr>
          <w:rFonts w:ascii="Arial" w:hAnsi="Arial" w:cs="Arial"/>
          <w:sz w:val="20"/>
          <w:szCs w:val="20"/>
        </w:rPr>
        <w:t>ceived.</w:t>
      </w:r>
    </w:p>
    <w:p w14:paraId="06534570"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439B805A"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14:paraId="3F97CC0B"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3D7BA98C"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The Quarter Ended March 31, 2019</w:t>
      </w:r>
    </w:p>
    <w:p w14:paraId="4C243ABF"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 </w:t>
      </w:r>
    </w:p>
    <w:p w14:paraId="24EE97E4"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 Trust’s net asset value increased from $1,209,866,609 at December 31, 2018 to $1,232,799,956 at March 31, 2019. The increase in the Trust’s net asset value resulted primarily from a n</w:t>
      </w:r>
      <w:r>
        <w:rPr>
          <w:rFonts w:ascii="Arial" w:hAnsi="Arial" w:cs="Arial"/>
          <w:sz w:val="20"/>
          <w:szCs w:val="20"/>
        </w:rPr>
        <w:t>et increase in net assets resulting from operations. The increase in the Trust’s net asset value was partially offset by a net decrease in the number of outstanding Shares, which fell from 86,500,000 Shares at December 31, 2018 to 77,150,000 Shares at Marc</w:t>
      </w:r>
      <w:r>
        <w:rPr>
          <w:rFonts w:ascii="Arial" w:hAnsi="Arial" w:cs="Arial"/>
          <w:sz w:val="20"/>
          <w:szCs w:val="20"/>
        </w:rPr>
        <w:t>h 31, 2019, a consequence of 1,700,000 Shares (34 Baskets) being created and 11,050,000 Shares (221 Baskets) being redeemed during the quarter.</w:t>
      </w:r>
    </w:p>
    <w:p w14:paraId="7045CBE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40AB96E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 14.22% increase in the Trust’s NAV from $13.99 at December 31, 2018 to $15.98 at March 31, 2019 is directl</w:t>
      </w:r>
      <w:r>
        <w:rPr>
          <w:rFonts w:ascii="Arial" w:hAnsi="Arial" w:cs="Arial"/>
          <w:sz w:val="20"/>
          <w:szCs w:val="20"/>
        </w:rPr>
        <w:t>y related to the 13.88% increase in the settlement price for the Index Futures. The Trust’s NAV increased slightly more than the settlement price for the Index Futures on a percentage basis due to interest income from U.S. Treasury bills.</w:t>
      </w:r>
    </w:p>
    <w:p w14:paraId="11CA362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158C3C2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Net increase in</w:t>
      </w:r>
      <w:r>
        <w:rPr>
          <w:rFonts w:ascii="Arial" w:hAnsi="Arial" w:cs="Arial"/>
          <w:sz w:val="20"/>
          <w:szCs w:val="20"/>
        </w:rPr>
        <w:t xml:space="preserve"> net assets resulting from operations for the quarter ended March 31, 2019 was $170,312,850, resulting from a net investment income of $4,491,037 and a net realized and unrealized gain of $165,821,813. For the quarter ended March 31, 2019, the Trust had a </w:t>
      </w:r>
      <w:r>
        <w:rPr>
          <w:rFonts w:ascii="Arial" w:hAnsi="Arial" w:cs="Arial"/>
          <w:sz w:val="20"/>
          <w:szCs w:val="20"/>
        </w:rPr>
        <w:t>net realized and unrealized gain of $138,219 on short-term investments and a net realized and unrealized gain of $165,683,594 on futures contracts. Other than the Sponsor’s fees of $2,382,431 and brokerage commissions and fees of $337,146, the Trust had no</w:t>
      </w:r>
      <w:r>
        <w:rPr>
          <w:rFonts w:ascii="Arial" w:hAnsi="Arial" w:cs="Arial"/>
          <w:sz w:val="20"/>
          <w:szCs w:val="20"/>
        </w:rPr>
        <w:t xml:space="preserve"> expenses during the quarter.</w:t>
      </w:r>
    </w:p>
    <w:p w14:paraId="3FEC70AC"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 </w:t>
      </w:r>
    </w:p>
    <w:p w14:paraId="6CAB3B6A"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14:paraId="001355E9"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00D37DA0"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 Trust’s assets as of March 31, 2019 consist of Index Futures and Collateral Assets used to satisfy applicable margin requirements for those Index Futures positions. The Trust does not an</w:t>
      </w:r>
      <w:r>
        <w:rPr>
          <w:rFonts w:ascii="Arial" w:hAnsi="Arial" w:cs="Arial"/>
          <w:sz w:val="20"/>
          <w:szCs w:val="20"/>
        </w:rPr>
        <w:t>ticipate any further need for liquidity, because creations and redemptions of Shares generally occur in-kind and ordinary expenses are met by cash on hand. Interest earned on the assets posted as collateral is paid to the Trust and is used to pay the Spons</w:t>
      </w:r>
      <w:r>
        <w:rPr>
          <w:rFonts w:ascii="Arial" w:hAnsi="Arial" w:cs="Arial"/>
          <w:sz w:val="20"/>
          <w:szCs w:val="20"/>
        </w:rPr>
        <w:t>or’s fees and purchase additional Index Futures and Collateral Assets, or, in the discretion of the Sponsor, distributed to Shareholders. In exchange for a fee based on the net asset value of the Trust, the Sponsor has assumed most of the ordinary expenses</w:t>
      </w:r>
      <w:r>
        <w:rPr>
          <w:rFonts w:ascii="Arial" w:hAnsi="Arial" w:cs="Arial"/>
          <w:sz w:val="20"/>
          <w:szCs w:val="20"/>
        </w:rPr>
        <w:t xml:space="preserve"> incurred by the Trust. In the case of an extraordinary expense and/or insufficient interest income to cover ordinary expenses, however, the Trust could be forced to liquidate its positions in Index Futures and Collateral Assets to pay such expenses. As of</w:t>
      </w:r>
      <w:r>
        <w:rPr>
          <w:rFonts w:ascii="Arial" w:hAnsi="Arial" w:cs="Arial"/>
          <w:sz w:val="20"/>
          <w:szCs w:val="20"/>
        </w:rPr>
        <w:t xml:space="preserve"> March 31, 2019, the market for Index Futures had not developed significant liquidity and the Trust represented substantially all of the long-side open interest in Index Futures. In addition, it is expected that Goldman Sachs &amp; Co. LLC or its accountholder</w:t>
      </w:r>
      <w:r>
        <w:rPr>
          <w:rFonts w:ascii="Arial" w:hAnsi="Arial" w:cs="Arial"/>
          <w:sz w:val="20"/>
          <w:szCs w:val="20"/>
        </w:rPr>
        <w:t>s may represent, directly or indirectly, a substantial portion of the short-side interest in such market. The existence of such a limited number of market participants could cause or exacerbate losses to the Trust if the Trust were required to liquidate it</w:t>
      </w:r>
      <w:r>
        <w:rPr>
          <w:rFonts w:ascii="Arial" w:hAnsi="Arial" w:cs="Arial"/>
          <w:sz w:val="20"/>
          <w:szCs w:val="20"/>
        </w:rPr>
        <w:t>s Index Futures positions.</w:t>
      </w:r>
    </w:p>
    <w:p w14:paraId="4C871C85"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765E070D"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 Sponsor is unaware of any other trends, demands, conditions or events that are reasonably likely to result in material changes to the Trust’s liquidity needs.</w:t>
      </w:r>
    </w:p>
    <w:p w14:paraId="104185D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3CB97123"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xml:space="preserve">Because the Trust trades Index Futures, its capital is at risk due to changes in the value </w:t>
      </w:r>
      <w:r>
        <w:rPr>
          <w:rFonts w:ascii="Arial" w:hAnsi="Arial" w:cs="Arial"/>
          <w:sz w:val="20"/>
          <w:szCs w:val="20"/>
        </w:rPr>
        <w:t>of the Index Futures or other assets (market risk) or the inability of counterparties to perform (credit risk).</w:t>
      </w:r>
    </w:p>
    <w:p w14:paraId="31361D3D"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040C789E"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Market Risk</w:t>
      </w:r>
    </w:p>
    <w:p w14:paraId="6D7BF580"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 </w:t>
      </w:r>
    </w:p>
    <w:p w14:paraId="478620DE"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applicable margin requirements on those Index Futures p</w:t>
      </w:r>
      <w:r>
        <w:rPr>
          <w:rFonts w:ascii="Arial" w:hAnsi="Arial" w:cs="Arial"/>
          <w:sz w:val="20"/>
          <w:szCs w:val="20"/>
        </w:rPr>
        <w:t xml:space="preserve">ositions. Because of this limited diversification of the Trust’s assets, fluctuations in the value of the Index Futures are expected to directly affect the value of the Shares. The value of the Index Futures is expected to track generally the S&amp;P GSCI-ER, </w:t>
      </w:r>
      <w:r>
        <w:rPr>
          <w:rFonts w:ascii="Arial" w:hAnsi="Arial" w:cs="Arial"/>
          <w:sz w:val="20"/>
          <w:szCs w:val="20"/>
        </w:rPr>
        <w:t>although this correlation may not be exact. The S&amp;P GSCI-ER, in turn, reflects the value of a diversified group of commodities. The Trust’s exposure to market risk will be influenced by a number of factors, including the lack of liquidity of the Index Futu</w:t>
      </w:r>
      <w:r>
        <w:rPr>
          <w:rFonts w:ascii="Arial" w:hAnsi="Arial" w:cs="Arial"/>
          <w:sz w:val="20"/>
          <w:szCs w:val="20"/>
        </w:rPr>
        <w:t>res market and activities of other market participants.</w:t>
      </w:r>
    </w:p>
    <w:p w14:paraId="7FA7B7BE"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6040DEB8" w14:textId="77777777" w:rsidR="00000000" w:rsidRDefault="00EC37AA">
      <w:pPr>
        <w:jc w:val="center"/>
        <w:divId w:val="1380205170"/>
        <w:rPr>
          <w:rFonts w:ascii="Arial" w:hAnsi="Arial" w:cs="Arial"/>
          <w:sz w:val="20"/>
          <w:szCs w:val="20"/>
        </w:rPr>
      </w:pPr>
      <w:r>
        <w:rPr>
          <w:rFonts w:ascii="Arial" w:hAnsi="Arial" w:cs="Arial"/>
          <w:sz w:val="20"/>
          <w:szCs w:val="20"/>
        </w:rPr>
        <w:t>12</w:t>
      </w:r>
    </w:p>
    <w:p w14:paraId="33AD2BDC" w14:textId="77777777" w:rsidR="00000000" w:rsidRDefault="00EC37AA">
      <w:pPr>
        <w:divId w:val="1380205170"/>
        <w:rPr>
          <w:rFonts w:ascii="Arial" w:hAnsi="Arial" w:cs="Arial"/>
          <w:sz w:val="20"/>
          <w:szCs w:val="20"/>
        </w:rPr>
      </w:pPr>
      <w:r>
        <w:rPr>
          <w:rFonts w:ascii="Arial" w:hAnsi="Arial" w:cs="Arial"/>
          <w:sz w:val="20"/>
          <w:szCs w:val="20"/>
        </w:rPr>
        <w:pict w14:anchorId="5314998B">
          <v:rect id="_x0000_i1054" style="width:415.3pt;height:1.5pt" o:hralign="center" o:hrstd="t" o:hrnoshade="t" o:hr="t" fillcolor="black" stroked="f"/>
        </w:pict>
      </w:r>
    </w:p>
    <w:p w14:paraId="157869CC" w14:textId="77777777" w:rsidR="00000000" w:rsidRDefault="00EC37AA">
      <w:pPr>
        <w:divId w:val="1380205170"/>
        <w:rPr>
          <w:rFonts w:ascii="Arial" w:hAnsi="Arial" w:cs="Arial"/>
          <w:sz w:val="20"/>
          <w:szCs w:val="20"/>
        </w:rPr>
      </w:pPr>
      <w:hyperlink w:anchor="toc" w:history="1">
        <w:r>
          <w:rPr>
            <w:rStyle w:val="a4"/>
            <w:rFonts w:ascii="Arial" w:hAnsi="Arial" w:cs="Arial"/>
            <w:sz w:val="20"/>
            <w:szCs w:val="20"/>
          </w:rPr>
          <w:t>Table of Contents</w:t>
        </w:r>
      </w:hyperlink>
    </w:p>
    <w:p w14:paraId="477F668A"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7D8D9525"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Credit Risk</w:t>
      </w:r>
    </w:p>
    <w:p w14:paraId="3B9FA48D"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 </w:t>
      </w:r>
    </w:p>
    <w:p w14:paraId="767895A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exposed to the credit risk of a default by the CME’s clearing house, which serves as the counterparty to each Index Futures position, and of a default by its clearing futures commission merchant. In th</w:t>
      </w:r>
      <w:r>
        <w:rPr>
          <w:rFonts w:ascii="Arial" w:hAnsi="Arial" w:cs="Arial"/>
          <w:sz w:val="20"/>
          <w:szCs w:val="20"/>
        </w:rPr>
        <w:t>e case of such a default, the Trust may be unable to recover amounts due to it on its Index Futures positions and Collateral Assets posted as margin. The Trust is also exposed to credit risk as a result of its ownership of U.S. Treasury bills.</w:t>
      </w:r>
    </w:p>
    <w:p w14:paraId="0B121F1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514016F7"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Off-Balanc</w:t>
      </w:r>
      <w:r>
        <w:rPr>
          <w:rFonts w:ascii="Arial" w:hAnsi="Arial" w:cs="Arial"/>
          <w:b/>
          <w:bCs/>
          <w:sz w:val="20"/>
          <w:szCs w:val="20"/>
        </w:rPr>
        <w:t>e Sheet Arrangements and Contractual Obligations</w:t>
      </w:r>
    </w:p>
    <w:p w14:paraId="22BDD880"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68276703"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 Trust does not use and is not expected to use special purpose entities to facilitate off-balance sheet financing arrangements. The Trust does not have and is not expected to have loan guarantee arrange</w:t>
      </w:r>
      <w:r>
        <w:rPr>
          <w:rFonts w:ascii="Arial" w:hAnsi="Arial" w:cs="Arial"/>
          <w:sz w:val="20"/>
          <w:szCs w:val="20"/>
        </w:rPr>
        <w:t>ments or other off-balance sheet arrangements of any kind other than agreements entered into in the normal course of business, which may include indemnification provisions related to certain risks service providers undertake in performing services that are</w:t>
      </w:r>
      <w:r>
        <w:rPr>
          <w:rFonts w:ascii="Arial" w:hAnsi="Arial" w:cs="Arial"/>
          <w:sz w:val="20"/>
          <w:szCs w:val="20"/>
        </w:rPr>
        <w:t xml:space="preserve"> in the interest of the Trust. While the Trust’s exposure under such indemnification provisions cannot be estimated, these general business indemnifications are not expected to have a material impact on the Trust’s financial position.</w:t>
      </w:r>
    </w:p>
    <w:p w14:paraId="4AA7C6FD"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2189BD24"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Critical Accounting</w:t>
      </w:r>
      <w:r>
        <w:rPr>
          <w:rFonts w:ascii="Arial" w:hAnsi="Arial" w:cs="Arial"/>
          <w:b/>
          <w:bCs/>
          <w:sz w:val="20"/>
          <w:szCs w:val="20"/>
        </w:rPr>
        <w:t xml:space="preserve"> Policies</w:t>
      </w:r>
    </w:p>
    <w:p w14:paraId="3C29D0C4"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2B3ABC0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 financial statements and accompanying notes are prepared in accordance with accounting principles generally accepted in the United States of America. The preparation of these financial statements relies on estimates and assumptions that imp</w:t>
      </w:r>
      <w:r>
        <w:rPr>
          <w:rFonts w:ascii="Arial" w:hAnsi="Arial" w:cs="Arial"/>
          <w:sz w:val="20"/>
          <w:szCs w:val="20"/>
        </w:rPr>
        <w:t xml:space="preserve">act the Trust’s financial position and results of operations. These estimates and assumptions affect the Trust’s application of accounting policies. In addition, please refer to Note 2 to the financial statements of the Trust for further discussion of the </w:t>
      </w:r>
      <w:r>
        <w:rPr>
          <w:rFonts w:ascii="Arial" w:hAnsi="Arial" w:cs="Arial"/>
          <w:sz w:val="20"/>
          <w:szCs w:val="20"/>
        </w:rPr>
        <w:t>Trust’s accounting policies.</w:t>
      </w:r>
    </w:p>
    <w:p w14:paraId="074B532D"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6FC28C88"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15963D89" w14:textId="77777777" w:rsidR="00000000" w:rsidRDefault="00EC37AA">
      <w:pPr>
        <w:pStyle w:val="a3"/>
        <w:spacing w:before="0" w:beforeAutospacing="0" w:after="0" w:afterAutospacing="0"/>
        <w:rPr>
          <w:rFonts w:ascii="Arial" w:hAnsi="Arial" w:cs="Arial"/>
          <w:sz w:val="20"/>
          <w:szCs w:val="20"/>
        </w:rPr>
      </w:pPr>
      <w:bookmarkStart w:id="8" w:name="quantqual"/>
      <w:bookmarkEnd w:id="8"/>
      <w:r>
        <w:rPr>
          <w:rFonts w:ascii="Arial" w:hAnsi="Arial" w:cs="Arial"/>
          <w:b/>
          <w:bCs/>
          <w:sz w:val="20"/>
          <w:szCs w:val="20"/>
        </w:rPr>
        <w:t>Item 3. Quantitative and Qualitative Disclosures About Market Risk</w:t>
      </w:r>
    </w:p>
    <w:p w14:paraId="3FC37BA0"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496A6E35"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14:paraId="1312D33B"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 </w:t>
      </w:r>
    </w:p>
    <w:p w14:paraId="543E2818" w14:textId="77777777" w:rsidR="00000000" w:rsidRDefault="00EC37AA">
      <w:pPr>
        <w:pStyle w:val="a3"/>
        <w:spacing w:before="0" w:beforeAutospacing="0" w:after="0" w:afterAutospacing="0"/>
        <w:jc w:val="both"/>
        <w:rPr>
          <w:rFonts w:ascii="Arial" w:hAnsi="Arial" w:cs="Arial"/>
          <w:sz w:val="20"/>
          <w:szCs w:val="20"/>
        </w:rPr>
      </w:pPr>
      <w:r>
        <w:rPr>
          <w:rFonts w:ascii="Arial" w:hAnsi="Arial" w:cs="Arial"/>
          <w:sz w:val="20"/>
          <w:szCs w:val="20"/>
        </w:rPr>
        <w:t>The Trust is exposed to commodity price risk through the Trust’</w:t>
      </w:r>
      <w:r>
        <w:rPr>
          <w:rFonts w:ascii="Arial" w:hAnsi="Arial" w:cs="Arial"/>
          <w:sz w:val="20"/>
          <w:szCs w:val="20"/>
        </w:rPr>
        <w:t>s holdings of Index Futures. The following table provides information about the Trust’s futures contract positions, which are sensitive to changes in commodity prices. As of March 31, 2019, the Trust’s open Index Futures positions (long) were as follows:</w:t>
      </w:r>
    </w:p>
    <w:p w14:paraId="6F94FA41"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6387"/>
        <w:gridCol w:w="56"/>
        <w:gridCol w:w="112"/>
        <w:gridCol w:w="1280"/>
        <w:gridCol w:w="56"/>
      </w:tblGrid>
      <w:tr w:rsidR="00000000" w14:paraId="3ABA3243" w14:textId="77777777">
        <w:trPr>
          <w:tblCellSpacing w:w="0" w:type="dxa"/>
        </w:trPr>
        <w:tc>
          <w:tcPr>
            <w:tcW w:w="4350" w:type="pct"/>
            <w:shd w:val="clear" w:color="auto" w:fill="CCEEFF"/>
            <w:vAlign w:val="bottom"/>
            <w:hideMark/>
          </w:tcPr>
          <w:p w14:paraId="41519223"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shd w:val="clear" w:color="auto" w:fill="CCEEFF"/>
            <w:vAlign w:val="bottom"/>
            <w:hideMark/>
          </w:tcPr>
          <w:p w14:paraId="716032BC"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12875754" w14:textId="77777777" w:rsidR="00000000" w:rsidRDefault="00EC37AA">
            <w:pPr>
              <w:rPr>
                <w:rFonts w:ascii="Arial" w:hAnsi="Arial" w:cs="Arial"/>
                <w:sz w:val="20"/>
                <w:szCs w:val="20"/>
              </w:rPr>
            </w:pPr>
            <w:r>
              <w:rPr>
                <w:rFonts w:ascii="Arial" w:hAnsi="Arial" w:cs="Arial"/>
                <w:sz w:val="20"/>
                <w:szCs w:val="20"/>
              </w:rPr>
              <w:t> </w:t>
            </w:r>
          </w:p>
        </w:tc>
        <w:tc>
          <w:tcPr>
            <w:tcW w:w="500" w:type="pct"/>
            <w:shd w:val="clear" w:color="auto" w:fill="CCEEFF"/>
            <w:vAlign w:val="bottom"/>
            <w:hideMark/>
          </w:tcPr>
          <w:p w14:paraId="6D2DDCE6" w14:textId="77777777" w:rsidR="00000000" w:rsidRDefault="00EC37AA">
            <w:pPr>
              <w:jc w:val="right"/>
              <w:rPr>
                <w:rFonts w:ascii="Arial" w:hAnsi="Arial" w:cs="Arial"/>
                <w:sz w:val="20"/>
                <w:szCs w:val="20"/>
              </w:rPr>
            </w:pPr>
            <w:r>
              <w:rPr>
                <w:rFonts w:ascii="Arial" w:hAnsi="Arial" w:cs="Arial"/>
                <w:sz w:val="20"/>
                <w:szCs w:val="20"/>
              </w:rPr>
              <w:t>52,239</w:t>
            </w:r>
          </w:p>
        </w:tc>
        <w:tc>
          <w:tcPr>
            <w:tcW w:w="50" w:type="pct"/>
            <w:shd w:val="clear" w:color="auto" w:fill="CCEEFF"/>
            <w:noWrap/>
            <w:vAlign w:val="bottom"/>
            <w:hideMark/>
          </w:tcPr>
          <w:p w14:paraId="138043EA" w14:textId="77777777" w:rsidR="00000000" w:rsidRDefault="00EC37AA">
            <w:pPr>
              <w:rPr>
                <w:rFonts w:ascii="Arial" w:hAnsi="Arial" w:cs="Arial"/>
                <w:sz w:val="20"/>
                <w:szCs w:val="20"/>
              </w:rPr>
            </w:pPr>
            <w:r>
              <w:rPr>
                <w:rFonts w:ascii="Arial" w:hAnsi="Arial" w:cs="Arial"/>
                <w:sz w:val="20"/>
                <w:szCs w:val="20"/>
              </w:rPr>
              <w:t> </w:t>
            </w:r>
          </w:p>
        </w:tc>
      </w:tr>
      <w:tr w:rsidR="00000000" w14:paraId="0B8DEA5D" w14:textId="77777777">
        <w:trPr>
          <w:tblCellSpacing w:w="0" w:type="dxa"/>
        </w:trPr>
        <w:tc>
          <w:tcPr>
            <w:tcW w:w="4350" w:type="pct"/>
            <w:shd w:val="clear" w:color="auto" w:fill="FFFFFF"/>
            <w:vAlign w:val="bottom"/>
            <w:hideMark/>
          </w:tcPr>
          <w:p w14:paraId="14270E68"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Expiration date:</w:t>
            </w:r>
          </w:p>
        </w:tc>
        <w:tc>
          <w:tcPr>
            <w:tcW w:w="50" w:type="pct"/>
            <w:shd w:val="clear" w:color="auto" w:fill="FFFFFF"/>
            <w:vAlign w:val="bottom"/>
            <w:hideMark/>
          </w:tcPr>
          <w:p w14:paraId="39606BFF" w14:textId="77777777" w:rsidR="00000000" w:rsidRDefault="00EC37AA">
            <w:pPr>
              <w:rPr>
                <w:rFonts w:ascii="Arial" w:hAnsi="Arial" w:cs="Arial"/>
                <w:sz w:val="20"/>
                <w:szCs w:val="20"/>
              </w:rPr>
            </w:pPr>
            <w:r>
              <w:rPr>
                <w:rFonts w:ascii="Arial" w:hAnsi="Arial" w:cs="Arial"/>
                <w:sz w:val="20"/>
                <w:szCs w:val="20"/>
              </w:rPr>
              <w:t> </w:t>
            </w:r>
          </w:p>
        </w:tc>
        <w:tc>
          <w:tcPr>
            <w:tcW w:w="50" w:type="pct"/>
            <w:gridSpan w:val="2"/>
            <w:shd w:val="clear" w:color="auto" w:fill="FFFFFF"/>
            <w:vAlign w:val="bottom"/>
            <w:hideMark/>
          </w:tcPr>
          <w:p w14:paraId="431BE2AA"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June 2019</w:t>
            </w:r>
          </w:p>
        </w:tc>
        <w:tc>
          <w:tcPr>
            <w:tcW w:w="50" w:type="pct"/>
            <w:shd w:val="clear" w:color="auto" w:fill="FFFFFF"/>
            <w:vAlign w:val="bottom"/>
            <w:hideMark/>
          </w:tcPr>
          <w:p w14:paraId="1FD3631C" w14:textId="77777777" w:rsidR="00000000" w:rsidRDefault="00EC37AA">
            <w:pPr>
              <w:rPr>
                <w:rFonts w:ascii="Arial" w:hAnsi="Arial" w:cs="Arial"/>
                <w:sz w:val="20"/>
                <w:szCs w:val="20"/>
              </w:rPr>
            </w:pPr>
            <w:r>
              <w:rPr>
                <w:rFonts w:ascii="Arial" w:hAnsi="Arial" w:cs="Arial"/>
                <w:sz w:val="20"/>
                <w:szCs w:val="20"/>
              </w:rPr>
              <w:t> </w:t>
            </w:r>
          </w:p>
        </w:tc>
      </w:tr>
      <w:tr w:rsidR="00000000" w14:paraId="7607D0B8" w14:textId="77777777">
        <w:trPr>
          <w:tblCellSpacing w:w="0" w:type="dxa"/>
        </w:trPr>
        <w:tc>
          <w:tcPr>
            <w:tcW w:w="4350" w:type="pct"/>
            <w:shd w:val="clear" w:color="auto" w:fill="CCEEFF"/>
            <w:vAlign w:val="bottom"/>
            <w:hideMark/>
          </w:tcPr>
          <w:p w14:paraId="5E64A64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shd w:val="clear" w:color="auto" w:fill="CCEEFF"/>
            <w:vAlign w:val="bottom"/>
            <w:hideMark/>
          </w:tcPr>
          <w:p w14:paraId="564D0B3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4B38FF2" w14:textId="77777777" w:rsidR="00000000" w:rsidRDefault="00EC37AA">
            <w:pPr>
              <w:rPr>
                <w:rFonts w:ascii="Arial" w:hAnsi="Arial" w:cs="Arial"/>
                <w:sz w:val="20"/>
                <w:szCs w:val="20"/>
              </w:rPr>
            </w:pPr>
            <w:r>
              <w:rPr>
                <w:rFonts w:ascii="Arial" w:hAnsi="Arial" w:cs="Arial"/>
                <w:sz w:val="20"/>
                <w:szCs w:val="20"/>
              </w:rPr>
              <w:t>$</w:t>
            </w:r>
          </w:p>
        </w:tc>
        <w:tc>
          <w:tcPr>
            <w:tcW w:w="500" w:type="pct"/>
            <w:shd w:val="clear" w:color="auto" w:fill="CCEEFF"/>
            <w:vAlign w:val="bottom"/>
            <w:hideMark/>
          </w:tcPr>
          <w:p w14:paraId="57A630BF" w14:textId="77777777" w:rsidR="00000000" w:rsidRDefault="00EC37AA">
            <w:pPr>
              <w:jc w:val="right"/>
              <w:rPr>
                <w:rFonts w:ascii="Arial" w:hAnsi="Arial" w:cs="Arial"/>
                <w:sz w:val="20"/>
                <w:szCs w:val="20"/>
              </w:rPr>
            </w:pPr>
            <w:r>
              <w:rPr>
                <w:rFonts w:ascii="Arial" w:hAnsi="Arial" w:cs="Arial"/>
                <w:sz w:val="20"/>
                <w:szCs w:val="20"/>
              </w:rPr>
              <w:t>226.99</w:t>
            </w:r>
          </w:p>
        </w:tc>
        <w:tc>
          <w:tcPr>
            <w:tcW w:w="50" w:type="pct"/>
            <w:shd w:val="clear" w:color="auto" w:fill="CCEEFF"/>
            <w:noWrap/>
            <w:vAlign w:val="bottom"/>
            <w:hideMark/>
          </w:tcPr>
          <w:p w14:paraId="1DA8F691" w14:textId="77777777" w:rsidR="00000000" w:rsidRDefault="00EC37AA">
            <w:pPr>
              <w:rPr>
                <w:rFonts w:ascii="Arial" w:hAnsi="Arial" w:cs="Arial"/>
                <w:sz w:val="20"/>
                <w:szCs w:val="20"/>
              </w:rPr>
            </w:pPr>
            <w:r>
              <w:rPr>
                <w:rFonts w:ascii="Arial" w:hAnsi="Arial" w:cs="Arial"/>
                <w:sz w:val="20"/>
                <w:szCs w:val="20"/>
              </w:rPr>
              <w:t> </w:t>
            </w:r>
          </w:p>
        </w:tc>
      </w:tr>
      <w:tr w:rsidR="00000000" w14:paraId="074B48D9" w14:textId="77777777">
        <w:trPr>
          <w:tblCellSpacing w:w="0" w:type="dxa"/>
        </w:trPr>
        <w:tc>
          <w:tcPr>
            <w:tcW w:w="4350" w:type="pct"/>
            <w:shd w:val="clear" w:color="auto" w:fill="FFFFFF"/>
            <w:vAlign w:val="bottom"/>
            <w:hideMark/>
          </w:tcPr>
          <w:p w14:paraId="24DF1DF4"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shd w:val="clear" w:color="auto" w:fill="FFFFFF"/>
            <w:vAlign w:val="bottom"/>
            <w:hideMark/>
          </w:tcPr>
          <w:p w14:paraId="1E8CDDE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D29AC9B" w14:textId="77777777" w:rsidR="00000000" w:rsidRDefault="00EC37AA">
            <w:pPr>
              <w:rPr>
                <w:rFonts w:ascii="Arial" w:hAnsi="Arial" w:cs="Arial"/>
                <w:sz w:val="20"/>
                <w:szCs w:val="20"/>
              </w:rPr>
            </w:pPr>
            <w:r>
              <w:rPr>
                <w:rFonts w:ascii="Arial" w:hAnsi="Arial" w:cs="Arial"/>
                <w:sz w:val="20"/>
                <w:szCs w:val="20"/>
              </w:rPr>
              <w:t>$</w:t>
            </w:r>
          </w:p>
        </w:tc>
        <w:tc>
          <w:tcPr>
            <w:tcW w:w="500" w:type="pct"/>
            <w:shd w:val="clear" w:color="auto" w:fill="FFFFFF"/>
            <w:vAlign w:val="bottom"/>
            <w:hideMark/>
          </w:tcPr>
          <w:p w14:paraId="62CF66EF" w14:textId="77777777" w:rsidR="00000000" w:rsidRDefault="00EC37AA">
            <w:pPr>
              <w:jc w:val="right"/>
              <w:rPr>
                <w:rFonts w:ascii="Arial" w:hAnsi="Arial" w:cs="Arial"/>
                <w:sz w:val="20"/>
                <w:szCs w:val="20"/>
              </w:rPr>
            </w:pPr>
            <w:r>
              <w:rPr>
                <w:rFonts w:ascii="Arial" w:hAnsi="Arial" w:cs="Arial"/>
                <w:sz w:val="20"/>
                <w:szCs w:val="20"/>
              </w:rPr>
              <w:t>1,233,002,341</w:t>
            </w:r>
          </w:p>
        </w:tc>
        <w:tc>
          <w:tcPr>
            <w:tcW w:w="50" w:type="pct"/>
            <w:shd w:val="clear" w:color="auto" w:fill="FFFFFF"/>
            <w:noWrap/>
            <w:vAlign w:val="bottom"/>
            <w:hideMark/>
          </w:tcPr>
          <w:p w14:paraId="49ACDA9B" w14:textId="77777777" w:rsidR="00000000" w:rsidRDefault="00EC37AA">
            <w:pPr>
              <w:rPr>
                <w:rFonts w:ascii="Arial" w:hAnsi="Arial" w:cs="Arial"/>
                <w:sz w:val="20"/>
                <w:szCs w:val="20"/>
              </w:rPr>
            </w:pPr>
            <w:r>
              <w:rPr>
                <w:rFonts w:ascii="Arial" w:hAnsi="Arial" w:cs="Arial"/>
                <w:sz w:val="20"/>
                <w:szCs w:val="20"/>
              </w:rPr>
              <w:t> </w:t>
            </w:r>
          </w:p>
        </w:tc>
      </w:tr>
    </w:tbl>
    <w:p w14:paraId="6E366CD1"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38F992C6"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 notional amount is calculated using the settlement price for the Index Futures on the CME on March 31, 2019, which was $236.03 per contract, and the $100 multiplier applicable under the contract terms.</w:t>
      </w:r>
    </w:p>
    <w:p w14:paraId="598091B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346306E0"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as a resul</w:t>
      </w:r>
      <w:r>
        <w:rPr>
          <w:rFonts w:ascii="Arial" w:hAnsi="Arial" w:cs="Arial"/>
          <w:sz w:val="20"/>
          <w:szCs w:val="20"/>
        </w:rPr>
        <w:t>t of investing in short-term U.S. Treasury bills and such market risk is expected to be immaterial.</w:t>
      </w:r>
    </w:p>
    <w:p w14:paraId="560BA0B5"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172117B9"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14:paraId="6B97D11F" w14:textId="77777777" w:rsidR="00000000" w:rsidRDefault="00EC37AA">
      <w:pPr>
        <w:pStyle w:val="a3"/>
        <w:spacing w:before="0" w:beforeAutospacing="0" w:after="0" w:afterAutospacing="0"/>
        <w:rPr>
          <w:rFonts w:ascii="Arial" w:hAnsi="Arial" w:cs="Arial"/>
          <w:sz w:val="20"/>
          <w:szCs w:val="20"/>
        </w:rPr>
      </w:pPr>
      <w:r>
        <w:rPr>
          <w:rFonts w:ascii="Arial" w:hAnsi="Arial" w:cs="Arial"/>
          <w:i/>
          <w:iCs/>
          <w:sz w:val="20"/>
          <w:szCs w:val="20"/>
        </w:rPr>
        <w:t> </w:t>
      </w:r>
    </w:p>
    <w:p w14:paraId="3A3E85F4"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collateralized investment in futures contracts on an index c</w:t>
      </w:r>
      <w:r>
        <w:rPr>
          <w:rFonts w:ascii="Arial" w:hAnsi="Arial" w:cs="Arial"/>
          <w:sz w:val="20"/>
          <w:szCs w:val="20"/>
        </w:rPr>
        <w:t>omposed of a diversified group of commodities futures. The Trust seeks to track the investment returns of the Index before payment of the Trust’s expenses and liabilities. The Index itself is intended to reflect the performance of a diversified group of ph</w:t>
      </w:r>
      <w:r>
        <w:rPr>
          <w:rFonts w:ascii="Arial" w:hAnsi="Arial" w:cs="Arial"/>
          <w:sz w:val="20"/>
          <w:szCs w:val="20"/>
        </w:rPr>
        <w:t>ysical commodities, including energy commodities, precious and industrial metal commodities, agricultural commodities and livestock commodities. The Trust obtains this exposure to commodity prices through the Trust’s Index Futures positions. As a result, f</w:t>
      </w:r>
      <w:r>
        <w:rPr>
          <w:rFonts w:ascii="Arial" w:hAnsi="Arial" w:cs="Arial"/>
          <w:sz w:val="20"/>
          <w:szCs w:val="20"/>
        </w:rPr>
        <w:t>luctuations in the value of the Trust’s Index Futures are expected to directly affect the value of the Shares.</w:t>
      </w:r>
    </w:p>
    <w:p w14:paraId="0BA5A681"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6CF15390"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 Trust will not engage in any activities designed to obtain a profit from, or ameliorate losses caused by, changes in the level of the Index</w:t>
      </w:r>
      <w:r>
        <w:rPr>
          <w:rFonts w:ascii="Arial" w:hAnsi="Arial" w:cs="Arial"/>
          <w:sz w:val="20"/>
          <w:szCs w:val="20"/>
        </w:rPr>
        <w:t xml:space="preserve"> or the</w:t>
      </w:r>
    </w:p>
    <w:p w14:paraId="011FBE11"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S&amp;P GSCI</w:t>
      </w:r>
      <w:r>
        <w:rPr>
          <w:rFonts w:ascii="Arial" w:hAnsi="Arial" w:cs="Arial"/>
          <w:sz w:val="20"/>
          <w:szCs w:val="20"/>
        </w:rPr>
        <w:noBreakHyphen/>
        <w:t>ER, or the value of any Collateral Assets. The Trust’s exposure to market risk may be influenced by a number of factors, including the lack of liquidity of the Index Futures market and activities of other market participants.</w:t>
      </w:r>
    </w:p>
    <w:p w14:paraId="39CB444E"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46082BA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4280216D" w14:textId="77777777" w:rsidR="00000000" w:rsidRDefault="00EC37AA">
      <w:pPr>
        <w:pStyle w:val="a3"/>
        <w:spacing w:before="0" w:beforeAutospacing="0" w:after="0" w:afterAutospacing="0"/>
        <w:rPr>
          <w:rFonts w:ascii="Arial" w:hAnsi="Arial" w:cs="Arial"/>
          <w:sz w:val="20"/>
          <w:szCs w:val="20"/>
        </w:rPr>
      </w:pPr>
      <w:bookmarkStart w:id="9" w:name="contpro"/>
      <w:bookmarkEnd w:id="9"/>
      <w:r>
        <w:rPr>
          <w:rFonts w:ascii="Arial" w:hAnsi="Arial" w:cs="Arial"/>
          <w:b/>
          <w:bCs/>
          <w:sz w:val="20"/>
          <w:szCs w:val="20"/>
        </w:rPr>
        <w:t>Item 4. C</w:t>
      </w:r>
      <w:r>
        <w:rPr>
          <w:rFonts w:ascii="Arial" w:hAnsi="Arial" w:cs="Arial"/>
          <w:b/>
          <w:bCs/>
          <w:sz w:val="20"/>
          <w:szCs w:val="20"/>
        </w:rPr>
        <w:t>ontrols and Procedures</w:t>
      </w:r>
    </w:p>
    <w:p w14:paraId="488F386D"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397481A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xml:space="preserve">The duly authorized officers of the Sponsor performing functions equivalent to those a principal executive officer and principal financial officer of the Trust would perform if the Trust had any officers, with the participation of </w:t>
      </w:r>
      <w:r>
        <w:rPr>
          <w:rFonts w:ascii="Arial" w:hAnsi="Arial" w:cs="Arial"/>
          <w:sz w:val="20"/>
          <w:szCs w:val="20"/>
        </w:rPr>
        <w:t>the Trustee, have evaluated the effectiveness of the Trust’s disclosure controls and procedures, and have concluded that the disclosure controls and procedures of the Trust were effective as of the end of the period covered by this report to provide reason</w:t>
      </w:r>
      <w:r>
        <w:rPr>
          <w:rFonts w:ascii="Arial" w:hAnsi="Arial" w:cs="Arial"/>
          <w:sz w:val="20"/>
          <w:szCs w:val="20"/>
        </w:rPr>
        <w:t>able assurance that information required to be disclosed in the reports that the Trust files or submits under the Securities Exchange Act of 1934, as amended, is recorded, processed, summarized and reported, within the time periods specified in the applica</w:t>
      </w:r>
      <w:r>
        <w:rPr>
          <w:rFonts w:ascii="Arial" w:hAnsi="Arial" w:cs="Arial"/>
          <w:sz w:val="20"/>
          <w:szCs w:val="20"/>
        </w:rPr>
        <w:t>ble rules and forms, and that it is accumulated   and communicated to the duly authorized officers of the Sponsor performing functions equivalent to those a principal executive officer and principal financial officer of the Trust would perform if the Trust</w:t>
      </w:r>
      <w:r>
        <w:rPr>
          <w:rFonts w:ascii="Arial" w:hAnsi="Arial" w:cs="Arial"/>
          <w:sz w:val="20"/>
          <w:szCs w:val="20"/>
        </w:rPr>
        <w:t xml:space="preserve"> had any officers, as appropriate to allow timely decisions regarding required disclosure.</w:t>
      </w:r>
    </w:p>
    <w:p w14:paraId="459F4F51"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0BB2BA3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There are inherent limitations to the effectiveness of any system of disclosure controls and procedures, including the possibility of human error and the circumven</w:t>
      </w:r>
      <w:r>
        <w:rPr>
          <w:rFonts w:ascii="Arial" w:hAnsi="Arial" w:cs="Arial"/>
          <w:sz w:val="20"/>
          <w:szCs w:val="20"/>
        </w:rPr>
        <w:t>tion or overriding of the controls and procedures.</w:t>
      </w:r>
    </w:p>
    <w:p w14:paraId="629F412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129429BA"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Trust’s internal control over financial reporting that occurred during the period covered by this report that have materially affected, or are reasonably likely to materially</w:t>
      </w:r>
      <w:r>
        <w:rPr>
          <w:rFonts w:ascii="Arial" w:hAnsi="Arial" w:cs="Arial"/>
          <w:sz w:val="20"/>
          <w:szCs w:val="20"/>
        </w:rPr>
        <w:t xml:space="preserve"> affect, the Trust’s internal control over financial reporting.</w:t>
      </w:r>
    </w:p>
    <w:p w14:paraId="591177E5"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0E31764B" w14:textId="77777777" w:rsidR="00000000" w:rsidRDefault="00EC37AA">
      <w:pPr>
        <w:jc w:val="center"/>
        <w:divId w:val="1401438084"/>
        <w:rPr>
          <w:rFonts w:ascii="Arial" w:hAnsi="Arial" w:cs="Arial"/>
          <w:sz w:val="20"/>
          <w:szCs w:val="20"/>
        </w:rPr>
      </w:pPr>
      <w:r>
        <w:rPr>
          <w:rFonts w:ascii="Arial" w:hAnsi="Arial" w:cs="Arial"/>
          <w:sz w:val="20"/>
          <w:szCs w:val="20"/>
        </w:rPr>
        <w:t>13</w:t>
      </w:r>
    </w:p>
    <w:p w14:paraId="1A93D684" w14:textId="77777777" w:rsidR="00000000" w:rsidRDefault="00EC37AA">
      <w:pPr>
        <w:divId w:val="1401438084"/>
        <w:rPr>
          <w:rFonts w:ascii="Arial" w:hAnsi="Arial" w:cs="Arial"/>
          <w:sz w:val="20"/>
          <w:szCs w:val="20"/>
        </w:rPr>
      </w:pPr>
      <w:r>
        <w:rPr>
          <w:rFonts w:ascii="Arial" w:hAnsi="Arial" w:cs="Arial"/>
          <w:sz w:val="20"/>
          <w:szCs w:val="20"/>
        </w:rPr>
        <w:pict w14:anchorId="585343A2">
          <v:rect id="_x0000_i1055" style="width:415.3pt;height:1.5pt" o:hralign="center" o:hrstd="t" o:hrnoshade="t" o:hr="t" fillcolor="black" stroked="f"/>
        </w:pict>
      </w:r>
    </w:p>
    <w:p w14:paraId="3499536E" w14:textId="77777777" w:rsidR="00000000" w:rsidRDefault="00EC37AA">
      <w:pPr>
        <w:divId w:val="1401438084"/>
        <w:rPr>
          <w:rFonts w:ascii="Arial" w:hAnsi="Arial" w:cs="Arial"/>
          <w:sz w:val="20"/>
          <w:szCs w:val="20"/>
        </w:rPr>
      </w:pPr>
      <w:hyperlink w:anchor="toc" w:history="1">
        <w:r>
          <w:rPr>
            <w:rStyle w:val="a4"/>
            <w:rFonts w:ascii="Arial" w:hAnsi="Arial" w:cs="Arial"/>
            <w:sz w:val="20"/>
            <w:szCs w:val="20"/>
          </w:rPr>
          <w:t>Table of Conte</w:t>
        </w:r>
        <w:r>
          <w:rPr>
            <w:rStyle w:val="a4"/>
            <w:rFonts w:ascii="Arial" w:hAnsi="Arial" w:cs="Arial"/>
            <w:sz w:val="20"/>
            <w:szCs w:val="20"/>
          </w:rPr>
          <w:t>nts</w:t>
        </w:r>
      </w:hyperlink>
    </w:p>
    <w:p w14:paraId="792275C1"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3A0C624D" w14:textId="77777777" w:rsidR="00000000" w:rsidRDefault="00EC37AA">
      <w:pPr>
        <w:pStyle w:val="a3"/>
        <w:spacing w:before="0" w:beforeAutospacing="0" w:after="0" w:afterAutospacing="0"/>
        <w:jc w:val="center"/>
        <w:rPr>
          <w:rFonts w:ascii="Arial" w:hAnsi="Arial" w:cs="Arial"/>
          <w:sz w:val="20"/>
          <w:szCs w:val="20"/>
        </w:rPr>
      </w:pPr>
      <w:bookmarkStart w:id="10" w:name="part2"/>
      <w:bookmarkEnd w:id="10"/>
      <w:r>
        <w:rPr>
          <w:rFonts w:ascii="Arial" w:hAnsi="Arial" w:cs="Arial"/>
          <w:b/>
          <w:bCs/>
          <w:sz w:val="20"/>
          <w:szCs w:val="20"/>
        </w:rPr>
        <w:t>PART II – OTHER INFORMATION</w:t>
      </w:r>
    </w:p>
    <w:p w14:paraId="0824011D"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684B608B" w14:textId="77777777" w:rsidR="00000000" w:rsidRDefault="00EC37AA">
      <w:pPr>
        <w:pStyle w:val="a3"/>
        <w:spacing w:before="0" w:beforeAutospacing="0" w:after="0" w:afterAutospacing="0"/>
        <w:rPr>
          <w:rFonts w:ascii="Arial" w:hAnsi="Arial" w:cs="Arial"/>
          <w:sz w:val="20"/>
          <w:szCs w:val="20"/>
        </w:rPr>
      </w:pPr>
      <w:bookmarkStart w:id="11" w:name="legpro"/>
      <w:bookmarkEnd w:id="11"/>
      <w:r>
        <w:rPr>
          <w:rFonts w:ascii="Arial" w:hAnsi="Arial" w:cs="Arial"/>
          <w:b/>
          <w:bCs/>
          <w:sz w:val="20"/>
          <w:szCs w:val="20"/>
        </w:rPr>
        <w:t>Item 1. Legal Proceedings</w:t>
      </w:r>
    </w:p>
    <w:p w14:paraId="2EC39860"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20B97996"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None.</w:t>
      </w:r>
    </w:p>
    <w:p w14:paraId="067A39C0"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1A062E74"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7A30D85A" w14:textId="77777777" w:rsidR="00000000" w:rsidRDefault="00EC37AA">
      <w:pPr>
        <w:pStyle w:val="a3"/>
        <w:spacing w:before="0" w:beforeAutospacing="0" w:after="0" w:afterAutospacing="0"/>
        <w:rPr>
          <w:rFonts w:ascii="Arial" w:hAnsi="Arial" w:cs="Arial"/>
          <w:sz w:val="20"/>
          <w:szCs w:val="20"/>
        </w:rPr>
      </w:pPr>
      <w:bookmarkStart w:id="12" w:name="risk"/>
      <w:bookmarkEnd w:id="12"/>
      <w:r>
        <w:rPr>
          <w:rFonts w:ascii="Arial" w:hAnsi="Arial" w:cs="Arial"/>
          <w:b/>
          <w:bCs/>
          <w:sz w:val="20"/>
          <w:szCs w:val="20"/>
        </w:rPr>
        <w:t>Item 1A. Risk Factors</w:t>
      </w:r>
    </w:p>
    <w:p w14:paraId="3EE8E816"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081C6358"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There have been no material changes to the Risk Factors last reported under Part I, Item 1A of the registrants’ Annual Report on Form 10-K for the year ended December 31, 2018, filed with the Securities and Exchange Commission on February 28, 2019.</w:t>
      </w:r>
    </w:p>
    <w:p w14:paraId="441BE828"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7DA6216A"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695CEC5F" w14:textId="77777777" w:rsidR="00000000" w:rsidRDefault="00EC37AA">
      <w:pPr>
        <w:pStyle w:val="a3"/>
        <w:spacing w:before="0" w:beforeAutospacing="0" w:after="0" w:afterAutospacing="0"/>
        <w:rPr>
          <w:rFonts w:ascii="Arial" w:hAnsi="Arial" w:cs="Arial"/>
          <w:sz w:val="20"/>
          <w:szCs w:val="20"/>
        </w:rPr>
      </w:pPr>
      <w:bookmarkStart w:id="13" w:name="unreg"/>
      <w:bookmarkEnd w:id="13"/>
      <w:r>
        <w:rPr>
          <w:rFonts w:ascii="Arial" w:hAnsi="Arial" w:cs="Arial"/>
          <w:b/>
          <w:bCs/>
          <w:sz w:val="20"/>
          <w:szCs w:val="20"/>
        </w:rPr>
        <w:t>Ite</w:t>
      </w:r>
      <w:r>
        <w:rPr>
          <w:rFonts w:ascii="Arial" w:hAnsi="Arial" w:cs="Arial"/>
          <w:b/>
          <w:bCs/>
          <w:sz w:val="20"/>
          <w:szCs w:val="20"/>
        </w:rPr>
        <w:t>m 2. Unregistered Sales of Equity Securities and Use of Proceeds</w:t>
      </w:r>
    </w:p>
    <w:p w14:paraId="2CE4E4EF"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642F784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a) None.</w:t>
      </w:r>
    </w:p>
    <w:p w14:paraId="0C26BC6D"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451759A5"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b) Not applicable.</w:t>
      </w:r>
    </w:p>
    <w:p w14:paraId="2BD6E3B0"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6DE99B1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c) 11,050,000 Shares (221 Baskets) were redeemed during the quarter ended March 31, 2019.</w:t>
      </w:r>
    </w:p>
    <w:p w14:paraId="35F0D95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tbl>
      <w:tblPr>
        <w:tblW w:w="4500" w:type="pct"/>
        <w:tblCellSpacing w:w="0" w:type="dxa"/>
        <w:tblCellMar>
          <w:left w:w="0" w:type="dxa"/>
          <w:right w:w="0" w:type="dxa"/>
        </w:tblCellMar>
        <w:tblLook w:val="04A0" w:firstRow="1" w:lastRow="0" w:firstColumn="1" w:lastColumn="0" w:noHBand="0" w:noVBand="1"/>
      </w:tblPr>
      <w:tblGrid>
        <w:gridCol w:w="3434"/>
        <w:gridCol w:w="70"/>
        <w:gridCol w:w="70"/>
        <w:gridCol w:w="1789"/>
        <w:gridCol w:w="70"/>
        <w:gridCol w:w="70"/>
        <w:gridCol w:w="113"/>
        <w:gridCol w:w="1789"/>
        <w:gridCol w:w="70"/>
      </w:tblGrid>
      <w:tr w:rsidR="00000000" w14:paraId="3238FAC9" w14:textId="77777777">
        <w:trPr>
          <w:tblCellSpacing w:w="0" w:type="dxa"/>
        </w:trPr>
        <w:tc>
          <w:tcPr>
            <w:tcW w:w="2300" w:type="pct"/>
            <w:tcBorders>
              <w:bottom w:val="single" w:sz="6" w:space="0" w:color="000000"/>
            </w:tcBorders>
            <w:vAlign w:val="bottom"/>
            <w:hideMark/>
          </w:tcPr>
          <w:p w14:paraId="73CEB9CA"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Period</w:t>
            </w:r>
          </w:p>
        </w:tc>
        <w:tc>
          <w:tcPr>
            <w:tcW w:w="50" w:type="pct"/>
            <w:tcMar>
              <w:top w:w="0" w:type="dxa"/>
              <w:left w:w="0" w:type="dxa"/>
              <w:bottom w:w="15" w:type="dxa"/>
              <w:right w:w="0" w:type="dxa"/>
            </w:tcMar>
            <w:vAlign w:val="bottom"/>
            <w:hideMark/>
          </w:tcPr>
          <w:p w14:paraId="5CBA7CC2" w14:textId="77777777" w:rsidR="00000000" w:rsidRDefault="00EC37AA">
            <w:pP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7950FA69"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Total Number of Shares </w:t>
            </w:r>
          </w:p>
          <w:p w14:paraId="32A3897A"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Redeemed</w:t>
            </w:r>
          </w:p>
        </w:tc>
        <w:tc>
          <w:tcPr>
            <w:tcW w:w="50" w:type="pct"/>
            <w:tcMar>
              <w:top w:w="0" w:type="dxa"/>
              <w:left w:w="0" w:type="dxa"/>
              <w:bottom w:w="15" w:type="dxa"/>
              <w:right w:w="0" w:type="dxa"/>
            </w:tcMar>
            <w:vAlign w:val="bottom"/>
            <w:hideMark/>
          </w:tcPr>
          <w:p w14:paraId="46DDE68F"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tcMar>
              <w:top w:w="0" w:type="dxa"/>
              <w:left w:w="0" w:type="dxa"/>
              <w:bottom w:w="15" w:type="dxa"/>
              <w:right w:w="0" w:type="dxa"/>
            </w:tcMar>
            <w:vAlign w:val="bottom"/>
            <w:hideMark/>
          </w:tcPr>
          <w:p w14:paraId="49E2E29A"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14:paraId="201C01F1"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Average Price </w:t>
            </w:r>
          </w:p>
          <w:p w14:paraId="6D8345C7"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b/>
                <w:bCs/>
                <w:sz w:val="20"/>
                <w:szCs w:val="20"/>
              </w:rPr>
              <w:t>Per Share</w:t>
            </w:r>
          </w:p>
        </w:tc>
        <w:tc>
          <w:tcPr>
            <w:tcW w:w="50" w:type="pct"/>
            <w:tcMar>
              <w:top w:w="0" w:type="dxa"/>
              <w:left w:w="0" w:type="dxa"/>
              <w:bottom w:w="15" w:type="dxa"/>
              <w:right w:w="0" w:type="dxa"/>
            </w:tcMar>
            <w:vAlign w:val="bottom"/>
            <w:hideMark/>
          </w:tcPr>
          <w:p w14:paraId="6018CB38" w14:textId="77777777" w:rsidR="00000000" w:rsidRDefault="00EC37AA">
            <w:pPr>
              <w:rPr>
                <w:rFonts w:ascii="Arial" w:hAnsi="Arial" w:cs="Arial"/>
                <w:sz w:val="20"/>
                <w:szCs w:val="20"/>
              </w:rPr>
            </w:pPr>
            <w:r>
              <w:rPr>
                <w:rFonts w:ascii="Arial" w:hAnsi="Arial" w:cs="Arial"/>
                <w:sz w:val="20"/>
                <w:szCs w:val="20"/>
              </w:rPr>
              <w:t> </w:t>
            </w:r>
          </w:p>
        </w:tc>
      </w:tr>
      <w:tr w:rsidR="00000000" w14:paraId="14D39FEC" w14:textId="77777777">
        <w:trPr>
          <w:tblCellSpacing w:w="0" w:type="dxa"/>
        </w:trPr>
        <w:tc>
          <w:tcPr>
            <w:tcW w:w="2300" w:type="pct"/>
            <w:shd w:val="clear" w:color="auto" w:fill="CCEEFF"/>
            <w:vAlign w:val="bottom"/>
            <w:hideMark/>
          </w:tcPr>
          <w:p w14:paraId="4EF9C9E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01/01/19 to 01/31/19</w:t>
            </w:r>
          </w:p>
        </w:tc>
        <w:tc>
          <w:tcPr>
            <w:tcW w:w="50" w:type="pct"/>
            <w:shd w:val="clear" w:color="auto" w:fill="CCEEFF"/>
            <w:vAlign w:val="bottom"/>
            <w:hideMark/>
          </w:tcPr>
          <w:p w14:paraId="5FC2CD4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F49DF07" w14:textId="77777777" w:rsidR="00000000" w:rsidRDefault="00EC37AA">
            <w:pPr>
              <w:rPr>
                <w:rFonts w:ascii="Arial" w:hAnsi="Arial" w:cs="Arial"/>
                <w:sz w:val="20"/>
                <w:szCs w:val="20"/>
              </w:rPr>
            </w:pPr>
            <w:r>
              <w:rPr>
                <w:rFonts w:ascii="Arial" w:hAnsi="Arial" w:cs="Arial"/>
                <w:sz w:val="20"/>
                <w:szCs w:val="20"/>
              </w:rPr>
              <w:t> </w:t>
            </w:r>
          </w:p>
        </w:tc>
        <w:tc>
          <w:tcPr>
            <w:tcW w:w="1200" w:type="pct"/>
            <w:shd w:val="clear" w:color="auto" w:fill="CCEEFF"/>
            <w:vAlign w:val="bottom"/>
            <w:hideMark/>
          </w:tcPr>
          <w:p w14:paraId="5FFDFF42" w14:textId="77777777" w:rsidR="00000000" w:rsidRDefault="00EC37AA">
            <w:pPr>
              <w:jc w:val="right"/>
              <w:rPr>
                <w:rFonts w:ascii="Arial" w:hAnsi="Arial" w:cs="Arial"/>
                <w:sz w:val="20"/>
                <w:szCs w:val="20"/>
              </w:rPr>
            </w:pPr>
            <w:r>
              <w:rPr>
                <w:rFonts w:ascii="Arial" w:hAnsi="Arial" w:cs="Arial"/>
                <w:sz w:val="20"/>
                <w:szCs w:val="20"/>
              </w:rPr>
              <w:t>3,600,000</w:t>
            </w:r>
          </w:p>
        </w:tc>
        <w:tc>
          <w:tcPr>
            <w:tcW w:w="50" w:type="pct"/>
            <w:shd w:val="clear" w:color="auto" w:fill="CCEEFF"/>
            <w:noWrap/>
            <w:vAlign w:val="bottom"/>
            <w:hideMark/>
          </w:tcPr>
          <w:p w14:paraId="2E36808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7BECECE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B48D5B9" w14:textId="77777777" w:rsidR="00000000" w:rsidRDefault="00EC37AA">
            <w:pPr>
              <w:rPr>
                <w:rFonts w:ascii="Arial" w:hAnsi="Arial" w:cs="Arial"/>
                <w:sz w:val="20"/>
                <w:szCs w:val="20"/>
              </w:rPr>
            </w:pPr>
            <w:r>
              <w:rPr>
                <w:rFonts w:ascii="Arial" w:hAnsi="Arial" w:cs="Arial"/>
                <w:sz w:val="20"/>
                <w:szCs w:val="20"/>
              </w:rPr>
              <w:t>$</w:t>
            </w:r>
          </w:p>
        </w:tc>
        <w:tc>
          <w:tcPr>
            <w:tcW w:w="1200" w:type="pct"/>
            <w:shd w:val="clear" w:color="auto" w:fill="CCEEFF"/>
            <w:vAlign w:val="bottom"/>
            <w:hideMark/>
          </w:tcPr>
          <w:p w14:paraId="443BED74" w14:textId="77777777" w:rsidR="00000000" w:rsidRDefault="00EC37AA">
            <w:pPr>
              <w:jc w:val="right"/>
              <w:rPr>
                <w:rFonts w:ascii="Arial" w:hAnsi="Arial" w:cs="Arial"/>
                <w:sz w:val="20"/>
                <w:szCs w:val="20"/>
              </w:rPr>
            </w:pPr>
            <w:r>
              <w:rPr>
                <w:rFonts w:ascii="Arial" w:hAnsi="Arial" w:cs="Arial"/>
                <w:sz w:val="20"/>
                <w:szCs w:val="20"/>
              </w:rPr>
              <w:t>15.12</w:t>
            </w:r>
          </w:p>
        </w:tc>
        <w:tc>
          <w:tcPr>
            <w:tcW w:w="50" w:type="pct"/>
            <w:shd w:val="clear" w:color="auto" w:fill="CCEEFF"/>
            <w:noWrap/>
            <w:vAlign w:val="bottom"/>
            <w:hideMark/>
          </w:tcPr>
          <w:p w14:paraId="4A114D69" w14:textId="77777777" w:rsidR="00000000" w:rsidRDefault="00EC37AA">
            <w:pPr>
              <w:rPr>
                <w:rFonts w:ascii="Arial" w:hAnsi="Arial" w:cs="Arial"/>
                <w:sz w:val="20"/>
                <w:szCs w:val="20"/>
              </w:rPr>
            </w:pPr>
            <w:r>
              <w:rPr>
                <w:rFonts w:ascii="Arial" w:hAnsi="Arial" w:cs="Arial"/>
                <w:sz w:val="20"/>
                <w:szCs w:val="20"/>
              </w:rPr>
              <w:t> </w:t>
            </w:r>
          </w:p>
        </w:tc>
      </w:tr>
      <w:tr w:rsidR="00000000" w14:paraId="5D199774" w14:textId="77777777">
        <w:trPr>
          <w:tblCellSpacing w:w="0" w:type="dxa"/>
        </w:trPr>
        <w:tc>
          <w:tcPr>
            <w:tcW w:w="2300" w:type="pct"/>
            <w:shd w:val="clear" w:color="auto" w:fill="FFFFFF"/>
            <w:vAlign w:val="bottom"/>
            <w:hideMark/>
          </w:tcPr>
          <w:p w14:paraId="15AACDFE"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02/01/19 to 02/28/19</w:t>
            </w:r>
          </w:p>
        </w:tc>
        <w:tc>
          <w:tcPr>
            <w:tcW w:w="50" w:type="pct"/>
            <w:shd w:val="clear" w:color="auto" w:fill="FFFFFF"/>
            <w:vAlign w:val="bottom"/>
            <w:hideMark/>
          </w:tcPr>
          <w:p w14:paraId="54AD5806"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1916B45A" w14:textId="77777777" w:rsidR="00000000" w:rsidRDefault="00EC37AA">
            <w:pPr>
              <w:rPr>
                <w:rFonts w:ascii="Arial" w:hAnsi="Arial" w:cs="Arial"/>
                <w:sz w:val="20"/>
                <w:szCs w:val="20"/>
              </w:rPr>
            </w:pPr>
            <w:r>
              <w:rPr>
                <w:rFonts w:ascii="Arial" w:hAnsi="Arial" w:cs="Arial"/>
                <w:sz w:val="20"/>
                <w:szCs w:val="20"/>
              </w:rPr>
              <w:t> </w:t>
            </w:r>
          </w:p>
        </w:tc>
        <w:tc>
          <w:tcPr>
            <w:tcW w:w="1200" w:type="pct"/>
            <w:shd w:val="clear" w:color="auto" w:fill="FFFFFF"/>
            <w:vAlign w:val="bottom"/>
            <w:hideMark/>
          </w:tcPr>
          <w:p w14:paraId="17118FD4" w14:textId="77777777" w:rsidR="00000000" w:rsidRDefault="00EC37AA">
            <w:pPr>
              <w:jc w:val="right"/>
              <w:rPr>
                <w:rFonts w:ascii="Arial" w:hAnsi="Arial" w:cs="Arial"/>
                <w:sz w:val="20"/>
                <w:szCs w:val="20"/>
              </w:rPr>
            </w:pPr>
            <w:r>
              <w:rPr>
                <w:rFonts w:ascii="Arial" w:hAnsi="Arial" w:cs="Arial"/>
                <w:sz w:val="20"/>
                <w:szCs w:val="20"/>
              </w:rPr>
              <w:t>3,300,000</w:t>
            </w:r>
          </w:p>
        </w:tc>
        <w:tc>
          <w:tcPr>
            <w:tcW w:w="50" w:type="pct"/>
            <w:shd w:val="clear" w:color="auto" w:fill="FFFFFF"/>
            <w:noWrap/>
            <w:vAlign w:val="bottom"/>
            <w:hideMark/>
          </w:tcPr>
          <w:p w14:paraId="17C7752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9E661C3"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764154B2" w14:textId="77777777" w:rsidR="00000000" w:rsidRDefault="00EC37AA">
            <w:pPr>
              <w:rPr>
                <w:rFonts w:ascii="Arial" w:hAnsi="Arial" w:cs="Arial"/>
                <w:sz w:val="20"/>
                <w:szCs w:val="20"/>
              </w:rPr>
            </w:pPr>
            <w:r>
              <w:rPr>
                <w:rFonts w:ascii="Arial" w:hAnsi="Arial" w:cs="Arial"/>
                <w:sz w:val="20"/>
                <w:szCs w:val="20"/>
              </w:rPr>
              <w:t> </w:t>
            </w:r>
          </w:p>
        </w:tc>
        <w:tc>
          <w:tcPr>
            <w:tcW w:w="1200" w:type="pct"/>
            <w:shd w:val="clear" w:color="auto" w:fill="FFFFFF"/>
            <w:vAlign w:val="bottom"/>
            <w:hideMark/>
          </w:tcPr>
          <w:p w14:paraId="435B2F38" w14:textId="77777777" w:rsidR="00000000" w:rsidRDefault="00EC37AA">
            <w:pPr>
              <w:jc w:val="right"/>
              <w:rPr>
                <w:rFonts w:ascii="Arial" w:hAnsi="Arial" w:cs="Arial"/>
                <w:sz w:val="20"/>
                <w:szCs w:val="20"/>
              </w:rPr>
            </w:pPr>
            <w:r>
              <w:rPr>
                <w:rFonts w:ascii="Arial" w:hAnsi="Arial" w:cs="Arial"/>
                <w:sz w:val="20"/>
                <w:szCs w:val="20"/>
              </w:rPr>
              <w:t>15.43</w:t>
            </w:r>
          </w:p>
        </w:tc>
        <w:tc>
          <w:tcPr>
            <w:tcW w:w="50" w:type="pct"/>
            <w:shd w:val="clear" w:color="auto" w:fill="FFFFFF"/>
            <w:noWrap/>
            <w:vAlign w:val="bottom"/>
            <w:hideMark/>
          </w:tcPr>
          <w:p w14:paraId="1C2F493E" w14:textId="77777777" w:rsidR="00000000" w:rsidRDefault="00EC37AA">
            <w:pPr>
              <w:rPr>
                <w:rFonts w:ascii="Arial" w:hAnsi="Arial" w:cs="Arial"/>
                <w:sz w:val="20"/>
                <w:szCs w:val="20"/>
              </w:rPr>
            </w:pPr>
            <w:r>
              <w:rPr>
                <w:rFonts w:ascii="Arial" w:hAnsi="Arial" w:cs="Arial"/>
                <w:sz w:val="20"/>
                <w:szCs w:val="20"/>
              </w:rPr>
              <w:t> </w:t>
            </w:r>
          </w:p>
        </w:tc>
      </w:tr>
      <w:tr w:rsidR="00000000" w14:paraId="5934F083" w14:textId="77777777">
        <w:trPr>
          <w:tblCellSpacing w:w="0" w:type="dxa"/>
        </w:trPr>
        <w:tc>
          <w:tcPr>
            <w:tcW w:w="2300" w:type="pct"/>
            <w:shd w:val="clear" w:color="auto" w:fill="CCEEFF"/>
            <w:vAlign w:val="bottom"/>
            <w:hideMark/>
          </w:tcPr>
          <w:p w14:paraId="39D4255E"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03/01/19 to 03/31/19</w:t>
            </w:r>
          </w:p>
        </w:tc>
        <w:tc>
          <w:tcPr>
            <w:tcW w:w="50" w:type="pct"/>
            <w:shd w:val="clear" w:color="auto" w:fill="CCEEFF"/>
            <w:tcMar>
              <w:top w:w="0" w:type="dxa"/>
              <w:left w:w="0" w:type="dxa"/>
              <w:bottom w:w="15" w:type="dxa"/>
              <w:right w:w="0" w:type="dxa"/>
            </w:tcMar>
            <w:vAlign w:val="bottom"/>
            <w:hideMark/>
          </w:tcPr>
          <w:p w14:paraId="1AAA5407"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14:paraId="136651F5" w14:textId="77777777" w:rsidR="00000000" w:rsidRDefault="00EC37AA">
            <w:pPr>
              <w:rPr>
                <w:rFonts w:ascii="Arial" w:hAnsi="Arial" w:cs="Arial"/>
                <w:sz w:val="20"/>
                <w:szCs w:val="20"/>
              </w:rPr>
            </w:pPr>
            <w:r>
              <w:rPr>
                <w:rFonts w:ascii="Arial" w:hAnsi="Arial" w:cs="Arial"/>
                <w:sz w:val="20"/>
                <w:szCs w:val="20"/>
              </w:rPr>
              <w:t> </w:t>
            </w:r>
          </w:p>
        </w:tc>
        <w:tc>
          <w:tcPr>
            <w:tcW w:w="1200" w:type="pct"/>
            <w:tcBorders>
              <w:bottom w:val="single" w:sz="6" w:space="0" w:color="000000"/>
            </w:tcBorders>
            <w:shd w:val="clear" w:color="auto" w:fill="CCEEFF"/>
            <w:vAlign w:val="bottom"/>
            <w:hideMark/>
          </w:tcPr>
          <w:p w14:paraId="5762ED6F" w14:textId="77777777" w:rsidR="00000000" w:rsidRDefault="00EC37AA">
            <w:pPr>
              <w:jc w:val="right"/>
              <w:rPr>
                <w:rFonts w:ascii="Arial" w:hAnsi="Arial" w:cs="Arial"/>
                <w:sz w:val="20"/>
                <w:szCs w:val="20"/>
              </w:rPr>
            </w:pPr>
            <w:r>
              <w:rPr>
                <w:rFonts w:ascii="Arial" w:hAnsi="Arial" w:cs="Arial"/>
                <w:sz w:val="20"/>
                <w:szCs w:val="20"/>
              </w:rPr>
              <w:t>4,150,000</w:t>
            </w:r>
          </w:p>
        </w:tc>
        <w:tc>
          <w:tcPr>
            <w:tcW w:w="50" w:type="pct"/>
            <w:shd w:val="clear" w:color="auto" w:fill="CCEEFF"/>
            <w:noWrap/>
            <w:tcMar>
              <w:top w:w="0" w:type="dxa"/>
              <w:left w:w="0" w:type="dxa"/>
              <w:bottom w:w="15" w:type="dxa"/>
              <w:right w:w="0" w:type="dxa"/>
            </w:tcMar>
            <w:vAlign w:val="bottom"/>
            <w:hideMark/>
          </w:tcPr>
          <w:p w14:paraId="093B9577"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4DE1BD69"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14:paraId="682C5469" w14:textId="77777777" w:rsidR="00000000" w:rsidRDefault="00EC37AA">
            <w:pPr>
              <w:rPr>
                <w:rFonts w:ascii="Arial" w:hAnsi="Arial" w:cs="Arial"/>
                <w:sz w:val="20"/>
                <w:szCs w:val="20"/>
              </w:rPr>
            </w:pPr>
            <w:r>
              <w:rPr>
                <w:rFonts w:ascii="Arial" w:hAnsi="Arial" w:cs="Arial"/>
                <w:sz w:val="20"/>
                <w:szCs w:val="20"/>
              </w:rPr>
              <w:t> </w:t>
            </w:r>
          </w:p>
        </w:tc>
        <w:tc>
          <w:tcPr>
            <w:tcW w:w="1200" w:type="pct"/>
            <w:shd w:val="clear" w:color="auto" w:fill="CCEEFF"/>
            <w:vAlign w:val="bottom"/>
            <w:hideMark/>
          </w:tcPr>
          <w:p w14:paraId="07AF363C" w14:textId="77777777" w:rsidR="00000000" w:rsidRDefault="00EC37AA">
            <w:pPr>
              <w:jc w:val="right"/>
              <w:rPr>
                <w:rFonts w:ascii="Arial" w:hAnsi="Arial" w:cs="Arial"/>
                <w:sz w:val="20"/>
                <w:szCs w:val="20"/>
              </w:rPr>
            </w:pPr>
            <w:r>
              <w:rPr>
                <w:rFonts w:ascii="Arial" w:hAnsi="Arial" w:cs="Arial"/>
                <w:sz w:val="20"/>
                <w:szCs w:val="20"/>
              </w:rPr>
              <w:t>15.95</w:t>
            </w:r>
          </w:p>
        </w:tc>
        <w:tc>
          <w:tcPr>
            <w:tcW w:w="50" w:type="pct"/>
            <w:shd w:val="clear" w:color="auto" w:fill="CCEEFF"/>
            <w:noWrap/>
            <w:vAlign w:val="bottom"/>
            <w:hideMark/>
          </w:tcPr>
          <w:p w14:paraId="67C05976" w14:textId="77777777" w:rsidR="00000000" w:rsidRDefault="00EC37AA">
            <w:pPr>
              <w:rPr>
                <w:rFonts w:ascii="Arial" w:hAnsi="Arial" w:cs="Arial"/>
                <w:sz w:val="20"/>
                <w:szCs w:val="20"/>
              </w:rPr>
            </w:pPr>
            <w:r>
              <w:rPr>
                <w:rFonts w:ascii="Arial" w:hAnsi="Arial" w:cs="Arial"/>
                <w:sz w:val="20"/>
                <w:szCs w:val="20"/>
              </w:rPr>
              <w:t> </w:t>
            </w:r>
          </w:p>
        </w:tc>
      </w:tr>
      <w:tr w:rsidR="00000000" w14:paraId="12ACEDA5" w14:textId="77777777">
        <w:trPr>
          <w:tblCellSpacing w:w="0" w:type="dxa"/>
        </w:trPr>
        <w:tc>
          <w:tcPr>
            <w:tcW w:w="2300" w:type="pct"/>
            <w:shd w:val="clear" w:color="auto" w:fill="FFFFFF"/>
            <w:vAlign w:val="bottom"/>
            <w:hideMark/>
          </w:tcPr>
          <w:p w14:paraId="5EFBB9F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tcMar>
              <w:top w:w="0" w:type="dxa"/>
              <w:left w:w="0" w:type="dxa"/>
              <w:bottom w:w="45" w:type="dxa"/>
              <w:right w:w="0" w:type="dxa"/>
            </w:tcMar>
            <w:vAlign w:val="bottom"/>
            <w:hideMark/>
          </w:tcPr>
          <w:p w14:paraId="7A1A138A" w14:textId="77777777" w:rsidR="00000000" w:rsidRDefault="00EC37AA">
            <w:pPr>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FFFFFF"/>
            <w:vAlign w:val="bottom"/>
            <w:hideMark/>
          </w:tcPr>
          <w:p w14:paraId="556C9B07" w14:textId="77777777" w:rsidR="00000000" w:rsidRDefault="00EC37AA">
            <w:pPr>
              <w:rPr>
                <w:rFonts w:ascii="Arial" w:hAnsi="Arial" w:cs="Arial"/>
                <w:sz w:val="20"/>
                <w:szCs w:val="20"/>
              </w:rPr>
            </w:pPr>
            <w:r>
              <w:rPr>
                <w:rFonts w:ascii="Arial" w:hAnsi="Arial" w:cs="Arial"/>
                <w:sz w:val="20"/>
                <w:szCs w:val="20"/>
              </w:rPr>
              <w:t> </w:t>
            </w:r>
          </w:p>
        </w:tc>
        <w:tc>
          <w:tcPr>
            <w:tcW w:w="1200" w:type="pct"/>
            <w:tcBorders>
              <w:bottom w:val="double" w:sz="6" w:space="0" w:color="000000"/>
            </w:tcBorders>
            <w:shd w:val="clear" w:color="auto" w:fill="FFFFFF"/>
            <w:vAlign w:val="bottom"/>
            <w:hideMark/>
          </w:tcPr>
          <w:p w14:paraId="42844C29" w14:textId="77777777" w:rsidR="00000000" w:rsidRDefault="00EC37AA">
            <w:pPr>
              <w:jc w:val="right"/>
              <w:rPr>
                <w:rFonts w:ascii="Arial" w:hAnsi="Arial" w:cs="Arial"/>
                <w:sz w:val="20"/>
                <w:szCs w:val="20"/>
              </w:rPr>
            </w:pPr>
            <w:r>
              <w:rPr>
                <w:rFonts w:ascii="Arial" w:hAnsi="Arial" w:cs="Arial"/>
                <w:sz w:val="20"/>
                <w:szCs w:val="20"/>
              </w:rPr>
              <w:t>11,050,000</w:t>
            </w:r>
          </w:p>
        </w:tc>
        <w:tc>
          <w:tcPr>
            <w:tcW w:w="50" w:type="pct"/>
            <w:shd w:val="clear" w:color="auto" w:fill="FFFFFF"/>
            <w:noWrap/>
            <w:tcMar>
              <w:top w:w="0" w:type="dxa"/>
              <w:left w:w="0" w:type="dxa"/>
              <w:bottom w:w="45" w:type="dxa"/>
              <w:right w:w="0" w:type="dxa"/>
            </w:tcMar>
            <w:vAlign w:val="bottom"/>
            <w:hideMark/>
          </w:tcPr>
          <w:p w14:paraId="686A9AF5"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5CC78F94" w14:textId="77777777" w:rsidR="00000000" w:rsidRDefault="00EC37AA">
            <w:pPr>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14:paraId="6EDC1427" w14:textId="77777777" w:rsidR="00000000" w:rsidRDefault="00EC37AA">
            <w:pPr>
              <w:rPr>
                <w:rFonts w:ascii="Arial" w:hAnsi="Arial" w:cs="Arial"/>
                <w:sz w:val="20"/>
                <w:szCs w:val="20"/>
              </w:rPr>
            </w:pPr>
            <w:r>
              <w:rPr>
                <w:rFonts w:ascii="Arial" w:hAnsi="Arial" w:cs="Arial"/>
                <w:sz w:val="20"/>
                <w:szCs w:val="20"/>
              </w:rPr>
              <w:t>$</w:t>
            </w:r>
          </w:p>
        </w:tc>
        <w:tc>
          <w:tcPr>
            <w:tcW w:w="1200" w:type="pct"/>
            <w:shd w:val="clear" w:color="auto" w:fill="FFFFFF"/>
            <w:vAlign w:val="bottom"/>
            <w:hideMark/>
          </w:tcPr>
          <w:p w14:paraId="0BFE11E2" w14:textId="77777777" w:rsidR="00000000" w:rsidRDefault="00EC37AA">
            <w:pPr>
              <w:jc w:val="right"/>
              <w:rPr>
                <w:rFonts w:ascii="Arial" w:hAnsi="Arial" w:cs="Arial"/>
                <w:sz w:val="20"/>
                <w:szCs w:val="20"/>
              </w:rPr>
            </w:pPr>
            <w:r>
              <w:rPr>
                <w:rFonts w:ascii="Arial" w:hAnsi="Arial" w:cs="Arial"/>
                <w:sz w:val="20"/>
                <w:szCs w:val="20"/>
              </w:rPr>
              <w:t>15.54</w:t>
            </w:r>
          </w:p>
        </w:tc>
        <w:tc>
          <w:tcPr>
            <w:tcW w:w="50" w:type="pct"/>
            <w:shd w:val="clear" w:color="auto" w:fill="FFFFFF"/>
            <w:noWrap/>
            <w:vAlign w:val="bottom"/>
            <w:hideMark/>
          </w:tcPr>
          <w:p w14:paraId="2D00CC5E" w14:textId="77777777" w:rsidR="00000000" w:rsidRDefault="00EC37AA">
            <w:pPr>
              <w:rPr>
                <w:rFonts w:ascii="Arial" w:hAnsi="Arial" w:cs="Arial"/>
                <w:sz w:val="20"/>
                <w:szCs w:val="20"/>
              </w:rPr>
            </w:pPr>
            <w:r>
              <w:rPr>
                <w:rFonts w:ascii="Arial" w:hAnsi="Arial" w:cs="Arial"/>
                <w:sz w:val="20"/>
                <w:szCs w:val="20"/>
              </w:rPr>
              <w:t> </w:t>
            </w:r>
          </w:p>
        </w:tc>
      </w:tr>
    </w:tbl>
    <w:p w14:paraId="0F258EF6"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2EEA39CD"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6AB83D6B" w14:textId="77777777" w:rsidR="00000000" w:rsidRDefault="00EC37AA">
      <w:pPr>
        <w:pStyle w:val="a3"/>
        <w:spacing w:before="0" w:beforeAutospacing="0" w:after="0" w:afterAutospacing="0"/>
        <w:rPr>
          <w:rFonts w:ascii="Arial" w:hAnsi="Arial" w:cs="Arial"/>
          <w:sz w:val="20"/>
          <w:szCs w:val="20"/>
        </w:rPr>
      </w:pPr>
      <w:bookmarkStart w:id="14" w:name="defaults"/>
      <w:bookmarkEnd w:id="14"/>
      <w:r>
        <w:rPr>
          <w:rFonts w:ascii="Arial" w:hAnsi="Arial" w:cs="Arial"/>
          <w:b/>
          <w:bCs/>
          <w:sz w:val="20"/>
          <w:szCs w:val="20"/>
        </w:rPr>
        <w:t>Item 3. Defaults Upon Senior Securities</w:t>
      </w:r>
    </w:p>
    <w:p w14:paraId="39192ACE"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158C011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None.</w:t>
      </w:r>
    </w:p>
    <w:p w14:paraId="3713C566"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0C88AA4E"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71FA3A6A" w14:textId="77777777" w:rsidR="00000000" w:rsidRDefault="00EC37AA">
      <w:pPr>
        <w:pStyle w:val="a3"/>
        <w:spacing w:before="0" w:beforeAutospacing="0" w:after="0" w:afterAutospacing="0"/>
        <w:rPr>
          <w:rFonts w:ascii="Arial" w:hAnsi="Arial" w:cs="Arial"/>
          <w:sz w:val="20"/>
          <w:szCs w:val="20"/>
        </w:rPr>
      </w:pPr>
      <w:bookmarkStart w:id="15" w:name="mine"/>
      <w:bookmarkEnd w:id="15"/>
      <w:r>
        <w:rPr>
          <w:rFonts w:ascii="Arial" w:hAnsi="Arial" w:cs="Arial"/>
          <w:b/>
          <w:bCs/>
          <w:sz w:val="20"/>
          <w:szCs w:val="20"/>
        </w:rPr>
        <w:t>Item 4. Mine Safety Disclosures</w:t>
      </w:r>
    </w:p>
    <w:p w14:paraId="279FEAAC"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3CFA8D3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7307804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01D1A1E1"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623BE61D" w14:textId="77777777" w:rsidR="00000000" w:rsidRDefault="00EC37AA">
      <w:pPr>
        <w:pStyle w:val="a3"/>
        <w:spacing w:before="0" w:beforeAutospacing="0" w:after="0" w:afterAutospacing="0"/>
        <w:rPr>
          <w:rFonts w:ascii="Arial" w:hAnsi="Arial" w:cs="Arial"/>
          <w:sz w:val="20"/>
          <w:szCs w:val="20"/>
        </w:rPr>
      </w:pPr>
      <w:bookmarkStart w:id="16" w:name="other"/>
      <w:bookmarkEnd w:id="16"/>
      <w:r>
        <w:rPr>
          <w:rFonts w:ascii="Arial" w:hAnsi="Arial" w:cs="Arial"/>
          <w:b/>
          <w:bCs/>
          <w:sz w:val="20"/>
          <w:szCs w:val="20"/>
        </w:rPr>
        <w:t>Item 5. Other Information</w:t>
      </w:r>
    </w:p>
    <w:p w14:paraId="2EF7DB47"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75A3FD1E"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None.</w:t>
      </w:r>
    </w:p>
    <w:p w14:paraId="2F326F4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3CE472C7" w14:textId="77777777" w:rsidR="00000000" w:rsidRDefault="00EC37AA">
      <w:pPr>
        <w:jc w:val="center"/>
        <w:divId w:val="1945845433"/>
        <w:rPr>
          <w:rFonts w:ascii="Arial" w:hAnsi="Arial" w:cs="Arial"/>
          <w:sz w:val="20"/>
          <w:szCs w:val="20"/>
        </w:rPr>
      </w:pPr>
      <w:r>
        <w:rPr>
          <w:rFonts w:ascii="Arial" w:hAnsi="Arial" w:cs="Arial"/>
          <w:sz w:val="20"/>
          <w:szCs w:val="20"/>
        </w:rPr>
        <w:t>14</w:t>
      </w:r>
    </w:p>
    <w:p w14:paraId="231410AA" w14:textId="77777777" w:rsidR="00000000" w:rsidRDefault="00EC37AA">
      <w:pPr>
        <w:divId w:val="1945845433"/>
        <w:rPr>
          <w:rFonts w:ascii="Arial" w:hAnsi="Arial" w:cs="Arial"/>
          <w:sz w:val="20"/>
          <w:szCs w:val="20"/>
        </w:rPr>
      </w:pPr>
      <w:r>
        <w:rPr>
          <w:rFonts w:ascii="Arial" w:hAnsi="Arial" w:cs="Arial"/>
          <w:sz w:val="20"/>
          <w:szCs w:val="20"/>
        </w:rPr>
        <w:pict w14:anchorId="0D568B66">
          <v:rect id="_x0000_i1056" style="width:415.3pt;height:1.5pt" o:hralign="center" o:hrstd="t" o:hrnoshade="t" o:hr="t" fillcolor="black" stroked="f"/>
        </w:pict>
      </w:r>
    </w:p>
    <w:p w14:paraId="53D01177" w14:textId="77777777" w:rsidR="00000000" w:rsidRDefault="00EC37AA">
      <w:pPr>
        <w:divId w:val="1945845433"/>
        <w:rPr>
          <w:rFonts w:ascii="Arial" w:hAnsi="Arial" w:cs="Arial"/>
          <w:sz w:val="20"/>
          <w:szCs w:val="20"/>
        </w:rPr>
      </w:pPr>
      <w:hyperlink w:anchor="toc" w:history="1">
        <w:r>
          <w:rPr>
            <w:rStyle w:val="a4"/>
            <w:rFonts w:ascii="Arial" w:hAnsi="Arial" w:cs="Arial"/>
            <w:sz w:val="20"/>
            <w:szCs w:val="20"/>
          </w:rPr>
          <w:t>Table of Contents</w:t>
        </w:r>
      </w:hyperlink>
    </w:p>
    <w:p w14:paraId="703AD58C"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1C1F5B77" w14:textId="77777777" w:rsidR="00000000" w:rsidRDefault="00EC37AA">
      <w:pPr>
        <w:pStyle w:val="a3"/>
        <w:spacing w:before="0" w:beforeAutospacing="0" w:after="0" w:afterAutospacing="0"/>
        <w:rPr>
          <w:rFonts w:ascii="Arial" w:hAnsi="Arial" w:cs="Arial"/>
          <w:sz w:val="20"/>
          <w:szCs w:val="20"/>
        </w:rPr>
      </w:pPr>
      <w:bookmarkStart w:id="17" w:name="exhibits"/>
      <w:bookmarkEnd w:id="17"/>
      <w:r>
        <w:rPr>
          <w:rFonts w:ascii="Arial" w:hAnsi="Arial" w:cs="Arial"/>
          <w:b/>
          <w:bCs/>
          <w:sz w:val="20"/>
          <w:szCs w:val="20"/>
        </w:rPr>
        <w:t>Item 6. Exhibits</w:t>
      </w:r>
    </w:p>
    <w:p w14:paraId="7A04A497"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499"/>
        <w:gridCol w:w="332"/>
        <w:gridCol w:w="83"/>
        <w:gridCol w:w="7392"/>
      </w:tblGrid>
      <w:tr w:rsidR="00000000" w14:paraId="30DB83B8" w14:textId="77777777">
        <w:trPr>
          <w:tblCellSpacing w:w="0" w:type="dxa"/>
        </w:trPr>
        <w:tc>
          <w:tcPr>
            <w:tcW w:w="300" w:type="pct"/>
            <w:gridSpan w:val="2"/>
            <w:tcBorders>
              <w:bottom w:val="single" w:sz="6" w:space="0" w:color="000000"/>
            </w:tcBorders>
            <w:hideMark/>
          </w:tcPr>
          <w:p w14:paraId="1F2B362F" w14:textId="77777777" w:rsidR="00000000" w:rsidRDefault="00EC37AA">
            <w:pPr>
              <w:jc w:val="center"/>
              <w:rPr>
                <w:rFonts w:ascii="Arial" w:hAnsi="Arial" w:cs="Arial"/>
                <w:sz w:val="20"/>
                <w:szCs w:val="20"/>
              </w:rPr>
            </w:pPr>
            <w:r>
              <w:rPr>
                <w:rFonts w:ascii="Arial" w:hAnsi="Arial" w:cs="Arial"/>
                <w:b/>
                <w:bCs/>
                <w:sz w:val="20"/>
                <w:szCs w:val="20"/>
              </w:rPr>
              <w:t>Exhibit No.</w:t>
            </w:r>
          </w:p>
        </w:tc>
        <w:tc>
          <w:tcPr>
            <w:tcW w:w="50" w:type="pct"/>
            <w:hideMark/>
          </w:tcPr>
          <w:p w14:paraId="57CA7054" w14:textId="77777777" w:rsidR="00000000" w:rsidRDefault="00EC37AA">
            <w:pPr>
              <w:rPr>
                <w:rFonts w:ascii="Arial" w:hAnsi="Arial" w:cs="Arial"/>
                <w:sz w:val="20"/>
                <w:szCs w:val="20"/>
              </w:rPr>
            </w:pPr>
            <w:r>
              <w:rPr>
                <w:rFonts w:ascii="Arial" w:hAnsi="Arial" w:cs="Arial"/>
                <w:sz w:val="20"/>
                <w:szCs w:val="20"/>
              </w:rPr>
              <w:t> </w:t>
            </w:r>
          </w:p>
        </w:tc>
        <w:tc>
          <w:tcPr>
            <w:tcW w:w="4450" w:type="pct"/>
            <w:tcBorders>
              <w:bottom w:val="single" w:sz="6" w:space="0" w:color="000000"/>
            </w:tcBorders>
            <w:hideMark/>
          </w:tcPr>
          <w:p w14:paraId="0C443CC2" w14:textId="77777777" w:rsidR="00000000" w:rsidRDefault="00EC37AA">
            <w:pPr>
              <w:rPr>
                <w:rFonts w:ascii="Arial" w:hAnsi="Arial" w:cs="Arial"/>
                <w:sz w:val="20"/>
                <w:szCs w:val="20"/>
              </w:rPr>
            </w:pPr>
            <w:r>
              <w:rPr>
                <w:rFonts w:ascii="Arial" w:hAnsi="Arial" w:cs="Arial"/>
                <w:b/>
                <w:bCs/>
                <w:sz w:val="20"/>
                <w:szCs w:val="20"/>
              </w:rPr>
              <w:t>Description</w:t>
            </w:r>
          </w:p>
        </w:tc>
      </w:tr>
      <w:tr w:rsidR="00000000" w14:paraId="320A0590" w14:textId="77777777">
        <w:trPr>
          <w:tblCellSpacing w:w="0" w:type="dxa"/>
        </w:trPr>
        <w:tc>
          <w:tcPr>
            <w:tcW w:w="300" w:type="pct"/>
            <w:hideMark/>
          </w:tcPr>
          <w:p w14:paraId="7058E7E2"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3.1</w:t>
            </w:r>
          </w:p>
        </w:tc>
        <w:tc>
          <w:tcPr>
            <w:tcW w:w="200" w:type="pct"/>
            <w:hideMark/>
          </w:tcPr>
          <w:p w14:paraId="1DC4B23A"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1DF62EEB"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0872AAAB" w14:textId="77777777" w:rsidR="00000000" w:rsidRDefault="00EC37AA">
            <w:pPr>
              <w:pStyle w:val="a3"/>
              <w:spacing w:before="0" w:beforeAutospacing="0" w:after="0" w:afterAutospacing="0"/>
              <w:rPr>
                <w:rFonts w:ascii="Arial" w:hAnsi="Arial" w:cs="Arial"/>
                <w:sz w:val="20"/>
                <w:szCs w:val="20"/>
              </w:rPr>
            </w:pPr>
            <w:hyperlink r:id="rId4" w:history="1">
              <w:r>
                <w:rPr>
                  <w:rStyle w:val="a4"/>
                  <w:rFonts w:ascii="Arial" w:hAnsi="Arial" w:cs="Arial"/>
                  <w:sz w:val="20"/>
                  <w:szCs w:val="20"/>
                </w:rPr>
                <w:t>Restated Certificate of Trust of iShares</w:t>
              </w:r>
              <w:r>
                <w:rPr>
                  <w:rStyle w:val="a4"/>
                  <w:rFonts w:ascii="Arial" w:hAnsi="Arial" w:cs="Arial"/>
                  <w:sz w:val="12"/>
                  <w:szCs w:val="12"/>
                </w:rPr>
                <w:t>®</w:t>
              </w:r>
              <w:r>
                <w:rPr>
                  <w:rStyle w:val="a4"/>
                  <w:rFonts w:ascii="Arial" w:hAnsi="Arial" w:cs="Arial"/>
                  <w:sz w:val="20"/>
                  <w:szCs w:val="20"/>
                </w:rPr>
                <w:t xml:space="preserve"> S&amp;P GSCI™ Commodity-Indexed Trust is incorporated by reference to Exhibit 3.1(i) of registrant’s Current Report on Form 8</w:t>
              </w:r>
              <w:r>
                <w:rPr>
                  <w:rStyle w:val="a4"/>
                  <w:rFonts w:ascii="Arial" w:hAnsi="Arial" w:cs="Arial"/>
                  <w:sz w:val="20"/>
                  <w:szCs w:val="20"/>
                </w:rPr>
                <w:t>-K filed on May 9, 2007</w:t>
              </w:r>
            </w:hyperlink>
          </w:p>
        </w:tc>
      </w:tr>
      <w:tr w:rsidR="00000000" w14:paraId="1A16216A" w14:textId="77777777">
        <w:trPr>
          <w:tblCellSpacing w:w="0" w:type="dxa"/>
        </w:trPr>
        <w:tc>
          <w:tcPr>
            <w:tcW w:w="300" w:type="pct"/>
            <w:hideMark/>
          </w:tcPr>
          <w:p w14:paraId="45843BEE" w14:textId="77777777" w:rsidR="00000000" w:rsidRDefault="00EC37AA">
            <w:pPr>
              <w:rPr>
                <w:rFonts w:ascii="Arial" w:hAnsi="Arial" w:cs="Arial"/>
                <w:sz w:val="20"/>
                <w:szCs w:val="20"/>
              </w:rPr>
            </w:pPr>
            <w:r>
              <w:rPr>
                <w:rFonts w:ascii="Arial" w:hAnsi="Arial" w:cs="Arial"/>
                <w:sz w:val="20"/>
                <w:szCs w:val="20"/>
              </w:rPr>
              <w:t> </w:t>
            </w:r>
          </w:p>
        </w:tc>
        <w:tc>
          <w:tcPr>
            <w:tcW w:w="200" w:type="pct"/>
            <w:hideMark/>
          </w:tcPr>
          <w:p w14:paraId="7CFBF266"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688F2432"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566C76CB" w14:textId="77777777" w:rsidR="00000000" w:rsidRDefault="00EC37AA">
            <w:pPr>
              <w:rPr>
                <w:rFonts w:ascii="Arial" w:hAnsi="Arial" w:cs="Arial"/>
                <w:sz w:val="20"/>
                <w:szCs w:val="20"/>
              </w:rPr>
            </w:pPr>
            <w:r>
              <w:rPr>
                <w:rFonts w:ascii="Arial" w:hAnsi="Arial" w:cs="Arial"/>
                <w:sz w:val="20"/>
                <w:szCs w:val="20"/>
              </w:rPr>
              <w:t> </w:t>
            </w:r>
          </w:p>
        </w:tc>
      </w:tr>
      <w:tr w:rsidR="00000000" w14:paraId="585B7A95" w14:textId="77777777">
        <w:trPr>
          <w:tblCellSpacing w:w="0" w:type="dxa"/>
        </w:trPr>
        <w:tc>
          <w:tcPr>
            <w:tcW w:w="300" w:type="pct"/>
            <w:hideMark/>
          </w:tcPr>
          <w:p w14:paraId="5E0CA6EA"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200" w:type="pct"/>
            <w:hideMark/>
          </w:tcPr>
          <w:p w14:paraId="266C3CD2"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216607A7"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62405075" w14:textId="77777777" w:rsidR="00000000" w:rsidRDefault="00EC37AA">
            <w:pPr>
              <w:pStyle w:val="a3"/>
              <w:spacing w:before="0" w:beforeAutospacing="0" w:after="0" w:afterAutospacing="0"/>
              <w:rPr>
                <w:rFonts w:ascii="Arial" w:hAnsi="Arial" w:cs="Arial"/>
                <w:sz w:val="20"/>
                <w:szCs w:val="20"/>
              </w:rPr>
            </w:pPr>
            <w:hyperlink r:id="rId5" w:history="1">
              <w:r>
                <w:rPr>
                  <w:rStyle w:val="a4"/>
                  <w:rFonts w:ascii="Arial" w:hAnsi="Arial" w:cs="Arial"/>
                  <w:sz w:val="20"/>
                  <w:szCs w:val="20"/>
                </w:rPr>
                <w:t>Third Amended and Restated Trust Agreement is incorporated by reference to Exhibit 4.1 of registrant’s Registration Statement No. 333</w:t>
              </w:r>
              <w:r>
                <w:rPr>
                  <w:rStyle w:val="a4"/>
                  <w:rFonts w:ascii="Arial" w:hAnsi="Arial" w:cs="Arial"/>
                  <w:sz w:val="20"/>
                  <w:szCs w:val="20"/>
                </w:rPr>
                <w:noBreakHyphen/>
                <w:t>193156 filed on January 2, 2014</w:t>
              </w:r>
            </w:hyperlink>
          </w:p>
        </w:tc>
      </w:tr>
      <w:tr w:rsidR="00000000" w14:paraId="7DBE302E" w14:textId="77777777">
        <w:trPr>
          <w:tblCellSpacing w:w="0" w:type="dxa"/>
        </w:trPr>
        <w:tc>
          <w:tcPr>
            <w:tcW w:w="300" w:type="pct"/>
            <w:hideMark/>
          </w:tcPr>
          <w:p w14:paraId="487A9D6A" w14:textId="77777777" w:rsidR="00000000" w:rsidRDefault="00EC37AA">
            <w:pPr>
              <w:rPr>
                <w:rFonts w:ascii="Arial" w:hAnsi="Arial" w:cs="Arial"/>
                <w:sz w:val="20"/>
                <w:szCs w:val="20"/>
              </w:rPr>
            </w:pPr>
            <w:r>
              <w:rPr>
                <w:rFonts w:ascii="Arial" w:hAnsi="Arial" w:cs="Arial"/>
                <w:sz w:val="20"/>
                <w:szCs w:val="20"/>
              </w:rPr>
              <w:t> </w:t>
            </w:r>
          </w:p>
        </w:tc>
        <w:tc>
          <w:tcPr>
            <w:tcW w:w="200" w:type="pct"/>
            <w:hideMark/>
          </w:tcPr>
          <w:p w14:paraId="22F5CBF1"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4A9DAD9F"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1E1A9B22" w14:textId="77777777" w:rsidR="00000000" w:rsidRDefault="00EC37AA">
            <w:pPr>
              <w:rPr>
                <w:rFonts w:ascii="Arial" w:hAnsi="Arial" w:cs="Arial"/>
                <w:sz w:val="20"/>
                <w:szCs w:val="20"/>
              </w:rPr>
            </w:pPr>
            <w:r>
              <w:rPr>
                <w:rFonts w:ascii="Arial" w:hAnsi="Arial" w:cs="Arial"/>
                <w:sz w:val="20"/>
                <w:szCs w:val="20"/>
              </w:rPr>
              <w:t> </w:t>
            </w:r>
          </w:p>
        </w:tc>
      </w:tr>
      <w:tr w:rsidR="00000000" w14:paraId="0F4B47D0" w14:textId="77777777">
        <w:trPr>
          <w:tblCellSpacing w:w="0" w:type="dxa"/>
        </w:trPr>
        <w:tc>
          <w:tcPr>
            <w:tcW w:w="300" w:type="pct"/>
            <w:hideMark/>
          </w:tcPr>
          <w:p w14:paraId="044B43D5"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4.2</w:t>
            </w:r>
          </w:p>
        </w:tc>
        <w:tc>
          <w:tcPr>
            <w:tcW w:w="200" w:type="pct"/>
            <w:hideMark/>
          </w:tcPr>
          <w:p w14:paraId="5676043D"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088D8B67"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3929AFD5" w14:textId="77777777" w:rsidR="00000000" w:rsidRDefault="00EC37AA">
            <w:pPr>
              <w:pStyle w:val="a3"/>
              <w:spacing w:before="0" w:beforeAutospacing="0" w:after="0" w:afterAutospacing="0"/>
              <w:rPr>
                <w:rFonts w:ascii="Arial" w:hAnsi="Arial" w:cs="Arial"/>
                <w:sz w:val="20"/>
                <w:szCs w:val="20"/>
              </w:rPr>
            </w:pPr>
            <w:hyperlink r:id="rId6" w:history="1">
              <w:r>
                <w:rPr>
                  <w:rStyle w:val="a4"/>
                  <w:rFonts w:ascii="Arial" w:hAnsi="Arial" w:cs="Arial"/>
                  <w:sz w:val="20"/>
                  <w:szCs w:val="20"/>
                </w:rPr>
                <w:t>Authorized Participant Agreement is incorporated by reference to Exhibit 4.2 of registrant’s Current Report on Form 8-K filed on November 29, 2013</w:t>
              </w:r>
            </w:hyperlink>
          </w:p>
        </w:tc>
      </w:tr>
      <w:tr w:rsidR="00000000" w14:paraId="197A8457" w14:textId="77777777">
        <w:trPr>
          <w:tblCellSpacing w:w="0" w:type="dxa"/>
        </w:trPr>
        <w:tc>
          <w:tcPr>
            <w:tcW w:w="300" w:type="pct"/>
            <w:hideMark/>
          </w:tcPr>
          <w:p w14:paraId="560EAA56" w14:textId="77777777" w:rsidR="00000000" w:rsidRDefault="00EC37AA">
            <w:pPr>
              <w:rPr>
                <w:rFonts w:ascii="Arial" w:hAnsi="Arial" w:cs="Arial"/>
                <w:sz w:val="20"/>
                <w:szCs w:val="20"/>
              </w:rPr>
            </w:pPr>
            <w:r>
              <w:rPr>
                <w:rFonts w:ascii="Arial" w:hAnsi="Arial" w:cs="Arial"/>
                <w:sz w:val="20"/>
                <w:szCs w:val="20"/>
              </w:rPr>
              <w:t> </w:t>
            </w:r>
          </w:p>
        </w:tc>
        <w:tc>
          <w:tcPr>
            <w:tcW w:w="200" w:type="pct"/>
            <w:hideMark/>
          </w:tcPr>
          <w:p w14:paraId="0BA992CA"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0371184B"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24BD9E9C" w14:textId="77777777" w:rsidR="00000000" w:rsidRDefault="00EC37AA">
            <w:pPr>
              <w:rPr>
                <w:rFonts w:ascii="Arial" w:hAnsi="Arial" w:cs="Arial"/>
                <w:sz w:val="20"/>
                <w:szCs w:val="20"/>
              </w:rPr>
            </w:pPr>
            <w:r>
              <w:rPr>
                <w:rFonts w:ascii="Arial" w:hAnsi="Arial" w:cs="Arial"/>
                <w:sz w:val="20"/>
                <w:szCs w:val="20"/>
              </w:rPr>
              <w:t> </w:t>
            </w:r>
          </w:p>
        </w:tc>
      </w:tr>
      <w:tr w:rsidR="00000000" w14:paraId="079A7D77" w14:textId="77777777">
        <w:trPr>
          <w:tblCellSpacing w:w="0" w:type="dxa"/>
        </w:trPr>
        <w:tc>
          <w:tcPr>
            <w:tcW w:w="300" w:type="pct"/>
            <w:hideMark/>
          </w:tcPr>
          <w:p w14:paraId="0C33C3E4"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200" w:type="pct"/>
            <w:hideMark/>
          </w:tcPr>
          <w:p w14:paraId="38EEC3D7"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3ADBE9EB"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21A9BBE8" w14:textId="77777777" w:rsidR="00000000" w:rsidRDefault="00EC37AA">
            <w:pPr>
              <w:pStyle w:val="a3"/>
              <w:spacing w:before="0" w:beforeAutospacing="0" w:after="0" w:afterAutospacing="0"/>
              <w:rPr>
                <w:rFonts w:ascii="Arial" w:hAnsi="Arial" w:cs="Arial"/>
                <w:sz w:val="20"/>
                <w:szCs w:val="20"/>
              </w:rPr>
            </w:pPr>
            <w:hyperlink r:id="rId7" w:history="1">
              <w:r>
                <w:rPr>
                  <w:rStyle w:val="a4"/>
                  <w:rFonts w:ascii="Arial" w:hAnsi="Arial" w:cs="Arial"/>
                  <w:sz w:val="20"/>
                  <w:szCs w:val="20"/>
                </w:rPr>
                <w:t>Investment Advisory Agreement is incorporated by reference to Exhibit 10.1 of registrant’s Registration Statement No. 333-193156 filed on January 2, 2014</w:t>
              </w:r>
            </w:hyperlink>
          </w:p>
        </w:tc>
      </w:tr>
      <w:tr w:rsidR="00000000" w14:paraId="15A8BF43" w14:textId="77777777">
        <w:trPr>
          <w:tblCellSpacing w:w="0" w:type="dxa"/>
        </w:trPr>
        <w:tc>
          <w:tcPr>
            <w:tcW w:w="300" w:type="pct"/>
            <w:hideMark/>
          </w:tcPr>
          <w:p w14:paraId="4CCBEAF6" w14:textId="77777777" w:rsidR="00000000" w:rsidRDefault="00EC37AA">
            <w:pPr>
              <w:rPr>
                <w:rFonts w:ascii="Arial" w:hAnsi="Arial" w:cs="Arial"/>
                <w:sz w:val="20"/>
                <w:szCs w:val="20"/>
              </w:rPr>
            </w:pPr>
            <w:r>
              <w:rPr>
                <w:rFonts w:ascii="Arial" w:hAnsi="Arial" w:cs="Arial"/>
                <w:sz w:val="20"/>
                <w:szCs w:val="20"/>
              </w:rPr>
              <w:t> </w:t>
            </w:r>
          </w:p>
        </w:tc>
        <w:tc>
          <w:tcPr>
            <w:tcW w:w="200" w:type="pct"/>
            <w:hideMark/>
          </w:tcPr>
          <w:p w14:paraId="4601CA11"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4DB1BAD4"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365929E3" w14:textId="77777777" w:rsidR="00000000" w:rsidRDefault="00EC37AA">
            <w:pPr>
              <w:rPr>
                <w:rFonts w:ascii="Arial" w:hAnsi="Arial" w:cs="Arial"/>
                <w:sz w:val="20"/>
                <w:szCs w:val="20"/>
              </w:rPr>
            </w:pPr>
            <w:r>
              <w:rPr>
                <w:rFonts w:ascii="Arial" w:hAnsi="Arial" w:cs="Arial"/>
                <w:sz w:val="20"/>
                <w:szCs w:val="20"/>
              </w:rPr>
              <w:t> </w:t>
            </w:r>
          </w:p>
        </w:tc>
      </w:tr>
      <w:tr w:rsidR="00000000" w14:paraId="2177EF45" w14:textId="77777777">
        <w:trPr>
          <w:tblCellSpacing w:w="0" w:type="dxa"/>
        </w:trPr>
        <w:tc>
          <w:tcPr>
            <w:tcW w:w="300" w:type="pct"/>
            <w:hideMark/>
          </w:tcPr>
          <w:p w14:paraId="05BE1FFF"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10.2</w:t>
            </w:r>
          </w:p>
        </w:tc>
        <w:tc>
          <w:tcPr>
            <w:tcW w:w="200" w:type="pct"/>
            <w:hideMark/>
          </w:tcPr>
          <w:p w14:paraId="69DE2505"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0A3F112E"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3082B574" w14:textId="77777777" w:rsidR="00000000" w:rsidRDefault="00EC37AA">
            <w:pPr>
              <w:pStyle w:val="a3"/>
              <w:spacing w:before="0" w:beforeAutospacing="0" w:after="0" w:afterAutospacing="0"/>
              <w:rPr>
                <w:rFonts w:ascii="Arial" w:hAnsi="Arial" w:cs="Arial"/>
                <w:sz w:val="20"/>
                <w:szCs w:val="20"/>
              </w:rPr>
            </w:pPr>
            <w:hyperlink r:id="rId8" w:history="1">
              <w:r>
                <w:rPr>
                  <w:rStyle w:val="a4"/>
                  <w:rFonts w:ascii="Arial" w:hAnsi="Arial" w:cs="Arial"/>
                  <w:sz w:val="20"/>
                  <w:szCs w:val="20"/>
                </w:rPr>
                <w:t>Sublicense Agreement is incorporated by reference to Exhibit 10.2 of registrant’s Registration Statement No. 333-126810 filed on May 26, 2006</w:t>
              </w:r>
            </w:hyperlink>
          </w:p>
        </w:tc>
      </w:tr>
      <w:tr w:rsidR="00000000" w14:paraId="63B9A97F" w14:textId="77777777">
        <w:trPr>
          <w:tblCellSpacing w:w="0" w:type="dxa"/>
        </w:trPr>
        <w:tc>
          <w:tcPr>
            <w:tcW w:w="300" w:type="pct"/>
            <w:hideMark/>
          </w:tcPr>
          <w:p w14:paraId="1122F286" w14:textId="77777777" w:rsidR="00000000" w:rsidRDefault="00EC37AA">
            <w:pPr>
              <w:rPr>
                <w:rFonts w:ascii="Arial" w:hAnsi="Arial" w:cs="Arial"/>
                <w:sz w:val="20"/>
                <w:szCs w:val="20"/>
              </w:rPr>
            </w:pPr>
            <w:r>
              <w:rPr>
                <w:rFonts w:ascii="Arial" w:hAnsi="Arial" w:cs="Arial"/>
                <w:sz w:val="20"/>
                <w:szCs w:val="20"/>
              </w:rPr>
              <w:t> </w:t>
            </w:r>
          </w:p>
        </w:tc>
        <w:tc>
          <w:tcPr>
            <w:tcW w:w="200" w:type="pct"/>
            <w:hideMark/>
          </w:tcPr>
          <w:p w14:paraId="04BECAF6"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267CEF66"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21F8E017" w14:textId="77777777" w:rsidR="00000000" w:rsidRDefault="00EC37AA">
            <w:pPr>
              <w:rPr>
                <w:rFonts w:ascii="Arial" w:hAnsi="Arial" w:cs="Arial"/>
                <w:sz w:val="20"/>
                <w:szCs w:val="20"/>
              </w:rPr>
            </w:pPr>
            <w:r>
              <w:rPr>
                <w:rFonts w:ascii="Arial" w:hAnsi="Arial" w:cs="Arial"/>
                <w:sz w:val="20"/>
                <w:szCs w:val="20"/>
              </w:rPr>
              <w:t> </w:t>
            </w:r>
          </w:p>
        </w:tc>
      </w:tr>
      <w:tr w:rsidR="00000000" w14:paraId="184FAEAA" w14:textId="77777777">
        <w:trPr>
          <w:tblCellSpacing w:w="0" w:type="dxa"/>
        </w:trPr>
        <w:tc>
          <w:tcPr>
            <w:tcW w:w="300" w:type="pct"/>
            <w:hideMark/>
          </w:tcPr>
          <w:p w14:paraId="64A8507D"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10.3</w:t>
            </w:r>
          </w:p>
        </w:tc>
        <w:tc>
          <w:tcPr>
            <w:tcW w:w="200" w:type="pct"/>
            <w:hideMark/>
          </w:tcPr>
          <w:p w14:paraId="2824C612"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25CF6147"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1FD3B83D" w14:textId="77777777" w:rsidR="00000000" w:rsidRDefault="00EC37AA">
            <w:pPr>
              <w:pStyle w:val="a3"/>
              <w:spacing w:before="0" w:beforeAutospacing="0" w:after="0" w:afterAutospacing="0"/>
              <w:rPr>
                <w:rFonts w:ascii="Arial" w:hAnsi="Arial" w:cs="Arial"/>
                <w:sz w:val="20"/>
                <w:szCs w:val="20"/>
              </w:rPr>
            </w:pPr>
            <w:hyperlink r:id="rId9" w:history="1">
              <w:r>
                <w:rPr>
                  <w:rStyle w:val="a4"/>
                  <w:rFonts w:ascii="Arial" w:hAnsi="Arial" w:cs="Arial"/>
                  <w:sz w:val="20"/>
                  <w:szCs w:val="20"/>
                </w:rPr>
                <w:t>Futures and Options Account Agreement is incorporated by reference to Exhibit 10.3 of registrant’s Registration Statement No. 333</w:t>
              </w:r>
              <w:r>
                <w:rPr>
                  <w:rStyle w:val="a4"/>
                  <w:rFonts w:ascii="Arial" w:hAnsi="Arial" w:cs="Arial"/>
                  <w:sz w:val="20"/>
                  <w:szCs w:val="20"/>
                </w:rPr>
                <w:noBreakHyphen/>
                <w:t xml:space="preserve">193156 filed on January </w:t>
              </w:r>
              <w:r>
                <w:rPr>
                  <w:rStyle w:val="a4"/>
                  <w:rFonts w:ascii="Arial" w:hAnsi="Arial" w:cs="Arial"/>
                  <w:sz w:val="20"/>
                  <w:szCs w:val="20"/>
                </w:rPr>
                <w:t>2, 2014</w:t>
              </w:r>
            </w:hyperlink>
          </w:p>
        </w:tc>
      </w:tr>
      <w:tr w:rsidR="00000000" w14:paraId="7AB5DD1F" w14:textId="77777777">
        <w:trPr>
          <w:tblCellSpacing w:w="0" w:type="dxa"/>
        </w:trPr>
        <w:tc>
          <w:tcPr>
            <w:tcW w:w="300" w:type="pct"/>
            <w:hideMark/>
          </w:tcPr>
          <w:p w14:paraId="43EC7391" w14:textId="77777777" w:rsidR="00000000" w:rsidRDefault="00EC37AA">
            <w:pPr>
              <w:rPr>
                <w:rFonts w:ascii="Arial" w:hAnsi="Arial" w:cs="Arial"/>
                <w:sz w:val="20"/>
                <w:szCs w:val="20"/>
              </w:rPr>
            </w:pPr>
            <w:r>
              <w:rPr>
                <w:rFonts w:ascii="Arial" w:hAnsi="Arial" w:cs="Arial"/>
                <w:sz w:val="20"/>
                <w:szCs w:val="20"/>
              </w:rPr>
              <w:t> </w:t>
            </w:r>
          </w:p>
        </w:tc>
        <w:tc>
          <w:tcPr>
            <w:tcW w:w="200" w:type="pct"/>
            <w:hideMark/>
          </w:tcPr>
          <w:p w14:paraId="611A6A46"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4D6BEF26"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40C257FA" w14:textId="77777777" w:rsidR="00000000" w:rsidRDefault="00EC37AA">
            <w:pPr>
              <w:rPr>
                <w:rFonts w:ascii="Arial" w:hAnsi="Arial" w:cs="Arial"/>
                <w:sz w:val="20"/>
                <w:szCs w:val="20"/>
              </w:rPr>
            </w:pPr>
            <w:r>
              <w:rPr>
                <w:rFonts w:ascii="Arial" w:hAnsi="Arial" w:cs="Arial"/>
                <w:sz w:val="20"/>
                <w:szCs w:val="20"/>
              </w:rPr>
              <w:t> </w:t>
            </w:r>
          </w:p>
        </w:tc>
      </w:tr>
      <w:tr w:rsidR="00000000" w14:paraId="4936889D" w14:textId="77777777">
        <w:trPr>
          <w:tblCellSpacing w:w="0" w:type="dxa"/>
        </w:trPr>
        <w:tc>
          <w:tcPr>
            <w:tcW w:w="300" w:type="pct"/>
            <w:hideMark/>
          </w:tcPr>
          <w:p w14:paraId="2DF0DD28"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10.4</w:t>
            </w:r>
          </w:p>
        </w:tc>
        <w:tc>
          <w:tcPr>
            <w:tcW w:w="200" w:type="pct"/>
            <w:hideMark/>
          </w:tcPr>
          <w:p w14:paraId="0C611AC8"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044D1691"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1C677D16" w14:textId="77777777" w:rsidR="00000000" w:rsidRDefault="00EC37AA">
            <w:pPr>
              <w:pStyle w:val="a3"/>
              <w:spacing w:before="0" w:beforeAutospacing="0" w:after="0" w:afterAutospacing="0"/>
              <w:rPr>
                <w:rFonts w:ascii="Arial" w:hAnsi="Arial" w:cs="Arial"/>
                <w:sz w:val="20"/>
                <w:szCs w:val="20"/>
              </w:rPr>
            </w:pPr>
            <w:hyperlink r:id="rId10" w:history="1">
              <w:r>
                <w:rPr>
                  <w:rStyle w:val="a4"/>
                  <w:rFonts w:ascii="Arial" w:hAnsi="Arial" w:cs="Arial"/>
                  <w:sz w:val="20"/>
                  <w:szCs w:val="20"/>
                </w:rPr>
                <w:t>Master Service Agreement is incorporated by reference to Exhibit 10.4 of registrant’s Current Report on Form 8-K filed on March 4</w:t>
              </w:r>
              <w:r>
                <w:rPr>
                  <w:rStyle w:val="a4"/>
                  <w:rFonts w:ascii="Arial" w:hAnsi="Arial" w:cs="Arial"/>
                  <w:sz w:val="20"/>
                  <w:szCs w:val="20"/>
                </w:rPr>
                <w:t>, 2013</w:t>
              </w:r>
            </w:hyperlink>
          </w:p>
        </w:tc>
      </w:tr>
      <w:tr w:rsidR="00000000" w14:paraId="6660EAF6" w14:textId="77777777">
        <w:trPr>
          <w:tblCellSpacing w:w="0" w:type="dxa"/>
        </w:trPr>
        <w:tc>
          <w:tcPr>
            <w:tcW w:w="300" w:type="pct"/>
            <w:hideMark/>
          </w:tcPr>
          <w:p w14:paraId="4C23BDC9" w14:textId="77777777" w:rsidR="00000000" w:rsidRDefault="00EC37AA">
            <w:pPr>
              <w:rPr>
                <w:rFonts w:ascii="Arial" w:hAnsi="Arial" w:cs="Arial"/>
                <w:sz w:val="20"/>
                <w:szCs w:val="20"/>
              </w:rPr>
            </w:pPr>
            <w:r>
              <w:rPr>
                <w:rFonts w:ascii="Arial" w:hAnsi="Arial" w:cs="Arial"/>
                <w:sz w:val="20"/>
                <w:szCs w:val="20"/>
              </w:rPr>
              <w:t> </w:t>
            </w:r>
          </w:p>
        </w:tc>
        <w:tc>
          <w:tcPr>
            <w:tcW w:w="200" w:type="pct"/>
            <w:hideMark/>
          </w:tcPr>
          <w:p w14:paraId="12349E31"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07A56CEF"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7050C9F7" w14:textId="77777777" w:rsidR="00000000" w:rsidRDefault="00EC37AA">
            <w:pPr>
              <w:rPr>
                <w:rFonts w:ascii="Arial" w:hAnsi="Arial" w:cs="Arial"/>
                <w:sz w:val="20"/>
                <w:szCs w:val="20"/>
              </w:rPr>
            </w:pPr>
            <w:r>
              <w:rPr>
                <w:rFonts w:ascii="Arial" w:hAnsi="Arial" w:cs="Arial"/>
                <w:sz w:val="20"/>
                <w:szCs w:val="20"/>
              </w:rPr>
              <w:t> </w:t>
            </w:r>
          </w:p>
        </w:tc>
      </w:tr>
      <w:tr w:rsidR="00000000" w14:paraId="100B0B10" w14:textId="77777777">
        <w:trPr>
          <w:tblCellSpacing w:w="0" w:type="dxa"/>
        </w:trPr>
        <w:tc>
          <w:tcPr>
            <w:tcW w:w="300" w:type="pct"/>
            <w:hideMark/>
          </w:tcPr>
          <w:p w14:paraId="2F22BE4D"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10.5</w:t>
            </w:r>
          </w:p>
        </w:tc>
        <w:tc>
          <w:tcPr>
            <w:tcW w:w="200" w:type="pct"/>
            <w:hideMark/>
          </w:tcPr>
          <w:p w14:paraId="62EB6F21"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7D13390C"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65808F6C" w14:textId="77777777" w:rsidR="00000000" w:rsidRDefault="00EC37AA">
            <w:pPr>
              <w:pStyle w:val="a3"/>
              <w:spacing w:before="0" w:beforeAutospacing="0" w:after="0" w:afterAutospacing="0"/>
              <w:rPr>
                <w:rFonts w:ascii="Arial" w:hAnsi="Arial" w:cs="Arial"/>
                <w:sz w:val="20"/>
                <w:szCs w:val="20"/>
              </w:rPr>
            </w:pPr>
            <w:hyperlink r:id="rId11" w:history="1">
              <w:r>
                <w:rPr>
                  <w:rStyle w:val="a4"/>
                  <w:rFonts w:ascii="Arial" w:hAnsi="Arial" w:cs="Arial"/>
                  <w:sz w:val="20"/>
                  <w:szCs w:val="20"/>
                </w:rPr>
                <w:t>Service Module for Custodial Services is incorporated by reference to Exhibit 10.5 of registrant’s Registration statement No. 333-193156 filed on January 2, 2014</w:t>
              </w:r>
            </w:hyperlink>
          </w:p>
        </w:tc>
      </w:tr>
      <w:tr w:rsidR="00000000" w14:paraId="00738BF6" w14:textId="77777777">
        <w:trPr>
          <w:tblCellSpacing w:w="0" w:type="dxa"/>
        </w:trPr>
        <w:tc>
          <w:tcPr>
            <w:tcW w:w="300" w:type="pct"/>
            <w:hideMark/>
          </w:tcPr>
          <w:p w14:paraId="12B41CB6" w14:textId="77777777" w:rsidR="00000000" w:rsidRDefault="00EC37AA">
            <w:pPr>
              <w:rPr>
                <w:rFonts w:ascii="Arial" w:hAnsi="Arial" w:cs="Arial"/>
                <w:sz w:val="20"/>
                <w:szCs w:val="20"/>
              </w:rPr>
            </w:pPr>
            <w:r>
              <w:rPr>
                <w:rFonts w:ascii="Arial" w:hAnsi="Arial" w:cs="Arial"/>
                <w:sz w:val="20"/>
                <w:szCs w:val="20"/>
              </w:rPr>
              <w:t> </w:t>
            </w:r>
          </w:p>
        </w:tc>
        <w:tc>
          <w:tcPr>
            <w:tcW w:w="200" w:type="pct"/>
            <w:hideMark/>
          </w:tcPr>
          <w:p w14:paraId="22BE38ED"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769AA886"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26400103" w14:textId="77777777" w:rsidR="00000000" w:rsidRDefault="00EC37AA">
            <w:pPr>
              <w:rPr>
                <w:rFonts w:ascii="Arial" w:hAnsi="Arial" w:cs="Arial"/>
                <w:sz w:val="20"/>
                <w:szCs w:val="20"/>
              </w:rPr>
            </w:pPr>
            <w:r>
              <w:rPr>
                <w:rFonts w:ascii="Arial" w:hAnsi="Arial" w:cs="Arial"/>
                <w:sz w:val="20"/>
                <w:szCs w:val="20"/>
              </w:rPr>
              <w:t> </w:t>
            </w:r>
          </w:p>
        </w:tc>
      </w:tr>
      <w:tr w:rsidR="00000000" w14:paraId="4BD8A0D1" w14:textId="77777777">
        <w:trPr>
          <w:tblCellSpacing w:w="0" w:type="dxa"/>
        </w:trPr>
        <w:tc>
          <w:tcPr>
            <w:tcW w:w="300" w:type="pct"/>
            <w:hideMark/>
          </w:tcPr>
          <w:p w14:paraId="6BCD14DC"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10.6</w:t>
            </w:r>
          </w:p>
        </w:tc>
        <w:tc>
          <w:tcPr>
            <w:tcW w:w="200" w:type="pct"/>
            <w:hideMark/>
          </w:tcPr>
          <w:p w14:paraId="35A63A7A"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451E37C2"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334DD45C" w14:textId="77777777" w:rsidR="00000000" w:rsidRDefault="00EC37AA">
            <w:pPr>
              <w:pStyle w:val="a3"/>
              <w:spacing w:before="0" w:beforeAutospacing="0" w:after="0" w:afterAutospacing="0"/>
              <w:rPr>
                <w:rFonts w:ascii="Arial" w:hAnsi="Arial" w:cs="Arial"/>
                <w:sz w:val="20"/>
                <w:szCs w:val="20"/>
              </w:rPr>
            </w:pPr>
            <w:hyperlink r:id="rId12" w:history="1">
              <w:r>
                <w:rPr>
                  <w:rStyle w:val="a4"/>
                  <w:rFonts w:ascii="Arial" w:hAnsi="Arial" w:cs="Arial"/>
                  <w:sz w:val="20"/>
                  <w:szCs w:val="20"/>
                </w:rPr>
                <w:t>Service Module for Fund Administration and Accounting Services is incorporated by reference to Exhibit 10.6 of registrant’s Registration Statement No. 333-193156 filed on January 2, 2014</w:t>
              </w:r>
            </w:hyperlink>
          </w:p>
        </w:tc>
      </w:tr>
      <w:tr w:rsidR="00000000" w14:paraId="0FF38828" w14:textId="77777777">
        <w:trPr>
          <w:tblCellSpacing w:w="0" w:type="dxa"/>
        </w:trPr>
        <w:tc>
          <w:tcPr>
            <w:tcW w:w="300" w:type="pct"/>
            <w:hideMark/>
          </w:tcPr>
          <w:p w14:paraId="509E5222" w14:textId="77777777" w:rsidR="00000000" w:rsidRDefault="00EC37AA">
            <w:pPr>
              <w:rPr>
                <w:rFonts w:ascii="Arial" w:hAnsi="Arial" w:cs="Arial"/>
                <w:sz w:val="20"/>
                <w:szCs w:val="20"/>
              </w:rPr>
            </w:pPr>
            <w:r>
              <w:rPr>
                <w:rFonts w:ascii="Arial" w:hAnsi="Arial" w:cs="Arial"/>
                <w:sz w:val="20"/>
                <w:szCs w:val="20"/>
              </w:rPr>
              <w:t> </w:t>
            </w:r>
          </w:p>
        </w:tc>
        <w:tc>
          <w:tcPr>
            <w:tcW w:w="200" w:type="pct"/>
            <w:hideMark/>
          </w:tcPr>
          <w:p w14:paraId="64C1C4E1"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78AAE678"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4F5877AA" w14:textId="77777777" w:rsidR="00000000" w:rsidRDefault="00EC37AA">
            <w:pPr>
              <w:rPr>
                <w:rFonts w:ascii="Arial" w:hAnsi="Arial" w:cs="Arial"/>
                <w:sz w:val="20"/>
                <w:szCs w:val="20"/>
              </w:rPr>
            </w:pPr>
            <w:r>
              <w:rPr>
                <w:rFonts w:ascii="Arial" w:hAnsi="Arial" w:cs="Arial"/>
                <w:sz w:val="20"/>
                <w:szCs w:val="20"/>
              </w:rPr>
              <w:t> </w:t>
            </w:r>
          </w:p>
        </w:tc>
      </w:tr>
      <w:tr w:rsidR="00000000" w14:paraId="7132F1B0" w14:textId="77777777">
        <w:trPr>
          <w:tblCellSpacing w:w="0" w:type="dxa"/>
        </w:trPr>
        <w:tc>
          <w:tcPr>
            <w:tcW w:w="300" w:type="pct"/>
            <w:hideMark/>
          </w:tcPr>
          <w:p w14:paraId="0CBB2061"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10.7</w:t>
            </w:r>
          </w:p>
        </w:tc>
        <w:tc>
          <w:tcPr>
            <w:tcW w:w="200" w:type="pct"/>
            <w:hideMark/>
          </w:tcPr>
          <w:p w14:paraId="01D5E569"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05CE9B28"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6222EEE0" w14:textId="77777777" w:rsidR="00000000" w:rsidRDefault="00EC37AA">
            <w:pPr>
              <w:pStyle w:val="a3"/>
              <w:spacing w:before="0" w:beforeAutospacing="0" w:after="0" w:afterAutospacing="0"/>
              <w:rPr>
                <w:rFonts w:ascii="Arial" w:hAnsi="Arial" w:cs="Arial"/>
                <w:sz w:val="20"/>
                <w:szCs w:val="20"/>
              </w:rPr>
            </w:pPr>
            <w:hyperlink r:id="rId13" w:history="1">
              <w:r>
                <w:rPr>
                  <w:rStyle w:val="a4"/>
                  <w:rFonts w:ascii="Arial" w:hAnsi="Arial" w:cs="Arial"/>
                  <w:sz w:val="20"/>
                  <w:szCs w:val="20"/>
                </w:rPr>
                <w:t>Control Agreement is incorporated by reference to Exhibit 10.7 of registrant’s Post-Effective amendment No. 1 to Registration Statement No. 333</w:t>
              </w:r>
              <w:r>
                <w:rPr>
                  <w:rStyle w:val="a4"/>
                  <w:rFonts w:ascii="Arial" w:hAnsi="Arial" w:cs="Arial"/>
                  <w:sz w:val="20"/>
                  <w:szCs w:val="20"/>
                </w:rPr>
                <w:noBreakHyphen/>
                <w:t>193156 filed on April 2, 2014</w:t>
              </w:r>
            </w:hyperlink>
          </w:p>
        </w:tc>
      </w:tr>
      <w:tr w:rsidR="00000000" w14:paraId="042DDF9F" w14:textId="77777777">
        <w:trPr>
          <w:tblCellSpacing w:w="0" w:type="dxa"/>
        </w:trPr>
        <w:tc>
          <w:tcPr>
            <w:tcW w:w="300" w:type="pct"/>
            <w:hideMark/>
          </w:tcPr>
          <w:p w14:paraId="4A6ED430" w14:textId="77777777" w:rsidR="00000000" w:rsidRDefault="00EC37AA">
            <w:pPr>
              <w:rPr>
                <w:rFonts w:ascii="Arial" w:hAnsi="Arial" w:cs="Arial"/>
                <w:sz w:val="20"/>
                <w:szCs w:val="20"/>
              </w:rPr>
            </w:pPr>
            <w:r>
              <w:rPr>
                <w:rFonts w:ascii="Arial" w:hAnsi="Arial" w:cs="Arial"/>
                <w:sz w:val="20"/>
                <w:szCs w:val="20"/>
              </w:rPr>
              <w:t> </w:t>
            </w:r>
          </w:p>
        </w:tc>
        <w:tc>
          <w:tcPr>
            <w:tcW w:w="200" w:type="pct"/>
            <w:hideMark/>
          </w:tcPr>
          <w:p w14:paraId="18CF1AF8"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5C4A544A"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2A907D91" w14:textId="77777777" w:rsidR="00000000" w:rsidRDefault="00EC37AA">
            <w:pPr>
              <w:rPr>
                <w:rFonts w:ascii="Arial" w:hAnsi="Arial" w:cs="Arial"/>
                <w:sz w:val="20"/>
                <w:szCs w:val="20"/>
              </w:rPr>
            </w:pPr>
            <w:r>
              <w:rPr>
                <w:rFonts w:ascii="Arial" w:hAnsi="Arial" w:cs="Arial"/>
                <w:sz w:val="20"/>
                <w:szCs w:val="20"/>
              </w:rPr>
              <w:t> </w:t>
            </w:r>
          </w:p>
        </w:tc>
      </w:tr>
      <w:tr w:rsidR="00000000" w14:paraId="5B020430" w14:textId="77777777">
        <w:trPr>
          <w:tblCellSpacing w:w="0" w:type="dxa"/>
        </w:trPr>
        <w:tc>
          <w:tcPr>
            <w:tcW w:w="300" w:type="pct"/>
            <w:hideMark/>
          </w:tcPr>
          <w:p w14:paraId="6EE89639"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31.1</w:t>
            </w:r>
          </w:p>
        </w:tc>
        <w:tc>
          <w:tcPr>
            <w:tcW w:w="200" w:type="pct"/>
            <w:hideMark/>
          </w:tcPr>
          <w:p w14:paraId="6BD80323"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58FD4E6C"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08B6770E" w14:textId="77777777" w:rsidR="00000000" w:rsidRDefault="00EC37AA">
            <w:pPr>
              <w:pStyle w:val="a3"/>
              <w:spacing w:before="0" w:beforeAutospacing="0" w:after="0" w:afterAutospacing="0"/>
              <w:rPr>
                <w:rFonts w:ascii="Arial" w:hAnsi="Arial" w:cs="Arial"/>
                <w:sz w:val="20"/>
                <w:szCs w:val="20"/>
              </w:rPr>
            </w:pPr>
            <w:hyperlink r:id="rId14" w:history="1">
              <w:r>
                <w:rPr>
                  <w:rStyle w:val="a4"/>
                  <w:rFonts w:ascii="Arial" w:hAnsi="Arial" w:cs="Arial"/>
                  <w:sz w:val="20"/>
                  <w:szCs w:val="20"/>
                </w:rPr>
                <w:t>Certification by Principal Executive Officer Pursuant to Rule 13a-14(a) under the Securities Exchange Act of 1934, as amended</w:t>
              </w:r>
            </w:hyperlink>
          </w:p>
        </w:tc>
      </w:tr>
      <w:tr w:rsidR="00000000" w14:paraId="15B0F288" w14:textId="77777777">
        <w:trPr>
          <w:tblCellSpacing w:w="0" w:type="dxa"/>
        </w:trPr>
        <w:tc>
          <w:tcPr>
            <w:tcW w:w="300" w:type="pct"/>
            <w:hideMark/>
          </w:tcPr>
          <w:p w14:paraId="776796CD" w14:textId="77777777" w:rsidR="00000000" w:rsidRDefault="00EC37AA">
            <w:pPr>
              <w:rPr>
                <w:rFonts w:ascii="Arial" w:hAnsi="Arial" w:cs="Arial"/>
                <w:sz w:val="20"/>
                <w:szCs w:val="20"/>
              </w:rPr>
            </w:pPr>
            <w:r>
              <w:rPr>
                <w:rFonts w:ascii="Arial" w:hAnsi="Arial" w:cs="Arial"/>
                <w:sz w:val="20"/>
                <w:szCs w:val="20"/>
              </w:rPr>
              <w:t> </w:t>
            </w:r>
          </w:p>
        </w:tc>
        <w:tc>
          <w:tcPr>
            <w:tcW w:w="200" w:type="pct"/>
            <w:hideMark/>
          </w:tcPr>
          <w:p w14:paraId="5C112FDB"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1A65C84A"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4DC18FA8" w14:textId="77777777" w:rsidR="00000000" w:rsidRDefault="00EC37AA">
            <w:pPr>
              <w:rPr>
                <w:rFonts w:ascii="Arial" w:hAnsi="Arial" w:cs="Arial"/>
                <w:sz w:val="20"/>
                <w:szCs w:val="20"/>
              </w:rPr>
            </w:pPr>
            <w:r>
              <w:rPr>
                <w:rFonts w:ascii="Arial" w:hAnsi="Arial" w:cs="Arial"/>
                <w:sz w:val="20"/>
                <w:szCs w:val="20"/>
              </w:rPr>
              <w:t> </w:t>
            </w:r>
          </w:p>
        </w:tc>
      </w:tr>
      <w:tr w:rsidR="00000000" w14:paraId="271F6FA0" w14:textId="77777777">
        <w:trPr>
          <w:tblCellSpacing w:w="0" w:type="dxa"/>
        </w:trPr>
        <w:tc>
          <w:tcPr>
            <w:tcW w:w="300" w:type="pct"/>
            <w:hideMark/>
          </w:tcPr>
          <w:p w14:paraId="4054FE5C"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31.2</w:t>
            </w:r>
          </w:p>
        </w:tc>
        <w:tc>
          <w:tcPr>
            <w:tcW w:w="200" w:type="pct"/>
            <w:hideMark/>
          </w:tcPr>
          <w:p w14:paraId="17AED6AE"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296EA116"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14269499" w14:textId="77777777" w:rsidR="00000000" w:rsidRDefault="00EC37AA">
            <w:pPr>
              <w:pStyle w:val="a3"/>
              <w:spacing w:before="0" w:beforeAutospacing="0" w:after="0" w:afterAutospacing="0"/>
              <w:rPr>
                <w:rFonts w:ascii="Arial" w:hAnsi="Arial" w:cs="Arial"/>
                <w:sz w:val="20"/>
                <w:szCs w:val="20"/>
              </w:rPr>
            </w:pPr>
            <w:hyperlink r:id="rId15" w:history="1">
              <w:r>
                <w:rPr>
                  <w:rStyle w:val="a4"/>
                  <w:rFonts w:ascii="Arial" w:hAnsi="Arial" w:cs="Arial"/>
                  <w:sz w:val="20"/>
                  <w:szCs w:val="20"/>
                </w:rPr>
                <w:t>Certification by Principal Financial Officer Pursua</w:t>
              </w:r>
              <w:r>
                <w:rPr>
                  <w:rStyle w:val="a4"/>
                  <w:rFonts w:ascii="Arial" w:hAnsi="Arial" w:cs="Arial"/>
                  <w:sz w:val="20"/>
                  <w:szCs w:val="20"/>
                </w:rPr>
                <w:t>nt to Rule 13a-14(a) under the Securities Exchange Act of 1934, as amended</w:t>
              </w:r>
            </w:hyperlink>
          </w:p>
        </w:tc>
      </w:tr>
      <w:tr w:rsidR="00000000" w14:paraId="5FB535A1" w14:textId="77777777">
        <w:trPr>
          <w:tblCellSpacing w:w="0" w:type="dxa"/>
        </w:trPr>
        <w:tc>
          <w:tcPr>
            <w:tcW w:w="300" w:type="pct"/>
            <w:hideMark/>
          </w:tcPr>
          <w:p w14:paraId="7C0A0FE2" w14:textId="77777777" w:rsidR="00000000" w:rsidRDefault="00EC37AA">
            <w:pPr>
              <w:rPr>
                <w:rFonts w:ascii="Arial" w:hAnsi="Arial" w:cs="Arial"/>
                <w:sz w:val="20"/>
                <w:szCs w:val="20"/>
              </w:rPr>
            </w:pPr>
            <w:r>
              <w:rPr>
                <w:rFonts w:ascii="Arial" w:hAnsi="Arial" w:cs="Arial"/>
                <w:sz w:val="20"/>
                <w:szCs w:val="20"/>
              </w:rPr>
              <w:t> </w:t>
            </w:r>
          </w:p>
        </w:tc>
        <w:tc>
          <w:tcPr>
            <w:tcW w:w="200" w:type="pct"/>
            <w:hideMark/>
          </w:tcPr>
          <w:p w14:paraId="29104B3D"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712319A1"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6A9B37B6" w14:textId="77777777" w:rsidR="00000000" w:rsidRDefault="00EC37AA">
            <w:pPr>
              <w:rPr>
                <w:rFonts w:ascii="Arial" w:hAnsi="Arial" w:cs="Arial"/>
                <w:sz w:val="20"/>
                <w:szCs w:val="20"/>
              </w:rPr>
            </w:pPr>
            <w:r>
              <w:rPr>
                <w:rFonts w:ascii="Arial" w:hAnsi="Arial" w:cs="Arial"/>
                <w:sz w:val="20"/>
                <w:szCs w:val="20"/>
              </w:rPr>
              <w:t> </w:t>
            </w:r>
          </w:p>
        </w:tc>
      </w:tr>
      <w:tr w:rsidR="00000000" w14:paraId="2D8CE097" w14:textId="77777777">
        <w:trPr>
          <w:tblCellSpacing w:w="0" w:type="dxa"/>
        </w:trPr>
        <w:tc>
          <w:tcPr>
            <w:tcW w:w="300" w:type="pct"/>
            <w:hideMark/>
          </w:tcPr>
          <w:p w14:paraId="45D74CA3"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32.1</w:t>
            </w:r>
          </w:p>
        </w:tc>
        <w:tc>
          <w:tcPr>
            <w:tcW w:w="200" w:type="pct"/>
            <w:hideMark/>
          </w:tcPr>
          <w:p w14:paraId="6FA3D950"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7BD4B291"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29D36315" w14:textId="77777777" w:rsidR="00000000" w:rsidRDefault="00EC37AA">
            <w:pPr>
              <w:pStyle w:val="a3"/>
              <w:spacing w:before="0" w:beforeAutospacing="0" w:after="0" w:afterAutospacing="0"/>
              <w:rPr>
                <w:rFonts w:ascii="Arial" w:hAnsi="Arial" w:cs="Arial"/>
                <w:sz w:val="20"/>
                <w:szCs w:val="20"/>
              </w:rPr>
            </w:pPr>
            <w:hyperlink r:id="rId16" w:history="1">
              <w:r>
                <w:rPr>
                  <w:rStyle w:val="a4"/>
                  <w:rFonts w:ascii="Arial" w:hAnsi="Arial" w:cs="Arial"/>
                  <w:sz w:val="20"/>
                  <w:szCs w:val="20"/>
                </w:rPr>
                <w:t>Certification by Principal Executive Officer Pursuant to 18 U.S.C. Section 1350, as Adopted Pursuant to Section 906 of the Sarbanes</w:t>
              </w:r>
              <w:r>
                <w:rPr>
                  <w:rStyle w:val="a4"/>
                  <w:rFonts w:ascii="Arial" w:hAnsi="Arial" w:cs="Arial"/>
                  <w:sz w:val="20"/>
                  <w:szCs w:val="20"/>
                </w:rPr>
                <w:noBreakHyphen/>
                <w:t>Oxley Act of 2002</w:t>
              </w:r>
            </w:hyperlink>
          </w:p>
        </w:tc>
      </w:tr>
      <w:tr w:rsidR="00000000" w14:paraId="76C7F16A" w14:textId="77777777">
        <w:trPr>
          <w:tblCellSpacing w:w="0" w:type="dxa"/>
        </w:trPr>
        <w:tc>
          <w:tcPr>
            <w:tcW w:w="300" w:type="pct"/>
            <w:hideMark/>
          </w:tcPr>
          <w:p w14:paraId="1090D108" w14:textId="77777777" w:rsidR="00000000" w:rsidRDefault="00EC37AA">
            <w:pPr>
              <w:rPr>
                <w:rFonts w:ascii="Arial" w:hAnsi="Arial" w:cs="Arial"/>
                <w:sz w:val="20"/>
                <w:szCs w:val="20"/>
              </w:rPr>
            </w:pPr>
            <w:r>
              <w:rPr>
                <w:rFonts w:ascii="Arial" w:hAnsi="Arial" w:cs="Arial"/>
                <w:sz w:val="20"/>
                <w:szCs w:val="20"/>
              </w:rPr>
              <w:t> </w:t>
            </w:r>
          </w:p>
        </w:tc>
        <w:tc>
          <w:tcPr>
            <w:tcW w:w="200" w:type="pct"/>
            <w:hideMark/>
          </w:tcPr>
          <w:p w14:paraId="1EAFE105"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5C5850BC"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431E26EC" w14:textId="77777777" w:rsidR="00000000" w:rsidRDefault="00EC37AA">
            <w:pPr>
              <w:rPr>
                <w:rFonts w:ascii="Arial" w:hAnsi="Arial" w:cs="Arial"/>
                <w:sz w:val="20"/>
                <w:szCs w:val="20"/>
              </w:rPr>
            </w:pPr>
            <w:r>
              <w:rPr>
                <w:rFonts w:ascii="Arial" w:hAnsi="Arial" w:cs="Arial"/>
                <w:sz w:val="20"/>
                <w:szCs w:val="20"/>
              </w:rPr>
              <w:t> </w:t>
            </w:r>
          </w:p>
        </w:tc>
      </w:tr>
      <w:tr w:rsidR="00000000" w14:paraId="33AC5E4D" w14:textId="77777777">
        <w:trPr>
          <w:tblCellSpacing w:w="0" w:type="dxa"/>
        </w:trPr>
        <w:tc>
          <w:tcPr>
            <w:tcW w:w="300" w:type="pct"/>
            <w:hideMark/>
          </w:tcPr>
          <w:p w14:paraId="6F856CDC" w14:textId="77777777" w:rsidR="00000000" w:rsidRDefault="00EC37AA">
            <w:pPr>
              <w:pStyle w:val="a3"/>
              <w:spacing w:before="0" w:beforeAutospacing="0" w:after="0" w:afterAutospacing="0"/>
              <w:jc w:val="right"/>
              <w:rPr>
                <w:rFonts w:ascii="Arial" w:hAnsi="Arial" w:cs="Arial"/>
                <w:sz w:val="20"/>
                <w:szCs w:val="20"/>
              </w:rPr>
            </w:pPr>
            <w:r>
              <w:rPr>
                <w:rFonts w:ascii="Arial" w:hAnsi="Arial" w:cs="Arial"/>
                <w:sz w:val="20"/>
                <w:szCs w:val="20"/>
              </w:rPr>
              <w:t>32.2</w:t>
            </w:r>
          </w:p>
        </w:tc>
        <w:tc>
          <w:tcPr>
            <w:tcW w:w="200" w:type="pct"/>
            <w:hideMark/>
          </w:tcPr>
          <w:p w14:paraId="6CAE2FC7"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716BC8DF"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4F05FC49" w14:textId="77777777" w:rsidR="00000000" w:rsidRDefault="00EC37AA">
            <w:pPr>
              <w:pStyle w:val="a3"/>
              <w:spacing w:before="0" w:beforeAutospacing="0" w:after="0" w:afterAutospacing="0"/>
              <w:rPr>
                <w:rFonts w:ascii="Arial" w:hAnsi="Arial" w:cs="Arial"/>
                <w:sz w:val="20"/>
                <w:szCs w:val="20"/>
              </w:rPr>
            </w:pPr>
            <w:hyperlink r:id="rId17" w:history="1">
              <w:r>
                <w:rPr>
                  <w:rStyle w:val="a4"/>
                  <w:rFonts w:ascii="Arial" w:hAnsi="Arial" w:cs="Arial"/>
                  <w:sz w:val="20"/>
                  <w:szCs w:val="20"/>
                </w:rPr>
                <w:t xml:space="preserve">Certification by Principal Financial Officer Pursuant to </w:t>
              </w:r>
              <w:r>
                <w:rPr>
                  <w:rStyle w:val="a4"/>
                  <w:rFonts w:ascii="Arial" w:hAnsi="Arial" w:cs="Arial"/>
                  <w:sz w:val="20"/>
                  <w:szCs w:val="20"/>
                </w:rPr>
                <w:t>18 U.S.C. Section 1350, as Adopted Pursuant to Section 906 of the Sarbanes</w:t>
              </w:r>
              <w:r>
                <w:rPr>
                  <w:rStyle w:val="a4"/>
                  <w:rFonts w:ascii="Arial" w:hAnsi="Arial" w:cs="Arial"/>
                  <w:sz w:val="20"/>
                  <w:szCs w:val="20"/>
                </w:rPr>
                <w:noBreakHyphen/>
                <w:t>Oxley Act of 2002</w:t>
              </w:r>
            </w:hyperlink>
          </w:p>
        </w:tc>
      </w:tr>
    </w:tbl>
    <w:p w14:paraId="76AA8B6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14:paraId="3A799627" w14:textId="77777777">
        <w:trPr>
          <w:tblCellSpacing w:w="0" w:type="dxa"/>
        </w:trPr>
        <w:tc>
          <w:tcPr>
            <w:tcW w:w="500" w:type="pct"/>
            <w:hideMark/>
          </w:tcPr>
          <w:p w14:paraId="07B21F86"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101.INS</w:t>
            </w:r>
          </w:p>
        </w:tc>
        <w:tc>
          <w:tcPr>
            <w:tcW w:w="50" w:type="pct"/>
            <w:hideMark/>
          </w:tcPr>
          <w:p w14:paraId="577000F7"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7EE1E0CA"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XBRL Instance Document</w:t>
            </w:r>
          </w:p>
        </w:tc>
      </w:tr>
      <w:tr w:rsidR="00000000" w14:paraId="0AE2DA5A" w14:textId="77777777">
        <w:trPr>
          <w:tblCellSpacing w:w="0" w:type="dxa"/>
        </w:trPr>
        <w:tc>
          <w:tcPr>
            <w:tcW w:w="500" w:type="pct"/>
            <w:hideMark/>
          </w:tcPr>
          <w:p w14:paraId="658217E1"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hideMark/>
          </w:tcPr>
          <w:p w14:paraId="4ADAF80A"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4D6A87A6" w14:textId="77777777" w:rsidR="00000000" w:rsidRDefault="00EC37AA">
            <w:pPr>
              <w:rPr>
                <w:rFonts w:ascii="Arial" w:hAnsi="Arial" w:cs="Arial"/>
                <w:sz w:val="20"/>
                <w:szCs w:val="20"/>
              </w:rPr>
            </w:pPr>
            <w:r>
              <w:rPr>
                <w:rFonts w:ascii="Arial" w:hAnsi="Arial" w:cs="Arial"/>
                <w:sz w:val="20"/>
                <w:szCs w:val="20"/>
              </w:rPr>
              <w:t> </w:t>
            </w:r>
          </w:p>
        </w:tc>
      </w:tr>
      <w:tr w:rsidR="00000000" w14:paraId="43B73A55" w14:textId="77777777">
        <w:trPr>
          <w:tblCellSpacing w:w="0" w:type="dxa"/>
        </w:trPr>
        <w:tc>
          <w:tcPr>
            <w:tcW w:w="500" w:type="pct"/>
            <w:hideMark/>
          </w:tcPr>
          <w:p w14:paraId="3BDF6984"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101.SCH</w:t>
            </w:r>
          </w:p>
        </w:tc>
        <w:tc>
          <w:tcPr>
            <w:tcW w:w="50" w:type="pct"/>
            <w:hideMark/>
          </w:tcPr>
          <w:p w14:paraId="04DFB6FC"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157BA6B5"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XBRL Taxonomy Extension Schema Document</w:t>
            </w:r>
          </w:p>
        </w:tc>
      </w:tr>
      <w:tr w:rsidR="00000000" w14:paraId="108F018F" w14:textId="77777777">
        <w:trPr>
          <w:tblCellSpacing w:w="0" w:type="dxa"/>
        </w:trPr>
        <w:tc>
          <w:tcPr>
            <w:tcW w:w="500" w:type="pct"/>
            <w:hideMark/>
          </w:tcPr>
          <w:p w14:paraId="67459AC7" w14:textId="77777777" w:rsidR="00000000" w:rsidRDefault="00EC37AA">
            <w:pPr>
              <w:jc w:val="center"/>
              <w:rPr>
                <w:rFonts w:ascii="Arial" w:hAnsi="Arial" w:cs="Arial"/>
                <w:sz w:val="20"/>
                <w:szCs w:val="20"/>
              </w:rPr>
            </w:pPr>
            <w:r>
              <w:rPr>
                <w:rFonts w:ascii="Arial" w:hAnsi="Arial" w:cs="Arial"/>
                <w:sz w:val="20"/>
                <w:szCs w:val="20"/>
              </w:rPr>
              <w:t> </w:t>
            </w:r>
          </w:p>
        </w:tc>
        <w:tc>
          <w:tcPr>
            <w:tcW w:w="50" w:type="pct"/>
            <w:hideMark/>
          </w:tcPr>
          <w:p w14:paraId="744FC491"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3334EDAE" w14:textId="77777777" w:rsidR="00000000" w:rsidRDefault="00EC37AA">
            <w:pPr>
              <w:rPr>
                <w:rFonts w:ascii="Arial" w:hAnsi="Arial" w:cs="Arial"/>
                <w:sz w:val="20"/>
                <w:szCs w:val="20"/>
              </w:rPr>
            </w:pPr>
            <w:r>
              <w:rPr>
                <w:rFonts w:ascii="Arial" w:hAnsi="Arial" w:cs="Arial"/>
                <w:sz w:val="20"/>
                <w:szCs w:val="20"/>
              </w:rPr>
              <w:t> </w:t>
            </w:r>
          </w:p>
        </w:tc>
      </w:tr>
      <w:tr w:rsidR="00000000" w14:paraId="22F5002C" w14:textId="77777777">
        <w:trPr>
          <w:tblCellSpacing w:w="0" w:type="dxa"/>
        </w:trPr>
        <w:tc>
          <w:tcPr>
            <w:tcW w:w="500" w:type="pct"/>
            <w:hideMark/>
          </w:tcPr>
          <w:p w14:paraId="593B7A27"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101.CAL</w:t>
            </w:r>
          </w:p>
        </w:tc>
        <w:tc>
          <w:tcPr>
            <w:tcW w:w="50" w:type="pct"/>
            <w:hideMark/>
          </w:tcPr>
          <w:p w14:paraId="59CA14A4"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3886B5B0"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XBRL Taxonomy Extension Calculation Linkbase Document</w:t>
            </w:r>
          </w:p>
        </w:tc>
      </w:tr>
      <w:tr w:rsidR="00000000" w14:paraId="7CD7AEBA" w14:textId="77777777">
        <w:trPr>
          <w:tblCellSpacing w:w="0" w:type="dxa"/>
        </w:trPr>
        <w:tc>
          <w:tcPr>
            <w:tcW w:w="500" w:type="pct"/>
            <w:hideMark/>
          </w:tcPr>
          <w:p w14:paraId="2C146CA8"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26992640"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5C5D2816" w14:textId="77777777" w:rsidR="00000000" w:rsidRDefault="00EC37AA">
            <w:pPr>
              <w:rPr>
                <w:rFonts w:ascii="Arial" w:hAnsi="Arial" w:cs="Arial"/>
                <w:sz w:val="20"/>
                <w:szCs w:val="20"/>
              </w:rPr>
            </w:pPr>
            <w:r>
              <w:rPr>
                <w:rFonts w:ascii="Arial" w:hAnsi="Arial" w:cs="Arial"/>
                <w:sz w:val="20"/>
                <w:szCs w:val="20"/>
              </w:rPr>
              <w:t> </w:t>
            </w:r>
          </w:p>
        </w:tc>
      </w:tr>
      <w:tr w:rsidR="00000000" w14:paraId="1C93B8AD" w14:textId="77777777">
        <w:trPr>
          <w:tblCellSpacing w:w="0" w:type="dxa"/>
        </w:trPr>
        <w:tc>
          <w:tcPr>
            <w:tcW w:w="500" w:type="pct"/>
            <w:hideMark/>
          </w:tcPr>
          <w:p w14:paraId="7957147F"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101.DEF</w:t>
            </w:r>
          </w:p>
        </w:tc>
        <w:tc>
          <w:tcPr>
            <w:tcW w:w="50" w:type="pct"/>
            <w:hideMark/>
          </w:tcPr>
          <w:p w14:paraId="1CBA40F4"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305A8B03"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XBRL Taxonomy Extension Definition Linkbase Document</w:t>
            </w:r>
          </w:p>
        </w:tc>
      </w:tr>
      <w:tr w:rsidR="00000000" w14:paraId="09525840" w14:textId="77777777">
        <w:trPr>
          <w:tblCellSpacing w:w="0" w:type="dxa"/>
        </w:trPr>
        <w:tc>
          <w:tcPr>
            <w:tcW w:w="500" w:type="pct"/>
            <w:hideMark/>
          </w:tcPr>
          <w:p w14:paraId="6A207C5E"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7B5012D6"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49EFA323" w14:textId="77777777" w:rsidR="00000000" w:rsidRDefault="00EC37AA">
            <w:pPr>
              <w:rPr>
                <w:rFonts w:ascii="Arial" w:hAnsi="Arial" w:cs="Arial"/>
                <w:sz w:val="20"/>
                <w:szCs w:val="20"/>
              </w:rPr>
            </w:pPr>
            <w:r>
              <w:rPr>
                <w:rFonts w:ascii="Arial" w:hAnsi="Arial" w:cs="Arial"/>
                <w:sz w:val="20"/>
                <w:szCs w:val="20"/>
              </w:rPr>
              <w:t> </w:t>
            </w:r>
          </w:p>
        </w:tc>
      </w:tr>
      <w:tr w:rsidR="00000000" w14:paraId="642AFA6E" w14:textId="77777777">
        <w:trPr>
          <w:tblCellSpacing w:w="0" w:type="dxa"/>
        </w:trPr>
        <w:tc>
          <w:tcPr>
            <w:tcW w:w="500" w:type="pct"/>
            <w:hideMark/>
          </w:tcPr>
          <w:p w14:paraId="37103D42"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101.LAB</w:t>
            </w:r>
          </w:p>
        </w:tc>
        <w:tc>
          <w:tcPr>
            <w:tcW w:w="50" w:type="pct"/>
            <w:hideMark/>
          </w:tcPr>
          <w:p w14:paraId="050AD4B0"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0B8E10E6"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XBRL Taxonomy Extension Label Linkbase Document</w:t>
            </w:r>
          </w:p>
        </w:tc>
      </w:tr>
      <w:tr w:rsidR="00000000" w14:paraId="2264BD47" w14:textId="77777777">
        <w:trPr>
          <w:tblCellSpacing w:w="0" w:type="dxa"/>
        </w:trPr>
        <w:tc>
          <w:tcPr>
            <w:tcW w:w="500" w:type="pct"/>
            <w:hideMark/>
          </w:tcPr>
          <w:p w14:paraId="5FD6349C" w14:textId="77777777" w:rsidR="00000000" w:rsidRDefault="00EC37AA">
            <w:pPr>
              <w:rPr>
                <w:rFonts w:ascii="Arial" w:hAnsi="Arial" w:cs="Arial"/>
                <w:sz w:val="20"/>
                <w:szCs w:val="20"/>
              </w:rPr>
            </w:pPr>
            <w:r>
              <w:rPr>
                <w:rFonts w:ascii="Arial" w:hAnsi="Arial" w:cs="Arial"/>
                <w:sz w:val="20"/>
                <w:szCs w:val="20"/>
              </w:rPr>
              <w:t> </w:t>
            </w:r>
          </w:p>
        </w:tc>
        <w:tc>
          <w:tcPr>
            <w:tcW w:w="50" w:type="pct"/>
            <w:hideMark/>
          </w:tcPr>
          <w:p w14:paraId="37AD3F08"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0C57E123" w14:textId="77777777" w:rsidR="00000000" w:rsidRDefault="00EC37AA">
            <w:pPr>
              <w:rPr>
                <w:rFonts w:ascii="Arial" w:hAnsi="Arial" w:cs="Arial"/>
                <w:sz w:val="20"/>
                <w:szCs w:val="20"/>
              </w:rPr>
            </w:pPr>
            <w:r>
              <w:rPr>
                <w:rFonts w:ascii="Arial" w:hAnsi="Arial" w:cs="Arial"/>
                <w:sz w:val="20"/>
                <w:szCs w:val="20"/>
              </w:rPr>
              <w:t> </w:t>
            </w:r>
          </w:p>
        </w:tc>
      </w:tr>
      <w:tr w:rsidR="00000000" w14:paraId="2BC23613" w14:textId="77777777">
        <w:trPr>
          <w:tblCellSpacing w:w="0" w:type="dxa"/>
        </w:trPr>
        <w:tc>
          <w:tcPr>
            <w:tcW w:w="500" w:type="pct"/>
            <w:hideMark/>
          </w:tcPr>
          <w:p w14:paraId="0DBE242A" w14:textId="77777777" w:rsidR="00000000"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101.PRE</w:t>
            </w:r>
          </w:p>
        </w:tc>
        <w:tc>
          <w:tcPr>
            <w:tcW w:w="50" w:type="pct"/>
            <w:hideMark/>
          </w:tcPr>
          <w:p w14:paraId="527E0ACA" w14:textId="77777777" w:rsidR="00000000" w:rsidRDefault="00EC37AA">
            <w:pPr>
              <w:rPr>
                <w:rFonts w:ascii="Arial" w:hAnsi="Arial" w:cs="Arial"/>
                <w:sz w:val="20"/>
                <w:szCs w:val="20"/>
              </w:rPr>
            </w:pPr>
            <w:r>
              <w:rPr>
                <w:rFonts w:ascii="Arial" w:hAnsi="Arial" w:cs="Arial"/>
                <w:sz w:val="20"/>
                <w:szCs w:val="20"/>
              </w:rPr>
              <w:t> </w:t>
            </w:r>
          </w:p>
        </w:tc>
        <w:tc>
          <w:tcPr>
            <w:tcW w:w="4450" w:type="pct"/>
            <w:hideMark/>
          </w:tcPr>
          <w:p w14:paraId="4870D5AD"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XBRL Taxonomy Extension Presentation Linkbase Document</w:t>
            </w:r>
          </w:p>
        </w:tc>
      </w:tr>
    </w:tbl>
    <w:p w14:paraId="54A143C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49B21112" w14:textId="77777777" w:rsidR="00000000" w:rsidRDefault="00EC37AA">
      <w:pPr>
        <w:jc w:val="center"/>
        <w:divId w:val="1110316636"/>
        <w:rPr>
          <w:rFonts w:ascii="Arial" w:hAnsi="Arial" w:cs="Arial"/>
          <w:sz w:val="20"/>
          <w:szCs w:val="20"/>
        </w:rPr>
      </w:pPr>
      <w:r>
        <w:rPr>
          <w:rFonts w:ascii="Arial" w:hAnsi="Arial" w:cs="Arial"/>
          <w:sz w:val="20"/>
          <w:szCs w:val="20"/>
        </w:rPr>
        <w:t>15</w:t>
      </w:r>
    </w:p>
    <w:p w14:paraId="4F45A8F8" w14:textId="77777777" w:rsidR="00000000" w:rsidRDefault="00EC37AA">
      <w:pPr>
        <w:divId w:val="1110316636"/>
        <w:rPr>
          <w:rFonts w:ascii="Arial" w:hAnsi="Arial" w:cs="Arial"/>
          <w:sz w:val="20"/>
          <w:szCs w:val="20"/>
        </w:rPr>
      </w:pPr>
      <w:r>
        <w:rPr>
          <w:rFonts w:ascii="Arial" w:hAnsi="Arial" w:cs="Arial"/>
          <w:sz w:val="20"/>
          <w:szCs w:val="20"/>
        </w:rPr>
        <w:pict w14:anchorId="4C2E90F6">
          <v:rect id="_x0000_i1057" style="width:415.3pt;height:1.5pt" o:hralign="center" o:hrstd="t" o:hrnoshade="t" o:hr="t" fillcolor="black" stroked="f"/>
        </w:pict>
      </w:r>
    </w:p>
    <w:p w14:paraId="3E700C3C" w14:textId="77777777" w:rsidR="00000000" w:rsidRDefault="00EC37AA">
      <w:pPr>
        <w:divId w:val="1110316636"/>
        <w:rPr>
          <w:rFonts w:ascii="Arial" w:hAnsi="Arial" w:cs="Arial"/>
          <w:sz w:val="20"/>
          <w:szCs w:val="20"/>
        </w:rPr>
      </w:pPr>
      <w:hyperlink w:anchor="toc" w:history="1">
        <w:r>
          <w:rPr>
            <w:rStyle w:val="a4"/>
            <w:rFonts w:ascii="Arial" w:hAnsi="Arial" w:cs="Arial"/>
            <w:sz w:val="20"/>
            <w:szCs w:val="20"/>
          </w:rPr>
          <w:t>Table of Contents</w:t>
        </w:r>
      </w:hyperlink>
    </w:p>
    <w:p w14:paraId="6B9220FA"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60080616" w14:textId="77777777" w:rsidR="00000000" w:rsidRDefault="00EC37AA">
      <w:pPr>
        <w:pStyle w:val="a3"/>
        <w:spacing w:before="0" w:beforeAutospacing="0" w:after="0" w:afterAutospacing="0"/>
        <w:jc w:val="center"/>
        <w:rPr>
          <w:rFonts w:ascii="Arial" w:hAnsi="Arial" w:cs="Arial"/>
          <w:sz w:val="20"/>
          <w:szCs w:val="20"/>
        </w:rPr>
      </w:pPr>
      <w:bookmarkStart w:id="18" w:name="sigs"/>
      <w:bookmarkEnd w:id="18"/>
      <w:r>
        <w:rPr>
          <w:rFonts w:ascii="Arial" w:hAnsi="Arial" w:cs="Arial"/>
          <w:b/>
          <w:bCs/>
          <w:sz w:val="20"/>
          <w:szCs w:val="20"/>
        </w:rPr>
        <w:t>SIGNATURES</w:t>
      </w:r>
    </w:p>
    <w:p w14:paraId="2EDE7028"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2681732B"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xml:space="preserve">Pursuant to the requirements of the Securities Exchange Act of 1934, the registrant has duly caused this report to be signed on its behalf by the undersigned in the </w:t>
      </w:r>
      <w:r>
        <w:rPr>
          <w:rFonts w:ascii="Arial" w:hAnsi="Arial" w:cs="Arial"/>
          <w:sz w:val="20"/>
          <w:szCs w:val="20"/>
        </w:rPr>
        <w:t>capacities* indicated, thereunto duly authorized.</w:t>
      </w:r>
    </w:p>
    <w:p w14:paraId="4F2BFAC8"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6540B36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14:paraId="7E2F7412"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Sponsor of the iShares S&amp;P GSCI™ Commodity-Indexed Trust (registrant)</w:t>
      </w:r>
    </w:p>
    <w:p w14:paraId="7D84C7D4"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2AB11DE3" w14:textId="77777777">
        <w:trPr>
          <w:tblCellSpacing w:w="0" w:type="dxa"/>
        </w:trPr>
        <w:tc>
          <w:tcPr>
            <w:tcW w:w="5000" w:type="pct"/>
            <w:tcBorders>
              <w:bottom w:val="single" w:sz="6" w:space="0" w:color="000000"/>
            </w:tcBorders>
            <w:vAlign w:val="center"/>
            <w:hideMark/>
          </w:tcPr>
          <w:p w14:paraId="69F3026E" w14:textId="77777777" w:rsidR="00000000" w:rsidRDefault="00EC37AA">
            <w:pPr>
              <w:rPr>
                <w:rFonts w:ascii="Arial" w:hAnsi="Arial" w:cs="Arial"/>
                <w:sz w:val="20"/>
                <w:szCs w:val="20"/>
              </w:rPr>
            </w:pPr>
            <w:r>
              <w:rPr>
                <w:rFonts w:ascii="Arial" w:hAnsi="Arial" w:cs="Arial"/>
                <w:sz w:val="20"/>
                <w:szCs w:val="20"/>
              </w:rPr>
              <w:t>/s/ Paul Lohrey</w:t>
            </w:r>
          </w:p>
        </w:tc>
      </w:tr>
    </w:tbl>
    <w:p w14:paraId="67D464D4"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Paul Lohrey</w:t>
      </w:r>
    </w:p>
    <w:p w14:paraId="5A2D1146"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xml:space="preserve">Director, President and Chief Executive Officer </w:t>
      </w:r>
    </w:p>
    <w:p w14:paraId="0DFC98BA"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(Principal executive officer)</w:t>
      </w:r>
    </w:p>
    <w:p w14:paraId="2E7BD96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5959B9C4" w14:textId="77777777">
        <w:trPr>
          <w:tblCellSpacing w:w="0" w:type="dxa"/>
        </w:trPr>
        <w:tc>
          <w:tcPr>
            <w:tcW w:w="600" w:type="pct"/>
            <w:vAlign w:val="center"/>
            <w:hideMark/>
          </w:tcPr>
          <w:p w14:paraId="60514433" w14:textId="77777777" w:rsidR="00000000" w:rsidRDefault="00EC37AA">
            <w:pPr>
              <w:rPr>
                <w:rFonts w:ascii="Arial" w:hAnsi="Arial" w:cs="Arial"/>
                <w:sz w:val="20"/>
                <w:szCs w:val="20"/>
              </w:rPr>
            </w:pPr>
            <w:r>
              <w:rPr>
                <w:rFonts w:ascii="Arial" w:hAnsi="Arial" w:cs="Arial"/>
                <w:sz w:val="20"/>
                <w:szCs w:val="20"/>
              </w:rPr>
              <w:t>Date:</w:t>
            </w:r>
          </w:p>
        </w:tc>
        <w:tc>
          <w:tcPr>
            <w:tcW w:w="4400" w:type="pct"/>
            <w:vAlign w:val="center"/>
            <w:hideMark/>
          </w:tcPr>
          <w:p w14:paraId="28B2404E" w14:textId="77777777" w:rsidR="00000000" w:rsidRDefault="00EC37AA">
            <w:pPr>
              <w:rPr>
                <w:rFonts w:ascii="Arial" w:hAnsi="Arial" w:cs="Arial"/>
                <w:sz w:val="20"/>
                <w:szCs w:val="20"/>
              </w:rPr>
            </w:pPr>
            <w:r>
              <w:rPr>
                <w:rFonts w:ascii="Arial" w:hAnsi="Arial" w:cs="Arial"/>
                <w:sz w:val="20"/>
                <w:szCs w:val="20"/>
              </w:rPr>
              <w:t>May 7, 2019</w:t>
            </w:r>
          </w:p>
        </w:tc>
      </w:tr>
    </w:tbl>
    <w:p w14:paraId="62386E5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29EDED27"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1B823AA1" w14:textId="77777777">
        <w:trPr>
          <w:tblCellSpacing w:w="0" w:type="dxa"/>
        </w:trPr>
        <w:tc>
          <w:tcPr>
            <w:tcW w:w="5000" w:type="pct"/>
            <w:tcBorders>
              <w:bottom w:val="single" w:sz="6" w:space="0" w:color="000000"/>
            </w:tcBorders>
            <w:vAlign w:val="center"/>
            <w:hideMark/>
          </w:tcPr>
          <w:p w14:paraId="27AFBA13" w14:textId="77777777" w:rsidR="00000000" w:rsidRDefault="00EC37AA">
            <w:pPr>
              <w:rPr>
                <w:rFonts w:ascii="Arial" w:hAnsi="Arial" w:cs="Arial"/>
                <w:sz w:val="20"/>
                <w:szCs w:val="20"/>
              </w:rPr>
            </w:pPr>
            <w:r>
              <w:rPr>
                <w:rFonts w:ascii="Arial" w:hAnsi="Arial" w:cs="Arial"/>
                <w:sz w:val="20"/>
                <w:szCs w:val="20"/>
              </w:rPr>
              <w:t>/s/ Mary Cronin</w:t>
            </w:r>
          </w:p>
        </w:tc>
      </w:tr>
    </w:tbl>
    <w:p w14:paraId="6E0FF027"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Mary Cronin</w:t>
      </w:r>
    </w:p>
    <w:p w14:paraId="747CF4D0"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xml:space="preserve">Chief Financial Officer </w:t>
      </w:r>
    </w:p>
    <w:p w14:paraId="78C8B816"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(Principal financial and accounting officer)</w:t>
      </w:r>
    </w:p>
    <w:p w14:paraId="474B0CD1"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15" w:type="dxa"/>
        <w:tblCellMar>
          <w:top w:w="15" w:type="dxa"/>
          <w:left w:w="15" w:type="dxa"/>
          <w:bottom w:w="15" w:type="dxa"/>
          <w:right w:w="15" w:type="dxa"/>
        </w:tblCellMar>
        <w:tblLook w:val="04A0" w:firstRow="1" w:lastRow="0" w:firstColumn="1" w:lastColumn="0" w:noHBand="0" w:noVBand="1"/>
      </w:tblPr>
      <w:tblGrid>
        <w:gridCol w:w="554"/>
        <w:gridCol w:w="2353"/>
      </w:tblGrid>
      <w:tr w:rsidR="00000000" w14:paraId="0566AB35" w14:textId="77777777">
        <w:trPr>
          <w:tblCellSpacing w:w="15" w:type="dxa"/>
        </w:trPr>
        <w:tc>
          <w:tcPr>
            <w:tcW w:w="600" w:type="pct"/>
            <w:vAlign w:val="center"/>
            <w:hideMark/>
          </w:tcPr>
          <w:p w14:paraId="25378C43" w14:textId="77777777" w:rsidR="00000000" w:rsidRDefault="00EC37AA">
            <w:pPr>
              <w:rPr>
                <w:rFonts w:ascii="Arial" w:hAnsi="Arial" w:cs="Arial"/>
                <w:sz w:val="20"/>
                <w:szCs w:val="20"/>
              </w:rPr>
            </w:pPr>
            <w:r>
              <w:rPr>
                <w:rFonts w:ascii="Arial" w:hAnsi="Arial" w:cs="Arial"/>
                <w:sz w:val="20"/>
                <w:szCs w:val="20"/>
              </w:rPr>
              <w:t>Date:</w:t>
            </w:r>
          </w:p>
        </w:tc>
        <w:tc>
          <w:tcPr>
            <w:tcW w:w="4400" w:type="pct"/>
            <w:vAlign w:val="center"/>
            <w:hideMark/>
          </w:tcPr>
          <w:p w14:paraId="5F0CB41D" w14:textId="77777777" w:rsidR="00000000" w:rsidRDefault="00EC37AA">
            <w:pPr>
              <w:rPr>
                <w:rFonts w:ascii="Arial" w:hAnsi="Arial" w:cs="Arial"/>
                <w:sz w:val="20"/>
                <w:szCs w:val="20"/>
              </w:rPr>
            </w:pPr>
            <w:r>
              <w:rPr>
                <w:rFonts w:ascii="Arial" w:hAnsi="Arial" w:cs="Arial"/>
                <w:sz w:val="20"/>
                <w:szCs w:val="20"/>
              </w:rPr>
              <w:t>May 7, 2019</w:t>
            </w:r>
          </w:p>
        </w:tc>
      </w:tr>
    </w:tbl>
    <w:p w14:paraId="4EC2CE98" w14:textId="77777777" w:rsidR="00000000" w:rsidRDefault="00EC37AA">
      <w:pPr>
        <w:pStyle w:val="a3"/>
        <w:spacing w:before="0" w:beforeAutospacing="0" w:after="0" w:afterAutospacing="0"/>
        <w:rPr>
          <w:rFonts w:ascii="Arial" w:hAnsi="Arial" w:cs="Arial"/>
          <w:sz w:val="20"/>
          <w:szCs w:val="20"/>
        </w:rPr>
      </w:pPr>
      <w:r>
        <w:rPr>
          <w:rFonts w:ascii="Arial" w:hAnsi="Arial" w:cs="Arial"/>
          <w:b/>
          <w:bCs/>
          <w:sz w:val="20"/>
          <w:szCs w:val="20"/>
        </w:rPr>
        <w:t>  </w:t>
      </w:r>
    </w:p>
    <w:p w14:paraId="227C7BDB" w14:textId="77777777" w:rsidR="00000000" w:rsidRDefault="00EC37AA">
      <w:pPr>
        <w:spacing w:after="60"/>
        <w:rPr>
          <w:rFonts w:ascii="Arial" w:hAnsi="Arial" w:cs="Arial"/>
          <w:sz w:val="20"/>
          <w:szCs w:val="20"/>
        </w:rPr>
      </w:pPr>
      <w:r>
        <w:rPr>
          <w:rFonts w:ascii="Arial" w:hAnsi="Arial" w:cs="Arial"/>
          <w:sz w:val="20"/>
          <w:szCs w:val="20"/>
        </w:rPr>
        <w:pict w14:anchorId="317BFD18">
          <v:rect id="_x0000_i1058"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81053DE" w14:textId="77777777">
        <w:trPr>
          <w:tblCellSpacing w:w="0" w:type="dxa"/>
        </w:trPr>
        <w:tc>
          <w:tcPr>
            <w:tcW w:w="360" w:type="dxa"/>
            <w:hideMark/>
          </w:tcPr>
          <w:p w14:paraId="1CA843D9"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7E3F93A6" w14:textId="77777777" w:rsidR="00000000" w:rsidRDefault="00EC37AA">
            <w:pPr>
              <w:pStyle w:val="a3"/>
              <w:spacing w:before="0" w:beforeAutospacing="0" w:after="0" w:afterAutospacing="0"/>
              <w:rPr>
                <w:rFonts w:ascii="Arial" w:hAnsi="Arial" w:cs="Arial"/>
                <w:sz w:val="20"/>
                <w:szCs w:val="20"/>
              </w:rPr>
            </w:pPr>
            <w:r>
              <w:rPr>
                <w:rFonts w:ascii="Arial" w:hAnsi="Arial" w:cs="Arial"/>
                <w:sz w:val="16"/>
                <w:szCs w:val="16"/>
              </w:rPr>
              <w:t xml:space="preserve">The registrant is a trust and the persons are signing in their respective </w:t>
            </w:r>
            <w:r>
              <w:rPr>
                <w:rFonts w:ascii="Arial" w:hAnsi="Arial" w:cs="Arial"/>
                <w:sz w:val="16"/>
                <w:szCs w:val="16"/>
              </w:rPr>
              <w:t>capacities as officers or iShares Delaware Trust Sponsor LLC, the Sponsor of the registrant.</w:t>
            </w:r>
          </w:p>
        </w:tc>
      </w:tr>
    </w:tbl>
    <w:p w14:paraId="556E628F" w14:textId="77777777" w:rsidR="00000000" w:rsidRDefault="00EC37AA">
      <w:pPr>
        <w:pStyle w:val="a3"/>
        <w:spacing w:before="0" w:beforeAutospacing="0" w:after="0" w:afterAutospacing="0"/>
        <w:rPr>
          <w:rFonts w:ascii="Arial" w:hAnsi="Arial" w:cs="Arial"/>
          <w:sz w:val="20"/>
          <w:szCs w:val="20"/>
        </w:rPr>
      </w:pPr>
      <w:r>
        <w:rPr>
          <w:rFonts w:ascii="Arial" w:hAnsi="Arial" w:cs="Arial"/>
          <w:sz w:val="20"/>
          <w:szCs w:val="20"/>
        </w:rPr>
        <w:t> </w:t>
      </w:r>
    </w:p>
    <w:p w14:paraId="06C7EBE8" w14:textId="77777777" w:rsidR="00EC37AA" w:rsidRDefault="00EC37AA">
      <w:pPr>
        <w:pStyle w:val="a3"/>
        <w:spacing w:before="0" w:beforeAutospacing="0" w:after="0" w:afterAutospacing="0"/>
        <w:jc w:val="center"/>
        <w:rPr>
          <w:rFonts w:ascii="Arial" w:hAnsi="Arial" w:cs="Arial"/>
          <w:sz w:val="20"/>
          <w:szCs w:val="20"/>
        </w:rPr>
      </w:pPr>
      <w:r>
        <w:rPr>
          <w:rFonts w:ascii="Arial" w:hAnsi="Arial" w:cs="Arial"/>
          <w:sz w:val="20"/>
          <w:szCs w:val="20"/>
        </w:rPr>
        <w:t>16</w:t>
      </w:r>
    </w:p>
    <w:sectPr w:rsidR="00EC37A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C37AA"/>
    <w:rsid w:val="00EC3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17F40"/>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630">
      <w:marLeft w:val="0"/>
      <w:marRight w:val="0"/>
      <w:marTop w:val="0"/>
      <w:marBottom w:val="0"/>
      <w:divBdr>
        <w:top w:val="none" w:sz="0" w:space="0" w:color="auto"/>
        <w:left w:val="none" w:sz="0" w:space="0" w:color="auto"/>
        <w:bottom w:val="none" w:sz="0" w:space="0" w:color="auto"/>
        <w:right w:val="none" w:sz="0" w:space="0" w:color="auto"/>
      </w:divBdr>
    </w:div>
    <w:div w:id="48304967">
      <w:marLeft w:val="0"/>
      <w:marRight w:val="0"/>
      <w:marTop w:val="0"/>
      <w:marBottom w:val="0"/>
      <w:divBdr>
        <w:top w:val="none" w:sz="0" w:space="0" w:color="auto"/>
        <w:left w:val="none" w:sz="0" w:space="0" w:color="auto"/>
        <w:bottom w:val="none" w:sz="0" w:space="0" w:color="auto"/>
        <w:right w:val="none" w:sz="0" w:space="0" w:color="auto"/>
      </w:divBdr>
    </w:div>
    <w:div w:id="124205217">
      <w:marLeft w:val="0"/>
      <w:marRight w:val="0"/>
      <w:marTop w:val="0"/>
      <w:marBottom w:val="0"/>
      <w:divBdr>
        <w:top w:val="none" w:sz="0" w:space="0" w:color="auto"/>
        <w:left w:val="none" w:sz="0" w:space="0" w:color="auto"/>
        <w:bottom w:val="none" w:sz="0" w:space="0" w:color="auto"/>
        <w:right w:val="none" w:sz="0" w:space="0" w:color="auto"/>
      </w:divBdr>
    </w:div>
    <w:div w:id="164901183">
      <w:marLeft w:val="0"/>
      <w:marRight w:val="0"/>
      <w:marTop w:val="0"/>
      <w:marBottom w:val="0"/>
      <w:divBdr>
        <w:top w:val="none" w:sz="0" w:space="0" w:color="auto"/>
        <w:left w:val="none" w:sz="0" w:space="0" w:color="auto"/>
        <w:bottom w:val="none" w:sz="0" w:space="0" w:color="auto"/>
        <w:right w:val="none" w:sz="0" w:space="0" w:color="auto"/>
      </w:divBdr>
    </w:div>
    <w:div w:id="225839344">
      <w:marLeft w:val="0"/>
      <w:marRight w:val="0"/>
      <w:marTop w:val="0"/>
      <w:marBottom w:val="0"/>
      <w:divBdr>
        <w:top w:val="none" w:sz="0" w:space="0" w:color="auto"/>
        <w:left w:val="none" w:sz="0" w:space="0" w:color="auto"/>
        <w:bottom w:val="none" w:sz="0" w:space="0" w:color="auto"/>
        <w:right w:val="none" w:sz="0" w:space="0" w:color="auto"/>
      </w:divBdr>
      <w:divsChild>
        <w:div w:id="2033651855">
          <w:marLeft w:val="0"/>
          <w:marRight w:val="0"/>
          <w:marTop w:val="0"/>
          <w:marBottom w:val="0"/>
          <w:divBdr>
            <w:top w:val="none" w:sz="0" w:space="0" w:color="auto"/>
            <w:left w:val="none" w:sz="0" w:space="0" w:color="auto"/>
            <w:bottom w:val="none" w:sz="0" w:space="0" w:color="auto"/>
            <w:right w:val="none" w:sz="0" w:space="0" w:color="auto"/>
          </w:divBdr>
        </w:div>
        <w:div w:id="1111165619">
          <w:marLeft w:val="0"/>
          <w:marRight w:val="0"/>
          <w:marTop w:val="0"/>
          <w:marBottom w:val="0"/>
          <w:divBdr>
            <w:top w:val="none" w:sz="0" w:space="0" w:color="auto"/>
            <w:left w:val="none" w:sz="0" w:space="0" w:color="auto"/>
            <w:bottom w:val="none" w:sz="0" w:space="0" w:color="auto"/>
            <w:right w:val="none" w:sz="0" w:space="0" w:color="auto"/>
          </w:divBdr>
        </w:div>
      </w:divsChild>
    </w:div>
    <w:div w:id="383262516">
      <w:marLeft w:val="0"/>
      <w:marRight w:val="0"/>
      <w:marTop w:val="0"/>
      <w:marBottom w:val="0"/>
      <w:divBdr>
        <w:top w:val="none" w:sz="0" w:space="0" w:color="auto"/>
        <w:left w:val="none" w:sz="0" w:space="0" w:color="auto"/>
        <w:bottom w:val="none" w:sz="0" w:space="0" w:color="auto"/>
        <w:right w:val="none" w:sz="0" w:space="0" w:color="auto"/>
      </w:divBdr>
    </w:div>
    <w:div w:id="507406622">
      <w:marLeft w:val="0"/>
      <w:marRight w:val="0"/>
      <w:marTop w:val="0"/>
      <w:marBottom w:val="0"/>
      <w:divBdr>
        <w:top w:val="none" w:sz="0" w:space="0" w:color="auto"/>
        <w:left w:val="none" w:sz="0" w:space="0" w:color="auto"/>
        <w:bottom w:val="none" w:sz="0" w:space="0" w:color="auto"/>
        <w:right w:val="none" w:sz="0" w:space="0" w:color="auto"/>
      </w:divBdr>
    </w:div>
    <w:div w:id="525606442">
      <w:marLeft w:val="0"/>
      <w:marRight w:val="0"/>
      <w:marTop w:val="0"/>
      <w:marBottom w:val="0"/>
      <w:divBdr>
        <w:top w:val="none" w:sz="0" w:space="0" w:color="auto"/>
        <w:left w:val="none" w:sz="0" w:space="0" w:color="auto"/>
        <w:bottom w:val="none" w:sz="0" w:space="0" w:color="auto"/>
        <w:right w:val="none" w:sz="0" w:space="0" w:color="auto"/>
      </w:divBdr>
    </w:div>
    <w:div w:id="532840117">
      <w:marLeft w:val="0"/>
      <w:marRight w:val="0"/>
      <w:marTop w:val="0"/>
      <w:marBottom w:val="0"/>
      <w:divBdr>
        <w:top w:val="none" w:sz="0" w:space="0" w:color="auto"/>
        <w:left w:val="none" w:sz="0" w:space="0" w:color="auto"/>
        <w:bottom w:val="none" w:sz="0" w:space="0" w:color="auto"/>
        <w:right w:val="none" w:sz="0" w:space="0" w:color="auto"/>
      </w:divBdr>
    </w:div>
    <w:div w:id="553927975">
      <w:marLeft w:val="0"/>
      <w:marRight w:val="0"/>
      <w:marTop w:val="0"/>
      <w:marBottom w:val="0"/>
      <w:divBdr>
        <w:top w:val="none" w:sz="0" w:space="0" w:color="auto"/>
        <w:left w:val="none" w:sz="0" w:space="0" w:color="auto"/>
        <w:bottom w:val="none" w:sz="0" w:space="0" w:color="auto"/>
        <w:right w:val="none" w:sz="0" w:space="0" w:color="auto"/>
      </w:divBdr>
    </w:div>
    <w:div w:id="565144380">
      <w:marLeft w:val="0"/>
      <w:marRight w:val="0"/>
      <w:marTop w:val="0"/>
      <w:marBottom w:val="0"/>
      <w:divBdr>
        <w:top w:val="none" w:sz="0" w:space="0" w:color="auto"/>
        <w:left w:val="none" w:sz="0" w:space="0" w:color="auto"/>
        <w:bottom w:val="none" w:sz="0" w:space="0" w:color="auto"/>
        <w:right w:val="none" w:sz="0" w:space="0" w:color="auto"/>
      </w:divBdr>
    </w:div>
    <w:div w:id="586620942">
      <w:marLeft w:val="0"/>
      <w:marRight w:val="0"/>
      <w:marTop w:val="0"/>
      <w:marBottom w:val="0"/>
      <w:divBdr>
        <w:top w:val="none" w:sz="0" w:space="0" w:color="auto"/>
        <w:left w:val="none" w:sz="0" w:space="0" w:color="auto"/>
        <w:bottom w:val="none" w:sz="0" w:space="0" w:color="auto"/>
        <w:right w:val="none" w:sz="0" w:space="0" w:color="auto"/>
      </w:divBdr>
    </w:div>
    <w:div w:id="589898374">
      <w:marLeft w:val="0"/>
      <w:marRight w:val="0"/>
      <w:marTop w:val="0"/>
      <w:marBottom w:val="0"/>
      <w:divBdr>
        <w:top w:val="none" w:sz="0" w:space="0" w:color="auto"/>
        <w:left w:val="none" w:sz="0" w:space="0" w:color="auto"/>
        <w:bottom w:val="none" w:sz="0" w:space="0" w:color="auto"/>
        <w:right w:val="none" w:sz="0" w:space="0" w:color="auto"/>
      </w:divBdr>
    </w:div>
    <w:div w:id="707337574">
      <w:marLeft w:val="0"/>
      <w:marRight w:val="0"/>
      <w:marTop w:val="0"/>
      <w:marBottom w:val="0"/>
      <w:divBdr>
        <w:top w:val="none" w:sz="0" w:space="0" w:color="auto"/>
        <w:left w:val="none" w:sz="0" w:space="0" w:color="auto"/>
        <w:bottom w:val="none" w:sz="0" w:space="0" w:color="auto"/>
        <w:right w:val="none" w:sz="0" w:space="0" w:color="auto"/>
      </w:divBdr>
      <w:divsChild>
        <w:div w:id="1542279434">
          <w:marLeft w:val="0"/>
          <w:marRight w:val="0"/>
          <w:marTop w:val="0"/>
          <w:marBottom w:val="0"/>
          <w:divBdr>
            <w:top w:val="none" w:sz="0" w:space="0" w:color="auto"/>
            <w:left w:val="none" w:sz="0" w:space="0" w:color="auto"/>
            <w:bottom w:val="none" w:sz="0" w:space="0" w:color="auto"/>
            <w:right w:val="none" w:sz="0" w:space="0" w:color="auto"/>
          </w:divBdr>
        </w:div>
        <w:div w:id="1540970962">
          <w:marLeft w:val="0"/>
          <w:marRight w:val="0"/>
          <w:marTop w:val="0"/>
          <w:marBottom w:val="0"/>
          <w:divBdr>
            <w:top w:val="none" w:sz="0" w:space="0" w:color="auto"/>
            <w:left w:val="none" w:sz="0" w:space="0" w:color="auto"/>
            <w:bottom w:val="none" w:sz="0" w:space="0" w:color="auto"/>
            <w:right w:val="none" w:sz="0" w:space="0" w:color="auto"/>
          </w:divBdr>
        </w:div>
        <w:div w:id="1611934854">
          <w:marLeft w:val="0"/>
          <w:marRight w:val="0"/>
          <w:marTop w:val="0"/>
          <w:marBottom w:val="0"/>
          <w:divBdr>
            <w:top w:val="none" w:sz="0" w:space="0" w:color="auto"/>
            <w:left w:val="none" w:sz="0" w:space="0" w:color="auto"/>
            <w:bottom w:val="none" w:sz="0" w:space="0" w:color="auto"/>
            <w:right w:val="none" w:sz="0" w:space="0" w:color="auto"/>
          </w:divBdr>
        </w:div>
      </w:divsChild>
    </w:div>
    <w:div w:id="769475542">
      <w:marLeft w:val="0"/>
      <w:marRight w:val="0"/>
      <w:marTop w:val="0"/>
      <w:marBottom w:val="0"/>
      <w:divBdr>
        <w:top w:val="none" w:sz="0" w:space="0" w:color="auto"/>
        <w:left w:val="none" w:sz="0" w:space="0" w:color="auto"/>
        <w:bottom w:val="none" w:sz="0" w:space="0" w:color="auto"/>
        <w:right w:val="none" w:sz="0" w:space="0" w:color="auto"/>
      </w:divBdr>
    </w:div>
    <w:div w:id="896361509">
      <w:marLeft w:val="0"/>
      <w:marRight w:val="0"/>
      <w:marTop w:val="0"/>
      <w:marBottom w:val="0"/>
      <w:divBdr>
        <w:top w:val="none" w:sz="0" w:space="0" w:color="auto"/>
        <w:left w:val="none" w:sz="0" w:space="0" w:color="auto"/>
        <w:bottom w:val="none" w:sz="0" w:space="0" w:color="auto"/>
        <w:right w:val="none" w:sz="0" w:space="0" w:color="auto"/>
      </w:divBdr>
    </w:div>
    <w:div w:id="1065958877">
      <w:marLeft w:val="0"/>
      <w:marRight w:val="0"/>
      <w:marTop w:val="0"/>
      <w:marBottom w:val="0"/>
      <w:divBdr>
        <w:top w:val="none" w:sz="0" w:space="0" w:color="auto"/>
        <w:left w:val="none" w:sz="0" w:space="0" w:color="auto"/>
        <w:bottom w:val="none" w:sz="0" w:space="0" w:color="auto"/>
        <w:right w:val="none" w:sz="0" w:space="0" w:color="auto"/>
      </w:divBdr>
    </w:div>
    <w:div w:id="1083263018">
      <w:marLeft w:val="0"/>
      <w:marRight w:val="0"/>
      <w:marTop w:val="0"/>
      <w:marBottom w:val="0"/>
      <w:divBdr>
        <w:top w:val="none" w:sz="0" w:space="0" w:color="auto"/>
        <w:left w:val="none" w:sz="0" w:space="0" w:color="auto"/>
        <w:bottom w:val="none" w:sz="0" w:space="0" w:color="auto"/>
        <w:right w:val="none" w:sz="0" w:space="0" w:color="auto"/>
      </w:divBdr>
      <w:divsChild>
        <w:div w:id="446970068">
          <w:marLeft w:val="0"/>
          <w:marRight w:val="0"/>
          <w:marTop w:val="0"/>
          <w:marBottom w:val="0"/>
          <w:divBdr>
            <w:top w:val="none" w:sz="0" w:space="0" w:color="auto"/>
            <w:left w:val="none" w:sz="0" w:space="0" w:color="auto"/>
            <w:bottom w:val="none" w:sz="0" w:space="0" w:color="auto"/>
            <w:right w:val="none" w:sz="0" w:space="0" w:color="auto"/>
          </w:divBdr>
        </w:div>
        <w:div w:id="978994498">
          <w:marLeft w:val="0"/>
          <w:marRight w:val="0"/>
          <w:marTop w:val="0"/>
          <w:marBottom w:val="0"/>
          <w:divBdr>
            <w:top w:val="none" w:sz="0" w:space="0" w:color="auto"/>
            <w:left w:val="none" w:sz="0" w:space="0" w:color="auto"/>
            <w:bottom w:val="none" w:sz="0" w:space="0" w:color="auto"/>
            <w:right w:val="none" w:sz="0" w:space="0" w:color="auto"/>
          </w:divBdr>
          <w:divsChild>
            <w:div w:id="1998269194">
              <w:marLeft w:val="0"/>
              <w:marRight w:val="0"/>
              <w:marTop w:val="0"/>
              <w:marBottom w:val="0"/>
              <w:divBdr>
                <w:top w:val="none" w:sz="0" w:space="0" w:color="auto"/>
                <w:left w:val="none" w:sz="0" w:space="0" w:color="auto"/>
                <w:bottom w:val="none" w:sz="0" w:space="0" w:color="auto"/>
                <w:right w:val="none" w:sz="0" w:space="0" w:color="auto"/>
              </w:divBdr>
            </w:div>
            <w:div w:id="1109928218">
              <w:marLeft w:val="0"/>
              <w:marRight w:val="0"/>
              <w:marTop w:val="0"/>
              <w:marBottom w:val="0"/>
              <w:divBdr>
                <w:top w:val="none" w:sz="0" w:space="0" w:color="auto"/>
                <w:left w:val="none" w:sz="0" w:space="0" w:color="auto"/>
                <w:bottom w:val="none" w:sz="0" w:space="0" w:color="auto"/>
                <w:right w:val="none" w:sz="0" w:space="0" w:color="auto"/>
              </w:divBdr>
            </w:div>
            <w:div w:id="1677607144">
              <w:marLeft w:val="0"/>
              <w:marRight w:val="0"/>
              <w:marTop w:val="0"/>
              <w:marBottom w:val="0"/>
              <w:divBdr>
                <w:top w:val="none" w:sz="0" w:space="0" w:color="auto"/>
                <w:left w:val="none" w:sz="0" w:space="0" w:color="auto"/>
                <w:bottom w:val="none" w:sz="0" w:space="0" w:color="auto"/>
                <w:right w:val="none" w:sz="0" w:space="0" w:color="auto"/>
              </w:divBdr>
            </w:div>
          </w:divsChild>
        </w:div>
        <w:div w:id="1383165759">
          <w:marLeft w:val="0"/>
          <w:marRight w:val="0"/>
          <w:marTop w:val="0"/>
          <w:marBottom w:val="0"/>
          <w:divBdr>
            <w:top w:val="none" w:sz="0" w:space="0" w:color="auto"/>
            <w:left w:val="none" w:sz="0" w:space="0" w:color="auto"/>
            <w:bottom w:val="none" w:sz="0" w:space="0" w:color="auto"/>
            <w:right w:val="none" w:sz="0" w:space="0" w:color="auto"/>
          </w:divBdr>
        </w:div>
        <w:div w:id="924339142">
          <w:marLeft w:val="0"/>
          <w:marRight w:val="0"/>
          <w:marTop w:val="0"/>
          <w:marBottom w:val="0"/>
          <w:divBdr>
            <w:top w:val="none" w:sz="0" w:space="0" w:color="auto"/>
            <w:left w:val="none" w:sz="0" w:space="0" w:color="auto"/>
            <w:bottom w:val="none" w:sz="0" w:space="0" w:color="auto"/>
            <w:right w:val="none" w:sz="0" w:space="0" w:color="auto"/>
          </w:divBdr>
        </w:div>
        <w:div w:id="12348101">
          <w:marLeft w:val="0"/>
          <w:marRight w:val="0"/>
          <w:marTop w:val="0"/>
          <w:marBottom w:val="0"/>
          <w:divBdr>
            <w:top w:val="none" w:sz="0" w:space="0" w:color="auto"/>
            <w:left w:val="none" w:sz="0" w:space="0" w:color="auto"/>
            <w:bottom w:val="none" w:sz="0" w:space="0" w:color="auto"/>
            <w:right w:val="none" w:sz="0" w:space="0" w:color="auto"/>
          </w:divBdr>
        </w:div>
      </w:divsChild>
    </w:div>
    <w:div w:id="1087192636">
      <w:marLeft w:val="0"/>
      <w:marRight w:val="0"/>
      <w:marTop w:val="0"/>
      <w:marBottom w:val="0"/>
      <w:divBdr>
        <w:top w:val="none" w:sz="0" w:space="0" w:color="auto"/>
        <w:left w:val="none" w:sz="0" w:space="0" w:color="auto"/>
        <w:bottom w:val="none" w:sz="0" w:space="0" w:color="auto"/>
        <w:right w:val="none" w:sz="0" w:space="0" w:color="auto"/>
      </w:divBdr>
      <w:divsChild>
        <w:div w:id="1569337462">
          <w:marLeft w:val="0"/>
          <w:marRight w:val="0"/>
          <w:marTop w:val="0"/>
          <w:marBottom w:val="0"/>
          <w:divBdr>
            <w:top w:val="none" w:sz="0" w:space="0" w:color="auto"/>
            <w:left w:val="none" w:sz="0" w:space="0" w:color="auto"/>
            <w:bottom w:val="none" w:sz="0" w:space="0" w:color="auto"/>
            <w:right w:val="none" w:sz="0" w:space="0" w:color="auto"/>
          </w:divBdr>
        </w:div>
      </w:divsChild>
    </w:div>
    <w:div w:id="1110316636">
      <w:marLeft w:val="0"/>
      <w:marRight w:val="0"/>
      <w:marTop w:val="0"/>
      <w:marBottom w:val="0"/>
      <w:divBdr>
        <w:top w:val="none" w:sz="0" w:space="0" w:color="auto"/>
        <w:left w:val="none" w:sz="0" w:space="0" w:color="auto"/>
        <w:bottom w:val="none" w:sz="0" w:space="0" w:color="auto"/>
        <w:right w:val="none" w:sz="0" w:space="0" w:color="auto"/>
      </w:divBdr>
    </w:div>
    <w:div w:id="1114401163">
      <w:marLeft w:val="0"/>
      <w:marRight w:val="0"/>
      <w:marTop w:val="0"/>
      <w:marBottom w:val="0"/>
      <w:divBdr>
        <w:top w:val="none" w:sz="0" w:space="0" w:color="auto"/>
        <w:left w:val="none" w:sz="0" w:space="0" w:color="auto"/>
        <w:bottom w:val="none" w:sz="0" w:space="0" w:color="auto"/>
        <w:right w:val="none" w:sz="0" w:space="0" w:color="auto"/>
      </w:divBdr>
      <w:divsChild>
        <w:div w:id="1208375407">
          <w:marLeft w:val="0"/>
          <w:marRight w:val="0"/>
          <w:marTop w:val="0"/>
          <w:marBottom w:val="0"/>
          <w:divBdr>
            <w:top w:val="none" w:sz="0" w:space="0" w:color="auto"/>
            <w:left w:val="none" w:sz="0" w:space="0" w:color="auto"/>
            <w:bottom w:val="none" w:sz="0" w:space="0" w:color="auto"/>
            <w:right w:val="none" w:sz="0" w:space="0" w:color="auto"/>
          </w:divBdr>
        </w:div>
      </w:divsChild>
    </w:div>
    <w:div w:id="1267687672">
      <w:marLeft w:val="0"/>
      <w:marRight w:val="0"/>
      <w:marTop w:val="0"/>
      <w:marBottom w:val="0"/>
      <w:divBdr>
        <w:top w:val="none" w:sz="0" w:space="0" w:color="auto"/>
        <w:left w:val="none" w:sz="0" w:space="0" w:color="auto"/>
        <w:bottom w:val="none" w:sz="0" w:space="0" w:color="auto"/>
        <w:right w:val="none" w:sz="0" w:space="0" w:color="auto"/>
      </w:divBdr>
    </w:div>
    <w:div w:id="1268735285">
      <w:marLeft w:val="0"/>
      <w:marRight w:val="0"/>
      <w:marTop w:val="0"/>
      <w:marBottom w:val="0"/>
      <w:divBdr>
        <w:top w:val="none" w:sz="0" w:space="0" w:color="auto"/>
        <w:left w:val="none" w:sz="0" w:space="0" w:color="auto"/>
        <w:bottom w:val="none" w:sz="0" w:space="0" w:color="auto"/>
        <w:right w:val="none" w:sz="0" w:space="0" w:color="auto"/>
      </w:divBdr>
    </w:div>
    <w:div w:id="1325356672">
      <w:marLeft w:val="0"/>
      <w:marRight w:val="0"/>
      <w:marTop w:val="0"/>
      <w:marBottom w:val="0"/>
      <w:divBdr>
        <w:top w:val="none" w:sz="0" w:space="0" w:color="auto"/>
        <w:left w:val="none" w:sz="0" w:space="0" w:color="auto"/>
        <w:bottom w:val="none" w:sz="0" w:space="0" w:color="auto"/>
        <w:right w:val="none" w:sz="0" w:space="0" w:color="auto"/>
      </w:divBdr>
    </w:div>
    <w:div w:id="1367021129">
      <w:marLeft w:val="0"/>
      <w:marRight w:val="0"/>
      <w:marTop w:val="0"/>
      <w:marBottom w:val="0"/>
      <w:divBdr>
        <w:top w:val="none" w:sz="0" w:space="0" w:color="auto"/>
        <w:left w:val="none" w:sz="0" w:space="0" w:color="auto"/>
        <w:bottom w:val="none" w:sz="0" w:space="0" w:color="auto"/>
        <w:right w:val="none" w:sz="0" w:space="0" w:color="auto"/>
      </w:divBdr>
    </w:div>
    <w:div w:id="1380205170">
      <w:marLeft w:val="0"/>
      <w:marRight w:val="0"/>
      <w:marTop w:val="0"/>
      <w:marBottom w:val="0"/>
      <w:divBdr>
        <w:top w:val="none" w:sz="0" w:space="0" w:color="auto"/>
        <w:left w:val="none" w:sz="0" w:space="0" w:color="auto"/>
        <w:bottom w:val="none" w:sz="0" w:space="0" w:color="auto"/>
        <w:right w:val="none" w:sz="0" w:space="0" w:color="auto"/>
      </w:divBdr>
    </w:div>
    <w:div w:id="1385180973">
      <w:marLeft w:val="0"/>
      <w:marRight w:val="0"/>
      <w:marTop w:val="0"/>
      <w:marBottom w:val="0"/>
      <w:divBdr>
        <w:top w:val="none" w:sz="0" w:space="0" w:color="auto"/>
        <w:left w:val="none" w:sz="0" w:space="0" w:color="auto"/>
        <w:bottom w:val="none" w:sz="0" w:space="0" w:color="auto"/>
        <w:right w:val="none" w:sz="0" w:space="0" w:color="auto"/>
      </w:divBdr>
    </w:div>
    <w:div w:id="1401438084">
      <w:marLeft w:val="0"/>
      <w:marRight w:val="0"/>
      <w:marTop w:val="0"/>
      <w:marBottom w:val="0"/>
      <w:divBdr>
        <w:top w:val="none" w:sz="0" w:space="0" w:color="auto"/>
        <w:left w:val="none" w:sz="0" w:space="0" w:color="auto"/>
        <w:bottom w:val="none" w:sz="0" w:space="0" w:color="auto"/>
        <w:right w:val="none" w:sz="0" w:space="0" w:color="auto"/>
      </w:divBdr>
    </w:div>
    <w:div w:id="1467158713">
      <w:marLeft w:val="0"/>
      <w:marRight w:val="0"/>
      <w:marTop w:val="0"/>
      <w:marBottom w:val="0"/>
      <w:divBdr>
        <w:top w:val="none" w:sz="0" w:space="0" w:color="auto"/>
        <w:left w:val="none" w:sz="0" w:space="0" w:color="auto"/>
        <w:bottom w:val="none" w:sz="0" w:space="0" w:color="auto"/>
        <w:right w:val="none" w:sz="0" w:space="0" w:color="auto"/>
      </w:divBdr>
    </w:div>
    <w:div w:id="1518763496">
      <w:marLeft w:val="0"/>
      <w:marRight w:val="0"/>
      <w:marTop w:val="0"/>
      <w:marBottom w:val="0"/>
      <w:divBdr>
        <w:top w:val="none" w:sz="0" w:space="0" w:color="auto"/>
        <w:left w:val="none" w:sz="0" w:space="0" w:color="auto"/>
        <w:bottom w:val="none" w:sz="0" w:space="0" w:color="auto"/>
        <w:right w:val="none" w:sz="0" w:space="0" w:color="auto"/>
      </w:divBdr>
    </w:div>
    <w:div w:id="1554464767">
      <w:marLeft w:val="0"/>
      <w:marRight w:val="0"/>
      <w:marTop w:val="0"/>
      <w:marBottom w:val="0"/>
      <w:divBdr>
        <w:top w:val="none" w:sz="0" w:space="0" w:color="auto"/>
        <w:left w:val="none" w:sz="0" w:space="0" w:color="auto"/>
        <w:bottom w:val="none" w:sz="0" w:space="0" w:color="auto"/>
        <w:right w:val="none" w:sz="0" w:space="0" w:color="auto"/>
      </w:divBdr>
    </w:div>
    <w:div w:id="1560937846">
      <w:marLeft w:val="0"/>
      <w:marRight w:val="0"/>
      <w:marTop w:val="0"/>
      <w:marBottom w:val="0"/>
      <w:divBdr>
        <w:top w:val="none" w:sz="0" w:space="0" w:color="auto"/>
        <w:left w:val="none" w:sz="0" w:space="0" w:color="auto"/>
        <w:bottom w:val="none" w:sz="0" w:space="0" w:color="auto"/>
        <w:right w:val="none" w:sz="0" w:space="0" w:color="auto"/>
      </w:divBdr>
    </w:div>
    <w:div w:id="1604876152">
      <w:marLeft w:val="0"/>
      <w:marRight w:val="0"/>
      <w:marTop w:val="0"/>
      <w:marBottom w:val="0"/>
      <w:divBdr>
        <w:top w:val="none" w:sz="0" w:space="0" w:color="auto"/>
        <w:left w:val="none" w:sz="0" w:space="0" w:color="auto"/>
        <w:bottom w:val="none" w:sz="0" w:space="0" w:color="auto"/>
        <w:right w:val="none" w:sz="0" w:space="0" w:color="auto"/>
      </w:divBdr>
    </w:div>
    <w:div w:id="1654262006">
      <w:marLeft w:val="0"/>
      <w:marRight w:val="0"/>
      <w:marTop w:val="0"/>
      <w:marBottom w:val="0"/>
      <w:divBdr>
        <w:top w:val="none" w:sz="0" w:space="0" w:color="auto"/>
        <w:left w:val="none" w:sz="0" w:space="0" w:color="auto"/>
        <w:bottom w:val="none" w:sz="0" w:space="0" w:color="auto"/>
        <w:right w:val="none" w:sz="0" w:space="0" w:color="auto"/>
      </w:divBdr>
    </w:div>
    <w:div w:id="1725248581">
      <w:marLeft w:val="0"/>
      <w:marRight w:val="0"/>
      <w:marTop w:val="0"/>
      <w:marBottom w:val="0"/>
      <w:divBdr>
        <w:top w:val="none" w:sz="0" w:space="0" w:color="auto"/>
        <w:left w:val="none" w:sz="0" w:space="0" w:color="auto"/>
        <w:bottom w:val="none" w:sz="0" w:space="0" w:color="auto"/>
        <w:right w:val="none" w:sz="0" w:space="0" w:color="auto"/>
      </w:divBdr>
    </w:div>
    <w:div w:id="1876959891">
      <w:marLeft w:val="0"/>
      <w:marRight w:val="0"/>
      <w:marTop w:val="0"/>
      <w:marBottom w:val="0"/>
      <w:divBdr>
        <w:top w:val="none" w:sz="0" w:space="0" w:color="auto"/>
        <w:left w:val="none" w:sz="0" w:space="0" w:color="auto"/>
        <w:bottom w:val="none" w:sz="0" w:space="0" w:color="auto"/>
        <w:right w:val="none" w:sz="0" w:space="0" w:color="auto"/>
      </w:divBdr>
    </w:div>
    <w:div w:id="1896620072">
      <w:marLeft w:val="0"/>
      <w:marRight w:val="0"/>
      <w:marTop w:val="0"/>
      <w:marBottom w:val="0"/>
      <w:divBdr>
        <w:top w:val="none" w:sz="0" w:space="0" w:color="auto"/>
        <w:left w:val="none" w:sz="0" w:space="0" w:color="auto"/>
        <w:bottom w:val="none" w:sz="0" w:space="0" w:color="auto"/>
        <w:right w:val="none" w:sz="0" w:space="0" w:color="auto"/>
      </w:divBdr>
    </w:div>
    <w:div w:id="1945845433">
      <w:marLeft w:val="0"/>
      <w:marRight w:val="0"/>
      <w:marTop w:val="0"/>
      <w:marBottom w:val="0"/>
      <w:divBdr>
        <w:top w:val="none" w:sz="0" w:space="0" w:color="auto"/>
        <w:left w:val="none" w:sz="0" w:space="0" w:color="auto"/>
        <w:bottom w:val="none" w:sz="0" w:space="0" w:color="auto"/>
        <w:right w:val="none" w:sz="0" w:space="0" w:color="auto"/>
      </w:divBdr>
    </w:div>
    <w:div w:id="2048680618">
      <w:marLeft w:val="0"/>
      <w:marRight w:val="0"/>
      <w:marTop w:val="0"/>
      <w:marBottom w:val="0"/>
      <w:divBdr>
        <w:top w:val="none" w:sz="0" w:space="0" w:color="auto"/>
        <w:left w:val="none" w:sz="0" w:space="0" w:color="auto"/>
        <w:bottom w:val="none" w:sz="0" w:space="0" w:color="auto"/>
        <w:right w:val="none" w:sz="0" w:space="0" w:color="auto"/>
      </w:divBdr>
    </w:div>
    <w:div w:id="2060932354">
      <w:marLeft w:val="0"/>
      <w:marRight w:val="0"/>
      <w:marTop w:val="0"/>
      <w:marBottom w:val="0"/>
      <w:divBdr>
        <w:top w:val="none" w:sz="0" w:space="0" w:color="auto"/>
        <w:left w:val="none" w:sz="0" w:space="0" w:color="auto"/>
        <w:bottom w:val="none" w:sz="0" w:space="0" w:color="auto"/>
        <w:right w:val="none" w:sz="0" w:space="0" w:color="auto"/>
      </w:divBdr>
    </w:div>
    <w:div w:id="2072582778">
      <w:marLeft w:val="0"/>
      <w:marRight w:val="0"/>
      <w:marTop w:val="0"/>
      <w:marBottom w:val="0"/>
      <w:divBdr>
        <w:top w:val="none" w:sz="0" w:space="0" w:color="auto"/>
        <w:left w:val="none" w:sz="0" w:space="0" w:color="auto"/>
        <w:bottom w:val="none" w:sz="0" w:space="0" w:color="auto"/>
        <w:right w:val="none" w:sz="0" w:space="0" w:color="auto"/>
      </w:divBdr>
      <w:divsChild>
        <w:div w:id="1502702052">
          <w:marLeft w:val="0"/>
          <w:marRight w:val="0"/>
          <w:marTop w:val="0"/>
          <w:marBottom w:val="0"/>
          <w:divBdr>
            <w:top w:val="none" w:sz="0" w:space="0" w:color="auto"/>
            <w:left w:val="none" w:sz="0" w:space="0" w:color="auto"/>
            <w:bottom w:val="none" w:sz="0" w:space="0" w:color="auto"/>
            <w:right w:val="none" w:sz="0" w:space="0" w:color="auto"/>
          </w:divBdr>
        </w:div>
      </w:divsChild>
    </w:div>
    <w:div w:id="2074815738">
      <w:marLeft w:val="0"/>
      <w:marRight w:val="0"/>
      <w:marTop w:val="0"/>
      <w:marBottom w:val="0"/>
      <w:divBdr>
        <w:top w:val="none" w:sz="0" w:space="0" w:color="auto"/>
        <w:left w:val="none" w:sz="0" w:space="0" w:color="auto"/>
        <w:bottom w:val="none" w:sz="0" w:space="0" w:color="auto"/>
        <w:right w:val="none" w:sz="0" w:space="0" w:color="auto"/>
      </w:divBdr>
      <w:divsChild>
        <w:div w:id="1356930457">
          <w:marLeft w:val="0"/>
          <w:marRight w:val="0"/>
          <w:marTop w:val="0"/>
          <w:marBottom w:val="0"/>
          <w:divBdr>
            <w:top w:val="none" w:sz="0" w:space="0" w:color="auto"/>
            <w:left w:val="none" w:sz="0" w:space="0" w:color="auto"/>
            <w:bottom w:val="none" w:sz="0" w:space="0" w:color="auto"/>
            <w:right w:val="none" w:sz="0" w:space="0" w:color="auto"/>
          </w:divBdr>
        </w:div>
      </w:divsChild>
    </w:div>
    <w:div w:id="2076194709">
      <w:marLeft w:val="0"/>
      <w:marRight w:val="0"/>
      <w:marTop w:val="0"/>
      <w:marBottom w:val="0"/>
      <w:divBdr>
        <w:top w:val="none" w:sz="0" w:space="0" w:color="auto"/>
        <w:left w:val="none" w:sz="0" w:space="0" w:color="auto"/>
        <w:bottom w:val="none" w:sz="0" w:space="0" w:color="auto"/>
        <w:right w:val="none" w:sz="0" w:space="0" w:color="auto"/>
      </w:divBdr>
    </w:div>
    <w:div w:id="2083330428">
      <w:marLeft w:val="0"/>
      <w:marRight w:val="0"/>
      <w:marTop w:val="0"/>
      <w:marBottom w:val="0"/>
      <w:divBdr>
        <w:top w:val="none" w:sz="0" w:space="0" w:color="auto"/>
        <w:left w:val="none" w:sz="0" w:space="0" w:color="auto"/>
        <w:bottom w:val="none" w:sz="0" w:space="0" w:color="auto"/>
        <w:right w:val="none" w:sz="0" w:space="0" w:color="auto"/>
      </w:divBdr>
      <w:divsChild>
        <w:div w:id="1579754715">
          <w:marLeft w:val="0"/>
          <w:marRight w:val="0"/>
          <w:marTop w:val="0"/>
          <w:marBottom w:val="0"/>
          <w:divBdr>
            <w:top w:val="none" w:sz="0" w:space="0" w:color="auto"/>
            <w:left w:val="none" w:sz="0" w:space="0" w:color="auto"/>
            <w:bottom w:val="none" w:sz="0" w:space="0" w:color="auto"/>
            <w:right w:val="none" w:sz="0" w:space="0" w:color="auto"/>
          </w:divBdr>
        </w:div>
        <w:div w:id="87426967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32174/000119312506120454/dex102.htm" TargetMode="External"/><Relationship Id="rId13" Type="http://schemas.openxmlformats.org/officeDocument/2006/relationships/hyperlink" Target="http://www.sec.gov/Archives/edgar/data/1332174/000143774914005983/ex10-7.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1332174/000143774913016608/ex10-1.htm" TargetMode="External"/><Relationship Id="rId12" Type="http://schemas.openxmlformats.org/officeDocument/2006/relationships/hyperlink" Target="http://www.sec.gov/Archives/edgar/data/1332174/000143774913016608/ex10-6.htm" TargetMode="External"/><Relationship Id="rId17" Type="http://schemas.openxmlformats.org/officeDocument/2006/relationships/hyperlink" Target="ex_140421.htm" TargetMode="External"/><Relationship Id="rId2" Type="http://schemas.openxmlformats.org/officeDocument/2006/relationships/settings" Target="settings.xml"/><Relationship Id="rId16" Type="http://schemas.openxmlformats.org/officeDocument/2006/relationships/hyperlink" Target="ex_140420.htm" TargetMode="External"/><Relationship Id="rId1" Type="http://schemas.openxmlformats.org/officeDocument/2006/relationships/styles" Target="styles.xml"/><Relationship Id="rId6" Type="http://schemas.openxmlformats.org/officeDocument/2006/relationships/hyperlink" Target="http://www.sec.gov/Archives/edgar/data/1332174/000143774913015504/ex4-2.htm" TargetMode="External"/><Relationship Id="rId11" Type="http://schemas.openxmlformats.org/officeDocument/2006/relationships/hyperlink" Target="http://www.sec.gov/Archives/edgar/data/1332174/000143774913016608/ex10-5.htm" TargetMode="External"/><Relationship Id="rId5" Type="http://schemas.openxmlformats.org/officeDocument/2006/relationships/hyperlink" Target="http://www.sec.gov/Archives/edgar/data/1332174/000143774913016608/ex4-1.htm" TargetMode="External"/><Relationship Id="rId15" Type="http://schemas.openxmlformats.org/officeDocument/2006/relationships/hyperlink" Target="ex_140419.htm" TargetMode="External"/><Relationship Id="rId10" Type="http://schemas.openxmlformats.org/officeDocument/2006/relationships/hyperlink" Target="http://www.sec.gov/Archives/edgar/data/1332174/000119312513088165/d493937dex104.htm" TargetMode="External"/><Relationship Id="rId19" Type="http://schemas.openxmlformats.org/officeDocument/2006/relationships/theme" Target="theme/theme1.xml"/><Relationship Id="rId4" Type="http://schemas.openxmlformats.org/officeDocument/2006/relationships/hyperlink" Target="http://www.sec.gov/Archives/edgar/data/1332174/000119312507107651/dex31i.htm" TargetMode="External"/><Relationship Id="rId9" Type="http://schemas.openxmlformats.org/officeDocument/2006/relationships/hyperlink" Target="http://www.sec.gov/Archives/edgar/data/1332174/000143774913016608/ex10-3.htm" TargetMode="External"/><Relationship Id="rId14" Type="http://schemas.openxmlformats.org/officeDocument/2006/relationships/hyperlink" Target="ex_14041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8972</Words>
  <Characters>51145</Characters>
  <Application>Microsoft Office Word</Application>
  <DocSecurity>0</DocSecurity>
  <Lines>426</Lines>
  <Paragraphs>119</Paragraphs>
  <ScaleCrop>false</ScaleCrop>
  <Company/>
  <LinksUpToDate>false</LinksUpToDate>
  <CharactersWithSpaces>59998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gsg20190331_10q.htm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