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DD0" w14:textId="77777777" w:rsidR="00000000" w:rsidRDefault="00CB61FC">
      <w:pPr>
        <w:divId w:val="1565094071"/>
        <w:rPr>
          <w:rFonts w:ascii="Arial" w:eastAsia="Times New Roman" w:hAnsi="Arial" w:cs="Arial"/>
          <w:vanish/>
          <w:sz w:val="20"/>
          <w:szCs w:val="20"/>
        </w:rPr>
      </w:pPr>
      <w:r>
        <w:rPr>
          <w:rFonts w:ascii="Arial" w:eastAsia="Times New Roman" w:hAnsi="Arial" w:cs="Arial"/>
          <w:vanish/>
          <w:sz w:val="20"/>
          <w:szCs w:val="20"/>
        </w:rPr>
        <w:t>0001332174iShares S&amp;P GSCI Commodity-Indexed Trustfalse--12-31Q32019Based on the change in net asset value of a Share during the period.</w:t>
      </w:r>
      <w:r>
        <w:rPr>
          <w:rFonts w:ascii="Arial" w:eastAsia="Times New Roman" w:hAnsi="Arial" w:cs="Arial"/>
          <w:vanish/>
          <w:sz w:val="20"/>
          <w:szCs w:val="20"/>
        </w:rPr>
        <w:t>Cost of short-term investments held at the broker (restricted): $36,698,641 and $64,238,656, respectively.A portion of the above United States Treasury bills are posted as margin for the Trust's Index Futures positions as described in Note 2D.Percentage is</w:t>
      </w:r>
      <w:r>
        <w:rPr>
          <w:rFonts w:ascii="Arial" w:eastAsia="Times New Roman" w:hAnsi="Arial" w:cs="Arial"/>
          <w:vanish/>
          <w:sz w:val="20"/>
          <w:szCs w:val="20"/>
        </w:rPr>
        <w:t xml:space="preserve"> annualized.Net increase (decrease) in net assets per Share based on average shares outstanding during the period.Rates shown are discount rates paid at the time of purchase.The amounts reported for a Share outstanding may not accord with the change in agg</w:t>
      </w:r>
      <w:r>
        <w:rPr>
          <w:rFonts w:ascii="Arial" w:eastAsia="Times New Roman" w:hAnsi="Arial" w:cs="Arial"/>
          <w:vanish/>
          <w:sz w:val="20"/>
          <w:szCs w:val="20"/>
        </w:rPr>
        <w:t>regate gains and losses on investments for each period due to the timing of Trust Share transactions in relation to the fluctuating fair values of the Trust’s underlying investments.Cost of short-term investments: $680,278,975 and $1,135,426,788, respectiv</w:t>
      </w:r>
      <w:r>
        <w:rPr>
          <w:rFonts w:ascii="Arial" w:eastAsia="Times New Roman" w:hAnsi="Arial" w:cs="Arial"/>
          <w:vanish/>
          <w:sz w:val="20"/>
          <w:szCs w:val="20"/>
        </w:rPr>
        <w:t>ely.Based on average Shares outstanding during the period.Percentage is not annualized.No par value, unlimited amount authorized.Shown at the unrealized appreciation (depreciation) on the contracts.680,278,9751,135,426,78836,698,64164,238,65648,300,00086,5</w:t>
      </w:r>
      <w:r>
        <w:rPr>
          <w:rFonts w:ascii="Arial" w:eastAsia="Times New Roman" w:hAnsi="Arial" w:cs="Arial"/>
          <w:vanish/>
          <w:sz w:val="20"/>
          <w:szCs w:val="20"/>
        </w:rPr>
        <w:t>00,000002.10October 01, 20191.93October 10, 20192.072.02October 22, 20191.87October 24, 20192.38November 14, 20191.89November 21, 21092.122.13November 29, 20191.96December 12, 20192.07December 19, 20191.87January 16, 20201.87January 23, 20201.88February 06</w:t>
      </w:r>
      <w:r>
        <w:rPr>
          <w:rFonts w:ascii="Arial" w:eastAsia="Times New Roman" w:hAnsi="Arial" w:cs="Arial"/>
          <w:vanish/>
          <w:sz w:val="20"/>
          <w:szCs w:val="20"/>
        </w:rPr>
        <w:t>, 2020 1.93716,977,61698.811.19100.002.082.25January 03, 20192.32January 08, 20192.30January 10, 20192.29January 15, 20192.302.33January 22, 20192.28January 24, 20192.40January 29, 20192.41February 14, 20191,199,665,44499.160.84100.0000013321742019-01-0120</w:t>
      </w:r>
      <w:r>
        <w:rPr>
          <w:rFonts w:ascii="Arial" w:eastAsia="Times New Roman" w:hAnsi="Arial" w:cs="Arial"/>
          <w:vanish/>
          <w:sz w:val="20"/>
          <w:szCs w:val="20"/>
        </w:rPr>
        <w:t>19-09-30xbrli:shares00013321742019-11-05thunderdome:itemiso4217:USD00013321742019-09-3000013321742018-12-31iso4217:USDxbrli:shares00013321742019-07-012019-09-3000013321742018-07-012018-09-3000013321742018-01-012018-09-3000013321742019-01-012019-03-31000133</w:t>
      </w:r>
      <w:r>
        <w:rPr>
          <w:rFonts w:ascii="Arial" w:eastAsia="Times New Roman" w:hAnsi="Arial" w:cs="Arial"/>
          <w:vanish/>
          <w:sz w:val="20"/>
          <w:szCs w:val="20"/>
        </w:rPr>
        <w:t>21742019-03-3100013321742019-04-012019-06-3000013321742019-06-3000013321742017-12-3100013321742018-01-012018-03-3100013321742018-03-3100013321742018-04-012018-06-3000013321742018-06-3000013321742018-09-300001332174gsg:UnitedStatesTreasuryBills210Due100119M</w:t>
      </w:r>
      <w:r>
        <w:rPr>
          <w:rFonts w:ascii="Arial" w:eastAsia="Times New Roman" w:hAnsi="Arial" w:cs="Arial"/>
          <w:vanish/>
          <w:sz w:val="20"/>
          <w:szCs w:val="20"/>
        </w:rPr>
        <w:t>ember2019-09-300001332174gsg:UnitedStatesTreasuryBills193207Due100819Member2019-09-300001332174gsg:UnitedStatesTreasuryBills202Due102219Member2019-09-300001332174gsg:UnitedStatesTreasuryBills187Due102419Member2019-09-300001332174gsg:UnitedStatesTreasuryBil</w:t>
      </w:r>
      <w:r>
        <w:rPr>
          <w:rFonts w:ascii="Arial" w:eastAsia="Times New Roman" w:hAnsi="Arial" w:cs="Arial"/>
          <w:vanish/>
          <w:sz w:val="20"/>
          <w:szCs w:val="20"/>
        </w:rPr>
        <w:t>ls238Due111419Member2019-09-300001332174gsg:UnitedStatesTreasuryBills189212Due112119Member2019-09-300001332174gsg:UnitedStatesTreasuryBills213Due112919Member2019-09-300001332174gsg:UnitedStatesTreasuryBills196Due121219Member2019-09-300001332174gsg:UnitedSt</w:t>
      </w:r>
      <w:r>
        <w:rPr>
          <w:rFonts w:ascii="Arial" w:eastAsia="Times New Roman" w:hAnsi="Arial" w:cs="Arial"/>
          <w:vanish/>
          <w:sz w:val="20"/>
          <w:szCs w:val="20"/>
        </w:rPr>
        <w:t>atesTreasuryBills207Due121919Member2019-09-300001332174gsg:UnitedStatesTreasuryBills187Due011620Member2019-09-300001332174gsg:UnitedStatesTreasuryBills187Due012320Member2019-09-300001332174gsg:UnitedStatesTreasuryBills188193Due020620Member2019-09-300001332</w:t>
      </w:r>
      <w:r>
        <w:rPr>
          <w:rFonts w:ascii="Arial" w:eastAsia="Times New Roman" w:hAnsi="Arial" w:cs="Arial"/>
          <w:vanish/>
          <w:sz w:val="20"/>
          <w:szCs w:val="20"/>
        </w:rPr>
        <w:t>174us-gaap:USTreasuryBillSecuritiesMember2019-09-30xbrli:pure0001332174gsg:UnitedStatesTreasuryBills208225Due010319Member2018-12-310001332174gsg:UnitedStatesTreasuryBills232Due010819Member2018-12-310001332174gsg:UnitedStatesTreasuryBills230Due011019Member2</w:t>
      </w:r>
      <w:r>
        <w:rPr>
          <w:rFonts w:ascii="Arial" w:eastAsia="Times New Roman" w:hAnsi="Arial" w:cs="Arial"/>
          <w:vanish/>
          <w:sz w:val="20"/>
          <w:szCs w:val="20"/>
        </w:rPr>
        <w:t>018-12-310001332174gsg:UnitedStatesTreasuryBills229Due011519Member2018-12-310001332174gsg:UnitedStatesTreasuryBills230233Due012219Member2018-12-310001332174gsg:UnitedStatesTreasuryBills228Due012419Member2018-12-310001332174gsg:UnitedStatesTreasuryBills240D</w:t>
      </w:r>
      <w:r>
        <w:rPr>
          <w:rFonts w:ascii="Arial" w:eastAsia="Times New Roman" w:hAnsi="Arial" w:cs="Arial"/>
          <w:vanish/>
          <w:sz w:val="20"/>
          <w:szCs w:val="20"/>
        </w:rPr>
        <w:t>ue012919Member2018-12-310001332174gsg:UnitedStatesTreasuryBills241Due021419Member2018-12-310001332174us-gaap:USTreasuryBillSecuritiesMember2018-12-3100013321742018-01-012018-12-310001332174srt:MaximumMember2019-01-012019-09-300001332174gsg:ReceivableForVar</w:t>
      </w:r>
      <w:r>
        <w:rPr>
          <w:rFonts w:ascii="Arial" w:eastAsia="Times New Roman" w:hAnsi="Arial" w:cs="Arial"/>
          <w:vanish/>
          <w:sz w:val="20"/>
          <w:szCs w:val="20"/>
        </w:rPr>
        <w:t>iationMarginOnOpenFuturesContractsMemberus-gaap:CommodityContractMember2019-09-300001332174gsg:PayableForVariationMarginOnOpenFuturesContractsMemberus-gaap:CommodityContractMember2019-09-300001332174gsg:ReceivableForVariationMarginOnOpenFuturesContractsMem</w:t>
      </w:r>
      <w:r>
        <w:rPr>
          <w:rFonts w:ascii="Arial" w:eastAsia="Times New Roman" w:hAnsi="Arial" w:cs="Arial"/>
          <w:vanish/>
          <w:sz w:val="20"/>
          <w:szCs w:val="20"/>
        </w:rPr>
        <w:t>berus-gaap:CommodityContractMember2018-12-310001332174gsg:PayableForVariationMarginOnOpenFuturesContractsMemberus-gaap:CommodityContractMember2018-12-310001332174us-gaap:CommodityContractMember2019-07-012019-09-300001332174gsg:NetRealizedGainLossFromFuture</w:t>
      </w:r>
      <w:r>
        <w:rPr>
          <w:rFonts w:ascii="Arial" w:eastAsia="Times New Roman" w:hAnsi="Arial" w:cs="Arial"/>
          <w:vanish/>
          <w:sz w:val="20"/>
          <w:szCs w:val="20"/>
        </w:rPr>
        <w:t>sContractsMemberus-gaap:CommodityContractMember2019-07-012019-09-300001332174us-gaap:CommodityContractMember2018-07-012018-09-300001332174gsg:NetRealizedGainLossFromFuturesContractsMemberus-gaap:CommodityContractMember2018-07-012018-09-300001332174us-gaap:</w:t>
      </w:r>
      <w:r>
        <w:rPr>
          <w:rFonts w:ascii="Arial" w:eastAsia="Times New Roman" w:hAnsi="Arial" w:cs="Arial"/>
          <w:vanish/>
          <w:sz w:val="20"/>
          <w:szCs w:val="20"/>
        </w:rPr>
        <w:t>CommodityContractMember2019-01-012019-09-300001332174gsg:NetRealizedGainLossFromFuturesContractsMemberus-gaap:CommodityContractMember2019-01-012019-09-300001332174us-gaap:CommodityContractMember2018-01-012018-09-300001332174gsg:NetRealizedGainLossFromFutur</w:t>
      </w:r>
      <w:r>
        <w:rPr>
          <w:rFonts w:ascii="Arial" w:eastAsia="Times New Roman" w:hAnsi="Arial" w:cs="Arial"/>
          <w:vanish/>
          <w:sz w:val="20"/>
          <w:szCs w:val="20"/>
        </w:rPr>
        <w:t>esContractsMemberus-gaap:CommodityContractMember2018-01-012018-09-300001332174us-gaap:FairValueInputsLevel1Membergsg:FuturesMember2019-09-300001332174us-gaap:FairValueInputsLevel2Membergsg:FuturesMember2019-09-300001332174us-gaap:FairValueInputsLevel3Membe</w:t>
      </w:r>
      <w:r>
        <w:rPr>
          <w:rFonts w:ascii="Arial" w:eastAsia="Times New Roman" w:hAnsi="Arial" w:cs="Arial"/>
          <w:vanish/>
          <w:sz w:val="20"/>
          <w:szCs w:val="20"/>
        </w:rPr>
        <w:t>rgsg:FuturesMember2019-09-300001332174gsg:FuturesMember2019-09-300001332174us-gaap:FairValueInputsLevel1Memberus-gaap:USTreasuryBillSecuritiesMember2019-09-300001332174us-gaap:FairValueInputsLevel2Memberus-gaap:USTreasuryBillSecuritiesMember2019-09-3000013</w:t>
      </w:r>
      <w:r>
        <w:rPr>
          <w:rFonts w:ascii="Arial" w:eastAsia="Times New Roman" w:hAnsi="Arial" w:cs="Arial"/>
          <w:vanish/>
          <w:sz w:val="20"/>
          <w:szCs w:val="20"/>
        </w:rPr>
        <w:t>32174us-gaap:FairValueInputsLevel1Membergsg:FuturesMember2018-12-310001332174us-gaap:FairValueInputsLevel2Membergsg:FuturesMember2018-12-310001332174us-gaap:FairValueInputsLevel3Membergsg:FuturesMember2018-12-310001332174gsg:FuturesMember2018-12-3100013321</w:t>
      </w:r>
      <w:r>
        <w:rPr>
          <w:rFonts w:ascii="Arial" w:eastAsia="Times New Roman" w:hAnsi="Arial" w:cs="Arial"/>
          <w:vanish/>
          <w:sz w:val="20"/>
          <w:szCs w:val="20"/>
        </w:rPr>
        <w:t>74us-gaap:FairValueInputsLevel1Memberus-gaap:USTreasuryBillSecuritiesMember2018-12-310001332174us-gaap:FairValueInputsLevel2Memberus-gaap:USTreasuryBillSecuritiesMember2018-12-310001332174us-gaap:FairValueInputsLevel3Memberus-gaap:USTreasuryBillSecuritiesM</w:t>
      </w:r>
      <w:r>
        <w:rPr>
          <w:rFonts w:ascii="Arial" w:eastAsia="Times New Roman" w:hAnsi="Arial" w:cs="Arial"/>
          <w:vanish/>
          <w:sz w:val="20"/>
          <w:szCs w:val="20"/>
        </w:rPr>
        <w:t>ember2018-12-310001332174gsg:UnitedStatesTreasuryBills193207Due100819Membersrt:MinimumMember2019-09-300001332174gsg:UnitedStatesTreasuryBills193207Due100819Membersrt:MaximumMember2019-09-300001332174gsg:UnitedStatesTreasuryBills189212Due112119Membersrt:Min</w:t>
      </w:r>
      <w:r>
        <w:rPr>
          <w:rFonts w:ascii="Arial" w:eastAsia="Times New Roman" w:hAnsi="Arial" w:cs="Arial"/>
          <w:vanish/>
          <w:sz w:val="20"/>
          <w:szCs w:val="20"/>
        </w:rPr>
        <w:t>imumMember2019-09-300001332174gsg:UnitedStatesTreasuryBills189212Due112119Membersrt:MaximumMember2019-09-300001332174gsg:UnitedStatesTreasuryBills188193Due020620Membersrt:MinimumMember2019-09-300001332174gsg:UnitedStatesTreasuryBills188193Due020620Membersr</w:t>
      </w:r>
      <w:r>
        <w:rPr>
          <w:rFonts w:ascii="Arial" w:eastAsia="Times New Roman" w:hAnsi="Arial" w:cs="Arial"/>
          <w:vanish/>
          <w:sz w:val="20"/>
          <w:szCs w:val="20"/>
        </w:rPr>
        <w:t>t:MaximumMember2019-09-300001332174gsg:UnitedStatesTreasuryBills208225Due010319Membersrt:MinimumMember2018-12-310001332174gsg:UnitedStatesTreasuryBills208225Due010319Membersrt:MaximumMember2018-12-310001332174gsg:UnitedStatesTreasuryBills230233Due012219Mem</w:t>
      </w:r>
      <w:r>
        <w:rPr>
          <w:rFonts w:ascii="Arial" w:eastAsia="Times New Roman" w:hAnsi="Arial" w:cs="Arial"/>
          <w:vanish/>
          <w:sz w:val="20"/>
          <w:szCs w:val="20"/>
        </w:rPr>
        <w:t>bersrt:MinimumMember2018-12-310001332174gsg:UnitedStatesTreasuryBills230233Due012219Membersrt:MaximumMember2018-12-31</w:t>
      </w:r>
    </w:p>
    <w:p w14:paraId="0BF499AE" w14:textId="77777777" w:rsidR="00000000" w:rsidRDefault="00CB61FC">
      <w:pPr>
        <w:divId w:val="1491167424"/>
        <w:rPr>
          <w:rFonts w:ascii="Arial" w:eastAsia="Times New Roman" w:hAnsi="Arial" w:cs="Arial"/>
          <w:sz w:val="20"/>
          <w:szCs w:val="20"/>
        </w:rPr>
      </w:pPr>
      <w:r>
        <w:rPr>
          <w:rFonts w:ascii="Arial" w:eastAsia="Times New Roman" w:hAnsi="Arial" w:cs="Arial"/>
          <w:sz w:val="20"/>
          <w:szCs w:val="20"/>
        </w:rPr>
        <w:t xml:space="preserve">  </w:t>
      </w:r>
    </w:p>
    <w:p w14:paraId="41B85804"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581566F2" w14:textId="77777777" w:rsidR="00000000" w:rsidRDefault="00CB61FC">
      <w:pPr>
        <w:pStyle w:val="a3"/>
        <w:spacing w:before="0" w:beforeAutospacing="0" w:after="0" w:afterAutospacing="0"/>
        <w:divId w:val="1891725140"/>
        <w:rPr>
          <w:rFonts w:ascii="Arial" w:hAnsi="Arial" w:cs="Arial"/>
          <w:sz w:val="20"/>
          <w:szCs w:val="20"/>
        </w:rPr>
      </w:pPr>
      <w:hyperlink w:anchor="toc" w:history="1">
        <w:r>
          <w:rPr>
            <w:rStyle w:val="a4"/>
            <w:rFonts w:ascii="Arial" w:hAnsi="Arial" w:cs="Arial"/>
            <w:sz w:val="20"/>
            <w:szCs w:val="20"/>
          </w:rPr>
          <w:t>Table of Contents</w:t>
        </w:r>
      </w:hyperlink>
    </w:p>
    <w:p w14:paraId="481B356B"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56DD2C1A"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33036692">
          <v:rect id="_x0000_i1025" style="width:415.3pt;height:2.25pt" o:hralign="center" o:hrstd="t" o:hrnoshade="t" o:hr="t" fillcolor="black" stroked="f"/>
        </w:pict>
      </w:r>
    </w:p>
    <w:p w14:paraId="7DF1C04D" w14:textId="77777777" w:rsidR="00000000" w:rsidRDefault="00CB61FC">
      <w:pPr>
        <w:spacing w:after="60"/>
        <w:divId w:val="1891725140"/>
        <w:rPr>
          <w:rFonts w:ascii="Arial" w:eastAsia="Times New Roman" w:hAnsi="Arial" w:cs="Arial"/>
          <w:sz w:val="20"/>
          <w:szCs w:val="20"/>
        </w:rPr>
      </w:pPr>
      <w:r>
        <w:rPr>
          <w:rFonts w:ascii="Arial" w:eastAsia="Times New Roman" w:hAnsi="Arial" w:cs="Arial"/>
          <w:sz w:val="20"/>
          <w:szCs w:val="20"/>
        </w:rPr>
        <w:pict w14:anchorId="2482B28D">
          <v:rect id="_x0000_i1026" style="width:415.3pt;height:.75pt" o:hralign="center" o:hrstd="t" o:hrnoshade="t" o:hr="t" fillcolor="black" stroked="f"/>
        </w:pict>
      </w:r>
    </w:p>
    <w:p w14:paraId="3E6B4887" w14:textId="77777777" w:rsidR="00000000" w:rsidRDefault="00CB61FC">
      <w:pPr>
        <w:pStyle w:val="a3"/>
        <w:spacing w:before="0" w:beforeAutospacing="0" w:after="0" w:afterAutospacing="0"/>
        <w:jc w:val="center"/>
        <w:divId w:val="1891725140"/>
        <w:rPr>
          <w:rFonts w:ascii="Arial" w:hAnsi="Arial" w:cs="Arial"/>
          <w:sz w:val="36"/>
          <w:szCs w:val="36"/>
        </w:rPr>
      </w:pPr>
      <w:r>
        <w:rPr>
          <w:rFonts w:ascii="Arial" w:hAnsi="Arial" w:cs="Arial"/>
          <w:b/>
          <w:bCs/>
          <w:sz w:val="36"/>
          <w:szCs w:val="36"/>
        </w:rPr>
        <w:t>UNITED STATES</w:t>
      </w:r>
    </w:p>
    <w:p w14:paraId="34CA34F1" w14:textId="77777777" w:rsidR="00000000" w:rsidRDefault="00CB61FC">
      <w:pPr>
        <w:pStyle w:val="a3"/>
        <w:spacing w:before="0" w:beforeAutospacing="0" w:after="0" w:afterAutospacing="0"/>
        <w:jc w:val="center"/>
        <w:divId w:val="1891725140"/>
        <w:rPr>
          <w:rFonts w:ascii="Arial" w:hAnsi="Arial" w:cs="Arial"/>
          <w:sz w:val="36"/>
          <w:szCs w:val="36"/>
        </w:rPr>
      </w:pPr>
      <w:r>
        <w:rPr>
          <w:rFonts w:ascii="Arial" w:hAnsi="Arial" w:cs="Arial"/>
          <w:b/>
          <w:bCs/>
          <w:sz w:val="36"/>
          <w:szCs w:val="36"/>
        </w:rPr>
        <w:t>SECURITIES AND EXCHANGE COMMISSION</w:t>
      </w:r>
    </w:p>
    <w:p w14:paraId="4C5DC97B"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Washington, D.C. 20549</w:t>
      </w:r>
    </w:p>
    <w:p w14:paraId="45075BE9"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465DC685"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450897F3">
          <v:rect id="_x0000_i1027" style="width:62.3pt;height:.75pt" o:hrpct="150" o:hralign="center" o:hrstd="t" o:hrnoshade="t" o:hr="t" fillcolor="black" stroked="f"/>
        </w:pict>
      </w:r>
    </w:p>
    <w:p w14:paraId="1695C418" w14:textId="77777777" w:rsidR="00000000" w:rsidRDefault="00CB61FC">
      <w:pPr>
        <w:pStyle w:val="a3"/>
        <w:spacing w:before="0" w:beforeAutospacing="0" w:after="0" w:afterAutospacing="0"/>
        <w:jc w:val="center"/>
        <w:divId w:val="1891725140"/>
        <w:rPr>
          <w:rFonts w:ascii="Arial" w:hAnsi="Arial" w:cs="Arial"/>
          <w:sz w:val="36"/>
          <w:szCs w:val="36"/>
        </w:rPr>
      </w:pPr>
      <w:r>
        <w:rPr>
          <w:rFonts w:ascii="Arial" w:hAnsi="Arial" w:cs="Arial"/>
          <w:b/>
          <w:bCs/>
          <w:sz w:val="36"/>
          <w:szCs w:val="36"/>
        </w:rPr>
        <w:t>FORM 10-Q</w:t>
      </w:r>
    </w:p>
    <w:p w14:paraId="0A909627"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75BA1F1D">
          <v:rect id="_x0000_i1028" style="width:62.3pt;height:.75pt" o:hrpct="150" o:hralign="center" o:hrstd="t" o:hrnoshade="t" o:hr="t" fillcolor="black" stroked="f"/>
        </w:pict>
      </w:r>
    </w:p>
    <w:p w14:paraId="67DD09F1"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493794A2" w14:textId="77777777">
        <w:trPr>
          <w:divId w:val="1891725140"/>
          <w:tblCellSpacing w:w="0" w:type="dxa"/>
        </w:trPr>
        <w:tc>
          <w:tcPr>
            <w:tcW w:w="720" w:type="dxa"/>
            <w:hideMark/>
          </w:tcPr>
          <w:p w14:paraId="25D35019" w14:textId="77777777" w:rsidR="00000000" w:rsidRDefault="00CB61FC">
            <w:pPr>
              <w:pStyle w:val="a3"/>
              <w:spacing w:before="0" w:beforeAutospacing="0" w:after="0" w:afterAutospacing="0"/>
              <w:rPr>
                <w:rFonts w:ascii="Arial" w:hAnsi="Arial" w:cs="Arial"/>
                <w:sz w:val="20"/>
                <w:szCs w:val="20"/>
              </w:rPr>
            </w:pPr>
            <w:r>
              <w:rPr>
                <w:rFonts w:ascii="Segoe UI Symbol" w:hAnsi="Segoe UI Symbol" w:cs="Segoe UI Symbol"/>
              </w:rPr>
              <w:t>☒</w:t>
            </w:r>
          </w:p>
        </w:tc>
        <w:tc>
          <w:tcPr>
            <w:tcW w:w="0" w:type="auto"/>
            <w:hideMark/>
          </w:tcPr>
          <w:p w14:paraId="36B497FD" w14:textId="77777777" w:rsidR="00000000" w:rsidRDefault="00CB61FC">
            <w:pPr>
              <w:pStyle w:val="a3"/>
              <w:spacing w:before="0" w:beforeAutospacing="0" w:after="0" w:afterAutospacing="0"/>
              <w:rPr>
                <w:rFonts w:ascii="Arial" w:hAnsi="Arial" w:cs="Arial"/>
                <w:sz w:val="20"/>
                <w:szCs w:val="20"/>
              </w:rPr>
            </w:pPr>
            <w:r>
              <w:rPr>
                <w:rFonts w:ascii="Arial" w:hAnsi="Arial" w:cs="Arial"/>
                <w:b/>
                <w:bCs/>
              </w:rPr>
              <w:t>QUARTERLY REPORT PURSUANT TO SECTION</w:t>
            </w:r>
            <w:r>
              <w:rPr>
                <w:rFonts w:ascii="Arial" w:hAnsi="Arial" w:cs="Arial"/>
                <w:b/>
                <w:bCs/>
              </w:rPr>
              <w:t xml:space="preserve"> 13 OR 15(d) OF THE SECURITIES EXCHANGE ACT OF 1934</w:t>
            </w:r>
          </w:p>
        </w:tc>
      </w:tr>
    </w:tbl>
    <w:p w14:paraId="744DEEE1" w14:textId="77777777" w:rsidR="00000000" w:rsidRDefault="00CB61FC">
      <w:pPr>
        <w:divId w:val="1891725140"/>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00D05674" w14:textId="77777777">
        <w:trPr>
          <w:divId w:val="1891725140"/>
          <w:tblCellSpacing w:w="0" w:type="dxa"/>
        </w:trPr>
        <w:tc>
          <w:tcPr>
            <w:tcW w:w="720" w:type="dxa"/>
            <w:hideMark/>
          </w:tcPr>
          <w:p w14:paraId="6CD21A6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c>
        <w:tc>
          <w:tcPr>
            <w:tcW w:w="0" w:type="auto"/>
            <w:hideMark/>
          </w:tcPr>
          <w:p w14:paraId="534B0A2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September 30, 2019</w:t>
            </w:r>
          </w:p>
        </w:tc>
      </w:tr>
    </w:tbl>
    <w:p w14:paraId="53915809"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or</w:t>
      </w:r>
    </w:p>
    <w:p w14:paraId="09EB3E72"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548510BB" w14:textId="77777777">
        <w:trPr>
          <w:divId w:val="1891725140"/>
          <w:tblCellSpacing w:w="0" w:type="dxa"/>
        </w:trPr>
        <w:tc>
          <w:tcPr>
            <w:tcW w:w="720" w:type="dxa"/>
            <w:hideMark/>
          </w:tcPr>
          <w:p w14:paraId="20C74CF2" w14:textId="77777777" w:rsidR="00000000" w:rsidRDefault="00CB61FC">
            <w:pPr>
              <w:pStyle w:val="a3"/>
              <w:spacing w:before="0" w:beforeAutospacing="0" w:after="0" w:afterAutospacing="0"/>
              <w:rPr>
                <w:rFonts w:ascii="Arial" w:hAnsi="Arial" w:cs="Arial"/>
                <w:sz w:val="20"/>
                <w:szCs w:val="20"/>
              </w:rPr>
            </w:pPr>
            <w:r>
              <w:rPr>
                <w:rFonts w:ascii="Segoe UI Symbol" w:hAnsi="Segoe UI Symbol" w:cs="Segoe UI Symbol"/>
              </w:rPr>
              <w:t>☐</w:t>
            </w:r>
          </w:p>
        </w:tc>
        <w:tc>
          <w:tcPr>
            <w:tcW w:w="0" w:type="auto"/>
            <w:hideMark/>
          </w:tcPr>
          <w:p w14:paraId="18DF95DD" w14:textId="77777777" w:rsidR="00000000" w:rsidRDefault="00CB61FC">
            <w:pPr>
              <w:pStyle w:val="a3"/>
              <w:spacing w:before="0" w:beforeAutospacing="0" w:after="0" w:afterAutospacing="0"/>
              <w:rPr>
                <w:rFonts w:ascii="Arial" w:hAnsi="Arial" w:cs="Arial"/>
                <w:sz w:val="20"/>
                <w:szCs w:val="20"/>
              </w:rPr>
            </w:pPr>
            <w:r>
              <w:rPr>
                <w:rFonts w:ascii="Arial" w:hAnsi="Arial" w:cs="Arial"/>
                <w:b/>
                <w:bCs/>
              </w:rPr>
              <w:t>TRANSITION REPORT PURSUANT TO SECTION 13 OR 15(d) OF THE SECURITIES EXCHANGE ACT OF 1934</w:t>
            </w:r>
          </w:p>
        </w:tc>
      </w:tr>
    </w:tbl>
    <w:p w14:paraId="0FDFC0C9" w14:textId="77777777" w:rsidR="00000000" w:rsidRDefault="00CB61FC">
      <w:pPr>
        <w:divId w:val="1891725140"/>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7BBB787E" w14:textId="77777777">
        <w:trPr>
          <w:divId w:val="1891725140"/>
          <w:tblCellSpacing w:w="0" w:type="dxa"/>
        </w:trPr>
        <w:tc>
          <w:tcPr>
            <w:tcW w:w="720" w:type="dxa"/>
            <w:hideMark/>
          </w:tcPr>
          <w:p w14:paraId="15F3933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c>
        <w:tc>
          <w:tcPr>
            <w:tcW w:w="0" w:type="auto"/>
            <w:hideMark/>
          </w:tcPr>
          <w:p w14:paraId="3C64A284"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 </w:t>
            </w:r>
            <w:r>
              <w:rPr>
                <w:rFonts w:ascii="Arial" w:hAnsi="Arial" w:cs="Arial"/>
                <w:b/>
                <w:bCs/>
                <w:sz w:val="20"/>
                <w:szCs w:val="20"/>
                <w:u w:val="single"/>
              </w:rPr>
              <w:t>                 </w:t>
            </w:r>
            <w:r>
              <w:rPr>
                <w:rFonts w:ascii="Arial" w:hAnsi="Arial" w:cs="Arial"/>
                <w:b/>
                <w:bCs/>
                <w:sz w:val="20"/>
                <w:szCs w:val="20"/>
              </w:rPr>
              <w:t>to </w:t>
            </w:r>
            <w:r>
              <w:rPr>
                <w:rFonts w:ascii="Arial" w:hAnsi="Arial" w:cs="Arial"/>
                <w:b/>
                <w:bCs/>
                <w:sz w:val="20"/>
                <w:szCs w:val="20"/>
                <w:u w:val="single"/>
              </w:rPr>
              <w:t>                 </w:t>
            </w:r>
            <w:r>
              <w:rPr>
                <w:rFonts w:ascii="Arial" w:hAnsi="Arial" w:cs="Arial"/>
                <w:b/>
                <w:bCs/>
                <w:sz w:val="20"/>
                <w:szCs w:val="20"/>
              </w:rPr>
              <w:t xml:space="preserve"> </w:t>
            </w:r>
          </w:p>
        </w:tc>
      </w:tr>
    </w:tbl>
    <w:p w14:paraId="620A721B"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45C86B39"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Commission File Number: 001-32947</w:t>
      </w:r>
    </w:p>
    <w:p w14:paraId="34C63563"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32FADBFA"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00489393">
          <v:rect id="_x0000_i1029" style="width:62.3pt;height:.75pt" o:hrpct="150" o:hralign="center" o:hrstd="t" o:hrnoshade="t" o:hr="t" fillcolor="black" stroked="f"/>
        </w:pict>
      </w:r>
    </w:p>
    <w:p w14:paraId="5CD5C475" w14:textId="77777777" w:rsidR="00000000" w:rsidRDefault="00CB61FC">
      <w:pPr>
        <w:pStyle w:val="a3"/>
        <w:spacing w:before="0" w:beforeAutospacing="0" w:after="0" w:afterAutospacing="0"/>
        <w:jc w:val="center"/>
        <w:divId w:val="1891725140"/>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14:paraId="0FDEB704" w14:textId="77777777" w:rsidR="00000000" w:rsidRDefault="00CB61FC">
      <w:pPr>
        <w:pStyle w:val="a3"/>
        <w:spacing w:before="0" w:beforeAutospacing="0" w:after="0" w:afterAutospacing="0"/>
        <w:jc w:val="center"/>
        <w:divId w:val="1891725140"/>
        <w:rPr>
          <w:rFonts w:ascii="Arial" w:hAnsi="Arial" w:cs="Arial"/>
          <w:sz w:val="16"/>
          <w:szCs w:val="16"/>
        </w:rPr>
      </w:pPr>
      <w:r>
        <w:rPr>
          <w:rFonts w:ascii="Arial" w:hAnsi="Arial" w:cs="Arial"/>
          <w:b/>
          <w:bCs/>
          <w:sz w:val="16"/>
          <w:szCs w:val="16"/>
        </w:rPr>
        <w:t>(Exact name of registrant as specified in its charter)</w:t>
      </w:r>
    </w:p>
    <w:p w14:paraId="6E1FC741"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7B522193">
          <v:rect id="_x0000_i1030" style="width:62.3pt;height:.75pt" o:hrpct="150" o:hralign="center" o:hrstd="t" o:hrnoshade="t" o:hr="t" fillcolor="black" stroked="f"/>
        </w:pict>
      </w:r>
    </w:p>
    <w:p w14:paraId="542BE84C"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49162192" w14:textId="77777777">
        <w:trPr>
          <w:divId w:val="1891725140"/>
          <w:tblCellSpacing w:w="0" w:type="dxa"/>
        </w:trPr>
        <w:tc>
          <w:tcPr>
            <w:tcW w:w="2500" w:type="pct"/>
            <w:vAlign w:val="center"/>
            <w:hideMark/>
          </w:tcPr>
          <w:p w14:paraId="337B83CD"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14:paraId="247C214C"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14:paraId="6B17349A" w14:textId="77777777">
        <w:trPr>
          <w:divId w:val="1891725140"/>
          <w:tblCellSpacing w:w="0" w:type="dxa"/>
        </w:trPr>
        <w:tc>
          <w:tcPr>
            <w:tcW w:w="0" w:type="auto"/>
            <w:vAlign w:val="center"/>
            <w:hideMark/>
          </w:tcPr>
          <w:p w14:paraId="7112CA62" w14:textId="77777777" w:rsidR="00000000" w:rsidRDefault="00CB61FC">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14:paraId="78EB0477" w14:textId="77777777" w:rsidR="00000000" w:rsidRDefault="00CB61FC">
            <w:pPr>
              <w:jc w:val="center"/>
              <w:rPr>
                <w:rFonts w:ascii="Arial" w:eastAsia="Times New Roman" w:hAnsi="Arial" w:cs="Arial"/>
                <w:sz w:val="16"/>
                <w:szCs w:val="16"/>
              </w:rPr>
            </w:pPr>
            <w:r>
              <w:rPr>
                <w:rFonts w:ascii="Arial" w:eastAsia="Times New Roman" w:hAnsi="Arial" w:cs="Arial"/>
                <w:b/>
                <w:bCs/>
                <w:sz w:val="16"/>
                <w:szCs w:val="16"/>
              </w:rPr>
              <w:t xml:space="preserve">(I.R.S. </w:t>
            </w:r>
            <w:r>
              <w:rPr>
                <w:rFonts w:ascii="Arial" w:eastAsia="Times New Roman" w:hAnsi="Arial" w:cs="Arial"/>
                <w:b/>
                <w:bCs/>
                <w:sz w:val="16"/>
                <w:szCs w:val="16"/>
              </w:rPr>
              <w:t>Employer</w:t>
            </w:r>
          </w:p>
        </w:tc>
      </w:tr>
      <w:tr w:rsidR="00000000" w14:paraId="32E7943D" w14:textId="77777777">
        <w:trPr>
          <w:divId w:val="1891725140"/>
          <w:tblCellSpacing w:w="0" w:type="dxa"/>
        </w:trPr>
        <w:tc>
          <w:tcPr>
            <w:tcW w:w="0" w:type="auto"/>
            <w:vAlign w:val="center"/>
            <w:hideMark/>
          </w:tcPr>
          <w:p w14:paraId="7449DD05" w14:textId="77777777" w:rsidR="00000000" w:rsidRDefault="00CB61FC">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0" w:type="auto"/>
            <w:vAlign w:val="center"/>
            <w:hideMark/>
          </w:tcPr>
          <w:p w14:paraId="50B10A5E" w14:textId="77777777" w:rsidR="00000000" w:rsidRDefault="00CB61FC">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14:paraId="792EA4B3"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sz w:val="20"/>
          <w:szCs w:val="20"/>
        </w:rPr>
        <w:t> </w:t>
      </w:r>
    </w:p>
    <w:p w14:paraId="0D715E3E"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 xml:space="preserve">c/o iShares Delaware Trust Sponsor LLC </w:t>
      </w:r>
    </w:p>
    <w:p w14:paraId="513923B3"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400 Howard Street</w:t>
      </w:r>
    </w:p>
    <w:p w14:paraId="181B6631"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 xml:space="preserve">San Francisco, California 94105 </w:t>
      </w:r>
    </w:p>
    <w:p w14:paraId="6E2C294F"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Attn: Product Management Team</w:t>
      </w:r>
    </w:p>
    <w:p w14:paraId="2F39AECA"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iShares Product Research &amp; Development</w:t>
      </w:r>
    </w:p>
    <w:p w14:paraId="52F35539" w14:textId="77777777" w:rsidR="00000000" w:rsidRDefault="00CB61FC">
      <w:pPr>
        <w:pStyle w:val="a3"/>
        <w:spacing w:before="0" w:beforeAutospacing="0" w:after="0" w:afterAutospacing="0"/>
        <w:jc w:val="center"/>
        <w:divId w:val="1891725140"/>
        <w:rPr>
          <w:rFonts w:ascii="Arial" w:hAnsi="Arial" w:cs="Arial"/>
          <w:sz w:val="16"/>
          <w:szCs w:val="16"/>
        </w:rPr>
      </w:pPr>
      <w:r>
        <w:rPr>
          <w:rFonts w:ascii="Arial" w:hAnsi="Arial" w:cs="Arial"/>
          <w:b/>
          <w:bCs/>
          <w:sz w:val="16"/>
          <w:szCs w:val="16"/>
        </w:rPr>
        <w:t>(Address of principal executive offices)(Zip Code)</w:t>
      </w:r>
    </w:p>
    <w:p w14:paraId="5C193D61"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b/>
          <w:bCs/>
          <w:sz w:val="20"/>
          <w:szCs w:val="20"/>
        </w:rPr>
        <w:t> </w:t>
      </w:r>
    </w:p>
    <w:p w14:paraId="4F548BA1"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(415) 670-2000</w:t>
      </w:r>
    </w:p>
    <w:p w14:paraId="797D6DB6" w14:textId="77777777" w:rsidR="00000000" w:rsidRDefault="00CB61FC">
      <w:pPr>
        <w:pStyle w:val="a3"/>
        <w:spacing w:before="0" w:beforeAutospacing="0" w:after="0" w:afterAutospacing="0"/>
        <w:jc w:val="center"/>
        <w:divId w:val="1891725140"/>
        <w:rPr>
          <w:rFonts w:ascii="Arial" w:hAnsi="Arial" w:cs="Arial"/>
          <w:sz w:val="16"/>
          <w:szCs w:val="16"/>
        </w:rPr>
      </w:pPr>
      <w:r>
        <w:rPr>
          <w:rFonts w:ascii="Arial" w:hAnsi="Arial" w:cs="Arial"/>
          <w:b/>
          <w:bCs/>
          <w:sz w:val="16"/>
          <w:szCs w:val="16"/>
        </w:rPr>
        <w:t>(Registrant’s telephone number, including area code)</w:t>
      </w:r>
    </w:p>
    <w:p w14:paraId="5BE6D13B"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40F5B6D9"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18DF06EE">
          <v:rect id="_x0000_i1031" style="width:62.3pt;height:.75pt" o:hrpct="150" o:hralign="center" o:hrstd="t" o:hrnoshade="t" o:hr="t" fillcolor="black" stroked="f"/>
        </w:pict>
      </w:r>
    </w:p>
    <w:p w14:paraId="2D748AAF"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b/>
          <w:bCs/>
          <w:sz w:val="20"/>
          <w:szCs w:val="20"/>
        </w:rPr>
        <w:t>N/A</w:t>
      </w:r>
    </w:p>
    <w:p w14:paraId="6AF92BF8" w14:textId="77777777" w:rsidR="00000000" w:rsidRDefault="00CB61FC">
      <w:pPr>
        <w:pStyle w:val="a3"/>
        <w:spacing w:before="0" w:beforeAutospacing="0" w:after="0" w:afterAutospacing="0"/>
        <w:jc w:val="center"/>
        <w:divId w:val="1891725140"/>
        <w:rPr>
          <w:rFonts w:ascii="Arial" w:hAnsi="Arial" w:cs="Arial"/>
          <w:sz w:val="16"/>
          <w:szCs w:val="16"/>
        </w:rPr>
      </w:pPr>
      <w:r>
        <w:rPr>
          <w:rFonts w:ascii="Arial" w:hAnsi="Arial" w:cs="Arial"/>
          <w:b/>
          <w:bCs/>
          <w:sz w:val="16"/>
          <w:szCs w:val="16"/>
        </w:rPr>
        <w:t>(Former name, former address and former fiscal year, if changed since last report)</w:t>
      </w:r>
    </w:p>
    <w:p w14:paraId="7418C579"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3F19AA5C">
          <v:rect id="_x0000_i1032" style="width:62.3pt;height:.75pt" o:hrpct="150" o:hralign="center" o:hrstd="t" o:hrnoshade="t" o:hr="t" fillcolor="black" stroked="f"/>
        </w:pict>
      </w:r>
    </w:p>
    <w:p w14:paraId="755CA0E0"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7D949D32"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w:t>
      </w:r>
      <w:r>
        <w:rPr>
          <w:rFonts w:ascii="Arial" w:hAnsi="Arial" w:cs="Arial"/>
          <w:sz w:val="20"/>
          <w:szCs w:val="20"/>
        </w:rPr>
        <w:t xml:space="preserve">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495F6FB0"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lastRenderedPageBreak/>
        <w:t> </w:t>
      </w:r>
    </w:p>
    <w:p w14:paraId="6D4C9BC2"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Indicate by check mark whether the registrant has submitted electronically every</w:t>
      </w:r>
      <w:r>
        <w:rPr>
          <w:rFonts w:ascii="Arial" w:hAnsi="Arial" w:cs="Arial"/>
          <w:sz w:val="20"/>
          <w:szCs w:val="20"/>
        </w:rPr>
        <w:t xml:space="preserve">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2F00661A"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3D59BA67"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Indicate by ch</w:t>
      </w:r>
      <w:r>
        <w:rPr>
          <w:rFonts w:ascii="Arial" w:hAnsi="Arial" w:cs="Arial"/>
          <w:sz w:val="20"/>
          <w:szCs w:val="20"/>
        </w:rPr>
        <w:t>eck mark whether the registrant is a large accelerated filer, an accelerated filer, a non-accelerated filer, smaller reporting company, or an emerging growth company. See the definitions of “large accelerated filer,” “accelerated filer,” “smaller reporting</w:t>
      </w:r>
      <w:r>
        <w:rPr>
          <w:rFonts w:ascii="Arial" w:hAnsi="Arial" w:cs="Arial"/>
          <w:sz w:val="20"/>
          <w:szCs w:val="20"/>
        </w:rPr>
        <w:t xml:space="preserve"> company” and “emerging growth company” in Rule 12b-2 of the Exchange Act.</w:t>
      </w:r>
    </w:p>
    <w:p w14:paraId="3650DBC8"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14:paraId="6834C129" w14:textId="77777777">
        <w:trPr>
          <w:divId w:val="1891725140"/>
          <w:tblCellSpacing w:w="0" w:type="dxa"/>
        </w:trPr>
        <w:tc>
          <w:tcPr>
            <w:tcW w:w="1750" w:type="pct"/>
            <w:vAlign w:val="center"/>
            <w:hideMark/>
          </w:tcPr>
          <w:p w14:paraId="570C63BE" w14:textId="77777777" w:rsidR="00000000" w:rsidRDefault="00CB61FC">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750" w:type="pct"/>
            <w:vAlign w:val="center"/>
            <w:hideMark/>
          </w:tcPr>
          <w:p w14:paraId="115B52EF" w14:textId="77777777" w:rsidR="00000000" w:rsidRDefault="00CB61FC">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14:paraId="778945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8F941EC" w14:textId="77777777">
        <w:trPr>
          <w:divId w:val="1891725140"/>
          <w:tblCellSpacing w:w="0" w:type="dxa"/>
        </w:trPr>
        <w:tc>
          <w:tcPr>
            <w:tcW w:w="1750" w:type="pct"/>
            <w:vAlign w:val="center"/>
            <w:hideMark/>
          </w:tcPr>
          <w:p w14:paraId="4AE33D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14:paraId="0ABF12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14:paraId="5F36161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5CDC913" w14:textId="77777777">
        <w:trPr>
          <w:divId w:val="1891725140"/>
          <w:tblCellSpacing w:w="0" w:type="dxa"/>
        </w:trPr>
        <w:tc>
          <w:tcPr>
            <w:tcW w:w="1750" w:type="pct"/>
            <w:vAlign w:val="center"/>
            <w:hideMark/>
          </w:tcPr>
          <w:p w14:paraId="4D62D9F8" w14:textId="77777777" w:rsidR="00000000" w:rsidRDefault="00CB61FC">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14:paraId="6450D3C3" w14:textId="77777777" w:rsidR="00000000" w:rsidRDefault="00CB61FC">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14:paraId="0BD8C36C" w14:textId="77777777" w:rsidR="00000000" w:rsidRDefault="00CB61FC">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12A79248"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41A3865C"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396645B9"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238D9CEE"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I</w:t>
      </w:r>
      <w:r>
        <w:rPr>
          <w:rFonts w:ascii="Arial" w:hAnsi="Arial" w:cs="Arial"/>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0ACA1E52"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06F9EAB0" w14:textId="77777777" w:rsidR="00000000" w:rsidRDefault="00CB61FC">
      <w:pPr>
        <w:pStyle w:val="a3"/>
        <w:spacing w:before="0" w:beforeAutospacing="0" w:after="0" w:afterAutospacing="0"/>
        <w:jc w:val="center"/>
        <w:divId w:val="1891725140"/>
        <w:rPr>
          <w:rFonts w:ascii="Arial" w:hAnsi="Arial" w:cs="Arial"/>
          <w:sz w:val="20"/>
          <w:szCs w:val="20"/>
        </w:rPr>
      </w:pPr>
      <w:r>
        <w:rPr>
          <w:rFonts w:ascii="Arial" w:hAnsi="Arial" w:cs="Arial"/>
          <w:sz w:val="20"/>
          <w:szCs w:val="20"/>
        </w:rPr>
        <w:t>Securities registered pursuant to Section 12(b) of the Act:</w:t>
      </w:r>
    </w:p>
    <w:p w14:paraId="3CAD0C92"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311"/>
        <w:gridCol w:w="1668"/>
        <w:gridCol w:w="3311"/>
      </w:tblGrid>
      <w:tr w:rsidR="00000000" w14:paraId="115D2AD9" w14:textId="77777777">
        <w:trPr>
          <w:divId w:val="1891725140"/>
          <w:tblCellSpacing w:w="0" w:type="dxa"/>
        </w:trPr>
        <w:tc>
          <w:tcPr>
            <w:tcW w:w="1995" w:type="pct"/>
            <w:tcBorders>
              <w:bottom w:val="single" w:sz="6" w:space="0" w:color="000000"/>
            </w:tcBorders>
            <w:hideMark/>
          </w:tcPr>
          <w:p w14:paraId="55C8247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005" w:type="pct"/>
            <w:tcBorders>
              <w:left w:val="single" w:sz="6" w:space="0" w:color="000000"/>
              <w:bottom w:val="single" w:sz="6" w:space="0" w:color="000000"/>
              <w:right w:val="single" w:sz="6" w:space="0" w:color="000000"/>
            </w:tcBorders>
            <w:hideMark/>
          </w:tcPr>
          <w:p w14:paraId="7A2AD00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995" w:type="pct"/>
            <w:tcBorders>
              <w:bottom w:val="single" w:sz="6" w:space="0" w:color="000000"/>
            </w:tcBorders>
            <w:hideMark/>
          </w:tcPr>
          <w:p w14:paraId="577A7EBE"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 xml:space="preserve">Name of each exchange on which </w:t>
            </w:r>
            <w:r>
              <w:rPr>
                <w:rFonts w:ascii="Arial" w:hAnsi="Arial" w:cs="Arial"/>
                <w:sz w:val="20"/>
                <w:szCs w:val="20"/>
              </w:rPr>
              <w:t>registered</w:t>
            </w:r>
          </w:p>
        </w:tc>
      </w:tr>
      <w:tr w:rsidR="00000000" w14:paraId="3B406EAF" w14:textId="77777777">
        <w:trPr>
          <w:divId w:val="1891725140"/>
          <w:tblCellSpacing w:w="0" w:type="dxa"/>
        </w:trPr>
        <w:tc>
          <w:tcPr>
            <w:tcW w:w="1995" w:type="pct"/>
            <w:hideMark/>
          </w:tcPr>
          <w:p w14:paraId="3E4188EB"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005" w:type="pct"/>
            <w:tcBorders>
              <w:left w:val="single" w:sz="6" w:space="0" w:color="000000"/>
              <w:right w:val="single" w:sz="6" w:space="0" w:color="000000"/>
            </w:tcBorders>
            <w:hideMark/>
          </w:tcPr>
          <w:p w14:paraId="732E812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995" w:type="pct"/>
            <w:hideMark/>
          </w:tcPr>
          <w:p w14:paraId="5A1D9094"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14:paraId="31E2FF26"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6C632AE5"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As of November 5, 2019, the Registrant had 44,100,000 Shares outstanding.</w:t>
      </w:r>
    </w:p>
    <w:p w14:paraId="33718815"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257E4EE5" w14:textId="77777777" w:rsidR="00000000" w:rsidRDefault="00CB61FC">
      <w:pPr>
        <w:spacing w:before="60" w:after="60"/>
        <w:divId w:val="1891725140"/>
        <w:rPr>
          <w:rFonts w:ascii="Arial" w:eastAsia="Times New Roman" w:hAnsi="Arial" w:cs="Arial"/>
          <w:sz w:val="20"/>
          <w:szCs w:val="20"/>
        </w:rPr>
      </w:pPr>
      <w:r>
        <w:rPr>
          <w:rFonts w:ascii="Arial" w:eastAsia="Times New Roman" w:hAnsi="Arial" w:cs="Arial"/>
          <w:sz w:val="20"/>
          <w:szCs w:val="20"/>
        </w:rPr>
        <w:pict w14:anchorId="56A9535A">
          <v:rect id="_x0000_i1033" style="width:415.3pt;height:.75pt" o:hralign="center" o:hrstd="t" o:hrnoshade="t" o:hr="t" fillcolor="black" stroked="f"/>
        </w:pict>
      </w:r>
    </w:p>
    <w:p w14:paraId="79A562AE" w14:textId="77777777" w:rsidR="00000000" w:rsidRDefault="00CB61FC">
      <w:pPr>
        <w:spacing w:after="60"/>
        <w:divId w:val="1891725140"/>
        <w:rPr>
          <w:rFonts w:ascii="Arial" w:eastAsia="Times New Roman" w:hAnsi="Arial" w:cs="Arial"/>
          <w:sz w:val="20"/>
          <w:szCs w:val="20"/>
        </w:rPr>
      </w:pPr>
      <w:r>
        <w:rPr>
          <w:rFonts w:ascii="Arial" w:eastAsia="Times New Roman" w:hAnsi="Arial" w:cs="Arial"/>
          <w:sz w:val="20"/>
          <w:szCs w:val="20"/>
        </w:rPr>
        <w:pict w14:anchorId="38EF8BEC">
          <v:rect id="_x0000_i1034" style="width:415.3pt;height:2.25pt" o:hralign="center" o:hrstd="t" o:hrnoshade="t" o:hr="t" fillcolor="black" stroked="f"/>
        </w:pict>
      </w:r>
    </w:p>
    <w:p w14:paraId="58C7B5F4"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009C3E84" w14:textId="77777777" w:rsidR="00000000" w:rsidRDefault="00CB61FC">
      <w:pPr>
        <w:jc w:val="center"/>
        <w:divId w:val="1511529106"/>
        <w:rPr>
          <w:rFonts w:ascii="Arial" w:eastAsia="Times New Roman" w:hAnsi="Arial" w:cs="Arial"/>
          <w:sz w:val="20"/>
          <w:szCs w:val="20"/>
        </w:rPr>
      </w:pPr>
      <w:r>
        <w:rPr>
          <w:rFonts w:ascii="Arial" w:eastAsia="Times New Roman" w:hAnsi="Arial" w:cs="Arial"/>
          <w:sz w:val="20"/>
          <w:szCs w:val="20"/>
        </w:rPr>
        <w:t xml:space="preserve">  </w:t>
      </w:r>
    </w:p>
    <w:p w14:paraId="0516FE83" w14:textId="77777777" w:rsidR="00000000" w:rsidRDefault="00CB61FC">
      <w:pPr>
        <w:divId w:val="1511529106"/>
        <w:rPr>
          <w:rFonts w:ascii="Arial" w:eastAsia="Times New Roman" w:hAnsi="Arial" w:cs="Arial"/>
          <w:sz w:val="20"/>
          <w:szCs w:val="20"/>
        </w:rPr>
      </w:pPr>
      <w:r>
        <w:rPr>
          <w:rFonts w:ascii="Arial" w:eastAsia="Times New Roman" w:hAnsi="Arial" w:cs="Arial"/>
          <w:sz w:val="20"/>
          <w:szCs w:val="20"/>
        </w:rPr>
        <w:pict w14:anchorId="58D7A99C">
          <v:rect id="_x0000_i1035" style="width:415.3pt;height:1.5pt" o:hralign="center" o:hrstd="t" o:hrnoshade="t" o:hr="t" fillcolor="black" stroked="f"/>
        </w:pict>
      </w:r>
    </w:p>
    <w:p w14:paraId="5E2E8FAD" w14:textId="77777777" w:rsidR="00000000" w:rsidRDefault="00CB61FC">
      <w:pPr>
        <w:divId w:val="151152910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B4ACC01" w14:textId="77777777" w:rsidR="00000000" w:rsidRDefault="00CB61FC">
      <w:pPr>
        <w:pStyle w:val="a3"/>
        <w:spacing w:before="0" w:beforeAutospacing="0" w:after="0" w:afterAutospacing="0"/>
        <w:divId w:val="1891725140"/>
        <w:rPr>
          <w:rFonts w:ascii="Arial" w:hAnsi="Arial" w:cs="Arial"/>
          <w:sz w:val="20"/>
          <w:szCs w:val="20"/>
        </w:rPr>
      </w:pPr>
      <w:r>
        <w:rPr>
          <w:rFonts w:ascii="Arial" w:hAnsi="Arial" w:cs="Arial"/>
          <w:sz w:val="20"/>
          <w:szCs w:val="20"/>
        </w:rPr>
        <w:t> </w:t>
      </w:r>
    </w:p>
    <w:p w14:paraId="3F810905" w14:textId="77777777" w:rsidR="00000000" w:rsidRDefault="00CB61FC">
      <w:pPr>
        <w:divId w:val="612131690"/>
        <w:rPr>
          <w:rFonts w:ascii="Arial" w:eastAsia="Times New Roman" w:hAnsi="Arial" w:cs="Arial"/>
          <w:sz w:val="20"/>
          <w:szCs w:val="20"/>
        </w:rPr>
      </w:pPr>
      <w:r>
        <w:rPr>
          <w:rFonts w:ascii="Arial" w:eastAsia="Times New Roman" w:hAnsi="Arial" w:cs="Arial"/>
          <w:sz w:val="20"/>
          <w:szCs w:val="20"/>
        </w:rPr>
        <w:t xml:space="preserve">  </w:t>
      </w:r>
    </w:p>
    <w:p w14:paraId="5443E9AB"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 </w:t>
      </w:r>
    </w:p>
    <w:p w14:paraId="4C6831B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44734B5"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b/>
          <w:bCs/>
          <w:sz w:val="20"/>
          <w:szCs w:val="20"/>
          <w:u w:val="single"/>
        </w:rPr>
        <w:t>Page</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489CE1C8" w14:textId="77777777">
        <w:trPr>
          <w:tblCellSpacing w:w="0" w:type="dxa"/>
        </w:trPr>
        <w:tc>
          <w:tcPr>
            <w:tcW w:w="450" w:type="pct"/>
            <w:gridSpan w:val="2"/>
            <w:hideMark/>
          </w:tcPr>
          <w:p w14:paraId="4ABDE2B0" w14:textId="77777777" w:rsidR="00000000" w:rsidRDefault="00CB61FC">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PART I – FINANCIAL INFORMATION</w:t>
              </w:r>
            </w:hyperlink>
          </w:p>
        </w:tc>
        <w:tc>
          <w:tcPr>
            <w:tcW w:w="350" w:type="pct"/>
            <w:hideMark/>
          </w:tcPr>
          <w:p w14:paraId="71AE5918"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5C9DEA40" w14:textId="77777777">
        <w:trPr>
          <w:tblCellSpacing w:w="0" w:type="dxa"/>
        </w:trPr>
        <w:tc>
          <w:tcPr>
            <w:tcW w:w="450" w:type="pct"/>
            <w:gridSpan w:val="2"/>
            <w:hideMark/>
          </w:tcPr>
          <w:p w14:paraId="458E9D6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B3A74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964D860" w14:textId="77777777">
        <w:trPr>
          <w:tblCellSpacing w:w="0" w:type="dxa"/>
        </w:trPr>
        <w:tc>
          <w:tcPr>
            <w:tcW w:w="450" w:type="pct"/>
            <w:hideMark/>
          </w:tcPr>
          <w:p w14:paraId="313086C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2DB00904" w14:textId="77777777" w:rsidR="00000000" w:rsidRDefault="00CB61FC">
            <w:pPr>
              <w:pStyle w:val="a3"/>
              <w:spacing w:before="0" w:beforeAutospacing="0" w:after="0" w:afterAutospacing="0"/>
              <w:rPr>
                <w:rFonts w:ascii="Arial" w:hAnsi="Arial" w:cs="Arial"/>
                <w:sz w:val="20"/>
                <w:szCs w:val="20"/>
              </w:rPr>
            </w:pPr>
            <w:hyperlink w:anchor="finstates" w:history="1">
              <w:r>
                <w:rPr>
                  <w:rStyle w:val="a4"/>
                  <w:rFonts w:ascii="Arial" w:hAnsi="Arial" w:cs="Arial"/>
                  <w:sz w:val="20"/>
                  <w:szCs w:val="20"/>
                </w:rPr>
                <w:t>Financial Statements (Unaudited)</w:t>
              </w:r>
            </w:hyperlink>
          </w:p>
        </w:tc>
        <w:tc>
          <w:tcPr>
            <w:tcW w:w="350" w:type="pct"/>
            <w:hideMark/>
          </w:tcPr>
          <w:p w14:paraId="5556AE2D"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0A953201" w14:textId="77777777">
        <w:trPr>
          <w:tblCellSpacing w:w="0" w:type="dxa"/>
        </w:trPr>
        <w:tc>
          <w:tcPr>
            <w:tcW w:w="450" w:type="pct"/>
            <w:hideMark/>
          </w:tcPr>
          <w:p w14:paraId="2CCDC7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D6C21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85B1DD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7DE342A" w14:textId="77777777">
        <w:trPr>
          <w:tblCellSpacing w:w="0" w:type="dxa"/>
        </w:trPr>
        <w:tc>
          <w:tcPr>
            <w:tcW w:w="450" w:type="pct"/>
            <w:hideMark/>
          </w:tcPr>
          <w:p w14:paraId="18AC02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9F6C276" w14:textId="77777777" w:rsidR="00000000" w:rsidRDefault="00CB61FC">
            <w:pPr>
              <w:pStyle w:val="a3"/>
              <w:spacing w:before="0" w:beforeAutospacing="0" w:after="0" w:afterAutospacing="0"/>
              <w:rPr>
                <w:rFonts w:ascii="Arial" w:hAnsi="Arial" w:cs="Arial"/>
                <w:sz w:val="20"/>
                <w:szCs w:val="20"/>
              </w:rPr>
            </w:pPr>
            <w:hyperlink w:anchor="assets" w:history="1">
              <w:r>
                <w:rPr>
                  <w:rStyle w:val="a4"/>
                  <w:rFonts w:ascii="Arial" w:hAnsi="Arial" w:cs="Arial"/>
                  <w:sz w:val="20"/>
                  <w:szCs w:val="20"/>
                </w:rPr>
                <w:t>Statements of Assets and Liabilities at September 30, 2019 and December 31, 2018</w:t>
              </w:r>
            </w:hyperlink>
          </w:p>
        </w:tc>
        <w:tc>
          <w:tcPr>
            <w:tcW w:w="350" w:type="pct"/>
            <w:hideMark/>
          </w:tcPr>
          <w:p w14:paraId="2A8EEB1B"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7FF00F0A" w14:textId="77777777">
        <w:trPr>
          <w:tblCellSpacing w:w="0" w:type="dxa"/>
        </w:trPr>
        <w:tc>
          <w:tcPr>
            <w:tcW w:w="450" w:type="pct"/>
            <w:hideMark/>
          </w:tcPr>
          <w:p w14:paraId="328402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D5E01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A6356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F2D593C" w14:textId="77777777">
        <w:trPr>
          <w:tblCellSpacing w:w="0" w:type="dxa"/>
        </w:trPr>
        <w:tc>
          <w:tcPr>
            <w:tcW w:w="450" w:type="pct"/>
            <w:hideMark/>
          </w:tcPr>
          <w:p w14:paraId="377DEB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74B77A9F" w14:textId="77777777" w:rsidR="00000000" w:rsidRDefault="00CB61FC">
            <w:pPr>
              <w:pStyle w:val="a3"/>
              <w:spacing w:before="0" w:beforeAutospacing="0" w:after="0" w:afterAutospacing="0"/>
              <w:rPr>
                <w:rFonts w:ascii="Arial" w:hAnsi="Arial" w:cs="Arial"/>
                <w:sz w:val="20"/>
                <w:szCs w:val="20"/>
              </w:rPr>
            </w:pPr>
            <w:hyperlink w:anchor="operations" w:history="1">
              <w:r>
                <w:rPr>
                  <w:rStyle w:val="a4"/>
                  <w:rFonts w:ascii="Arial" w:hAnsi="Arial" w:cs="Arial"/>
                  <w:sz w:val="20"/>
                  <w:szCs w:val="20"/>
                </w:rPr>
                <w:t>Statements of Operations for the three and nine months ended September 30, 2019 and 2018</w:t>
              </w:r>
            </w:hyperlink>
          </w:p>
        </w:tc>
        <w:tc>
          <w:tcPr>
            <w:tcW w:w="350" w:type="pct"/>
            <w:hideMark/>
          </w:tcPr>
          <w:p w14:paraId="3DE82DAF"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2</w:t>
            </w:r>
          </w:p>
        </w:tc>
      </w:tr>
      <w:tr w:rsidR="00000000" w14:paraId="5C7118C6" w14:textId="77777777">
        <w:trPr>
          <w:tblCellSpacing w:w="0" w:type="dxa"/>
        </w:trPr>
        <w:tc>
          <w:tcPr>
            <w:tcW w:w="450" w:type="pct"/>
            <w:hideMark/>
          </w:tcPr>
          <w:p w14:paraId="59C511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78350A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5D0F5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70C76B6" w14:textId="77777777">
        <w:trPr>
          <w:tblCellSpacing w:w="0" w:type="dxa"/>
        </w:trPr>
        <w:tc>
          <w:tcPr>
            <w:tcW w:w="450" w:type="pct"/>
            <w:hideMark/>
          </w:tcPr>
          <w:p w14:paraId="79D043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45AA970E" w14:textId="77777777" w:rsidR="00000000" w:rsidRDefault="00CB61FC">
            <w:pPr>
              <w:pStyle w:val="a3"/>
              <w:spacing w:before="0" w:beforeAutospacing="0" w:after="0" w:afterAutospacing="0"/>
              <w:rPr>
                <w:rFonts w:ascii="Arial" w:hAnsi="Arial" w:cs="Arial"/>
                <w:sz w:val="20"/>
                <w:szCs w:val="20"/>
              </w:rPr>
            </w:pPr>
            <w:hyperlink w:anchor="changesinnet" w:history="1">
              <w:r>
                <w:rPr>
                  <w:rStyle w:val="a4"/>
                  <w:rFonts w:ascii="Arial" w:hAnsi="Arial" w:cs="Arial"/>
                  <w:sz w:val="20"/>
                  <w:szCs w:val="20"/>
                </w:rPr>
                <w:t>Statements of Changes in Net Assets for the nine months ended September 30, 2019 and 2018</w:t>
              </w:r>
            </w:hyperlink>
          </w:p>
        </w:tc>
        <w:tc>
          <w:tcPr>
            <w:tcW w:w="350" w:type="pct"/>
            <w:hideMark/>
          </w:tcPr>
          <w:p w14:paraId="3C71DBDD"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w:t>
            </w:r>
          </w:p>
        </w:tc>
      </w:tr>
      <w:tr w:rsidR="00000000" w14:paraId="129AABE8" w14:textId="77777777">
        <w:trPr>
          <w:tblCellSpacing w:w="0" w:type="dxa"/>
        </w:trPr>
        <w:tc>
          <w:tcPr>
            <w:tcW w:w="450" w:type="pct"/>
            <w:hideMark/>
          </w:tcPr>
          <w:p w14:paraId="343324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910AF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01722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E4B1495" w14:textId="77777777">
        <w:trPr>
          <w:tblCellSpacing w:w="0" w:type="dxa"/>
        </w:trPr>
        <w:tc>
          <w:tcPr>
            <w:tcW w:w="450" w:type="pct"/>
            <w:hideMark/>
          </w:tcPr>
          <w:p w14:paraId="52C1A1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956BD91" w14:textId="77777777" w:rsidR="00000000" w:rsidRDefault="00CB61FC">
            <w:pPr>
              <w:pStyle w:val="a3"/>
              <w:spacing w:before="0" w:beforeAutospacing="0" w:after="0" w:afterAutospacing="0"/>
              <w:rPr>
                <w:rFonts w:ascii="Arial" w:hAnsi="Arial" w:cs="Arial"/>
                <w:sz w:val="20"/>
                <w:szCs w:val="20"/>
              </w:rPr>
            </w:pPr>
            <w:hyperlink w:anchor="cf" w:history="1">
              <w:r>
                <w:rPr>
                  <w:rStyle w:val="a4"/>
                  <w:rFonts w:ascii="Arial" w:hAnsi="Arial" w:cs="Arial"/>
                  <w:sz w:val="20"/>
                  <w:szCs w:val="20"/>
                </w:rPr>
                <w:t>Statements of Cash Flows for the nine months ended September 30, 2019 and 2018</w:t>
              </w:r>
            </w:hyperlink>
          </w:p>
        </w:tc>
        <w:tc>
          <w:tcPr>
            <w:tcW w:w="350" w:type="pct"/>
            <w:hideMark/>
          </w:tcPr>
          <w:p w14:paraId="3FB35831"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5</w:t>
            </w:r>
          </w:p>
        </w:tc>
      </w:tr>
      <w:tr w:rsidR="00000000" w14:paraId="7965EE66" w14:textId="77777777">
        <w:trPr>
          <w:tblCellSpacing w:w="0" w:type="dxa"/>
        </w:trPr>
        <w:tc>
          <w:tcPr>
            <w:tcW w:w="450" w:type="pct"/>
            <w:hideMark/>
          </w:tcPr>
          <w:p w14:paraId="01618E9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6A817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99522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6491269" w14:textId="77777777">
        <w:trPr>
          <w:tblCellSpacing w:w="0" w:type="dxa"/>
        </w:trPr>
        <w:tc>
          <w:tcPr>
            <w:tcW w:w="450" w:type="pct"/>
            <w:hideMark/>
          </w:tcPr>
          <w:p w14:paraId="5677BD3C" w14:textId="77777777" w:rsidR="00000000" w:rsidRDefault="00CB61FC">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hideMark/>
          </w:tcPr>
          <w:p w14:paraId="4AA37C24" w14:textId="77777777" w:rsidR="00000000" w:rsidRDefault="00CB61FC">
            <w:pPr>
              <w:pStyle w:val="a3"/>
              <w:spacing w:before="0" w:beforeAutospacing="0" w:after="0" w:afterAutospacing="0"/>
              <w:rPr>
                <w:rFonts w:ascii="Arial" w:hAnsi="Arial" w:cs="Arial"/>
                <w:sz w:val="20"/>
                <w:szCs w:val="20"/>
              </w:rPr>
            </w:pPr>
            <w:hyperlink w:anchor="investments" w:history="1">
              <w:r>
                <w:rPr>
                  <w:rStyle w:val="a4"/>
                  <w:rFonts w:ascii="Arial" w:hAnsi="Arial" w:cs="Arial"/>
                  <w:sz w:val="20"/>
                  <w:szCs w:val="20"/>
                </w:rPr>
                <w:t>Schedules of Investments at September 30, 2019 and December 31, 2018</w:t>
              </w:r>
            </w:hyperlink>
          </w:p>
        </w:tc>
        <w:tc>
          <w:tcPr>
            <w:tcW w:w="350" w:type="pct"/>
            <w:hideMark/>
          </w:tcPr>
          <w:p w14:paraId="7CDE46A5"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6</w:t>
            </w:r>
          </w:p>
        </w:tc>
      </w:tr>
      <w:tr w:rsidR="00000000" w14:paraId="1FB698F0" w14:textId="77777777">
        <w:trPr>
          <w:tblCellSpacing w:w="0" w:type="dxa"/>
        </w:trPr>
        <w:tc>
          <w:tcPr>
            <w:tcW w:w="450" w:type="pct"/>
            <w:hideMark/>
          </w:tcPr>
          <w:p w14:paraId="6C544A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78C24E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14D5B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7B871AC" w14:textId="77777777">
        <w:trPr>
          <w:tblCellSpacing w:w="0" w:type="dxa"/>
        </w:trPr>
        <w:tc>
          <w:tcPr>
            <w:tcW w:w="450" w:type="pct"/>
            <w:hideMark/>
          </w:tcPr>
          <w:p w14:paraId="3B15F1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3E72B6F" w14:textId="77777777" w:rsidR="00000000" w:rsidRDefault="00CB61FC">
            <w:pPr>
              <w:pStyle w:val="a3"/>
              <w:spacing w:before="0" w:beforeAutospacing="0" w:after="0" w:afterAutospacing="0"/>
              <w:rPr>
                <w:rFonts w:ascii="Arial" w:hAnsi="Arial" w:cs="Arial"/>
                <w:sz w:val="20"/>
                <w:szCs w:val="20"/>
              </w:rPr>
            </w:pPr>
            <w:hyperlink w:anchor="notes" w:history="1">
              <w:r>
                <w:rPr>
                  <w:rStyle w:val="a4"/>
                  <w:rFonts w:ascii="Arial" w:hAnsi="Arial" w:cs="Arial"/>
                  <w:sz w:val="20"/>
                  <w:szCs w:val="20"/>
                </w:rPr>
                <w:t>Notes to Financial Statements</w:t>
              </w:r>
            </w:hyperlink>
          </w:p>
        </w:tc>
        <w:tc>
          <w:tcPr>
            <w:tcW w:w="350" w:type="pct"/>
            <w:hideMark/>
          </w:tcPr>
          <w:p w14:paraId="667A2A5F"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7</w:t>
            </w:r>
          </w:p>
        </w:tc>
      </w:tr>
      <w:tr w:rsidR="00000000" w14:paraId="71FFE0C3" w14:textId="77777777">
        <w:trPr>
          <w:tblCellSpacing w:w="0" w:type="dxa"/>
        </w:trPr>
        <w:tc>
          <w:tcPr>
            <w:tcW w:w="450" w:type="pct"/>
            <w:hideMark/>
          </w:tcPr>
          <w:p w14:paraId="79EDDAA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4EA2C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16BD29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22467E0" w14:textId="77777777">
        <w:trPr>
          <w:tblCellSpacing w:w="0" w:type="dxa"/>
        </w:trPr>
        <w:tc>
          <w:tcPr>
            <w:tcW w:w="450" w:type="pct"/>
            <w:hideMark/>
          </w:tcPr>
          <w:p w14:paraId="005E989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4810CD85" w14:textId="77777777" w:rsidR="00000000" w:rsidRDefault="00CB61FC">
            <w:pPr>
              <w:pStyle w:val="a3"/>
              <w:spacing w:before="0" w:beforeAutospacing="0" w:after="0" w:afterAutospacing="0"/>
              <w:rPr>
                <w:rFonts w:ascii="Arial" w:hAnsi="Arial" w:cs="Arial"/>
                <w:sz w:val="20"/>
                <w:szCs w:val="20"/>
              </w:rPr>
            </w:pPr>
            <w:hyperlink w:anchor="mda" w:history="1">
              <w:r>
                <w:rPr>
                  <w:rStyle w:val="a4"/>
                  <w:rFonts w:ascii="Arial" w:hAnsi="Arial" w:cs="Arial"/>
                  <w:sz w:val="20"/>
                  <w:szCs w:val="20"/>
                </w:rPr>
                <w:t>Management’s Discussion and Analysis of Financial Condition and Results o</w:t>
              </w:r>
              <w:r>
                <w:rPr>
                  <w:rStyle w:val="a4"/>
                  <w:rFonts w:ascii="Arial" w:hAnsi="Arial" w:cs="Arial"/>
                  <w:sz w:val="20"/>
                  <w:szCs w:val="20"/>
                </w:rPr>
                <w:t>f Operations</w:t>
              </w:r>
            </w:hyperlink>
          </w:p>
        </w:tc>
        <w:tc>
          <w:tcPr>
            <w:tcW w:w="350" w:type="pct"/>
            <w:hideMark/>
          </w:tcPr>
          <w:p w14:paraId="47A93A0A"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12</w:t>
            </w:r>
          </w:p>
        </w:tc>
      </w:tr>
      <w:tr w:rsidR="00000000" w14:paraId="0CC559C6" w14:textId="77777777">
        <w:trPr>
          <w:tblCellSpacing w:w="0" w:type="dxa"/>
        </w:trPr>
        <w:tc>
          <w:tcPr>
            <w:tcW w:w="450" w:type="pct"/>
            <w:hideMark/>
          </w:tcPr>
          <w:p w14:paraId="09B1D8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6D8692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745D3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4465D3A" w14:textId="77777777">
        <w:trPr>
          <w:tblCellSpacing w:w="0" w:type="dxa"/>
        </w:trPr>
        <w:tc>
          <w:tcPr>
            <w:tcW w:w="450" w:type="pct"/>
            <w:hideMark/>
          </w:tcPr>
          <w:p w14:paraId="0A11C48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66ACCFA5" w14:textId="77777777" w:rsidR="00000000" w:rsidRDefault="00CB61FC">
            <w:pPr>
              <w:pStyle w:val="a3"/>
              <w:spacing w:before="0" w:beforeAutospacing="0" w:after="0" w:afterAutospacing="0"/>
              <w:rPr>
                <w:rFonts w:ascii="Arial" w:hAnsi="Arial" w:cs="Arial"/>
                <w:sz w:val="20"/>
                <w:szCs w:val="20"/>
              </w:rPr>
            </w:pPr>
            <w:hyperlink w:anchor="qq" w:history="1">
              <w:r>
                <w:rPr>
                  <w:rStyle w:val="a4"/>
                  <w:rFonts w:ascii="Arial" w:hAnsi="Arial" w:cs="Arial"/>
                  <w:sz w:val="20"/>
                  <w:szCs w:val="20"/>
                </w:rPr>
                <w:t>Quantitative and Qualitative Disclosures About Market Risk</w:t>
              </w:r>
            </w:hyperlink>
          </w:p>
        </w:tc>
        <w:tc>
          <w:tcPr>
            <w:tcW w:w="350" w:type="pct"/>
            <w:hideMark/>
          </w:tcPr>
          <w:p w14:paraId="0EA6E907"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0A3A4C68" w14:textId="77777777">
        <w:trPr>
          <w:tblCellSpacing w:w="0" w:type="dxa"/>
        </w:trPr>
        <w:tc>
          <w:tcPr>
            <w:tcW w:w="450" w:type="pct"/>
            <w:hideMark/>
          </w:tcPr>
          <w:p w14:paraId="0A734F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4CE8A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29787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83904A8" w14:textId="77777777">
        <w:trPr>
          <w:tblCellSpacing w:w="0" w:type="dxa"/>
        </w:trPr>
        <w:tc>
          <w:tcPr>
            <w:tcW w:w="450" w:type="pct"/>
            <w:hideMark/>
          </w:tcPr>
          <w:p w14:paraId="7991F85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6FF1FCA9" w14:textId="77777777" w:rsidR="00000000" w:rsidRDefault="00CB61FC">
            <w:pPr>
              <w:pStyle w:val="a3"/>
              <w:spacing w:before="0" w:beforeAutospacing="0" w:after="0" w:afterAutospacing="0"/>
              <w:rPr>
                <w:rFonts w:ascii="Arial" w:hAnsi="Arial" w:cs="Arial"/>
                <w:sz w:val="20"/>
                <w:szCs w:val="20"/>
              </w:rPr>
            </w:pPr>
            <w:hyperlink w:anchor="cp" w:history="1">
              <w:r>
                <w:rPr>
                  <w:rStyle w:val="a4"/>
                  <w:rFonts w:ascii="Arial" w:hAnsi="Arial" w:cs="Arial"/>
                  <w:sz w:val="20"/>
                  <w:szCs w:val="20"/>
                </w:rPr>
                <w:t>Controls and Procedures</w:t>
              </w:r>
            </w:hyperlink>
          </w:p>
        </w:tc>
        <w:tc>
          <w:tcPr>
            <w:tcW w:w="350" w:type="pct"/>
            <w:hideMark/>
          </w:tcPr>
          <w:p w14:paraId="3176DE40"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79F4953E" w14:textId="77777777">
        <w:trPr>
          <w:tblCellSpacing w:w="0" w:type="dxa"/>
        </w:trPr>
        <w:tc>
          <w:tcPr>
            <w:tcW w:w="450" w:type="pct"/>
            <w:gridSpan w:val="2"/>
            <w:hideMark/>
          </w:tcPr>
          <w:p w14:paraId="7E747E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632E7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C7D6371" w14:textId="77777777">
        <w:trPr>
          <w:tblCellSpacing w:w="0" w:type="dxa"/>
        </w:trPr>
        <w:tc>
          <w:tcPr>
            <w:tcW w:w="450" w:type="pct"/>
            <w:gridSpan w:val="2"/>
            <w:hideMark/>
          </w:tcPr>
          <w:p w14:paraId="370E5493" w14:textId="77777777" w:rsidR="00000000" w:rsidRDefault="00CB61FC">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 – OTHER </w:t>
              </w:r>
              <w:r>
                <w:rPr>
                  <w:rStyle w:val="a4"/>
                  <w:rFonts w:ascii="Arial" w:hAnsi="Arial" w:cs="Arial"/>
                  <w:sz w:val="20"/>
                  <w:szCs w:val="20"/>
                </w:rPr>
                <w:t>INFORMATION</w:t>
              </w:r>
            </w:hyperlink>
          </w:p>
        </w:tc>
        <w:tc>
          <w:tcPr>
            <w:tcW w:w="350" w:type="pct"/>
            <w:hideMark/>
          </w:tcPr>
          <w:p w14:paraId="3BCF585B"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091134DA" w14:textId="77777777">
        <w:trPr>
          <w:tblCellSpacing w:w="0" w:type="dxa"/>
        </w:trPr>
        <w:tc>
          <w:tcPr>
            <w:tcW w:w="450" w:type="pct"/>
            <w:gridSpan w:val="2"/>
            <w:hideMark/>
          </w:tcPr>
          <w:p w14:paraId="115CAB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B26C2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F0C3B0F" w14:textId="77777777">
        <w:trPr>
          <w:tblCellSpacing w:w="0" w:type="dxa"/>
        </w:trPr>
        <w:tc>
          <w:tcPr>
            <w:tcW w:w="450" w:type="pct"/>
            <w:hideMark/>
          </w:tcPr>
          <w:p w14:paraId="742543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549B30BC" w14:textId="77777777" w:rsidR="00000000" w:rsidRDefault="00CB61FC">
            <w:pPr>
              <w:pStyle w:val="a3"/>
              <w:spacing w:before="0" w:beforeAutospacing="0" w:after="0" w:afterAutospacing="0"/>
              <w:rPr>
                <w:rFonts w:ascii="Arial" w:hAnsi="Arial" w:cs="Arial"/>
                <w:sz w:val="20"/>
                <w:szCs w:val="20"/>
              </w:rPr>
            </w:pPr>
            <w:hyperlink w:anchor="legal" w:history="1">
              <w:r>
                <w:rPr>
                  <w:rStyle w:val="a4"/>
                  <w:rFonts w:ascii="Arial" w:hAnsi="Arial" w:cs="Arial"/>
                  <w:sz w:val="20"/>
                  <w:szCs w:val="20"/>
                </w:rPr>
                <w:t>Legal Proceedings</w:t>
              </w:r>
            </w:hyperlink>
          </w:p>
        </w:tc>
        <w:tc>
          <w:tcPr>
            <w:tcW w:w="350" w:type="pct"/>
            <w:hideMark/>
          </w:tcPr>
          <w:p w14:paraId="60A96ECB"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44AA2A51" w14:textId="77777777">
        <w:trPr>
          <w:tblCellSpacing w:w="0" w:type="dxa"/>
        </w:trPr>
        <w:tc>
          <w:tcPr>
            <w:tcW w:w="450" w:type="pct"/>
            <w:hideMark/>
          </w:tcPr>
          <w:p w14:paraId="73429C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D6A2E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D8364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E6B0AFD" w14:textId="77777777">
        <w:trPr>
          <w:tblCellSpacing w:w="0" w:type="dxa"/>
        </w:trPr>
        <w:tc>
          <w:tcPr>
            <w:tcW w:w="450" w:type="pct"/>
            <w:hideMark/>
          </w:tcPr>
          <w:p w14:paraId="4F26464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14:paraId="0A641939" w14:textId="77777777" w:rsidR="00000000" w:rsidRDefault="00CB61FC">
            <w:pPr>
              <w:pStyle w:val="a3"/>
              <w:spacing w:before="0" w:beforeAutospacing="0" w:after="0" w:afterAutospacing="0"/>
              <w:rPr>
                <w:rFonts w:ascii="Arial" w:hAnsi="Arial" w:cs="Arial"/>
                <w:sz w:val="20"/>
                <w:szCs w:val="20"/>
              </w:rPr>
            </w:pPr>
            <w:hyperlink w:anchor="risk" w:history="1">
              <w:r>
                <w:rPr>
                  <w:rStyle w:val="a4"/>
                  <w:rFonts w:ascii="Arial" w:hAnsi="Arial" w:cs="Arial"/>
                  <w:sz w:val="20"/>
                  <w:szCs w:val="20"/>
                </w:rPr>
                <w:t>Risk Factors</w:t>
              </w:r>
            </w:hyperlink>
          </w:p>
        </w:tc>
        <w:tc>
          <w:tcPr>
            <w:tcW w:w="350" w:type="pct"/>
            <w:hideMark/>
          </w:tcPr>
          <w:p w14:paraId="3D284EFD"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3B5AD8C2" w14:textId="77777777">
        <w:trPr>
          <w:tblCellSpacing w:w="0" w:type="dxa"/>
        </w:trPr>
        <w:tc>
          <w:tcPr>
            <w:tcW w:w="450" w:type="pct"/>
            <w:hideMark/>
          </w:tcPr>
          <w:p w14:paraId="7B9165E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3FF08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9E904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1632002" w14:textId="77777777">
        <w:trPr>
          <w:tblCellSpacing w:w="0" w:type="dxa"/>
        </w:trPr>
        <w:tc>
          <w:tcPr>
            <w:tcW w:w="450" w:type="pct"/>
            <w:hideMark/>
          </w:tcPr>
          <w:p w14:paraId="273A4F3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02FCAD92" w14:textId="77777777" w:rsidR="00000000" w:rsidRDefault="00CB61FC">
            <w:pPr>
              <w:pStyle w:val="a3"/>
              <w:spacing w:before="0" w:beforeAutospacing="0" w:after="0" w:afterAutospacing="0"/>
              <w:rPr>
                <w:rFonts w:ascii="Arial" w:hAnsi="Arial" w:cs="Arial"/>
                <w:sz w:val="20"/>
                <w:szCs w:val="20"/>
              </w:rPr>
            </w:pPr>
            <w:hyperlink w:anchor="unreg" w:history="1">
              <w:r>
                <w:rPr>
                  <w:rStyle w:val="a4"/>
                  <w:rFonts w:ascii="Arial" w:hAnsi="Arial" w:cs="Arial"/>
                  <w:sz w:val="20"/>
                  <w:szCs w:val="20"/>
                </w:rPr>
                <w:t>Unregistered Sales of Equity Securities and Use of Proceeds</w:t>
              </w:r>
            </w:hyperlink>
          </w:p>
        </w:tc>
        <w:tc>
          <w:tcPr>
            <w:tcW w:w="350" w:type="pct"/>
            <w:hideMark/>
          </w:tcPr>
          <w:p w14:paraId="329B784E"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16</w:t>
            </w:r>
          </w:p>
        </w:tc>
      </w:tr>
      <w:tr w:rsidR="00000000" w14:paraId="7D6F18FB" w14:textId="77777777">
        <w:trPr>
          <w:tblCellSpacing w:w="0" w:type="dxa"/>
        </w:trPr>
        <w:tc>
          <w:tcPr>
            <w:tcW w:w="450" w:type="pct"/>
            <w:hideMark/>
          </w:tcPr>
          <w:p w14:paraId="22CFA4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2F114A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5B2F50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82491FC" w14:textId="77777777">
        <w:trPr>
          <w:tblCellSpacing w:w="0" w:type="dxa"/>
        </w:trPr>
        <w:tc>
          <w:tcPr>
            <w:tcW w:w="450" w:type="pct"/>
            <w:hideMark/>
          </w:tcPr>
          <w:p w14:paraId="2A1E56A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68EF6670" w14:textId="77777777" w:rsidR="00000000" w:rsidRDefault="00CB61FC">
            <w:pPr>
              <w:pStyle w:val="a3"/>
              <w:spacing w:before="0" w:beforeAutospacing="0" w:after="0" w:afterAutospacing="0"/>
              <w:rPr>
                <w:rFonts w:ascii="Arial" w:hAnsi="Arial" w:cs="Arial"/>
                <w:sz w:val="20"/>
                <w:szCs w:val="20"/>
              </w:rPr>
            </w:pPr>
            <w:hyperlink w:anchor="default" w:history="1">
              <w:r>
                <w:rPr>
                  <w:rStyle w:val="a4"/>
                  <w:rFonts w:ascii="Arial" w:hAnsi="Arial" w:cs="Arial"/>
                  <w:sz w:val="20"/>
                  <w:szCs w:val="20"/>
                </w:rPr>
                <w:t>Defaults Upon Senior Securities</w:t>
              </w:r>
            </w:hyperlink>
          </w:p>
        </w:tc>
        <w:tc>
          <w:tcPr>
            <w:tcW w:w="350" w:type="pct"/>
            <w:hideMark/>
          </w:tcPr>
          <w:p w14:paraId="4339B6BF"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16</w:t>
            </w:r>
          </w:p>
        </w:tc>
      </w:tr>
      <w:tr w:rsidR="00000000" w14:paraId="33513739" w14:textId="77777777">
        <w:trPr>
          <w:tblCellSpacing w:w="0" w:type="dxa"/>
        </w:trPr>
        <w:tc>
          <w:tcPr>
            <w:tcW w:w="450" w:type="pct"/>
            <w:hideMark/>
          </w:tcPr>
          <w:p w14:paraId="4E0126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D3A27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AF991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C69FA0D" w14:textId="77777777">
        <w:trPr>
          <w:tblCellSpacing w:w="0" w:type="dxa"/>
        </w:trPr>
        <w:tc>
          <w:tcPr>
            <w:tcW w:w="450" w:type="pct"/>
            <w:hideMark/>
          </w:tcPr>
          <w:p w14:paraId="4DC0424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63BA6219" w14:textId="77777777" w:rsidR="00000000" w:rsidRDefault="00CB61FC">
            <w:pPr>
              <w:pStyle w:val="a3"/>
              <w:spacing w:before="0" w:beforeAutospacing="0" w:after="0" w:afterAutospacing="0"/>
              <w:rPr>
                <w:rFonts w:ascii="Arial" w:hAnsi="Arial" w:cs="Arial"/>
                <w:sz w:val="20"/>
                <w:szCs w:val="20"/>
              </w:rPr>
            </w:pPr>
            <w:hyperlink w:anchor="mine" w:history="1">
              <w:r>
                <w:rPr>
                  <w:rStyle w:val="a4"/>
                  <w:rFonts w:ascii="Arial" w:hAnsi="Arial" w:cs="Arial"/>
                  <w:sz w:val="20"/>
                  <w:szCs w:val="20"/>
                </w:rPr>
                <w:t>Mine Safety Disclosures</w:t>
              </w:r>
            </w:hyperlink>
          </w:p>
        </w:tc>
        <w:tc>
          <w:tcPr>
            <w:tcW w:w="350" w:type="pct"/>
            <w:hideMark/>
          </w:tcPr>
          <w:p w14:paraId="0052328D"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16</w:t>
            </w:r>
          </w:p>
        </w:tc>
      </w:tr>
      <w:tr w:rsidR="00000000" w14:paraId="5A1285F6" w14:textId="77777777">
        <w:trPr>
          <w:tblCellSpacing w:w="0" w:type="dxa"/>
        </w:trPr>
        <w:tc>
          <w:tcPr>
            <w:tcW w:w="450" w:type="pct"/>
            <w:hideMark/>
          </w:tcPr>
          <w:p w14:paraId="38AAB2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797179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A7087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DE67131" w14:textId="77777777">
        <w:trPr>
          <w:tblCellSpacing w:w="0" w:type="dxa"/>
        </w:trPr>
        <w:tc>
          <w:tcPr>
            <w:tcW w:w="450" w:type="pct"/>
            <w:hideMark/>
          </w:tcPr>
          <w:p w14:paraId="13AA277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14:paraId="01B85500" w14:textId="77777777" w:rsidR="00000000" w:rsidRDefault="00CB61FC">
            <w:pPr>
              <w:pStyle w:val="a3"/>
              <w:spacing w:before="0" w:beforeAutospacing="0" w:after="0" w:afterAutospacing="0"/>
              <w:rPr>
                <w:rFonts w:ascii="Arial" w:hAnsi="Arial" w:cs="Arial"/>
                <w:sz w:val="20"/>
                <w:szCs w:val="20"/>
              </w:rPr>
            </w:pPr>
            <w:hyperlink w:anchor="other" w:history="1">
              <w:r>
                <w:rPr>
                  <w:rStyle w:val="a4"/>
                  <w:rFonts w:ascii="Arial" w:hAnsi="Arial" w:cs="Arial"/>
                  <w:sz w:val="20"/>
                  <w:szCs w:val="20"/>
                </w:rPr>
                <w:t>Other Information</w:t>
              </w:r>
            </w:hyperlink>
          </w:p>
        </w:tc>
        <w:tc>
          <w:tcPr>
            <w:tcW w:w="350" w:type="pct"/>
            <w:hideMark/>
          </w:tcPr>
          <w:p w14:paraId="17A19BE5"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16</w:t>
            </w:r>
          </w:p>
        </w:tc>
      </w:tr>
      <w:tr w:rsidR="00000000" w14:paraId="3FFDCFC1" w14:textId="77777777">
        <w:trPr>
          <w:tblCellSpacing w:w="0" w:type="dxa"/>
        </w:trPr>
        <w:tc>
          <w:tcPr>
            <w:tcW w:w="450" w:type="pct"/>
            <w:hideMark/>
          </w:tcPr>
          <w:p w14:paraId="7C913C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AD7EE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8DFE2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B706418" w14:textId="77777777">
        <w:trPr>
          <w:tblCellSpacing w:w="0" w:type="dxa"/>
        </w:trPr>
        <w:tc>
          <w:tcPr>
            <w:tcW w:w="450" w:type="pct"/>
            <w:hideMark/>
          </w:tcPr>
          <w:p w14:paraId="0717F17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14:paraId="3C97073F" w14:textId="77777777" w:rsidR="00000000" w:rsidRDefault="00CB61FC">
            <w:pPr>
              <w:pStyle w:val="a3"/>
              <w:spacing w:before="0" w:beforeAutospacing="0" w:after="0" w:afterAutospacing="0"/>
              <w:rPr>
                <w:rFonts w:ascii="Arial" w:hAnsi="Arial" w:cs="Arial"/>
                <w:sz w:val="20"/>
                <w:szCs w:val="20"/>
              </w:rPr>
            </w:pPr>
            <w:hyperlink w:anchor="exs" w:history="1">
              <w:r>
                <w:rPr>
                  <w:rStyle w:val="a4"/>
                  <w:rFonts w:ascii="Arial" w:hAnsi="Arial" w:cs="Arial"/>
                  <w:sz w:val="20"/>
                  <w:szCs w:val="20"/>
                </w:rPr>
                <w:t>Exhibits</w:t>
              </w:r>
            </w:hyperlink>
          </w:p>
        </w:tc>
        <w:tc>
          <w:tcPr>
            <w:tcW w:w="350" w:type="pct"/>
            <w:hideMark/>
          </w:tcPr>
          <w:p w14:paraId="08FDCB64"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17</w:t>
            </w:r>
          </w:p>
        </w:tc>
      </w:tr>
      <w:tr w:rsidR="00000000" w14:paraId="10A118EE" w14:textId="77777777">
        <w:trPr>
          <w:tblCellSpacing w:w="0" w:type="dxa"/>
        </w:trPr>
        <w:tc>
          <w:tcPr>
            <w:tcW w:w="450" w:type="pct"/>
            <w:hideMark/>
          </w:tcPr>
          <w:p w14:paraId="71BC99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B467C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A1988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4273D3F" w14:textId="77777777">
        <w:trPr>
          <w:tblCellSpacing w:w="0" w:type="dxa"/>
        </w:trPr>
        <w:tc>
          <w:tcPr>
            <w:tcW w:w="450" w:type="pct"/>
            <w:gridSpan w:val="2"/>
            <w:hideMark/>
          </w:tcPr>
          <w:p w14:paraId="0F4625C0" w14:textId="77777777" w:rsidR="00000000" w:rsidRDefault="00CB61FC">
            <w:pPr>
              <w:pStyle w:val="a3"/>
              <w:spacing w:before="0" w:beforeAutospacing="0" w:after="0" w:afterAutospacing="0"/>
              <w:rPr>
                <w:rFonts w:ascii="Arial" w:hAnsi="Arial" w:cs="Arial"/>
                <w:sz w:val="20"/>
                <w:szCs w:val="20"/>
              </w:rPr>
            </w:pPr>
            <w:hyperlink w:anchor="sigs" w:history="1">
              <w:r>
                <w:rPr>
                  <w:rStyle w:val="a4"/>
                  <w:rFonts w:ascii="Arial" w:hAnsi="Arial" w:cs="Arial"/>
                  <w:sz w:val="20"/>
                  <w:szCs w:val="20"/>
                </w:rPr>
                <w:t>SIGNATURES</w:t>
              </w:r>
            </w:hyperlink>
          </w:p>
        </w:tc>
        <w:tc>
          <w:tcPr>
            <w:tcW w:w="350" w:type="pct"/>
            <w:hideMark/>
          </w:tcPr>
          <w:p w14:paraId="1122EE93"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18</w:t>
            </w:r>
          </w:p>
        </w:tc>
      </w:tr>
    </w:tbl>
    <w:p w14:paraId="7065441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7F14A7E" w14:textId="77777777" w:rsidR="00000000" w:rsidRDefault="00CB61FC">
      <w:pPr>
        <w:jc w:val="center"/>
        <w:divId w:val="812481258"/>
        <w:rPr>
          <w:rFonts w:ascii="Arial" w:eastAsia="Times New Roman" w:hAnsi="Arial" w:cs="Arial"/>
          <w:sz w:val="20"/>
          <w:szCs w:val="20"/>
        </w:rPr>
      </w:pPr>
      <w:r>
        <w:rPr>
          <w:rFonts w:ascii="Arial" w:eastAsia="Times New Roman" w:hAnsi="Arial" w:cs="Arial"/>
          <w:sz w:val="20"/>
          <w:szCs w:val="20"/>
        </w:rPr>
        <w:t xml:space="preserve">  </w:t>
      </w:r>
    </w:p>
    <w:p w14:paraId="7EC3A999" w14:textId="77777777" w:rsidR="00000000" w:rsidRDefault="00CB61FC">
      <w:pPr>
        <w:divId w:val="812481258"/>
        <w:rPr>
          <w:rFonts w:ascii="Arial" w:eastAsia="Times New Roman" w:hAnsi="Arial" w:cs="Arial"/>
          <w:sz w:val="20"/>
          <w:szCs w:val="20"/>
        </w:rPr>
      </w:pPr>
      <w:r>
        <w:rPr>
          <w:rFonts w:ascii="Arial" w:eastAsia="Times New Roman" w:hAnsi="Arial" w:cs="Arial"/>
          <w:sz w:val="20"/>
          <w:szCs w:val="20"/>
        </w:rPr>
        <w:pict w14:anchorId="6492AD72">
          <v:rect id="_x0000_i1036" style="width:0;height:1.5pt" o:hralign="center" o:hrstd="t" o:hr="t" fillcolor="#a0a0a0" stroked="f"/>
        </w:pict>
      </w:r>
    </w:p>
    <w:p w14:paraId="334E4D17" w14:textId="77777777" w:rsidR="00000000" w:rsidRDefault="00CB61FC">
      <w:pPr>
        <w:divId w:val="81248125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DF0449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58461DE" w14:textId="77777777" w:rsidR="00000000" w:rsidRDefault="00CB61FC">
      <w:pPr>
        <w:divId w:val="220947946"/>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7C123F5" w14:textId="77777777">
        <w:trPr>
          <w:tblCellSpacing w:w="0" w:type="dxa"/>
        </w:trPr>
        <w:tc>
          <w:tcPr>
            <w:tcW w:w="3450" w:type="pct"/>
            <w:tcBorders>
              <w:bottom w:val="nil"/>
            </w:tcBorders>
            <w:hideMark/>
          </w:tcPr>
          <w:p w14:paraId="22AB7C02"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tc>
      </w:tr>
    </w:tbl>
    <w:p w14:paraId="378D2F9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2D668E6" w14:textId="77777777">
        <w:trPr>
          <w:tblCellSpacing w:w="0" w:type="dxa"/>
        </w:trPr>
        <w:tc>
          <w:tcPr>
            <w:tcW w:w="3450" w:type="pct"/>
            <w:tcBorders>
              <w:bottom w:val="nil"/>
            </w:tcBorders>
            <w:hideMark/>
          </w:tcPr>
          <w:p w14:paraId="3E66A50B"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tc>
      </w:tr>
    </w:tbl>
    <w:p w14:paraId="7682E11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6034A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38C8B05" w14:textId="77777777">
        <w:trPr>
          <w:tblCellSpacing w:w="0" w:type="dxa"/>
        </w:trPr>
        <w:tc>
          <w:tcPr>
            <w:tcW w:w="3450" w:type="pct"/>
            <w:tcBorders>
              <w:bottom w:val="nil"/>
            </w:tcBorders>
            <w:hideMark/>
          </w:tcPr>
          <w:p w14:paraId="174D814B"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1365D298"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 (Unaudited)</w:t>
            </w:r>
          </w:p>
          <w:p w14:paraId="444CDB79"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At September 30, 2019 and December 31, 2018</w:t>
            </w:r>
          </w:p>
        </w:tc>
      </w:tr>
    </w:tbl>
    <w:p w14:paraId="51BE256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14:paraId="18DBFACA" w14:textId="77777777">
        <w:trPr>
          <w:divId w:val="464783617"/>
          <w:tblCellSpacing w:w="0" w:type="dxa"/>
        </w:trPr>
        <w:tc>
          <w:tcPr>
            <w:tcW w:w="3400" w:type="pct"/>
            <w:vAlign w:val="bottom"/>
            <w:hideMark/>
          </w:tcPr>
          <w:p w14:paraId="06AD60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46442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54C395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14:paraId="68410C95"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228C96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67B8AE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C8CE01D"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537E9FB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3BC1E7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551FFFB" w14:textId="77777777">
        <w:trPr>
          <w:divId w:val="464783617"/>
          <w:tblCellSpacing w:w="0" w:type="dxa"/>
        </w:trPr>
        <w:tc>
          <w:tcPr>
            <w:tcW w:w="3400" w:type="pct"/>
            <w:tcBorders>
              <w:bottom w:val="nil"/>
            </w:tcBorders>
            <w:shd w:val="clear" w:color="auto" w:fill="CCEEFF"/>
            <w:vAlign w:val="bottom"/>
            <w:hideMark/>
          </w:tcPr>
          <w:p w14:paraId="4A30DB9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50" w:type="pct"/>
            <w:tcBorders>
              <w:bottom w:val="nil"/>
            </w:tcBorders>
            <w:shd w:val="clear" w:color="auto" w:fill="CCEEFF"/>
            <w:vAlign w:val="bottom"/>
            <w:hideMark/>
          </w:tcPr>
          <w:p w14:paraId="4F642EC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1627D3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650" w:type="pct"/>
            <w:tcBorders>
              <w:bottom w:val="nil"/>
            </w:tcBorders>
            <w:shd w:val="clear" w:color="auto" w:fill="CCEEFF"/>
            <w:vAlign w:val="bottom"/>
            <w:hideMark/>
          </w:tcPr>
          <w:p w14:paraId="4A6AEF1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3640B9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301D9A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AC8FA2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650" w:type="pct"/>
            <w:tcBorders>
              <w:bottom w:val="nil"/>
            </w:tcBorders>
            <w:shd w:val="clear" w:color="auto" w:fill="CCEEFF"/>
            <w:vAlign w:val="bottom"/>
            <w:hideMark/>
          </w:tcPr>
          <w:p w14:paraId="0B32574F"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254C25C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E7F2A32" w14:textId="77777777">
        <w:trPr>
          <w:divId w:val="464783617"/>
          <w:tblCellSpacing w:w="0" w:type="dxa"/>
        </w:trPr>
        <w:tc>
          <w:tcPr>
            <w:tcW w:w="3400" w:type="pct"/>
            <w:tcBorders>
              <w:bottom w:val="nil"/>
            </w:tcBorders>
            <w:shd w:val="clear" w:color="auto" w:fill="FFFFFF"/>
            <w:vAlign w:val="bottom"/>
            <w:hideMark/>
          </w:tcPr>
          <w:p w14:paraId="65D6455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tcBorders>
              <w:bottom w:val="nil"/>
            </w:tcBorders>
            <w:shd w:val="clear" w:color="auto" w:fill="FFFFFF"/>
            <w:vAlign w:val="bottom"/>
            <w:hideMark/>
          </w:tcPr>
          <w:p w14:paraId="682E9F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F9D5E4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nil"/>
            </w:tcBorders>
            <w:shd w:val="clear" w:color="auto" w:fill="FFFFFF"/>
            <w:vAlign w:val="bottom"/>
            <w:hideMark/>
          </w:tcPr>
          <w:p w14:paraId="3335ECC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19,903,516</w:t>
            </w:r>
          </w:p>
        </w:tc>
        <w:tc>
          <w:tcPr>
            <w:tcW w:w="50" w:type="pct"/>
            <w:tcBorders>
              <w:bottom w:val="nil"/>
            </w:tcBorders>
            <w:shd w:val="clear" w:color="auto" w:fill="FFFFFF"/>
            <w:vAlign w:val="bottom"/>
            <w:hideMark/>
          </w:tcPr>
          <w:p w14:paraId="36CA8B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3465B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D3E8F0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nil"/>
            </w:tcBorders>
            <w:shd w:val="clear" w:color="auto" w:fill="FFFFFF"/>
            <w:vAlign w:val="bottom"/>
            <w:hideMark/>
          </w:tcPr>
          <w:p w14:paraId="3401579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tcBorders>
              <w:bottom w:val="nil"/>
            </w:tcBorders>
            <w:shd w:val="clear" w:color="auto" w:fill="FFFFFF"/>
            <w:vAlign w:val="bottom"/>
            <w:hideMark/>
          </w:tcPr>
          <w:p w14:paraId="328AB6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03882FC" w14:textId="77777777">
        <w:trPr>
          <w:divId w:val="464783617"/>
          <w:tblCellSpacing w:w="0" w:type="dxa"/>
        </w:trPr>
        <w:tc>
          <w:tcPr>
            <w:tcW w:w="3400" w:type="pct"/>
            <w:tcBorders>
              <w:bottom w:val="nil"/>
            </w:tcBorders>
            <w:shd w:val="clear" w:color="auto" w:fill="CCEEFF"/>
            <w:vAlign w:val="bottom"/>
            <w:hideMark/>
          </w:tcPr>
          <w:p w14:paraId="3F826B53"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tcBorders>
              <w:bottom w:val="nil"/>
            </w:tcBorders>
            <w:shd w:val="clear" w:color="auto" w:fill="CCEEFF"/>
            <w:vAlign w:val="bottom"/>
            <w:hideMark/>
          </w:tcPr>
          <w:p w14:paraId="095C1A9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D7582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CCEEFF"/>
            <w:vAlign w:val="bottom"/>
            <w:hideMark/>
          </w:tcPr>
          <w:p w14:paraId="1026D74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680,432,240</w:t>
            </w:r>
          </w:p>
        </w:tc>
        <w:tc>
          <w:tcPr>
            <w:tcW w:w="50" w:type="pct"/>
            <w:tcBorders>
              <w:bottom w:val="nil"/>
            </w:tcBorders>
            <w:shd w:val="clear" w:color="auto" w:fill="CCEEFF"/>
            <w:vAlign w:val="bottom"/>
            <w:hideMark/>
          </w:tcPr>
          <w:p w14:paraId="3D1E51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F2E713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3BA42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CCEEFF"/>
            <w:vAlign w:val="bottom"/>
            <w:hideMark/>
          </w:tcPr>
          <w:p w14:paraId="5B874B6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1,135,484,485</w:t>
            </w:r>
          </w:p>
        </w:tc>
        <w:tc>
          <w:tcPr>
            <w:tcW w:w="50" w:type="pct"/>
            <w:tcBorders>
              <w:bottom w:val="nil"/>
            </w:tcBorders>
            <w:shd w:val="clear" w:color="auto" w:fill="CCEEFF"/>
            <w:vAlign w:val="bottom"/>
            <w:hideMark/>
          </w:tcPr>
          <w:p w14:paraId="70643B0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906D944" w14:textId="77777777">
        <w:trPr>
          <w:divId w:val="464783617"/>
          <w:tblCellSpacing w:w="0" w:type="dxa"/>
        </w:trPr>
        <w:tc>
          <w:tcPr>
            <w:tcW w:w="3400" w:type="pct"/>
            <w:tcBorders>
              <w:bottom w:val="nil"/>
            </w:tcBorders>
            <w:shd w:val="clear" w:color="auto" w:fill="FFFFFF"/>
            <w:vAlign w:val="bottom"/>
            <w:hideMark/>
          </w:tcPr>
          <w:p w14:paraId="2305CD7F"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w:t>
            </w:r>
            <w:r>
              <w:rPr>
                <w:rFonts w:ascii="Arial" w:hAnsi="Arial" w:cs="Arial"/>
                <w:sz w:val="12"/>
                <w:szCs w:val="12"/>
              </w:rPr>
              <w:t>(b)</w:t>
            </w:r>
          </w:p>
        </w:tc>
        <w:tc>
          <w:tcPr>
            <w:tcW w:w="50" w:type="pct"/>
            <w:tcBorders>
              <w:bottom w:val="nil"/>
            </w:tcBorders>
            <w:shd w:val="clear" w:color="auto" w:fill="FFFFFF"/>
            <w:vAlign w:val="bottom"/>
            <w:hideMark/>
          </w:tcPr>
          <w:p w14:paraId="30A953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AFD270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0CCF6DC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36,721,573</w:t>
            </w:r>
          </w:p>
        </w:tc>
        <w:tc>
          <w:tcPr>
            <w:tcW w:w="50" w:type="pct"/>
            <w:tcBorders>
              <w:bottom w:val="nil"/>
            </w:tcBorders>
            <w:shd w:val="clear" w:color="auto" w:fill="FFFFFF"/>
            <w:vAlign w:val="bottom"/>
            <w:hideMark/>
          </w:tcPr>
          <w:p w14:paraId="0CB2EE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78090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A216C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5F4D3BA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64,242,167</w:t>
            </w:r>
          </w:p>
        </w:tc>
        <w:tc>
          <w:tcPr>
            <w:tcW w:w="50" w:type="pct"/>
            <w:tcBorders>
              <w:bottom w:val="nil"/>
            </w:tcBorders>
            <w:shd w:val="clear" w:color="auto" w:fill="FFFFFF"/>
            <w:vAlign w:val="bottom"/>
            <w:hideMark/>
          </w:tcPr>
          <w:p w14:paraId="30F744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1F18801" w14:textId="77777777">
        <w:trPr>
          <w:divId w:val="464783617"/>
          <w:tblCellSpacing w:w="0" w:type="dxa"/>
        </w:trPr>
        <w:tc>
          <w:tcPr>
            <w:tcW w:w="3400" w:type="pct"/>
            <w:shd w:val="clear" w:color="auto" w:fill="CCEEFF"/>
            <w:vAlign w:val="bottom"/>
            <w:hideMark/>
          </w:tcPr>
          <w:p w14:paraId="36C9B6A2"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73702F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1E5D7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99122A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2FEC449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0FB3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6C48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C2D702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CCEEFF"/>
            <w:tcMar>
              <w:top w:w="0" w:type="dxa"/>
              <w:left w:w="0" w:type="dxa"/>
              <w:bottom w:w="15" w:type="dxa"/>
              <w:right w:w="0" w:type="dxa"/>
            </w:tcMar>
            <w:vAlign w:val="bottom"/>
            <w:hideMark/>
          </w:tcPr>
          <w:p w14:paraId="1634C8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739F7FE" w14:textId="77777777">
        <w:trPr>
          <w:divId w:val="464783617"/>
          <w:tblCellSpacing w:w="0" w:type="dxa"/>
        </w:trPr>
        <w:tc>
          <w:tcPr>
            <w:tcW w:w="3400" w:type="pct"/>
            <w:shd w:val="clear" w:color="auto" w:fill="FFFFFF"/>
            <w:vAlign w:val="bottom"/>
            <w:hideMark/>
          </w:tcPr>
          <w:p w14:paraId="29FB2D4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tcMar>
              <w:top w:w="0" w:type="dxa"/>
              <w:left w:w="0" w:type="dxa"/>
              <w:bottom w:w="15" w:type="dxa"/>
              <w:right w:w="0" w:type="dxa"/>
            </w:tcMar>
            <w:vAlign w:val="bottom"/>
            <w:hideMark/>
          </w:tcPr>
          <w:p w14:paraId="24060A3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6C2BA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77F1D8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737,057,329</w:t>
            </w:r>
          </w:p>
        </w:tc>
        <w:tc>
          <w:tcPr>
            <w:tcW w:w="50" w:type="pct"/>
            <w:shd w:val="clear" w:color="auto" w:fill="FFFFFF"/>
            <w:tcMar>
              <w:top w:w="0" w:type="dxa"/>
              <w:left w:w="0" w:type="dxa"/>
              <w:bottom w:w="15" w:type="dxa"/>
              <w:right w:w="0" w:type="dxa"/>
            </w:tcMar>
            <w:vAlign w:val="bottom"/>
            <w:hideMark/>
          </w:tcPr>
          <w:p w14:paraId="729D09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D845E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A3AC24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B3BF44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1,210,680,592</w:t>
            </w:r>
          </w:p>
        </w:tc>
        <w:tc>
          <w:tcPr>
            <w:tcW w:w="50" w:type="pct"/>
            <w:shd w:val="clear" w:color="auto" w:fill="FFFFFF"/>
            <w:tcMar>
              <w:top w:w="0" w:type="dxa"/>
              <w:left w:w="0" w:type="dxa"/>
              <w:bottom w:w="15" w:type="dxa"/>
              <w:right w:w="0" w:type="dxa"/>
            </w:tcMar>
            <w:vAlign w:val="bottom"/>
            <w:hideMark/>
          </w:tcPr>
          <w:p w14:paraId="361679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B8B47A9" w14:textId="77777777">
        <w:trPr>
          <w:divId w:val="464783617"/>
          <w:tblCellSpacing w:w="0" w:type="dxa"/>
        </w:trPr>
        <w:tc>
          <w:tcPr>
            <w:tcW w:w="3400" w:type="pct"/>
            <w:shd w:val="clear" w:color="auto" w:fill="CCEEFF"/>
            <w:vAlign w:val="bottom"/>
            <w:hideMark/>
          </w:tcPr>
          <w:p w14:paraId="25EB88A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E5CC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DD6B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A6610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85162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AFCC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417D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679BCB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4ACC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8698E9D" w14:textId="77777777">
        <w:trPr>
          <w:divId w:val="464783617"/>
          <w:tblCellSpacing w:w="0" w:type="dxa"/>
        </w:trPr>
        <w:tc>
          <w:tcPr>
            <w:tcW w:w="3400" w:type="pct"/>
            <w:tcBorders>
              <w:bottom w:val="nil"/>
            </w:tcBorders>
            <w:shd w:val="clear" w:color="auto" w:fill="FFFFFF"/>
            <w:vAlign w:val="bottom"/>
            <w:hideMark/>
          </w:tcPr>
          <w:p w14:paraId="3948FB0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50" w:type="pct"/>
            <w:tcBorders>
              <w:bottom w:val="nil"/>
            </w:tcBorders>
            <w:shd w:val="clear" w:color="auto" w:fill="FFFFFF"/>
            <w:vAlign w:val="bottom"/>
            <w:hideMark/>
          </w:tcPr>
          <w:p w14:paraId="3FD242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0550DF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650" w:type="pct"/>
            <w:tcBorders>
              <w:bottom w:val="nil"/>
            </w:tcBorders>
            <w:shd w:val="clear" w:color="auto" w:fill="FFFFFF"/>
            <w:vAlign w:val="bottom"/>
            <w:hideMark/>
          </w:tcPr>
          <w:p w14:paraId="5A048C4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7B863C5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67C58E7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0F7B31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650" w:type="pct"/>
            <w:tcBorders>
              <w:bottom w:val="nil"/>
            </w:tcBorders>
            <w:shd w:val="clear" w:color="auto" w:fill="FFFFFF"/>
            <w:vAlign w:val="bottom"/>
            <w:hideMark/>
          </w:tcPr>
          <w:p w14:paraId="599D575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042D498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766F2B83" w14:textId="77777777">
        <w:trPr>
          <w:divId w:val="464783617"/>
          <w:tblCellSpacing w:w="0" w:type="dxa"/>
        </w:trPr>
        <w:tc>
          <w:tcPr>
            <w:tcW w:w="3400" w:type="pct"/>
            <w:tcBorders>
              <w:bottom w:val="nil"/>
            </w:tcBorders>
            <w:shd w:val="clear" w:color="auto" w:fill="CCEEFF"/>
            <w:vAlign w:val="bottom"/>
            <w:hideMark/>
          </w:tcPr>
          <w:p w14:paraId="6490F21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tcBorders>
              <w:bottom w:val="nil"/>
            </w:tcBorders>
            <w:shd w:val="clear" w:color="auto" w:fill="CCEEFF"/>
            <w:vAlign w:val="bottom"/>
            <w:hideMark/>
          </w:tcPr>
          <w:p w14:paraId="27A3C9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16F49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CCEEFF"/>
            <w:vAlign w:val="bottom"/>
            <w:hideMark/>
          </w:tcPr>
          <w:p w14:paraId="356D010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10,756,308</w:t>
            </w:r>
          </w:p>
        </w:tc>
        <w:tc>
          <w:tcPr>
            <w:tcW w:w="50" w:type="pct"/>
            <w:tcBorders>
              <w:bottom w:val="nil"/>
            </w:tcBorders>
            <w:shd w:val="clear" w:color="auto" w:fill="CCEEFF"/>
            <w:vAlign w:val="bottom"/>
            <w:hideMark/>
          </w:tcPr>
          <w:p w14:paraId="31CC23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F8C48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3C11A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CCEEFF"/>
            <w:vAlign w:val="bottom"/>
            <w:hideMark/>
          </w:tcPr>
          <w:p w14:paraId="621852C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5A2C74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F1FF166" w14:textId="77777777">
        <w:trPr>
          <w:divId w:val="464783617"/>
          <w:tblCellSpacing w:w="0" w:type="dxa"/>
        </w:trPr>
        <w:tc>
          <w:tcPr>
            <w:tcW w:w="3400" w:type="pct"/>
            <w:tcBorders>
              <w:bottom w:val="nil"/>
            </w:tcBorders>
            <w:shd w:val="clear" w:color="auto" w:fill="FFFFFF"/>
            <w:vAlign w:val="bottom"/>
            <w:hideMark/>
          </w:tcPr>
          <w:p w14:paraId="21E53C8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tcBorders>
              <w:bottom w:val="nil"/>
            </w:tcBorders>
            <w:shd w:val="clear" w:color="auto" w:fill="FFFFFF"/>
            <w:vAlign w:val="bottom"/>
            <w:hideMark/>
          </w:tcPr>
          <w:p w14:paraId="724FA4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47777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26260FF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506,485</w:t>
            </w:r>
          </w:p>
        </w:tc>
        <w:tc>
          <w:tcPr>
            <w:tcW w:w="50" w:type="pct"/>
            <w:tcBorders>
              <w:bottom w:val="nil"/>
            </w:tcBorders>
            <w:shd w:val="clear" w:color="auto" w:fill="FFFFFF"/>
            <w:vAlign w:val="bottom"/>
            <w:hideMark/>
          </w:tcPr>
          <w:p w14:paraId="1D3E4D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A3481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B5F13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197721C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805,937</w:t>
            </w:r>
          </w:p>
        </w:tc>
        <w:tc>
          <w:tcPr>
            <w:tcW w:w="50" w:type="pct"/>
            <w:tcBorders>
              <w:bottom w:val="nil"/>
            </w:tcBorders>
            <w:shd w:val="clear" w:color="auto" w:fill="FFFFFF"/>
            <w:vAlign w:val="bottom"/>
            <w:hideMark/>
          </w:tcPr>
          <w:p w14:paraId="0A5738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1ED7F8F" w14:textId="77777777">
        <w:trPr>
          <w:divId w:val="464783617"/>
          <w:tblCellSpacing w:w="0" w:type="dxa"/>
        </w:trPr>
        <w:tc>
          <w:tcPr>
            <w:tcW w:w="3400" w:type="pct"/>
            <w:shd w:val="clear" w:color="auto" w:fill="CCEEFF"/>
            <w:vAlign w:val="bottom"/>
            <w:hideMark/>
          </w:tcPr>
          <w:p w14:paraId="177CC0E8"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vAlign w:val="bottom"/>
            <w:hideMark/>
          </w:tcPr>
          <w:p w14:paraId="2801388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1E19D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771B11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3FA404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4A4B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749A8A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FD89BB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14:paraId="63DB5F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FF20620" w14:textId="77777777">
        <w:trPr>
          <w:divId w:val="464783617"/>
          <w:tblCellSpacing w:w="0" w:type="dxa"/>
        </w:trPr>
        <w:tc>
          <w:tcPr>
            <w:tcW w:w="3400" w:type="pct"/>
            <w:shd w:val="clear" w:color="auto" w:fill="FFFFFF"/>
            <w:vAlign w:val="bottom"/>
            <w:hideMark/>
          </w:tcPr>
          <w:p w14:paraId="3F437AE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tcMar>
              <w:top w:w="0" w:type="dxa"/>
              <w:left w:w="0" w:type="dxa"/>
              <w:bottom w:w="15" w:type="dxa"/>
              <w:right w:w="0" w:type="dxa"/>
            </w:tcMar>
            <w:vAlign w:val="bottom"/>
            <w:hideMark/>
          </w:tcPr>
          <w:p w14:paraId="1ACE9D6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37935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5C0E50E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11,262,793</w:t>
            </w:r>
          </w:p>
        </w:tc>
        <w:tc>
          <w:tcPr>
            <w:tcW w:w="50" w:type="pct"/>
            <w:shd w:val="clear" w:color="auto" w:fill="FFFFFF"/>
            <w:tcMar>
              <w:top w:w="0" w:type="dxa"/>
              <w:left w:w="0" w:type="dxa"/>
              <w:bottom w:w="15" w:type="dxa"/>
              <w:right w:w="0" w:type="dxa"/>
            </w:tcMar>
            <w:vAlign w:val="bottom"/>
            <w:hideMark/>
          </w:tcPr>
          <w:p w14:paraId="2C4344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BA209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2587C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17C000C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813,983</w:t>
            </w:r>
          </w:p>
        </w:tc>
        <w:tc>
          <w:tcPr>
            <w:tcW w:w="50" w:type="pct"/>
            <w:shd w:val="clear" w:color="auto" w:fill="FFFFFF"/>
            <w:tcMar>
              <w:top w:w="0" w:type="dxa"/>
              <w:left w:w="0" w:type="dxa"/>
              <w:bottom w:w="15" w:type="dxa"/>
              <w:right w:w="0" w:type="dxa"/>
            </w:tcMar>
            <w:vAlign w:val="bottom"/>
            <w:hideMark/>
          </w:tcPr>
          <w:p w14:paraId="3BE9B5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5BCFD4A" w14:textId="77777777">
        <w:trPr>
          <w:divId w:val="464783617"/>
          <w:tblCellSpacing w:w="0" w:type="dxa"/>
        </w:trPr>
        <w:tc>
          <w:tcPr>
            <w:tcW w:w="3400" w:type="pct"/>
            <w:shd w:val="clear" w:color="auto" w:fill="CCEEFF"/>
            <w:vAlign w:val="bottom"/>
            <w:hideMark/>
          </w:tcPr>
          <w:p w14:paraId="52E1A741" w14:textId="77777777" w:rsidR="00000000" w:rsidRDefault="00CB61FC">
            <w:pPr>
              <w:rPr>
                <w:rFonts w:ascii="Arial" w:eastAsia="Times New Roman" w:hAnsi="Arial" w:cs="Arial"/>
                <w:sz w:val="20"/>
                <w:szCs w:val="20"/>
              </w:rPr>
            </w:pPr>
            <w:r>
              <w:rPr>
                <w:rFonts w:ascii="Arial" w:eastAsia="Times New Roman" w:hAnsi="Arial" w:cs="Arial"/>
                <w:sz w:val="20"/>
                <w:szCs w:val="20"/>
              </w:rPr>
              <w:lastRenderedPageBreak/>
              <w:t> </w:t>
            </w:r>
          </w:p>
        </w:tc>
        <w:tc>
          <w:tcPr>
            <w:tcW w:w="50" w:type="pct"/>
            <w:shd w:val="clear" w:color="auto" w:fill="CCEEFF"/>
            <w:vAlign w:val="bottom"/>
            <w:hideMark/>
          </w:tcPr>
          <w:p w14:paraId="35DA5A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C364D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6FF7D4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7678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EBEB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B183B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317B6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C28D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FA907D5" w14:textId="77777777">
        <w:trPr>
          <w:divId w:val="464783617"/>
          <w:tblCellSpacing w:w="0" w:type="dxa"/>
        </w:trPr>
        <w:tc>
          <w:tcPr>
            <w:tcW w:w="3400" w:type="pct"/>
            <w:tcBorders>
              <w:bottom w:val="nil"/>
            </w:tcBorders>
            <w:shd w:val="clear" w:color="auto" w:fill="FFFFFF"/>
            <w:vAlign w:val="bottom"/>
            <w:hideMark/>
          </w:tcPr>
          <w:p w14:paraId="7E4DDA0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tcBorders>
              <w:bottom w:val="nil"/>
            </w:tcBorders>
            <w:shd w:val="clear" w:color="auto" w:fill="FFFFFF"/>
            <w:vAlign w:val="bottom"/>
            <w:hideMark/>
          </w:tcPr>
          <w:p w14:paraId="0BB1DF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1D2BB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4C7D04C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32CAEF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4420D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5054AA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770E5A1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CA2E1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D839C8C" w14:textId="77777777">
        <w:trPr>
          <w:divId w:val="464783617"/>
          <w:tblCellSpacing w:w="0" w:type="dxa"/>
        </w:trPr>
        <w:tc>
          <w:tcPr>
            <w:tcW w:w="3400" w:type="pct"/>
            <w:shd w:val="clear" w:color="auto" w:fill="CCEEFF"/>
            <w:vAlign w:val="bottom"/>
            <w:hideMark/>
          </w:tcPr>
          <w:p w14:paraId="629E42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C619E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7F9F1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AA6470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800B9B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EE206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00D7B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0378DF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4E4D7B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41C1442" w14:textId="77777777">
        <w:trPr>
          <w:divId w:val="464783617"/>
          <w:tblCellSpacing w:w="0" w:type="dxa"/>
        </w:trPr>
        <w:tc>
          <w:tcPr>
            <w:tcW w:w="3400" w:type="pct"/>
            <w:shd w:val="clear" w:color="auto" w:fill="FFFFFF"/>
            <w:vAlign w:val="bottom"/>
            <w:hideMark/>
          </w:tcPr>
          <w:p w14:paraId="0D196BF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14:paraId="234EE8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53B2CB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6A2ECEE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725,794,536</w:t>
            </w:r>
          </w:p>
        </w:tc>
        <w:tc>
          <w:tcPr>
            <w:tcW w:w="50" w:type="pct"/>
            <w:shd w:val="clear" w:color="auto" w:fill="FFFFFF"/>
            <w:tcMar>
              <w:top w:w="0" w:type="dxa"/>
              <w:left w:w="0" w:type="dxa"/>
              <w:bottom w:w="45" w:type="dxa"/>
              <w:right w:w="0" w:type="dxa"/>
            </w:tcMar>
            <w:vAlign w:val="bottom"/>
            <w:hideMark/>
          </w:tcPr>
          <w:p w14:paraId="20C55CA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4E7F29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7F6D1EF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1848DD6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14:paraId="3E62171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A73874D" w14:textId="77777777">
        <w:trPr>
          <w:divId w:val="464783617"/>
          <w:tblCellSpacing w:w="0" w:type="dxa"/>
        </w:trPr>
        <w:tc>
          <w:tcPr>
            <w:tcW w:w="3400" w:type="pct"/>
            <w:shd w:val="clear" w:color="auto" w:fill="CCEEFF"/>
            <w:vAlign w:val="bottom"/>
            <w:hideMark/>
          </w:tcPr>
          <w:p w14:paraId="544218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B099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FF31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C2C29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50F2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D7E0D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CEB4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FE7D1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5657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9486107" w14:textId="77777777">
        <w:trPr>
          <w:divId w:val="464783617"/>
          <w:tblCellSpacing w:w="0" w:type="dxa"/>
        </w:trPr>
        <w:tc>
          <w:tcPr>
            <w:tcW w:w="3400" w:type="pct"/>
            <w:tcBorders>
              <w:bottom w:val="nil"/>
            </w:tcBorders>
            <w:shd w:val="clear" w:color="auto" w:fill="FFFFFF"/>
            <w:vAlign w:val="bottom"/>
            <w:hideMark/>
          </w:tcPr>
          <w:p w14:paraId="4D1A6C6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tcBorders>
              <w:bottom w:val="nil"/>
            </w:tcBorders>
            <w:shd w:val="clear" w:color="auto" w:fill="FFFFFF"/>
            <w:vAlign w:val="bottom"/>
            <w:hideMark/>
          </w:tcPr>
          <w:p w14:paraId="09BDF7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7C7E1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2A29DF2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48,300,000</w:t>
            </w:r>
          </w:p>
        </w:tc>
        <w:tc>
          <w:tcPr>
            <w:tcW w:w="50" w:type="pct"/>
            <w:tcBorders>
              <w:bottom w:val="nil"/>
            </w:tcBorders>
            <w:shd w:val="clear" w:color="auto" w:fill="FFFFFF"/>
            <w:vAlign w:val="bottom"/>
            <w:hideMark/>
          </w:tcPr>
          <w:p w14:paraId="23638AB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CCCEE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CE8D5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nil"/>
            </w:tcBorders>
            <w:shd w:val="clear" w:color="auto" w:fill="FFFFFF"/>
            <w:vAlign w:val="bottom"/>
            <w:hideMark/>
          </w:tcPr>
          <w:p w14:paraId="2B57D6E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86,500,000</w:t>
            </w:r>
          </w:p>
        </w:tc>
        <w:tc>
          <w:tcPr>
            <w:tcW w:w="50" w:type="pct"/>
            <w:tcBorders>
              <w:bottom w:val="nil"/>
            </w:tcBorders>
            <w:shd w:val="clear" w:color="auto" w:fill="FFFFFF"/>
            <w:vAlign w:val="bottom"/>
            <w:hideMark/>
          </w:tcPr>
          <w:p w14:paraId="63DD3BB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35707A4" w14:textId="77777777">
        <w:trPr>
          <w:divId w:val="464783617"/>
          <w:tblCellSpacing w:w="0" w:type="dxa"/>
        </w:trPr>
        <w:tc>
          <w:tcPr>
            <w:tcW w:w="3400" w:type="pct"/>
            <w:tcBorders>
              <w:bottom w:val="nil"/>
            </w:tcBorders>
            <w:shd w:val="clear" w:color="auto" w:fill="CCEEFF"/>
            <w:vAlign w:val="bottom"/>
            <w:hideMark/>
          </w:tcPr>
          <w:p w14:paraId="28BF0DF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tcBorders>
              <w:bottom w:val="nil"/>
            </w:tcBorders>
            <w:shd w:val="clear" w:color="auto" w:fill="CCEEFF"/>
            <w:vAlign w:val="bottom"/>
            <w:hideMark/>
          </w:tcPr>
          <w:p w14:paraId="44871D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E7A621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nil"/>
            </w:tcBorders>
            <w:shd w:val="clear" w:color="auto" w:fill="CCEEFF"/>
            <w:vAlign w:val="bottom"/>
            <w:hideMark/>
          </w:tcPr>
          <w:p w14:paraId="0811E28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15.03</w:t>
            </w:r>
          </w:p>
        </w:tc>
        <w:tc>
          <w:tcPr>
            <w:tcW w:w="50" w:type="pct"/>
            <w:tcBorders>
              <w:bottom w:val="nil"/>
            </w:tcBorders>
            <w:shd w:val="clear" w:color="auto" w:fill="CCEEFF"/>
            <w:vAlign w:val="bottom"/>
            <w:hideMark/>
          </w:tcPr>
          <w:p w14:paraId="312C04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0A8EF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BF870A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nil"/>
            </w:tcBorders>
            <w:shd w:val="clear" w:color="auto" w:fill="CCEEFF"/>
            <w:vAlign w:val="bottom"/>
            <w:hideMark/>
          </w:tcPr>
          <w:p w14:paraId="3506227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13.99</w:t>
            </w:r>
          </w:p>
        </w:tc>
        <w:tc>
          <w:tcPr>
            <w:tcW w:w="50" w:type="pct"/>
            <w:tcBorders>
              <w:bottom w:val="nil"/>
            </w:tcBorders>
            <w:shd w:val="clear" w:color="auto" w:fill="CCEEFF"/>
            <w:vAlign w:val="bottom"/>
            <w:hideMark/>
          </w:tcPr>
          <w:p w14:paraId="476406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1CCD177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308FD02" w14:textId="77777777" w:rsidR="00000000" w:rsidRDefault="00CB61FC">
      <w:pPr>
        <w:rPr>
          <w:rFonts w:ascii="Arial" w:eastAsia="Times New Roman" w:hAnsi="Arial" w:cs="Arial"/>
          <w:sz w:val="20"/>
          <w:szCs w:val="20"/>
        </w:rPr>
      </w:pPr>
      <w:r>
        <w:rPr>
          <w:rFonts w:ascii="Arial" w:eastAsia="Times New Roman" w:hAnsi="Arial" w:cs="Arial"/>
          <w:sz w:val="20"/>
          <w:szCs w:val="20"/>
        </w:rPr>
        <w:pict w14:anchorId="6A14DE34">
          <v:rect id="_x0000_i103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E9A8CD0" w14:textId="77777777">
        <w:trPr>
          <w:tblCellSpacing w:w="0" w:type="dxa"/>
        </w:trPr>
        <w:tc>
          <w:tcPr>
            <w:tcW w:w="360" w:type="dxa"/>
            <w:hideMark/>
          </w:tcPr>
          <w:p w14:paraId="0ADED6A0"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21DC61A4"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Cost of short-term investments: $680,278,975 and $1,135,426,788, respectively.</w:t>
            </w:r>
          </w:p>
        </w:tc>
      </w:tr>
    </w:tbl>
    <w:p w14:paraId="2A18D3A7"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7739D68" w14:textId="77777777">
        <w:trPr>
          <w:tblCellSpacing w:w="0" w:type="dxa"/>
        </w:trPr>
        <w:tc>
          <w:tcPr>
            <w:tcW w:w="360" w:type="dxa"/>
            <w:hideMark/>
          </w:tcPr>
          <w:p w14:paraId="157C85D3"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6526AACE"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$36,698,641 and $64,238,656, respectively.</w:t>
            </w:r>
          </w:p>
        </w:tc>
      </w:tr>
    </w:tbl>
    <w:p w14:paraId="496A649D"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1F32891" w14:textId="77777777">
        <w:trPr>
          <w:tblCellSpacing w:w="0" w:type="dxa"/>
        </w:trPr>
        <w:tc>
          <w:tcPr>
            <w:tcW w:w="360" w:type="dxa"/>
            <w:hideMark/>
          </w:tcPr>
          <w:p w14:paraId="11A2BFF7"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2BAB33E8"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486821F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DEC9C2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9309688"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80BC8FB"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372A1C67" w14:textId="77777777" w:rsidR="00000000" w:rsidRDefault="00CB61FC">
      <w:pPr>
        <w:jc w:val="center"/>
        <w:divId w:val="1888487697"/>
        <w:rPr>
          <w:rFonts w:ascii="Arial" w:eastAsia="Times New Roman" w:hAnsi="Arial" w:cs="Arial"/>
          <w:sz w:val="20"/>
          <w:szCs w:val="20"/>
        </w:rPr>
      </w:pPr>
      <w:r>
        <w:rPr>
          <w:rFonts w:ascii="Arial" w:eastAsia="Times New Roman" w:hAnsi="Arial" w:cs="Arial"/>
          <w:sz w:val="20"/>
          <w:szCs w:val="20"/>
        </w:rPr>
        <w:t xml:space="preserve">1 </w:t>
      </w:r>
    </w:p>
    <w:p w14:paraId="65905F60" w14:textId="77777777" w:rsidR="00000000" w:rsidRDefault="00CB61FC">
      <w:pPr>
        <w:divId w:val="1888487697"/>
        <w:rPr>
          <w:rFonts w:ascii="Arial" w:eastAsia="Times New Roman" w:hAnsi="Arial" w:cs="Arial"/>
          <w:sz w:val="20"/>
          <w:szCs w:val="20"/>
        </w:rPr>
      </w:pPr>
      <w:r>
        <w:rPr>
          <w:rFonts w:ascii="Arial" w:eastAsia="Times New Roman" w:hAnsi="Arial" w:cs="Arial"/>
          <w:sz w:val="20"/>
          <w:szCs w:val="20"/>
        </w:rPr>
        <w:pict w14:anchorId="3D9D7165">
          <v:rect id="_x0000_i1038" style="width:0;height:1.5pt" o:hralign="center" o:hrstd="t" o:hr="t" fillcolor="#a0a0a0" stroked="f"/>
        </w:pict>
      </w:r>
    </w:p>
    <w:p w14:paraId="6EA7DC69" w14:textId="77777777" w:rsidR="00000000" w:rsidRDefault="00CB61FC">
      <w:pPr>
        <w:divId w:val="188848769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8BF8F9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7F59AC2" w14:textId="77777777" w:rsidR="00000000" w:rsidRDefault="00CB61FC">
      <w:pPr>
        <w:divId w:val="1827623494"/>
        <w:rPr>
          <w:rFonts w:ascii="Arial" w:eastAsia="Times New Roman" w:hAnsi="Arial" w:cs="Arial"/>
          <w:sz w:val="20"/>
          <w:szCs w:val="20"/>
        </w:rPr>
      </w:pPr>
      <w:r>
        <w:rPr>
          <w:rFonts w:ascii="Arial" w:eastAsia="Times New Roman" w:hAnsi="Arial" w:cs="Arial"/>
          <w:sz w:val="20"/>
          <w:szCs w:val="20"/>
        </w:rPr>
        <w:t xml:space="preserve">  </w:t>
      </w:r>
    </w:p>
    <w:p w14:paraId="143ECFB5"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48B31451"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14:paraId="191F3ECB"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For the three and nine months ended September 30, 2019 and 2018</w:t>
      </w:r>
    </w:p>
    <w:p w14:paraId="5EB8C3A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15"/>
        <w:gridCol w:w="56"/>
        <w:gridCol w:w="112"/>
        <w:gridCol w:w="1068"/>
        <w:gridCol w:w="67"/>
        <w:gridCol w:w="56"/>
        <w:gridCol w:w="112"/>
        <w:gridCol w:w="1068"/>
        <w:gridCol w:w="67"/>
        <w:gridCol w:w="56"/>
        <w:gridCol w:w="112"/>
        <w:gridCol w:w="1113"/>
        <w:gridCol w:w="56"/>
        <w:gridCol w:w="56"/>
        <w:gridCol w:w="112"/>
        <w:gridCol w:w="1113"/>
        <w:gridCol w:w="67"/>
      </w:tblGrid>
      <w:tr w:rsidR="00000000" w14:paraId="0F1E7A2D" w14:textId="77777777">
        <w:trPr>
          <w:divId w:val="1580402424"/>
          <w:tblCellSpacing w:w="0" w:type="dxa"/>
        </w:trPr>
        <w:tc>
          <w:tcPr>
            <w:tcW w:w="2400" w:type="pct"/>
            <w:vAlign w:val="bottom"/>
            <w:hideMark/>
          </w:tcPr>
          <w:p w14:paraId="713658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CFC4B3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14:paraId="05DF301E"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50" w:type="pct"/>
            <w:vAlign w:val="bottom"/>
            <w:hideMark/>
          </w:tcPr>
          <w:p w14:paraId="5E4590E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2DD54C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14:paraId="6AEB89B9"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Nine Months Ended</w:t>
            </w:r>
          </w:p>
        </w:tc>
        <w:tc>
          <w:tcPr>
            <w:tcW w:w="50" w:type="pct"/>
            <w:vAlign w:val="bottom"/>
            <w:hideMark/>
          </w:tcPr>
          <w:p w14:paraId="690F68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E38DF05" w14:textId="77777777">
        <w:trPr>
          <w:divId w:val="1580402424"/>
          <w:tblCellSpacing w:w="0" w:type="dxa"/>
        </w:trPr>
        <w:tc>
          <w:tcPr>
            <w:tcW w:w="2400" w:type="pct"/>
            <w:vAlign w:val="bottom"/>
            <w:hideMark/>
          </w:tcPr>
          <w:p w14:paraId="1F41C2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8D169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54CA0C66"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50" w:type="pct"/>
            <w:tcMar>
              <w:top w:w="0" w:type="dxa"/>
              <w:left w:w="0" w:type="dxa"/>
              <w:bottom w:w="15" w:type="dxa"/>
              <w:right w:w="0" w:type="dxa"/>
            </w:tcMar>
            <w:vAlign w:val="bottom"/>
            <w:hideMark/>
          </w:tcPr>
          <w:p w14:paraId="664A93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600C5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76ACC1EF"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50" w:type="pct"/>
            <w:tcMar>
              <w:top w:w="0" w:type="dxa"/>
              <w:left w:w="0" w:type="dxa"/>
              <w:bottom w:w="15" w:type="dxa"/>
              <w:right w:w="0" w:type="dxa"/>
            </w:tcMar>
            <w:vAlign w:val="bottom"/>
            <w:hideMark/>
          </w:tcPr>
          <w:p w14:paraId="5C98D5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BDBCC3F" w14:textId="77777777">
        <w:trPr>
          <w:divId w:val="1580402424"/>
          <w:tblCellSpacing w:w="0" w:type="dxa"/>
        </w:trPr>
        <w:tc>
          <w:tcPr>
            <w:tcW w:w="2400" w:type="pct"/>
            <w:vAlign w:val="bottom"/>
            <w:hideMark/>
          </w:tcPr>
          <w:p w14:paraId="16D0B1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F38A6C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B62BC05"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2019</w:t>
            </w:r>
          </w:p>
        </w:tc>
        <w:tc>
          <w:tcPr>
            <w:tcW w:w="50" w:type="pct"/>
            <w:tcMar>
              <w:top w:w="0" w:type="dxa"/>
              <w:left w:w="0" w:type="dxa"/>
              <w:bottom w:w="15" w:type="dxa"/>
              <w:right w:w="0" w:type="dxa"/>
            </w:tcMar>
            <w:vAlign w:val="bottom"/>
            <w:hideMark/>
          </w:tcPr>
          <w:p w14:paraId="35D3C7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88F24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66CF62C"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2018</w:t>
            </w:r>
          </w:p>
        </w:tc>
        <w:tc>
          <w:tcPr>
            <w:tcW w:w="50" w:type="pct"/>
            <w:tcMar>
              <w:top w:w="0" w:type="dxa"/>
              <w:left w:w="0" w:type="dxa"/>
              <w:bottom w:w="15" w:type="dxa"/>
              <w:right w:w="0" w:type="dxa"/>
            </w:tcMar>
            <w:vAlign w:val="bottom"/>
            <w:hideMark/>
          </w:tcPr>
          <w:p w14:paraId="5D2CC5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9A3D5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D30D585"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2019</w:t>
            </w:r>
          </w:p>
        </w:tc>
        <w:tc>
          <w:tcPr>
            <w:tcW w:w="50" w:type="pct"/>
            <w:tcMar>
              <w:top w:w="0" w:type="dxa"/>
              <w:left w:w="0" w:type="dxa"/>
              <w:bottom w:w="15" w:type="dxa"/>
              <w:right w:w="0" w:type="dxa"/>
            </w:tcMar>
            <w:vAlign w:val="bottom"/>
            <w:hideMark/>
          </w:tcPr>
          <w:p w14:paraId="157C36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9549D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E27812A"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2018</w:t>
            </w:r>
          </w:p>
        </w:tc>
        <w:tc>
          <w:tcPr>
            <w:tcW w:w="50" w:type="pct"/>
            <w:tcMar>
              <w:top w:w="0" w:type="dxa"/>
              <w:left w:w="0" w:type="dxa"/>
              <w:bottom w:w="15" w:type="dxa"/>
              <w:right w:w="0" w:type="dxa"/>
            </w:tcMar>
            <w:vAlign w:val="bottom"/>
            <w:hideMark/>
          </w:tcPr>
          <w:p w14:paraId="6C92EE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D1BCA33" w14:textId="77777777">
        <w:trPr>
          <w:divId w:val="1580402424"/>
          <w:tblCellSpacing w:w="0" w:type="dxa"/>
        </w:trPr>
        <w:tc>
          <w:tcPr>
            <w:tcW w:w="2400" w:type="pct"/>
            <w:tcBorders>
              <w:bottom w:val="nil"/>
            </w:tcBorders>
            <w:shd w:val="clear" w:color="auto" w:fill="CCEEFF"/>
            <w:vAlign w:val="bottom"/>
            <w:hideMark/>
          </w:tcPr>
          <w:p w14:paraId="1A3785E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50" w:type="pct"/>
            <w:tcBorders>
              <w:bottom w:val="nil"/>
            </w:tcBorders>
            <w:shd w:val="clear" w:color="auto" w:fill="CCEEFF"/>
            <w:vAlign w:val="bottom"/>
            <w:hideMark/>
          </w:tcPr>
          <w:p w14:paraId="5F1889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B5D996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60D3E19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3B81FC0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4AF60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70D70A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39A800A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7D2EBB4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4D433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BBF9DD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6116BDF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4082481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61140C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93306B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1594A35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24B482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CF1A097" w14:textId="77777777">
        <w:trPr>
          <w:divId w:val="1580402424"/>
          <w:tblCellSpacing w:w="0" w:type="dxa"/>
        </w:trPr>
        <w:tc>
          <w:tcPr>
            <w:tcW w:w="2400" w:type="pct"/>
            <w:shd w:val="clear" w:color="auto" w:fill="FFFFFF"/>
            <w:vAlign w:val="bottom"/>
            <w:hideMark/>
          </w:tcPr>
          <w:p w14:paraId="4E28CBB0"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14:paraId="0E1B02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D3C6B2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51E791E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FFFFFF"/>
            <w:tcMar>
              <w:top w:w="0" w:type="dxa"/>
              <w:left w:w="0" w:type="dxa"/>
              <w:bottom w:w="15" w:type="dxa"/>
              <w:right w:w="0" w:type="dxa"/>
            </w:tcMar>
            <w:vAlign w:val="bottom"/>
            <w:hideMark/>
          </w:tcPr>
          <w:p w14:paraId="3BD549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7ED8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36631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4A8397C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6,489,609</w:t>
            </w:r>
          </w:p>
        </w:tc>
        <w:tc>
          <w:tcPr>
            <w:tcW w:w="50" w:type="pct"/>
            <w:shd w:val="clear" w:color="auto" w:fill="FFFFFF"/>
            <w:tcMar>
              <w:top w:w="0" w:type="dxa"/>
              <w:left w:w="0" w:type="dxa"/>
              <w:bottom w:w="15" w:type="dxa"/>
              <w:right w:w="0" w:type="dxa"/>
            </w:tcMar>
            <w:vAlign w:val="bottom"/>
            <w:hideMark/>
          </w:tcPr>
          <w:p w14:paraId="3561DA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5FE0F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EA1D9E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22324E7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18,314,221</w:t>
            </w:r>
          </w:p>
        </w:tc>
        <w:tc>
          <w:tcPr>
            <w:tcW w:w="50" w:type="pct"/>
            <w:shd w:val="clear" w:color="auto" w:fill="FFFFFF"/>
            <w:tcMar>
              <w:top w:w="0" w:type="dxa"/>
              <w:left w:w="0" w:type="dxa"/>
              <w:bottom w:w="15" w:type="dxa"/>
              <w:right w:w="0" w:type="dxa"/>
            </w:tcMar>
            <w:vAlign w:val="bottom"/>
            <w:hideMark/>
          </w:tcPr>
          <w:p w14:paraId="7EF7E3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E148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BB788A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1B01953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17,187,579</w:t>
            </w:r>
          </w:p>
        </w:tc>
        <w:tc>
          <w:tcPr>
            <w:tcW w:w="50" w:type="pct"/>
            <w:shd w:val="clear" w:color="auto" w:fill="FFFFFF"/>
            <w:tcMar>
              <w:top w:w="0" w:type="dxa"/>
              <w:left w:w="0" w:type="dxa"/>
              <w:bottom w:w="15" w:type="dxa"/>
              <w:right w:w="0" w:type="dxa"/>
            </w:tcMar>
            <w:vAlign w:val="bottom"/>
            <w:hideMark/>
          </w:tcPr>
          <w:p w14:paraId="26C5CA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E40A699" w14:textId="77777777">
        <w:trPr>
          <w:divId w:val="1580402424"/>
          <w:tblCellSpacing w:w="0" w:type="dxa"/>
        </w:trPr>
        <w:tc>
          <w:tcPr>
            <w:tcW w:w="2400" w:type="pct"/>
            <w:shd w:val="clear" w:color="auto" w:fill="CCEEFF"/>
            <w:vAlign w:val="bottom"/>
            <w:hideMark/>
          </w:tcPr>
          <w:p w14:paraId="2CAA80E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24209C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22D22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8878B5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CCEEFF"/>
            <w:tcMar>
              <w:top w:w="0" w:type="dxa"/>
              <w:left w:w="0" w:type="dxa"/>
              <w:bottom w:w="15" w:type="dxa"/>
              <w:right w:w="0" w:type="dxa"/>
            </w:tcMar>
            <w:vAlign w:val="bottom"/>
            <w:hideMark/>
          </w:tcPr>
          <w:p w14:paraId="32F8D1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79FBF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8C48E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79B6E7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6,489,609</w:t>
            </w:r>
          </w:p>
        </w:tc>
        <w:tc>
          <w:tcPr>
            <w:tcW w:w="50" w:type="pct"/>
            <w:shd w:val="clear" w:color="auto" w:fill="CCEEFF"/>
            <w:tcMar>
              <w:top w:w="0" w:type="dxa"/>
              <w:left w:w="0" w:type="dxa"/>
              <w:bottom w:w="15" w:type="dxa"/>
              <w:right w:w="0" w:type="dxa"/>
            </w:tcMar>
            <w:vAlign w:val="bottom"/>
            <w:hideMark/>
          </w:tcPr>
          <w:p w14:paraId="10E973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10CA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A2419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5FBFFF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18,314,221</w:t>
            </w:r>
          </w:p>
        </w:tc>
        <w:tc>
          <w:tcPr>
            <w:tcW w:w="50" w:type="pct"/>
            <w:shd w:val="clear" w:color="auto" w:fill="CCEEFF"/>
            <w:tcMar>
              <w:top w:w="0" w:type="dxa"/>
              <w:left w:w="0" w:type="dxa"/>
              <w:bottom w:w="15" w:type="dxa"/>
              <w:right w:w="0" w:type="dxa"/>
            </w:tcMar>
            <w:vAlign w:val="bottom"/>
            <w:hideMark/>
          </w:tcPr>
          <w:p w14:paraId="4F966E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138C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DF061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9E0285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17,187,579</w:t>
            </w:r>
          </w:p>
        </w:tc>
        <w:tc>
          <w:tcPr>
            <w:tcW w:w="50" w:type="pct"/>
            <w:shd w:val="clear" w:color="auto" w:fill="CCEEFF"/>
            <w:tcMar>
              <w:top w:w="0" w:type="dxa"/>
              <w:left w:w="0" w:type="dxa"/>
              <w:bottom w:w="15" w:type="dxa"/>
              <w:right w:w="0" w:type="dxa"/>
            </w:tcMar>
            <w:vAlign w:val="bottom"/>
            <w:hideMark/>
          </w:tcPr>
          <w:p w14:paraId="5777E9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ECCFCD1" w14:textId="77777777">
        <w:trPr>
          <w:divId w:val="1580402424"/>
          <w:tblCellSpacing w:w="0" w:type="dxa"/>
        </w:trPr>
        <w:tc>
          <w:tcPr>
            <w:tcW w:w="2400" w:type="pct"/>
            <w:shd w:val="clear" w:color="auto" w:fill="FFFFFF"/>
            <w:vAlign w:val="bottom"/>
            <w:hideMark/>
          </w:tcPr>
          <w:p w14:paraId="014401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EE84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6A6C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AC57B7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1E56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E397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3918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664DD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681B26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8A563C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F2964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47BDD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E7FBC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B29D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4723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6B370AE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A94B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59EFE5A" w14:textId="77777777">
        <w:trPr>
          <w:divId w:val="1580402424"/>
          <w:tblCellSpacing w:w="0" w:type="dxa"/>
        </w:trPr>
        <w:tc>
          <w:tcPr>
            <w:tcW w:w="2400" w:type="pct"/>
            <w:tcBorders>
              <w:bottom w:val="nil"/>
            </w:tcBorders>
            <w:shd w:val="clear" w:color="auto" w:fill="CCEEFF"/>
            <w:vAlign w:val="center"/>
            <w:hideMark/>
          </w:tcPr>
          <w:p w14:paraId="090BAA8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Expenses</w:t>
            </w:r>
          </w:p>
        </w:tc>
        <w:tc>
          <w:tcPr>
            <w:tcW w:w="50" w:type="pct"/>
            <w:tcBorders>
              <w:bottom w:val="nil"/>
            </w:tcBorders>
            <w:shd w:val="clear" w:color="auto" w:fill="CCEEFF"/>
            <w:vAlign w:val="center"/>
            <w:hideMark/>
          </w:tcPr>
          <w:p w14:paraId="1F98E2C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474053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center"/>
            <w:hideMark/>
          </w:tcPr>
          <w:p w14:paraId="09C17E8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5F20496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74ACC3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22C25F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center"/>
            <w:hideMark/>
          </w:tcPr>
          <w:p w14:paraId="15C52D1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485FD47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1F670F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4FC02C2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center"/>
            <w:hideMark/>
          </w:tcPr>
          <w:p w14:paraId="1A6A358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779424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094386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7E826B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center"/>
            <w:hideMark/>
          </w:tcPr>
          <w:p w14:paraId="6C6942D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center"/>
            <w:hideMark/>
          </w:tcPr>
          <w:p w14:paraId="1D36AD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B6C5123" w14:textId="77777777">
        <w:trPr>
          <w:divId w:val="1580402424"/>
          <w:tblCellSpacing w:w="0" w:type="dxa"/>
        </w:trPr>
        <w:tc>
          <w:tcPr>
            <w:tcW w:w="2400" w:type="pct"/>
            <w:tcBorders>
              <w:bottom w:val="nil"/>
            </w:tcBorders>
            <w:shd w:val="clear" w:color="auto" w:fill="FFFFFF"/>
            <w:vAlign w:val="bottom"/>
            <w:hideMark/>
          </w:tcPr>
          <w:p w14:paraId="4F909C75"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tcBorders>
              <w:bottom w:val="nil"/>
            </w:tcBorders>
            <w:shd w:val="clear" w:color="auto" w:fill="FFFFFF"/>
            <w:vAlign w:val="bottom"/>
            <w:hideMark/>
          </w:tcPr>
          <w:p w14:paraId="79CF25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AE12F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4BEA021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1,580,894</w:t>
            </w:r>
          </w:p>
        </w:tc>
        <w:tc>
          <w:tcPr>
            <w:tcW w:w="50" w:type="pct"/>
            <w:tcBorders>
              <w:bottom w:val="nil"/>
            </w:tcBorders>
            <w:shd w:val="clear" w:color="auto" w:fill="FFFFFF"/>
            <w:vAlign w:val="bottom"/>
            <w:hideMark/>
          </w:tcPr>
          <w:p w14:paraId="6B5E62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EE938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439E1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6B8E7E9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2,630,732</w:t>
            </w:r>
          </w:p>
        </w:tc>
        <w:tc>
          <w:tcPr>
            <w:tcW w:w="50" w:type="pct"/>
            <w:tcBorders>
              <w:bottom w:val="nil"/>
            </w:tcBorders>
            <w:shd w:val="clear" w:color="auto" w:fill="FFFFFF"/>
            <w:vAlign w:val="bottom"/>
            <w:hideMark/>
          </w:tcPr>
          <w:p w14:paraId="549B52A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5BF9F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351E8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784829A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6,038,091</w:t>
            </w:r>
          </w:p>
        </w:tc>
        <w:tc>
          <w:tcPr>
            <w:tcW w:w="50" w:type="pct"/>
            <w:tcBorders>
              <w:bottom w:val="nil"/>
            </w:tcBorders>
            <w:shd w:val="clear" w:color="auto" w:fill="FFFFFF"/>
            <w:vAlign w:val="bottom"/>
            <w:hideMark/>
          </w:tcPr>
          <w:p w14:paraId="0371F6C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61539C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756B9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1521AE0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8,016,035</w:t>
            </w:r>
          </w:p>
        </w:tc>
        <w:tc>
          <w:tcPr>
            <w:tcW w:w="50" w:type="pct"/>
            <w:tcBorders>
              <w:bottom w:val="nil"/>
            </w:tcBorders>
            <w:shd w:val="clear" w:color="auto" w:fill="FFFFFF"/>
            <w:vAlign w:val="bottom"/>
            <w:hideMark/>
          </w:tcPr>
          <w:p w14:paraId="481E3F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235D1C5" w14:textId="77777777">
        <w:trPr>
          <w:divId w:val="1580402424"/>
          <w:tblCellSpacing w:w="0" w:type="dxa"/>
        </w:trPr>
        <w:tc>
          <w:tcPr>
            <w:tcW w:w="2400" w:type="pct"/>
            <w:shd w:val="clear" w:color="auto" w:fill="CCEEFF"/>
            <w:vAlign w:val="bottom"/>
            <w:hideMark/>
          </w:tcPr>
          <w:p w14:paraId="157186FB"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14:paraId="3F5407C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5BC1B4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C6FBB3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230,142</w:t>
            </w:r>
          </w:p>
        </w:tc>
        <w:tc>
          <w:tcPr>
            <w:tcW w:w="50" w:type="pct"/>
            <w:shd w:val="clear" w:color="auto" w:fill="CCEEFF"/>
            <w:tcMar>
              <w:top w:w="0" w:type="dxa"/>
              <w:left w:w="0" w:type="dxa"/>
              <w:bottom w:w="15" w:type="dxa"/>
              <w:right w:w="0" w:type="dxa"/>
            </w:tcMar>
            <w:vAlign w:val="bottom"/>
            <w:hideMark/>
          </w:tcPr>
          <w:p w14:paraId="156E75A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A3D8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C275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82D9D6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334,654</w:t>
            </w:r>
          </w:p>
        </w:tc>
        <w:tc>
          <w:tcPr>
            <w:tcW w:w="50" w:type="pct"/>
            <w:shd w:val="clear" w:color="auto" w:fill="CCEEFF"/>
            <w:tcMar>
              <w:top w:w="0" w:type="dxa"/>
              <w:left w:w="0" w:type="dxa"/>
              <w:bottom w:w="15" w:type="dxa"/>
              <w:right w:w="0" w:type="dxa"/>
            </w:tcMar>
            <w:vAlign w:val="bottom"/>
            <w:hideMark/>
          </w:tcPr>
          <w:p w14:paraId="28FB41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04B6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1E4FD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8CB143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826,731</w:t>
            </w:r>
          </w:p>
        </w:tc>
        <w:tc>
          <w:tcPr>
            <w:tcW w:w="50" w:type="pct"/>
            <w:shd w:val="clear" w:color="auto" w:fill="CCEEFF"/>
            <w:tcMar>
              <w:top w:w="0" w:type="dxa"/>
              <w:left w:w="0" w:type="dxa"/>
              <w:bottom w:w="15" w:type="dxa"/>
              <w:right w:w="0" w:type="dxa"/>
            </w:tcMar>
            <w:vAlign w:val="bottom"/>
            <w:hideMark/>
          </w:tcPr>
          <w:p w14:paraId="61D3375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EFE77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34C3E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EF3841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1,052,459</w:t>
            </w:r>
          </w:p>
        </w:tc>
        <w:tc>
          <w:tcPr>
            <w:tcW w:w="50" w:type="pct"/>
            <w:shd w:val="clear" w:color="auto" w:fill="CCEEFF"/>
            <w:tcMar>
              <w:top w:w="0" w:type="dxa"/>
              <w:left w:w="0" w:type="dxa"/>
              <w:bottom w:w="15" w:type="dxa"/>
              <w:right w:w="0" w:type="dxa"/>
            </w:tcMar>
            <w:vAlign w:val="bottom"/>
            <w:hideMark/>
          </w:tcPr>
          <w:p w14:paraId="7F1FCE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5112CFD" w14:textId="77777777">
        <w:trPr>
          <w:divId w:val="1580402424"/>
          <w:tblCellSpacing w:w="0" w:type="dxa"/>
        </w:trPr>
        <w:tc>
          <w:tcPr>
            <w:tcW w:w="2400" w:type="pct"/>
            <w:shd w:val="clear" w:color="auto" w:fill="FFFFFF"/>
            <w:vAlign w:val="bottom"/>
            <w:hideMark/>
          </w:tcPr>
          <w:p w14:paraId="65BD2D3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14:paraId="257D39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00A57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7B91D9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1,811,036</w:t>
            </w:r>
          </w:p>
        </w:tc>
        <w:tc>
          <w:tcPr>
            <w:tcW w:w="50" w:type="pct"/>
            <w:shd w:val="clear" w:color="auto" w:fill="FFFFFF"/>
            <w:tcMar>
              <w:top w:w="0" w:type="dxa"/>
              <w:left w:w="0" w:type="dxa"/>
              <w:bottom w:w="15" w:type="dxa"/>
              <w:right w:w="0" w:type="dxa"/>
            </w:tcMar>
            <w:vAlign w:val="bottom"/>
            <w:hideMark/>
          </w:tcPr>
          <w:p w14:paraId="53B08A8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BF867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96046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234C63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2,965,386</w:t>
            </w:r>
          </w:p>
        </w:tc>
        <w:tc>
          <w:tcPr>
            <w:tcW w:w="50" w:type="pct"/>
            <w:shd w:val="clear" w:color="auto" w:fill="FFFFFF"/>
            <w:tcMar>
              <w:top w:w="0" w:type="dxa"/>
              <w:left w:w="0" w:type="dxa"/>
              <w:bottom w:w="15" w:type="dxa"/>
              <w:right w:w="0" w:type="dxa"/>
            </w:tcMar>
            <w:vAlign w:val="bottom"/>
            <w:hideMark/>
          </w:tcPr>
          <w:p w14:paraId="4DA4956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055CF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ECBB4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7E2788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6,864,822</w:t>
            </w:r>
          </w:p>
        </w:tc>
        <w:tc>
          <w:tcPr>
            <w:tcW w:w="50" w:type="pct"/>
            <w:shd w:val="clear" w:color="auto" w:fill="FFFFFF"/>
            <w:tcMar>
              <w:top w:w="0" w:type="dxa"/>
              <w:left w:w="0" w:type="dxa"/>
              <w:bottom w:w="15" w:type="dxa"/>
              <w:right w:w="0" w:type="dxa"/>
            </w:tcMar>
            <w:vAlign w:val="bottom"/>
            <w:hideMark/>
          </w:tcPr>
          <w:p w14:paraId="66379F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F488C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62F52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06C3D0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9,068,494</w:t>
            </w:r>
          </w:p>
        </w:tc>
        <w:tc>
          <w:tcPr>
            <w:tcW w:w="50" w:type="pct"/>
            <w:shd w:val="clear" w:color="auto" w:fill="FFFFFF"/>
            <w:tcMar>
              <w:top w:w="0" w:type="dxa"/>
              <w:left w:w="0" w:type="dxa"/>
              <w:bottom w:w="15" w:type="dxa"/>
              <w:right w:w="0" w:type="dxa"/>
            </w:tcMar>
            <w:vAlign w:val="bottom"/>
            <w:hideMark/>
          </w:tcPr>
          <w:p w14:paraId="336F04A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1824F6F" w14:textId="77777777">
        <w:trPr>
          <w:divId w:val="1580402424"/>
          <w:tblCellSpacing w:w="0" w:type="dxa"/>
        </w:trPr>
        <w:tc>
          <w:tcPr>
            <w:tcW w:w="2400" w:type="pct"/>
            <w:shd w:val="clear" w:color="auto" w:fill="CCEEFF"/>
            <w:vAlign w:val="bottom"/>
            <w:hideMark/>
          </w:tcPr>
          <w:p w14:paraId="3EF7CEF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14:paraId="43CB80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100D26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795938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shd w:val="clear" w:color="auto" w:fill="CCEEFF"/>
            <w:tcMar>
              <w:top w:w="0" w:type="dxa"/>
              <w:left w:w="0" w:type="dxa"/>
              <w:bottom w:w="15" w:type="dxa"/>
              <w:right w:w="0" w:type="dxa"/>
            </w:tcMar>
            <w:vAlign w:val="bottom"/>
            <w:hideMark/>
          </w:tcPr>
          <w:p w14:paraId="5048E2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72367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44B8B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12997C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3,524,223</w:t>
            </w:r>
          </w:p>
        </w:tc>
        <w:tc>
          <w:tcPr>
            <w:tcW w:w="50" w:type="pct"/>
            <w:shd w:val="clear" w:color="auto" w:fill="CCEEFF"/>
            <w:tcMar>
              <w:top w:w="0" w:type="dxa"/>
              <w:left w:w="0" w:type="dxa"/>
              <w:bottom w:w="15" w:type="dxa"/>
              <w:right w:w="0" w:type="dxa"/>
            </w:tcMar>
            <w:vAlign w:val="bottom"/>
            <w:hideMark/>
          </w:tcPr>
          <w:p w14:paraId="53AF6C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E25C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61084F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2CAB26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11,449,399</w:t>
            </w:r>
          </w:p>
        </w:tc>
        <w:tc>
          <w:tcPr>
            <w:tcW w:w="50" w:type="pct"/>
            <w:shd w:val="clear" w:color="auto" w:fill="CCEEFF"/>
            <w:tcMar>
              <w:top w:w="0" w:type="dxa"/>
              <w:left w:w="0" w:type="dxa"/>
              <w:bottom w:w="15" w:type="dxa"/>
              <w:right w:w="0" w:type="dxa"/>
            </w:tcMar>
            <w:vAlign w:val="bottom"/>
            <w:hideMark/>
          </w:tcPr>
          <w:p w14:paraId="752BFB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60346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CC6941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92C96F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8,119,085</w:t>
            </w:r>
          </w:p>
        </w:tc>
        <w:tc>
          <w:tcPr>
            <w:tcW w:w="50" w:type="pct"/>
            <w:shd w:val="clear" w:color="auto" w:fill="CCEEFF"/>
            <w:tcMar>
              <w:top w:w="0" w:type="dxa"/>
              <w:left w:w="0" w:type="dxa"/>
              <w:bottom w:w="15" w:type="dxa"/>
              <w:right w:w="0" w:type="dxa"/>
            </w:tcMar>
            <w:vAlign w:val="bottom"/>
            <w:hideMark/>
          </w:tcPr>
          <w:p w14:paraId="7EA957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6C322A2" w14:textId="77777777">
        <w:trPr>
          <w:divId w:val="1580402424"/>
          <w:tblCellSpacing w:w="0" w:type="dxa"/>
        </w:trPr>
        <w:tc>
          <w:tcPr>
            <w:tcW w:w="2400" w:type="pct"/>
            <w:shd w:val="clear" w:color="auto" w:fill="FFFFFF"/>
            <w:vAlign w:val="bottom"/>
            <w:hideMark/>
          </w:tcPr>
          <w:p w14:paraId="3F2E39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5B1E5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A7D7F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3F1593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B800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E66C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CC28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7F3CB6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3C35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D3AC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A076D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0FB3B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2160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876BF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98F2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CA211F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98F3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22BB020" w14:textId="77777777">
        <w:trPr>
          <w:divId w:val="1580402424"/>
          <w:tblCellSpacing w:w="0" w:type="dxa"/>
        </w:trPr>
        <w:tc>
          <w:tcPr>
            <w:tcW w:w="2400" w:type="pct"/>
            <w:tcBorders>
              <w:bottom w:val="nil"/>
            </w:tcBorders>
            <w:shd w:val="clear" w:color="auto" w:fill="CCEEFF"/>
            <w:vAlign w:val="bottom"/>
            <w:hideMark/>
          </w:tcPr>
          <w:p w14:paraId="6714A19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50" w:type="pct"/>
            <w:tcBorders>
              <w:bottom w:val="nil"/>
            </w:tcBorders>
            <w:shd w:val="clear" w:color="auto" w:fill="CCEEFF"/>
            <w:vAlign w:val="bottom"/>
            <w:hideMark/>
          </w:tcPr>
          <w:p w14:paraId="1D8786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34D3C1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7507824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3C1E50C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720E0B4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FD2AD7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70552A4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E430E2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3D81CE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7CA75D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6D172D3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2D2D8F3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47DBDF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914B6F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tcBorders>
              <w:bottom w:val="nil"/>
            </w:tcBorders>
            <w:shd w:val="clear" w:color="auto" w:fill="CCEEFF"/>
            <w:vAlign w:val="bottom"/>
            <w:hideMark/>
          </w:tcPr>
          <w:p w14:paraId="0ABC2D2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701DCC1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6D32D7F0" w14:textId="77777777">
        <w:trPr>
          <w:divId w:val="1580402424"/>
          <w:tblCellSpacing w:w="0" w:type="dxa"/>
        </w:trPr>
        <w:tc>
          <w:tcPr>
            <w:tcW w:w="2400" w:type="pct"/>
            <w:tcBorders>
              <w:bottom w:val="nil"/>
            </w:tcBorders>
            <w:shd w:val="clear" w:color="auto" w:fill="FFFFFF"/>
            <w:tcMar>
              <w:top w:w="0" w:type="dxa"/>
              <w:left w:w="360" w:type="dxa"/>
              <w:bottom w:w="0" w:type="dxa"/>
              <w:right w:w="0" w:type="dxa"/>
            </w:tcMar>
            <w:vAlign w:val="bottom"/>
            <w:hideMark/>
          </w:tcPr>
          <w:p w14:paraId="21109BC3" w14:textId="77777777" w:rsidR="00000000" w:rsidRDefault="00CB61FC">
            <w:pPr>
              <w:rPr>
                <w:rFonts w:ascii="Arial" w:eastAsia="Times New Roman" w:hAnsi="Arial" w:cs="Arial"/>
                <w:sz w:val="20"/>
                <w:szCs w:val="20"/>
              </w:rPr>
            </w:pPr>
            <w:r>
              <w:rPr>
                <w:rFonts w:ascii="Arial" w:eastAsia="Times New Roman" w:hAnsi="Arial" w:cs="Arial"/>
                <w:sz w:val="20"/>
                <w:szCs w:val="20"/>
              </w:rPr>
              <w:t>Net realized gain (loss) from:</w:t>
            </w:r>
          </w:p>
        </w:tc>
        <w:tc>
          <w:tcPr>
            <w:tcW w:w="50" w:type="pct"/>
            <w:tcBorders>
              <w:bottom w:val="nil"/>
            </w:tcBorders>
            <w:shd w:val="clear" w:color="auto" w:fill="FFFFFF"/>
            <w:vAlign w:val="bottom"/>
            <w:hideMark/>
          </w:tcPr>
          <w:p w14:paraId="15343D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01681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4A646F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A27E0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6E9AC5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D845D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1A10E6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56F93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4720F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6D1C22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481281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8F647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B174C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7CC2E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6F1C6C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07756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52A5D1B" w14:textId="77777777">
        <w:trPr>
          <w:divId w:val="1580402424"/>
          <w:tblCellSpacing w:w="0" w:type="dxa"/>
        </w:trPr>
        <w:tc>
          <w:tcPr>
            <w:tcW w:w="2400" w:type="pct"/>
            <w:tcBorders>
              <w:bottom w:val="nil"/>
            </w:tcBorders>
            <w:shd w:val="clear" w:color="auto" w:fill="CCEEFF"/>
            <w:vAlign w:val="bottom"/>
            <w:hideMark/>
          </w:tcPr>
          <w:p w14:paraId="5293043A"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tcBorders>
              <w:bottom w:val="nil"/>
            </w:tcBorders>
            <w:shd w:val="clear" w:color="auto" w:fill="CCEEFF"/>
            <w:vAlign w:val="bottom"/>
            <w:hideMark/>
          </w:tcPr>
          <w:p w14:paraId="6D16109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28763C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1F0C552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84,416</w:t>
            </w:r>
          </w:p>
        </w:tc>
        <w:tc>
          <w:tcPr>
            <w:tcW w:w="50" w:type="pct"/>
            <w:tcBorders>
              <w:bottom w:val="nil"/>
            </w:tcBorders>
            <w:shd w:val="clear" w:color="auto" w:fill="CCEEFF"/>
            <w:vAlign w:val="bottom"/>
            <w:hideMark/>
          </w:tcPr>
          <w:p w14:paraId="372BED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B4C9F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59AD5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0FF70CA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1,276</w:t>
            </w:r>
          </w:p>
        </w:tc>
        <w:tc>
          <w:tcPr>
            <w:tcW w:w="50" w:type="pct"/>
            <w:tcBorders>
              <w:bottom w:val="nil"/>
            </w:tcBorders>
            <w:shd w:val="clear" w:color="auto" w:fill="CCEEFF"/>
            <w:vAlign w:val="bottom"/>
            <w:hideMark/>
          </w:tcPr>
          <w:p w14:paraId="13AC1B7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CA54B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C5B3A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52EA4BD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92,672</w:t>
            </w:r>
          </w:p>
        </w:tc>
        <w:tc>
          <w:tcPr>
            <w:tcW w:w="50" w:type="pct"/>
            <w:tcBorders>
              <w:bottom w:val="nil"/>
            </w:tcBorders>
            <w:shd w:val="clear" w:color="auto" w:fill="CCEEFF"/>
            <w:vAlign w:val="bottom"/>
            <w:hideMark/>
          </w:tcPr>
          <w:p w14:paraId="016D556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A71E4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E4690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542EEC9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1,894</w:t>
            </w:r>
          </w:p>
        </w:tc>
        <w:tc>
          <w:tcPr>
            <w:tcW w:w="50" w:type="pct"/>
            <w:tcBorders>
              <w:bottom w:val="nil"/>
            </w:tcBorders>
            <w:shd w:val="clear" w:color="auto" w:fill="CCEEFF"/>
            <w:vAlign w:val="bottom"/>
            <w:hideMark/>
          </w:tcPr>
          <w:p w14:paraId="2737DD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A1198C3" w14:textId="77777777">
        <w:trPr>
          <w:divId w:val="1580402424"/>
          <w:tblCellSpacing w:w="0" w:type="dxa"/>
        </w:trPr>
        <w:tc>
          <w:tcPr>
            <w:tcW w:w="2400" w:type="pct"/>
            <w:shd w:val="clear" w:color="auto" w:fill="FFFFFF"/>
            <w:vAlign w:val="bottom"/>
            <w:hideMark/>
          </w:tcPr>
          <w:p w14:paraId="654297CB"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46C62F6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C1612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5D2C70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tcMar>
              <w:top w:w="0" w:type="dxa"/>
              <w:left w:w="0" w:type="dxa"/>
              <w:bottom w:w="15" w:type="dxa"/>
              <w:right w:w="0" w:type="dxa"/>
            </w:tcMar>
            <w:vAlign w:val="bottom"/>
            <w:hideMark/>
          </w:tcPr>
          <w:p w14:paraId="722916A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57D6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C2076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7A3955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(28,046,279</w:t>
            </w:r>
          </w:p>
        </w:tc>
        <w:tc>
          <w:tcPr>
            <w:tcW w:w="50" w:type="pct"/>
            <w:shd w:val="clear" w:color="auto" w:fill="FFFFFF"/>
            <w:tcMar>
              <w:top w:w="0" w:type="dxa"/>
              <w:left w:w="0" w:type="dxa"/>
              <w:bottom w:w="15" w:type="dxa"/>
              <w:right w:w="0" w:type="dxa"/>
            </w:tcMar>
            <w:vAlign w:val="bottom"/>
            <w:hideMark/>
          </w:tcPr>
          <w:p w14:paraId="19A54C6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56FDE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C84B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202248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8,636,553</w:t>
            </w:r>
          </w:p>
        </w:tc>
        <w:tc>
          <w:tcPr>
            <w:tcW w:w="50" w:type="pct"/>
            <w:shd w:val="clear" w:color="auto" w:fill="FFFFFF"/>
            <w:tcMar>
              <w:top w:w="0" w:type="dxa"/>
              <w:left w:w="0" w:type="dxa"/>
              <w:bottom w:w="15" w:type="dxa"/>
              <w:right w:w="0" w:type="dxa"/>
            </w:tcMar>
            <w:vAlign w:val="bottom"/>
            <w:hideMark/>
          </w:tcPr>
          <w:p w14:paraId="47414FE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A21A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8E3FB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D42064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144,688,601</w:t>
            </w:r>
          </w:p>
        </w:tc>
        <w:tc>
          <w:tcPr>
            <w:tcW w:w="50" w:type="pct"/>
            <w:shd w:val="clear" w:color="auto" w:fill="FFFFFF"/>
            <w:tcMar>
              <w:top w:w="0" w:type="dxa"/>
              <w:left w:w="0" w:type="dxa"/>
              <w:bottom w:w="15" w:type="dxa"/>
              <w:right w:w="0" w:type="dxa"/>
            </w:tcMar>
            <w:vAlign w:val="bottom"/>
            <w:hideMark/>
          </w:tcPr>
          <w:p w14:paraId="48F8C1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6CAEC74" w14:textId="77777777">
        <w:trPr>
          <w:divId w:val="1580402424"/>
          <w:tblCellSpacing w:w="0" w:type="dxa"/>
        </w:trPr>
        <w:tc>
          <w:tcPr>
            <w:tcW w:w="2400" w:type="pct"/>
            <w:shd w:val="clear" w:color="auto" w:fill="CCEEFF"/>
            <w:vAlign w:val="bottom"/>
            <w:hideMark/>
          </w:tcPr>
          <w:p w14:paraId="601E304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012FF4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7C00BF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0D9859A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CCEEFF"/>
            <w:tcMar>
              <w:top w:w="0" w:type="dxa"/>
              <w:left w:w="0" w:type="dxa"/>
              <w:bottom w:w="15" w:type="dxa"/>
              <w:right w:w="0" w:type="dxa"/>
            </w:tcMar>
            <w:vAlign w:val="bottom"/>
            <w:hideMark/>
          </w:tcPr>
          <w:p w14:paraId="28B332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A01D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28BFB1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F2C51F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(28,045,003</w:t>
            </w:r>
          </w:p>
        </w:tc>
        <w:tc>
          <w:tcPr>
            <w:tcW w:w="50" w:type="pct"/>
            <w:shd w:val="clear" w:color="auto" w:fill="CCEEFF"/>
            <w:tcMar>
              <w:top w:w="0" w:type="dxa"/>
              <w:left w:w="0" w:type="dxa"/>
              <w:bottom w:w="15" w:type="dxa"/>
              <w:right w:w="0" w:type="dxa"/>
            </w:tcMar>
            <w:vAlign w:val="bottom"/>
            <w:hideMark/>
          </w:tcPr>
          <w:p w14:paraId="725205F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FBBC8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1FEDC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95E07B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8,729,225</w:t>
            </w:r>
          </w:p>
        </w:tc>
        <w:tc>
          <w:tcPr>
            <w:tcW w:w="50" w:type="pct"/>
            <w:shd w:val="clear" w:color="auto" w:fill="CCEEFF"/>
            <w:tcMar>
              <w:top w:w="0" w:type="dxa"/>
              <w:left w:w="0" w:type="dxa"/>
              <w:bottom w:w="15" w:type="dxa"/>
              <w:right w:w="0" w:type="dxa"/>
            </w:tcMar>
            <w:vAlign w:val="bottom"/>
            <w:hideMark/>
          </w:tcPr>
          <w:p w14:paraId="075BFD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2981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65DF1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D0A4FC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144,690,495</w:t>
            </w:r>
          </w:p>
        </w:tc>
        <w:tc>
          <w:tcPr>
            <w:tcW w:w="50" w:type="pct"/>
            <w:shd w:val="clear" w:color="auto" w:fill="CCEEFF"/>
            <w:tcMar>
              <w:top w:w="0" w:type="dxa"/>
              <w:left w:w="0" w:type="dxa"/>
              <w:bottom w:w="15" w:type="dxa"/>
              <w:right w:w="0" w:type="dxa"/>
            </w:tcMar>
            <w:vAlign w:val="bottom"/>
            <w:hideMark/>
          </w:tcPr>
          <w:p w14:paraId="0FA34C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DFAD45D" w14:textId="77777777">
        <w:trPr>
          <w:divId w:val="1580402424"/>
          <w:tblCellSpacing w:w="0" w:type="dxa"/>
        </w:trPr>
        <w:tc>
          <w:tcPr>
            <w:tcW w:w="2400" w:type="pct"/>
            <w:tcBorders>
              <w:bottom w:val="nil"/>
            </w:tcBorders>
            <w:shd w:val="clear" w:color="auto" w:fill="FFFFFF"/>
            <w:vAlign w:val="bottom"/>
            <w:hideMark/>
          </w:tcPr>
          <w:p w14:paraId="31DDD52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50" w:type="pct"/>
            <w:tcBorders>
              <w:bottom w:val="nil"/>
            </w:tcBorders>
            <w:shd w:val="clear" w:color="auto" w:fill="FFFFFF"/>
            <w:vAlign w:val="bottom"/>
            <w:hideMark/>
          </w:tcPr>
          <w:p w14:paraId="264685F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A8F38C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63827D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00A8D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FD434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AF891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4CFF30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505F0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FEE4C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3E956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599E13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06BE3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5F2D3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FA2E4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FFFFFF"/>
            <w:vAlign w:val="bottom"/>
            <w:hideMark/>
          </w:tcPr>
          <w:p w14:paraId="1730AD1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16E42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D6E7373" w14:textId="77777777">
        <w:trPr>
          <w:divId w:val="1580402424"/>
          <w:tblCellSpacing w:w="0" w:type="dxa"/>
        </w:trPr>
        <w:tc>
          <w:tcPr>
            <w:tcW w:w="2400" w:type="pct"/>
            <w:tcBorders>
              <w:bottom w:val="nil"/>
            </w:tcBorders>
            <w:shd w:val="clear" w:color="auto" w:fill="CCEEFF"/>
            <w:vAlign w:val="bottom"/>
            <w:hideMark/>
          </w:tcPr>
          <w:p w14:paraId="5AB1CAC7"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tcBorders>
              <w:bottom w:val="nil"/>
            </w:tcBorders>
            <w:shd w:val="clear" w:color="auto" w:fill="CCEEFF"/>
            <w:vAlign w:val="bottom"/>
            <w:hideMark/>
          </w:tcPr>
          <w:p w14:paraId="71BD09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C2A67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01D7581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(238,588</w:t>
            </w:r>
          </w:p>
        </w:tc>
        <w:tc>
          <w:tcPr>
            <w:tcW w:w="50" w:type="pct"/>
            <w:tcBorders>
              <w:bottom w:val="nil"/>
            </w:tcBorders>
            <w:shd w:val="clear" w:color="auto" w:fill="CCEEFF"/>
            <w:vAlign w:val="bottom"/>
            <w:hideMark/>
          </w:tcPr>
          <w:p w14:paraId="3D5B763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78D42D7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EE0681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0206605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(298,490</w:t>
            </w:r>
          </w:p>
        </w:tc>
        <w:tc>
          <w:tcPr>
            <w:tcW w:w="50" w:type="pct"/>
            <w:tcBorders>
              <w:bottom w:val="nil"/>
            </w:tcBorders>
            <w:shd w:val="clear" w:color="auto" w:fill="CCEEFF"/>
            <w:vAlign w:val="bottom"/>
            <w:hideMark/>
          </w:tcPr>
          <w:p w14:paraId="49AA108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1C4872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26D7F7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5DC070E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114,989</w:t>
            </w:r>
          </w:p>
        </w:tc>
        <w:tc>
          <w:tcPr>
            <w:tcW w:w="50" w:type="pct"/>
            <w:tcBorders>
              <w:bottom w:val="nil"/>
            </w:tcBorders>
            <w:shd w:val="clear" w:color="auto" w:fill="CCEEFF"/>
            <w:vAlign w:val="bottom"/>
            <w:hideMark/>
          </w:tcPr>
          <w:p w14:paraId="3AB8BC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C12AF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3D893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36AB93A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(94,606</w:t>
            </w:r>
          </w:p>
        </w:tc>
        <w:tc>
          <w:tcPr>
            <w:tcW w:w="50" w:type="pct"/>
            <w:tcBorders>
              <w:bottom w:val="nil"/>
            </w:tcBorders>
            <w:shd w:val="clear" w:color="auto" w:fill="CCEEFF"/>
            <w:vAlign w:val="bottom"/>
            <w:hideMark/>
          </w:tcPr>
          <w:p w14:paraId="6F4CB95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455FBEF" w14:textId="77777777">
        <w:trPr>
          <w:divId w:val="1580402424"/>
          <w:tblCellSpacing w:w="0" w:type="dxa"/>
        </w:trPr>
        <w:tc>
          <w:tcPr>
            <w:tcW w:w="2400" w:type="pct"/>
            <w:shd w:val="clear" w:color="auto" w:fill="FFFFFF"/>
            <w:vAlign w:val="bottom"/>
            <w:hideMark/>
          </w:tcPr>
          <w:p w14:paraId="414FFBF0"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3480F51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47311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033595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FFFFFF"/>
            <w:tcMar>
              <w:top w:w="0" w:type="dxa"/>
              <w:left w:w="0" w:type="dxa"/>
              <w:bottom w:w="15" w:type="dxa"/>
              <w:right w:w="0" w:type="dxa"/>
            </w:tcMar>
            <w:vAlign w:val="bottom"/>
            <w:hideMark/>
          </w:tcPr>
          <w:p w14:paraId="1CF6F62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94D51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63DF7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23F226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35,116,085</w:t>
            </w:r>
          </w:p>
        </w:tc>
        <w:tc>
          <w:tcPr>
            <w:tcW w:w="50" w:type="pct"/>
            <w:shd w:val="clear" w:color="auto" w:fill="FFFFFF"/>
            <w:tcMar>
              <w:top w:w="0" w:type="dxa"/>
              <w:left w:w="0" w:type="dxa"/>
              <w:bottom w:w="15" w:type="dxa"/>
              <w:right w:w="0" w:type="dxa"/>
            </w:tcMar>
            <w:vAlign w:val="bottom"/>
            <w:hideMark/>
          </w:tcPr>
          <w:p w14:paraId="4B16B8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A5A2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A51F9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5E4A81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100,181,139</w:t>
            </w:r>
          </w:p>
        </w:tc>
        <w:tc>
          <w:tcPr>
            <w:tcW w:w="50" w:type="pct"/>
            <w:shd w:val="clear" w:color="auto" w:fill="FFFFFF"/>
            <w:tcMar>
              <w:top w:w="0" w:type="dxa"/>
              <w:left w:w="0" w:type="dxa"/>
              <w:bottom w:w="15" w:type="dxa"/>
              <w:right w:w="0" w:type="dxa"/>
            </w:tcMar>
            <w:vAlign w:val="bottom"/>
            <w:hideMark/>
          </w:tcPr>
          <w:p w14:paraId="301205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68E1D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8AD3B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8CE305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(7,297,022</w:t>
            </w:r>
          </w:p>
        </w:tc>
        <w:tc>
          <w:tcPr>
            <w:tcW w:w="50" w:type="pct"/>
            <w:shd w:val="clear" w:color="auto" w:fill="FFFFFF"/>
            <w:tcMar>
              <w:top w:w="0" w:type="dxa"/>
              <w:left w:w="0" w:type="dxa"/>
              <w:bottom w:w="15" w:type="dxa"/>
              <w:right w:w="0" w:type="dxa"/>
            </w:tcMar>
            <w:vAlign w:val="bottom"/>
            <w:hideMark/>
          </w:tcPr>
          <w:p w14:paraId="6920A48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7EF1AF5" w14:textId="77777777">
        <w:trPr>
          <w:divId w:val="1580402424"/>
          <w:tblCellSpacing w:w="0" w:type="dxa"/>
        </w:trPr>
        <w:tc>
          <w:tcPr>
            <w:tcW w:w="2400" w:type="pct"/>
            <w:shd w:val="clear" w:color="auto" w:fill="CCEEFF"/>
            <w:vAlign w:val="bottom"/>
            <w:hideMark/>
          </w:tcPr>
          <w:p w14:paraId="11AECE9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7A37B3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5F0BD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FA3EDF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CCEEFF"/>
            <w:tcMar>
              <w:top w:w="0" w:type="dxa"/>
              <w:left w:w="0" w:type="dxa"/>
              <w:bottom w:w="15" w:type="dxa"/>
              <w:right w:w="0" w:type="dxa"/>
            </w:tcMar>
            <w:vAlign w:val="bottom"/>
            <w:hideMark/>
          </w:tcPr>
          <w:p w14:paraId="0EEDC5C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2C80B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F5FA33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3045D1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34,817,595</w:t>
            </w:r>
          </w:p>
        </w:tc>
        <w:tc>
          <w:tcPr>
            <w:tcW w:w="50" w:type="pct"/>
            <w:shd w:val="clear" w:color="auto" w:fill="CCEEFF"/>
            <w:tcMar>
              <w:top w:w="0" w:type="dxa"/>
              <w:left w:w="0" w:type="dxa"/>
              <w:bottom w:w="15" w:type="dxa"/>
              <w:right w:w="0" w:type="dxa"/>
            </w:tcMar>
            <w:vAlign w:val="bottom"/>
            <w:hideMark/>
          </w:tcPr>
          <w:p w14:paraId="097481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8C16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A4727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6C629C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100,296,128</w:t>
            </w:r>
          </w:p>
        </w:tc>
        <w:tc>
          <w:tcPr>
            <w:tcW w:w="50" w:type="pct"/>
            <w:shd w:val="clear" w:color="auto" w:fill="CCEEFF"/>
            <w:tcMar>
              <w:top w:w="0" w:type="dxa"/>
              <w:left w:w="0" w:type="dxa"/>
              <w:bottom w:w="15" w:type="dxa"/>
              <w:right w:w="0" w:type="dxa"/>
            </w:tcMar>
            <w:vAlign w:val="bottom"/>
            <w:hideMark/>
          </w:tcPr>
          <w:p w14:paraId="4B3D055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F01C8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26FC2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48906F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(7,391,628</w:t>
            </w:r>
          </w:p>
        </w:tc>
        <w:tc>
          <w:tcPr>
            <w:tcW w:w="50" w:type="pct"/>
            <w:shd w:val="clear" w:color="auto" w:fill="CCEEFF"/>
            <w:tcMar>
              <w:top w:w="0" w:type="dxa"/>
              <w:left w:w="0" w:type="dxa"/>
              <w:bottom w:w="15" w:type="dxa"/>
              <w:right w:w="0" w:type="dxa"/>
            </w:tcMar>
            <w:vAlign w:val="bottom"/>
            <w:hideMark/>
          </w:tcPr>
          <w:p w14:paraId="67DD82C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668ADF4B" w14:textId="77777777">
        <w:trPr>
          <w:divId w:val="1580402424"/>
          <w:tblCellSpacing w:w="0" w:type="dxa"/>
        </w:trPr>
        <w:tc>
          <w:tcPr>
            <w:tcW w:w="2400" w:type="pct"/>
            <w:shd w:val="clear" w:color="auto" w:fill="FFFFFF"/>
            <w:vAlign w:val="bottom"/>
            <w:hideMark/>
          </w:tcPr>
          <w:p w14:paraId="6AE9FCD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14:paraId="2D95F4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D129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F2CB95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(37,000,732</w:t>
            </w:r>
          </w:p>
        </w:tc>
        <w:tc>
          <w:tcPr>
            <w:tcW w:w="50" w:type="pct"/>
            <w:shd w:val="clear" w:color="auto" w:fill="FFFFFF"/>
            <w:tcMar>
              <w:top w:w="0" w:type="dxa"/>
              <w:left w:w="0" w:type="dxa"/>
              <w:bottom w:w="15" w:type="dxa"/>
              <w:right w:w="0" w:type="dxa"/>
            </w:tcMar>
            <w:vAlign w:val="bottom"/>
            <w:hideMark/>
          </w:tcPr>
          <w:p w14:paraId="61CF0F7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F90AE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8745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C822D7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6,772,592</w:t>
            </w:r>
          </w:p>
        </w:tc>
        <w:tc>
          <w:tcPr>
            <w:tcW w:w="50" w:type="pct"/>
            <w:shd w:val="clear" w:color="auto" w:fill="FFFFFF"/>
            <w:tcMar>
              <w:top w:w="0" w:type="dxa"/>
              <w:left w:w="0" w:type="dxa"/>
              <w:bottom w:w="15" w:type="dxa"/>
              <w:right w:w="0" w:type="dxa"/>
            </w:tcMar>
            <w:vAlign w:val="bottom"/>
            <w:hideMark/>
          </w:tcPr>
          <w:p w14:paraId="29182D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F95F1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66BD8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265B7E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109,025,353</w:t>
            </w:r>
          </w:p>
        </w:tc>
        <w:tc>
          <w:tcPr>
            <w:tcW w:w="50" w:type="pct"/>
            <w:shd w:val="clear" w:color="auto" w:fill="FFFFFF"/>
            <w:tcMar>
              <w:top w:w="0" w:type="dxa"/>
              <w:left w:w="0" w:type="dxa"/>
              <w:bottom w:w="15" w:type="dxa"/>
              <w:right w:w="0" w:type="dxa"/>
            </w:tcMar>
            <w:vAlign w:val="bottom"/>
            <w:hideMark/>
          </w:tcPr>
          <w:p w14:paraId="134BEC9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62BFF2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8CD28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1A1CC3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137,298,867</w:t>
            </w:r>
          </w:p>
        </w:tc>
        <w:tc>
          <w:tcPr>
            <w:tcW w:w="50" w:type="pct"/>
            <w:shd w:val="clear" w:color="auto" w:fill="FFFFFF"/>
            <w:tcMar>
              <w:top w:w="0" w:type="dxa"/>
              <w:left w:w="0" w:type="dxa"/>
              <w:bottom w:w="15" w:type="dxa"/>
              <w:right w:w="0" w:type="dxa"/>
            </w:tcMar>
            <w:vAlign w:val="bottom"/>
            <w:hideMark/>
          </w:tcPr>
          <w:p w14:paraId="6723E1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E6C224E" w14:textId="77777777">
        <w:trPr>
          <w:divId w:val="1580402424"/>
          <w:tblCellSpacing w:w="0" w:type="dxa"/>
        </w:trPr>
        <w:tc>
          <w:tcPr>
            <w:tcW w:w="2400" w:type="pct"/>
            <w:shd w:val="clear" w:color="auto" w:fill="CCEEFF"/>
            <w:vAlign w:val="bottom"/>
            <w:hideMark/>
          </w:tcPr>
          <w:p w14:paraId="78A526E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D219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2B01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9E660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169A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32B9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13C29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E1D00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B00D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0B25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979D6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37E9D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63DE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4FE9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B401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1B824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6E317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4E06D47" w14:textId="77777777">
        <w:trPr>
          <w:divId w:val="1580402424"/>
          <w:tblCellSpacing w:w="0" w:type="dxa"/>
        </w:trPr>
        <w:tc>
          <w:tcPr>
            <w:tcW w:w="2400" w:type="pct"/>
            <w:shd w:val="clear" w:color="auto" w:fill="FFFFFF"/>
            <w:vAlign w:val="bottom"/>
            <w:hideMark/>
          </w:tcPr>
          <w:p w14:paraId="756CEB2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14:paraId="6E85B7F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AF0651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1363DB4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FFFFFF"/>
            <w:tcMar>
              <w:top w:w="0" w:type="dxa"/>
              <w:left w:w="0" w:type="dxa"/>
              <w:bottom w:w="45" w:type="dxa"/>
              <w:right w:w="0" w:type="dxa"/>
            </w:tcMar>
            <w:vAlign w:val="bottom"/>
            <w:hideMark/>
          </w:tcPr>
          <w:p w14:paraId="78E0398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45" w:type="dxa"/>
              <w:right w:w="0" w:type="dxa"/>
            </w:tcMar>
            <w:vAlign w:val="bottom"/>
            <w:hideMark/>
          </w:tcPr>
          <w:p w14:paraId="4D0B470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4B1D6A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7584941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10,296,815</w:t>
            </w:r>
          </w:p>
        </w:tc>
        <w:tc>
          <w:tcPr>
            <w:tcW w:w="50" w:type="pct"/>
            <w:shd w:val="clear" w:color="auto" w:fill="FFFFFF"/>
            <w:tcMar>
              <w:top w:w="0" w:type="dxa"/>
              <w:left w:w="0" w:type="dxa"/>
              <w:bottom w:w="45" w:type="dxa"/>
              <w:right w:w="0" w:type="dxa"/>
            </w:tcMar>
            <w:vAlign w:val="bottom"/>
            <w:hideMark/>
          </w:tcPr>
          <w:p w14:paraId="7A3224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0BD7C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05337E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03945E6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120,474,752</w:t>
            </w:r>
          </w:p>
        </w:tc>
        <w:tc>
          <w:tcPr>
            <w:tcW w:w="50" w:type="pct"/>
            <w:shd w:val="clear" w:color="auto" w:fill="FFFFFF"/>
            <w:tcMar>
              <w:top w:w="0" w:type="dxa"/>
              <w:left w:w="0" w:type="dxa"/>
              <w:bottom w:w="45" w:type="dxa"/>
              <w:right w:w="0" w:type="dxa"/>
            </w:tcMar>
            <w:vAlign w:val="bottom"/>
            <w:hideMark/>
          </w:tcPr>
          <w:p w14:paraId="6DF571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C095E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E8BD25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251018A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145,417,952</w:t>
            </w:r>
          </w:p>
        </w:tc>
        <w:tc>
          <w:tcPr>
            <w:tcW w:w="50" w:type="pct"/>
            <w:shd w:val="clear" w:color="auto" w:fill="FFFFFF"/>
            <w:tcMar>
              <w:top w:w="0" w:type="dxa"/>
              <w:left w:w="0" w:type="dxa"/>
              <w:bottom w:w="45" w:type="dxa"/>
              <w:right w:w="0" w:type="dxa"/>
            </w:tcMar>
            <w:vAlign w:val="bottom"/>
            <w:hideMark/>
          </w:tcPr>
          <w:p w14:paraId="758EDD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35C1995" w14:textId="77777777">
        <w:trPr>
          <w:divId w:val="1580402424"/>
          <w:tblCellSpacing w:w="0" w:type="dxa"/>
        </w:trPr>
        <w:tc>
          <w:tcPr>
            <w:tcW w:w="2400" w:type="pct"/>
            <w:shd w:val="clear" w:color="auto" w:fill="CCEEFF"/>
            <w:vAlign w:val="bottom"/>
            <w:hideMark/>
          </w:tcPr>
          <w:p w14:paraId="30CCE1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02719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CBB9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186AE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CEB3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BCE2D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35771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CA37C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6F8BE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B6432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E3B74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9FDC9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2052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FDAC4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C77D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01B2A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3A5F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30EF879" w14:textId="77777777">
        <w:trPr>
          <w:divId w:val="1580402424"/>
          <w:tblCellSpacing w:w="0" w:type="dxa"/>
        </w:trPr>
        <w:tc>
          <w:tcPr>
            <w:tcW w:w="2400" w:type="pct"/>
            <w:tcBorders>
              <w:bottom w:val="nil"/>
            </w:tcBorders>
            <w:shd w:val="clear" w:color="auto" w:fill="FFFFFF"/>
            <w:vAlign w:val="bottom"/>
            <w:hideMark/>
          </w:tcPr>
          <w:p w14:paraId="5F4E500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tcBorders>
              <w:bottom w:val="nil"/>
            </w:tcBorders>
            <w:shd w:val="clear" w:color="auto" w:fill="FFFFFF"/>
            <w:vAlign w:val="bottom"/>
            <w:hideMark/>
          </w:tcPr>
          <w:p w14:paraId="5A601F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49C329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674CCDB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(0.63</w:t>
            </w:r>
          </w:p>
        </w:tc>
        <w:tc>
          <w:tcPr>
            <w:tcW w:w="50" w:type="pct"/>
            <w:tcBorders>
              <w:bottom w:val="nil"/>
            </w:tcBorders>
            <w:shd w:val="clear" w:color="auto" w:fill="FFFFFF"/>
            <w:vAlign w:val="bottom"/>
            <w:hideMark/>
          </w:tcPr>
          <w:p w14:paraId="087D256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440F8E5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3D3AD5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AADBC6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0.13</w:t>
            </w:r>
          </w:p>
        </w:tc>
        <w:tc>
          <w:tcPr>
            <w:tcW w:w="50" w:type="pct"/>
            <w:tcBorders>
              <w:bottom w:val="nil"/>
            </w:tcBorders>
            <w:shd w:val="clear" w:color="auto" w:fill="FFFFFF"/>
            <w:vAlign w:val="bottom"/>
            <w:hideMark/>
          </w:tcPr>
          <w:p w14:paraId="462053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12542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D74A99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2F9C2E6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1.75</w:t>
            </w:r>
          </w:p>
        </w:tc>
        <w:tc>
          <w:tcPr>
            <w:tcW w:w="50" w:type="pct"/>
            <w:tcBorders>
              <w:bottom w:val="nil"/>
            </w:tcBorders>
            <w:shd w:val="clear" w:color="auto" w:fill="FFFFFF"/>
            <w:vAlign w:val="bottom"/>
            <w:hideMark/>
          </w:tcPr>
          <w:p w14:paraId="15ACDF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4120EF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3D4F79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C2C32B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1.74</w:t>
            </w:r>
          </w:p>
        </w:tc>
        <w:tc>
          <w:tcPr>
            <w:tcW w:w="50" w:type="pct"/>
            <w:tcBorders>
              <w:bottom w:val="nil"/>
            </w:tcBorders>
            <w:shd w:val="clear" w:color="auto" w:fill="FFFFFF"/>
            <w:vAlign w:val="bottom"/>
            <w:hideMark/>
          </w:tcPr>
          <w:p w14:paraId="46A2EA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205F34B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7F753227" w14:textId="77777777" w:rsidR="00000000" w:rsidRDefault="00CB61FC">
      <w:pPr>
        <w:rPr>
          <w:rFonts w:ascii="Arial" w:eastAsia="Times New Roman" w:hAnsi="Arial" w:cs="Arial"/>
          <w:sz w:val="20"/>
          <w:szCs w:val="20"/>
        </w:rPr>
      </w:pPr>
      <w:r>
        <w:rPr>
          <w:rFonts w:ascii="Arial" w:eastAsia="Times New Roman" w:hAnsi="Arial" w:cs="Arial"/>
          <w:sz w:val="20"/>
          <w:szCs w:val="20"/>
        </w:rPr>
        <w:lastRenderedPageBreak/>
        <w:pict w14:anchorId="5C13F6DF">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2DA3F62" w14:textId="77777777">
        <w:trPr>
          <w:tblCellSpacing w:w="0" w:type="dxa"/>
        </w:trPr>
        <w:tc>
          <w:tcPr>
            <w:tcW w:w="360" w:type="dxa"/>
            <w:hideMark/>
          </w:tcPr>
          <w:p w14:paraId="4E1209CA"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250E5B88"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14:paraId="79BE574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628613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625796E"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6B048A2"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33DF0FE5" w14:textId="77777777" w:rsidR="00000000" w:rsidRDefault="00CB61FC">
      <w:pPr>
        <w:jc w:val="center"/>
        <w:divId w:val="1722707310"/>
        <w:rPr>
          <w:rFonts w:ascii="Arial" w:eastAsia="Times New Roman" w:hAnsi="Arial" w:cs="Arial"/>
          <w:sz w:val="20"/>
          <w:szCs w:val="20"/>
        </w:rPr>
      </w:pPr>
      <w:r>
        <w:rPr>
          <w:rFonts w:ascii="Arial" w:eastAsia="Times New Roman" w:hAnsi="Arial" w:cs="Arial"/>
          <w:sz w:val="20"/>
          <w:szCs w:val="20"/>
        </w:rPr>
        <w:t xml:space="preserve">2 </w:t>
      </w:r>
    </w:p>
    <w:p w14:paraId="0F71A201" w14:textId="77777777" w:rsidR="00000000" w:rsidRDefault="00CB61FC">
      <w:pPr>
        <w:divId w:val="1722707310"/>
        <w:rPr>
          <w:rFonts w:ascii="Arial" w:eastAsia="Times New Roman" w:hAnsi="Arial" w:cs="Arial"/>
          <w:sz w:val="20"/>
          <w:szCs w:val="20"/>
        </w:rPr>
      </w:pPr>
      <w:r>
        <w:rPr>
          <w:rFonts w:ascii="Arial" w:eastAsia="Times New Roman" w:hAnsi="Arial" w:cs="Arial"/>
          <w:sz w:val="20"/>
          <w:szCs w:val="20"/>
        </w:rPr>
        <w:pict w14:anchorId="04F2B849">
          <v:rect id="_x0000_i1040" style="width:0;height:1.5pt" o:hralign="center" o:hrstd="t" o:hr="t" fillcolor="#a0a0a0" stroked="f"/>
        </w:pict>
      </w:r>
    </w:p>
    <w:p w14:paraId="1560C3BA" w14:textId="77777777" w:rsidR="00000000" w:rsidRDefault="00CB61FC">
      <w:pPr>
        <w:divId w:val="172270731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C41755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6402C81" w14:textId="77777777" w:rsidR="00000000" w:rsidRDefault="00CB61FC">
      <w:pPr>
        <w:divId w:val="1047948314"/>
        <w:rPr>
          <w:rFonts w:ascii="Arial" w:eastAsia="Times New Roman" w:hAnsi="Arial" w:cs="Arial"/>
          <w:sz w:val="20"/>
          <w:szCs w:val="20"/>
        </w:rPr>
      </w:pPr>
      <w:r>
        <w:rPr>
          <w:rFonts w:ascii="Arial" w:eastAsia="Times New Roman" w:hAnsi="Arial" w:cs="Arial"/>
          <w:sz w:val="20"/>
          <w:szCs w:val="20"/>
        </w:rPr>
        <w:t xml:space="preserve">  </w:t>
      </w:r>
    </w:p>
    <w:p w14:paraId="56F821C9"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0834FC75"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73C5BF3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For the nine months ended September 30, 2019</w:t>
      </w:r>
    </w:p>
    <w:p w14:paraId="044568F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14:paraId="5C2B850E" w14:textId="77777777">
        <w:trPr>
          <w:divId w:val="1469543668"/>
          <w:tblCellSpacing w:w="0" w:type="dxa"/>
        </w:trPr>
        <w:tc>
          <w:tcPr>
            <w:tcW w:w="4100" w:type="pct"/>
            <w:tcBorders>
              <w:bottom w:val="nil"/>
            </w:tcBorders>
            <w:vAlign w:val="bottom"/>
            <w:hideMark/>
          </w:tcPr>
          <w:p w14:paraId="75D97A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vAlign w:val="bottom"/>
            <w:hideMark/>
          </w:tcPr>
          <w:p w14:paraId="334973A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nil"/>
            </w:tcBorders>
            <w:vAlign w:val="bottom"/>
            <w:hideMark/>
          </w:tcPr>
          <w:p w14:paraId="23E68B5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Nine months Ended</w:t>
            </w:r>
          </w:p>
        </w:tc>
        <w:tc>
          <w:tcPr>
            <w:tcW w:w="50" w:type="pct"/>
            <w:tcBorders>
              <w:bottom w:val="nil"/>
            </w:tcBorders>
            <w:vAlign w:val="bottom"/>
            <w:hideMark/>
          </w:tcPr>
          <w:p w14:paraId="5E7C28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D870DFC" w14:textId="77777777">
        <w:trPr>
          <w:divId w:val="1469543668"/>
          <w:tblCellSpacing w:w="0" w:type="dxa"/>
        </w:trPr>
        <w:tc>
          <w:tcPr>
            <w:tcW w:w="4100" w:type="pct"/>
            <w:vAlign w:val="bottom"/>
            <w:hideMark/>
          </w:tcPr>
          <w:p w14:paraId="0C9C44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620C0B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3123B8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 2019</w:t>
            </w:r>
          </w:p>
        </w:tc>
        <w:tc>
          <w:tcPr>
            <w:tcW w:w="50" w:type="pct"/>
            <w:tcMar>
              <w:top w:w="0" w:type="dxa"/>
              <w:left w:w="0" w:type="dxa"/>
              <w:bottom w:w="15" w:type="dxa"/>
              <w:right w:w="0" w:type="dxa"/>
            </w:tcMar>
            <w:vAlign w:val="bottom"/>
            <w:hideMark/>
          </w:tcPr>
          <w:p w14:paraId="6D82C9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591224F" w14:textId="77777777">
        <w:trPr>
          <w:divId w:val="1469543668"/>
          <w:tblCellSpacing w:w="0" w:type="dxa"/>
        </w:trPr>
        <w:tc>
          <w:tcPr>
            <w:tcW w:w="4100" w:type="pct"/>
            <w:shd w:val="clear" w:color="auto" w:fill="CCEEFF"/>
            <w:vAlign w:val="bottom"/>
            <w:hideMark/>
          </w:tcPr>
          <w:p w14:paraId="5130604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2018</w:t>
            </w:r>
          </w:p>
        </w:tc>
        <w:tc>
          <w:tcPr>
            <w:tcW w:w="50" w:type="pct"/>
            <w:shd w:val="clear" w:color="auto" w:fill="CCEEFF"/>
            <w:vAlign w:val="bottom"/>
            <w:hideMark/>
          </w:tcPr>
          <w:p w14:paraId="47EA54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3BB112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3A8E9E4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14:paraId="0C5BB7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18F668A" w14:textId="77777777">
        <w:trPr>
          <w:divId w:val="1469543668"/>
          <w:tblCellSpacing w:w="0" w:type="dxa"/>
        </w:trPr>
        <w:tc>
          <w:tcPr>
            <w:tcW w:w="4100" w:type="pct"/>
            <w:shd w:val="clear" w:color="auto" w:fill="FFFFFF"/>
            <w:vAlign w:val="bottom"/>
            <w:hideMark/>
          </w:tcPr>
          <w:p w14:paraId="1BDDFC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E24FA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A61D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0ED9B9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B897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4341D05" w14:textId="77777777">
        <w:trPr>
          <w:divId w:val="1469543668"/>
          <w:tblCellSpacing w:w="0" w:type="dxa"/>
        </w:trPr>
        <w:tc>
          <w:tcPr>
            <w:tcW w:w="4100" w:type="pct"/>
            <w:tcBorders>
              <w:bottom w:val="nil"/>
            </w:tcBorders>
            <w:shd w:val="clear" w:color="auto" w:fill="CCEEFF"/>
            <w:vAlign w:val="bottom"/>
            <w:hideMark/>
          </w:tcPr>
          <w:p w14:paraId="655D926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CCEEFF"/>
            <w:vAlign w:val="bottom"/>
            <w:hideMark/>
          </w:tcPr>
          <w:p w14:paraId="51C549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89B47A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1817A7B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5E8A8C4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525A2C1C" w14:textId="77777777">
        <w:trPr>
          <w:divId w:val="1469543668"/>
          <w:tblCellSpacing w:w="0" w:type="dxa"/>
        </w:trPr>
        <w:tc>
          <w:tcPr>
            <w:tcW w:w="4100" w:type="pct"/>
            <w:tcBorders>
              <w:bottom w:val="nil"/>
            </w:tcBorders>
            <w:shd w:val="clear" w:color="auto" w:fill="FFFFFF"/>
            <w:vAlign w:val="bottom"/>
            <w:hideMark/>
          </w:tcPr>
          <w:p w14:paraId="5E49F62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FFFFFF"/>
            <w:vAlign w:val="bottom"/>
            <w:hideMark/>
          </w:tcPr>
          <w:p w14:paraId="5674E5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D9617B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6219107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tcBorders>
              <w:bottom w:val="nil"/>
            </w:tcBorders>
            <w:shd w:val="clear" w:color="auto" w:fill="FFFFFF"/>
            <w:vAlign w:val="bottom"/>
            <w:hideMark/>
          </w:tcPr>
          <w:p w14:paraId="769878A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D4E9F41" w14:textId="77777777">
        <w:trPr>
          <w:divId w:val="1469543668"/>
          <w:tblCellSpacing w:w="0" w:type="dxa"/>
        </w:trPr>
        <w:tc>
          <w:tcPr>
            <w:tcW w:w="4100" w:type="pct"/>
            <w:tcBorders>
              <w:bottom w:val="nil"/>
            </w:tcBorders>
            <w:shd w:val="clear" w:color="auto" w:fill="CCEEFF"/>
            <w:vAlign w:val="bottom"/>
            <w:hideMark/>
          </w:tcPr>
          <w:p w14:paraId="685B0EE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tcBorders>
              <w:bottom w:val="nil"/>
            </w:tcBorders>
            <w:shd w:val="clear" w:color="auto" w:fill="CCEEFF"/>
            <w:vAlign w:val="bottom"/>
            <w:hideMark/>
          </w:tcPr>
          <w:p w14:paraId="0857A0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4C31C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6C1C8E5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tcBorders>
              <w:bottom w:val="nil"/>
            </w:tcBorders>
            <w:shd w:val="clear" w:color="auto" w:fill="CCEEFF"/>
            <w:vAlign w:val="bottom"/>
            <w:hideMark/>
          </w:tcPr>
          <w:p w14:paraId="1E8C74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485FE21" w14:textId="77777777">
        <w:trPr>
          <w:divId w:val="1469543668"/>
          <w:tblCellSpacing w:w="0" w:type="dxa"/>
        </w:trPr>
        <w:tc>
          <w:tcPr>
            <w:tcW w:w="4100" w:type="pct"/>
            <w:shd w:val="clear" w:color="auto" w:fill="FFFFFF"/>
            <w:vAlign w:val="bottom"/>
            <w:hideMark/>
          </w:tcPr>
          <w:p w14:paraId="1C402E9F"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6549517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8C73BE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1E52594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FFFFFF"/>
            <w:tcMar>
              <w:top w:w="0" w:type="dxa"/>
              <w:left w:w="0" w:type="dxa"/>
              <w:bottom w:w="15" w:type="dxa"/>
              <w:right w:w="0" w:type="dxa"/>
            </w:tcMar>
            <w:vAlign w:val="bottom"/>
            <w:hideMark/>
          </w:tcPr>
          <w:p w14:paraId="5836AC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C2E2F84" w14:textId="77777777">
        <w:trPr>
          <w:divId w:val="1469543668"/>
          <w:tblCellSpacing w:w="0" w:type="dxa"/>
        </w:trPr>
        <w:tc>
          <w:tcPr>
            <w:tcW w:w="4100" w:type="pct"/>
            <w:shd w:val="clear" w:color="auto" w:fill="CCEEFF"/>
            <w:vAlign w:val="bottom"/>
            <w:hideMark/>
          </w:tcPr>
          <w:p w14:paraId="637303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4E4F3C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0E067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4BF51D3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15" w:type="dxa"/>
              <w:right w:w="0" w:type="dxa"/>
            </w:tcMar>
            <w:vAlign w:val="bottom"/>
            <w:hideMark/>
          </w:tcPr>
          <w:p w14:paraId="156E1B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8F4321F" w14:textId="77777777">
        <w:trPr>
          <w:divId w:val="1469543668"/>
          <w:tblCellSpacing w:w="0" w:type="dxa"/>
        </w:trPr>
        <w:tc>
          <w:tcPr>
            <w:tcW w:w="4100" w:type="pct"/>
            <w:shd w:val="clear" w:color="auto" w:fill="FFFFFF"/>
            <w:vAlign w:val="bottom"/>
            <w:hideMark/>
          </w:tcPr>
          <w:p w14:paraId="52E1A7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F057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64D0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69328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850A9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132D588" w14:textId="77777777">
        <w:trPr>
          <w:divId w:val="1469543668"/>
          <w:tblCellSpacing w:w="0" w:type="dxa"/>
        </w:trPr>
        <w:tc>
          <w:tcPr>
            <w:tcW w:w="4100" w:type="pct"/>
            <w:tcBorders>
              <w:bottom w:val="nil"/>
            </w:tcBorders>
            <w:shd w:val="clear" w:color="auto" w:fill="CCEEFF"/>
            <w:vAlign w:val="bottom"/>
            <w:hideMark/>
          </w:tcPr>
          <w:p w14:paraId="2B33C55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CCEEFF"/>
            <w:vAlign w:val="bottom"/>
            <w:hideMark/>
          </w:tcPr>
          <w:p w14:paraId="7C26CB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754751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7E1BF5B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11ADBCD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22ACB65" w14:textId="77777777">
        <w:trPr>
          <w:divId w:val="1469543668"/>
          <w:tblCellSpacing w:w="0" w:type="dxa"/>
        </w:trPr>
        <w:tc>
          <w:tcPr>
            <w:tcW w:w="4100" w:type="pct"/>
            <w:tcBorders>
              <w:bottom w:val="nil"/>
            </w:tcBorders>
            <w:shd w:val="clear" w:color="auto" w:fill="FFFFFF"/>
            <w:vAlign w:val="bottom"/>
            <w:hideMark/>
          </w:tcPr>
          <w:p w14:paraId="2636902F"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FFFFFF"/>
            <w:vAlign w:val="bottom"/>
            <w:hideMark/>
          </w:tcPr>
          <w:p w14:paraId="164623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BC824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683E102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tcBorders>
              <w:bottom w:val="nil"/>
            </w:tcBorders>
            <w:shd w:val="clear" w:color="auto" w:fill="FFFFFF"/>
            <w:vAlign w:val="bottom"/>
            <w:hideMark/>
          </w:tcPr>
          <w:p w14:paraId="2FFFC4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42DEF9F" w14:textId="77777777">
        <w:trPr>
          <w:divId w:val="1469543668"/>
          <w:tblCellSpacing w:w="0" w:type="dxa"/>
        </w:trPr>
        <w:tc>
          <w:tcPr>
            <w:tcW w:w="4100" w:type="pct"/>
            <w:shd w:val="clear" w:color="auto" w:fill="CCEEFF"/>
            <w:vAlign w:val="bottom"/>
            <w:hideMark/>
          </w:tcPr>
          <w:p w14:paraId="3EC9A188"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5846AE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AB2C1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26B9E73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(171,597,419</w:t>
            </w:r>
          </w:p>
        </w:tc>
        <w:tc>
          <w:tcPr>
            <w:tcW w:w="50" w:type="pct"/>
            <w:shd w:val="clear" w:color="auto" w:fill="CCEEFF"/>
            <w:tcMar>
              <w:top w:w="0" w:type="dxa"/>
              <w:left w:w="0" w:type="dxa"/>
              <w:bottom w:w="15" w:type="dxa"/>
              <w:right w:w="0" w:type="dxa"/>
            </w:tcMar>
            <w:vAlign w:val="bottom"/>
            <w:hideMark/>
          </w:tcPr>
          <w:p w14:paraId="44E7301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B489A63" w14:textId="77777777">
        <w:trPr>
          <w:divId w:val="1469543668"/>
          <w:tblCellSpacing w:w="0" w:type="dxa"/>
        </w:trPr>
        <w:tc>
          <w:tcPr>
            <w:tcW w:w="4100" w:type="pct"/>
            <w:shd w:val="clear" w:color="auto" w:fill="FFFFFF"/>
            <w:vAlign w:val="bottom"/>
            <w:hideMark/>
          </w:tcPr>
          <w:p w14:paraId="214EA9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14:paraId="61BE5F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6648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71F4466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(147,379,503</w:t>
            </w:r>
          </w:p>
        </w:tc>
        <w:tc>
          <w:tcPr>
            <w:tcW w:w="50" w:type="pct"/>
            <w:shd w:val="clear" w:color="auto" w:fill="FFFFFF"/>
            <w:tcMar>
              <w:top w:w="0" w:type="dxa"/>
              <w:left w:w="0" w:type="dxa"/>
              <w:bottom w:w="15" w:type="dxa"/>
              <w:right w:w="0" w:type="dxa"/>
            </w:tcMar>
            <w:vAlign w:val="bottom"/>
            <w:hideMark/>
          </w:tcPr>
          <w:p w14:paraId="433D8C9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CDFBAE2" w14:textId="77777777">
        <w:trPr>
          <w:divId w:val="1469543668"/>
          <w:tblCellSpacing w:w="0" w:type="dxa"/>
        </w:trPr>
        <w:tc>
          <w:tcPr>
            <w:tcW w:w="4100" w:type="pct"/>
            <w:shd w:val="clear" w:color="auto" w:fill="CCEEFF"/>
            <w:vAlign w:val="bottom"/>
            <w:hideMark/>
          </w:tcPr>
          <w:p w14:paraId="1B578DA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E1F0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CC690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62E60E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B6FB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DC13DFA" w14:textId="77777777">
        <w:trPr>
          <w:divId w:val="1469543668"/>
          <w:tblCellSpacing w:w="0" w:type="dxa"/>
        </w:trPr>
        <w:tc>
          <w:tcPr>
            <w:tcW w:w="4100" w:type="pct"/>
            <w:shd w:val="clear" w:color="auto" w:fill="FFFFFF"/>
            <w:vAlign w:val="bottom"/>
            <w:hideMark/>
          </w:tcPr>
          <w:p w14:paraId="6E114BD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14:paraId="289650F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9ADDF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0E61AA4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22,933,347</w:t>
            </w:r>
          </w:p>
        </w:tc>
        <w:tc>
          <w:tcPr>
            <w:tcW w:w="50" w:type="pct"/>
            <w:shd w:val="clear" w:color="auto" w:fill="FFFFFF"/>
            <w:tcMar>
              <w:top w:w="0" w:type="dxa"/>
              <w:left w:w="0" w:type="dxa"/>
              <w:bottom w:w="15" w:type="dxa"/>
              <w:right w:w="0" w:type="dxa"/>
            </w:tcMar>
            <w:vAlign w:val="bottom"/>
            <w:hideMark/>
          </w:tcPr>
          <w:p w14:paraId="53CD15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ADC3AE7" w14:textId="77777777">
        <w:trPr>
          <w:divId w:val="1469543668"/>
          <w:tblCellSpacing w:w="0" w:type="dxa"/>
        </w:trPr>
        <w:tc>
          <w:tcPr>
            <w:tcW w:w="4100" w:type="pct"/>
            <w:shd w:val="clear" w:color="auto" w:fill="CCEEFF"/>
            <w:vAlign w:val="bottom"/>
            <w:hideMark/>
          </w:tcPr>
          <w:p w14:paraId="7973AC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9AC3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40AE0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56175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F5B2E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34B7E88" w14:textId="77777777">
        <w:trPr>
          <w:divId w:val="1469543668"/>
          <w:tblCellSpacing w:w="0" w:type="dxa"/>
        </w:trPr>
        <w:tc>
          <w:tcPr>
            <w:tcW w:w="4100" w:type="pct"/>
            <w:shd w:val="clear" w:color="auto" w:fill="FFFFFF"/>
            <w:vAlign w:val="bottom"/>
            <w:hideMark/>
          </w:tcPr>
          <w:p w14:paraId="7DCC8FB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2019</w:t>
            </w:r>
          </w:p>
        </w:tc>
        <w:tc>
          <w:tcPr>
            <w:tcW w:w="50" w:type="pct"/>
            <w:shd w:val="clear" w:color="auto" w:fill="FFFFFF"/>
            <w:tcMar>
              <w:top w:w="0" w:type="dxa"/>
              <w:left w:w="0" w:type="dxa"/>
              <w:bottom w:w="45" w:type="dxa"/>
              <w:right w:w="0" w:type="dxa"/>
            </w:tcMar>
            <w:vAlign w:val="bottom"/>
            <w:hideMark/>
          </w:tcPr>
          <w:p w14:paraId="2BB39EC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4E0079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14:paraId="41904C5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1,232,799,956</w:t>
            </w:r>
          </w:p>
        </w:tc>
        <w:tc>
          <w:tcPr>
            <w:tcW w:w="50" w:type="pct"/>
            <w:shd w:val="clear" w:color="auto" w:fill="FFFFFF"/>
            <w:tcMar>
              <w:top w:w="0" w:type="dxa"/>
              <w:left w:w="0" w:type="dxa"/>
              <w:bottom w:w="45" w:type="dxa"/>
              <w:right w:w="0" w:type="dxa"/>
            </w:tcMar>
            <w:vAlign w:val="bottom"/>
            <w:hideMark/>
          </w:tcPr>
          <w:p w14:paraId="57CDF5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58104B8" w14:textId="77777777">
        <w:trPr>
          <w:divId w:val="1469543668"/>
          <w:tblCellSpacing w:w="0" w:type="dxa"/>
        </w:trPr>
        <w:tc>
          <w:tcPr>
            <w:tcW w:w="4100" w:type="pct"/>
            <w:shd w:val="clear" w:color="auto" w:fill="CCEEFF"/>
            <w:vAlign w:val="bottom"/>
            <w:hideMark/>
          </w:tcPr>
          <w:p w14:paraId="5241D7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ECE7F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8C679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66E08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408D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45C6E3F" w14:textId="77777777">
        <w:trPr>
          <w:divId w:val="1469543668"/>
          <w:tblCellSpacing w:w="0" w:type="dxa"/>
        </w:trPr>
        <w:tc>
          <w:tcPr>
            <w:tcW w:w="4100" w:type="pct"/>
            <w:tcBorders>
              <w:bottom w:val="nil"/>
            </w:tcBorders>
            <w:shd w:val="clear" w:color="auto" w:fill="FFFFFF"/>
            <w:vAlign w:val="bottom"/>
            <w:hideMark/>
          </w:tcPr>
          <w:p w14:paraId="719F00E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FFFFFF"/>
            <w:vAlign w:val="bottom"/>
            <w:hideMark/>
          </w:tcPr>
          <w:p w14:paraId="7BF273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F4DE63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FFFFFF"/>
            <w:vAlign w:val="bottom"/>
            <w:hideMark/>
          </w:tcPr>
          <w:p w14:paraId="0A85580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388F813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525FDDF" w14:textId="77777777">
        <w:trPr>
          <w:divId w:val="1469543668"/>
          <w:tblCellSpacing w:w="0" w:type="dxa"/>
        </w:trPr>
        <w:tc>
          <w:tcPr>
            <w:tcW w:w="4100" w:type="pct"/>
            <w:tcBorders>
              <w:bottom w:val="nil"/>
            </w:tcBorders>
            <w:shd w:val="clear" w:color="auto" w:fill="CCEEFF"/>
            <w:vAlign w:val="bottom"/>
            <w:hideMark/>
          </w:tcPr>
          <w:p w14:paraId="18FE563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CCEEFF"/>
            <w:vAlign w:val="bottom"/>
            <w:hideMark/>
          </w:tcPr>
          <w:p w14:paraId="703EEC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8FB27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161E8D5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tcBorders>
              <w:bottom w:val="nil"/>
            </w:tcBorders>
            <w:shd w:val="clear" w:color="auto" w:fill="CCEEFF"/>
            <w:vAlign w:val="bottom"/>
            <w:hideMark/>
          </w:tcPr>
          <w:p w14:paraId="2D21CF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FD6C3E6" w14:textId="77777777">
        <w:trPr>
          <w:divId w:val="1469543668"/>
          <w:tblCellSpacing w:w="0" w:type="dxa"/>
        </w:trPr>
        <w:tc>
          <w:tcPr>
            <w:tcW w:w="4100" w:type="pct"/>
            <w:tcBorders>
              <w:bottom w:val="nil"/>
            </w:tcBorders>
            <w:shd w:val="clear" w:color="auto" w:fill="FFFFFF"/>
            <w:vAlign w:val="bottom"/>
            <w:hideMark/>
          </w:tcPr>
          <w:p w14:paraId="1D890CF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tcBorders>
              <w:bottom w:val="nil"/>
            </w:tcBorders>
            <w:shd w:val="clear" w:color="auto" w:fill="FFFFFF"/>
            <w:vAlign w:val="bottom"/>
            <w:hideMark/>
          </w:tcPr>
          <w:p w14:paraId="2DC2EE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A49E9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707DE7D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tcBorders>
              <w:bottom w:val="nil"/>
            </w:tcBorders>
            <w:shd w:val="clear" w:color="auto" w:fill="FFFFFF"/>
            <w:vAlign w:val="bottom"/>
            <w:hideMark/>
          </w:tcPr>
          <w:p w14:paraId="293420B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60C41FDB" w14:textId="77777777">
        <w:trPr>
          <w:divId w:val="1469543668"/>
          <w:tblCellSpacing w:w="0" w:type="dxa"/>
        </w:trPr>
        <w:tc>
          <w:tcPr>
            <w:tcW w:w="4100" w:type="pct"/>
            <w:shd w:val="clear" w:color="auto" w:fill="CCEEFF"/>
            <w:vAlign w:val="bottom"/>
            <w:hideMark/>
          </w:tcPr>
          <w:p w14:paraId="7D261EB9"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3A75AD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F7C79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7548634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14:paraId="7515CF7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78626E8E" w14:textId="77777777">
        <w:trPr>
          <w:divId w:val="1469543668"/>
          <w:tblCellSpacing w:w="0" w:type="dxa"/>
        </w:trPr>
        <w:tc>
          <w:tcPr>
            <w:tcW w:w="4100" w:type="pct"/>
            <w:shd w:val="clear" w:color="auto" w:fill="FFFFFF"/>
            <w:vAlign w:val="bottom"/>
            <w:hideMark/>
          </w:tcPr>
          <w:p w14:paraId="5F06ED7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FFFFFF"/>
            <w:vAlign w:val="bottom"/>
            <w:hideMark/>
          </w:tcPr>
          <w:p w14:paraId="27D212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1412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A0DD12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15" w:type="dxa"/>
              <w:right w:w="0" w:type="dxa"/>
            </w:tcMar>
            <w:vAlign w:val="bottom"/>
            <w:hideMark/>
          </w:tcPr>
          <w:p w14:paraId="3F1DE18B"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66BCD1DB" w14:textId="77777777">
        <w:trPr>
          <w:divId w:val="1469543668"/>
          <w:tblCellSpacing w:w="0" w:type="dxa"/>
        </w:trPr>
        <w:tc>
          <w:tcPr>
            <w:tcW w:w="4100" w:type="pct"/>
            <w:shd w:val="clear" w:color="auto" w:fill="CCEEFF"/>
            <w:vAlign w:val="bottom"/>
            <w:hideMark/>
          </w:tcPr>
          <w:p w14:paraId="73382E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571AC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1AADC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2EB00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8072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9F27BE3" w14:textId="77777777">
        <w:trPr>
          <w:divId w:val="1469543668"/>
          <w:tblCellSpacing w:w="0" w:type="dxa"/>
        </w:trPr>
        <w:tc>
          <w:tcPr>
            <w:tcW w:w="4100" w:type="pct"/>
            <w:tcBorders>
              <w:bottom w:val="nil"/>
            </w:tcBorders>
            <w:shd w:val="clear" w:color="auto" w:fill="FFFFFF"/>
            <w:vAlign w:val="bottom"/>
            <w:hideMark/>
          </w:tcPr>
          <w:p w14:paraId="74CBAB94"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FFFFFF"/>
            <w:vAlign w:val="bottom"/>
            <w:hideMark/>
          </w:tcPr>
          <w:p w14:paraId="448231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1B6671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FFFFFF"/>
            <w:vAlign w:val="bottom"/>
            <w:hideMark/>
          </w:tcPr>
          <w:p w14:paraId="5D9ED93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3200F63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722C6027" w14:textId="77777777">
        <w:trPr>
          <w:divId w:val="1469543668"/>
          <w:tblCellSpacing w:w="0" w:type="dxa"/>
        </w:trPr>
        <w:tc>
          <w:tcPr>
            <w:tcW w:w="4100" w:type="pct"/>
            <w:tcBorders>
              <w:bottom w:val="nil"/>
            </w:tcBorders>
            <w:shd w:val="clear" w:color="auto" w:fill="CCEEFF"/>
            <w:vAlign w:val="bottom"/>
            <w:hideMark/>
          </w:tcPr>
          <w:p w14:paraId="1687A07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CCEEFF"/>
            <w:vAlign w:val="bottom"/>
            <w:hideMark/>
          </w:tcPr>
          <w:p w14:paraId="6C2499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330F9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18D2221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891,320</w:t>
            </w:r>
          </w:p>
        </w:tc>
        <w:tc>
          <w:tcPr>
            <w:tcW w:w="50" w:type="pct"/>
            <w:tcBorders>
              <w:bottom w:val="nil"/>
            </w:tcBorders>
            <w:shd w:val="clear" w:color="auto" w:fill="CCEEFF"/>
            <w:vAlign w:val="bottom"/>
            <w:hideMark/>
          </w:tcPr>
          <w:p w14:paraId="50734B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F260F62" w14:textId="77777777">
        <w:trPr>
          <w:divId w:val="1469543668"/>
          <w:tblCellSpacing w:w="0" w:type="dxa"/>
        </w:trPr>
        <w:tc>
          <w:tcPr>
            <w:tcW w:w="4100" w:type="pct"/>
            <w:shd w:val="clear" w:color="auto" w:fill="FFFFFF"/>
            <w:vAlign w:val="bottom"/>
            <w:hideMark/>
          </w:tcPr>
          <w:p w14:paraId="2B71AC9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14:paraId="42F79A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FF441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487CB16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(341,748,867</w:t>
            </w:r>
          </w:p>
        </w:tc>
        <w:tc>
          <w:tcPr>
            <w:tcW w:w="50" w:type="pct"/>
            <w:shd w:val="clear" w:color="auto" w:fill="FFFFFF"/>
            <w:tcMar>
              <w:top w:w="0" w:type="dxa"/>
              <w:left w:w="0" w:type="dxa"/>
              <w:bottom w:w="15" w:type="dxa"/>
              <w:right w:w="0" w:type="dxa"/>
            </w:tcMar>
            <w:vAlign w:val="bottom"/>
            <w:hideMark/>
          </w:tcPr>
          <w:p w14:paraId="72AE98BA"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4B0C6C43" w14:textId="77777777">
        <w:trPr>
          <w:divId w:val="1469543668"/>
          <w:tblCellSpacing w:w="0" w:type="dxa"/>
        </w:trPr>
        <w:tc>
          <w:tcPr>
            <w:tcW w:w="4100" w:type="pct"/>
            <w:shd w:val="clear" w:color="auto" w:fill="CCEEFF"/>
            <w:vAlign w:val="bottom"/>
            <w:hideMark/>
          </w:tcPr>
          <w:p w14:paraId="6228E72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14:paraId="5638F17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193B5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7AAC783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(340,857,547</w:t>
            </w:r>
          </w:p>
        </w:tc>
        <w:tc>
          <w:tcPr>
            <w:tcW w:w="50" w:type="pct"/>
            <w:shd w:val="clear" w:color="auto" w:fill="CCEEFF"/>
            <w:tcMar>
              <w:top w:w="0" w:type="dxa"/>
              <w:left w:w="0" w:type="dxa"/>
              <w:bottom w:w="15" w:type="dxa"/>
              <w:right w:w="0" w:type="dxa"/>
            </w:tcMar>
            <w:vAlign w:val="bottom"/>
            <w:hideMark/>
          </w:tcPr>
          <w:p w14:paraId="458CF12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C362CBC" w14:textId="77777777">
        <w:trPr>
          <w:divId w:val="1469543668"/>
          <w:tblCellSpacing w:w="0" w:type="dxa"/>
        </w:trPr>
        <w:tc>
          <w:tcPr>
            <w:tcW w:w="4100" w:type="pct"/>
            <w:shd w:val="clear" w:color="auto" w:fill="FFFFFF"/>
            <w:vAlign w:val="bottom"/>
            <w:hideMark/>
          </w:tcPr>
          <w:p w14:paraId="36A233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9655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5741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0769B0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999D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86006CF" w14:textId="77777777">
        <w:trPr>
          <w:divId w:val="1469543668"/>
          <w:tblCellSpacing w:w="0" w:type="dxa"/>
        </w:trPr>
        <w:tc>
          <w:tcPr>
            <w:tcW w:w="4100" w:type="pct"/>
            <w:shd w:val="clear" w:color="auto" w:fill="CCEEFF"/>
            <w:vAlign w:val="bottom"/>
            <w:hideMark/>
          </w:tcPr>
          <w:p w14:paraId="355EF43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CCEEFF"/>
            <w:vAlign w:val="bottom"/>
            <w:hideMark/>
          </w:tcPr>
          <w:p w14:paraId="16CB227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9F521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1C1A589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(356,465,230</w:t>
            </w:r>
          </w:p>
        </w:tc>
        <w:tc>
          <w:tcPr>
            <w:tcW w:w="50" w:type="pct"/>
            <w:shd w:val="clear" w:color="auto" w:fill="CCEEFF"/>
            <w:tcMar>
              <w:top w:w="0" w:type="dxa"/>
              <w:left w:w="0" w:type="dxa"/>
              <w:bottom w:w="15" w:type="dxa"/>
              <w:right w:w="0" w:type="dxa"/>
            </w:tcMar>
            <w:vAlign w:val="bottom"/>
            <w:hideMark/>
          </w:tcPr>
          <w:p w14:paraId="39C4A7A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4896F666" w14:textId="77777777">
        <w:trPr>
          <w:divId w:val="1469543668"/>
          <w:tblCellSpacing w:w="0" w:type="dxa"/>
        </w:trPr>
        <w:tc>
          <w:tcPr>
            <w:tcW w:w="4100" w:type="pct"/>
            <w:shd w:val="clear" w:color="auto" w:fill="FFFFFF"/>
            <w:vAlign w:val="bottom"/>
            <w:hideMark/>
          </w:tcPr>
          <w:p w14:paraId="26F210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8083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44AE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5D597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1BB9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093584B" w14:textId="77777777">
        <w:trPr>
          <w:divId w:val="1469543668"/>
          <w:tblCellSpacing w:w="0" w:type="dxa"/>
        </w:trPr>
        <w:tc>
          <w:tcPr>
            <w:tcW w:w="4100" w:type="pct"/>
            <w:shd w:val="clear" w:color="auto" w:fill="CCEEFF"/>
            <w:vAlign w:val="bottom"/>
            <w:hideMark/>
          </w:tcPr>
          <w:p w14:paraId="6277764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June 30, 2019</w:t>
            </w:r>
          </w:p>
        </w:tc>
        <w:tc>
          <w:tcPr>
            <w:tcW w:w="50" w:type="pct"/>
            <w:shd w:val="clear" w:color="auto" w:fill="CCEEFF"/>
            <w:vAlign w:val="bottom"/>
            <w:hideMark/>
          </w:tcPr>
          <w:p w14:paraId="1C0075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89E153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14:paraId="43A02B4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CCEEFF"/>
            <w:tcMar>
              <w:top w:w="0" w:type="dxa"/>
              <w:left w:w="0" w:type="dxa"/>
              <w:bottom w:w="45" w:type="dxa"/>
              <w:right w:w="0" w:type="dxa"/>
            </w:tcMar>
            <w:vAlign w:val="bottom"/>
            <w:hideMark/>
          </w:tcPr>
          <w:p w14:paraId="72A9364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B968865" w14:textId="77777777">
        <w:trPr>
          <w:divId w:val="1469543668"/>
          <w:tblCellSpacing w:w="0" w:type="dxa"/>
        </w:trPr>
        <w:tc>
          <w:tcPr>
            <w:tcW w:w="4100" w:type="pct"/>
            <w:shd w:val="clear" w:color="auto" w:fill="FFFFFF"/>
            <w:vAlign w:val="bottom"/>
            <w:hideMark/>
          </w:tcPr>
          <w:p w14:paraId="0FAF18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5280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709952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05ABD0F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7D28E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7AAC384" w14:textId="77777777">
        <w:trPr>
          <w:divId w:val="1469543668"/>
          <w:tblCellSpacing w:w="0" w:type="dxa"/>
        </w:trPr>
        <w:tc>
          <w:tcPr>
            <w:tcW w:w="4100" w:type="pct"/>
            <w:tcBorders>
              <w:bottom w:val="nil"/>
            </w:tcBorders>
            <w:shd w:val="clear" w:color="auto" w:fill="CCEEFF"/>
            <w:vAlign w:val="bottom"/>
            <w:hideMark/>
          </w:tcPr>
          <w:p w14:paraId="58FB752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CCEEFF"/>
            <w:vAlign w:val="bottom"/>
            <w:hideMark/>
          </w:tcPr>
          <w:p w14:paraId="41CAAA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6F9974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002C692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42CB2DD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60977E7B" w14:textId="77777777">
        <w:trPr>
          <w:divId w:val="1469543668"/>
          <w:tblCellSpacing w:w="0" w:type="dxa"/>
        </w:trPr>
        <w:tc>
          <w:tcPr>
            <w:tcW w:w="4100" w:type="pct"/>
            <w:tcBorders>
              <w:bottom w:val="nil"/>
            </w:tcBorders>
            <w:shd w:val="clear" w:color="auto" w:fill="FFFFFF"/>
            <w:vAlign w:val="bottom"/>
            <w:hideMark/>
          </w:tcPr>
          <w:p w14:paraId="3D1B4D1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FFFFFF"/>
            <w:vAlign w:val="bottom"/>
            <w:hideMark/>
          </w:tcPr>
          <w:p w14:paraId="5B6A00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CAE1D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0E9B895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tcBorders>
              <w:bottom w:val="nil"/>
            </w:tcBorders>
            <w:shd w:val="clear" w:color="auto" w:fill="FFFFFF"/>
            <w:vAlign w:val="bottom"/>
            <w:hideMark/>
          </w:tcPr>
          <w:p w14:paraId="7FF121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1D3FCA1" w14:textId="77777777">
        <w:trPr>
          <w:divId w:val="1469543668"/>
          <w:tblCellSpacing w:w="0" w:type="dxa"/>
        </w:trPr>
        <w:tc>
          <w:tcPr>
            <w:tcW w:w="4100" w:type="pct"/>
            <w:tcBorders>
              <w:bottom w:val="nil"/>
            </w:tcBorders>
            <w:shd w:val="clear" w:color="auto" w:fill="CCEEFF"/>
            <w:vAlign w:val="bottom"/>
            <w:hideMark/>
          </w:tcPr>
          <w:p w14:paraId="2EDC2A19"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tcBorders>
              <w:bottom w:val="nil"/>
            </w:tcBorders>
            <w:shd w:val="clear" w:color="auto" w:fill="CCEEFF"/>
            <w:vAlign w:val="bottom"/>
            <w:hideMark/>
          </w:tcPr>
          <w:p w14:paraId="4F47CC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08719D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29F77ED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tcBorders>
              <w:bottom w:val="nil"/>
            </w:tcBorders>
            <w:shd w:val="clear" w:color="auto" w:fill="CCEEFF"/>
            <w:vAlign w:val="bottom"/>
            <w:hideMark/>
          </w:tcPr>
          <w:p w14:paraId="16C9ABE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5216379" w14:textId="77777777">
        <w:trPr>
          <w:divId w:val="1469543668"/>
          <w:tblCellSpacing w:w="0" w:type="dxa"/>
        </w:trPr>
        <w:tc>
          <w:tcPr>
            <w:tcW w:w="4100" w:type="pct"/>
            <w:shd w:val="clear" w:color="auto" w:fill="FFFFFF"/>
            <w:vAlign w:val="bottom"/>
            <w:hideMark/>
          </w:tcPr>
          <w:p w14:paraId="4C8F8C2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3A014C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ED14C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1E68EB0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FFFFFF"/>
            <w:tcMar>
              <w:top w:w="0" w:type="dxa"/>
              <w:left w:w="0" w:type="dxa"/>
              <w:bottom w:w="15" w:type="dxa"/>
              <w:right w:w="0" w:type="dxa"/>
            </w:tcMar>
            <w:vAlign w:val="bottom"/>
            <w:hideMark/>
          </w:tcPr>
          <w:p w14:paraId="3A0E640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6F54E075" w14:textId="77777777">
        <w:trPr>
          <w:divId w:val="1469543668"/>
          <w:tblCellSpacing w:w="0" w:type="dxa"/>
        </w:trPr>
        <w:tc>
          <w:tcPr>
            <w:tcW w:w="4100" w:type="pct"/>
            <w:shd w:val="clear" w:color="auto" w:fill="CCEEFF"/>
            <w:vAlign w:val="bottom"/>
            <w:hideMark/>
          </w:tcPr>
          <w:p w14:paraId="7CF1F2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14:paraId="68F0CE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92723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6D8ED88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CCEEFF"/>
            <w:tcMar>
              <w:top w:w="0" w:type="dxa"/>
              <w:left w:w="0" w:type="dxa"/>
              <w:bottom w:w="15" w:type="dxa"/>
              <w:right w:w="0" w:type="dxa"/>
            </w:tcMar>
            <w:vAlign w:val="bottom"/>
            <w:hideMark/>
          </w:tcPr>
          <w:p w14:paraId="1C1511B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70DA6B41" w14:textId="77777777">
        <w:trPr>
          <w:divId w:val="1469543668"/>
          <w:tblCellSpacing w:w="0" w:type="dxa"/>
        </w:trPr>
        <w:tc>
          <w:tcPr>
            <w:tcW w:w="4100" w:type="pct"/>
            <w:shd w:val="clear" w:color="auto" w:fill="FFFFFF"/>
            <w:vAlign w:val="bottom"/>
            <w:hideMark/>
          </w:tcPr>
          <w:p w14:paraId="2633DF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22E8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463E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46D95B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8C4FB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8AD9948" w14:textId="77777777">
        <w:trPr>
          <w:divId w:val="1469543668"/>
          <w:tblCellSpacing w:w="0" w:type="dxa"/>
        </w:trPr>
        <w:tc>
          <w:tcPr>
            <w:tcW w:w="4100" w:type="pct"/>
            <w:tcBorders>
              <w:bottom w:val="nil"/>
            </w:tcBorders>
            <w:shd w:val="clear" w:color="auto" w:fill="CCEEFF"/>
            <w:vAlign w:val="bottom"/>
            <w:hideMark/>
          </w:tcPr>
          <w:p w14:paraId="065185AB"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CCEEFF"/>
            <w:vAlign w:val="bottom"/>
            <w:hideMark/>
          </w:tcPr>
          <w:p w14:paraId="008197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6A5E98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25FB98D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4022233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23FB5C96" w14:textId="77777777">
        <w:trPr>
          <w:divId w:val="1469543668"/>
          <w:tblCellSpacing w:w="0" w:type="dxa"/>
        </w:trPr>
        <w:tc>
          <w:tcPr>
            <w:tcW w:w="4100" w:type="pct"/>
            <w:tcBorders>
              <w:bottom w:val="nil"/>
            </w:tcBorders>
            <w:shd w:val="clear" w:color="auto" w:fill="FFFFFF"/>
            <w:vAlign w:val="bottom"/>
            <w:hideMark/>
          </w:tcPr>
          <w:p w14:paraId="36DE4C6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FFFFFF"/>
            <w:vAlign w:val="bottom"/>
            <w:hideMark/>
          </w:tcPr>
          <w:p w14:paraId="0925DEF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CE771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25FA88E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86,473,964</w:t>
            </w:r>
          </w:p>
        </w:tc>
        <w:tc>
          <w:tcPr>
            <w:tcW w:w="50" w:type="pct"/>
            <w:tcBorders>
              <w:bottom w:val="nil"/>
            </w:tcBorders>
            <w:shd w:val="clear" w:color="auto" w:fill="FFFFFF"/>
            <w:vAlign w:val="bottom"/>
            <w:hideMark/>
          </w:tcPr>
          <w:p w14:paraId="1761F4D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96F1499" w14:textId="77777777">
        <w:trPr>
          <w:divId w:val="1469543668"/>
          <w:tblCellSpacing w:w="0" w:type="dxa"/>
        </w:trPr>
        <w:tc>
          <w:tcPr>
            <w:tcW w:w="4100" w:type="pct"/>
            <w:shd w:val="clear" w:color="auto" w:fill="CCEEFF"/>
            <w:vAlign w:val="bottom"/>
            <w:hideMark/>
          </w:tcPr>
          <w:p w14:paraId="7D1BB6F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Distributions for Shares redeemed</w:t>
            </w:r>
          </w:p>
        </w:tc>
        <w:tc>
          <w:tcPr>
            <w:tcW w:w="50" w:type="pct"/>
            <w:shd w:val="clear" w:color="auto" w:fill="CCEEFF"/>
            <w:vAlign w:val="bottom"/>
            <w:hideMark/>
          </w:tcPr>
          <w:p w14:paraId="2B46FE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DA69C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5BC91BC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(202,783,739</w:t>
            </w:r>
          </w:p>
        </w:tc>
        <w:tc>
          <w:tcPr>
            <w:tcW w:w="50" w:type="pct"/>
            <w:shd w:val="clear" w:color="auto" w:fill="CCEEFF"/>
            <w:tcMar>
              <w:top w:w="0" w:type="dxa"/>
              <w:left w:w="0" w:type="dxa"/>
              <w:bottom w:w="15" w:type="dxa"/>
              <w:right w:w="0" w:type="dxa"/>
            </w:tcMar>
            <w:vAlign w:val="bottom"/>
            <w:hideMark/>
          </w:tcPr>
          <w:p w14:paraId="4D3BC7D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4C847687" w14:textId="77777777">
        <w:trPr>
          <w:divId w:val="1469543668"/>
          <w:tblCellSpacing w:w="0" w:type="dxa"/>
        </w:trPr>
        <w:tc>
          <w:tcPr>
            <w:tcW w:w="4100" w:type="pct"/>
            <w:shd w:val="clear" w:color="auto" w:fill="FFFFFF"/>
            <w:vAlign w:val="bottom"/>
            <w:hideMark/>
          </w:tcPr>
          <w:p w14:paraId="0575E49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14:paraId="16D002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50BFD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78018BA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(116,309,775</w:t>
            </w:r>
          </w:p>
        </w:tc>
        <w:tc>
          <w:tcPr>
            <w:tcW w:w="50" w:type="pct"/>
            <w:shd w:val="clear" w:color="auto" w:fill="FFFFFF"/>
            <w:tcMar>
              <w:top w:w="0" w:type="dxa"/>
              <w:left w:w="0" w:type="dxa"/>
              <w:bottom w:w="15" w:type="dxa"/>
              <w:right w:w="0" w:type="dxa"/>
            </w:tcMar>
            <w:vAlign w:val="bottom"/>
            <w:hideMark/>
          </w:tcPr>
          <w:p w14:paraId="6E584CBA"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7FEBB6AC" w14:textId="77777777">
        <w:trPr>
          <w:divId w:val="1469543668"/>
          <w:tblCellSpacing w:w="0" w:type="dxa"/>
        </w:trPr>
        <w:tc>
          <w:tcPr>
            <w:tcW w:w="4100" w:type="pct"/>
            <w:shd w:val="clear" w:color="auto" w:fill="CCEEFF"/>
            <w:vAlign w:val="bottom"/>
            <w:hideMark/>
          </w:tcPr>
          <w:p w14:paraId="10C3F5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B6D4D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910D2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55B71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267F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0DAD138" w14:textId="77777777">
        <w:trPr>
          <w:divId w:val="1469543668"/>
          <w:tblCellSpacing w:w="0" w:type="dxa"/>
        </w:trPr>
        <w:tc>
          <w:tcPr>
            <w:tcW w:w="4100" w:type="pct"/>
            <w:shd w:val="clear" w:color="auto" w:fill="FFFFFF"/>
            <w:vAlign w:val="bottom"/>
            <w:hideMark/>
          </w:tcPr>
          <w:p w14:paraId="10CBE63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14:paraId="794A831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A9430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621EE12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(150,540,190</w:t>
            </w:r>
          </w:p>
        </w:tc>
        <w:tc>
          <w:tcPr>
            <w:tcW w:w="50" w:type="pct"/>
            <w:shd w:val="clear" w:color="auto" w:fill="FFFFFF"/>
            <w:tcMar>
              <w:top w:w="0" w:type="dxa"/>
              <w:left w:w="0" w:type="dxa"/>
              <w:bottom w:w="15" w:type="dxa"/>
              <w:right w:w="0" w:type="dxa"/>
            </w:tcMar>
            <w:vAlign w:val="bottom"/>
            <w:hideMark/>
          </w:tcPr>
          <w:p w14:paraId="55AFB5B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0F89BFF1" w14:textId="77777777">
        <w:trPr>
          <w:divId w:val="1469543668"/>
          <w:tblCellSpacing w:w="0" w:type="dxa"/>
        </w:trPr>
        <w:tc>
          <w:tcPr>
            <w:tcW w:w="4100" w:type="pct"/>
            <w:shd w:val="clear" w:color="auto" w:fill="CCEEFF"/>
            <w:vAlign w:val="bottom"/>
            <w:hideMark/>
          </w:tcPr>
          <w:p w14:paraId="759943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CC313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883D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54BABE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1BAB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7692C01" w14:textId="77777777">
        <w:trPr>
          <w:divId w:val="1469543668"/>
          <w:tblCellSpacing w:w="0" w:type="dxa"/>
        </w:trPr>
        <w:tc>
          <w:tcPr>
            <w:tcW w:w="4100" w:type="pct"/>
            <w:shd w:val="clear" w:color="auto" w:fill="FFFFFF"/>
            <w:vAlign w:val="bottom"/>
            <w:hideMark/>
          </w:tcPr>
          <w:p w14:paraId="32953A0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2019</w:t>
            </w:r>
          </w:p>
        </w:tc>
        <w:tc>
          <w:tcPr>
            <w:tcW w:w="50" w:type="pct"/>
            <w:shd w:val="clear" w:color="auto" w:fill="FFFFFF"/>
            <w:vAlign w:val="bottom"/>
            <w:hideMark/>
          </w:tcPr>
          <w:p w14:paraId="21DFB7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E9DA8A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14:paraId="215AC7F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725,794,536</w:t>
            </w:r>
          </w:p>
        </w:tc>
        <w:tc>
          <w:tcPr>
            <w:tcW w:w="50" w:type="pct"/>
            <w:shd w:val="clear" w:color="auto" w:fill="FFFFFF"/>
            <w:tcMar>
              <w:top w:w="0" w:type="dxa"/>
              <w:left w:w="0" w:type="dxa"/>
              <w:bottom w:w="45" w:type="dxa"/>
              <w:right w:w="0" w:type="dxa"/>
            </w:tcMar>
            <w:vAlign w:val="bottom"/>
            <w:hideMark/>
          </w:tcPr>
          <w:p w14:paraId="32B5E6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AC2D6D3" w14:textId="77777777">
        <w:trPr>
          <w:divId w:val="1469543668"/>
          <w:tblCellSpacing w:w="0" w:type="dxa"/>
        </w:trPr>
        <w:tc>
          <w:tcPr>
            <w:tcW w:w="4100" w:type="pct"/>
            <w:shd w:val="clear" w:color="auto" w:fill="CCEEFF"/>
            <w:vAlign w:val="bottom"/>
            <w:hideMark/>
          </w:tcPr>
          <w:p w14:paraId="68C9D9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A1A4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3D34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D19CA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6C17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B8F3998" w14:textId="77777777">
        <w:trPr>
          <w:divId w:val="1469543668"/>
          <w:tblCellSpacing w:w="0" w:type="dxa"/>
        </w:trPr>
        <w:tc>
          <w:tcPr>
            <w:tcW w:w="4100" w:type="pct"/>
            <w:tcBorders>
              <w:bottom w:val="nil"/>
            </w:tcBorders>
            <w:shd w:val="clear" w:color="auto" w:fill="FFFFFF"/>
            <w:vAlign w:val="bottom"/>
            <w:hideMark/>
          </w:tcPr>
          <w:p w14:paraId="6FB801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tcBorders>
              <w:bottom w:val="nil"/>
            </w:tcBorders>
            <w:shd w:val="clear" w:color="auto" w:fill="FFFFFF"/>
            <w:vAlign w:val="bottom"/>
            <w:hideMark/>
          </w:tcPr>
          <w:p w14:paraId="01138D6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62443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1842DBC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7F5CB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A35BAB1" w14:textId="77777777">
        <w:trPr>
          <w:divId w:val="1469543668"/>
          <w:tblCellSpacing w:w="0" w:type="dxa"/>
        </w:trPr>
        <w:tc>
          <w:tcPr>
            <w:tcW w:w="4100" w:type="pct"/>
            <w:tcBorders>
              <w:bottom w:val="nil"/>
            </w:tcBorders>
            <w:shd w:val="clear" w:color="auto" w:fill="CCEEFF"/>
            <w:vAlign w:val="bottom"/>
            <w:hideMark/>
          </w:tcPr>
          <w:p w14:paraId="10A12D60"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tcBorders>
              <w:bottom w:val="nil"/>
            </w:tcBorders>
            <w:shd w:val="clear" w:color="auto" w:fill="CCEEFF"/>
            <w:vAlign w:val="bottom"/>
            <w:hideMark/>
          </w:tcPr>
          <w:p w14:paraId="125675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9E097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580E83C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7,600,000</w:t>
            </w:r>
          </w:p>
        </w:tc>
        <w:tc>
          <w:tcPr>
            <w:tcW w:w="50" w:type="pct"/>
            <w:tcBorders>
              <w:bottom w:val="nil"/>
            </w:tcBorders>
            <w:shd w:val="clear" w:color="auto" w:fill="CCEEFF"/>
            <w:vAlign w:val="bottom"/>
            <w:hideMark/>
          </w:tcPr>
          <w:p w14:paraId="3FE2C89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1D33442" w14:textId="77777777">
        <w:trPr>
          <w:divId w:val="1469543668"/>
          <w:tblCellSpacing w:w="0" w:type="dxa"/>
        </w:trPr>
        <w:tc>
          <w:tcPr>
            <w:tcW w:w="4100" w:type="pct"/>
            <w:shd w:val="clear" w:color="auto" w:fill="FFFFFF"/>
            <w:vAlign w:val="bottom"/>
            <w:hideMark/>
          </w:tcPr>
          <w:p w14:paraId="7A480BD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38FB14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34FDF7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7A3C3F8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(45,800,000</w:t>
            </w:r>
          </w:p>
        </w:tc>
        <w:tc>
          <w:tcPr>
            <w:tcW w:w="50" w:type="pct"/>
            <w:shd w:val="clear" w:color="auto" w:fill="FFFFFF"/>
            <w:tcMar>
              <w:top w:w="0" w:type="dxa"/>
              <w:left w:w="0" w:type="dxa"/>
              <w:bottom w:w="15" w:type="dxa"/>
              <w:right w:w="0" w:type="dxa"/>
            </w:tcMar>
            <w:vAlign w:val="bottom"/>
            <w:hideMark/>
          </w:tcPr>
          <w:p w14:paraId="745D13F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5B5A73ED" w14:textId="77777777">
        <w:trPr>
          <w:divId w:val="1469543668"/>
          <w:tblCellSpacing w:w="0" w:type="dxa"/>
        </w:trPr>
        <w:tc>
          <w:tcPr>
            <w:tcW w:w="4100" w:type="pct"/>
            <w:shd w:val="clear" w:color="auto" w:fill="CCEEFF"/>
            <w:vAlign w:val="bottom"/>
            <w:hideMark/>
          </w:tcPr>
          <w:p w14:paraId="0E889FD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CCEEFF"/>
            <w:vAlign w:val="bottom"/>
            <w:hideMark/>
          </w:tcPr>
          <w:p w14:paraId="2A69E3F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B5B25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14:paraId="32C6876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(38,200,000</w:t>
            </w:r>
          </w:p>
        </w:tc>
        <w:tc>
          <w:tcPr>
            <w:tcW w:w="50" w:type="pct"/>
            <w:shd w:val="clear" w:color="auto" w:fill="CCEEFF"/>
            <w:tcMar>
              <w:top w:w="0" w:type="dxa"/>
              <w:left w:w="0" w:type="dxa"/>
              <w:bottom w:w="45" w:type="dxa"/>
              <w:right w:w="0" w:type="dxa"/>
            </w:tcMar>
            <w:vAlign w:val="bottom"/>
            <w:hideMark/>
          </w:tcPr>
          <w:p w14:paraId="0545A1B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bl>
    <w:p w14:paraId="381E21A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6FD628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1BA8A1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1C51AB7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42AE259" w14:textId="77777777" w:rsidR="00000000" w:rsidRDefault="00CB61FC">
      <w:pPr>
        <w:jc w:val="center"/>
        <w:divId w:val="1670712330"/>
        <w:rPr>
          <w:rFonts w:ascii="Arial" w:eastAsia="Times New Roman" w:hAnsi="Arial" w:cs="Arial"/>
          <w:sz w:val="20"/>
          <w:szCs w:val="20"/>
        </w:rPr>
      </w:pPr>
      <w:r>
        <w:rPr>
          <w:rFonts w:ascii="Arial" w:eastAsia="Times New Roman" w:hAnsi="Arial" w:cs="Arial"/>
          <w:sz w:val="20"/>
          <w:szCs w:val="20"/>
        </w:rPr>
        <w:t xml:space="preserve">3 </w:t>
      </w:r>
    </w:p>
    <w:p w14:paraId="7C3A3111" w14:textId="77777777" w:rsidR="00000000" w:rsidRDefault="00CB61FC">
      <w:pPr>
        <w:divId w:val="1670712330"/>
        <w:rPr>
          <w:rFonts w:ascii="Arial" w:eastAsia="Times New Roman" w:hAnsi="Arial" w:cs="Arial"/>
          <w:sz w:val="20"/>
          <w:szCs w:val="20"/>
        </w:rPr>
      </w:pPr>
      <w:r>
        <w:rPr>
          <w:rFonts w:ascii="Arial" w:eastAsia="Times New Roman" w:hAnsi="Arial" w:cs="Arial"/>
          <w:sz w:val="20"/>
          <w:szCs w:val="20"/>
        </w:rPr>
        <w:pict w14:anchorId="6E9471E1">
          <v:rect id="_x0000_i1041" style="width:0;height:1.5pt" o:hralign="center" o:hrstd="t" o:hr="t" fillcolor="#a0a0a0" stroked="f"/>
        </w:pict>
      </w:r>
    </w:p>
    <w:p w14:paraId="5F7956FB" w14:textId="77777777" w:rsidR="00000000" w:rsidRDefault="00CB61FC">
      <w:pPr>
        <w:divId w:val="167071233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D0AB41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EACFA68" w14:textId="77777777" w:rsidR="00000000" w:rsidRDefault="00CB61FC">
      <w:pPr>
        <w:divId w:val="1921407762"/>
        <w:rPr>
          <w:rFonts w:ascii="Arial" w:eastAsia="Times New Roman" w:hAnsi="Arial" w:cs="Arial"/>
          <w:sz w:val="20"/>
          <w:szCs w:val="20"/>
        </w:rPr>
      </w:pPr>
      <w:r>
        <w:rPr>
          <w:rFonts w:ascii="Arial" w:eastAsia="Times New Roman" w:hAnsi="Arial" w:cs="Arial"/>
          <w:sz w:val="20"/>
          <w:szCs w:val="20"/>
        </w:rPr>
        <w:t xml:space="preserve">  </w:t>
      </w:r>
    </w:p>
    <w:p w14:paraId="3D0F25E6" w14:textId="77777777" w:rsidR="00000000" w:rsidRDefault="00CB61FC">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 xml:space="preserve">iShares S&amp;P GSCI™ Commodity-Indexed Trust </w:t>
      </w:r>
    </w:p>
    <w:p w14:paraId="092DB24A" w14:textId="77777777" w:rsidR="00000000" w:rsidRDefault="00CB61FC">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 xml:space="preserve">Statements of Changes in Net Assets (Unaudited) </w:t>
      </w:r>
    </w:p>
    <w:p w14:paraId="391D6A2B" w14:textId="77777777" w:rsidR="00000000" w:rsidRDefault="00CB61FC">
      <w:pPr>
        <w:pStyle w:val="a3"/>
        <w:spacing w:before="0" w:beforeAutospacing="0" w:after="0" w:afterAutospacing="0"/>
        <w:ind w:left="144" w:right="144"/>
        <w:jc w:val="center"/>
        <w:rPr>
          <w:rFonts w:ascii="Arial" w:hAnsi="Arial" w:cs="Arial"/>
          <w:sz w:val="20"/>
          <w:szCs w:val="20"/>
        </w:rPr>
      </w:pPr>
      <w:r>
        <w:rPr>
          <w:rFonts w:ascii="Arial" w:hAnsi="Arial" w:cs="Arial"/>
          <w:sz w:val="20"/>
          <w:szCs w:val="20"/>
        </w:rPr>
        <w:t>For the nine months ended September 30, 2018</w:t>
      </w:r>
    </w:p>
    <w:p w14:paraId="387ED0A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14:paraId="0F06F02C" w14:textId="77777777">
        <w:trPr>
          <w:divId w:val="293633284"/>
          <w:tblCellSpacing w:w="0" w:type="dxa"/>
        </w:trPr>
        <w:tc>
          <w:tcPr>
            <w:tcW w:w="4100" w:type="pct"/>
            <w:tcBorders>
              <w:bottom w:val="nil"/>
            </w:tcBorders>
            <w:vAlign w:val="bottom"/>
            <w:hideMark/>
          </w:tcPr>
          <w:p w14:paraId="741893F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vAlign w:val="bottom"/>
            <w:hideMark/>
          </w:tcPr>
          <w:p w14:paraId="6DF1C5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nil"/>
            </w:tcBorders>
            <w:vAlign w:val="bottom"/>
            <w:hideMark/>
          </w:tcPr>
          <w:p w14:paraId="6F3EE79F"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Nine months Ended</w:t>
            </w:r>
          </w:p>
        </w:tc>
        <w:tc>
          <w:tcPr>
            <w:tcW w:w="50" w:type="pct"/>
            <w:tcBorders>
              <w:bottom w:val="nil"/>
            </w:tcBorders>
            <w:vAlign w:val="bottom"/>
            <w:hideMark/>
          </w:tcPr>
          <w:p w14:paraId="5B48B2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6D78890" w14:textId="77777777">
        <w:trPr>
          <w:divId w:val="293633284"/>
          <w:tblCellSpacing w:w="0" w:type="dxa"/>
        </w:trPr>
        <w:tc>
          <w:tcPr>
            <w:tcW w:w="4100" w:type="pct"/>
            <w:vAlign w:val="bottom"/>
            <w:hideMark/>
          </w:tcPr>
          <w:p w14:paraId="183889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4BF337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CB34C83"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September 30, 2018</w:t>
            </w:r>
          </w:p>
        </w:tc>
        <w:tc>
          <w:tcPr>
            <w:tcW w:w="50" w:type="pct"/>
            <w:tcMar>
              <w:top w:w="0" w:type="dxa"/>
              <w:left w:w="0" w:type="dxa"/>
              <w:bottom w:w="15" w:type="dxa"/>
              <w:right w:w="0" w:type="dxa"/>
            </w:tcMar>
            <w:vAlign w:val="bottom"/>
            <w:hideMark/>
          </w:tcPr>
          <w:p w14:paraId="158B2A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6C39070" w14:textId="77777777">
        <w:trPr>
          <w:divId w:val="293633284"/>
          <w:tblCellSpacing w:w="0" w:type="dxa"/>
        </w:trPr>
        <w:tc>
          <w:tcPr>
            <w:tcW w:w="4100" w:type="pct"/>
            <w:shd w:val="clear" w:color="auto" w:fill="CCEEFF"/>
            <w:vAlign w:val="bottom"/>
            <w:hideMark/>
          </w:tcPr>
          <w:p w14:paraId="659EBD2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Net Assets at December 31, 2017</w:t>
            </w:r>
          </w:p>
        </w:tc>
        <w:tc>
          <w:tcPr>
            <w:tcW w:w="50" w:type="pct"/>
            <w:shd w:val="clear" w:color="auto" w:fill="CCEEFF"/>
            <w:tcMar>
              <w:top w:w="0" w:type="dxa"/>
              <w:left w:w="0" w:type="dxa"/>
              <w:bottom w:w="15" w:type="dxa"/>
              <w:right w:w="0" w:type="dxa"/>
            </w:tcMar>
            <w:vAlign w:val="bottom"/>
            <w:hideMark/>
          </w:tcPr>
          <w:p w14:paraId="15CA53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DE0550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722A3EA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1,393,408,765</w:t>
            </w:r>
          </w:p>
        </w:tc>
        <w:tc>
          <w:tcPr>
            <w:tcW w:w="50" w:type="pct"/>
            <w:shd w:val="clear" w:color="auto" w:fill="CCEEFF"/>
            <w:tcMar>
              <w:top w:w="0" w:type="dxa"/>
              <w:left w:w="0" w:type="dxa"/>
              <w:bottom w:w="15" w:type="dxa"/>
              <w:right w:w="0" w:type="dxa"/>
            </w:tcMar>
            <w:vAlign w:val="bottom"/>
            <w:hideMark/>
          </w:tcPr>
          <w:p w14:paraId="59B1D84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4F11642C" w14:textId="77777777">
        <w:trPr>
          <w:divId w:val="293633284"/>
          <w:tblCellSpacing w:w="0" w:type="dxa"/>
        </w:trPr>
        <w:tc>
          <w:tcPr>
            <w:tcW w:w="4100" w:type="pct"/>
            <w:shd w:val="clear" w:color="auto" w:fill="FFFFFF"/>
            <w:vAlign w:val="bottom"/>
            <w:hideMark/>
          </w:tcPr>
          <w:p w14:paraId="6788CE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6095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47DA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599D1E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A048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F588C88" w14:textId="77777777">
        <w:trPr>
          <w:divId w:val="293633284"/>
          <w:tblCellSpacing w:w="0" w:type="dxa"/>
        </w:trPr>
        <w:tc>
          <w:tcPr>
            <w:tcW w:w="4100" w:type="pct"/>
            <w:tcBorders>
              <w:bottom w:val="nil"/>
            </w:tcBorders>
            <w:shd w:val="clear" w:color="auto" w:fill="CCEEFF"/>
            <w:vAlign w:val="bottom"/>
            <w:hideMark/>
          </w:tcPr>
          <w:p w14:paraId="693CDCE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Operations:</w:t>
            </w:r>
          </w:p>
        </w:tc>
        <w:tc>
          <w:tcPr>
            <w:tcW w:w="50" w:type="pct"/>
            <w:tcBorders>
              <w:bottom w:val="nil"/>
            </w:tcBorders>
            <w:shd w:val="clear" w:color="auto" w:fill="CCEEFF"/>
            <w:vAlign w:val="bottom"/>
            <w:hideMark/>
          </w:tcPr>
          <w:p w14:paraId="5EF359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8BD0CD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47A36F2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63ECD29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44DDB991" w14:textId="77777777">
        <w:trPr>
          <w:divId w:val="293633284"/>
          <w:tblCellSpacing w:w="0" w:type="dxa"/>
        </w:trPr>
        <w:tc>
          <w:tcPr>
            <w:tcW w:w="4100" w:type="pct"/>
            <w:tcBorders>
              <w:bottom w:val="nil"/>
            </w:tcBorders>
            <w:shd w:val="clear" w:color="auto" w:fill="FFFFFF"/>
            <w:vAlign w:val="bottom"/>
            <w:hideMark/>
          </w:tcPr>
          <w:p w14:paraId="5313F96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FFFFFF"/>
            <w:vAlign w:val="bottom"/>
            <w:hideMark/>
          </w:tcPr>
          <w:p w14:paraId="4054910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74CAFD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2403372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1,681,744</w:t>
            </w:r>
          </w:p>
        </w:tc>
        <w:tc>
          <w:tcPr>
            <w:tcW w:w="50" w:type="pct"/>
            <w:tcBorders>
              <w:bottom w:val="nil"/>
            </w:tcBorders>
            <w:shd w:val="clear" w:color="auto" w:fill="FFFFFF"/>
            <w:vAlign w:val="bottom"/>
            <w:hideMark/>
          </w:tcPr>
          <w:p w14:paraId="2A66CD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0FE0030" w14:textId="77777777">
        <w:trPr>
          <w:divId w:val="293633284"/>
          <w:tblCellSpacing w:w="0" w:type="dxa"/>
        </w:trPr>
        <w:tc>
          <w:tcPr>
            <w:tcW w:w="4100" w:type="pct"/>
            <w:tcBorders>
              <w:bottom w:val="nil"/>
            </w:tcBorders>
            <w:shd w:val="clear" w:color="auto" w:fill="CCEEFF"/>
            <w:vAlign w:val="bottom"/>
            <w:hideMark/>
          </w:tcPr>
          <w:p w14:paraId="0924BFE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tcBorders>
              <w:bottom w:val="nil"/>
            </w:tcBorders>
            <w:shd w:val="clear" w:color="auto" w:fill="CCEEFF"/>
            <w:vAlign w:val="bottom"/>
            <w:hideMark/>
          </w:tcPr>
          <w:p w14:paraId="61E3AF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6C4478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62F8313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85,259,815</w:t>
            </w:r>
          </w:p>
        </w:tc>
        <w:tc>
          <w:tcPr>
            <w:tcW w:w="50" w:type="pct"/>
            <w:tcBorders>
              <w:bottom w:val="nil"/>
            </w:tcBorders>
            <w:shd w:val="clear" w:color="auto" w:fill="CCEEFF"/>
            <w:vAlign w:val="bottom"/>
            <w:hideMark/>
          </w:tcPr>
          <w:p w14:paraId="668540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727D6D2" w14:textId="77777777">
        <w:trPr>
          <w:divId w:val="293633284"/>
          <w:tblCellSpacing w:w="0" w:type="dxa"/>
        </w:trPr>
        <w:tc>
          <w:tcPr>
            <w:tcW w:w="4100" w:type="pct"/>
            <w:shd w:val="clear" w:color="auto" w:fill="FFFFFF"/>
            <w:vAlign w:val="bottom"/>
            <w:hideMark/>
          </w:tcPr>
          <w:p w14:paraId="4B59E25E"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524DFB1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4A5FA5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E80DD4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(61,275,920</w:t>
            </w:r>
          </w:p>
        </w:tc>
        <w:tc>
          <w:tcPr>
            <w:tcW w:w="50" w:type="pct"/>
            <w:shd w:val="clear" w:color="auto" w:fill="FFFFFF"/>
            <w:tcMar>
              <w:top w:w="0" w:type="dxa"/>
              <w:left w:w="0" w:type="dxa"/>
              <w:bottom w:w="15" w:type="dxa"/>
              <w:right w:w="0" w:type="dxa"/>
            </w:tcMar>
            <w:vAlign w:val="bottom"/>
            <w:hideMark/>
          </w:tcPr>
          <w:p w14:paraId="70B5BD3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026E5A63" w14:textId="77777777">
        <w:trPr>
          <w:divId w:val="293633284"/>
          <w:tblCellSpacing w:w="0" w:type="dxa"/>
        </w:trPr>
        <w:tc>
          <w:tcPr>
            <w:tcW w:w="4100" w:type="pct"/>
            <w:shd w:val="clear" w:color="auto" w:fill="CCEEFF"/>
            <w:vAlign w:val="bottom"/>
            <w:hideMark/>
          </w:tcPr>
          <w:p w14:paraId="1E68FDD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3CDF33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9BCA6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354AE2C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25,665,639</w:t>
            </w:r>
          </w:p>
        </w:tc>
        <w:tc>
          <w:tcPr>
            <w:tcW w:w="50" w:type="pct"/>
            <w:shd w:val="clear" w:color="auto" w:fill="CCEEFF"/>
            <w:tcMar>
              <w:top w:w="0" w:type="dxa"/>
              <w:left w:w="0" w:type="dxa"/>
              <w:bottom w:w="15" w:type="dxa"/>
              <w:right w:w="0" w:type="dxa"/>
            </w:tcMar>
            <w:vAlign w:val="bottom"/>
            <w:hideMark/>
          </w:tcPr>
          <w:p w14:paraId="14EA7A9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E2237F4" w14:textId="77777777">
        <w:trPr>
          <w:divId w:val="293633284"/>
          <w:tblCellSpacing w:w="0" w:type="dxa"/>
        </w:trPr>
        <w:tc>
          <w:tcPr>
            <w:tcW w:w="4100" w:type="pct"/>
            <w:shd w:val="clear" w:color="auto" w:fill="FFFFFF"/>
            <w:vAlign w:val="bottom"/>
            <w:hideMark/>
          </w:tcPr>
          <w:p w14:paraId="5E8E45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17DD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A7D1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621D61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C2262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C98D806" w14:textId="77777777">
        <w:trPr>
          <w:divId w:val="293633284"/>
          <w:tblCellSpacing w:w="0" w:type="dxa"/>
        </w:trPr>
        <w:tc>
          <w:tcPr>
            <w:tcW w:w="4100" w:type="pct"/>
            <w:tcBorders>
              <w:bottom w:val="nil"/>
            </w:tcBorders>
            <w:shd w:val="clear" w:color="auto" w:fill="CCEEFF"/>
            <w:vAlign w:val="bottom"/>
            <w:hideMark/>
          </w:tcPr>
          <w:p w14:paraId="31C981E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CCEEFF"/>
            <w:vAlign w:val="bottom"/>
            <w:hideMark/>
          </w:tcPr>
          <w:p w14:paraId="1A8860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CEA8DBF"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4D4CDFA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192C1E7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34C97162" w14:textId="77777777">
        <w:trPr>
          <w:divId w:val="293633284"/>
          <w:tblCellSpacing w:w="0" w:type="dxa"/>
        </w:trPr>
        <w:tc>
          <w:tcPr>
            <w:tcW w:w="4100" w:type="pct"/>
            <w:tcBorders>
              <w:bottom w:val="nil"/>
            </w:tcBorders>
            <w:shd w:val="clear" w:color="auto" w:fill="FFFFFF"/>
            <w:vAlign w:val="bottom"/>
            <w:hideMark/>
          </w:tcPr>
          <w:p w14:paraId="1EA44B81"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FFFFFF"/>
            <w:vAlign w:val="bottom"/>
            <w:hideMark/>
          </w:tcPr>
          <w:p w14:paraId="1FF147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65EC5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7CC6B06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92,570,265</w:t>
            </w:r>
          </w:p>
        </w:tc>
        <w:tc>
          <w:tcPr>
            <w:tcW w:w="50" w:type="pct"/>
            <w:tcBorders>
              <w:bottom w:val="nil"/>
            </w:tcBorders>
            <w:shd w:val="clear" w:color="auto" w:fill="FFFFFF"/>
            <w:vAlign w:val="bottom"/>
            <w:hideMark/>
          </w:tcPr>
          <w:p w14:paraId="6D6AC9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FDB949F" w14:textId="77777777">
        <w:trPr>
          <w:divId w:val="293633284"/>
          <w:tblCellSpacing w:w="0" w:type="dxa"/>
        </w:trPr>
        <w:tc>
          <w:tcPr>
            <w:tcW w:w="4100" w:type="pct"/>
            <w:shd w:val="clear" w:color="auto" w:fill="CCEEFF"/>
            <w:vAlign w:val="bottom"/>
            <w:hideMark/>
          </w:tcPr>
          <w:p w14:paraId="2F0F98D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04673A9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73F55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23B07A4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(75,516,227</w:t>
            </w:r>
          </w:p>
        </w:tc>
        <w:tc>
          <w:tcPr>
            <w:tcW w:w="50" w:type="pct"/>
            <w:shd w:val="clear" w:color="auto" w:fill="CCEEFF"/>
            <w:tcMar>
              <w:top w:w="0" w:type="dxa"/>
              <w:left w:w="0" w:type="dxa"/>
              <w:bottom w:w="15" w:type="dxa"/>
              <w:right w:w="0" w:type="dxa"/>
            </w:tcMar>
            <w:vAlign w:val="bottom"/>
            <w:hideMark/>
          </w:tcPr>
          <w:p w14:paraId="445083C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7C30ED6" w14:textId="77777777">
        <w:trPr>
          <w:divId w:val="293633284"/>
          <w:tblCellSpacing w:w="0" w:type="dxa"/>
        </w:trPr>
        <w:tc>
          <w:tcPr>
            <w:tcW w:w="4100" w:type="pct"/>
            <w:shd w:val="clear" w:color="auto" w:fill="FFFFFF"/>
            <w:vAlign w:val="bottom"/>
            <w:hideMark/>
          </w:tcPr>
          <w:p w14:paraId="05E18E3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14:paraId="391A01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5AD73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5A22711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17,054,038</w:t>
            </w:r>
          </w:p>
        </w:tc>
        <w:tc>
          <w:tcPr>
            <w:tcW w:w="50" w:type="pct"/>
            <w:shd w:val="clear" w:color="auto" w:fill="FFFFFF"/>
            <w:tcMar>
              <w:top w:w="0" w:type="dxa"/>
              <w:left w:w="0" w:type="dxa"/>
              <w:bottom w:w="15" w:type="dxa"/>
              <w:right w:w="0" w:type="dxa"/>
            </w:tcMar>
            <w:vAlign w:val="bottom"/>
            <w:hideMark/>
          </w:tcPr>
          <w:p w14:paraId="765862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917E3CE" w14:textId="77777777">
        <w:trPr>
          <w:divId w:val="293633284"/>
          <w:tblCellSpacing w:w="0" w:type="dxa"/>
        </w:trPr>
        <w:tc>
          <w:tcPr>
            <w:tcW w:w="4100" w:type="pct"/>
            <w:shd w:val="clear" w:color="auto" w:fill="CCEEFF"/>
            <w:vAlign w:val="bottom"/>
            <w:hideMark/>
          </w:tcPr>
          <w:p w14:paraId="511CFB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E10D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D60D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9BF5A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CFEE1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CDD881F" w14:textId="77777777">
        <w:trPr>
          <w:divId w:val="293633284"/>
          <w:tblCellSpacing w:w="0" w:type="dxa"/>
        </w:trPr>
        <w:tc>
          <w:tcPr>
            <w:tcW w:w="4100" w:type="pct"/>
            <w:shd w:val="clear" w:color="auto" w:fill="FFFFFF"/>
            <w:vAlign w:val="bottom"/>
            <w:hideMark/>
          </w:tcPr>
          <w:p w14:paraId="548B32D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14:paraId="7B298C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3F014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2C407A9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42,719,677</w:t>
            </w:r>
          </w:p>
        </w:tc>
        <w:tc>
          <w:tcPr>
            <w:tcW w:w="50" w:type="pct"/>
            <w:shd w:val="clear" w:color="auto" w:fill="FFFFFF"/>
            <w:tcMar>
              <w:top w:w="0" w:type="dxa"/>
              <w:left w:w="0" w:type="dxa"/>
              <w:bottom w:w="15" w:type="dxa"/>
              <w:right w:w="0" w:type="dxa"/>
            </w:tcMar>
            <w:vAlign w:val="bottom"/>
            <w:hideMark/>
          </w:tcPr>
          <w:p w14:paraId="40AB0B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2287B7A" w14:textId="77777777">
        <w:trPr>
          <w:divId w:val="293633284"/>
          <w:tblCellSpacing w:w="0" w:type="dxa"/>
        </w:trPr>
        <w:tc>
          <w:tcPr>
            <w:tcW w:w="4100" w:type="pct"/>
            <w:shd w:val="clear" w:color="auto" w:fill="CCEEFF"/>
            <w:vAlign w:val="bottom"/>
            <w:hideMark/>
          </w:tcPr>
          <w:p w14:paraId="59BC16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C4AFB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96AEA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AB6A0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2F56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ABF1F35" w14:textId="77777777">
        <w:trPr>
          <w:divId w:val="293633284"/>
          <w:tblCellSpacing w:w="0" w:type="dxa"/>
        </w:trPr>
        <w:tc>
          <w:tcPr>
            <w:tcW w:w="4100" w:type="pct"/>
            <w:shd w:val="clear" w:color="auto" w:fill="FFFFFF"/>
            <w:vAlign w:val="bottom"/>
            <w:hideMark/>
          </w:tcPr>
          <w:p w14:paraId="2615DC2D"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2018</w:t>
            </w:r>
          </w:p>
        </w:tc>
        <w:tc>
          <w:tcPr>
            <w:tcW w:w="50" w:type="pct"/>
            <w:shd w:val="clear" w:color="auto" w:fill="FFFFFF"/>
            <w:tcMar>
              <w:top w:w="0" w:type="dxa"/>
              <w:left w:w="0" w:type="dxa"/>
              <w:bottom w:w="45" w:type="dxa"/>
              <w:right w:w="0" w:type="dxa"/>
            </w:tcMar>
            <w:vAlign w:val="bottom"/>
            <w:hideMark/>
          </w:tcPr>
          <w:p w14:paraId="2FAC70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566D8F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14:paraId="559F673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1,436,128,442</w:t>
            </w:r>
          </w:p>
        </w:tc>
        <w:tc>
          <w:tcPr>
            <w:tcW w:w="50" w:type="pct"/>
            <w:shd w:val="clear" w:color="auto" w:fill="FFFFFF"/>
            <w:tcMar>
              <w:top w:w="0" w:type="dxa"/>
              <w:left w:w="0" w:type="dxa"/>
              <w:bottom w:w="45" w:type="dxa"/>
              <w:right w:w="0" w:type="dxa"/>
            </w:tcMar>
            <w:vAlign w:val="bottom"/>
            <w:hideMark/>
          </w:tcPr>
          <w:p w14:paraId="5F473B6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661AE91" w14:textId="77777777">
        <w:trPr>
          <w:divId w:val="293633284"/>
          <w:tblCellSpacing w:w="0" w:type="dxa"/>
        </w:trPr>
        <w:tc>
          <w:tcPr>
            <w:tcW w:w="4100" w:type="pct"/>
            <w:shd w:val="clear" w:color="auto" w:fill="CCEEFF"/>
            <w:vAlign w:val="bottom"/>
            <w:hideMark/>
          </w:tcPr>
          <w:p w14:paraId="211D1B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C648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D6DB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EAF37B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F9DB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46FA109" w14:textId="77777777">
        <w:trPr>
          <w:divId w:val="293633284"/>
          <w:tblCellSpacing w:w="0" w:type="dxa"/>
        </w:trPr>
        <w:tc>
          <w:tcPr>
            <w:tcW w:w="4100" w:type="pct"/>
            <w:tcBorders>
              <w:bottom w:val="nil"/>
            </w:tcBorders>
            <w:shd w:val="clear" w:color="auto" w:fill="FFFFFF"/>
            <w:vAlign w:val="bottom"/>
            <w:hideMark/>
          </w:tcPr>
          <w:p w14:paraId="5C72CF7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FFFFFF"/>
            <w:vAlign w:val="bottom"/>
            <w:hideMark/>
          </w:tcPr>
          <w:p w14:paraId="3B8DB31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61C4F4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FFFFFF"/>
            <w:vAlign w:val="bottom"/>
            <w:hideMark/>
          </w:tcPr>
          <w:p w14:paraId="471AFD9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717E46D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D591B5F" w14:textId="77777777">
        <w:trPr>
          <w:divId w:val="293633284"/>
          <w:tblCellSpacing w:w="0" w:type="dxa"/>
        </w:trPr>
        <w:tc>
          <w:tcPr>
            <w:tcW w:w="4100" w:type="pct"/>
            <w:tcBorders>
              <w:bottom w:val="nil"/>
            </w:tcBorders>
            <w:shd w:val="clear" w:color="auto" w:fill="CCEEFF"/>
            <w:vAlign w:val="bottom"/>
            <w:hideMark/>
          </w:tcPr>
          <w:p w14:paraId="19819955"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CCEEFF"/>
            <w:vAlign w:val="bottom"/>
            <w:hideMark/>
          </w:tcPr>
          <w:p w14:paraId="1BE41B2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8F2C0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33C04E8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2,913,118</w:t>
            </w:r>
          </w:p>
        </w:tc>
        <w:tc>
          <w:tcPr>
            <w:tcW w:w="50" w:type="pct"/>
            <w:tcBorders>
              <w:bottom w:val="nil"/>
            </w:tcBorders>
            <w:shd w:val="clear" w:color="auto" w:fill="CCEEFF"/>
            <w:vAlign w:val="bottom"/>
            <w:hideMark/>
          </w:tcPr>
          <w:p w14:paraId="739099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97190D7" w14:textId="77777777">
        <w:trPr>
          <w:divId w:val="293633284"/>
          <w:tblCellSpacing w:w="0" w:type="dxa"/>
        </w:trPr>
        <w:tc>
          <w:tcPr>
            <w:tcW w:w="4100" w:type="pct"/>
            <w:tcBorders>
              <w:bottom w:val="nil"/>
            </w:tcBorders>
            <w:shd w:val="clear" w:color="auto" w:fill="FFFFFF"/>
            <w:vAlign w:val="bottom"/>
            <w:hideMark/>
          </w:tcPr>
          <w:p w14:paraId="2E7BCC2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tcBorders>
              <w:bottom w:val="nil"/>
            </w:tcBorders>
            <w:shd w:val="clear" w:color="auto" w:fill="FFFFFF"/>
            <w:vAlign w:val="bottom"/>
            <w:hideMark/>
          </w:tcPr>
          <w:p w14:paraId="5E54AAD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12A17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76CBC23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87,475,683</w:t>
            </w:r>
          </w:p>
        </w:tc>
        <w:tc>
          <w:tcPr>
            <w:tcW w:w="50" w:type="pct"/>
            <w:tcBorders>
              <w:bottom w:val="nil"/>
            </w:tcBorders>
            <w:shd w:val="clear" w:color="auto" w:fill="FFFFFF"/>
            <w:vAlign w:val="bottom"/>
            <w:hideMark/>
          </w:tcPr>
          <w:p w14:paraId="01E717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ACF5332" w14:textId="77777777">
        <w:trPr>
          <w:divId w:val="293633284"/>
          <w:tblCellSpacing w:w="0" w:type="dxa"/>
        </w:trPr>
        <w:tc>
          <w:tcPr>
            <w:tcW w:w="4100" w:type="pct"/>
            <w:shd w:val="clear" w:color="auto" w:fill="CCEEFF"/>
            <w:vAlign w:val="bottom"/>
            <w:hideMark/>
          </w:tcPr>
          <w:p w14:paraId="34CE3A03"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66944E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2951E7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0DBE35B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19,066,697</w:t>
            </w:r>
          </w:p>
        </w:tc>
        <w:tc>
          <w:tcPr>
            <w:tcW w:w="50" w:type="pct"/>
            <w:shd w:val="clear" w:color="auto" w:fill="CCEEFF"/>
            <w:tcMar>
              <w:top w:w="0" w:type="dxa"/>
              <w:left w:w="0" w:type="dxa"/>
              <w:bottom w:w="15" w:type="dxa"/>
              <w:right w:w="0" w:type="dxa"/>
            </w:tcMar>
            <w:vAlign w:val="bottom"/>
            <w:hideMark/>
          </w:tcPr>
          <w:p w14:paraId="551E69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A4649DF" w14:textId="77777777">
        <w:trPr>
          <w:divId w:val="293633284"/>
          <w:tblCellSpacing w:w="0" w:type="dxa"/>
        </w:trPr>
        <w:tc>
          <w:tcPr>
            <w:tcW w:w="4100" w:type="pct"/>
            <w:shd w:val="clear" w:color="auto" w:fill="FFFFFF"/>
            <w:vAlign w:val="bottom"/>
            <w:hideMark/>
          </w:tcPr>
          <w:p w14:paraId="4EB762D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14:paraId="6C574B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BFE7A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1CB8B27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109,455,498</w:t>
            </w:r>
          </w:p>
        </w:tc>
        <w:tc>
          <w:tcPr>
            <w:tcW w:w="50" w:type="pct"/>
            <w:shd w:val="clear" w:color="auto" w:fill="FFFFFF"/>
            <w:tcMar>
              <w:top w:w="0" w:type="dxa"/>
              <w:left w:w="0" w:type="dxa"/>
              <w:bottom w:w="15" w:type="dxa"/>
              <w:right w:w="0" w:type="dxa"/>
            </w:tcMar>
            <w:vAlign w:val="bottom"/>
            <w:hideMark/>
          </w:tcPr>
          <w:p w14:paraId="74A2F2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92E54ED" w14:textId="77777777">
        <w:trPr>
          <w:divId w:val="293633284"/>
          <w:tblCellSpacing w:w="0" w:type="dxa"/>
        </w:trPr>
        <w:tc>
          <w:tcPr>
            <w:tcW w:w="4100" w:type="pct"/>
            <w:shd w:val="clear" w:color="auto" w:fill="CCEEFF"/>
            <w:vAlign w:val="bottom"/>
            <w:hideMark/>
          </w:tcPr>
          <w:p w14:paraId="658CBF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9613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8912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891A07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C608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DE07F55" w14:textId="77777777">
        <w:trPr>
          <w:divId w:val="293633284"/>
          <w:tblCellSpacing w:w="0" w:type="dxa"/>
        </w:trPr>
        <w:tc>
          <w:tcPr>
            <w:tcW w:w="4100" w:type="pct"/>
            <w:tcBorders>
              <w:bottom w:val="nil"/>
            </w:tcBorders>
            <w:shd w:val="clear" w:color="auto" w:fill="FFFFFF"/>
            <w:vAlign w:val="bottom"/>
            <w:hideMark/>
          </w:tcPr>
          <w:p w14:paraId="417CC8E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FFFFFF"/>
            <w:vAlign w:val="bottom"/>
            <w:hideMark/>
          </w:tcPr>
          <w:p w14:paraId="6B3471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5E1FAD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FFFFFF"/>
            <w:vAlign w:val="bottom"/>
            <w:hideMark/>
          </w:tcPr>
          <w:p w14:paraId="596081A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FFFFFF"/>
            <w:vAlign w:val="bottom"/>
            <w:hideMark/>
          </w:tcPr>
          <w:p w14:paraId="665A364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155698DF" w14:textId="77777777">
        <w:trPr>
          <w:divId w:val="293633284"/>
          <w:tblCellSpacing w:w="0" w:type="dxa"/>
        </w:trPr>
        <w:tc>
          <w:tcPr>
            <w:tcW w:w="4100" w:type="pct"/>
            <w:tcBorders>
              <w:bottom w:val="nil"/>
            </w:tcBorders>
            <w:shd w:val="clear" w:color="auto" w:fill="CCEEFF"/>
            <w:vAlign w:val="bottom"/>
            <w:hideMark/>
          </w:tcPr>
          <w:p w14:paraId="1881B54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CCEEFF"/>
            <w:vAlign w:val="bottom"/>
            <w:hideMark/>
          </w:tcPr>
          <w:p w14:paraId="431501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7D9CEC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19DF203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15,525,326</w:t>
            </w:r>
          </w:p>
        </w:tc>
        <w:tc>
          <w:tcPr>
            <w:tcW w:w="50" w:type="pct"/>
            <w:tcBorders>
              <w:bottom w:val="nil"/>
            </w:tcBorders>
            <w:shd w:val="clear" w:color="auto" w:fill="CCEEFF"/>
            <w:vAlign w:val="bottom"/>
            <w:hideMark/>
          </w:tcPr>
          <w:p w14:paraId="1FE453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A47553A" w14:textId="77777777">
        <w:trPr>
          <w:divId w:val="293633284"/>
          <w:tblCellSpacing w:w="0" w:type="dxa"/>
        </w:trPr>
        <w:tc>
          <w:tcPr>
            <w:tcW w:w="4100" w:type="pct"/>
            <w:shd w:val="clear" w:color="auto" w:fill="FFFFFF"/>
            <w:vAlign w:val="bottom"/>
            <w:hideMark/>
          </w:tcPr>
          <w:p w14:paraId="3633621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14:paraId="6C47570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7E2DB1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24FB237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(79,408,752</w:t>
            </w:r>
          </w:p>
        </w:tc>
        <w:tc>
          <w:tcPr>
            <w:tcW w:w="50" w:type="pct"/>
            <w:shd w:val="clear" w:color="auto" w:fill="FFFFFF"/>
            <w:tcMar>
              <w:top w:w="0" w:type="dxa"/>
              <w:left w:w="0" w:type="dxa"/>
              <w:bottom w:w="15" w:type="dxa"/>
              <w:right w:w="0" w:type="dxa"/>
            </w:tcMar>
            <w:vAlign w:val="bottom"/>
            <w:hideMark/>
          </w:tcPr>
          <w:p w14:paraId="518C9BF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19FAC699" w14:textId="77777777">
        <w:trPr>
          <w:divId w:val="293633284"/>
          <w:tblCellSpacing w:w="0" w:type="dxa"/>
        </w:trPr>
        <w:tc>
          <w:tcPr>
            <w:tcW w:w="4100" w:type="pct"/>
            <w:shd w:val="clear" w:color="auto" w:fill="CCEEFF"/>
            <w:vAlign w:val="bottom"/>
            <w:hideMark/>
          </w:tcPr>
          <w:p w14:paraId="3D9D626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14:paraId="59D48BB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A01C3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40BD956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(63,883,426</w:t>
            </w:r>
          </w:p>
        </w:tc>
        <w:tc>
          <w:tcPr>
            <w:tcW w:w="50" w:type="pct"/>
            <w:shd w:val="clear" w:color="auto" w:fill="CCEEFF"/>
            <w:tcMar>
              <w:top w:w="0" w:type="dxa"/>
              <w:left w:w="0" w:type="dxa"/>
              <w:bottom w:w="15" w:type="dxa"/>
              <w:right w:w="0" w:type="dxa"/>
            </w:tcMar>
            <w:vAlign w:val="bottom"/>
            <w:hideMark/>
          </w:tcPr>
          <w:p w14:paraId="44194F0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0B960FBD" w14:textId="77777777">
        <w:trPr>
          <w:divId w:val="293633284"/>
          <w:tblCellSpacing w:w="0" w:type="dxa"/>
        </w:trPr>
        <w:tc>
          <w:tcPr>
            <w:tcW w:w="4100" w:type="pct"/>
            <w:shd w:val="clear" w:color="auto" w:fill="FFFFFF"/>
            <w:vAlign w:val="bottom"/>
            <w:hideMark/>
          </w:tcPr>
          <w:p w14:paraId="44A18E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E0254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0339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64C6ED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8190A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E2591A9" w14:textId="77777777">
        <w:trPr>
          <w:divId w:val="293633284"/>
          <w:tblCellSpacing w:w="0" w:type="dxa"/>
        </w:trPr>
        <w:tc>
          <w:tcPr>
            <w:tcW w:w="4100" w:type="pct"/>
            <w:shd w:val="clear" w:color="auto" w:fill="CCEEFF"/>
            <w:vAlign w:val="bottom"/>
            <w:hideMark/>
          </w:tcPr>
          <w:p w14:paraId="16E66F5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14:paraId="214976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A4D50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231CE6B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45,572,072</w:t>
            </w:r>
          </w:p>
        </w:tc>
        <w:tc>
          <w:tcPr>
            <w:tcW w:w="50" w:type="pct"/>
            <w:shd w:val="clear" w:color="auto" w:fill="CCEEFF"/>
            <w:tcMar>
              <w:top w:w="0" w:type="dxa"/>
              <w:left w:w="0" w:type="dxa"/>
              <w:bottom w:w="15" w:type="dxa"/>
              <w:right w:w="0" w:type="dxa"/>
            </w:tcMar>
            <w:vAlign w:val="bottom"/>
            <w:hideMark/>
          </w:tcPr>
          <w:p w14:paraId="26CC13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4DD0D04" w14:textId="77777777">
        <w:trPr>
          <w:divId w:val="293633284"/>
          <w:tblCellSpacing w:w="0" w:type="dxa"/>
        </w:trPr>
        <w:tc>
          <w:tcPr>
            <w:tcW w:w="4100" w:type="pct"/>
            <w:shd w:val="clear" w:color="auto" w:fill="FFFFFF"/>
            <w:vAlign w:val="bottom"/>
            <w:hideMark/>
          </w:tcPr>
          <w:p w14:paraId="0251F86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B46D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D9A3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1688B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B3C0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E9D7802" w14:textId="77777777">
        <w:trPr>
          <w:divId w:val="293633284"/>
          <w:tblCellSpacing w:w="0" w:type="dxa"/>
        </w:trPr>
        <w:tc>
          <w:tcPr>
            <w:tcW w:w="4100" w:type="pct"/>
            <w:shd w:val="clear" w:color="auto" w:fill="CCEEFF"/>
            <w:vAlign w:val="bottom"/>
            <w:hideMark/>
          </w:tcPr>
          <w:p w14:paraId="5F494A9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June 30, 2018</w:t>
            </w:r>
          </w:p>
        </w:tc>
        <w:tc>
          <w:tcPr>
            <w:tcW w:w="50" w:type="pct"/>
            <w:shd w:val="clear" w:color="auto" w:fill="CCEEFF"/>
            <w:vAlign w:val="bottom"/>
            <w:hideMark/>
          </w:tcPr>
          <w:p w14:paraId="19BE56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612AE7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14:paraId="05BBACE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1,481,700,514</w:t>
            </w:r>
          </w:p>
        </w:tc>
        <w:tc>
          <w:tcPr>
            <w:tcW w:w="50" w:type="pct"/>
            <w:shd w:val="clear" w:color="auto" w:fill="CCEEFF"/>
            <w:tcMar>
              <w:top w:w="0" w:type="dxa"/>
              <w:left w:w="0" w:type="dxa"/>
              <w:bottom w:w="45" w:type="dxa"/>
              <w:right w:w="0" w:type="dxa"/>
            </w:tcMar>
            <w:vAlign w:val="bottom"/>
            <w:hideMark/>
          </w:tcPr>
          <w:p w14:paraId="0BE3D6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395C861" w14:textId="77777777">
        <w:trPr>
          <w:divId w:val="293633284"/>
          <w:tblCellSpacing w:w="0" w:type="dxa"/>
        </w:trPr>
        <w:tc>
          <w:tcPr>
            <w:tcW w:w="4100" w:type="pct"/>
            <w:shd w:val="clear" w:color="auto" w:fill="FFFFFF"/>
            <w:vAlign w:val="bottom"/>
            <w:hideMark/>
          </w:tcPr>
          <w:p w14:paraId="3A11CCE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ED99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2C3A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28DA132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1DE9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9687CE8" w14:textId="77777777">
        <w:trPr>
          <w:divId w:val="293633284"/>
          <w:tblCellSpacing w:w="0" w:type="dxa"/>
        </w:trPr>
        <w:tc>
          <w:tcPr>
            <w:tcW w:w="4100" w:type="pct"/>
            <w:tcBorders>
              <w:bottom w:val="nil"/>
            </w:tcBorders>
            <w:shd w:val="clear" w:color="auto" w:fill="CCEEFF"/>
            <w:vAlign w:val="bottom"/>
            <w:hideMark/>
          </w:tcPr>
          <w:p w14:paraId="2434D1E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CCEEFF"/>
            <w:vAlign w:val="bottom"/>
            <w:hideMark/>
          </w:tcPr>
          <w:p w14:paraId="196592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8B6690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38E7084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12357F7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3DCE8C2A" w14:textId="77777777">
        <w:trPr>
          <w:divId w:val="293633284"/>
          <w:tblCellSpacing w:w="0" w:type="dxa"/>
        </w:trPr>
        <w:tc>
          <w:tcPr>
            <w:tcW w:w="4100" w:type="pct"/>
            <w:tcBorders>
              <w:bottom w:val="nil"/>
            </w:tcBorders>
            <w:shd w:val="clear" w:color="auto" w:fill="FFFFFF"/>
            <w:vAlign w:val="bottom"/>
            <w:hideMark/>
          </w:tcPr>
          <w:p w14:paraId="288CA75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FFFFFF"/>
            <w:vAlign w:val="bottom"/>
            <w:hideMark/>
          </w:tcPr>
          <w:p w14:paraId="36FCDD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DD2B4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375A2EB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3,524,223</w:t>
            </w:r>
          </w:p>
        </w:tc>
        <w:tc>
          <w:tcPr>
            <w:tcW w:w="50" w:type="pct"/>
            <w:tcBorders>
              <w:bottom w:val="nil"/>
            </w:tcBorders>
            <w:shd w:val="clear" w:color="auto" w:fill="FFFFFF"/>
            <w:vAlign w:val="bottom"/>
            <w:hideMark/>
          </w:tcPr>
          <w:p w14:paraId="19BE8A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958A5F7" w14:textId="77777777">
        <w:trPr>
          <w:divId w:val="293633284"/>
          <w:tblCellSpacing w:w="0" w:type="dxa"/>
        </w:trPr>
        <w:tc>
          <w:tcPr>
            <w:tcW w:w="4100" w:type="pct"/>
            <w:tcBorders>
              <w:bottom w:val="nil"/>
            </w:tcBorders>
            <w:shd w:val="clear" w:color="auto" w:fill="CCEEFF"/>
            <w:vAlign w:val="bottom"/>
            <w:hideMark/>
          </w:tcPr>
          <w:p w14:paraId="37E40F8F"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tcBorders>
              <w:bottom w:val="nil"/>
            </w:tcBorders>
            <w:shd w:val="clear" w:color="auto" w:fill="CCEEFF"/>
            <w:vAlign w:val="bottom"/>
            <w:hideMark/>
          </w:tcPr>
          <w:p w14:paraId="4335B4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E65B36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1EA0403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(28,045,003</w:t>
            </w:r>
          </w:p>
        </w:tc>
        <w:tc>
          <w:tcPr>
            <w:tcW w:w="50" w:type="pct"/>
            <w:tcBorders>
              <w:bottom w:val="nil"/>
            </w:tcBorders>
            <w:shd w:val="clear" w:color="auto" w:fill="CCEEFF"/>
            <w:vAlign w:val="bottom"/>
            <w:hideMark/>
          </w:tcPr>
          <w:p w14:paraId="04CCA16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534EC03" w14:textId="77777777">
        <w:trPr>
          <w:divId w:val="293633284"/>
          <w:tblCellSpacing w:w="0" w:type="dxa"/>
        </w:trPr>
        <w:tc>
          <w:tcPr>
            <w:tcW w:w="4100" w:type="pct"/>
            <w:shd w:val="clear" w:color="auto" w:fill="FFFFFF"/>
            <w:vAlign w:val="bottom"/>
            <w:hideMark/>
          </w:tcPr>
          <w:p w14:paraId="18E3BB6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7398A9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2B7A3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1A08209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34,817,595</w:t>
            </w:r>
          </w:p>
        </w:tc>
        <w:tc>
          <w:tcPr>
            <w:tcW w:w="50" w:type="pct"/>
            <w:shd w:val="clear" w:color="auto" w:fill="FFFFFF"/>
            <w:tcMar>
              <w:top w:w="0" w:type="dxa"/>
              <w:left w:w="0" w:type="dxa"/>
              <w:bottom w:w="15" w:type="dxa"/>
              <w:right w:w="0" w:type="dxa"/>
            </w:tcMar>
            <w:vAlign w:val="bottom"/>
            <w:hideMark/>
          </w:tcPr>
          <w:p w14:paraId="44D833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C22F907" w14:textId="77777777">
        <w:trPr>
          <w:divId w:val="293633284"/>
          <w:tblCellSpacing w:w="0" w:type="dxa"/>
        </w:trPr>
        <w:tc>
          <w:tcPr>
            <w:tcW w:w="4100" w:type="pct"/>
            <w:shd w:val="clear" w:color="auto" w:fill="CCEEFF"/>
            <w:vAlign w:val="bottom"/>
            <w:hideMark/>
          </w:tcPr>
          <w:p w14:paraId="4A4EFD2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5353187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5DD54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070F286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10,296,815</w:t>
            </w:r>
          </w:p>
        </w:tc>
        <w:tc>
          <w:tcPr>
            <w:tcW w:w="50" w:type="pct"/>
            <w:shd w:val="clear" w:color="auto" w:fill="CCEEFF"/>
            <w:tcMar>
              <w:top w:w="0" w:type="dxa"/>
              <w:left w:w="0" w:type="dxa"/>
              <w:bottom w:w="15" w:type="dxa"/>
              <w:right w:w="0" w:type="dxa"/>
            </w:tcMar>
            <w:vAlign w:val="bottom"/>
            <w:hideMark/>
          </w:tcPr>
          <w:p w14:paraId="6B8E46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8020BEC" w14:textId="77777777">
        <w:trPr>
          <w:divId w:val="293633284"/>
          <w:tblCellSpacing w:w="0" w:type="dxa"/>
        </w:trPr>
        <w:tc>
          <w:tcPr>
            <w:tcW w:w="4100" w:type="pct"/>
            <w:shd w:val="clear" w:color="auto" w:fill="FFFFFF"/>
            <w:vAlign w:val="bottom"/>
            <w:hideMark/>
          </w:tcPr>
          <w:p w14:paraId="74B86F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932D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353AD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7C3CEA7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FB1FD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6A3ED11" w14:textId="77777777">
        <w:trPr>
          <w:divId w:val="293633284"/>
          <w:tblCellSpacing w:w="0" w:type="dxa"/>
        </w:trPr>
        <w:tc>
          <w:tcPr>
            <w:tcW w:w="4100" w:type="pct"/>
            <w:tcBorders>
              <w:bottom w:val="nil"/>
            </w:tcBorders>
            <w:shd w:val="clear" w:color="auto" w:fill="CCEEFF"/>
            <w:vAlign w:val="bottom"/>
            <w:hideMark/>
          </w:tcPr>
          <w:p w14:paraId="51901DC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CCEEFF"/>
            <w:vAlign w:val="bottom"/>
            <w:hideMark/>
          </w:tcPr>
          <w:p w14:paraId="20D301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9FC037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341E715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0EEF8A9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6BB18B94" w14:textId="77777777">
        <w:trPr>
          <w:divId w:val="293633284"/>
          <w:tblCellSpacing w:w="0" w:type="dxa"/>
        </w:trPr>
        <w:tc>
          <w:tcPr>
            <w:tcW w:w="4100" w:type="pct"/>
            <w:tcBorders>
              <w:bottom w:val="nil"/>
            </w:tcBorders>
            <w:shd w:val="clear" w:color="auto" w:fill="FFFFFF"/>
            <w:vAlign w:val="bottom"/>
            <w:hideMark/>
          </w:tcPr>
          <w:p w14:paraId="29CA597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FFFFFF"/>
            <w:vAlign w:val="bottom"/>
            <w:hideMark/>
          </w:tcPr>
          <w:p w14:paraId="52D76E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DC6FF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464FE11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10,283,378</w:t>
            </w:r>
          </w:p>
        </w:tc>
        <w:tc>
          <w:tcPr>
            <w:tcW w:w="50" w:type="pct"/>
            <w:tcBorders>
              <w:bottom w:val="nil"/>
            </w:tcBorders>
            <w:shd w:val="clear" w:color="auto" w:fill="FFFFFF"/>
            <w:vAlign w:val="bottom"/>
            <w:hideMark/>
          </w:tcPr>
          <w:p w14:paraId="017B21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12865CE" w14:textId="77777777">
        <w:trPr>
          <w:divId w:val="293633284"/>
          <w:tblCellSpacing w:w="0" w:type="dxa"/>
        </w:trPr>
        <w:tc>
          <w:tcPr>
            <w:tcW w:w="4100" w:type="pct"/>
            <w:shd w:val="clear" w:color="auto" w:fill="CCEEFF"/>
            <w:vAlign w:val="bottom"/>
            <w:hideMark/>
          </w:tcPr>
          <w:p w14:paraId="1544A242"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051175C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9E0F95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16C9429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(84,837,301</w:t>
            </w:r>
          </w:p>
        </w:tc>
        <w:tc>
          <w:tcPr>
            <w:tcW w:w="50" w:type="pct"/>
            <w:shd w:val="clear" w:color="auto" w:fill="CCEEFF"/>
            <w:tcMar>
              <w:top w:w="0" w:type="dxa"/>
              <w:left w:w="0" w:type="dxa"/>
              <w:bottom w:w="15" w:type="dxa"/>
              <w:right w:w="0" w:type="dxa"/>
            </w:tcMar>
            <w:vAlign w:val="bottom"/>
            <w:hideMark/>
          </w:tcPr>
          <w:p w14:paraId="420D3EA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A00F9A5" w14:textId="77777777">
        <w:trPr>
          <w:divId w:val="293633284"/>
          <w:tblCellSpacing w:w="0" w:type="dxa"/>
        </w:trPr>
        <w:tc>
          <w:tcPr>
            <w:tcW w:w="4100" w:type="pct"/>
            <w:shd w:val="clear" w:color="auto" w:fill="FFFFFF"/>
            <w:vAlign w:val="bottom"/>
            <w:hideMark/>
          </w:tcPr>
          <w:p w14:paraId="55D655F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14:paraId="1AACE58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5EE757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581D0EA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(74,553,923</w:t>
            </w:r>
          </w:p>
        </w:tc>
        <w:tc>
          <w:tcPr>
            <w:tcW w:w="50" w:type="pct"/>
            <w:shd w:val="clear" w:color="auto" w:fill="FFFFFF"/>
            <w:tcMar>
              <w:top w:w="0" w:type="dxa"/>
              <w:left w:w="0" w:type="dxa"/>
              <w:bottom w:w="15" w:type="dxa"/>
              <w:right w:w="0" w:type="dxa"/>
            </w:tcMar>
            <w:vAlign w:val="bottom"/>
            <w:hideMark/>
          </w:tcPr>
          <w:p w14:paraId="6DC7EDF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6C42217A" w14:textId="77777777">
        <w:trPr>
          <w:divId w:val="293633284"/>
          <w:tblCellSpacing w:w="0" w:type="dxa"/>
        </w:trPr>
        <w:tc>
          <w:tcPr>
            <w:tcW w:w="4100" w:type="pct"/>
            <w:shd w:val="clear" w:color="auto" w:fill="CCEEFF"/>
            <w:vAlign w:val="bottom"/>
            <w:hideMark/>
          </w:tcPr>
          <w:p w14:paraId="0275EB6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D4E50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62F4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2954EF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6268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946493D" w14:textId="77777777">
        <w:trPr>
          <w:divId w:val="293633284"/>
          <w:tblCellSpacing w:w="0" w:type="dxa"/>
        </w:trPr>
        <w:tc>
          <w:tcPr>
            <w:tcW w:w="4100" w:type="pct"/>
            <w:shd w:val="clear" w:color="auto" w:fill="FFFFFF"/>
            <w:vAlign w:val="bottom"/>
            <w:hideMark/>
          </w:tcPr>
          <w:p w14:paraId="400B392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14:paraId="099CAC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A9F90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685698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(64,257,108</w:t>
            </w:r>
          </w:p>
        </w:tc>
        <w:tc>
          <w:tcPr>
            <w:tcW w:w="50" w:type="pct"/>
            <w:shd w:val="clear" w:color="auto" w:fill="FFFFFF"/>
            <w:tcMar>
              <w:top w:w="0" w:type="dxa"/>
              <w:left w:w="0" w:type="dxa"/>
              <w:bottom w:w="15" w:type="dxa"/>
              <w:right w:w="0" w:type="dxa"/>
            </w:tcMar>
            <w:vAlign w:val="bottom"/>
            <w:hideMark/>
          </w:tcPr>
          <w:p w14:paraId="372ECB9E"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11B35A41" w14:textId="77777777">
        <w:trPr>
          <w:divId w:val="293633284"/>
          <w:tblCellSpacing w:w="0" w:type="dxa"/>
        </w:trPr>
        <w:tc>
          <w:tcPr>
            <w:tcW w:w="4100" w:type="pct"/>
            <w:shd w:val="clear" w:color="auto" w:fill="CCEEFF"/>
            <w:vAlign w:val="bottom"/>
            <w:hideMark/>
          </w:tcPr>
          <w:p w14:paraId="38745E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6047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F9FCA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037D8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703B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7262065" w14:textId="77777777">
        <w:trPr>
          <w:divId w:val="293633284"/>
          <w:tblCellSpacing w:w="0" w:type="dxa"/>
        </w:trPr>
        <w:tc>
          <w:tcPr>
            <w:tcW w:w="4100" w:type="pct"/>
            <w:shd w:val="clear" w:color="auto" w:fill="FFFFFF"/>
            <w:vAlign w:val="bottom"/>
            <w:hideMark/>
          </w:tcPr>
          <w:p w14:paraId="289A323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2018</w:t>
            </w:r>
          </w:p>
        </w:tc>
        <w:tc>
          <w:tcPr>
            <w:tcW w:w="50" w:type="pct"/>
            <w:shd w:val="clear" w:color="auto" w:fill="FFFFFF"/>
            <w:vAlign w:val="bottom"/>
            <w:hideMark/>
          </w:tcPr>
          <w:p w14:paraId="3E85A0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77AA2D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14:paraId="26C62C0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1,417,443,406</w:t>
            </w:r>
          </w:p>
        </w:tc>
        <w:tc>
          <w:tcPr>
            <w:tcW w:w="50" w:type="pct"/>
            <w:shd w:val="clear" w:color="auto" w:fill="FFFFFF"/>
            <w:tcMar>
              <w:top w:w="0" w:type="dxa"/>
              <w:left w:w="0" w:type="dxa"/>
              <w:bottom w:w="45" w:type="dxa"/>
              <w:right w:w="0" w:type="dxa"/>
            </w:tcMar>
            <w:vAlign w:val="bottom"/>
            <w:hideMark/>
          </w:tcPr>
          <w:p w14:paraId="1B9326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99EAC23" w14:textId="77777777">
        <w:trPr>
          <w:divId w:val="293633284"/>
          <w:tblCellSpacing w:w="0" w:type="dxa"/>
        </w:trPr>
        <w:tc>
          <w:tcPr>
            <w:tcW w:w="4100" w:type="pct"/>
            <w:shd w:val="clear" w:color="auto" w:fill="CCEEFF"/>
            <w:vAlign w:val="bottom"/>
            <w:hideMark/>
          </w:tcPr>
          <w:p w14:paraId="0CB5C4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4799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E570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229E0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A30F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43BA612" w14:textId="77777777">
        <w:trPr>
          <w:divId w:val="293633284"/>
          <w:tblCellSpacing w:w="0" w:type="dxa"/>
        </w:trPr>
        <w:tc>
          <w:tcPr>
            <w:tcW w:w="4100" w:type="pct"/>
            <w:tcBorders>
              <w:bottom w:val="nil"/>
            </w:tcBorders>
            <w:shd w:val="clear" w:color="auto" w:fill="FFFFFF"/>
            <w:vAlign w:val="bottom"/>
            <w:hideMark/>
          </w:tcPr>
          <w:p w14:paraId="273E673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tcBorders>
              <w:bottom w:val="nil"/>
            </w:tcBorders>
            <w:shd w:val="clear" w:color="auto" w:fill="FFFFFF"/>
            <w:vAlign w:val="bottom"/>
            <w:hideMark/>
          </w:tcPr>
          <w:p w14:paraId="200ACB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92DC68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4C2587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6D3BE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1D20139" w14:textId="77777777">
        <w:trPr>
          <w:divId w:val="293633284"/>
          <w:tblCellSpacing w:w="0" w:type="dxa"/>
        </w:trPr>
        <w:tc>
          <w:tcPr>
            <w:tcW w:w="4100" w:type="pct"/>
            <w:tcBorders>
              <w:bottom w:val="nil"/>
            </w:tcBorders>
            <w:shd w:val="clear" w:color="auto" w:fill="CCEEFF"/>
            <w:vAlign w:val="bottom"/>
            <w:hideMark/>
          </w:tcPr>
          <w:p w14:paraId="4F5ECCA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tcBorders>
              <w:bottom w:val="nil"/>
            </w:tcBorders>
            <w:shd w:val="clear" w:color="auto" w:fill="CCEEFF"/>
            <w:vAlign w:val="bottom"/>
            <w:hideMark/>
          </w:tcPr>
          <w:p w14:paraId="02DE84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D90EE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2C08F26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7,050,000</w:t>
            </w:r>
          </w:p>
        </w:tc>
        <w:tc>
          <w:tcPr>
            <w:tcW w:w="50" w:type="pct"/>
            <w:tcBorders>
              <w:bottom w:val="nil"/>
            </w:tcBorders>
            <w:shd w:val="clear" w:color="auto" w:fill="CCEEFF"/>
            <w:vAlign w:val="bottom"/>
            <w:hideMark/>
          </w:tcPr>
          <w:p w14:paraId="6E47C1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3A178AA" w14:textId="77777777">
        <w:trPr>
          <w:divId w:val="293633284"/>
          <w:tblCellSpacing w:w="0" w:type="dxa"/>
        </w:trPr>
        <w:tc>
          <w:tcPr>
            <w:tcW w:w="4100" w:type="pct"/>
            <w:shd w:val="clear" w:color="auto" w:fill="FFFFFF"/>
            <w:vAlign w:val="bottom"/>
            <w:hideMark/>
          </w:tcPr>
          <w:p w14:paraId="0085CC0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27F1576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0B3C8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C1F4B3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(14,200,000</w:t>
            </w:r>
          </w:p>
        </w:tc>
        <w:tc>
          <w:tcPr>
            <w:tcW w:w="50" w:type="pct"/>
            <w:shd w:val="clear" w:color="auto" w:fill="FFFFFF"/>
            <w:tcMar>
              <w:top w:w="0" w:type="dxa"/>
              <w:left w:w="0" w:type="dxa"/>
              <w:bottom w:w="15" w:type="dxa"/>
              <w:right w:w="0" w:type="dxa"/>
            </w:tcMar>
            <w:vAlign w:val="bottom"/>
            <w:hideMark/>
          </w:tcPr>
          <w:p w14:paraId="1795A9D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49D3896E" w14:textId="77777777">
        <w:trPr>
          <w:divId w:val="293633284"/>
          <w:tblCellSpacing w:w="0" w:type="dxa"/>
        </w:trPr>
        <w:tc>
          <w:tcPr>
            <w:tcW w:w="4100" w:type="pct"/>
            <w:shd w:val="clear" w:color="auto" w:fill="CCEEFF"/>
            <w:vAlign w:val="bottom"/>
            <w:hideMark/>
          </w:tcPr>
          <w:p w14:paraId="449F109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CCEEFF"/>
            <w:vAlign w:val="bottom"/>
            <w:hideMark/>
          </w:tcPr>
          <w:p w14:paraId="254D1E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A92D2F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14:paraId="0DB521C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(7,150,000</w:t>
            </w:r>
          </w:p>
        </w:tc>
        <w:tc>
          <w:tcPr>
            <w:tcW w:w="50" w:type="pct"/>
            <w:shd w:val="clear" w:color="auto" w:fill="CCEEFF"/>
            <w:tcMar>
              <w:top w:w="0" w:type="dxa"/>
              <w:left w:w="0" w:type="dxa"/>
              <w:bottom w:w="45" w:type="dxa"/>
              <w:right w:w="0" w:type="dxa"/>
            </w:tcMar>
            <w:vAlign w:val="bottom"/>
            <w:hideMark/>
          </w:tcPr>
          <w:p w14:paraId="78DCCDE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bl>
    <w:p w14:paraId="534C267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B6D67F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F3A77C7"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2111C93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261E8A0" w14:textId="77777777" w:rsidR="00000000" w:rsidRDefault="00CB61FC">
      <w:pPr>
        <w:jc w:val="center"/>
        <w:divId w:val="509104080"/>
        <w:rPr>
          <w:rFonts w:ascii="Arial" w:eastAsia="Times New Roman" w:hAnsi="Arial" w:cs="Arial"/>
          <w:sz w:val="20"/>
          <w:szCs w:val="20"/>
        </w:rPr>
      </w:pPr>
      <w:r>
        <w:rPr>
          <w:rFonts w:ascii="Arial" w:eastAsia="Times New Roman" w:hAnsi="Arial" w:cs="Arial"/>
          <w:sz w:val="20"/>
          <w:szCs w:val="20"/>
        </w:rPr>
        <w:t xml:space="preserve">4 </w:t>
      </w:r>
    </w:p>
    <w:p w14:paraId="41261632" w14:textId="77777777" w:rsidR="00000000" w:rsidRDefault="00CB61FC">
      <w:pPr>
        <w:divId w:val="509104080"/>
        <w:rPr>
          <w:rFonts w:ascii="Arial" w:eastAsia="Times New Roman" w:hAnsi="Arial" w:cs="Arial"/>
          <w:sz w:val="20"/>
          <w:szCs w:val="20"/>
        </w:rPr>
      </w:pPr>
      <w:r>
        <w:rPr>
          <w:rFonts w:ascii="Arial" w:eastAsia="Times New Roman" w:hAnsi="Arial" w:cs="Arial"/>
          <w:sz w:val="20"/>
          <w:szCs w:val="20"/>
        </w:rPr>
        <w:pict w14:anchorId="4FE1A8C4">
          <v:rect id="_x0000_i1042" style="width:0;height:1.5pt" o:hralign="center" o:hrstd="t" o:hr="t" fillcolor="#a0a0a0" stroked="f"/>
        </w:pict>
      </w:r>
    </w:p>
    <w:p w14:paraId="6D2E4E5C" w14:textId="77777777" w:rsidR="00000000" w:rsidRDefault="00CB61FC">
      <w:pPr>
        <w:divId w:val="50910408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481033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4659FD1" w14:textId="77777777" w:rsidR="00000000" w:rsidRDefault="00CB61FC">
      <w:pPr>
        <w:divId w:val="223294116"/>
        <w:rPr>
          <w:rFonts w:ascii="Arial" w:eastAsia="Times New Roman" w:hAnsi="Arial" w:cs="Arial"/>
          <w:sz w:val="20"/>
          <w:szCs w:val="20"/>
        </w:rPr>
      </w:pPr>
      <w:r>
        <w:rPr>
          <w:rFonts w:ascii="Arial" w:eastAsia="Times New Roman" w:hAnsi="Arial" w:cs="Arial"/>
          <w:sz w:val="20"/>
          <w:szCs w:val="20"/>
        </w:rPr>
        <w:t xml:space="preserve">  </w:t>
      </w:r>
    </w:p>
    <w:p w14:paraId="49B0BCF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1C4D1CE1"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14:paraId="5559A779"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For the nine months ended September 30, 2019 and 2018</w:t>
      </w:r>
    </w:p>
    <w:p w14:paraId="6B7AAE9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33"/>
        <w:gridCol w:w="56"/>
        <w:gridCol w:w="112"/>
        <w:gridCol w:w="1346"/>
        <w:gridCol w:w="67"/>
        <w:gridCol w:w="56"/>
        <w:gridCol w:w="112"/>
        <w:gridCol w:w="1457"/>
        <w:gridCol w:w="67"/>
      </w:tblGrid>
      <w:tr w:rsidR="00000000" w14:paraId="0B320A0B" w14:textId="77777777">
        <w:trPr>
          <w:divId w:val="213196518"/>
          <w:tblCellSpacing w:w="0" w:type="dxa"/>
        </w:trPr>
        <w:tc>
          <w:tcPr>
            <w:tcW w:w="3300" w:type="pct"/>
            <w:vAlign w:val="bottom"/>
            <w:hideMark/>
          </w:tcPr>
          <w:p w14:paraId="5C88A45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11523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900" w:type="pct"/>
            <w:gridSpan w:val="6"/>
            <w:vAlign w:val="bottom"/>
            <w:hideMark/>
          </w:tcPr>
          <w:p w14:paraId="230C326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Nine Months Ended</w:t>
            </w:r>
          </w:p>
        </w:tc>
        <w:tc>
          <w:tcPr>
            <w:tcW w:w="50" w:type="pct"/>
            <w:vAlign w:val="bottom"/>
            <w:hideMark/>
          </w:tcPr>
          <w:p w14:paraId="25F6E1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24DDAD1" w14:textId="77777777">
        <w:trPr>
          <w:divId w:val="213196518"/>
          <w:tblCellSpacing w:w="0" w:type="dxa"/>
        </w:trPr>
        <w:tc>
          <w:tcPr>
            <w:tcW w:w="3300" w:type="pct"/>
            <w:vAlign w:val="bottom"/>
            <w:hideMark/>
          </w:tcPr>
          <w:p w14:paraId="19B80D1F"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Mar>
              <w:top w:w="0" w:type="dxa"/>
              <w:left w:w="0" w:type="dxa"/>
              <w:bottom w:w="15" w:type="dxa"/>
              <w:right w:w="0" w:type="dxa"/>
            </w:tcMar>
            <w:vAlign w:val="bottom"/>
            <w:hideMark/>
          </w:tcPr>
          <w:p w14:paraId="44DC14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900" w:type="pct"/>
            <w:gridSpan w:val="6"/>
            <w:tcBorders>
              <w:bottom w:val="single" w:sz="6" w:space="0" w:color="000000"/>
            </w:tcBorders>
            <w:vAlign w:val="bottom"/>
            <w:hideMark/>
          </w:tcPr>
          <w:p w14:paraId="49FEBD21"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14:paraId="4CAA74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6F773B8" w14:textId="77777777">
        <w:trPr>
          <w:divId w:val="213196518"/>
          <w:tblCellSpacing w:w="0" w:type="dxa"/>
        </w:trPr>
        <w:tc>
          <w:tcPr>
            <w:tcW w:w="3300" w:type="pct"/>
            <w:vAlign w:val="bottom"/>
            <w:hideMark/>
          </w:tcPr>
          <w:p w14:paraId="3FD0617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tcMar>
              <w:top w:w="0" w:type="dxa"/>
              <w:left w:w="0" w:type="dxa"/>
              <w:bottom w:w="15" w:type="dxa"/>
              <w:right w:w="0" w:type="dxa"/>
            </w:tcMar>
            <w:vAlign w:val="bottom"/>
            <w:hideMark/>
          </w:tcPr>
          <w:p w14:paraId="3836D3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A5E2469"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78A78A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4E73F0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0E981DF"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292837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526748C" w14:textId="77777777">
        <w:trPr>
          <w:divId w:val="213196518"/>
          <w:tblCellSpacing w:w="0" w:type="dxa"/>
        </w:trPr>
        <w:tc>
          <w:tcPr>
            <w:tcW w:w="3300" w:type="pct"/>
            <w:shd w:val="clear" w:color="auto" w:fill="CCEEFF"/>
            <w:vAlign w:val="bottom"/>
            <w:hideMark/>
          </w:tcPr>
          <w:p w14:paraId="5E1F18C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50" w:type="pct"/>
            <w:shd w:val="clear" w:color="auto" w:fill="CCEEFF"/>
            <w:vAlign w:val="bottom"/>
            <w:hideMark/>
          </w:tcPr>
          <w:p w14:paraId="6A06A0A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4ED5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A627D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6AE4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BD7E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AECC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EF9CC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1FF5D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90C0425" w14:textId="77777777">
        <w:trPr>
          <w:divId w:val="213196518"/>
          <w:tblCellSpacing w:w="0" w:type="dxa"/>
        </w:trPr>
        <w:tc>
          <w:tcPr>
            <w:tcW w:w="3300" w:type="pct"/>
            <w:shd w:val="clear" w:color="auto" w:fill="FFFFFF"/>
            <w:vAlign w:val="bottom"/>
            <w:hideMark/>
          </w:tcPr>
          <w:p w14:paraId="6F51F0F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3596AA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055DC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18EA8A1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120,474,752</w:t>
            </w:r>
          </w:p>
        </w:tc>
        <w:tc>
          <w:tcPr>
            <w:tcW w:w="50" w:type="pct"/>
            <w:shd w:val="clear" w:color="auto" w:fill="FFFFFF"/>
            <w:vAlign w:val="bottom"/>
            <w:hideMark/>
          </w:tcPr>
          <w:p w14:paraId="78C020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B9CB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B91D1E"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679EE12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145,417,952</w:t>
            </w:r>
          </w:p>
        </w:tc>
        <w:tc>
          <w:tcPr>
            <w:tcW w:w="50" w:type="pct"/>
            <w:shd w:val="clear" w:color="auto" w:fill="FFFFFF"/>
            <w:vAlign w:val="bottom"/>
            <w:hideMark/>
          </w:tcPr>
          <w:p w14:paraId="552FE2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7A16C20" w14:textId="77777777">
        <w:trPr>
          <w:divId w:val="213196518"/>
          <w:tblCellSpacing w:w="0" w:type="dxa"/>
        </w:trPr>
        <w:tc>
          <w:tcPr>
            <w:tcW w:w="3300" w:type="pct"/>
            <w:shd w:val="clear" w:color="auto" w:fill="CCEEFF"/>
            <w:vAlign w:val="bottom"/>
            <w:hideMark/>
          </w:tcPr>
          <w:p w14:paraId="4D07CAAB" w14:textId="77777777" w:rsidR="00000000" w:rsidRDefault="00CB61FC">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14:paraId="3EF6EA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17DA5B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6C4BA27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A49D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3C05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BB622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16B180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94202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82CAA80" w14:textId="77777777">
        <w:trPr>
          <w:divId w:val="213196518"/>
          <w:tblCellSpacing w:w="0" w:type="dxa"/>
        </w:trPr>
        <w:tc>
          <w:tcPr>
            <w:tcW w:w="3300" w:type="pct"/>
            <w:shd w:val="clear" w:color="auto" w:fill="FFFFFF"/>
            <w:vAlign w:val="bottom"/>
            <w:hideMark/>
          </w:tcPr>
          <w:p w14:paraId="06BDF52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407362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84F7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790FD40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(5,789,551,413</w:t>
            </w:r>
          </w:p>
        </w:tc>
        <w:tc>
          <w:tcPr>
            <w:tcW w:w="50" w:type="pct"/>
            <w:shd w:val="clear" w:color="auto" w:fill="FFFFFF"/>
            <w:vAlign w:val="bottom"/>
            <w:hideMark/>
          </w:tcPr>
          <w:p w14:paraId="6F46244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0EB7F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7FAB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DDE6C3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(10,559,997,975</w:t>
            </w:r>
          </w:p>
        </w:tc>
        <w:tc>
          <w:tcPr>
            <w:tcW w:w="50" w:type="pct"/>
            <w:shd w:val="clear" w:color="auto" w:fill="FFFFFF"/>
            <w:vAlign w:val="bottom"/>
            <w:hideMark/>
          </w:tcPr>
          <w:p w14:paraId="38E9B0B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427A303" w14:textId="77777777">
        <w:trPr>
          <w:divId w:val="213196518"/>
          <w:tblCellSpacing w:w="0" w:type="dxa"/>
        </w:trPr>
        <w:tc>
          <w:tcPr>
            <w:tcW w:w="3300" w:type="pct"/>
            <w:shd w:val="clear" w:color="auto" w:fill="CCEEFF"/>
            <w:vAlign w:val="bottom"/>
            <w:hideMark/>
          </w:tcPr>
          <w:p w14:paraId="6495EAC8"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665CE54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D4C0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0F6CF1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6,290,637,386</w:t>
            </w:r>
          </w:p>
        </w:tc>
        <w:tc>
          <w:tcPr>
            <w:tcW w:w="50" w:type="pct"/>
            <w:shd w:val="clear" w:color="auto" w:fill="CCEEFF"/>
            <w:vAlign w:val="bottom"/>
            <w:hideMark/>
          </w:tcPr>
          <w:p w14:paraId="5773C7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B956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267D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63AE1B3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10,541,698,059</w:t>
            </w:r>
          </w:p>
        </w:tc>
        <w:tc>
          <w:tcPr>
            <w:tcW w:w="50" w:type="pct"/>
            <w:shd w:val="clear" w:color="auto" w:fill="CCEEFF"/>
            <w:vAlign w:val="bottom"/>
            <w:hideMark/>
          </w:tcPr>
          <w:p w14:paraId="29581B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BD100FB" w14:textId="77777777">
        <w:trPr>
          <w:divId w:val="213196518"/>
          <w:tblCellSpacing w:w="0" w:type="dxa"/>
        </w:trPr>
        <w:tc>
          <w:tcPr>
            <w:tcW w:w="3300" w:type="pct"/>
            <w:shd w:val="clear" w:color="auto" w:fill="FFFFFF"/>
            <w:vAlign w:val="bottom"/>
            <w:hideMark/>
          </w:tcPr>
          <w:p w14:paraId="6FA5692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37C0E1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902D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1F3BC6B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(18,305,473</w:t>
            </w:r>
          </w:p>
        </w:tc>
        <w:tc>
          <w:tcPr>
            <w:tcW w:w="50" w:type="pct"/>
            <w:shd w:val="clear" w:color="auto" w:fill="FFFFFF"/>
            <w:vAlign w:val="bottom"/>
            <w:hideMark/>
          </w:tcPr>
          <w:p w14:paraId="5343D92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CEEE2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852A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46C48F5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(17,183,125</w:t>
            </w:r>
          </w:p>
        </w:tc>
        <w:tc>
          <w:tcPr>
            <w:tcW w:w="50" w:type="pct"/>
            <w:shd w:val="clear" w:color="auto" w:fill="FFFFFF"/>
            <w:vAlign w:val="bottom"/>
            <w:hideMark/>
          </w:tcPr>
          <w:p w14:paraId="7DBCB74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BA0756D" w14:textId="77777777">
        <w:trPr>
          <w:divId w:val="213196518"/>
          <w:tblCellSpacing w:w="0" w:type="dxa"/>
        </w:trPr>
        <w:tc>
          <w:tcPr>
            <w:tcW w:w="3300" w:type="pct"/>
            <w:shd w:val="clear" w:color="auto" w:fill="CCEEFF"/>
            <w:vAlign w:val="bottom"/>
            <w:hideMark/>
          </w:tcPr>
          <w:p w14:paraId="2C1F685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4BF28C3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F95C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234BD6F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(92,672</w:t>
            </w:r>
          </w:p>
        </w:tc>
        <w:tc>
          <w:tcPr>
            <w:tcW w:w="50" w:type="pct"/>
            <w:shd w:val="clear" w:color="auto" w:fill="CCEEFF"/>
            <w:vAlign w:val="bottom"/>
            <w:hideMark/>
          </w:tcPr>
          <w:p w14:paraId="2F83004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FAE53E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D569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2F3F65F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(1,894</w:t>
            </w:r>
          </w:p>
        </w:tc>
        <w:tc>
          <w:tcPr>
            <w:tcW w:w="50" w:type="pct"/>
            <w:shd w:val="clear" w:color="auto" w:fill="CCEEFF"/>
            <w:vAlign w:val="bottom"/>
            <w:hideMark/>
          </w:tcPr>
          <w:p w14:paraId="2E37BED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F13B4C6" w14:textId="77777777">
        <w:trPr>
          <w:divId w:val="213196518"/>
          <w:tblCellSpacing w:w="0" w:type="dxa"/>
        </w:trPr>
        <w:tc>
          <w:tcPr>
            <w:tcW w:w="3300" w:type="pct"/>
            <w:shd w:val="clear" w:color="auto" w:fill="FFFFFF"/>
            <w:vAlign w:val="bottom"/>
            <w:hideMark/>
          </w:tcPr>
          <w:p w14:paraId="45C5A918"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4AF4D70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EA3B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DFA79E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(114,989</w:t>
            </w:r>
          </w:p>
        </w:tc>
        <w:tc>
          <w:tcPr>
            <w:tcW w:w="50" w:type="pct"/>
            <w:shd w:val="clear" w:color="auto" w:fill="FFFFFF"/>
            <w:vAlign w:val="bottom"/>
            <w:hideMark/>
          </w:tcPr>
          <w:p w14:paraId="5D23F7F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7ECEFD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BAB4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09A042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94,606</w:t>
            </w:r>
          </w:p>
        </w:tc>
        <w:tc>
          <w:tcPr>
            <w:tcW w:w="50" w:type="pct"/>
            <w:shd w:val="clear" w:color="auto" w:fill="FFFFFF"/>
            <w:vAlign w:val="bottom"/>
            <w:hideMark/>
          </w:tcPr>
          <w:p w14:paraId="2F9D42A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DD902D8" w14:textId="77777777">
        <w:trPr>
          <w:divId w:val="213196518"/>
          <w:tblCellSpacing w:w="0" w:type="dxa"/>
        </w:trPr>
        <w:tc>
          <w:tcPr>
            <w:tcW w:w="3300" w:type="pct"/>
            <w:shd w:val="clear" w:color="auto" w:fill="CCEEFF"/>
            <w:vAlign w:val="bottom"/>
            <w:hideMark/>
          </w:tcPr>
          <w:p w14:paraId="720AF1A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Change in operating assets and liabilities:</w:t>
            </w:r>
          </w:p>
        </w:tc>
        <w:tc>
          <w:tcPr>
            <w:tcW w:w="50" w:type="pct"/>
            <w:shd w:val="clear" w:color="auto" w:fill="CCEEFF"/>
            <w:vAlign w:val="bottom"/>
            <w:hideMark/>
          </w:tcPr>
          <w:p w14:paraId="28E63E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3FD9D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380B6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E728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16AB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AEEC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7FC5CE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9D0B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C365E4C" w14:textId="77777777">
        <w:trPr>
          <w:divId w:val="213196518"/>
          <w:tblCellSpacing w:w="0" w:type="dxa"/>
        </w:trPr>
        <w:tc>
          <w:tcPr>
            <w:tcW w:w="3300" w:type="pct"/>
            <w:shd w:val="clear" w:color="auto" w:fill="FFFFFF"/>
            <w:vAlign w:val="bottom"/>
            <w:hideMark/>
          </w:tcPr>
          <w:p w14:paraId="494EEB7D"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73ACFE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9E7BD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31022CD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14:paraId="3B7F1B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49577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AC34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75FA59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(7,794,466</w:t>
            </w:r>
          </w:p>
        </w:tc>
        <w:tc>
          <w:tcPr>
            <w:tcW w:w="50" w:type="pct"/>
            <w:shd w:val="clear" w:color="auto" w:fill="FFFFFF"/>
            <w:vAlign w:val="bottom"/>
            <w:hideMark/>
          </w:tcPr>
          <w:p w14:paraId="5B61A65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59AC0549" w14:textId="77777777">
        <w:trPr>
          <w:divId w:val="213196518"/>
          <w:tblCellSpacing w:w="0" w:type="dxa"/>
        </w:trPr>
        <w:tc>
          <w:tcPr>
            <w:tcW w:w="3300" w:type="pct"/>
            <w:shd w:val="clear" w:color="auto" w:fill="CCEEFF"/>
            <w:vAlign w:val="bottom"/>
            <w:hideMark/>
          </w:tcPr>
          <w:p w14:paraId="5CCC6086"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14:paraId="279FE9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CD67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2F05CCF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10,756,308</w:t>
            </w:r>
          </w:p>
        </w:tc>
        <w:tc>
          <w:tcPr>
            <w:tcW w:w="50" w:type="pct"/>
            <w:shd w:val="clear" w:color="auto" w:fill="CCEEFF"/>
            <w:vAlign w:val="bottom"/>
            <w:hideMark/>
          </w:tcPr>
          <w:p w14:paraId="0C93F5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332491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2BE87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E817AD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85255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8C55E77" w14:textId="77777777">
        <w:trPr>
          <w:divId w:val="213196518"/>
          <w:tblCellSpacing w:w="0" w:type="dxa"/>
        </w:trPr>
        <w:tc>
          <w:tcPr>
            <w:tcW w:w="3300" w:type="pct"/>
            <w:shd w:val="clear" w:color="auto" w:fill="FFFFFF"/>
            <w:vAlign w:val="bottom"/>
            <w:hideMark/>
          </w:tcPr>
          <w:p w14:paraId="3753AEC4"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14:paraId="206468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0D95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F3848E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(299,452</w:t>
            </w:r>
          </w:p>
        </w:tc>
        <w:tc>
          <w:tcPr>
            <w:tcW w:w="50" w:type="pct"/>
            <w:shd w:val="clear" w:color="auto" w:fill="FFFFFF"/>
            <w:vAlign w:val="bottom"/>
            <w:hideMark/>
          </w:tcPr>
          <w:p w14:paraId="5D520D6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FD80A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081BF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82616D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(2,908</w:t>
            </w:r>
          </w:p>
        </w:tc>
        <w:tc>
          <w:tcPr>
            <w:tcW w:w="50" w:type="pct"/>
            <w:shd w:val="clear" w:color="auto" w:fill="FFFFFF"/>
            <w:vAlign w:val="bottom"/>
            <w:hideMark/>
          </w:tcPr>
          <w:p w14:paraId="1846375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258374F" w14:textId="77777777">
        <w:trPr>
          <w:divId w:val="213196518"/>
          <w:tblCellSpacing w:w="0" w:type="dxa"/>
        </w:trPr>
        <w:tc>
          <w:tcPr>
            <w:tcW w:w="3300" w:type="pct"/>
            <w:shd w:val="clear" w:color="auto" w:fill="CCEEFF"/>
            <w:vAlign w:val="bottom"/>
            <w:hideMark/>
          </w:tcPr>
          <w:p w14:paraId="26C5E9FA" w14:textId="77777777" w:rsidR="00000000" w:rsidRDefault="00CB61FC">
            <w:pPr>
              <w:pStyle w:val="a3"/>
              <w:spacing w:before="0" w:beforeAutospacing="0" w:after="0" w:afterAutospacing="0"/>
              <w:ind w:left="72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tcMar>
              <w:top w:w="0" w:type="dxa"/>
              <w:left w:w="0" w:type="dxa"/>
              <w:bottom w:w="15" w:type="dxa"/>
              <w:right w:w="0" w:type="dxa"/>
            </w:tcMar>
            <w:vAlign w:val="bottom"/>
            <w:hideMark/>
          </w:tcPr>
          <w:p w14:paraId="11ADE1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6A289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3481DD8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14:paraId="751C385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56AA59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03AE2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4E038B4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w:t>
            </w:r>
          </w:p>
        </w:tc>
        <w:tc>
          <w:tcPr>
            <w:tcW w:w="50" w:type="pct"/>
            <w:shd w:val="clear" w:color="auto" w:fill="CCEEFF"/>
            <w:tcMar>
              <w:top w:w="0" w:type="dxa"/>
              <w:left w:w="0" w:type="dxa"/>
              <w:bottom w:w="15" w:type="dxa"/>
              <w:right w:w="0" w:type="dxa"/>
            </w:tcMar>
            <w:vAlign w:val="bottom"/>
            <w:hideMark/>
          </w:tcPr>
          <w:p w14:paraId="7903D0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E65DDAE" w14:textId="77777777">
        <w:trPr>
          <w:divId w:val="213196518"/>
          <w:tblCellSpacing w:w="0" w:type="dxa"/>
        </w:trPr>
        <w:tc>
          <w:tcPr>
            <w:tcW w:w="3300" w:type="pct"/>
            <w:shd w:val="clear" w:color="auto" w:fill="FFFFFF"/>
            <w:vAlign w:val="bottom"/>
            <w:hideMark/>
          </w:tcPr>
          <w:p w14:paraId="2D4E9D7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tcMar>
              <w:top w:w="0" w:type="dxa"/>
              <w:left w:w="0" w:type="dxa"/>
              <w:bottom w:w="15" w:type="dxa"/>
              <w:right w:w="0" w:type="dxa"/>
            </w:tcMar>
            <w:vAlign w:val="bottom"/>
            <w:hideMark/>
          </w:tcPr>
          <w:p w14:paraId="3BFB37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F7E5A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1D6D7F2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614,417,044</w:t>
            </w:r>
          </w:p>
        </w:tc>
        <w:tc>
          <w:tcPr>
            <w:tcW w:w="50" w:type="pct"/>
            <w:shd w:val="clear" w:color="auto" w:fill="FFFFFF"/>
            <w:tcMar>
              <w:top w:w="0" w:type="dxa"/>
              <w:left w:w="0" w:type="dxa"/>
              <w:bottom w:w="15" w:type="dxa"/>
              <w:right w:w="0" w:type="dxa"/>
            </w:tcMar>
            <w:vAlign w:val="bottom"/>
            <w:hideMark/>
          </w:tcPr>
          <w:p w14:paraId="0CB4B6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BDCF95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756CB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17D0D82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102,230,263</w:t>
            </w:r>
          </w:p>
        </w:tc>
        <w:tc>
          <w:tcPr>
            <w:tcW w:w="50" w:type="pct"/>
            <w:shd w:val="clear" w:color="auto" w:fill="FFFFFF"/>
            <w:tcMar>
              <w:top w:w="0" w:type="dxa"/>
              <w:left w:w="0" w:type="dxa"/>
              <w:bottom w:w="15" w:type="dxa"/>
              <w:right w:w="0" w:type="dxa"/>
            </w:tcMar>
            <w:vAlign w:val="bottom"/>
            <w:hideMark/>
          </w:tcPr>
          <w:p w14:paraId="420254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240B8F7" w14:textId="77777777">
        <w:trPr>
          <w:divId w:val="213196518"/>
          <w:tblCellSpacing w:w="0" w:type="dxa"/>
        </w:trPr>
        <w:tc>
          <w:tcPr>
            <w:tcW w:w="3300" w:type="pct"/>
            <w:shd w:val="clear" w:color="auto" w:fill="CCEEFF"/>
            <w:vAlign w:val="bottom"/>
            <w:hideMark/>
          </w:tcPr>
          <w:p w14:paraId="54F647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1984B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0598C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66C3EA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0379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575E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DB2F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6C70C3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2C94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309D114" w14:textId="77777777">
        <w:trPr>
          <w:divId w:val="213196518"/>
          <w:tblCellSpacing w:w="0" w:type="dxa"/>
        </w:trPr>
        <w:tc>
          <w:tcPr>
            <w:tcW w:w="3300" w:type="pct"/>
            <w:shd w:val="clear" w:color="auto" w:fill="FFFFFF"/>
            <w:vAlign w:val="bottom"/>
            <w:hideMark/>
          </w:tcPr>
          <w:p w14:paraId="2804A16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50" w:type="pct"/>
            <w:shd w:val="clear" w:color="auto" w:fill="FFFFFF"/>
            <w:vAlign w:val="bottom"/>
            <w:hideMark/>
          </w:tcPr>
          <w:p w14:paraId="54B136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84A1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44490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77FA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D6F7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DB79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1E26C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58AD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06B964F" w14:textId="77777777">
        <w:trPr>
          <w:divId w:val="213196518"/>
          <w:tblCellSpacing w:w="0" w:type="dxa"/>
        </w:trPr>
        <w:tc>
          <w:tcPr>
            <w:tcW w:w="3300" w:type="pct"/>
            <w:shd w:val="clear" w:color="auto" w:fill="CCEEFF"/>
            <w:vAlign w:val="bottom"/>
            <w:hideMark/>
          </w:tcPr>
          <w:p w14:paraId="3AA6D311"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14:paraId="2CFC15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C2962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0D07653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111,583,200</w:t>
            </w:r>
          </w:p>
        </w:tc>
        <w:tc>
          <w:tcPr>
            <w:tcW w:w="50" w:type="pct"/>
            <w:shd w:val="clear" w:color="auto" w:fill="CCEEFF"/>
            <w:vAlign w:val="bottom"/>
            <w:hideMark/>
          </w:tcPr>
          <w:p w14:paraId="6FC272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B266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1F2B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ADB7E3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121,642,369</w:t>
            </w:r>
          </w:p>
        </w:tc>
        <w:tc>
          <w:tcPr>
            <w:tcW w:w="50" w:type="pct"/>
            <w:shd w:val="clear" w:color="auto" w:fill="CCEEFF"/>
            <w:vAlign w:val="bottom"/>
            <w:hideMark/>
          </w:tcPr>
          <w:p w14:paraId="1184D8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7EF0396" w14:textId="77777777">
        <w:trPr>
          <w:divId w:val="213196518"/>
          <w:tblCellSpacing w:w="0" w:type="dxa"/>
        </w:trPr>
        <w:tc>
          <w:tcPr>
            <w:tcW w:w="3300" w:type="pct"/>
            <w:shd w:val="clear" w:color="auto" w:fill="FFFFFF"/>
            <w:vAlign w:val="bottom"/>
            <w:hideMark/>
          </w:tcPr>
          <w:p w14:paraId="2A722A58"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14:paraId="78CF3D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65CF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79D0690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(716,130,025</w:t>
            </w:r>
          </w:p>
        </w:tc>
        <w:tc>
          <w:tcPr>
            <w:tcW w:w="50" w:type="pct"/>
            <w:shd w:val="clear" w:color="auto" w:fill="FFFFFF"/>
            <w:tcMar>
              <w:top w:w="0" w:type="dxa"/>
              <w:left w:w="0" w:type="dxa"/>
              <w:bottom w:w="15" w:type="dxa"/>
              <w:right w:w="0" w:type="dxa"/>
            </w:tcMar>
            <w:vAlign w:val="bottom"/>
            <w:hideMark/>
          </w:tcPr>
          <w:p w14:paraId="4B59969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46F229E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33DFB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0BDD986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(239,762,280</w:t>
            </w:r>
          </w:p>
        </w:tc>
        <w:tc>
          <w:tcPr>
            <w:tcW w:w="50" w:type="pct"/>
            <w:shd w:val="clear" w:color="auto" w:fill="FFFFFF"/>
            <w:tcMar>
              <w:top w:w="0" w:type="dxa"/>
              <w:left w:w="0" w:type="dxa"/>
              <w:bottom w:w="15" w:type="dxa"/>
              <w:right w:w="0" w:type="dxa"/>
            </w:tcMar>
            <w:vAlign w:val="bottom"/>
            <w:hideMark/>
          </w:tcPr>
          <w:p w14:paraId="4F2C777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A368AB5" w14:textId="77777777">
        <w:trPr>
          <w:divId w:val="213196518"/>
          <w:tblCellSpacing w:w="0" w:type="dxa"/>
        </w:trPr>
        <w:tc>
          <w:tcPr>
            <w:tcW w:w="3300" w:type="pct"/>
            <w:shd w:val="clear" w:color="auto" w:fill="CCEEFF"/>
            <w:vAlign w:val="bottom"/>
            <w:hideMark/>
          </w:tcPr>
          <w:p w14:paraId="2769940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tcMar>
              <w:top w:w="0" w:type="dxa"/>
              <w:left w:w="0" w:type="dxa"/>
              <w:bottom w:w="15" w:type="dxa"/>
              <w:right w:w="0" w:type="dxa"/>
            </w:tcMar>
            <w:vAlign w:val="bottom"/>
            <w:hideMark/>
          </w:tcPr>
          <w:p w14:paraId="1860477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0A2EDF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4590AE2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(604,546,825</w:t>
            </w:r>
          </w:p>
        </w:tc>
        <w:tc>
          <w:tcPr>
            <w:tcW w:w="50" w:type="pct"/>
            <w:shd w:val="clear" w:color="auto" w:fill="CCEEFF"/>
            <w:tcMar>
              <w:top w:w="0" w:type="dxa"/>
              <w:left w:w="0" w:type="dxa"/>
              <w:bottom w:w="15" w:type="dxa"/>
              <w:right w:w="0" w:type="dxa"/>
            </w:tcMar>
            <w:vAlign w:val="bottom"/>
            <w:hideMark/>
          </w:tcPr>
          <w:p w14:paraId="5A7593D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BB657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D4CAD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119E801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(118,119,911</w:t>
            </w:r>
          </w:p>
        </w:tc>
        <w:tc>
          <w:tcPr>
            <w:tcW w:w="50" w:type="pct"/>
            <w:shd w:val="clear" w:color="auto" w:fill="CCEEFF"/>
            <w:tcMar>
              <w:top w:w="0" w:type="dxa"/>
              <w:left w:w="0" w:type="dxa"/>
              <w:bottom w:w="15" w:type="dxa"/>
              <w:right w:w="0" w:type="dxa"/>
            </w:tcMar>
            <w:vAlign w:val="bottom"/>
            <w:hideMark/>
          </w:tcPr>
          <w:p w14:paraId="08A482B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37671056" w14:textId="77777777">
        <w:trPr>
          <w:divId w:val="213196518"/>
          <w:tblCellSpacing w:w="0" w:type="dxa"/>
        </w:trPr>
        <w:tc>
          <w:tcPr>
            <w:tcW w:w="3300" w:type="pct"/>
            <w:shd w:val="clear" w:color="auto" w:fill="FFFFFF"/>
            <w:vAlign w:val="bottom"/>
            <w:hideMark/>
          </w:tcPr>
          <w:p w14:paraId="0974036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FFFFFF"/>
            <w:tcMar>
              <w:top w:w="0" w:type="dxa"/>
              <w:left w:w="0" w:type="dxa"/>
              <w:bottom w:w="15" w:type="dxa"/>
              <w:right w:w="0" w:type="dxa"/>
            </w:tcMar>
            <w:vAlign w:val="bottom"/>
            <w:hideMark/>
          </w:tcPr>
          <w:p w14:paraId="42B2F1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5EDD4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FFF541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9,870,219</w:t>
            </w:r>
          </w:p>
        </w:tc>
        <w:tc>
          <w:tcPr>
            <w:tcW w:w="50" w:type="pct"/>
            <w:shd w:val="clear" w:color="auto" w:fill="FFFFFF"/>
            <w:tcMar>
              <w:top w:w="0" w:type="dxa"/>
              <w:left w:w="0" w:type="dxa"/>
              <w:bottom w:w="15" w:type="dxa"/>
              <w:right w:w="0" w:type="dxa"/>
            </w:tcMar>
            <w:vAlign w:val="bottom"/>
            <w:hideMark/>
          </w:tcPr>
          <w:p w14:paraId="3149419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6266B5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95EC8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4332AB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(15,889,648</w:t>
            </w:r>
          </w:p>
        </w:tc>
        <w:tc>
          <w:tcPr>
            <w:tcW w:w="50" w:type="pct"/>
            <w:shd w:val="clear" w:color="auto" w:fill="FFFFFF"/>
            <w:tcMar>
              <w:top w:w="0" w:type="dxa"/>
              <w:left w:w="0" w:type="dxa"/>
              <w:bottom w:w="15" w:type="dxa"/>
              <w:right w:w="0" w:type="dxa"/>
            </w:tcMar>
            <w:vAlign w:val="bottom"/>
            <w:hideMark/>
          </w:tcPr>
          <w:p w14:paraId="19FA6E5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44FC63FB" w14:textId="77777777">
        <w:trPr>
          <w:divId w:val="213196518"/>
          <w:tblCellSpacing w:w="0" w:type="dxa"/>
        </w:trPr>
        <w:tc>
          <w:tcPr>
            <w:tcW w:w="3300" w:type="pct"/>
            <w:shd w:val="clear" w:color="auto" w:fill="CCEEFF"/>
            <w:vAlign w:val="bottom"/>
            <w:hideMark/>
          </w:tcPr>
          <w:p w14:paraId="07EA973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B73E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F2AA9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D87B0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8682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4F45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3634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E7B6B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E1656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25E00F1" w14:textId="77777777">
        <w:trPr>
          <w:divId w:val="213196518"/>
          <w:tblCellSpacing w:w="0" w:type="dxa"/>
        </w:trPr>
        <w:tc>
          <w:tcPr>
            <w:tcW w:w="3300" w:type="pct"/>
            <w:shd w:val="clear" w:color="auto" w:fill="FFFFFF"/>
            <w:vAlign w:val="bottom"/>
            <w:hideMark/>
          </w:tcPr>
          <w:p w14:paraId="2194712C"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50" w:type="pct"/>
            <w:shd w:val="clear" w:color="auto" w:fill="FFFFFF"/>
            <w:vAlign w:val="bottom"/>
            <w:hideMark/>
          </w:tcPr>
          <w:p w14:paraId="56C668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A0BC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757F3A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E9E11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6D32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3F0D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20E9D6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D909E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FA4ECF1" w14:textId="77777777">
        <w:trPr>
          <w:divId w:val="213196518"/>
          <w:tblCellSpacing w:w="0" w:type="dxa"/>
        </w:trPr>
        <w:tc>
          <w:tcPr>
            <w:tcW w:w="3300" w:type="pct"/>
            <w:shd w:val="clear" w:color="auto" w:fill="CCEEFF"/>
            <w:vAlign w:val="bottom"/>
            <w:hideMark/>
          </w:tcPr>
          <w:p w14:paraId="5B56FA7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50" w:type="pct"/>
            <w:shd w:val="clear" w:color="auto" w:fill="CCEEFF"/>
            <w:vAlign w:val="bottom"/>
            <w:hideMark/>
          </w:tcPr>
          <w:p w14:paraId="32D363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A493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2ECB08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2001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E803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DFA13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6D3956B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C13F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B1724B6" w14:textId="77777777">
        <w:trPr>
          <w:divId w:val="213196518"/>
          <w:tblCellSpacing w:w="0" w:type="dxa"/>
        </w:trPr>
        <w:tc>
          <w:tcPr>
            <w:tcW w:w="3300" w:type="pct"/>
            <w:shd w:val="clear" w:color="auto" w:fill="FFFFFF"/>
            <w:vAlign w:val="bottom"/>
            <w:hideMark/>
          </w:tcPr>
          <w:p w14:paraId="0522C035"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FFFFFF"/>
            <w:tcMar>
              <w:top w:w="0" w:type="dxa"/>
              <w:left w:w="0" w:type="dxa"/>
              <w:bottom w:w="15" w:type="dxa"/>
              <w:right w:w="0" w:type="dxa"/>
            </w:tcMar>
            <w:vAlign w:val="bottom"/>
            <w:hideMark/>
          </w:tcPr>
          <w:p w14:paraId="21345EE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128F5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4B666F3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14:paraId="33C5DB8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883097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60E91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57E992A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41,786,279</w:t>
            </w:r>
          </w:p>
        </w:tc>
        <w:tc>
          <w:tcPr>
            <w:tcW w:w="50" w:type="pct"/>
            <w:shd w:val="clear" w:color="auto" w:fill="FFFFFF"/>
            <w:tcMar>
              <w:top w:w="0" w:type="dxa"/>
              <w:left w:w="0" w:type="dxa"/>
              <w:bottom w:w="15" w:type="dxa"/>
              <w:right w:w="0" w:type="dxa"/>
            </w:tcMar>
            <w:vAlign w:val="bottom"/>
            <w:hideMark/>
          </w:tcPr>
          <w:p w14:paraId="36AC4D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77643AB" w14:textId="77777777">
        <w:trPr>
          <w:divId w:val="213196518"/>
          <w:tblCellSpacing w:w="0" w:type="dxa"/>
        </w:trPr>
        <w:tc>
          <w:tcPr>
            <w:tcW w:w="3300" w:type="pct"/>
            <w:shd w:val="clear" w:color="auto" w:fill="CCEEFF"/>
            <w:vAlign w:val="bottom"/>
            <w:hideMark/>
          </w:tcPr>
          <w:p w14:paraId="11E7FF0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30AAF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1C32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EC778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5C5A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FD76E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C63E1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04A27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E56C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8E57278" w14:textId="77777777">
        <w:trPr>
          <w:divId w:val="213196518"/>
          <w:tblCellSpacing w:w="0" w:type="dxa"/>
        </w:trPr>
        <w:tc>
          <w:tcPr>
            <w:tcW w:w="3300" w:type="pct"/>
            <w:shd w:val="clear" w:color="auto" w:fill="FFFFFF"/>
            <w:vAlign w:val="bottom"/>
            <w:hideMark/>
          </w:tcPr>
          <w:p w14:paraId="7F0EB2F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End of period</w:t>
            </w:r>
          </w:p>
        </w:tc>
        <w:tc>
          <w:tcPr>
            <w:tcW w:w="50" w:type="pct"/>
            <w:shd w:val="clear" w:color="auto" w:fill="FFFFFF"/>
            <w:vAlign w:val="bottom"/>
            <w:hideMark/>
          </w:tcPr>
          <w:p w14:paraId="71F572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40C7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041EF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7F11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D5705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4389B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E069E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0AB5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9A1E455" w14:textId="77777777">
        <w:trPr>
          <w:divId w:val="213196518"/>
          <w:tblCellSpacing w:w="0" w:type="dxa"/>
        </w:trPr>
        <w:tc>
          <w:tcPr>
            <w:tcW w:w="3300" w:type="pct"/>
            <w:shd w:val="clear" w:color="auto" w:fill="CCEEFF"/>
            <w:vAlign w:val="bottom"/>
            <w:hideMark/>
          </w:tcPr>
          <w:p w14:paraId="25652EC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14:paraId="35C133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FE97A4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4B05A3C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19,903,516</w:t>
            </w:r>
          </w:p>
        </w:tc>
        <w:tc>
          <w:tcPr>
            <w:tcW w:w="50" w:type="pct"/>
            <w:shd w:val="clear" w:color="auto" w:fill="CCEEFF"/>
            <w:tcMar>
              <w:top w:w="0" w:type="dxa"/>
              <w:left w:w="0" w:type="dxa"/>
              <w:bottom w:w="45" w:type="dxa"/>
              <w:right w:w="0" w:type="dxa"/>
            </w:tcMar>
            <w:vAlign w:val="bottom"/>
            <w:hideMark/>
          </w:tcPr>
          <w:p w14:paraId="3267FD6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5A712D8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2ECC7C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10B9AD9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25,896,631</w:t>
            </w:r>
          </w:p>
        </w:tc>
        <w:tc>
          <w:tcPr>
            <w:tcW w:w="50" w:type="pct"/>
            <w:shd w:val="clear" w:color="auto" w:fill="CCEEFF"/>
            <w:tcMar>
              <w:top w:w="0" w:type="dxa"/>
              <w:left w:w="0" w:type="dxa"/>
              <w:bottom w:w="45" w:type="dxa"/>
              <w:right w:w="0" w:type="dxa"/>
            </w:tcMar>
            <w:vAlign w:val="bottom"/>
            <w:hideMark/>
          </w:tcPr>
          <w:p w14:paraId="3E450A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52C17D0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3E5470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DE2FC88"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7FEEC8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49C60D3B" w14:textId="77777777" w:rsidR="00000000" w:rsidRDefault="00CB61FC">
      <w:pPr>
        <w:jc w:val="center"/>
        <w:divId w:val="1631282501"/>
        <w:rPr>
          <w:rFonts w:ascii="Arial" w:eastAsia="Times New Roman" w:hAnsi="Arial" w:cs="Arial"/>
          <w:sz w:val="20"/>
          <w:szCs w:val="20"/>
        </w:rPr>
      </w:pPr>
      <w:r>
        <w:rPr>
          <w:rFonts w:ascii="Arial" w:eastAsia="Times New Roman" w:hAnsi="Arial" w:cs="Arial"/>
          <w:sz w:val="20"/>
          <w:szCs w:val="20"/>
        </w:rPr>
        <w:t xml:space="preserve">5 </w:t>
      </w:r>
    </w:p>
    <w:p w14:paraId="4DF65DC2" w14:textId="77777777" w:rsidR="00000000" w:rsidRDefault="00CB61FC">
      <w:pPr>
        <w:divId w:val="1631282501"/>
        <w:rPr>
          <w:rFonts w:ascii="Arial" w:eastAsia="Times New Roman" w:hAnsi="Arial" w:cs="Arial"/>
          <w:sz w:val="20"/>
          <w:szCs w:val="20"/>
        </w:rPr>
      </w:pPr>
      <w:r>
        <w:rPr>
          <w:rFonts w:ascii="Arial" w:eastAsia="Times New Roman" w:hAnsi="Arial" w:cs="Arial"/>
          <w:sz w:val="20"/>
          <w:szCs w:val="20"/>
        </w:rPr>
        <w:pict w14:anchorId="1F1453ED">
          <v:rect id="_x0000_i1043" style="width:0;height:1.5pt" o:hralign="center" o:hrstd="t" o:hr="t" fillcolor="#a0a0a0" stroked="f"/>
        </w:pict>
      </w:r>
    </w:p>
    <w:p w14:paraId="7F77C6B2" w14:textId="77777777" w:rsidR="00000000" w:rsidRDefault="00CB61FC">
      <w:pPr>
        <w:divId w:val="16312825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10E981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7EDAD42" w14:textId="77777777" w:rsidR="00000000" w:rsidRDefault="00CB61FC">
      <w:pPr>
        <w:divId w:val="701130084"/>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9A98FB2" w14:textId="77777777">
        <w:trPr>
          <w:tblCellSpacing w:w="0" w:type="dxa"/>
        </w:trPr>
        <w:tc>
          <w:tcPr>
            <w:tcW w:w="2120" w:type="pct"/>
            <w:tcBorders>
              <w:bottom w:val="nil"/>
            </w:tcBorders>
            <w:hideMark/>
          </w:tcPr>
          <w:p w14:paraId="141C7CF8"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23F2EE38"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tc>
      </w:tr>
      <w:tr w:rsidR="00000000" w14:paraId="78374805" w14:textId="77777777">
        <w:trPr>
          <w:tblCellSpacing w:w="0" w:type="dxa"/>
        </w:trPr>
        <w:tc>
          <w:tcPr>
            <w:tcW w:w="2120" w:type="pct"/>
            <w:tcBorders>
              <w:bottom w:val="nil"/>
            </w:tcBorders>
            <w:hideMark/>
          </w:tcPr>
          <w:p w14:paraId="38FA5FB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At</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 31, 2018</w:t>
            </w:r>
          </w:p>
        </w:tc>
      </w:tr>
      <w:tr w:rsidR="00000000" w14:paraId="64C59D71" w14:textId="77777777">
        <w:trPr>
          <w:tblCellSpacing w:w="0" w:type="dxa"/>
        </w:trPr>
        <w:tc>
          <w:tcPr>
            <w:tcW w:w="2120" w:type="pct"/>
            <w:tcBorders>
              <w:bottom w:val="nil"/>
            </w:tcBorders>
            <w:hideMark/>
          </w:tcPr>
          <w:p w14:paraId="7BD2E5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A068F61" w14:textId="77777777">
        <w:trPr>
          <w:tblCellSpacing w:w="0" w:type="dxa"/>
        </w:trPr>
        <w:tc>
          <w:tcPr>
            <w:tcW w:w="2120" w:type="pct"/>
            <w:tcBorders>
              <w:bottom w:val="nil"/>
            </w:tcBorders>
            <w:hideMark/>
          </w:tcPr>
          <w:p w14:paraId="0C35E107" w14:textId="77777777" w:rsidR="00000000" w:rsidRDefault="00CB61FC">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September 30, 2019</w:t>
            </w:r>
          </w:p>
        </w:tc>
      </w:tr>
    </w:tbl>
    <w:p w14:paraId="38B73AC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14:paraId="5B62DC5F" w14:textId="77777777">
        <w:trPr>
          <w:tblCellSpacing w:w="0" w:type="dxa"/>
        </w:trPr>
        <w:tc>
          <w:tcPr>
            <w:tcW w:w="3500" w:type="pct"/>
            <w:tcBorders>
              <w:bottom w:val="single" w:sz="6" w:space="0" w:color="000000"/>
            </w:tcBorders>
            <w:vAlign w:val="bottom"/>
            <w:hideMark/>
          </w:tcPr>
          <w:p w14:paraId="6857BE03"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092156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EFB802F"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717166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67E339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28D782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14:paraId="184648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CD87E62" w14:textId="77777777">
        <w:trPr>
          <w:tblCellSpacing w:w="0" w:type="dxa"/>
        </w:trPr>
        <w:tc>
          <w:tcPr>
            <w:tcW w:w="0" w:type="auto"/>
            <w:tcBorders>
              <w:bottom w:val="nil"/>
            </w:tcBorders>
            <w:shd w:val="clear" w:color="auto" w:fill="CCEEFF"/>
            <w:vAlign w:val="bottom"/>
            <w:hideMark/>
          </w:tcPr>
          <w:p w14:paraId="7AAD1FC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tcBorders>
              <w:bottom w:val="nil"/>
            </w:tcBorders>
            <w:shd w:val="clear" w:color="auto" w:fill="CCEEFF"/>
            <w:vAlign w:val="bottom"/>
            <w:hideMark/>
          </w:tcPr>
          <w:p w14:paraId="5EA9B5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2FA666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1DBC96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66F67A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18B640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22DF371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6851DE7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14:paraId="27D0B5B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03A2C2A" w14:textId="77777777">
        <w:trPr>
          <w:tblCellSpacing w:w="0" w:type="dxa"/>
        </w:trPr>
        <w:tc>
          <w:tcPr>
            <w:tcW w:w="0" w:type="auto"/>
            <w:tcBorders>
              <w:bottom w:val="nil"/>
            </w:tcBorders>
            <w:shd w:val="clear" w:color="auto" w:fill="FFFFFF"/>
            <w:vAlign w:val="bottom"/>
            <w:hideMark/>
          </w:tcPr>
          <w:p w14:paraId="687538F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2.10% due 10/01/19</w:t>
            </w:r>
          </w:p>
        </w:tc>
        <w:tc>
          <w:tcPr>
            <w:tcW w:w="50" w:type="pct"/>
            <w:tcBorders>
              <w:bottom w:val="nil"/>
            </w:tcBorders>
            <w:shd w:val="clear" w:color="auto" w:fill="FFFFFF"/>
            <w:vAlign w:val="bottom"/>
            <w:hideMark/>
          </w:tcPr>
          <w:p w14:paraId="74171A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561426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14:paraId="6F3D140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tcBorders>
              <w:bottom w:val="nil"/>
            </w:tcBorders>
            <w:shd w:val="clear" w:color="auto" w:fill="FFFFFF"/>
            <w:vAlign w:val="bottom"/>
            <w:hideMark/>
          </w:tcPr>
          <w:p w14:paraId="15371E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E8B7E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883BC2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14:paraId="00D5C34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tcBorders>
              <w:bottom w:val="nil"/>
            </w:tcBorders>
            <w:shd w:val="clear" w:color="auto" w:fill="FFFFFF"/>
            <w:vAlign w:val="bottom"/>
            <w:hideMark/>
          </w:tcPr>
          <w:p w14:paraId="23B0C9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515C3F2" w14:textId="77777777">
        <w:trPr>
          <w:tblCellSpacing w:w="0" w:type="dxa"/>
        </w:trPr>
        <w:tc>
          <w:tcPr>
            <w:tcW w:w="0" w:type="auto"/>
            <w:tcBorders>
              <w:bottom w:val="nil"/>
            </w:tcBorders>
            <w:shd w:val="clear" w:color="auto" w:fill="CCEEFF"/>
            <w:vAlign w:val="bottom"/>
            <w:hideMark/>
          </w:tcPr>
          <w:p w14:paraId="62BD2E2C"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1.93% – 2.07% due 10/08/19</w:t>
            </w:r>
          </w:p>
        </w:tc>
        <w:tc>
          <w:tcPr>
            <w:tcW w:w="50" w:type="pct"/>
            <w:tcBorders>
              <w:bottom w:val="nil"/>
            </w:tcBorders>
            <w:shd w:val="clear" w:color="auto" w:fill="CCEEFF"/>
            <w:vAlign w:val="bottom"/>
            <w:hideMark/>
          </w:tcPr>
          <w:p w14:paraId="0EA1272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767BC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41B6DF8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77,300,000</w:t>
            </w:r>
          </w:p>
        </w:tc>
        <w:tc>
          <w:tcPr>
            <w:tcW w:w="50" w:type="pct"/>
            <w:tcBorders>
              <w:bottom w:val="nil"/>
            </w:tcBorders>
            <w:shd w:val="clear" w:color="auto" w:fill="CCEEFF"/>
            <w:vAlign w:val="bottom"/>
            <w:hideMark/>
          </w:tcPr>
          <w:p w14:paraId="1FAA08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92424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A9E6D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0ACF9A7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77,273,697</w:t>
            </w:r>
          </w:p>
        </w:tc>
        <w:tc>
          <w:tcPr>
            <w:tcW w:w="50" w:type="pct"/>
            <w:tcBorders>
              <w:bottom w:val="nil"/>
            </w:tcBorders>
            <w:shd w:val="clear" w:color="auto" w:fill="CCEEFF"/>
            <w:vAlign w:val="bottom"/>
            <w:hideMark/>
          </w:tcPr>
          <w:p w14:paraId="59657A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B746C4D" w14:textId="77777777">
        <w:trPr>
          <w:tblCellSpacing w:w="0" w:type="dxa"/>
        </w:trPr>
        <w:tc>
          <w:tcPr>
            <w:tcW w:w="0" w:type="auto"/>
            <w:tcBorders>
              <w:bottom w:val="nil"/>
            </w:tcBorders>
            <w:shd w:val="clear" w:color="auto" w:fill="FFFFFF"/>
            <w:vAlign w:val="bottom"/>
            <w:hideMark/>
          </w:tcPr>
          <w:p w14:paraId="4F0ADE6D"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2.02% due 10/22/19</w:t>
            </w:r>
          </w:p>
        </w:tc>
        <w:tc>
          <w:tcPr>
            <w:tcW w:w="50" w:type="pct"/>
            <w:tcBorders>
              <w:bottom w:val="nil"/>
            </w:tcBorders>
            <w:shd w:val="clear" w:color="auto" w:fill="FFFFFF"/>
            <w:vAlign w:val="bottom"/>
            <w:hideMark/>
          </w:tcPr>
          <w:p w14:paraId="6F03C85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F28F1F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60D86F0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12,000,000</w:t>
            </w:r>
          </w:p>
        </w:tc>
        <w:tc>
          <w:tcPr>
            <w:tcW w:w="50" w:type="pct"/>
            <w:tcBorders>
              <w:bottom w:val="nil"/>
            </w:tcBorders>
            <w:shd w:val="clear" w:color="auto" w:fill="FFFFFF"/>
            <w:vAlign w:val="bottom"/>
            <w:hideMark/>
          </w:tcPr>
          <w:p w14:paraId="6A27F3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9ABAF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A71CB2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2A8BACB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11,987,444</w:t>
            </w:r>
          </w:p>
        </w:tc>
        <w:tc>
          <w:tcPr>
            <w:tcW w:w="50" w:type="pct"/>
            <w:tcBorders>
              <w:bottom w:val="nil"/>
            </w:tcBorders>
            <w:shd w:val="clear" w:color="auto" w:fill="FFFFFF"/>
            <w:vAlign w:val="bottom"/>
            <w:hideMark/>
          </w:tcPr>
          <w:p w14:paraId="4B6E24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4BB19EE" w14:textId="77777777">
        <w:trPr>
          <w:tblCellSpacing w:w="0" w:type="dxa"/>
        </w:trPr>
        <w:tc>
          <w:tcPr>
            <w:tcW w:w="0" w:type="auto"/>
            <w:tcBorders>
              <w:bottom w:val="nil"/>
            </w:tcBorders>
            <w:shd w:val="clear" w:color="auto" w:fill="CCEEFF"/>
            <w:vAlign w:val="bottom"/>
            <w:hideMark/>
          </w:tcPr>
          <w:p w14:paraId="1C6BB23F"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1.87% due 10/24/19</w:t>
            </w:r>
          </w:p>
        </w:tc>
        <w:tc>
          <w:tcPr>
            <w:tcW w:w="50" w:type="pct"/>
            <w:tcBorders>
              <w:bottom w:val="nil"/>
            </w:tcBorders>
            <w:shd w:val="clear" w:color="auto" w:fill="CCEEFF"/>
            <w:vAlign w:val="bottom"/>
            <w:hideMark/>
          </w:tcPr>
          <w:p w14:paraId="6AA1E0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F2B584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1CE6EC8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tcBorders>
              <w:bottom w:val="nil"/>
            </w:tcBorders>
            <w:shd w:val="clear" w:color="auto" w:fill="CCEEFF"/>
            <w:vAlign w:val="bottom"/>
            <w:hideMark/>
          </w:tcPr>
          <w:p w14:paraId="620D6C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7FFF3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12F49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3E25A48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29,965,644</w:t>
            </w:r>
          </w:p>
        </w:tc>
        <w:tc>
          <w:tcPr>
            <w:tcW w:w="50" w:type="pct"/>
            <w:tcBorders>
              <w:bottom w:val="nil"/>
            </w:tcBorders>
            <w:shd w:val="clear" w:color="auto" w:fill="CCEEFF"/>
            <w:vAlign w:val="bottom"/>
            <w:hideMark/>
          </w:tcPr>
          <w:p w14:paraId="452698A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2003F12" w14:textId="77777777">
        <w:trPr>
          <w:tblCellSpacing w:w="0" w:type="dxa"/>
        </w:trPr>
        <w:tc>
          <w:tcPr>
            <w:tcW w:w="0" w:type="auto"/>
            <w:tcBorders>
              <w:bottom w:val="nil"/>
            </w:tcBorders>
            <w:shd w:val="clear" w:color="auto" w:fill="FFFFFF"/>
            <w:vAlign w:val="bottom"/>
            <w:hideMark/>
          </w:tcPr>
          <w:p w14:paraId="48DEA271"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2.38% due 11/14/19</w:t>
            </w:r>
          </w:p>
        </w:tc>
        <w:tc>
          <w:tcPr>
            <w:tcW w:w="50" w:type="pct"/>
            <w:tcBorders>
              <w:bottom w:val="nil"/>
            </w:tcBorders>
            <w:shd w:val="clear" w:color="auto" w:fill="FFFFFF"/>
            <w:vAlign w:val="bottom"/>
            <w:hideMark/>
          </w:tcPr>
          <w:p w14:paraId="200AA0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2CD19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216604B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tcBorders>
              <w:bottom w:val="nil"/>
            </w:tcBorders>
            <w:shd w:val="clear" w:color="auto" w:fill="FFFFFF"/>
            <w:vAlign w:val="bottom"/>
            <w:hideMark/>
          </w:tcPr>
          <w:p w14:paraId="61D064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2B727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76966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418EAC7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99,782,414</w:t>
            </w:r>
          </w:p>
        </w:tc>
        <w:tc>
          <w:tcPr>
            <w:tcW w:w="50" w:type="pct"/>
            <w:tcBorders>
              <w:bottom w:val="nil"/>
            </w:tcBorders>
            <w:shd w:val="clear" w:color="auto" w:fill="FFFFFF"/>
            <w:vAlign w:val="bottom"/>
            <w:hideMark/>
          </w:tcPr>
          <w:p w14:paraId="197C56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2FEC646" w14:textId="77777777">
        <w:trPr>
          <w:tblCellSpacing w:w="0" w:type="dxa"/>
        </w:trPr>
        <w:tc>
          <w:tcPr>
            <w:tcW w:w="0" w:type="auto"/>
            <w:tcBorders>
              <w:bottom w:val="nil"/>
            </w:tcBorders>
            <w:shd w:val="clear" w:color="auto" w:fill="CCEEFF"/>
            <w:vAlign w:val="bottom"/>
            <w:hideMark/>
          </w:tcPr>
          <w:p w14:paraId="6E8079A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1.89% – 2.12% due 11/21/19</w:t>
            </w:r>
          </w:p>
        </w:tc>
        <w:tc>
          <w:tcPr>
            <w:tcW w:w="50" w:type="pct"/>
            <w:tcBorders>
              <w:bottom w:val="nil"/>
            </w:tcBorders>
            <w:shd w:val="clear" w:color="auto" w:fill="CCEEFF"/>
            <w:vAlign w:val="bottom"/>
            <w:hideMark/>
          </w:tcPr>
          <w:p w14:paraId="51C77C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CF4482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727FFC2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149,950,000</w:t>
            </w:r>
          </w:p>
        </w:tc>
        <w:tc>
          <w:tcPr>
            <w:tcW w:w="50" w:type="pct"/>
            <w:tcBorders>
              <w:bottom w:val="nil"/>
            </w:tcBorders>
            <w:shd w:val="clear" w:color="auto" w:fill="CCEEFF"/>
            <w:vAlign w:val="bottom"/>
            <w:hideMark/>
          </w:tcPr>
          <w:p w14:paraId="32F8EF7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3082C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B8D18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2F01170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149,568,902</w:t>
            </w:r>
          </w:p>
        </w:tc>
        <w:tc>
          <w:tcPr>
            <w:tcW w:w="50" w:type="pct"/>
            <w:tcBorders>
              <w:bottom w:val="nil"/>
            </w:tcBorders>
            <w:shd w:val="clear" w:color="auto" w:fill="CCEEFF"/>
            <w:vAlign w:val="bottom"/>
            <w:hideMark/>
          </w:tcPr>
          <w:p w14:paraId="57DD61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C61E5A1" w14:textId="77777777">
        <w:trPr>
          <w:tblCellSpacing w:w="0" w:type="dxa"/>
        </w:trPr>
        <w:tc>
          <w:tcPr>
            <w:tcW w:w="0" w:type="auto"/>
            <w:tcBorders>
              <w:bottom w:val="nil"/>
            </w:tcBorders>
            <w:shd w:val="clear" w:color="auto" w:fill="FFFFFF"/>
            <w:vAlign w:val="bottom"/>
            <w:hideMark/>
          </w:tcPr>
          <w:p w14:paraId="63095779"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2.13% due 11/29/19</w:t>
            </w:r>
          </w:p>
        </w:tc>
        <w:tc>
          <w:tcPr>
            <w:tcW w:w="50" w:type="pct"/>
            <w:tcBorders>
              <w:bottom w:val="nil"/>
            </w:tcBorders>
            <w:shd w:val="clear" w:color="auto" w:fill="FFFFFF"/>
            <w:vAlign w:val="bottom"/>
            <w:hideMark/>
          </w:tcPr>
          <w:p w14:paraId="786DBA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491647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78C89F3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tcBorders>
              <w:bottom w:val="nil"/>
            </w:tcBorders>
            <w:shd w:val="clear" w:color="auto" w:fill="FFFFFF"/>
            <w:vAlign w:val="bottom"/>
            <w:hideMark/>
          </w:tcPr>
          <w:p w14:paraId="43910D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EC744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D9401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22011F2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49,851,475</w:t>
            </w:r>
          </w:p>
        </w:tc>
        <w:tc>
          <w:tcPr>
            <w:tcW w:w="50" w:type="pct"/>
            <w:tcBorders>
              <w:bottom w:val="nil"/>
            </w:tcBorders>
            <w:shd w:val="clear" w:color="auto" w:fill="FFFFFF"/>
            <w:vAlign w:val="bottom"/>
            <w:hideMark/>
          </w:tcPr>
          <w:p w14:paraId="20154E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4756BF6" w14:textId="77777777">
        <w:trPr>
          <w:tblCellSpacing w:w="0" w:type="dxa"/>
        </w:trPr>
        <w:tc>
          <w:tcPr>
            <w:tcW w:w="0" w:type="auto"/>
            <w:tcBorders>
              <w:bottom w:val="nil"/>
            </w:tcBorders>
            <w:shd w:val="clear" w:color="auto" w:fill="CCEEFF"/>
            <w:vAlign w:val="bottom"/>
            <w:hideMark/>
          </w:tcPr>
          <w:p w14:paraId="02B33572"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1.96% due 12/12/19</w:t>
            </w:r>
          </w:p>
        </w:tc>
        <w:tc>
          <w:tcPr>
            <w:tcW w:w="50" w:type="pct"/>
            <w:tcBorders>
              <w:bottom w:val="nil"/>
            </w:tcBorders>
            <w:shd w:val="clear" w:color="auto" w:fill="CCEEFF"/>
            <w:vAlign w:val="bottom"/>
            <w:hideMark/>
          </w:tcPr>
          <w:p w14:paraId="301615E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A522C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1D8DEA6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tcBorders>
              <w:bottom w:val="nil"/>
            </w:tcBorders>
            <w:shd w:val="clear" w:color="auto" w:fill="CCEEFF"/>
            <w:vAlign w:val="bottom"/>
            <w:hideMark/>
          </w:tcPr>
          <w:p w14:paraId="686625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1C4B5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26C8C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79519E8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19,928,933</w:t>
            </w:r>
          </w:p>
        </w:tc>
        <w:tc>
          <w:tcPr>
            <w:tcW w:w="50" w:type="pct"/>
            <w:tcBorders>
              <w:bottom w:val="nil"/>
            </w:tcBorders>
            <w:shd w:val="clear" w:color="auto" w:fill="CCEEFF"/>
            <w:vAlign w:val="bottom"/>
            <w:hideMark/>
          </w:tcPr>
          <w:p w14:paraId="4B3AA91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11868F2" w14:textId="77777777">
        <w:trPr>
          <w:tblCellSpacing w:w="0" w:type="dxa"/>
        </w:trPr>
        <w:tc>
          <w:tcPr>
            <w:tcW w:w="0" w:type="auto"/>
            <w:tcBorders>
              <w:bottom w:val="nil"/>
            </w:tcBorders>
            <w:shd w:val="clear" w:color="auto" w:fill="FFFFFF"/>
            <w:vAlign w:val="bottom"/>
            <w:hideMark/>
          </w:tcPr>
          <w:p w14:paraId="47BB9455"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2.07% due 12/19/19</w:t>
            </w:r>
          </w:p>
        </w:tc>
        <w:tc>
          <w:tcPr>
            <w:tcW w:w="50" w:type="pct"/>
            <w:tcBorders>
              <w:bottom w:val="nil"/>
            </w:tcBorders>
            <w:shd w:val="clear" w:color="auto" w:fill="FFFFFF"/>
            <w:vAlign w:val="bottom"/>
            <w:hideMark/>
          </w:tcPr>
          <w:p w14:paraId="0236642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BAD463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416BBD9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tcBorders>
              <w:bottom w:val="nil"/>
            </w:tcBorders>
            <w:shd w:val="clear" w:color="auto" w:fill="FFFFFF"/>
            <w:vAlign w:val="bottom"/>
            <w:hideMark/>
          </w:tcPr>
          <w:p w14:paraId="5D5451B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6D0DF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622FB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572A25E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19,924,281</w:t>
            </w:r>
          </w:p>
        </w:tc>
        <w:tc>
          <w:tcPr>
            <w:tcW w:w="50" w:type="pct"/>
            <w:tcBorders>
              <w:bottom w:val="nil"/>
            </w:tcBorders>
            <w:shd w:val="clear" w:color="auto" w:fill="FFFFFF"/>
            <w:vAlign w:val="bottom"/>
            <w:hideMark/>
          </w:tcPr>
          <w:p w14:paraId="06FDC9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2F4454B" w14:textId="77777777">
        <w:trPr>
          <w:tblCellSpacing w:w="0" w:type="dxa"/>
        </w:trPr>
        <w:tc>
          <w:tcPr>
            <w:tcW w:w="0" w:type="auto"/>
            <w:tcBorders>
              <w:bottom w:val="nil"/>
            </w:tcBorders>
            <w:shd w:val="clear" w:color="auto" w:fill="CCEEFF"/>
            <w:vAlign w:val="bottom"/>
            <w:hideMark/>
          </w:tcPr>
          <w:p w14:paraId="307EF3D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1.87% due 01/16/20</w:t>
            </w:r>
          </w:p>
        </w:tc>
        <w:tc>
          <w:tcPr>
            <w:tcW w:w="50" w:type="pct"/>
            <w:tcBorders>
              <w:bottom w:val="nil"/>
            </w:tcBorders>
            <w:shd w:val="clear" w:color="auto" w:fill="CCEEFF"/>
            <w:vAlign w:val="bottom"/>
            <w:hideMark/>
          </w:tcPr>
          <w:p w14:paraId="115D56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4CB31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4244667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tcBorders>
              <w:bottom w:val="nil"/>
            </w:tcBorders>
            <w:shd w:val="clear" w:color="auto" w:fill="CCEEFF"/>
            <w:vAlign w:val="bottom"/>
            <w:hideMark/>
          </w:tcPr>
          <w:p w14:paraId="551CB1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8D7871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F6665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664292C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74,601,127</w:t>
            </w:r>
          </w:p>
        </w:tc>
        <w:tc>
          <w:tcPr>
            <w:tcW w:w="50" w:type="pct"/>
            <w:tcBorders>
              <w:bottom w:val="nil"/>
            </w:tcBorders>
            <w:shd w:val="clear" w:color="auto" w:fill="CCEEFF"/>
            <w:vAlign w:val="bottom"/>
            <w:hideMark/>
          </w:tcPr>
          <w:p w14:paraId="2305DCC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EAD740C" w14:textId="77777777">
        <w:trPr>
          <w:tblCellSpacing w:w="0" w:type="dxa"/>
        </w:trPr>
        <w:tc>
          <w:tcPr>
            <w:tcW w:w="0" w:type="auto"/>
            <w:tcBorders>
              <w:bottom w:val="nil"/>
            </w:tcBorders>
            <w:shd w:val="clear" w:color="auto" w:fill="FFFFFF"/>
            <w:vAlign w:val="bottom"/>
            <w:hideMark/>
          </w:tcPr>
          <w:p w14:paraId="6013172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1.87% due 01/23/20</w:t>
            </w:r>
          </w:p>
        </w:tc>
        <w:tc>
          <w:tcPr>
            <w:tcW w:w="50" w:type="pct"/>
            <w:tcBorders>
              <w:bottom w:val="nil"/>
            </w:tcBorders>
            <w:shd w:val="clear" w:color="auto" w:fill="FFFFFF"/>
            <w:vAlign w:val="bottom"/>
            <w:hideMark/>
          </w:tcPr>
          <w:p w14:paraId="576C02E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5B7C8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56A1663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tcBorders>
              <w:bottom w:val="nil"/>
            </w:tcBorders>
            <w:shd w:val="clear" w:color="auto" w:fill="FFFFFF"/>
            <w:vAlign w:val="bottom"/>
            <w:hideMark/>
          </w:tcPr>
          <w:p w14:paraId="08DAC1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B3528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1602F7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720A989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49,716,029</w:t>
            </w:r>
          </w:p>
        </w:tc>
        <w:tc>
          <w:tcPr>
            <w:tcW w:w="50" w:type="pct"/>
            <w:tcBorders>
              <w:bottom w:val="nil"/>
            </w:tcBorders>
            <w:shd w:val="clear" w:color="auto" w:fill="FFFFFF"/>
            <w:vAlign w:val="bottom"/>
            <w:hideMark/>
          </w:tcPr>
          <w:p w14:paraId="1B8CAB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A87D376" w14:textId="77777777">
        <w:trPr>
          <w:tblCellSpacing w:w="0" w:type="dxa"/>
        </w:trPr>
        <w:tc>
          <w:tcPr>
            <w:tcW w:w="0" w:type="auto"/>
            <w:shd w:val="clear" w:color="auto" w:fill="CCEEFF"/>
            <w:vAlign w:val="bottom"/>
            <w:hideMark/>
          </w:tcPr>
          <w:p w14:paraId="5F49EA5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1.88% – 1.93% due 02/06/20</w:t>
            </w:r>
          </w:p>
        </w:tc>
        <w:tc>
          <w:tcPr>
            <w:tcW w:w="50" w:type="pct"/>
            <w:shd w:val="clear" w:color="auto" w:fill="CCEEFF"/>
            <w:tcMar>
              <w:top w:w="0" w:type="dxa"/>
              <w:left w:w="0" w:type="dxa"/>
              <w:bottom w:w="15" w:type="dxa"/>
              <w:right w:w="0" w:type="dxa"/>
            </w:tcMar>
            <w:vAlign w:val="bottom"/>
            <w:hideMark/>
          </w:tcPr>
          <w:p w14:paraId="31B000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1869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B816D9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CCEEFF"/>
            <w:tcMar>
              <w:top w:w="0" w:type="dxa"/>
              <w:left w:w="0" w:type="dxa"/>
              <w:bottom w:w="15" w:type="dxa"/>
              <w:right w:w="0" w:type="dxa"/>
            </w:tcMar>
            <w:vAlign w:val="bottom"/>
            <w:hideMark/>
          </w:tcPr>
          <w:p w14:paraId="5F55D0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A31B9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096397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E2848B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69,553,867</w:t>
            </w:r>
          </w:p>
        </w:tc>
        <w:tc>
          <w:tcPr>
            <w:tcW w:w="50" w:type="pct"/>
            <w:shd w:val="clear" w:color="auto" w:fill="CCEEFF"/>
            <w:tcMar>
              <w:top w:w="0" w:type="dxa"/>
              <w:left w:w="0" w:type="dxa"/>
              <w:bottom w:w="15" w:type="dxa"/>
              <w:right w:w="0" w:type="dxa"/>
            </w:tcMar>
            <w:vAlign w:val="bottom"/>
            <w:hideMark/>
          </w:tcPr>
          <w:p w14:paraId="6A7BCD8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E79FB40" w14:textId="77777777">
        <w:trPr>
          <w:tblCellSpacing w:w="0" w:type="dxa"/>
        </w:trPr>
        <w:tc>
          <w:tcPr>
            <w:tcW w:w="0" w:type="auto"/>
            <w:shd w:val="clear" w:color="auto" w:fill="FFFFFF"/>
            <w:vAlign w:val="bottom"/>
            <w:hideMark/>
          </w:tcPr>
          <w:p w14:paraId="37C82A89" w14:textId="77777777" w:rsidR="00000000" w:rsidRDefault="00CB61FC">
            <w:pPr>
              <w:rPr>
                <w:rFonts w:ascii="Arial" w:eastAsia="Times New Roman" w:hAnsi="Arial" w:cs="Arial"/>
                <w:sz w:val="20"/>
                <w:szCs w:val="20"/>
              </w:rPr>
            </w:pPr>
            <w:r>
              <w:rPr>
                <w:rFonts w:ascii="Arial" w:eastAsia="Times New Roman" w:hAnsi="Arial" w:cs="Arial"/>
                <w:sz w:val="20"/>
                <w:szCs w:val="20"/>
              </w:rPr>
              <w:t>Total U.S. Treasury bills (Cost: $716,977,616)</w:t>
            </w:r>
          </w:p>
        </w:tc>
        <w:tc>
          <w:tcPr>
            <w:tcW w:w="0" w:type="auto"/>
            <w:shd w:val="clear" w:color="auto" w:fill="FFFFFF"/>
            <w:tcMar>
              <w:top w:w="0" w:type="dxa"/>
              <w:left w:w="0" w:type="dxa"/>
              <w:bottom w:w="15" w:type="dxa"/>
              <w:right w:w="0" w:type="dxa"/>
            </w:tcMar>
            <w:vAlign w:val="bottom"/>
            <w:hideMark/>
          </w:tcPr>
          <w:p w14:paraId="1514AD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54B18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F8F425" w14:textId="77777777" w:rsidR="00000000" w:rsidRDefault="00CB61FC">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15" w:type="dxa"/>
              <w:right w:w="0" w:type="dxa"/>
            </w:tcMar>
            <w:vAlign w:val="bottom"/>
            <w:hideMark/>
          </w:tcPr>
          <w:p w14:paraId="35BB08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632F03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93F6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05B568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717,153,813</w:t>
            </w:r>
          </w:p>
        </w:tc>
        <w:tc>
          <w:tcPr>
            <w:tcW w:w="50" w:type="pct"/>
            <w:shd w:val="clear" w:color="auto" w:fill="FFFFFF"/>
            <w:tcMar>
              <w:top w:w="0" w:type="dxa"/>
              <w:left w:w="0" w:type="dxa"/>
              <w:bottom w:w="15" w:type="dxa"/>
              <w:right w:w="0" w:type="dxa"/>
            </w:tcMar>
            <w:vAlign w:val="bottom"/>
            <w:hideMark/>
          </w:tcPr>
          <w:p w14:paraId="5B148D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FB66D9C" w14:textId="77777777">
        <w:trPr>
          <w:tblCellSpacing w:w="0" w:type="dxa"/>
        </w:trPr>
        <w:tc>
          <w:tcPr>
            <w:tcW w:w="0" w:type="auto"/>
            <w:shd w:val="clear" w:color="auto" w:fill="CCEEFF"/>
            <w:vAlign w:val="bottom"/>
            <w:hideMark/>
          </w:tcPr>
          <w:p w14:paraId="68A8AD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A1AAC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5D182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A7408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8088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F85C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FC367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C1AB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DE14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6002204" w14:textId="77777777">
        <w:trPr>
          <w:tblCellSpacing w:w="0" w:type="dxa"/>
        </w:trPr>
        <w:tc>
          <w:tcPr>
            <w:tcW w:w="0" w:type="auto"/>
            <w:tcBorders>
              <w:bottom w:val="nil"/>
            </w:tcBorders>
            <w:shd w:val="clear" w:color="auto" w:fill="FFFFFF"/>
            <w:vAlign w:val="bottom"/>
            <w:hideMark/>
          </w:tcPr>
          <w:p w14:paraId="0497C1AF" w14:textId="77777777" w:rsidR="00000000" w:rsidRDefault="00CB61FC">
            <w:pPr>
              <w:rPr>
                <w:rFonts w:ascii="Arial" w:eastAsia="Times New Roman" w:hAnsi="Arial" w:cs="Arial"/>
                <w:sz w:val="20"/>
                <w:szCs w:val="20"/>
              </w:rPr>
            </w:pPr>
            <w:r>
              <w:rPr>
                <w:rFonts w:ascii="Arial" w:eastAsia="Times New Roman" w:hAnsi="Arial" w:cs="Arial"/>
                <w:sz w:val="20"/>
                <w:szCs w:val="20"/>
              </w:rPr>
              <w:t>Total Investments – 98.81%</w:t>
            </w:r>
          </w:p>
        </w:tc>
        <w:tc>
          <w:tcPr>
            <w:tcW w:w="0" w:type="auto"/>
            <w:tcBorders>
              <w:bottom w:val="nil"/>
            </w:tcBorders>
            <w:shd w:val="clear" w:color="auto" w:fill="FFFFFF"/>
            <w:vAlign w:val="bottom"/>
            <w:hideMark/>
          </w:tcPr>
          <w:p w14:paraId="4CEDF9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14:paraId="6077E3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14:paraId="726924E6" w14:textId="77777777" w:rsidR="00000000" w:rsidRDefault="00CB61FC">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tcBorders>
              <w:bottom w:val="nil"/>
            </w:tcBorders>
            <w:shd w:val="clear" w:color="auto" w:fill="FFFFFF"/>
            <w:vAlign w:val="bottom"/>
            <w:hideMark/>
          </w:tcPr>
          <w:p w14:paraId="46B977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436C5A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4485B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76DD9A5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717,153,813</w:t>
            </w:r>
          </w:p>
        </w:tc>
        <w:tc>
          <w:tcPr>
            <w:tcW w:w="50" w:type="pct"/>
            <w:tcBorders>
              <w:bottom w:val="nil"/>
            </w:tcBorders>
            <w:shd w:val="clear" w:color="auto" w:fill="FFFFFF"/>
            <w:vAlign w:val="bottom"/>
            <w:hideMark/>
          </w:tcPr>
          <w:p w14:paraId="2E76FE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6018436" w14:textId="77777777">
        <w:trPr>
          <w:tblCellSpacing w:w="0" w:type="dxa"/>
        </w:trPr>
        <w:tc>
          <w:tcPr>
            <w:tcW w:w="0" w:type="auto"/>
            <w:shd w:val="clear" w:color="auto" w:fill="CCEEFF"/>
            <w:vAlign w:val="bottom"/>
            <w:hideMark/>
          </w:tcPr>
          <w:p w14:paraId="6E25A7C0" w14:textId="77777777" w:rsidR="00000000" w:rsidRDefault="00CB61FC">
            <w:pPr>
              <w:rPr>
                <w:rFonts w:ascii="Arial" w:eastAsia="Times New Roman" w:hAnsi="Arial" w:cs="Arial"/>
                <w:sz w:val="20"/>
                <w:szCs w:val="20"/>
              </w:rPr>
            </w:pPr>
            <w:r>
              <w:rPr>
                <w:rFonts w:ascii="Arial" w:eastAsia="Times New Roman" w:hAnsi="Arial" w:cs="Arial"/>
                <w:sz w:val="20"/>
                <w:szCs w:val="20"/>
              </w:rPr>
              <w:t>Other Assets, Less Liabilities – 1.19%</w:t>
            </w:r>
          </w:p>
        </w:tc>
        <w:tc>
          <w:tcPr>
            <w:tcW w:w="0" w:type="auto"/>
            <w:shd w:val="clear" w:color="auto" w:fill="CCEEFF"/>
            <w:tcMar>
              <w:top w:w="0" w:type="dxa"/>
              <w:left w:w="0" w:type="dxa"/>
              <w:bottom w:w="15" w:type="dxa"/>
              <w:right w:w="0" w:type="dxa"/>
            </w:tcMar>
            <w:vAlign w:val="bottom"/>
            <w:hideMark/>
          </w:tcPr>
          <w:p w14:paraId="35A168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3AE0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C7C059" w14:textId="77777777" w:rsidR="00000000" w:rsidRDefault="00CB61FC">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CCEEFF"/>
            <w:tcMar>
              <w:top w:w="0" w:type="dxa"/>
              <w:left w:w="0" w:type="dxa"/>
              <w:bottom w:w="15" w:type="dxa"/>
              <w:right w:w="0" w:type="dxa"/>
            </w:tcMar>
            <w:vAlign w:val="bottom"/>
            <w:hideMark/>
          </w:tcPr>
          <w:p w14:paraId="0F2B03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04377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74CCE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89D01F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8,640,723</w:t>
            </w:r>
          </w:p>
        </w:tc>
        <w:tc>
          <w:tcPr>
            <w:tcW w:w="50" w:type="pct"/>
            <w:shd w:val="clear" w:color="auto" w:fill="CCEEFF"/>
            <w:tcMar>
              <w:top w:w="0" w:type="dxa"/>
              <w:left w:w="0" w:type="dxa"/>
              <w:bottom w:w="15" w:type="dxa"/>
              <w:right w:w="0" w:type="dxa"/>
            </w:tcMar>
            <w:vAlign w:val="bottom"/>
            <w:hideMark/>
          </w:tcPr>
          <w:p w14:paraId="5A623E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C2B0828" w14:textId="77777777">
        <w:trPr>
          <w:tblCellSpacing w:w="0" w:type="dxa"/>
        </w:trPr>
        <w:tc>
          <w:tcPr>
            <w:tcW w:w="0" w:type="auto"/>
            <w:shd w:val="clear" w:color="auto" w:fill="FFFFFF"/>
            <w:vAlign w:val="bottom"/>
            <w:hideMark/>
          </w:tcPr>
          <w:p w14:paraId="0339D055" w14:textId="77777777" w:rsidR="00000000" w:rsidRDefault="00CB61FC">
            <w:pPr>
              <w:rPr>
                <w:rFonts w:ascii="Arial" w:eastAsia="Times New Roman" w:hAnsi="Arial" w:cs="Arial"/>
                <w:sz w:val="20"/>
                <w:szCs w:val="20"/>
              </w:rPr>
            </w:pPr>
            <w:r>
              <w:rPr>
                <w:rFonts w:ascii="Arial" w:eastAsia="Times New Roman" w:hAnsi="Arial" w:cs="Arial"/>
                <w:sz w:val="20"/>
                <w:szCs w:val="20"/>
              </w:rPr>
              <w:t>Net Assets – 100.00%</w:t>
            </w:r>
          </w:p>
        </w:tc>
        <w:tc>
          <w:tcPr>
            <w:tcW w:w="0" w:type="auto"/>
            <w:shd w:val="clear" w:color="auto" w:fill="FFFFFF"/>
            <w:tcMar>
              <w:top w:w="0" w:type="dxa"/>
              <w:left w:w="0" w:type="dxa"/>
              <w:bottom w:w="45" w:type="dxa"/>
              <w:right w:w="0" w:type="dxa"/>
            </w:tcMar>
            <w:vAlign w:val="bottom"/>
            <w:hideMark/>
          </w:tcPr>
          <w:p w14:paraId="5BF9EFA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6B71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F0DCB6" w14:textId="77777777" w:rsidR="00000000" w:rsidRDefault="00CB61FC">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45" w:type="dxa"/>
              <w:right w:w="0" w:type="dxa"/>
            </w:tcMar>
            <w:vAlign w:val="bottom"/>
            <w:hideMark/>
          </w:tcPr>
          <w:p w14:paraId="254FF0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6C8972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85B035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369CE4F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725,794,536</w:t>
            </w:r>
          </w:p>
        </w:tc>
        <w:tc>
          <w:tcPr>
            <w:tcW w:w="50" w:type="pct"/>
            <w:shd w:val="clear" w:color="auto" w:fill="FFFFFF"/>
            <w:tcMar>
              <w:top w:w="0" w:type="dxa"/>
              <w:left w:w="0" w:type="dxa"/>
              <w:bottom w:w="45" w:type="dxa"/>
              <w:right w:w="0" w:type="dxa"/>
            </w:tcMar>
            <w:vAlign w:val="bottom"/>
            <w:hideMark/>
          </w:tcPr>
          <w:p w14:paraId="3C08E4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59E4CA7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938DCBA" w14:textId="77777777" w:rsidR="00000000" w:rsidRDefault="00CB61FC">
      <w:pPr>
        <w:spacing w:before="60" w:after="60"/>
        <w:rPr>
          <w:rFonts w:ascii="Arial" w:eastAsia="Times New Roman" w:hAnsi="Arial" w:cs="Arial"/>
          <w:sz w:val="20"/>
          <w:szCs w:val="20"/>
        </w:rPr>
      </w:pPr>
      <w:r>
        <w:rPr>
          <w:rFonts w:ascii="Arial" w:eastAsia="Times New Roman" w:hAnsi="Arial" w:cs="Arial"/>
          <w:sz w:val="20"/>
          <w:szCs w:val="20"/>
        </w:rPr>
        <w:pict w14:anchorId="69E47413">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FAD2812" w14:textId="77777777">
        <w:trPr>
          <w:tblCellSpacing w:w="0" w:type="dxa"/>
        </w:trPr>
        <w:tc>
          <w:tcPr>
            <w:tcW w:w="360" w:type="dxa"/>
            <w:hideMark/>
          </w:tcPr>
          <w:p w14:paraId="557891B4"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0D7A80D5"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14:paraId="20E71953"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43C16E1" w14:textId="77777777">
        <w:trPr>
          <w:tblCellSpacing w:w="0" w:type="dxa"/>
        </w:trPr>
        <w:tc>
          <w:tcPr>
            <w:tcW w:w="360" w:type="dxa"/>
            <w:hideMark/>
          </w:tcPr>
          <w:p w14:paraId="5CC35660"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4CD576D1"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00467F3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B8C4EA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the open S&amp;P GSCI-ER futures contracts were as follows:</w:t>
      </w:r>
    </w:p>
    <w:p w14:paraId="40B15FE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325A2476" w14:textId="77777777">
        <w:trPr>
          <w:tblCellSpacing w:w="0" w:type="dxa"/>
        </w:trPr>
        <w:tc>
          <w:tcPr>
            <w:tcW w:w="1150" w:type="pct"/>
            <w:tcBorders>
              <w:bottom w:val="single" w:sz="6" w:space="0" w:color="000000"/>
            </w:tcBorders>
            <w:vAlign w:val="bottom"/>
            <w:hideMark/>
          </w:tcPr>
          <w:p w14:paraId="6FB96BAC"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3764934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28720280"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14:paraId="38D6B2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F97500D"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14:paraId="0AE6BED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13325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22BD358"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14:paraId="5657A9E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(Depreciat</w:t>
            </w:r>
            <w:r>
              <w:rPr>
                <w:rFonts w:ascii="Arial" w:hAnsi="Arial" w:cs="Arial"/>
                <w:b/>
                <w:bCs/>
                <w:sz w:val="20"/>
                <w:szCs w:val="20"/>
              </w:rPr>
              <w:t>ion)</w:t>
            </w:r>
          </w:p>
        </w:tc>
        <w:tc>
          <w:tcPr>
            <w:tcW w:w="50" w:type="pct"/>
            <w:tcMar>
              <w:top w:w="0" w:type="dxa"/>
              <w:left w:w="0" w:type="dxa"/>
              <w:bottom w:w="15" w:type="dxa"/>
              <w:right w:w="0" w:type="dxa"/>
            </w:tcMar>
            <w:vAlign w:val="bottom"/>
            <w:hideMark/>
          </w:tcPr>
          <w:p w14:paraId="7C1E52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D2BF821" w14:textId="77777777">
        <w:trPr>
          <w:tblCellSpacing w:w="0" w:type="dxa"/>
        </w:trPr>
        <w:tc>
          <w:tcPr>
            <w:tcW w:w="1150" w:type="pct"/>
            <w:shd w:val="clear" w:color="auto" w:fill="CCEEFF"/>
            <w:vAlign w:val="bottom"/>
            <w:hideMark/>
          </w:tcPr>
          <w:p w14:paraId="47359510"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32,884</w:t>
            </w:r>
          </w:p>
        </w:tc>
        <w:tc>
          <w:tcPr>
            <w:tcW w:w="100" w:type="pct"/>
            <w:shd w:val="clear" w:color="auto" w:fill="CCEEFF"/>
            <w:vAlign w:val="bottom"/>
            <w:hideMark/>
          </w:tcPr>
          <w:p w14:paraId="6DA46A9D" w14:textId="77777777" w:rsidR="00000000" w:rsidRDefault="00CB61FC">
            <w:pPr>
              <w:jc w:val="center"/>
              <w:rPr>
                <w:rFonts w:ascii="Arial" w:eastAsia="Times New Roman" w:hAnsi="Arial" w:cs="Arial"/>
                <w:sz w:val="20"/>
                <w:szCs w:val="20"/>
              </w:rPr>
            </w:pPr>
          </w:p>
        </w:tc>
        <w:tc>
          <w:tcPr>
            <w:tcW w:w="1150" w:type="pct"/>
            <w:shd w:val="clear" w:color="auto" w:fill="CCEEFF"/>
            <w:vAlign w:val="bottom"/>
            <w:hideMark/>
          </w:tcPr>
          <w:p w14:paraId="579B0723"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December 16, 2019</w:t>
            </w:r>
          </w:p>
        </w:tc>
        <w:tc>
          <w:tcPr>
            <w:tcW w:w="50" w:type="pct"/>
            <w:shd w:val="clear" w:color="auto" w:fill="CCEEFF"/>
            <w:vAlign w:val="bottom"/>
            <w:hideMark/>
          </w:tcPr>
          <w:p w14:paraId="716DBE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3321B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36A0B62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725,088,912</w:t>
            </w:r>
          </w:p>
        </w:tc>
        <w:tc>
          <w:tcPr>
            <w:tcW w:w="50" w:type="pct"/>
            <w:shd w:val="clear" w:color="auto" w:fill="CCEEFF"/>
            <w:vAlign w:val="bottom"/>
            <w:hideMark/>
          </w:tcPr>
          <w:p w14:paraId="4E78E6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20A8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E35E3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17A1477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(16,342,110</w:t>
            </w:r>
          </w:p>
        </w:tc>
        <w:tc>
          <w:tcPr>
            <w:tcW w:w="50" w:type="pct"/>
            <w:shd w:val="clear" w:color="auto" w:fill="CCEEFF"/>
            <w:vAlign w:val="bottom"/>
            <w:hideMark/>
          </w:tcPr>
          <w:p w14:paraId="213F1C4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bl>
    <w:p w14:paraId="6ADACFE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7667016" w14:textId="77777777" w:rsidR="00000000" w:rsidRDefault="00CB61FC">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December 31, 2018</w:t>
      </w:r>
    </w:p>
    <w:p w14:paraId="5FE6EB6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14:paraId="107ECD5D" w14:textId="77777777">
        <w:trPr>
          <w:tblCellSpacing w:w="0" w:type="dxa"/>
        </w:trPr>
        <w:tc>
          <w:tcPr>
            <w:tcW w:w="3500" w:type="pct"/>
            <w:tcBorders>
              <w:bottom w:val="single" w:sz="6" w:space="0" w:color="000000"/>
            </w:tcBorders>
            <w:vAlign w:val="bottom"/>
            <w:hideMark/>
          </w:tcPr>
          <w:p w14:paraId="38E1F8C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Security Description</w:t>
            </w:r>
          </w:p>
        </w:tc>
        <w:tc>
          <w:tcPr>
            <w:tcW w:w="50" w:type="pct"/>
            <w:vAlign w:val="bottom"/>
            <w:hideMark/>
          </w:tcPr>
          <w:p w14:paraId="5012D2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D270B27"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50" w:type="pct"/>
            <w:tcMar>
              <w:top w:w="0" w:type="dxa"/>
              <w:left w:w="0" w:type="dxa"/>
              <w:bottom w:w="15" w:type="dxa"/>
              <w:right w:w="0" w:type="dxa"/>
            </w:tcMar>
            <w:vAlign w:val="bottom"/>
            <w:hideMark/>
          </w:tcPr>
          <w:p w14:paraId="5DE3DE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9E99C5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21F0666"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14:paraId="5B4566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1DEEB75" w14:textId="77777777">
        <w:trPr>
          <w:tblCellSpacing w:w="0" w:type="dxa"/>
        </w:trPr>
        <w:tc>
          <w:tcPr>
            <w:tcW w:w="3500" w:type="pct"/>
            <w:tcBorders>
              <w:bottom w:val="nil"/>
            </w:tcBorders>
            <w:shd w:val="clear" w:color="auto" w:fill="CCEEFF"/>
            <w:vAlign w:val="bottom"/>
            <w:hideMark/>
          </w:tcPr>
          <w:p w14:paraId="6B9915F7" w14:textId="77777777" w:rsidR="00000000" w:rsidRDefault="00CB61FC">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50" w:type="pct"/>
            <w:tcBorders>
              <w:bottom w:val="nil"/>
            </w:tcBorders>
            <w:shd w:val="clear" w:color="auto" w:fill="CCEEFF"/>
            <w:vAlign w:val="bottom"/>
            <w:hideMark/>
          </w:tcPr>
          <w:p w14:paraId="6AEC92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0CB75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68738F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45C5F0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6B7693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54B2CC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4000CB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98D6EC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B52F807" w14:textId="77777777">
        <w:trPr>
          <w:tblCellSpacing w:w="0" w:type="dxa"/>
        </w:trPr>
        <w:tc>
          <w:tcPr>
            <w:tcW w:w="3500" w:type="pct"/>
            <w:tcBorders>
              <w:bottom w:val="nil"/>
            </w:tcBorders>
            <w:shd w:val="clear" w:color="auto" w:fill="FFFFFF"/>
            <w:vAlign w:val="bottom"/>
            <w:hideMark/>
          </w:tcPr>
          <w:p w14:paraId="1FFBBF66"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2.08% – 2.25% due 01/03/19</w:t>
            </w:r>
          </w:p>
        </w:tc>
        <w:tc>
          <w:tcPr>
            <w:tcW w:w="50" w:type="pct"/>
            <w:tcBorders>
              <w:bottom w:val="nil"/>
            </w:tcBorders>
            <w:shd w:val="clear" w:color="auto" w:fill="FFFFFF"/>
            <w:vAlign w:val="bottom"/>
            <w:hideMark/>
          </w:tcPr>
          <w:p w14:paraId="17EA620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5BE91D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14:paraId="4AEC9D0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tcBorders>
              <w:bottom w:val="nil"/>
            </w:tcBorders>
            <w:shd w:val="clear" w:color="auto" w:fill="FFFFFF"/>
            <w:vAlign w:val="bottom"/>
            <w:hideMark/>
          </w:tcPr>
          <w:p w14:paraId="7251AF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2D7C7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B1CE5D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14:paraId="4EA9A1A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15,999,000</w:t>
            </w:r>
          </w:p>
        </w:tc>
        <w:tc>
          <w:tcPr>
            <w:tcW w:w="50" w:type="pct"/>
            <w:tcBorders>
              <w:bottom w:val="nil"/>
            </w:tcBorders>
            <w:shd w:val="clear" w:color="auto" w:fill="FFFFFF"/>
            <w:vAlign w:val="bottom"/>
            <w:hideMark/>
          </w:tcPr>
          <w:p w14:paraId="5CAA46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C27AE5D" w14:textId="77777777">
        <w:trPr>
          <w:tblCellSpacing w:w="0" w:type="dxa"/>
        </w:trPr>
        <w:tc>
          <w:tcPr>
            <w:tcW w:w="3500" w:type="pct"/>
            <w:tcBorders>
              <w:bottom w:val="nil"/>
            </w:tcBorders>
            <w:shd w:val="clear" w:color="auto" w:fill="CCEEFF"/>
            <w:vAlign w:val="bottom"/>
            <w:hideMark/>
          </w:tcPr>
          <w:p w14:paraId="0901E98E"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2.32% due 01/08/19</w:t>
            </w:r>
          </w:p>
        </w:tc>
        <w:tc>
          <w:tcPr>
            <w:tcW w:w="50" w:type="pct"/>
            <w:tcBorders>
              <w:bottom w:val="nil"/>
            </w:tcBorders>
            <w:shd w:val="clear" w:color="auto" w:fill="CCEEFF"/>
            <w:vAlign w:val="bottom"/>
            <w:hideMark/>
          </w:tcPr>
          <w:p w14:paraId="2969AB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5DAA4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3FDAAB2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tcBorders>
              <w:bottom w:val="nil"/>
            </w:tcBorders>
            <w:shd w:val="clear" w:color="auto" w:fill="CCEEFF"/>
            <w:vAlign w:val="bottom"/>
            <w:hideMark/>
          </w:tcPr>
          <w:p w14:paraId="42E48A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493C5B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415D4E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149480D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199,925,084</w:t>
            </w:r>
          </w:p>
        </w:tc>
        <w:tc>
          <w:tcPr>
            <w:tcW w:w="50" w:type="pct"/>
            <w:tcBorders>
              <w:bottom w:val="nil"/>
            </w:tcBorders>
            <w:shd w:val="clear" w:color="auto" w:fill="CCEEFF"/>
            <w:vAlign w:val="bottom"/>
            <w:hideMark/>
          </w:tcPr>
          <w:p w14:paraId="201EE4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1B6D38F" w14:textId="77777777">
        <w:trPr>
          <w:tblCellSpacing w:w="0" w:type="dxa"/>
        </w:trPr>
        <w:tc>
          <w:tcPr>
            <w:tcW w:w="3500" w:type="pct"/>
            <w:tcBorders>
              <w:bottom w:val="nil"/>
            </w:tcBorders>
            <w:shd w:val="clear" w:color="auto" w:fill="FFFFFF"/>
            <w:vAlign w:val="bottom"/>
            <w:hideMark/>
          </w:tcPr>
          <w:p w14:paraId="7958FF52"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2.30% due 01/10/19</w:t>
            </w:r>
          </w:p>
        </w:tc>
        <w:tc>
          <w:tcPr>
            <w:tcW w:w="50" w:type="pct"/>
            <w:tcBorders>
              <w:bottom w:val="nil"/>
            </w:tcBorders>
            <w:shd w:val="clear" w:color="auto" w:fill="FFFFFF"/>
            <w:vAlign w:val="bottom"/>
            <w:hideMark/>
          </w:tcPr>
          <w:p w14:paraId="6647EF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0B4BA1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6053B8A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145,000,000</w:t>
            </w:r>
          </w:p>
        </w:tc>
        <w:tc>
          <w:tcPr>
            <w:tcW w:w="50" w:type="pct"/>
            <w:tcBorders>
              <w:bottom w:val="nil"/>
            </w:tcBorders>
            <w:shd w:val="clear" w:color="auto" w:fill="FFFFFF"/>
            <w:vAlign w:val="bottom"/>
            <w:hideMark/>
          </w:tcPr>
          <w:p w14:paraId="06DFD6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43F70A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0D180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2045F80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144,927,380</w:t>
            </w:r>
          </w:p>
        </w:tc>
        <w:tc>
          <w:tcPr>
            <w:tcW w:w="50" w:type="pct"/>
            <w:tcBorders>
              <w:bottom w:val="nil"/>
            </w:tcBorders>
            <w:shd w:val="clear" w:color="auto" w:fill="FFFFFF"/>
            <w:vAlign w:val="bottom"/>
            <w:hideMark/>
          </w:tcPr>
          <w:p w14:paraId="374A1F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F84DF97" w14:textId="77777777">
        <w:trPr>
          <w:tblCellSpacing w:w="0" w:type="dxa"/>
        </w:trPr>
        <w:tc>
          <w:tcPr>
            <w:tcW w:w="3500" w:type="pct"/>
            <w:tcBorders>
              <w:bottom w:val="nil"/>
            </w:tcBorders>
            <w:shd w:val="clear" w:color="auto" w:fill="CCEEFF"/>
            <w:vAlign w:val="bottom"/>
            <w:hideMark/>
          </w:tcPr>
          <w:p w14:paraId="4DDEEB5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2.29% due 01/15/19</w:t>
            </w:r>
          </w:p>
        </w:tc>
        <w:tc>
          <w:tcPr>
            <w:tcW w:w="50" w:type="pct"/>
            <w:tcBorders>
              <w:bottom w:val="nil"/>
            </w:tcBorders>
            <w:shd w:val="clear" w:color="auto" w:fill="CCEEFF"/>
            <w:vAlign w:val="bottom"/>
            <w:hideMark/>
          </w:tcPr>
          <w:p w14:paraId="7BF753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A3824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36DD4C4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tcBorders>
              <w:bottom w:val="nil"/>
            </w:tcBorders>
            <w:shd w:val="clear" w:color="auto" w:fill="CCEEFF"/>
            <w:vAlign w:val="bottom"/>
            <w:hideMark/>
          </w:tcPr>
          <w:p w14:paraId="62C4B48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F4DC2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52043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51B9DEE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199,835,784</w:t>
            </w:r>
          </w:p>
        </w:tc>
        <w:tc>
          <w:tcPr>
            <w:tcW w:w="50" w:type="pct"/>
            <w:tcBorders>
              <w:bottom w:val="nil"/>
            </w:tcBorders>
            <w:shd w:val="clear" w:color="auto" w:fill="CCEEFF"/>
            <w:vAlign w:val="bottom"/>
            <w:hideMark/>
          </w:tcPr>
          <w:p w14:paraId="62A859A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529BF0B" w14:textId="77777777">
        <w:trPr>
          <w:tblCellSpacing w:w="0" w:type="dxa"/>
        </w:trPr>
        <w:tc>
          <w:tcPr>
            <w:tcW w:w="3500" w:type="pct"/>
            <w:tcBorders>
              <w:bottom w:val="nil"/>
            </w:tcBorders>
            <w:shd w:val="clear" w:color="auto" w:fill="FFFFFF"/>
            <w:vAlign w:val="bottom"/>
            <w:hideMark/>
          </w:tcPr>
          <w:p w14:paraId="5782A854"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2.30% – 2.33% due 01/22/19</w:t>
            </w:r>
          </w:p>
        </w:tc>
        <w:tc>
          <w:tcPr>
            <w:tcW w:w="50" w:type="pct"/>
            <w:tcBorders>
              <w:bottom w:val="nil"/>
            </w:tcBorders>
            <w:shd w:val="clear" w:color="auto" w:fill="FFFFFF"/>
            <w:vAlign w:val="bottom"/>
            <w:hideMark/>
          </w:tcPr>
          <w:p w14:paraId="4A807D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E6503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4441037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350,000,000</w:t>
            </w:r>
          </w:p>
        </w:tc>
        <w:tc>
          <w:tcPr>
            <w:tcW w:w="50" w:type="pct"/>
            <w:tcBorders>
              <w:bottom w:val="nil"/>
            </w:tcBorders>
            <w:shd w:val="clear" w:color="auto" w:fill="FFFFFF"/>
            <w:vAlign w:val="bottom"/>
            <w:hideMark/>
          </w:tcPr>
          <w:p w14:paraId="0D2E3BF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1BFC0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44B068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7D45C44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349,552,777</w:t>
            </w:r>
          </w:p>
        </w:tc>
        <w:tc>
          <w:tcPr>
            <w:tcW w:w="50" w:type="pct"/>
            <w:tcBorders>
              <w:bottom w:val="nil"/>
            </w:tcBorders>
            <w:shd w:val="clear" w:color="auto" w:fill="FFFFFF"/>
            <w:vAlign w:val="bottom"/>
            <w:hideMark/>
          </w:tcPr>
          <w:p w14:paraId="7886C4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FB460D9" w14:textId="77777777">
        <w:trPr>
          <w:tblCellSpacing w:w="0" w:type="dxa"/>
        </w:trPr>
        <w:tc>
          <w:tcPr>
            <w:tcW w:w="3500" w:type="pct"/>
            <w:tcBorders>
              <w:bottom w:val="nil"/>
            </w:tcBorders>
            <w:shd w:val="clear" w:color="auto" w:fill="CCEEFF"/>
            <w:vAlign w:val="bottom"/>
            <w:hideMark/>
          </w:tcPr>
          <w:p w14:paraId="0D92ED2E"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2.28% due 01/24/19</w:t>
            </w:r>
          </w:p>
        </w:tc>
        <w:tc>
          <w:tcPr>
            <w:tcW w:w="50" w:type="pct"/>
            <w:tcBorders>
              <w:bottom w:val="nil"/>
            </w:tcBorders>
            <w:shd w:val="clear" w:color="auto" w:fill="CCEEFF"/>
            <w:vAlign w:val="bottom"/>
            <w:hideMark/>
          </w:tcPr>
          <w:p w14:paraId="58A1AB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D3FB9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20C815C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180,000,000</w:t>
            </w:r>
          </w:p>
        </w:tc>
        <w:tc>
          <w:tcPr>
            <w:tcW w:w="50" w:type="pct"/>
            <w:tcBorders>
              <w:bottom w:val="nil"/>
            </w:tcBorders>
            <w:shd w:val="clear" w:color="auto" w:fill="CCEEFF"/>
            <w:vAlign w:val="bottom"/>
            <w:hideMark/>
          </w:tcPr>
          <w:p w14:paraId="36F7B2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7812E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1D6A4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72700A5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179,748,925</w:t>
            </w:r>
          </w:p>
        </w:tc>
        <w:tc>
          <w:tcPr>
            <w:tcW w:w="50" w:type="pct"/>
            <w:tcBorders>
              <w:bottom w:val="nil"/>
            </w:tcBorders>
            <w:shd w:val="clear" w:color="auto" w:fill="CCEEFF"/>
            <w:vAlign w:val="bottom"/>
            <w:hideMark/>
          </w:tcPr>
          <w:p w14:paraId="4F49DD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AC4F10A" w14:textId="77777777">
        <w:trPr>
          <w:tblCellSpacing w:w="0" w:type="dxa"/>
        </w:trPr>
        <w:tc>
          <w:tcPr>
            <w:tcW w:w="3500" w:type="pct"/>
            <w:tcBorders>
              <w:bottom w:val="nil"/>
            </w:tcBorders>
            <w:shd w:val="clear" w:color="auto" w:fill="FFFFFF"/>
            <w:vAlign w:val="bottom"/>
            <w:hideMark/>
          </w:tcPr>
          <w:p w14:paraId="25F45155"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2.40% due 01/29/19</w:t>
            </w:r>
          </w:p>
        </w:tc>
        <w:tc>
          <w:tcPr>
            <w:tcW w:w="50" w:type="pct"/>
            <w:tcBorders>
              <w:bottom w:val="nil"/>
            </w:tcBorders>
            <w:shd w:val="clear" w:color="auto" w:fill="FFFFFF"/>
            <w:vAlign w:val="bottom"/>
            <w:hideMark/>
          </w:tcPr>
          <w:p w14:paraId="28E0DD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5AFBC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51E6D77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tcBorders>
              <w:bottom w:val="nil"/>
            </w:tcBorders>
            <w:shd w:val="clear" w:color="auto" w:fill="FFFFFF"/>
            <w:vAlign w:val="bottom"/>
            <w:hideMark/>
          </w:tcPr>
          <w:p w14:paraId="1FE428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EDF5D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A23CD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3A8F975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49,909,343</w:t>
            </w:r>
          </w:p>
        </w:tc>
        <w:tc>
          <w:tcPr>
            <w:tcW w:w="50" w:type="pct"/>
            <w:tcBorders>
              <w:bottom w:val="nil"/>
            </w:tcBorders>
            <w:shd w:val="clear" w:color="auto" w:fill="FFFFFF"/>
            <w:vAlign w:val="bottom"/>
            <w:hideMark/>
          </w:tcPr>
          <w:p w14:paraId="31AED2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BFD30B1" w14:textId="77777777">
        <w:trPr>
          <w:tblCellSpacing w:w="0" w:type="dxa"/>
        </w:trPr>
        <w:tc>
          <w:tcPr>
            <w:tcW w:w="3500" w:type="pct"/>
            <w:shd w:val="clear" w:color="auto" w:fill="CCEEFF"/>
            <w:vAlign w:val="bottom"/>
            <w:hideMark/>
          </w:tcPr>
          <w:p w14:paraId="105FD5EA"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2.41% due 02/14/19</w:t>
            </w:r>
          </w:p>
        </w:tc>
        <w:tc>
          <w:tcPr>
            <w:tcW w:w="50" w:type="pct"/>
            <w:shd w:val="clear" w:color="auto" w:fill="CCEEFF"/>
            <w:tcMar>
              <w:top w:w="0" w:type="dxa"/>
              <w:left w:w="0" w:type="dxa"/>
              <w:bottom w:w="15" w:type="dxa"/>
              <w:right w:w="0" w:type="dxa"/>
            </w:tcMar>
            <w:vAlign w:val="bottom"/>
            <w:hideMark/>
          </w:tcPr>
          <w:p w14:paraId="479E3E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C56D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CF5072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tcMar>
              <w:top w:w="0" w:type="dxa"/>
              <w:left w:w="0" w:type="dxa"/>
              <w:bottom w:w="15" w:type="dxa"/>
              <w:right w:w="0" w:type="dxa"/>
            </w:tcMar>
            <w:vAlign w:val="bottom"/>
            <w:hideMark/>
          </w:tcPr>
          <w:p w14:paraId="3F2039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525B6C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865F7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AE5245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59,828,359</w:t>
            </w:r>
          </w:p>
        </w:tc>
        <w:tc>
          <w:tcPr>
            <w:tcW w:w="50" w:type="pct"/>
            <w:shd w:val="clear" w:color="auto" w:fill="CCEEFF"/>
            <w:tcMar>
              <w:top w:w="0" w:type="dxa"/>
              <w:left w:w="0" w:type="dxa"/>
              <w:bottom w:w="15" w:type="dxa"/>
              <w:right w:w="0" w:type="dxa"/>
            </w:tcMar>
            <w:vAlign w:val="bottom"/>
            <w:hideMark/>
          </w:tcPr>
          <w:p w14:paraId="63AF6D3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83B9E78" w14:textId="77777777">
        <w:trPr>
          <w:tblCellSpacing w:w="0" w:type="dxa"/>
        </w:trPr>
        <w:tc>
          <w:tcPr>
            <w:tcW w:w="3500" w:type="pct"/>
            <w:shd w:val="clear" w:color="auto" w:fill="FFFFFF"/>
            <w:vAlign w:val="bottom"/>
            <w:hideMark/>
          </w:tcPr>
          <w:p w14:paraId="1B41D71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U.S. Treasury bills (Cost: $1,199,665,444)</w:t>
            </w:r>
          </w:p>
        </w:tc>
        <w:tc>
          <w:tcPr>
            <w:tcW w:w="50" w:type="pct"/>
            <w:shd w:val="clear" w:color="auto" w:fill="FFFFFF"/>
            <w:vAlign w:val="bottom"/>
            <w:hideMark/>
          </w:tcPr>
          <w:p w14:paraId="47E61A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9C04F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9778F29" w14:textId="77777777" w:rsidR="00000000" w:rsidRDefault="00CB61FC">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50" w:type="pct"/>
            <w:shd w:val="clear" w:color="auto" w:fill="FFFFFF"/>
            <w:tcMar>
              <w:top w:w="0" w:type="dxa"/>
              <w:left w:w="0" w:type="dxa"/>
              <w:bottom w:w="15" w:type="dxa"/>
              <w:right w:w="0" w:type="dxa"/>
            </w:tcMar>
            <w:vAlign w:val="bottom"/>
            <w:hideMark/>
          </w:tcPr>
          <w:p w14:paraId="3ABBF5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C264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79B6A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0432E3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FFFFFF"/>
            <w:tcMar>
              <w:top w:w="0" w:type="dxa"/>
              <w:left w:w="0" w:type="dxa"/>
              <w:bottom w:w="15" w:type="dxa"/>
              <w:right w:w="0" w:type="dxa"/>
            </w:tcMar>
            <w:vAlign w:val="bottom"/>
            <w:hideMark/>
          </w:tcPr>
          <w:p w14:paraId="2C5086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7E249FE" w14:textId="77777777">
        <w:trPr>
          <w:tblCellSpacing w:w="0" w:type="dxa"/>
        </w:trPr>
        <w:tc>
          <w:tcPr>
            <w:tcW w:w="3500" w:type="pct"/>
            <w:tcBorders>
              <w:bottom w:val="nil"/>
            </w:tcBorders>
            <w:shd w:val="clear" w:color="auto" w:fill="CCEEFF"/>
            <w:vAlign w:val="bottom"/>
            <w:hideMark/>
          </w:tcPr>
          <w:p w14:paraId="123B39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51C06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F27D2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55CD47B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F44751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04CF61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38A42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4A1B6B6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8F55C4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3474B73" w14:textId="77777777">
        <w:trPr>
          <w:tblCellSpacing w:w="0" w:type="dxa"/>
        </w:trPr>
        <w:tc>
          <w:tcPr>
            <w:tcW w:w="3500" w:type="pct"/>
            <w:tcBorders>
              <w:bottom w:val="nil"/>
            </w:tcBorders>
            <w:shd w:val="clear" w:color="auto" w:fill="FFFFFF"/>
            <w:vAlign w:val="bottom"/>
            <w:hideMark/>
          </w:tcPr>
          <w:p w14:paraId="5F3D573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Investments – 99.16%</w:t>
            </w:r>
          </w:p>
        </w:tc>
        <w:tc>
          <w:tcPr>
            <w:tcW w:w="50" w:type="pct"/>
            <w:tcBorders>
              <w:bottom w:val="nil"/>
            </w:tcBorders>
            <w:shd w:val="clear" w:color="auto" w:fill="FFFFFF"/>
            <w:vAlign w:val="bottom"/>
            <w:hideMark/>
          </w:tcPr>
          <w:p w14:paraId="4F4786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5FE40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05FE1E7D" w14:textId="77777777" w:rsidR="00000000" w:rsidRDefault="00CB61FC">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50" w:type="pct"/>
            <w:tcBorders>
              <w:bottom w:val="nil"/>
            </w:tcBorders>
            <w:shd w:val="clear" w:color="auto" w:fill="FFFFFF"/>
            <w:vAlign w:val="bottom"/>
            <w:hideMark/>
          </w:tcPr>
          <w:p w14:paraId="00E451A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21DBF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A5000C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14:paraId="4A3BCEC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tcBorders>
              <w:bottom w:val="nil"/>
            </w:tcBorders>
            <w:shd w:val="clear" w:color="auto" w:fill="FFFFFF"/>
            <w:vAlign w:val="bottom"/>
            <w:hideMark/>
          </w:tcPr>
          <w:p w14:paraId="737890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A62F6AC" w14:textId="77777777">
        <w:trPr>
          <w:tblCellSpacing w:w="0" w:type="dxa"/>
        </w:trPr>
        <w:tc>
          <w:tcPr>
            <w:tcW w:w="3500" w:type="pct"/>
            <w:tcBorders>
              <w:bottom w:val="nil"/>
            </w:tcBorders>
            <w:shd w:val="clear" w:color="auto" w:fill="CCEEFF"/>
            <w:vAlign w:val="bottom"/>
            <w:hideMark/>
          </w:tcPr>
          <w:p w14:paraId="11266AC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Other Assets, Less Liabilities – 0.84%</w:t>
            </w:r>
          </w:p>
        </w:tc>
        <w:tc>
          <w:tcPr>
            <w:tcW w:w="50" w:type="pct"/>
            <w:tcBorders>
              <w:bottom w:val="nil"/>
            </w:tcBorders>
            <w:shd w:val="clear" w:color="auto" w:fill="CCEEFF"/>
            <w:vAlign w:val="bottom"/>
            <w:hideMark/>
          </w:tcPr>
          <w:p w14:paraId="09DBDC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2B4F26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CCEEFF"/>
            <w:vAlign w:val="bottom"/>
            <w:hideMark/>
          </w:tcPr>
          <w:p w14:paraId="02C5789A" w14:textId="77777777" w:rsidR="00000000" w:rsidRDefault="00CB61FC">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50" w:type="pct"/>
            <w:tcBorders>
              <w:bottom w:val="nil"/>
            </w:tcBorders>
            <w:shd w:val="clear" w:color="auto" w:fill="CCEEFF"/>
            <w:vAlign w:val="bottom"/>
            <w:hideMark/>
          </w:tcPr>
          <w:p w14:paraId="6CB04B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23E86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CC33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BD90A0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10,139,957</w:t>
            </w:r>
          </w:p>
        </w:tc>
        <w:tc>
          <w:tcPr>
            <w:tcW w:w="50" w:type="pct"/>
            <w:tcBorders>
              <w:bottom w:val="nil"/>
            </w:tcBorders>
            <w:shd w:val="clear" w:color="auto" w:fill="CCEEFF"/>
            <w:vAlign w:val="bottom"/>
            <w:hideMark/>
          </w:tcPr>
          <w:p w14:paraId="5063A9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605DFE9" w14:textId="77777777">
        <w:trPr>
          <w:tblCellSpacing w:w="0" w:type="dxa"/>
        </w:trPr>
        <w:tc>
          <w:tcPr>
            <w:tcW w:w="3500" w:type="pct"/>
            <w:shd w:val="clear" w:color="auto" w:fill="FFFFFF"/>
            <w:vAlign w:val="bottom"/>
            <w:hideMark/>
          </w:tcPr>
          <w:p w14:paraId="619DD61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50" w:type="pct"/>
            <w:shd w:val="clear" w:color="auto" w:fill="FFFFFF"/>
            <w:vAlign w:val="bottom"/>
            <w:hideMark/>
          </w:tcPr>
          <w:p w14:paraId="7F2AED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DD63C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448CE56" w14:textId="77777777" w:rsidR="00000000" w:rsidRDefault="00CB61FC">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50" w:type="pct"/>
            <w:shd w:val="clear" w:color="auto" w:fill="FFFFFF"/>
            <w:tcMar>
              <w:top w:w="0" w:type="dxa"/>
              <w:left w:w="0" w:type="dxa"/>
              <w:bottom w:w="45" w:type="dxa"/>
              <w:right w:w="0" w:type="dxa"/>
            </w:tcMar>
            <w:vAlign w:val="bottom"/>
            <w:hideMark/>
          </w:tcPr>
          <w:p w14:paraId="382090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4D03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97C3B6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1DFFEB8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14:paraId="7DFAB53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7A6BAFA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03E9AD9" w14:textId="77777777" w:rsidR="00000000" w:rsidRDefault="00CB61FC">
      <w:pPr>
        <w:spacing w:before="60" w:after="60"/>
        <w:rPr>
          <w:rFonts w:ascii="Arial" w:eastAsia="Times New Roman" w:hAnsi="Arial" w:cs="Arial"/>
          <w:sz w:val="20"/>
          <w:szCs w:val="20"/>
        </w:rPr>
      </w:pPr>
      <w:r>
        <w:rPr>
          <w:rFonts w:ascii="Arial" w:eastAsia="Times New Roman" w:hAnsi="Arial" w:cs="Arial"/>
          <w:sz w:val="20"/>
          <w:szCs w:val="20"/>
        </w:rPr>
        <w:pict w14:anchorId="7C45F9F4">
          <v:rect id="_x0000_i104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1498799" w14:textId="77777777">
        <w:trPr>
          <w:tblCellSpacing w:w="0" w:type="dxa"/>
        </w:trPr>
        <w:tc>
          <w:tcPr>
            <w:tcW w:w="360" w:type="dxa"/>
            <w:hideMark/>
          </w:tcPr>
          <w:p w14:paraId="4CC73000"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1089608C"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14:paraId="7CE3968D"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897F1A7" w14:textId="77777777">
        <w:trPr>
          <w:tblCellSpacing w:w="0" w:type="dxa"/>
        </w:trPr>
        <w:tc>
          <w:tcPr>
            <w:tcW w:w="360" w:type="dxa"/>
            <w:hideMark/>
          </w:tcPr>
          <w:p w14:paraId="4213923D"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03DE0CA6"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781E7A18"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443ED03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open S&amp;P GSCI-ER fu</w:t>
      </w:r>
      <w:r>
        <w:rPr>
          <w:rFonts w:ascii="Arial" w:hAnsi="Arial" w:cs="Arial"/>
          <w:sz w:val="20"/>
          <w:szCs w:val="20"/>
        </w:rPr>
        <w:t>tures contracts were as follows:</w:t>
      </w:r>
    </w:p>
    <w:p w14:paraId="38C7DF8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74ABB247" w14:textId="77777777">
        <w:trPr>
          <w:tblCellSpacing w:w="0" w:type="dxa"/>
        </w:trPr>
        <w:tc>
          <w:tcPr>
            <w:tcW w:w="1150" w:type="pct"/>
            <w:tcBorders>
              <w:bottom w:val="single" w:sz="6" w:space="0" w:color="000000"/>
            </w:tcBorders>
            <w:vAlign w:val="bottom"/>
            <w:hideMark/>
          </w:tcPr>
          <w:p w14:paraId="66D6DAF7"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5B9B13E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6757DE35"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14:paraId="30F48E2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0FEC537"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14:paraId="38E08E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9BFBF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C2BB676"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14:paraId="6403AFEC"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tcMar>
              <w:top w:w="0" w:type="dxa"/>
              <w:left w:w="0" w:type="dxa"/>
              <w:bottom w:w="15" w:type="dxa"/>
              <w:right w:w="0" w:type="dxa"/>
            </w:tcMar>
            <w:vAlign w:val="bottom"/>
            <w:hideMark/>
          </w:tcPr>
          <w:p w14:paraId="7C80CF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D2168EC" w14:textId="77777777">
        <w:trPr>
          <w:tblCellSpacing w:w="0" w:type="dxa"/>
        </w:trPr>
        <w:tc>
          <w:tcPr>
            <w:tcW w:w="1150" w:type="pct"/>
            <w:shd w:val="clear" w:color="auto" w:fill="CCEEFF"/>
            <w:vAlign w:val="bottom"/>
            <w:hideMark/>
          </w:tcPr>
          <w:p w14:paraId="79E34201"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57,905</w:t>
            </w:r>
          </w:p>
        </w:tc>
        <w:tc>
          <w:tcPr>
            <w:tcW w:w="100" w:type="pct"/>
            <w:shd w:val="clear" w:color="auto" w:fill="CCEEFF"/>
            <w:vAlign w:val="bottom"/>
            <w:hideMark/>
          </w:tcPr>
          <w:p w14:paraId="1E681614" w14:textId="77777777" w:rsidR="00000000" w:rsidRDefault="00CB61FC">
            <w:pPr>
              <w:jc w:val="center"/>
              <w:rPr>
                <w:rFonts w:ascii="Arial" w:eastAsia="Times New Roman" w:hAnsi="Arial" w:cs="Arial"/>
                <w:sz w:val="20"/>
                <w:szCs w:val="20"/>
              </w:rPr>
            </w:pPr>
          </w:p>
        </w:tc>
        <w:tc>
          <w:tcPr>
            <w:tcW w:w="1150" w:type="pct"/>
            <w:shd w:val="clear" w:color="auto" w:fill="CCEEFF"/>
            <w:vAlign w:val="bottom"/>
            <w:hideMark/>
          </w:tcPr>
          <w:p w14:paraId="1A23BE88"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March 15, 2019</w:t>
            </w:r>
          </w:p>
        </w:tc>
        <w:tc>
          <w:tcPr>
            <w:tcW w:w="50" w:type="pct"/>
            <w:shd w:val="clear" w:color="auto" w:fill="CCEEFF"/>
            <w:vAlign w:val="bottom"/>
            <w:hideMark/>
          </w:tcPr>
          <w:p w14:paraId="685122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B4B3F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2E67C49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1,200,110,078</w:t>
            </w:r>
          </w:p>
        </w:tc>
        <w:tc>
          <w:tcPr>
            <w:tcW w:w="50" w:type="pct"/>
            <w:shd w:val="clear" w:color="auto" w:fill="CCEEFF"/>
            <w:vAlign w:val="bottom"/>
            <w:hideMark/>
          </w:tcPr>
          <w:p w14:paraId="5DEED7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D633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89C73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42AC98D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CCEEFF"/>
            <w:vAlign w:val="bottom"/>
            <w:hideMark/>
          </w:tcPr>
          <w:p w14:paraId="727066B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bl>
    <w:p w14:paraId="65C31C0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917CAE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0D0ECBE"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1A171E86"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03FACAEF" w14:textId="77777777" w:rsidR="00000000" w:rsidRDefault="00CB61FC">
      <w:pPr>
        <w:jc w:val="center"/>
        <w:divId w:val="1615558656"/>
        <w:rPr>
          <w:rFonts w:ascii="Arial" w:eastAsia="Times New Roman" w:hAnsi="Arial" w:cs="Arial"/>
          <w:sz w:val="20"/>
          <w:szCs w:val="20"/>
        </w:rPr>
      </w:pPr>
      <w:r>
        <w:rPr>
          <w:rFonts w:ascii="Arial" w:eastAsia="Times New Roman" w:hAnsi="Arial" w:cs="Arial"/>
          <w:sz w:val="20"/>
          <w:szCs w:val="20"/>
        </w:rPr>
        <w:t xml:space="preserve">6 </w:t>
      </w:r>
    </w:p>
    <w:p w14:paraId="4747D48B" w14:textId="77777777" w:rsidR="00000000" w:rsidRDefault="00CB61FC">
      <w:pPr>
        <w:divId w:val="1615558656"/>
        <w:rPr>
          <w:rFonts w:ascii="Arial" w:eastAsia="Times New Roman" w:hAnsi="Arial" w:cs="Arial"/>
          <w:sz w:val="20"/>
          <w:szCs w:val="20"/>
        </w:rPr>
      </w:pPr>
      <w:r>
        <w:rPr>
          <w:rFonts w:ascii="Arial" w:eastAsia="Times New Roman" w:hAnsi="Arial" w:cs="Arial"/>
          <w:sz w:val="20"/>
          <w:szCs w:val="20"/>
        </w:rPr>
        <w:pict w14:anchorId="23930BEA">
          <v:rect id="_x0000_i1046" style="width:415.3pt;height:1.5pt" o:hralign="center" o:hrstd="t" o:hrnoshade="t" o:hr="t" fillcolor="black" stroked="f"/>
        </w:pict>
      </w:r>
    </w:p>
    <w:p w14:paraId="29B1A84C" w14:textId="77777777" w:rsidR="00000000" w:rsidRDefault="00CB61FC">
      <w:pPr>
        <w:divId w:val="161555865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F92303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651A30C"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14:paraId="44E8EC1C"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14:paraId="36B6C577" w14:textId="77777777" w:rsidR="00000000" w:rsidRDefault="00CB61FC">
      <w:pPr>
        <w:pStyle w:val="a3"/>
        <w:spacing w:before="0" w:beforeAutospacing="0" w:after="0" w:afterAutospacing="0"/>
        <w:jc w:val="center"/>
        <w:rPr>
          <w:rFonts w:ascii="Arial" w:hAnsi="Arial" w:cs="Arial"/>
          <w:sz w:val="20"/>
          <w:szCs w:val="20"/>
        </w:rPr>
      </w:pPr>
      <w:r>
        <w:rPr>
          <w:rStyle w:val="a6"/>
          <w:rFonts w:ascii="Arial" w:hAnsi="Arial" w:cs="Arial"/>
          <w:i w:val="0"/>
          <w:iCs w:val="0"/>
          <w:sz w:val="20"/>
          <w:szCs w:val="20"/>
        </w:rPr>
        <w:t>September 30, 2019</w:t>
      </w:r>
    </w:p>
    <w:p w14:paraId="1CC2312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0E4BDF2" w14:textId="77777777" w:rsidR="00000000" w:rsidRDefault="00CB61FC">
      <w:pPr>
        <w:divId w:val="1329165101"/>
        <w:rPr>
          <w:rFonts w:ascii="Arial" w:eastAsia="Times New Roman" w:hAnsi="Arial" w:cs="Arial"/>
          <w:sz w:val="20"/>
          <w:szCs w:val="20"/>
        </w:rPr>
      </w:pPr>
      <w:r>
        <w:rPr>
          <w:rFonts w:ascii="Arial" w:eastAsia="Times New Roman" w:hAnsi="Arial" w:cs="Arial"/>
          <w:sz w:val="20"/>
          <w:szCs w:val="20"/>
        </w:rPr>
        <w:t xml:space="preserve">  </w:t>
      </w:r>
    </w:p>
    <w:p w14:paraId="4257D4C4"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w:t>
      </w:r>
      <w:r>
        <w:rPr>
          <w:rFonts w:ascii="Arial" w:hAnsi="Arial" w:cs="Arial"/>
          <w:b/>
          <w:bCs/>
          <w:sz w:val="20"/>
          <w:szCs w:val="20"/>
        </w:rPr>
        <w:t> - Organization</w:t>
      </w:r>
    </w:p>
    <w:p w14:paraId="3E8A339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56EA70F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was organized under the laws of the State of Delaware on</w:t>
      </w:r>
      <w:r>
        <w:rPr>
          <w:rFonts w:ascii="Arial" w:hAnsi="Arial" w:cs="Arial"/>
          <w:sz w:val="20"/>
          <w:szCs w:val="20"/>
        </w:rPr>
        <w:t xml:space="preserve"> </w:t>
      </w:r>
      <w:r>
        <w:rPr>
          <w:rStyle w:val="a6"/>
          <w:rFonts w:ascii="Arial" w:hAnsi="Arial" w:cs="Arial"/>
          <w:i w:val="0"/>
          <w:iCs w:val="0"/>
          <w:sz w:val="20"/>
          <w:szCs w:val="20"/>
        </w:rPr>
        <w:t xml:space="preserve">July 7, 2006 </w:t>
      </w:r>
      <w:r>
        <w:rPr>
          <w:rFonts w:ascii="Arial" w:hAnsi="Arial" w:cs="Arial"/>
          <w:sz w:val="20"/>
          <w:szCs w:val="20"/>
        </w:rPr>
        <w:t>and commenced operations on</w:t>
      </w:r>
      <w:r>
        <w:rPr>
          <w:rFonts w:ascii="Arial" w:hAnsi="Arial" w:cs="Arial"/>
          <w:sz w:val="20"/>
          <w:szCs w:val="20"/>
        </w:rPr>
        <w:t xml:space="preserve"> </w:t>
      </w:r>
      <w:r>
        <w:rPr>
          <w:rStyle w:val="a6"/>
          <w:rFonts w:ascii="Arial" w:hAnsi="Arial" w:cs="Arial"/>
          <w:i w:val="0"/>
          <w:iCs w:val="0"/>
          <w:sz w:val="20"/>
          <w:szCs w:val="20"/>
        </w:rPr>
        <w:t xml:space="preserve">July 10, 2006. </w:t>
      </w:r>
      <w:r>
        <w:rPr>
          <w:rFonts w:ascii="Arial" w:hAnsi="Arial" w:cs="Arial"/>
          <w:sz w:val="20"/>
          <w:szCs w:val="20"/>
        </w:rPr>
        <w:t>iShares Delaware Trust Sponsor LLC, a Delaware l</w:t>
      </w:r>
      <w:r>
        <w:rPr>
          <w:rFonts w:ascii="Arial" w:hAnsi="Arial" w:cs="Arial"/>
          <w:sz w:val="20"/>
          <w:szCs w:val="20"/>
        </w:rPr>
        <w:t>imited liability company, is the sponsor of the Trust (the “Sponsor”). The sole member and manager of the Sponsor is BlackRock Asset Management International Inc., a Delaware corporation. BlackRock Institutional Trust Company, N.A. is the trustee of the Tr</w:t>
      </w:r>
      <w:r>
        <w:rPr>
          <w:rFonts w:ascii="Arial" w:hAnsi="Arial" w:cs="Arial"/>
          <w:sz w:val="20"/>
          <w:szCs w:val="20"/>
        </w:rPr>
        <w:t>ust (the “Trustee”). The Trust is governed by the Third Amended and Restated Trust Agreement, dated as of</w:t>
      </w:r>
      <w:r>
        <w:rPr>
          <w:rFonts w:ascii="Arial" w:hAnsi="Arial" w:cs="Arial"/>
          <w:sz w:val="20"/>
          <w:szCs w:val="20"/>
        </w:rPr>
        <w:t xml:space="preserve"> </w:t>
      </w:r>
      <w:r>
        <w:rPr>
          <w:rStyle w:val="a6"/>
          <w:rFonts w:ascii="Arial" w:hAnsi="Arial" w:cs="Arial"/>
          <w:i w:val="0"/>
          <w:iCs w:val="0"/>
          <w:sz w:val="20"/>
          <w:szCs w:val="20"/>
        </w:rPr>
        <w:t>December 31, 2013 (</w:t>
      </w:r>
      <w:r>
        <w:rPr>
          <w:rFonts w:ascii="Arial" w:hAnsi="Arial" w:cs="Arial"/>
          <w:sz w:val="20"/>
          <w:szCs w:val="20"/>
        </w:rPr>
        <w:t>the “Trust Agreement”), among the Sponsor, the Trustee and Wilmington Trust Company (the “Delaware Trustee”). The Trust issues unit</w:t>
      </w:r>
      <w:r>
        <w:rPr>
          <w:rFonts w:ascii="Arial" w:hAnsi="Arial" w:cs="Arial"/>
          <w:sz w:val="20"/>
          <w:szCs w:val="20"/>
        </w:rPr>
        <w:t>s of beneficial interest (“Shares”) representing fractional undivided beneficial interests in its net assets.</w:t>
      </w:r>
    </w:p>
    <w:p w14:paraId="7AFC7B4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3128B4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w:t>
      </w:r>
      <w:r>
        <w:rPr>
          <w:rFonts w:ascii="Arial" w:hAnsi="Arial" w:cs="Arial"/>
          <w:sz w:val="20"/>
          <w:szCs w:val="20"/>
        </w:rPr>
        <w:t>n Index (“S&amp;P GSCI-ER”). In order to collateralize its Index Futures positions and to reflect the U.S. Treasury component of the S&amp;P GSCI™ Total Return Index (the “Index”), the Trust also holds “Collateral Assets,” which consist of cash, U.S. Treasury secu</w:t>
      </w:r>
      <w:r>
        <w:rPr>
          <w:rFonts w:ascii="Arial" w:hAnsi="Arial" w:cs="Arial"/>
          <w:sz w:val="20"/>
          <w:szCs w:val="20"/>
        </w:rPr>
        <w:t>rities or other short-term securities and similar securities that are eligible as margin deposits for those Index Futures positions. The Index Futures held by the Trust are listed on the Chicago Mercantile Exchange (the “CME”).</w:t>
      </w:r>
    </w:p>
    <w:p w14:paraId="3975915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E555DB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seeks to track t</w:t>
      </w:r>
      <w:r>
        <w:rPr>
          <w:rFonts w:ascii="Arial" w:hAnsi="Arial" w:cs="Arial"/>
          <w:sz w:val="20"/>
          <w:szCs w:val="20"/>
        </w:rPr>
        <w:t>he results of a fully collateralized investment in futures contracts on an index composed of a diversified group of commodities futures. The Trust seeks to track the investment returns of the Index before payment of the Trust’s expenses and liabilities.</w:t>
      </w:r>
    </w:p>
    <w:p w14:paraId="5BF92EA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17F187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and is operated by the Sponsor, a commodity pool operator registered with the CFTC.</w:t>
      </w:r>
      <w:r>
        <w:rPr>
          <w:rFonts w:ascii="Arial" w:hAnsi="Arial" w:cs="Arial"/>
          <w:sz w:val="20"/>
          <w:szCs w:val="20"/>
        </w:rPr>
        <w:t xml:space="preserve"> The Sponsor is an indirect subsidiary of BlackRock, Inc. (“BlackRock”). BlackRock Fund Advisors (the “Advisor”), an indirect subsidiary of BlackRock, serves as the commodity trading advisor of the Trust and is registered with the CFTC.</w:t>
      </w:r>
    </w:p>
    <w:p w14:paraId="03DAE46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F79F6D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w:t>
      </w:r>
      <w:r>
        <w:rPr>
          <w:rFonts w:ascii="Arial" w:hAnsi="Arial" w:cs="Arial"/>
          <w:sz w:val="20"/>
          <w:szCs w:val="20"/>
        </w:rPr>
        <w:t>unaudited financial statements were prepared in accordance with generally accepted accounting principles in the United States of America (“U.S. GAAP”) for interim financial information and with the instructions for Form</w:t>
      </w:r>
      <w:r>
        <w:rPr>
          <w:rFonts w:ascii="Arial" w:hAnsi="Arial" w:cs="Arial"/>
          <w:sz w:val="20"/>
          <w:szCs w:val="20"/>
        </w:rPr>
        <w:t xml:space="preserve"> </w:t>
      </w:r>
      <w:r>
        <w:rPr>
          <w:rStyle w:val="a6"/>
          <w:rFonts w:ascii="Arial" w:hAnsi="Arial" w:cs="Arial"/>
          <w:i w:val="0"/>
          <w:iCs w:val="0"/>
          <w:sz w:val="20"/>
          <w:szCs w:val="20"/>
        </w:rPr>
        <w:t>10</w:t>
      </w:r>
      <w:r>
        <w:rPr>
          <w:rFonts w:ascii="Arial" w:hAnsi="Arial" w:cs="Arial"/>
          <w:sz w:val="20"/>
          <w:szCs w:val="20"/>
        </w:rPr>
        <w:t>-Q and the rules and regulations of the U.S. Securities and Exchange Commission (the “SEC”). In the opinion of management, all material adjustments, consisting only of normal recurring adjustments considered necessary for a fair statement of the interim pe</w:t>
      </w:r>
      <w:r>
        <w:rPr>
          <w:rFonts w:ascii="Arial" w:hAnsi="Arial" w:cs="Arial"/>
          <w:sz w:val="20"/>
          <w:szCs w:val="20"/>
        </w:rPr>
        <w:t>riod financial statements have been made. Interim period results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w:t>
      </w:r>
      <w:r>
        <w:rPr>
          <w:rFonts w:ascii="Arial" w:hAnsi="Arial" w:cs="Arial"/>
          <w:sz w:val="20"/>
          <w:szCs w:val="20"/>
        </w:rPr>
        <w:t xml:space="preserve"> in its Annual Report on Form</w:t>
      </w:r>
      <w:r>
        <w:rPr>
          <w:rFonts w:ascii="Arial" w:hAnsi="Arial" w:cs="Arial"/>
          <w:sz w:val="20"/>
          <w:szCs w:val="20"/>
        </w:rPr>
        <w:t xml:space="preserve"> </w:t>
      </w:r>
      <w:r>
        <w:rPr>
          <w:rStyle w:val="a6"/>
          <w:rFonts w:ascii="Arial" w:hAnsi="Arial" w:cs="Arial"/>
          <w:i w:val="0"/>
          <w:iCs w:val="0"/>
          <w:sz w:val="20"/>
          <w:szCs w:val="20"/>
        </w:rPr>
        <w:t>10</w:t>
      </w:r>
      <w:r>
        <w:rPr>
          <w:rStyle w:val="a6"/>
          <w:rFonts w:ascii="Arial" w:hAnsi="Arial" w:cs="Arial"/>
          <w:i w:val="0"/>
          <w:iCs w:val="0"/>
          <w:sz w:val="20"/>
          <w:szCs w:val="20"/>
        </w:rPr>
        <w:noBreakHyphen/>
        <w:t>K</w:t>
      </w:r>
      <w:r>
        <w:rPr>
          <w:rFonts w:ascii="Arial" w:hAnsi="Arial" w:cs="Arial"/>
          <w:sz w:val="20"/>
          <w:szCs w:val="20"/>
        </w:rPr>
        <w:t xml:space="preserve"> for the year ended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as filed with the SEC on</w:t>
      </w:r>
      <w:r>
        <w:rPr>
          <w:rFonts w:ascii="Arial" w:hAnsi="Arial" w:cs="Arial"/>
          <w:sz w:val="20"/>
          <w:szCs w:val="20"/>
        </w:rPr>
        <w:t xml:space="preserve"> </w:t>
      </w:r>
      <w:r>
        <w:rPr>
          <w:rStyle w:val="a6"/>
          <w:rFonts w:ascii="Arial" w:hAnsi="Arial" w:cs="Arial"/>
          <w:i w:val="0"/>
          <w:iCs w:val="0"/>
          <w:sz w:val="20"/>
          <w:szCs w:val="20"/>
        </w:rPr>
        <w:t>February 28, 2019.</w:t>
      </w:r>
    </w:p>
    <w:p w14:paraId="04FFD29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53E805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for accounting purposes and follows the accounting and reporting guidance under the Financia</w:t>
      </w:r>
      <w:r>
        <w:rPr>
          <w:rFonts w:ascii="Arial" w:hAnsi="Arial" w:cs="Arial"/>
          <w:sz w:val="20"/>
          <w:szCs w:val="20"/>
        </w:rPr>
        <w:t>l Accounting Standards Board (“FASB”) Accounting Standards Codification Topic</w:t>
      </w:r>
      <w:r>
        <w:rPr>
          <w:rFonts w:ascii="Arial" w:hAnsi="Arial" w:cs="Arial"/>
          <w:sz w:val="20"/>
          <w:szCs w:val="20"/>
        </w:rPr>
        <w:t xml:space="preserve"> </w:t>
      </w:r>
      <w:r>
        <w:rPr>
          <w:rStyle w:val="a6"/>
          <w:rFonts w:ascii="Arial" w:hAnsi="Arial" w:cs="Arial"/>
          <w:i w:val="0"/>
          <w:iCs w:val="0"/>
          <w:sz w:val="20"/>
          <w:szCs w:val="20"/>
        </w:rPr>
        <w:t>946,</w:t>
      </w:r>
      <w:r>
        <w:rPr>
          <w:rFonts w:ascii="Arial" w:hAnsi="Arial" w:cs="Arial"/>
          <w:sz w:val="20"/>
          <w:szCs w:val="20"/>
        </w:rPr>
        <w:t xml:space="preserve"> </w:t>
      </w:r>
      <w:r>
        <w:rPr>
          <w:rFonts w:ascii="Arial" w:hAnsi="Arial" w:cs="Arial"/>
          <w:i/>
          <w:iCs/>
          <w:sz w:val="20"/>
          <w:szCs w:val="20"/>
        </w:rPr>
        <w:t>Financial Services – Investment Companies</w:t>
      </w:r>
      <w:r>
        <w:rPr>
          <w:rFonts w:ascii="Arial" w:hAnsi="Arial" w:cs="Arial"/>
          <w:sz w:val="20"/>
          <w:szCs w:val="20"/>
        </w:rPr>
        <w:t>, but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registered, and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required to be registered, as an investment company under the Investment Company Act of</w:t>
      </w:r>
      <w:r>
        <w:rPr>
          <w:rFonts w:ascii="Arial" w:hAnsi="Arial" w:cs="Arial"/>
          <w:sz w:val="20"/>
          <w:szCs w:val="20"/>
        </w:rPr>
        <w:t xml:space="preserve"> </w:t>
      </w:r>
      <w:r>
        <w:rPr>
          <w:rStyle w:val="a6"/>
          <w:rFonts w:ascii="Arial" w:hAnsi="Arial" w:cs="Arial"/>
          <w:i w:val="0"/>
          <w:iCs w:val="0"/>
          <w:sz w:val="20"/>
          <w:szCs w:val="20"/>
        </w:rPr>
        <w:t>1940,</w:t>
      </w:r>
      <w:r>
        <w:rPr>
          <w:rFonts w:ascii="Arial" w:hAnsi="Arial" w:cs="Arial"/>
          <w:sz w:val="20"/>
          <w:szCs w:val="20"/>
        </w:rPr>
        <w:t xml:space="preserve"> as</w:t>
      </w:r>
      <w:r>
        <w:rPr>
          <w:rFonts w:ascii="Arial" w:hAnsi="Arial" w:cs="Arial"/>
          <w:sz w:val="20"/>
          <w:szCs w:val="20"/>
        </w:rPr>
        <w:t xml:space="preserve"> amended.</w:t>
      </w:r>
    </w:p>
    <w:p w14:paraId="29CF284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B492A5A" w14:textId="77777777" w:rsidR="00000000" w:rsidRDefault="00CB61FC">
      <w:pPr>
        <w:divId w:val="895093050"/>
        <w:rPr>
          <w:rFonts w:ascii="Arial" w:eastAsia="Times New Roman" w:hAnsi="Arial" w:cs="Arial"/>
          <w:sz w:val="20"/>
          <w:szCs w:val="20"/>
        </w:rPr>
      </w:pPr>
      <w:r>
        <w:rPr>
          <w:rFonts w:ascii="Arial" w:eastAsia="Times New Roman" w:hAnsi="Arial" w:cs="Arial"/>
          <w:sz w:val="20"/>
          <w:szCs w:val="20"/>
        </w:rPr>
        <w:t xml:space="preserve">  </w:t>
      </w:r>
    </w:p>
    <w:p w14:paraId="10EA6A28"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2</w:t>
      </w:r>
      <w:r>
        <w:rPr>
          <w:rFonts w:ascii="Arial" w:hAnsi="Arial" w:cs="Arial"/>
          <w:b/>
          <w:bCs/>
          <w:sz w:val="20"/>
          <w:szCs w:val="20"/>
        </w:rPr>
        <w:t> - Significant Accounting Policies</w:t>
      </w:r>
    </w:p>
    <w:p w14:paraId="0BF7417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D5250C4" w14:textId="77777777">
        <w:trPr>
          <w:tblCellSpacing w:w="0" w:type="dxa"/>
        </w:trPr>
        <w:tc>
          <w:tcPr>
            <w:tcW w:w="360" w:type="dxa"/>
            <w:hideMark/>
          </w:tcPr>
          <w:p w14:paraId="27986B1F" w14:textId="77777777" w:rsidR="00000000" w:rsidRDefault="00CB61FC">
            <w:pPr>
              <w:rPr>
                <w:rFonts w:ascii="Arial" w:hAnsi="Arial" w:cs="Arial"/>
                <w:sz w:val="20"/>
                <w:szCs w:val="20"/>
              </w:rPr>
            </w:pPr>
          </w:p>
        </w:tc>
      </w:tr>
    </w:tbl>
    <w:p w14:paraId="79F13422"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8DCB81D" w14:textId="77777777">
        <w:trPr>
          <w:tblCellSpacing w:w="0" w:type="dxa"/>
        </w:trPr>
        <w:tc>
          <w:tcPr>
            <w:tcW w:w="360" w:type="dxa"/>
            <w:hideMark/>
          </w:tcPr>
          <w:p w14:paraId="356A00C0"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14:paraId="3EAB9E17"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26900F9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7FB40D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14:paraId="3976869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3165DB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14:paraId="5C172AC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72AE6A4" w14:textId="77777777">
        <w:trPr>
          <w:tblCellSpacing w:w="0" w:type="dxa"/>
        </w:trPr>
        <w:tc>
          <w:tcPr>
            <w:tcW w:w="360" w:type="dxa"/>
            <w:hideMark/>
          </w:tcPr>
          <w:p w14:paraId="7FD0C538" w14:textId="77777777" w:rsidR="00000000" w:rsidRDefault="00CB61FC">
            <w:pPr>
              <w:rPr>
                <w:rFonts w:ascii="Arial" w:hAnsi="Arial" w:cs="Arial"/>
                <w:sz w:val="20"/>
                <w:szCs w:val="20"/>
              </w:rPr>
            </w:pPr>
          </w:p>
        </w:tc>
      </w:tr>
    </w:tbl>
    <w:p w14:paraId="13DEC745"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3AAAF91" w14:textId="77777777">
        <w:trPr>
          <w:tblCellSpacing w:w="0" w:type="dxa"/>
        </w:trPr>
        <w:tc>
          <w:tcPr>
            <w:tcW w:w="360" w:type="dxa"/>
            <w:hideMark/>
          </w:tcPr>
          <w:p w14:paraId="648F638D"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14:paraId="6BEB0EFB"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14:paraId="361E153C"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3B21642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including energy commodities, precious and industrial metal commodities, agricultural c</w:t>
      </w:r>
      <w:r>
        <w:rPr>
          <w:rFonts w:ascii="Arial" w:hAnsi="Arial" w:cs="Arial"/>
          <w:sz w:val="20"/>
          <w:szCs w:val="20"/>
        </w:rPr>
        <w:t>ommodities and livestock commodities. The Trust seeks to track the investment returns of the Index before payment of the Trust’s expenses and liabilities.</w:t>
      </w:r>
    </w:p>
    <w:p w14:paraId="0B0D1A3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0B2AFB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w:t>
      </w:r>
      <w:r>
        <w:rPr>
          <w:rFonts w:ascii="Arial" w:hAnsi="Arial" w:cs="Arial"/>
          <w:sz w:val="20"/>
          <w:szCs w:val="20"/>
        </w:rPr>
        <w:t>y applicable margin requirements for those Index Futures positions. Index Futures are exchange-traded index futures contracts on the S&amp;P GSCI-ER, and are expected to include contracts of different terms and expirations. The Trust is expected to roll out of</w:t>
      </w:r>
      <w:r>
        <w:rPr>
          <w:rFonts w:ascii="Arial" w:hAnsi="Arial" w:cs="Arial"/>
          <w:sz w:val="20"/>
          <w:szCs w:val="20"/>
        </w:rPr>
        <w:t xml:space="preserve"> existing positions in Index Futures and establish new positions in Index Futures on an ongoing basis. When establishing positions in Index Futures, the Trust is required to deposit cash or other Collateral Assets with the broker as “initial margin.” On a </w:t>
      </w:r>
      <w:r>
        <w:rPr>
          <w:rFonts w:ascii="Arial" w:hAnsi="Arial" w:cs="Arial"/>
          <w:sz w:val="20"/>
          <w:szCs w:val="20"/>
        </w:rPr>
        <w:t>daily basis, the Trust is obligated to pay, or entitled to receive, cash in an amount equal to the change in the daily settlement level of its Index Futures positions. Such payments or receipts are known as variation margin. Variation margin is recorded as</w:t>
      </w:r>
      <w:r>
        <w:rPr>
          <w:rFonts w:ascii="Arial" w:hAnsi="Arial" w:cs="Arial"/>
          <w:sz w:val="20"/>
          <w:szCs w:val="20"/>
        </w:rPr>
        <w:t xml:space="preserve"> unrealized appreciation (depreciation) and, if any, shown as variation margin receivable (or payable) on futures contracts in the Statements of Assets and Liabilities. When an Index Futures contract is closed, the Trust records a realized gain or loss bas</w:t>
      </w:r>
      <w:r>
        <w:rPr>
          <w:rFonts w:ascii="Arial" w:hAnsi="Arial" w:cs="Arial"/>
          <w:sz w:val="20"/>
          <w:szCs w:val="20"/>
        </w:rPr>
        <w:t>ed on the difference between the value of the Index Futures contract at the time it was opened and the value at the time it was closed.</w:t>
      </w:r>
    </w:p>
    <w:p w14:paraId="320B676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A8BB50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w:t>
      </w:r>
      <w:r>
        <w:rPr>
          <w:rFonts w:ascii="Arial" w:hAnsi="Arial" w:cs="Arial"/>
          <w:sz w:val="20"/>
          <w:szCs w:val="20"/>
        </w:rPr>
        <w:t>nced settlement price on the CME or any such other futures exchange listing Index Futures (the “Exchange”). If there is</w:t>
      </w:r>
      <w:r>
        <w:rPr>
          <w:rFonts w:ascii="Arial" w:hAnsi="Arial" w:cs="Arial"/>
          <w:sz w:val="20"/>
          <w:szCs w:val="20"/>
        </w:rPr>
        <w:t xml:space="preserve"> </w:t>
      </w:r>
      <w:r>
        <w:rPr>
          <w:rStyle w:val="a6"/>
          <w:rFonts w:ascii="Arial" w:hAnsi="Arial" w:cs="Arial"/>
          <w:i w:val="0"/>
          <w:iCs w:val="0"/>
          <w:sz w:val="20"/>
          <w:szCs w:val="20"/>
        </w:rPr>
        <w:t>no</w:t>
      </w:r>
      <w:r>
        <w:rPr>
          <w:rFonts w:ascii="Arial" w:hAnsi="Arial" w:cs="Arial"/>
          <w:sz w:val="20"/>
          <w:szCs w:val="20"/>
        </w:rPr>
        <w:t xml:space="preserve"> announced settlement price for a particular Index Futures contract on that day, the Trustee will use the most recently announced sett</w:t>
      </w:r>
      <w:r>
        <w:rPr>
          <w:rFonts w:ascii="Arial" w:hAnsi="Arial" w:cs="Arial"/>
          <w:sz w:val="20"/>
          <w:szCs w:val="20"/>
        </w:rPr>
        <w:t>lement price unless the Trustee, in consultation with the Sponsor, determines that such price is inappropriate as a basis for valuation. The Trust’s derivatives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designated as hedges, and all changes in the fair value are reflected in the statements</w:t>
      </w:r>
      <w:r>
        <w:rPr>
          <w:rFonts w:ascii="Arial" w:hAnsi="Arial" w:cs="Arial"/>
          <w:sz w:val="20"/>
          <w:szCs w:val="20"/>
        </w:rPr>
        <w:t xml:space="preserve"> of operations.</w:t>
      </w:r>
    </w:p>
    <w:p w14:paraId="5CACFE7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3AA5612"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 xml:space="preserve">7 </w:t>
      </w:r>
    </w:p>
    <w:p w14:paraId="68B4D7A3" w14:textId="77777777" w:rsidR="00000000" w:rsidRDefault="00CB61FC">
      <w:pPr>
        <w:rPr>
          <w:rFonts w:ascii="Arial" w:eastAsia="Times New Roman" w:hAnsi="Arial" w:cs="Arial"/>
          <w:sz w:val="20"/>
          <w:szCs w:val="20"/>
        </w:rPr>
      </w:pPr>
      <w:r>
        <w:rPr>
          <w:rFonts w:ascii="Arial" w:eastAsia="Times New Roman" w:hAnsi="Arial" w:cs="Arial"/>
          <w:sz w:val="20"/>
          <w:szCs w:val="20"/>
        </w:rPr>
        <w:pict w14:anchorId="5B3CD6AA">
          <v:rect id="_x0000_i1047" style="width:415.3pt;height:1.5pt" o:hralign="center" o:hrstd="t" o:hrnoshade="t" o:hr="t" fillcolor="black" stroked="f"/>
        </w:pict>
      </w:r>
    </w:p>
    <w:p w14:paraId="7CC18604" w14:textId="77777777" w:rsidR="00000000" w:rsidRDefault="00CB61FC">
      <w:pPr>
        <w:divId w:val="1382292019"/>
        <w:rPr>
          <w:rFonts w:ascii="Arial" w:eastAsia="Times New Roman" w:hAnsi="Arial" w:cs="Arial"/>
          <w:sz w:val="20"/>
          <w:szCs w:val="20"/>
        </w:rPr>
      </w:pPr>
      <w:r>
        <w:rPr>
          <w:rFonts w:ascii="Arial" w:eastAsia="Times New Roman" w:hAnsi="Arial" w:cs="Arial"/>
          <w:sz w:val="20"/>
          <w:szCs w:val="20"/>
        </w:rPr>
        <w:pict w14:anchorId="48041C9C">
          <v:rect id="_x0000_i1048" style="width:415.3pt;height:1.5pt" o:hralign="center" o:hrstd="t" o:hrnoshade="t" o:hr="t" fillcolor="black" stroked="f"/>
        </w:pict>
      </w:r>
    </w:p>
    <w:p w14:paraId="273F46AF" w14:textId="77777777" w:rsidR="00000000" w:rsidRDefault="00CB61FC">
      <w:pPr>
        <w:divId w:val="138229201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1876B8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33536F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(although customers continue to have credit e</w:t>
      </w:r>
      <w:r>
        <w:rPr>
          <w:rFonts w:ascii="Arial" w:hAnsi="Arial" w:cs="Arial"/>
          <w:sz w:val="20"/>
          <w:szCs w:val="20"/>
        </w:rPr>
        <w:t>xposure to the clearing member who holds their account).</w:t>
      </w:r>
    </w:p>
    <w:p w14:paraId="2B89A30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A40177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Please refer to Note</w:t>
      </w:r>
      <w:r>
        <w:rPr>
          <w:rFonts w:ascii="Arial" w:hAnsi="Arial" w:cs="Arial"/>
          <w:sz w:val="20"/>
          <w:szCs w:val="20"/>
        </w:rPr>
        <w:t xml:space="preserve"> </w:t>
      </w:r>
      <w:r>
        <w:rPr>
          <w:rStyle w:val="a6"/>
          <w:rFonts w:ascii="Arial" w:hAnsi="Arial" w:cs="Arial"/>
          <w:i w:val="0"/>
          <w:iCs w:val="0"/>
          <w:sz w:val="20"/>
          <w:szCs w:val="20"/>
        </w:rPr>
        <w:t>9</w:t>
      </w:r>
      <w:r>
        <w:rPr>
          <w:rFonts w:ascii="Arial" w:hAnsi="Arial" w:cs="Arial"/>
          <w:sz w:val="20"/>
          <w:szCs w:val="20"/>
        </w:rPr>
        <w:t xml:space="preserve"> for additional disclosures regarding the Trust’s investments in futures contracts.</w:t>
      </w:r>
    </w:p>
    <w:p w14:paraId="67D10B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A0C9AEE" w14:textId="77777777">
        <w:trPr>
          <w:tblCellSpacing w:w="0" w:type="dxa"/>
        </w:trPr>
        <w:tc>
          <w:tcPr>
            <w:tcW w:w="360" w:type="dxa"/>
            <w:hideMark/>
          </w:tcPr>
          <w:p w14:paraId="59B2C3C1" w14:textId="77777777" w:rsidR="00000000" w:rsidRDefault="00CB61FC">
            <w:pPr>
              <w:rPr>
                <w:rFonts w:ascii="Arial" w:hAnsi="Arial" w:cs="Arial"/>
                <w:sz w:val="20"/>
                <w:szCs w:val="20"/>
              </w:rPr>
            </w:pPr>
          </w:p>
        </w:tc>
      </w:tr>
    </w:tbl>
    <w:p w14:paraId="10A071CF"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D4FE703" w14:textId="77777777">
        <w:trPr>
          <w:tblCellSpacing w:w="0" w:type="dxa"/>
        </w:trPr>
        <w:tc>
          <w:tcPr>
            <w:tcW w:w="360" w:type="dxa"/>
            <w:hideMark/>
          </w:tcPr>
          <w:p w14:paraId="763AC167"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14:paraId="471A76E4"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5D5E444A"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046EC1C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considers cash as currencies deposited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bank accoun</w:t>
      </w:r>
      <w:r>
        <w:rPr>
          <w:rFonts w:ascii="Arial" w:hAnsi="Arial" w:cs="Arial"/>
          <w:sz w:val="20"/>
          <w:szCs w:val="20"/>
        </w:rPr>
        <w:t>t. Cash is presented on the Statement of Cash Flows as unrestricted cash.</w:t>
      </w:r>
    </w:p>
    <w:p w14:paraId="280D6CB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D2B89E3" w14:textId="77777777">
        <w:trPr>
          <w:tblCellSpacing w:w="0" w:type="dxa"/>
        </w:trPr>
        <w:tc>
          <w:tcPr>
            <w:tcW w:w="360" w:type="dxa"/>
            <w:hideMark/>
          </w:tcPr>
          <w:p w14:paraId="260FF4B5" w14:textId="77777777" w:rsidR="00000000" w:rsidRDefault="00CB61FC">
            <w:pPr>
              <w:rPr>
                <w:rFonts w:ascii="Arial" w:hAnsi="Arial" w:cs="Arial"/>
                <w:sz w:val="20"/>
                <w:szCs w:val="20"/>
              </w:rPr>
            </w:pPr>
          </w:p>
        </w:tc>
      </w:tr>
    </w:tbl>
    <w:p w14:paraId="1A55A3E8"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D1ADDC0" w14:textId="77777777">
        <w:trPr>
          <w:tblCellSpacing w:w="0" w:type="dxa"/>
        </w:trPr>
        <w:tc>
          <w:tcPr>
            <w:tcW w:w="360" w:type="dxa"/>
            <w:hideMark/>
          </w:tcPr>
          <w:p w14:paraId="627DB7F9"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14:paraId="0C07AA3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14:paraId="2AB9BE55"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32C7837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consist principally of short-term fixed income securities with original maturities of</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year or less. These investments are valued at fair value.</w:t>
      </w:r>
    </w:p>
    <w:p w14:paraId="2B0B5C1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DD90C3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 3</w:t>
      </w:r>
      <w:r>
        <w:rPr>
          <w:rStyle w:val="a6"/>
          <w:rFonts w:ascii="Arial" w:hAnsi="Arial" w:cs="Arial"/>
          <w:i w:val="0"/>
          <w:iCs w:val="0"/>
          <w:sz w:val="20"/>
          <w:szCs w:val="20"/>
        </w:rPr>
        <w:t xml:space="preserve">1, 2018, </w:t>
      </w:r>
      <w:r>
        <w:rPr>
          <w:rFonts w:ascii="Arial" w:hAnsi="Arial" w:cs="Arial"/>
          <w:sz w:val="20"/>
          <w:szCs w:val="20"/>
        </w:rPr>
        <w:t>the Trust had restricted short-term investments held at the broker of $36,721,573 and $64,242,167, respectively, which were posted as margin for the Trust’s Index Futures positions.</w:t>
      </w:r>
    </w:p>
    <w:p w14:paraId="3AB576D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5B3F7BF" w14:textId="77777777">
        <w:trPr>
          <w:tblCellSpacing w:w="0" w:type="dxa"/>
        </w:trPr>
        <w:tc>
          <w:tcPr>
            <w:tcW w:w="360" w:type="dxa"/>
            <w:hideMark/>
          </w:tcPr>
          <w:p w14:paraId="5E9DC5A3" w14:textId="77777777" w:rsidR="00000000" w:rsidRDefault="00CB61FC">
            <w:pPr>
              <w:rPr>
                <w:rFonts w:ascii="Arial" w:hAnsi="Arial" w:cs="Arial"/>
                <w:sz w:val="20"/>
                <w:szCs w:val="20"/>
              </w:rPr>
            </w:pPr>
          </w:p>
        </w:tc>
      </w:tr>
    </w:tbl>
    <w:p w14:paraId="44344C0E"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0993136" w14:textId="77777777">
        <w:trPr>
          <w:tblCellSpacing w:w="0" w:type="dxa"/>
        </w:trPr>
        <w:tc>
          <w:tcPr>
            <w:tcW w:w="360" w:type="dxa"/>
            <w:hideMark/>
          </w:tcPr>
          <w:p w14:paraId="25567D9E"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14:paraId="021DE9A6"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2001CF65"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007E19F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Securit</w:t>
      </w:r>
      <w:r>
        <w:rPr>
          <w:rFonts w:ascii="Arial" w:hAnsi="Arial" w:cs="Arial"/>
          <w:sz w:val="20"/>
          <w:szCs w:val="20"/>
        </w:rPr>
        <w:t>ies transactions are accounted for on the trade date. Realized gains and losses on investment transactions are determined using the specific identification method. Interest income, including amortization and accretion of premiums and discounts on debt secu</w:t>
      </w:r>
      <w:r>
        <w:rPr>
          <w:rFonts w:ascii="Arial" w:hAnsi="Arial" w:cs="Arial"/>
          <w:sz w:val="20"/>
          <w:szCs w:val="20"/>
        </w:rPr>
        <w:t>rities, is recognized daily on the accrual basis.</w:t>
      </w:r>
    </w:p>
    <w:p w14:paraId="00B66B5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5043A5C" w14:textId="77777777">
        <w:trPr>
          <w:tblCellSpacing w:w="0" w:type="dxa"/>
        </w:trPr>
        <w:tc>
          <w:tcPr>
            <w:tcW w:w="360" w:type="dxa"/>
            <w:hideMark/>
          </w:tcPr>
          <w:p w14:paraId="71402625" w14:textId="77777777" w:rsidR="00000000" w:rsidRDefault="00CB61FC">
            <w:pPr>
              <w:rPr>
                <w:rFonts w:ascii="Arial" w:hAnsi="Arial" w:cs="Arial"/>
                <w:sz w:val="20"/>
                <w:szCs w:val="20"/>
              </w:rPr>
            </w:pPr>
          </w:p>
        </w:tc>
      </w:tr>
    </w:tbl>
    <w:p w14:paraId="4E3FAFB7"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931EEFB" w14:textId="77777777">
        <w:trPr>
          <w:tblCellSpacing w:w="0" w:type="dxa"/>
        </w:trPr>
        <w:tc>
          <w:tcPr>
            <w:tcW w:w="360" w:type="dxa"/>
            <w:hideMark/>
          </w:tcPr>
          <w:p w14:paraId="7C44E694"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14:paraId="7A4EB991"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4BA9DE09"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4EB7EAB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00B45A7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1FEE42B"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No</w:t>
      </w:r>
      <w:r>
        <w:rPr>
          <w:rFonts w:ascii="Arial" w:hAnsi="Arial" w:cs="Arial"/>
          <w:sz w:val="20"/>
          <w:szCs w:val="20"/>
        </w:rPr>
        <w:t xml:space="preserve"> </w:t>
      </w:r>
      <w:r>
        <w:rPr>
          <w:rFonts w:ascii="Arial" w:hAnsi="Arial" w:cs="Arial"/>
          <w:sz w:val="20"/>
          <w:szCs w:val="20"/>
        </w:rPr>
        <w:t>provision for federal, state, and local income taxes has been made in the accompanying financial statements because the Trust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14:paraId="4A83F8C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3EC91C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Sponsor has analyzed the tax positions as of</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inclusive of the open tax return years, and does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believe that there are any uncertain tax positions that require recognition of</w:t>
      </w:r>
      <w:r>
        <w:rPr>
          <w:rFonts w:ascii="Arial" w:hAnsi="Arial" w:cs="Arial"/>
          <w:sz w:val="20"/>
          <w:szCs w:val="20"/>
        </w:rPr>
        <w:t xml:space="preserve"> a tax liability.</w:t>
      </w:r>
    </w:p>
    <w:p w14:paraId="65A12B0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F873FCF" w14:textId="77777777">
        <w:trPr>
          <w:tblCellSpacing w:w="0" w:type="dxa"/>
        </w:trPr>
        <w:tc>
          <w:tcPr>
            <w:tcW w:w="360" w:type="dxa"/>
            <w:hideMark/>
          </w:tcPr>
          <w:p w14:paraId="72FD6E8E" w14:textId="77777777" w:rsidR="00000000" w:rsidRDefault="00CB61FC">
            <w:pPr>
              <w:rPr>
                <w:rFonts w:ascii="Arial" w:hAnsi="Arial" w:cs="Arial"/>
                <w:sz w:val="20"/>
                <w:szCs w:val="20"/>
              </w:rPr>
            </w:pPr>
          </w:p>
        </w:tc>
      </w:tr>
    </w:tbl>
    <w:p w14:paraId="02A7DCB7"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DAFDEF3" w14:textId="77777777">
        <w:trPr>
          <w:tblCellSpacing w:w="0" w:type="dxa"/>
        </w:trPr>
        <w:tc>
          <w:tcPr>
            <w:tcW w:w="360" w:type="dxa"/>
            <w:hideMark/>
          </w:tcPr>
          <w:p w14:paraId="7CCB1D56"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14:paraId="173169AD"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3F08E698"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538338A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net asset value of the Trust on any given day is obtained by subtracting the Trust’s accrued expenses and other liabilities on that day from the value of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the Trust’s Index Futures position</w:t>
      </w:r>
      <w:r>
        <w:rPr>
          <w:rFonts w:ascii="Arial" w:hAnsi="Arial" w:cs="Arial"/>
          <w:sz w:val="20"/>
          <w:szCs w:val="20"/>
        </w:rPr>
        <w:t xml:space="preserve">s and Collateral Assets on that day,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xml:space="preserve">) the interest earned on those assets by the Trust and </w:t>
      </w:r>
      <w:r>
        <w:rPr>
          <w:rFonts w:ascii="Arial" w:hAnsi="Arial" w:cs="Arial"/>
          <w:sz w:val="20"/>
          <w:szCs w:val="20"/>
        </w:rPr>
        <w:t>(</w:t>
      </w:r>
      <w:r>
        <w:rPr>
          <w:rStyle w:val="a6"/>
          <w:rFonts w:ascii="Arial" w:hAnsi="Arial" w:cs="Arial"/>
          <w:i w:val="0"/>
          <w:iCs w:val="0"/>
          <w:sz w:val="20"/>
          <w:szCs w:val="20"/>
        </w:rPr>
        <w:t>3</w:t>
      </w:r>
      <w:r>
        <w:rPr>
          <w:rFonts w:ascii="Arial" w:hAnsi="Arial" w:cs="Arial"/>
          <w:sz w:val="20"/>
          <w:szCs w:val="20"/>
        </w:rPr>
        <w:t>) any other assets of the Trust, as of</w:t>
      </w:r>
      <w:r>
        <w:rPr>
          <w:rFonts w:ascii="Arial" w:hAnsi="Arial" w:cs="Arial"/>
          <w:sz w:val="20"/>
          <w:szCs w:val="20"/>
        </w:rPr>
        <w:t xml:space="preserve"> </w:t>
      </w:r>
      <w:r>
        <w:rPr>
          <w:rStyle w:val="a6"/>
          <w:rFonts w:ascii="Arial" w:hAnsi="Arial" w:cs="Arial"/>
          <w:i w:val="0"/>
          <w:iCs w:val="0"/>
          <w:sz w:val="20"/>
          <w:szCs w:val="20"/>
        </w:rPr>
        <w:t>4:00</w:t>
      </w:r>
      <w:r>
        <w:rPr>
          <w:rFonts w:ascii="Arial" w:hAnsi="Arial" w:cs="Arial"/>
          <w:sz w:val="20"/>
          <w:szCs w:val="20"/>
        </w:rPr>
        <w:t xml:space="preserve"> p.m. (New York time) that day. The Trustee determines the net asset value per Share (the “NAV”) by dividing the net </w:t>
      </w:r>
      <w:r>
        <w:rPr>
          <w:rFonts w:ascii="Arial" w:hAnsi="Arial" w:cs="Arial"/>
          <w:sz w:val="20"/>
          <w:szCs w:val="20"/>
        </w:rPr>
        <w:t>asset value of the Trust on a given day by the number of Shares outstanding at the time the calculation is made. The NAV is calculated each day on which NYSE Arca, Inc. (“NYSE Arca”) is open for regular trading, as soon as practicable after</w:t>
      </w:r>
      <w:r>
        <w:rPr>
          <w:rFonts w:ascii="Arial" w:hAnsi="Arial" w:cs="Arial"/>
          <w:sz w:val="20"/>
          <w:szCs w:val="20"/>
        </w:rPr>
        <w:t xml:space="preserve"> </w:t>
      </w:r>
      <w:r>
        <w:rPr>
          <w:rStyle w:val="a6"/>
          <w:rFonts w:ascii="Arial" w:hAnsi="Arial" w:cs="Arial"/>
          <w:i w:val="0"/>
          <w:iCs w:val="0"/>
          <w:sz w:val="20"/>
          <w:szCs w:val="20"/>
        </w:rPr>
        <w:t>4:00</w:t>
      </w:r>
      <w:r>
        <w:rPr>
          <w:rFonts w:ascii="Arial" w:hAnsi="Arial" w:cs="Arial"/>
          <w:sz w:val="20"/>
          <w:szCs w:val="20"/>
        </w:rPr>
        <w:t xml:space="preserve"> p.m. (New </w:t>
      </w:r>
      <w:r>
        <w:rPr>
          <w:rFonts w:ascii="Arial" w:hAnsi="Arial" w:cs="Arial"/>
          <w:sz w:val="20"/>
          <w:szCs w:val="20"/>
        </w:rPr>
        <w:t>York time).</w:t>
      </w:r>
    </w:p>
    <w:p w14:paraId="6C21139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805F8ED" w14:textId="77777777">
        <w:trPr>
          <w:tblCellSpacing w:w="0" w:type="dxa"/>
        </w:trPr>
        <w:tc>
          <w:tcPr>
            <w:tcW w:w="360" w:type="dxa"/>
            <w:hideMark/>
          </w:tcPr>
          <w:p w14:paraId="4BF884A8" w14:textId="77777777" w:rsidR="00000000" w:rsidRDefault="00CB61FC">
            <w:pPr>
              <w:rPr>
                <w:rFonts w:ascii="Arial" w:hAnsi="Arial" w:cs="Arial"/>
                <w:sz w:val="20"/>
                <w:szCs w:val="20"/>
              </w:rPr>
            </w:pPr>
          </w:p>
        </w:tc>
      </w:tr>
    </w:tbl>
    <w:p w14:paraId="382B520C"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C2FF850" w14:textId="77777777">
        <w:trPr>
          <w:tblCellSpacing w:w="0" w:type="dxa"/>
        </w:trPr>
        <w:tc>
          <w:tcPr>
            <w:tcW w:w="360" w:type="dxa"/>
            <w:hideMark/>
          </w:tcPr>
          <w:p w14:paraId="70F767CE"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14:paraId="5E5634A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4755EDA1"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468A07C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Interest and distributions received by the Trust on its assets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used to acquire additional Index Futures and Collateral Assets or, in the discretion of the Sponsor, distributed to shareholders. The Trust is under</w:t>
      </w:r>
      <w:r>
        <w:rPr>
          <w:rFonts w:ascii="Arial" w:hAnsi="Arial" w:cs="Arial"/>
          <w:sz w:val="20"/>
          <w:szCs w:val="20"/>
        </w:rPr>
        <w:t xml:space="preserve"> </w:t>
      </w:r>
      <w:r>
        <w:rPr>
          <w:rStyle w:val="a6"/>
          <w:rFonts w:ascii="Arial" w:hAnsi="Arial" w:cs="Arial"/>
          <w:i w:val="0"/>
          <w:iCs w:val="0"/>
          <w:sz w:val="20"/>
          <w:szCs w:val="20"/>
        </w:rPr>
        <w:t>no</w:t>
      </w:r>
      <w:r>
        <w:rPr>
          <w:rFonts w:ascii="Arial" w:hAnsi="Arial" w:cs="Arial"/>
          <w:sz w:val="20"/>
          <w:szCs w:val="20"/>
        </w:rPr>
        <w:t xml:space="preserve"> obligation to make periodic distributions to shareholders.</w:t>
      </w:r>
    </w:p>
    <w:p w14:paraId="3859A31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1D30AAA" w14:textId="77777777" w:rsidR="00000000" w:rsidRDefault="00CB61FC">
      <w:pPr>
        <w:divId w:val="2097093086"/>
        <w:rPr>
          <w:rFonts w:ascii="Arial" w:eastAsia="Times New Roman" w:hAnsi="Arial" w:cs="Arial"/>
          <w:sz w:val="20"/>
          <w:szCs w:val="20"/>
        </w:rPr>
      </w:pPr>
      <w:r>
        <w:rPr>
          <w:rFonts w:ascii="Arial" w:eastAsia="Times New Roman" w:hAnsi="Arial" w:cs="Arial"/>
          <w:sz w:val="20"/>
          <w:szCs w:val="20"/>
        </w:rPr>
        <w:t xml:space="preserve">  </w:t>
      </w:r>
    </w:p>
    <w:p w14:paraId="784CFD03"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3</w:t>
      </w:r>
      <w:r>
        <w:rPr>
          <w:rFonts w:ascii="Arial" w:hAnsi="Arial" w:cs="Arial"/>
          <w:b/>
          <w:bCs/>
          <w:sz w:val="20"/>
          <w:szCs w:val="20"/>
        </w:rPr>
        <w:t> - Offering of the Shares</w:t>
      </w:r>
    </w:p>
    <w:p w14:paraId="3C935373"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7AF54A4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Shares are issued and redeemed continuously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ant”)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or redeem Baskets. Individual investors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Authorized Participants cannot purchase or redeem Shares in direct transactions with the Trust. Authorized Participants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vestors) at any time before</w:t>
      </w:r>
      <w:r>
        <w:rPr>
          <w:rFonts w:ascii="Arial" w:hAnsi="Arial" w:cs="Arial"/>
          <w:sz w:val="20"/>
          <w:szCs w:val="20"/>
        </w:rPr>
        <w:t xml:space="preserve"> </w:t>
      </w:r>
      <w:r>
        <w:rPr>
          <w:rStyle w:val="a6"/>
          <w:rFonts w:ascii="Arial" w:hAnsi="Arial" w:cs="Arial"/>
          <w:i w:val="0"/>
          <w:iCs w:val="0"/>
          <w:sz w:val="20"/>
          <w:szCs w:val="20"/>
        </w:rPr>
        <w:t>2:40</w:t>
      </w:r>
      <w:r>
        <w:rPr>
          <w:rFonts w:ascii="Arial" w:hAnsi="Arial" w:cs="Arial"/>
          <w:sz w:val="20"/>
          <w:szCs w:val="20"/>
        </w:rPr>
        <w:t xml:space="preserve"> p.m. (New York time) on any business day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w:t>
      </w:r>
      <w:r>
        <w:rPr>
          <w:rFonts w:ascii="Arial" w:hAnsi="Arial" w:cs="Arial"/>
          <w:sz w:val="20"/>
          <w:szCs w:val="20"/>
        </w:rPr>
        <w:t>or more Baskets. Redemptions of Shares in exchange for baskets of Index Futures and cash (or, in the discretion of the Sponsor, other Collateral Assets in lieu of cash) are treated as sales for financial statement purposes.</w:t>
      </w:r>
    </w:p>
    <w:p w14:paraId="2F2E738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413130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It is possible that, from time</w:t>
      </w:r>
      <w:r>
        <w:rPr>
          <w:rFonts w:ascii="Arial" w:hAnsi="Arial" w:cs="Arial"/>
          <w:sz w:val="20"/>
          <w:szCs w:val="20"/>
        </w:rPr>
        <w:t xml:space="preserve"> to time, BlackRock and/or funds or other accounts managed by the Trustee or an affiliate (collectively, “Affiliates”)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and hold Shares of the Trust. Affiliates reserve the right, subject to compliance with applicable law, to sell into the mark</w:t>
      </w:r>
      <w:r>
        <w:rPr>
          <w:rFonts w:ascii="Arial" w:hAnsi="Arial" w:cs="Arial"/>
          <w:sz w:val="20"/>
          <w:szCs w:val="20"/>
        </w:rPr>
        <w:t>et or redeem Baskets through an Authorized Participant at any time some or all of the Shares of the Trust acquired for their own accounts. A large sale or redemption of Shares of the Trust by Affiliates could significantly reduce the asset size of the Trus</w:t>
      </w:r>
      <w:r>
        <w:rPr>
          <w:rFonts w:ascii="Arial" w:hAnsi="Arial" w:cs="Arial"/>
          <w:sz w:val="20"/>
          <w:szCs w:val="20"/>
        </w:rPr>
        <w:t>t, which might have an adverse effect on the Trust and the Shares that remain outstanding.</w:t>
      </w:r>
    </w:p>
    <w:p w14:paraId="0ACDDF9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7077ADA" w14:textId="77777777" w:rsidR="00000000" w:rsidRDefault="00CB61FC">
      <w:pPr>
        <w:jc w:val="center"/>
        <w:divId w:val="1550844029"/>
        <w:rPr>
          <w:rFonts w:ascii="Arial" w:eastAsia="Times New Roman" w:hAnsi="Arial" w:cs="Arial"/>
          <w:sz w:val="20"/>
          <w:szCs w:val="20"/>
        </w:rPr>
      </w:pPr>
      <w:r>
        <w:rPr>
          <w:rFonts w:ascii="Arial" w:eastAsia="Times New Roman" w:hAnsi="Arial" w:cs="Arial"/>
          <w:sz w:val="20"/>
          <w:szCs w:val="20"/>
        </w:rPr>
        <w:t xml:space="preserve">8 </w:t>
      </w:r>
    </w:p>
    <w:p w14:paraId="1500AC41" w14:textId="77777777" w:rsidR="00000000" w:rsidRDefault="00CB61FC">
      <w:pPr>
        <w:divId w:val="1550844029"/>
        <w:rPr>
          <w:rFonts w:ascii="Arial" w:eastAsia="Times New Roman" w:hAnsi="Arial" w:cs="Arial"/>
          <w:sz w:val="20"/>
          <w:szCs w:val="20"/>
        </w:rPr>
      </w:pPr>
      <w:r>
        <w:rPr>
          <w:rFonts w:ascii="Arial" w:eastAsia="Times New Roman" w:hAnsi="Arial" w:cs="Arial"/>
          <w:sz w:val="20"/>
          <w:szCs w:val="20"/>
        </w:rPr>
        <w:pict w14:anchorId="60CA793E">
          <v:rect id="_x0000_i1049" style="width:415.3pt;height:1.5pt" o:hralign="center" o:hrstd="t" o:hrnoshade="t" o:hr="t" fillcolor="black" stroked="f"/>
        </w:pict>
      </w:r>
    </w:p>
    <w:p w14:paraId="55DCEFC9" w14:textId="77777777" w:rsidR="00000000" w:rsidRDefault="00CB61FC">
      <w:pPr>
        <w:divId w:val="155084402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7E7D86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46492FF" w14:textId="77777777" w:rsidR="00000000" w:rsidRDefault="00CB61FC">
      <w:pPr>
        <w:divId w:val="1017150752"/>
        <w:rPr>
          <w:rFonts w:ascii="Arial" w:eastAsia="Times New Roman" w:hAnsi="Arial" w:cs="Arial"/>
          <w:sz w:val="20"/>
          <w:szCs w:val="20"/>
        </w:rPr>
      </w:pPr>
      <w:r>
        <w:rPr>
          <w:rFonts w:ascii="Arial" w:eastAsia="Times New Roman" w:hAnsi="Arial" w:cs="Arial"/>
          <w:sz w:val="20"/>
          <w:szCs w:val="20"/>
        </w:rPr>
        <w:t xml:space="preserve">  </w:t>
      </w:r>
    </w:p>
    <w:p w14:paraId="11681C5A"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4</w:t>
      </w:r>
      <w:r>
        <w:rPr>
          <w:rFonts w:ascii="Arial" w:hAnsi="Arial" w:cs="Arial"/>
          <w:b/>
          <w:bCs/>
          <w:sz w:val="20"/>
          <w:szCs w:val="20"/>
        </w:rPr>
        <w:t> - Trust Expenses</w:t>
      </w:r>
    </w:p>
    <w:p w14:paraId="621468C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4403BFE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w:t>
      </w:r>
      <w:r>
        <w:rPr>
          <w:rFonts w:ascii="Arial" w:hAnsi="Arial" w:cs="Arial"/>
          <w:sz w:val="20"/>
          <w:szCs w:val="20"/>
        </w:rPr>
        <w:t>f Index Futures held by the Trust. These expenses are recorded as brokerage commissions and fees in the statements of operations as incurred.</w:t>
      </w:r>
    </w:p>
    <w:p w14:paraId="5EE6E50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AEE0A8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Sponsor pays the amounts that would otherwise be considered the ordinary operating expenses, if any, of the </w:t>
      </w:r>
      <w:r>
        <w:rPr>
          <w:rFonts w:ascii="Arial" w:hAnsi="Arial" w:cs="Arial"/>
          <w:sz w:val="20"/>
          <w:szCs w:val="20"/>
        </w:rPr>
        <w:t>Trust. In return, the Sponsor receives a fee from the Trust that accrues daily at an annualized rate equal to 0.75% of the net asset value of the Trust, as calculated before deducting fees and expenses based on the value of the Trust’s assets.</w:t>
      </w:r>
    </w:p>
    <w:p w14:paraId="7916989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2E9820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Sponso</w:t>
      </w:r>
      <w:r>
        <w:rPr>
          <w:rFonts w:ascii="Arial" w:hAnsi="Arial" w:cs="Arial"/>
          <w:sz w:val="20"/>
          <w:szCs w:val="20"/>
        </w:rPr>
        <w:t xml:space="preserve">r has agreed under the Trust Agreement to pay the following administrative, operational and marketing expenses: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the fees of the Trustee, the Delaware Trustee, the Advisor, the Trust Administrator, the processing agent and their respective agents,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N</w:t>
      </w:r>
      <w:r>
        <w:rPr>
          <w:rFonts w:ascii="Arial" w:hAnsi="Arial" w:cs="Arial"/>
          <w:sz w:val="20"/>
          <w:szCs w:val="20"/>
        </w:rPr>
        <w:t xml:space="preserve">YSE Arca listing fees, </w:t>
      </w:r>
      <w:r>
        <w:rPr>
          <w:rFonts w:ascii="Arial" w:hAnsi="Arial" w:cs="Arial"/>
          <w:sz w:val="20"/>
          <w:szCs w:val="20"/>
        </w:rPr>
        <w:t>(</w:t>
      </w:r>
      <w:r>
        <w:rPr>
          <w:rStyle w:val="a6"/>
          <w:rFonts w:ascii="Arial" w:hAnsi="Arial" w:cs="Arial"/>
          <w:i w:val="0"/>
          <w:iCs w:val="0"/>
          <w:sz w:val="20"/>
          <w:szCs w:val="20"/>
        </w:rPr>
        <w:t>3</w:t>
      </w:r>
      <w:r>
        <w:rPr>
          <w:rFonts w:ascii="Arial" w:hAnsi="Arial" w:cs="Arial"/>
          <w:sz w:val="20"/>
          <w:szCs w:val="20"/>
        </w:rPr>
        <w:t xml:space="preserve">) printing and mailing costs, </w:t>
      </w:r>
      <w:r>
        <w:rPr>
          <w:rFonts w:ascii="Arial" w:hAnsi="Arial" w:cs="Arial"/>
          <w:sz w:val="20"/>
          <w:szCs w:val="20"/>
        </w:rPr>
        <w:t>(</w:t>
      </w:r>
      <w:r>
        <w:rPr>
          <w:rStyle w:val="a6"/>
          <w:rFonts w:ascii="Arial" w:hAnsi="Arial" w:cs="Arial"/>
          <w:i w:val="0"/>
          <w:iCs w:val="0"/>
          <w:sz w:val="20"/>
          <w:szCs w:val="20"/>
        </w:rPr>
        <w:t>4</w:t>
      </w:r>
      <w:r>
        <w:rPr>
          <w:rFonts w:ascii="Arial" w:hAnsi="Arial" w:cs="Arial"/>
          <w:sz w:val="20"/>
          <w:szCs w:val="20"/>
        </w:rPr>
        <w:t xml:space="preserve">) audit fees, </w:t>
      </w:r>
      <w:r>
        <w:rPr>
          <w:rFonts w:ascii="Arial" w:hAnsi="Arial" w:cs="Arial"/>
          <w:sz w:val="20"/>
          <w:szCs w:val="20"/>
        </w:rPr>
        <w:t>(</w:t>
      </w:r>
      <w:r>
        <w:rPr>
          <w:rStyle w:val="a6"/>
          <w:rFonts w:ascii="Arial" w:hAnsi="Arial" w:cs="Arial"/>
          <w:i w:val="0"/>
          <w:iCs w:val="0"/>
          <w:sz w:val="20"/>
          <w:szCs w:val="20"/>
        </w:rPr>
        <w:t>5</w:t>
      </w:r>
      <w:r>
        <w:rPr>
          <w:rFonts w:ascii="Arial" w:hAnsi="Arial" w:cs="Arial"/>
          <w:sz w:val="20"/>
          <w:szCs w:val="20"/>
        </w:rPr>
        <w:t xml:space="preserve">) fees for registration of the Shares with the SEC, </w:t>
      </w:r>
      <w:r>
        <w:rPr>
          <w:rFonts w:ascii="Arial" w:hAnsi="Arial" w:cs="Arial"/>
          <w:sz w:val="20"/>
          <w:szCs w:val="20"/>
        </w:rPr>
        <w:t>(</w:t>
      </w:r>
      <w:r>
        <w:rPr>
          <w:rStyle w:val="a6"/>
          <w:rFonts w:ascii="Arial" w:hAnsi="Arial" w:cs="Arial"/>
          <w:i w:val="0"/>
          <w:iCs w:val="0"/>
          <w:sz w:val="20"/>
          <w:szCs w:val="20"/>
        </w:rPr>
        <w:t>6</w:t>
      </w:r>
      <w:r>
        <w:rPr>
          <w:rFonts w:ascii="Arial" w:hAnsi="Arial" w:cs="Arial"/>
          <w:sz w:val="20"/>
          <w:szCs w:val="20"/>
        </w:rPr>
        <w:t xml:space="preserve">) tax reporting costs, </w:t>
      </w:r>
      <w:r>
        <w:rPr>
          <w:rFonts w:ascii="Arial" w:hAnsi="Arial" w:cs="Arial"/>
          <w:sz w:val="20"/>
          <w:szCs w:val="20"/>
        </w:rPr>
        <w:t>(</w:t>
      </w:r>
      <w:r>
        <w:rPr>
          <w:rStyle w:val="a6"/>
          <w:rFonts w:ascii="Arial" w:hAnsi="Arial" w:cs="Arial"/>
          <w:i w:val="0"/>
          <w:iCs w:val="0"/>
          <w:sz w:val="20"/>
          <w:szCs w:val="20"/>
        </w:rPr>
        <w:t>7</w:t>
      </w:r>
      <w:r>
        <w:rPr>
          <w:rFonts w:ascii="Arial" w:hAnsi="Arial" w:cs="Arial"/>
          <w:sz w:val="20"/>
          <w:szCs w:val="20"/>
        </w:rPr>
        <w:t xml:space="preserve">) license fees and </w:t>
      </w:r>
      <w:r>
        <w:rPr>
          <w:rFonts w:ascii="Arial" w:hAnsi="Arial" w:cs="Arial"/>
          <w:sz w:val="20"/>
          <w:szCs w:val="20"/>
        </w:rPr>
        <w:t>(</w:t>
      </w:r>
      <w:r>
        <w:rPr>
          <w:rStyle w:val="a6"/>
          <w:rFonts w:ascii="Arial" w:hAnsi="Arial" w:cs="Arial"/>
          <w:i w:val="0"/>
          <w:iCs w:val="0"/>
          <w:sz w:val="20"/>
          <w:szCs w:val="20"/>
        </w:rPr>
        <w:t>8</w:t>
      </w:r>
      <w:r>
        <w:rPr>
          <w:rFonts w:ascii="Arial" w:hAnsi="Arial" w:cs="Arial"/>
          <w:sz w:val="20"/>
          <w:szCs w:val="20"/>
        </w:rPr>
        <w:t>) legal expenses relating to the Trust of up to $100,000 annually.</w:t>
      </w:r>
    </w:p>
    <w:p w14:paraId="032DE2A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25C8BEA" w14:textId="77777777" w:rsidR="00000000" w:rsidRDefault="00CB61FC">
      <w:pPr>
        <w:divId w:val="1715348563"/>
        <w:rPr>
          <w:rFonts w:ascii="Arial" w:eastAsia="Times New Roman" w:hAnsi="Arial" w:cs="Arial"/>
          <w:sz w:val="20"/>
          <w:szCs w:val="20"/>
        </w:rPr>
      </w:pPr>
      <w:r>
        <w:rPr>
          <w:rFonts w:ascii="Arial" w:eastAsia="Times New Roman" w:hAnsi="Arial" w:cs="Arial"/>
          <w:sz w:val="20"/>
          <w:szCs w:val="20"/>
        </w:rPr>
        <w:t xml:space="preserve">  </w:t>
      </w:r>
    </w:p>
    <w:p w14:paraId="03705DCA"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5</w:t>
      </w:r>
      <w:r>
        <w:rPr>
          <w:rFonts w:ascii="Arial" w:hAnsi="Arial" w:cs="Arial"/>
          <w:b/>
          <w:bCs/>
          <w:sz w:val="20"/>
          <w:szCs w:val="20"/>
        </w:rPr>
        <w:t> - Related</w:t>
      </w:r>
      <w:r>
        <w:rPr>
          <w:rFonts w:ascii="Arial" w:hAnsi="Arial" w:cs="Arial"/>
          <w:b/>
          <w:bCs/>
          <w:sz w:val="20"/>
          <w:szCs w:val="20"/>
        </w:rPr>
        <w:t xml:space="preserve"> Parties</w:t>
      </w:r>
    </w:p>
    <w:p w14:paraId="08CAC75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664DBD2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related parties to the Trust. The Trustee’s and Advisor’s fees are paid by the Sponsor and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 separate expense of the Trust.</w:t>
      </w:r>
    </w:p>
    <w:p w14:paraId="4F5E60A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2ADC3B2" w14:textId="77777777" w:rsidR="00000000" w:rsidRDefault="00CB61FC">
      <w:pPr>
        <w:divId w:val="182591284"/>
        <w:rPr>
          <w:rFonts w:ascii="Arial" w:eastAsia="Times New Roman" w:hAnsi="Arial" w:cs="Arial"/>
          <w:sz w:val="20"/>
          <w:szCs w:val="20"/>
        </w:rPr>
      </w:pPr>
      <w:r>
        <w:rPr>
          <w:rFonts w:ascii="Arial" w:eastAsia="Times New Roman" w:hAnsi="Arial" w:cs="Arial"/>
          <w:sz w:val="20"/>
          <w:szCs w:val="20"/>
        </w:rPr>
        <w:t xml:space="preserve">  </w:t>
      </w:r>
    </w:p>
    <w:p w14:paraId="0F39813F"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6</w:t>
      </w:r>
      <w:r>
        <w:rPr>
          <w:rFonts w:ascii="Arial" w:hAnsi="Arial" w:cs="Arial"/>
          <w:b/>
          <w:bCs/>
          <w:sz w:val="20"/>
          <w:szCs w:val="20"/>
        </w:rPr>
        <w:t> - Indemnification</w:t>
      </w:r>
    </w:p>
    <w:p w14:paraId="2C2011D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559820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Trustee shall indemnify the Sponsor, its directors, employees, delegees and agents against, and hold each of them harmless from, any loss, liability, claims, cost, expense or judgment of any kind whatsoever (including </w:t>
      </w:r>
      <w:r>
        <w:rPr>
          <w:rFonts w:ascii="Arial" w:hAnsi="Arial" w:cs="Arial"/>
          <w:sz w:val="20"/>
          <w:szCs w:val="20"/>
        </w:rPr>
        <w:t>reasonable fees and expenses of counsel) (i) caused by the negligence or bad faith of the Trustee or (ii) arising out of any information furnished in writing to the Sponsor by the Trustee expressly for use in the registration statement, or any amendment th</w:t>
      </w:r>
      <w:r>
        <w:rPr>
          <w:rFonts w:ascii="Arial" w:hAnsi="Arial" w:cs="Arial"/>
          <w:sz w:val="20"/>
          <w:szCs w:val="20"/>
        </w:rPr>
        <w:t>ereto or periodic report, filed with the SEC relating to the Shares that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materially altered by the Sponsor.</w:t>
      </w:r>
    </w:p>
    <w:p w14:paraId="35DD47D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519D70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w:t>
      </w:r>
      <w:r>
        <w:rPr>
          <w:rFonts w:ascii="Arial" w:hAnsi="Arial" w:cs="Arial"/>
          <w:sz w:val="20"/>
          <w:szCs w:val="20"/>
        </w:rPr>
        <w:t>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(including the reasonable fees and expenses of</w:t>
      </w:r>
      <w:r>
        <w:rPr>
          <w:rFonts w:ascii="Arial" w:hAnsi="Arial" w:cs="Arial"/>
          <w:sz w:val="20"/>
          <w:szCs w:val="20"/>
        </w:rPr>
        <w:t xml:space="preserve"> counsel) arising out of or in connection with the performance of their obligations under the Trust Agreement or any actions taken in accordance with the provisions of the Trust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negligence, bad faith or willful misc</w:t>
      </w:r>
      <w:r>
        <w:rPr>
          <w:rFonts w:ascii="Arial" w:hAnsi="Arial" w:cs="Arial"/>
          <w:sz w:val="20"/>
          <w:szCs w:val="20"/>
        </w:rPr>
        <w:t xml:space="preserve">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reckless disregard of their obligations and duties under the Trust Agreement.</w:t>
      </w:r>
    </w:p>
    <w:p w14:paraId="4B5AEBC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A15038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w:t>
      </w:r>
      <w:r>
        <w:rPr>
          <w:rFonts w:ascii="Arial" w:hAnsi="Arial" w:cs="Arial"/>
          <w:sz w:val="20"/>
          <w:szCs w:val="20"/>
        </w:rPr>
        <w:t>, employees, affiliates (as such term is defined under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w:t>
      </w:r>
      <w:r>
        <w:rPr>
          <w:rFonts w:ascii="Arial" w:hAnsi="Arial" w:cs="Arial"/>
          <w:sz w:val="20"/>
          <w:szCs w:val="20"/>
        </w:rPr>
        <w:t xml:space="preserve">expenses of counsel) arising out of or in connection with the performance of its obligations under the Advisory Agreement or any actions taken in accordance with the provisions of the Advisory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negligence, bad faith </w:t>
      </w:r>
      <w:r>
        <w:rPr>
          <w:rFonts w:ascii="Arial" w:hAnsi="Arial" w:cs="Arial"/>
          <w:sz w:val="20"/>
          <w:szCs w:val="20"/>
        </w:rPr>
        <w:t xml:space="preserve">or willful misconduct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reckless disregard of their obligations and duties under the Advisory Agreement.</w:t>
      </w:r>
    </w:p>
    <w:p w14:paraId="1334DC5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DF49831" w14:textId="77777777" w:rsidR="00000000" w:rsidRDefault="00CB61FC">
      <w:pPr>
        <w:divId w:val="483013838"/>
        <w:rPr>
          <w:rFonts w:ascii="Arial" w:eastAsia="Times New Roman" w:hAnsi="Arial" w:cs="Arial"/>
          <w:sz w:val="20"/>
          <w:szCs w:val="20"/>
        </w:rPr>
      </w:pPr>
      <w:r>
        <w:rPr>
          <w:rFonts w:ascii="Arial" w:eastAsia="Times New Roman" w:hAnsi="Arial" w:cs="Arial"/>
          <w:sz w:val="20"/>
          <w:szCs w:val="20"/>
        </w:rPr>
        <w:t xml:space="preserve">  </w:t>
      </w:r>
    </w:p>
    <w:p w14:paraId="5B7F734E"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7</w:t>
      </w:r>
      <w:r>
        <w:rPr>
          <w:rFonts w:ascii="Arial" w:hAnsi="Arial" w:cs="Arial"/>
          <w:b/>
          <w:bCs/>
          <w:sz w:val="20"/>
          <w:szCs w:val="20"/>
        </w:rPr>
        <w:t> - Commitments and Contingent Liabilities</w:t>
      </w:r>
    </w:p>
    <w:p w14:paraId="4377599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54B3EE8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 the normal course of business, the Trust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enter into contracts with service providers that</w:t>
      </w:r>
      <w:r>
        <w:rPr>
          <w:rFonts w:ascii="Arial" w:hAnsi="Arial" w:cs="Arial"/>
          <w:sz w:val="20"/>
          <w:szCs w:val="20"/>
        </w:rPr>
        <w:t xml:space="preserve"> contain general indemnification clauses. The Trust’s maximum exposure under these arrangements is unknown as this would involve future claims that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made against the Trust that have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yet occurred.</w:t>
      </w:r>
    </w:p>
    <w:p w14:paraId="15D2D5F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4671030" w14:textId="77777777" w:rsidR="00000000" w:rsidRDefault="00CB61FC">
      <w:pPr>
        <w:divId w:val="1409694398"/>
        <w:rPr>
          <w:rFonts w:ascii="Arial" w:eastAsia="Times New Roman" w:hAnsi="Arial" w:cs="Arial"/>
          <w:sz w:val="20"/>
          <w:szCs w:val="20"/>
        </w:rPr>
      </w:pPr>
      <w:r>
        <w:rPr>
          <w:rFonts w:ascii="Arial" w:eastAsia="Times New Roman" w:hAnsi="Arial" w:cs="Arial"/>
          <w:sz w:val="20"/>
          <w:szCs w:val="20"/>
        </w:rPr>
        <w:t xml:space="preserve">  </w:t>
      </w:r>
    </w:p>
    <w:p w14:paraId="10E4E8C4"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8</w:t>
      </w:r>
      <w:r>
        <w:rPr>
          <w:rFonts w:ascii="Arial" w:hAnsi="Arial" w:cs="Arial"/>
          <w:b/>
          <w:bCs/>
          <w:sz w:val="20"/>
          <w:szCs w:val="20"/>
        </w:rPr>
        <w:t> - Financial Highlights</w:t>
      </w:r>
    </w:p>
    <w:p w14:paraId="38C26D3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15E396F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following fina</w:t>
      </w:r>
      <w:r>
        <w:rPr>
          <w:rFonts w:ascii="Arial" w:hAnsi="Arial" w:cs="Arial"/>
          <w:sz w:val="20"/>
          <w:szCs w:val="20"/>
        </w:rPr>
        <w:t>ncial highlights relate to investment performance and operations for a Share outstanding for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nine</w:t>
      </w:r>
      <w:r>
        <w:rPr>
          <w:rFonts w:ascii="Arial" w:hAnsi="Arial" w:cs="Arial"/>
          <w:sz w:val="20"/>
          <w:szCs w:val="20"/>
        </w:rPr>
        <w:t xml:space="preserve"> months ended</w:t>
      </w:r>
      <w:r>
        <w:rPr>
          <w:rFonts w:ascii="Arial" w:hAnsi="Arial" w:cs="Arial"/>
          <w:sz w:val="20"/>
          <w:szCs w:val="20"/>
        </w:rPr>
        <w:t xml:space="preserve"> </w:t>
      </w:r>
      <w:r>
        <w:rPr>
          <w:rStyle w:val="a6"/>
          <w:rFonts w:ascii="Arial" w:hAnsi="Arial" w:cs="Arial"/>
          <w:i w:val="0"/>
          <w:iCs w:val="0"/>
          <w:sz w:val="20"/>
          <w:szCs w:val="20"/>
        </w:rPr>
        <w:t>September</w:t>
      </w:r>
      <w:r>
        <w:rPr>
          <w:rStyle w:val="a6"/>
          <w:rFonts w:ascii="Arial" w:hAnsi="Arial" w:cs="Arial"/>
          <w:i w:val="0"/>
          <w:iCs w:val="0"/>
          <w:sz w:val="20"/>
          <w:szCs w:val="20"/>
        </w:rPr>
        <w:t> </w:t>
      </w:r>
      <w:r>
        <w:rPr>
          <w:rStyle w:val="a6"/>
          <w:rFonts w:ascii="Arial" w:hAnsi="Arial" w:cs="Arial"/>
          <w:i w:val="0"/>
          <w:iCs w:val="0"/>
          <w:sz w:val="20"/>
          <w:szCs w:val="20"/>
        </w:rPr>
        <w:t>30,</w:t>
      </w:r>
      <w:r>
        <w:rPr>
          <w:rFonts w:ascii="Arial" w:hAnsi="Arial" w:cs="Arial"/>
          <w:sz w:val="20"/>
          <w:szCs w:val="20"/>
        </w:rPr>
        <w:t> </w:t>
      </w:r>
      <w:r>
        <w:rPr>
          <w:rStyle w:val="a6"/>
          <w:rFonts w:ascii="Arial" w:hAnsi="Arial" w:cs="Arial"/>
          <w:i w:val="0"/>
          <w:iCs w:val="0"/>
          <w:sz w:val="20"/>
          <w:szCs w:val="20"/>
        </w:rPr>
        <w:t>2019</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2018.</w:t>
      </w:r>
    </w:p>
    <w:p w14:paraId="5722607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18"/>
        <w:gridCol w:w="59"/>
        <w:gridCol w:w="112"/>
        <w:gridCol w:w="730"/>
        <w:gridCol w:w="245"/>
        <w:gridCol w:w="59"/>
        <w:gridCol w:w="112"/>
        <w:gridCol w:w="731"/>
        <w:gridCol w:w="178"/>
        <w:gridCol w:w="60"/>
        <w:gridCol w:w="112"/>
        <w:gridCol w:w="731"/>
        <w:gridCol w:w="178"/>
        <w:gridCol w:w="60"/>
        <w:gridCol w:w="112"/>
        <w:gridCol w:w="731"/>
        <w:gridCol w:w="178"/>
      </w:tblGrid>
      <w:tr w:rsidR="00000000" w14:paraId="2C4886B9" w14:textId="77777777">
        <w:trPr>
          <w:tblCellSpacing w:w="0" w:type="dxa"/>
        </w:trPr>
        <w:tc>
          <w:tcPr>
            <w:tcW w:w="2350" w:type="pct"/>
            <w:tcBorders>
              <w:bottom w:val="nil"/>
            </w:tcBorders>
            <w:vAlign w:val="bottom"/>
            <w:hideMark/>
          </w:tcPr>
          <w:p w14:paraId="5CDC531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vAlign w:val="bottom"/>
            <w:hideMark/>
          </w:tcPr>
          <w:p w14:paraId="0B6C24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nil"/>
            </w:tcBorders>
            <w:vAlign w:val="bottom"/>
            <w:hideMark/>
          </w:tcPr>
          <w:p w14:paraId="4ED03DFB"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100" w:type="pct"/>
            <w:tcBorders>
              <w:bottom w:val="nil"/>
            </w:tcBorders>
            <w:vAlign w:val="bottom"/>
            <w:hideMark/>
          </w:tcPr>
          <w:p w14:paraId="25E6A9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vAlign w:val="bottom"/>
            <w:hideMark/>
          </w:tcPr>
          <w:p w14:paraId="1CFD27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nil"/>
            </w:tcBorders>
            <w:vAlign w:val="bottom"/>
            <w:hideMark/>
          </w:tcPr>
          <w:p w14:paraId="36E853EB"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Nine Months Ended</w:t>
            </w:r>
          </w:p>
        </w:tc>
        <w:tc>
          <w:tcPr>
            <w:tcW w:w="100" w:type="pct"/>
            <w:tcBorders>
              <w:bottom w:val="nil"/>
            </w:tcBorders>
            <w:vAlign w:val="bottom"/>
            <w:hideMark/>
          </w:tcPr>
          <w:p w14:paraId="09E835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D70D0E4" w14:textId="77777777">
        <w:trPr>
          <w:tblCellSpacing w:w="0" w:type="dxa"/>
        </w:trPr>
        <w:tc>
          <w:tcPr>
            <w:tcW w:w="2350" w:type="pct"/>
            <w:vAlign w:val="bottom"/>
            <w:hideMark/>
          </w:tcPr>
          <w:p w14:paraId="75652D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59D5C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40E49770"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100" w:type="pct"/>
            <w:tcMar>
              <w:top w:w="0" w:type="dxa"/>
              <w:left w:w="0" w:type="dxa"/>
              <w:bottom w:w="15" w:type="dxa"/>
              <w:right w:w="0" w:type="dxa"/>
            </w:tcMar>
            <w:vAlign w:val="bottom"/>
            <w:hideMark/>
          </w:tcPr>
          <w:p w14:paraId="1C926CA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85FB2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4A5BB578"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September 30,</w:t>
            </w:r>
          </w:p>
        </w:tc>
        <w:tc>
          <w:tcPr>
            <w:tcW w:w="100" w:type="pct"/>
            <w:tcMar>
              <w:top w:w="0" w:type="dxa"/>
              <w:left w:w="0" w:type="dxa"/>
              <w:bottom w:w="15" w:type="dxa"/>
              <w:right w:w="0" w:type="dxa"/>
            </w:tcMar>
            <w:vAlign w:val="bottom"/>
            <w:hideMark/>
          </w:tcPr>
          <w:p w14:paraId="3B4DA9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4715B5E" w14:textId="77777777">
        <w:trPr>
          <w:tblCellSpacing w:w="0" w:type="dxa"/>
        </w:trPr>
        <w:tc>
          <w:tcPr>
            <w:tcW w:w="2350" w:type="pct"/>
            <w:vAlign w:val="bottom"/>
            <w:hideMark/>
          </w:tcPr>
          <w:p w14:paraId="5C0A810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A0517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06A26C8"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2019</w:t>
            </w:r>
          </w:p>
        </w:tc>
        <w:tc>
          <w:tcPr>
            <w:tcW w:w="100" w:type="pct"/>
            <w:tcMar>
              <w:top w:w="0" w:type="dxa"/>
              <w:left w:w="0" w:type="dxa"/>
              <w:bottom w:w="15" w:type="dxa"/>
              <w:right w:w="0" w:type="dxa"/>
            </w:tcMar>
            <w:vAlign w:val="bottom"/>
            <w:hideMark/>
          </w:tcPr>
          <w:p w14:paraId="135EA5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10C10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6E6B1D4"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2018</w:t>
            </w:r>
          </w:p>
        </w:tc>
        <w:tc>
          <w:tcPr>
            <w:tcW w:w="100" w:type="pct"/>
            <w:tcMar>
              <w:top w:w="0" w:type="dxa"/>
              <w:left w:w="0" w:type="dxa"/>
              <w:bottom w:w="15" w:type="dxa"/>
              <w:right w:w="0" w:type="dxa"/>
            </w:tcMar>
            <w:vAlign w:val="bottom"/>
            <w:hideMark/>
          </w:tcPr>
          <w:p w14:paraId="4B40D4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1242A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3825CF0"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2019</w:t>
            </w:r>
          </w:p>
        </w:tc>
        <w:tc>
          <w:tcPr>
            <w:tcW w:w="100" w:type="pct"/>
            <w:tcMar>
              <w:top w:w="0" w:type="dxa"/>
              <w:left w:w="0" w:type="dxa"/>
              <w:bottom w:w="15" w:type="dxa"/>
              <w:right w:w="0" w:type="dxa"/>
            </w:tcMar>
            <w:vAlign w:val="bottom"/>
            <w:hideMark/>
          </w:tcPr>
          <w:p w14:paraId="2B342F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C137E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2E397F0"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2018</w:t>
            </w:r>
          </w:p>
        </w:tc>
        <w:tc>
          <w:tcPr>
            <w:tcW w:w="100" w:type="pct"/>
            <w:tcMar>
              <w:top w:w="0" w:type="dxa"/>
              <w:left w:w="0" w:type="dxa"/>
              <w:bottom w:w="15" w:type="dxa"/>
              <w:right w:w="0" w:type="dxa"/>
            </w:tcMar>
            <w:vAlign w:val="bottom"/>
            <w:hideMark/>
          </w:tcPr>
          <w:p w14:paraId="5048D0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0A62540" w14:textId="77777777">
        <w:trPr>
          <w:tblCellSpacing w:w="0" w:type="dxa"/>
        </w:trPr>
        <w:tc>
          <w:tcPr>
            <w:tcW w:w="2350" w:type="pct"/>
            <w:shd w:val="clear" w:color="auto" w:fill="CCEEFF"/>
            <w:vAlign w:val="bottom"/>
            <w:hideMark/>
          </w:tcPr>
          <w:p w14:paraId="5BCAD03B" w14:textId="77777777" w:rsidR="00000000" w:rsidRDefault="00CB61FC">
            <w:pPr>
              <w:rPr>
                <w:rFonts w:ascii="Arial" w:eastAsia="Times New Roman" w:hAnsi="Arial" w:cs="Arial"/>
                <w:sz w:val="20"/>
                <w:szCs w:val="20"/>
              </w:rPr>
            </w:pPr>
            <w:r>
              <w:rPr>
                <w:rFonts w:ascii="Arial" w:eastAsia="Times New Roman"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14:paraId="0EA352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A986EB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34DD600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15.72</w:t>
            </w:r>
          </w:p>
        </w:tc>
        <w:tc>
          <w:tcPr>
            <w:tcW w:w="100" w:type="pct"/>
            <w:shd w:val="clear" w:color="auto" w:fill="CCEEFF"/>
            <w:tcMar>
              <w:top w:w="0" w:type="dxa"/>
              <w:left w:w="0" w:type="dxa"/>
              <w:bottom w:w="15" w:type="dxa"/>
              <w:right w:w="0" w:type="dxa"/>
            </w:tcMar>
            <w:vAlign w:val="bottom"/>
            <w:hideMark/>
          </w:tcPr>
          <w:p w14:paraId="2BB94F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F3EBB9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4B01E9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1391AB3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17.93</w:t>
            </w:r>
          </w:p>
        </w:tc>
        <w:tc>
          <w:tcPr>
            <w:tcW w:w="100" w:type="pct"/>
            <w:shd w:val="clear" w:color="auto" w:fill="CCEEFF"/>
            <w:tcMar>
              <w:top w:w="0" w:type="dxa"/>
              <w:left w:w="0" w:type="dxa"/>
              <w:bottom w:w="15" w:type="dxa"/>
              <w:right w:w="0" w:type="dxa"/>
            </w:tcMar>
            <w:vAlign w:val="bottom"/>
            <w:hideMark/>
          </w:tcPr>
          <w:p w14:paraId="566257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5C60F7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A4B63F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6947464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CCEEFF"/>
            <w:tcMar>
              <w:top w:w="0" w:type="dxa"/>
              <w:left w:w="0" w:type="dxa"/>
              <w:bottom w:w="15" w:type="dxa"/>
              <w:right w:w="0" w:type="dxa"/>
            </w:tcMar>
            <w:vAlign w:val="bottom"/>
            <w:hideMark/>
          </w:tcPr>
          <w:p w14:paraId="6E6132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21D7238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57B065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6BAE89E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16.32</w:t>
            </w:r>
          </w:p>
        </w:tc>
        <w:tc>
          <w:tcPr>
            <w:tcW w:w="100" w:type="pct"/>
            <w:shd w:val="clear" w:color="auto" w:fill="CCEEFF"/>
            <w:tcMar>
              <w:top w:w="0" w:type="dxa"/>
              <w:left w:w="0" w:type="dxa"/>
              <w:bottom w:w="15" w:type="dxa"/>
              <w:right w:w="0" w:type="dxa"/>
            </w:tcMar>
            <w:vAlign w:val="bottom"/>
            <w:hideMark/>
          </w:tcPr>
          <w:p w14:paraId="21ED1E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062DE99" w14:textId="77777777">
        <w:trPr>
          <w:tblCellSpacing w:w="0" w:type="dxa"/>
        </w:trPr>
        <w:tc>
          <w:tcPr>
            <w:tcW w:w="2350" w:type="pct"/>
            <w:shd w:val="clear" w:color="auto" w:fill="FFFFFF"/>
            <w:vAlign w:val="bottom"/>
            <w:hideMark/>
          </w:tcPr>
          <w:p w14:paraId="20EFC3E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3AF2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6859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1F515C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0F501A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1FD50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3B4E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25359A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146C9C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B77E5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75BDC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3EFF02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581BDF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504D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ABAB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4BD696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02638E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BD3EF20" w14:textId="77777777">
        <w:trPr>
          <w:tblCellSpacing w:w="0" w:type="dxa"/>
        </w:trPr>
        <w:tc>
          <w:tcPr>
            <w:tcW w:w="2350" w:type="pct"/>
            <w:tcBorders>
              <w:bottom w:val="nil"/>
            </w:tcBorders>
            <w:shd w:val="clear" w:color="auto" w:fill="CCEEFF"/>
            <w:vAlign w:val="bottom"/>
            <w:hideMark/>
          </w:tcPr>
          <w:p w14:paraId="2C026AF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investment income</w:t>
            </w:r>
            <w:r>
              <w:rPr>
                <w:rFonts w:ascii="Arial" w:hAnsi="Arial" w:cs="Arial"/>
                <w:sz w:val="12"/>
                <w:szCs w:val="12"/>
              </w:rPr>
              <w:t>(a)</w:t>
            </w:r>
          </w:p>
        </w:tc>
        <w:tc>
          <w:tcPr>
            <w:tcW w:w="50" w:type="pct"/>
            <w:tcBorders>
              <w:bottom w:val="nil"/>
            </w:tcBorders>
            <w:shd w:val="clear" w:color="auto" w:fill="CCEEFF"/>
            <w:vAlign w:val="bottom"/>
            <w:hideMark/>
          </w:tcPr>
          <w:p w14:paraId="73CDD5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A78049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2954648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0.05</w:t>
            </w:r>
          </w:p>
        </w:tc>
        <w:tc>
          <w:tcPr>
            <w:tcW w:w="100" w:type="pct"/>
            <w:tcBorders>
              <w:bottom w:val="nil"/>
            </w:tcBorders>
            <w:shd w:val="clear" w:color="auto" w:fill="CCEEFF"/>
            <w:vAlign w:val="bottom"/>
            <w:hideMark/>
          </w:tcPr>
          <w:p w14:paraId="25A162D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B58A2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2553F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2B65779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0.04</w:t>
            </w:r>
          </w:p>
        </w:tc>
        <w:tc>
          <w:tcPr>
            <w:tcW w:w="100" w:type="pct"/>
            <w:tcBorders>
              <w:bottom w:val="nil"/>
            </w:tcBorders>
            <w:shd w:val="clear" w:color="auto" w:fill="CCEEFF"/>
            <w:vAlign w:val="bottom"/>
            <w:hideMark/>
          </w:tcPr>
          <w:p w14:paraId="6EA9B85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010DA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1A719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2298AF0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0.17</w:t>
            </w:r>
          </w:p>
        </w:tc>
        <w:tc>
          <w:tcPr>
            <w:tcW w:w="100" w:type="pct"/>
            <w:tcBorders>
              <w:bottom w:val="nil"/>
            </w:tcBorders>
            <w:shd w:val="clear" w:color="auto" w:fill="CCEEFF"/>
            <w:vAlign w:val="bottom"/>
            <w:hideMark/>
          </w:tcPr>
          <w:p w14:paraId="56802C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E36813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C06CB8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0BB9EF2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0.10</w:t>
            </w:r>
          </w:p>
        </w:tc>
        <w:tc>
          <w:tcPr>
            <w:tcW w:w="100" w:type="pct"/>
            <w:tcBorders>
              <w:bottom w:val="nil"/>
            </w:tcBorders>
            <w:shd w:val="clear" w:color="auto" w:fill="CCEEFF"/>
            <w:vAlign w:val="bottom"/>
            <w:hideMark/>
          </w:tcPr>
          <w:p w14:paraId="771781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EE27AB1" w14:textId="77777777">
        <w:trPr>
          <w:tblCellSpacing w:w="0" w:type="dxa"/>
        </w:trPr>
        <w:tc>
          <w:tcPr>
            <w:tcW w:w="2350" w:type="pct"/>
            <w:shd w:val="clear" w:color="auto" w:fill="FFFFFF"/>
            <w:vAlign w:val="bottom"/>
            <w:hideMark/>
          </w:tcPr>
          <w:p w14:paraId="6C8973F7"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14:paraId="7032C6A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6FC2C0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331819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(0.74</w:t>
            </w:r>
          </w:p>
        </w:tc>
        <w:tc>
          <w:tcPr>
            <w:tcW w:w="100" w:type="pct"/>
            <w:shd w:val="clear" w:color="auto" w:fill="FFFFFF"/>
            <w:tcMar>
              <w:top w:w="0" w:type="dxa"/>
              <w:left w:w="0" w:type="dxa"/>
              <w:bottom w:w="15" w:type="dxa"/>
              <w:right w:w="0" w:type="dxa"/>
            </w:tcMar>
            <w:vAlign w:val="bottom"/>
            <w:hideMark/>
          </w:tcPr>
          <w:p w14:paraId="4D44C25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1E13B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8AA31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43171B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0.14</w:t>
            </w:r>
          </w:p>
        </w:tc>
        <w:tc>
          <w:tcPr>
            <w:tcW w:w="100" w:type="pct"/>
            <w:shd w:val="clear" w:color="auto" w:fill="FFFFFF"/>
            <w:tcMar>
              <w:top w:w="0" w:type="dxa"/>
              <w:left w:w="0" w:type="dxa"/>
              <w:bottom w:w="15" w:type="dxa"/>
              <w:right w:w="0" w:type="dxa"/>
            </w:tcMar>
            <w:vAlign w:val="bottom"/>
            <w:hideMark/>
          </w:tcPr>
          <w:p w14:paraId="07E577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13AB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93CA9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AD09193"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0.87</w:t>
            </w:r>
          </w:p>
        </w:tc>
        <w:tc>
          <w:tcPr>
            <w:tcW w:w="100" w:type="pct"/>
            <w:shd w:val="clear" w:color="auto" w:fill="FFFFFF"/>
            <w:tcMar>
              <w:top w:w="0" w:type="dxa"/>
              <w:left w:w="0" w:type="dxa"/>
              <w:bottom w:w="15" w:type="dxa"/>
              <w:right w:w="0" w:type="dxa"/>
            </w:tcMar>
            <w:vAlign w:val="bottom"/>
            <w:hideMark/>
          </w:tcPr>
          <w:p w14:paraId="7E6D722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C0C2B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8F9E4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5C4D6A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1.69</w:t>
            </w:r>
          </w:p>
        </w:tc>
        <w:tc>
          <w:tcPr>
            <w:tcW w:w="100" w:type="pct"/>
            <w:shd w:val="clear" w:color="auto" w:fill="FFFFFF"/>
            <w:tcMar>
              <w:top w:w="0" w:type="dxa"/>
              <w:left w:w="0" w:type="dxa"/>
              <w:bottom w:w="15" w:type="dxa"/>
              <w:right w:w="0" w:type="dxa"/>
            </w:tcMar>
            <w:vAlign w:val="bottom"/>
            <w:hideMark/>
          </w:tcPr>
          <w:p w14:paraId="5B6B4F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CCCFA52" w14:textId="77777777">
        <w:trPr>
          <w:tblCellSpacing w:w="0" w:type="dxa"/>
        </w:trPr>
        <w:tc>
          <w:tcPr>
            <w:tcW w:w="2350" w:type="pct"/>
            <w:shd w:val="clear" w:color="auto" w:fill="CCEEFF"/>
            <w:vAlign w:val="bottom"/>
            <w:hideMark/>
          </w:tcPr>
          <w:p w14:paraId="1189A9C0"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14:paraId="6941EF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183AB6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5352BF9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(0.69</w:t>
            </w:r>
          </w:p>
        </w:tc>
        <w:tc>
          <w:tcPr>
            <w:tcW w:w="100" w:type="pct"/>
            <w:shd w:val="clear" w:color="auto" w:fill="CCEEFF"/>
            <w:tcMar>
              <w:top w:w="0" w:type="dxa"/>
              <w:left w:w="0" w:type="dxa"/>
              <w:bottom w:w="15" w:type="dxa"/>
              <w:right w:w="0" w:type="dxa"/>
            </w:tcMar>
            <w:vAlign w:val="bottom"/>
            <w:hideMark/>
          </w:tcPr>
          <w:p w14:paraId="288D00C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4630A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6A29C7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7593EF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0.18</w:t>
            </w:r>
          </w:p>
        </w:tc>
        <w:tc>
          <w:tcPr>
            <w:tcW w:w="100" w:type="pct"/>
            <w:shd w:val="clear" w:color="auto" w:fill="CCEEFF"/>
            <w:tcMar>
              <w:top w:w="0" w:type="dxa"/>
              <w:left w:w="0" w:type="dxa"/>
              <w:bottom w:w="15" w:type="dxa"/>
              <w:right w:w="0" w:type="dxa"/>
            </w:tcMar>
            <w:vAlign w:val="bottom"/>
            <w:hideMark/>
          </w:tcPr>
          <w:p w14:paraId="45D1A3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823B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D1E96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39906B0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1.04</w:t>
            </w:r>
          </w:p>
        </w:tc>
        <w:tc>
          <w:tcPr>
            <w:tcW w:w="100" w:type="pct"/>
            <w:shd w:val="clear" w:color="auto" w:fill="CCEEFF"/>
            <w:tcMar>
              <w:top w:w="0" w:type="dxa"/>
              <w:left w:w="0" w:type="dxa"/>
              <w:bottom w:w="15" w:type="dxa"/>
              <w:right w:w="0" w:type="dxa"/>
            </w:tcMar>
            <w:vAlign w:val="bottom"/>
            <w:hideMark/>
          </w:tcPr>
          <w:p w14:paraId="74667A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8013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E68E5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59475C4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1.79</w:t>
            </w:r>
          </w:p>
        </w:tc>
        <w:tc>
          <w:tcPr>
            <w:tcW w:w="100" w:type="pct"/>
            <w:shd w:val="clear" w:color="auto" w:fill="CCEEFF"/>
            <w:tcMar>
              <w:top w:w="0" w:type="dxa"/>
              <w:left w:w="0" w:type="dxa"/>
              <w:bottom w:w="15" w:type="dxa"/>
              <w:right w:w="0" w:type="dxa"/>
            </w:tcMar>
            <w:vAlign w:val="bottom"/>
            <w:hideMark/>
          </w:tcPr>
          <w:p w14:paraId="21ACC9F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2E916FC" w14:textId="77777777">
        <w:trPr>
          <w:tblCellSpacing w:w="0" w:type="dxa"/>
        </w:trPr>
        <w:tc>
          <w:tcPr>
            <w:tcW w:w="2350" w:type="pct"/>
            <w:shd w:val="clear" w:color="auto" w:fill="FFFFFF"/>
            <w:vAlign w:val="bottom"/>
            <w:hideMark/>
          </w:tcPr>
          <w:p w14:paraId="5EAC03B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tcMar>
              <w:top w:w="0" w:type="dxa"/>
              <w:left w:w="0" w:type="dxa"/>
              <w:bottom w:w="45" w:type="dxa"/>
              <w:right w:w="0" w:type="dxa"/>
            </w:tcMar>
            <w:vAlign w:val="bottom"/>
            <w:hideMark/>
          </w:tcPr>
          <w:p w14:paraId="08175A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307E89A"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61731FC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15.03</w:t>
            </w:r>
          </w:p>
        </w:tc>
        <w:tc>
          <w:tcPr>
            <w:tcW w:w="100" w:type="pct"/>
            <w:shd w:val="clear" w:color="auto" w:fill="FFFFFF"/>
            <w:tcMar>
              <w:top w:w="0" w:type="dxa"/>
              <w:left w:w="0" w:type="dxa"/>
              <w:bottom w:w="45" w:type="dxa"/>
              <w:right w:w="0" w:type="dxa"/>
            </w:tcMar>
            <w:vAlign w:val="bottom"/>
            <w:hideMark/>
          </w:tcPr>
          <w:p w14:paraId="189617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5118A7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9EBAD3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2160BCB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18.11</w:t>
            </w:r>
          </w:p>
        </w:tc>
        <w:tc>
          <w:tcPr>
            <w:tcW w:w="100" w:type="pct"/>
            <w:shd w:val="clear" w:color="auto" w:fill="FFFFFF"/>
            <w:tcMar>
              <w:top w:w="0" w:type="dxa"/>
              <w:left w:w="0" w:type="dxa"/>
              <w:bottom w:w="45" w:type="dxa"/>
              <w:right w:w="0" w:type="dxa"/>
            </w:tcMar>
            <w:vAlign w:val="bottom"/>
            <w:hideMark/>
          </w:tcPr>
          <w:p w14:paraId="1735B3D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24131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A1E42C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15F4B6B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15.03</w:t>
            </w:r>
          </w:p>
        </w:tc>
        <w:tc>
          <w:tcPr>
            <w:tcW w:w="100" w:type="pct"/>
            <w:shd w:val="clear" w:color="auto" w:fill="FFFFFF"/>
            <w:tcMar>
              <w:top w:w="0" w:type="dxa"/>
              <w:left w:w="0" w:type="dxa"/>
              <w:bottom w:w="45" w:type="dxa"/>
              <w:right w:w="0" w:type="dxa"/>
            </w:tcMar>
            <w:vAlign w:val="bottom"/>
            <w:hideMark/>
          </w:tcPr>
          <w:p w14:paraId="681192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52BF9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317438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2E85B94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18.11</w:t>
            </w:r>
          </w:p>
        </w:tc>
        <w:tc>
          <w:tcPr>
            <w:tcW w:w="100" w:type="pct"/>
            <w:shd w:val="clear" w:color="auto" w:fill="FFFFFF"/>
            <w:tcMar>
              <w:top w:w="0" w:type="dxa"/>
              <w:left w:w="0" w:type="dxa"/>
              <w:bottom w:w="45" w:type="dxa"/>
              <w:right w:w="0" w:type="dxa"/>
            </w:tcMar>
            <w:vAlign w:val="bottom"/>
            <w:hideMark/>
          </w:tcPr>
          <w:p w14:paraId="5B20C3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36A55C2" w14:textId="77777777">
        <w:trPr>
          <w:tblCellSpacing w:w="0" w:type="dxa"/>
        </w:trPr>
        <w:tc>
          <w:tcPr>
            <w:tcW w:w="2350" w:type="pct"/>
            <w:shd w:val="clear" w:color="auto" w:fill="CCEEFF"/>
            <w:vAlign w:val="bottom"/>
            <w:hideMark/>
          </w:tcPr>
          <w:p w14:paraId="13237BE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55AC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D8EA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4AA07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19E9A8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F3BE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F164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F97C5D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0C8D02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A984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46F8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FC608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B3D5A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CA3B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5047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AD371A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CBB2AE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0B3626F" w14:textId="77777777">
        <w:trPr>
          <w:tblCellSpacing w:w="0" w:type="dxa"/>
        </w:trPr>
        <w:tc>
          <w:tcPr>
            <w:tcW w:w="2350" w:type="pct"/>
            <w:tcBorders>
              <w:bottom w:val="nil"/>
            </w:tcBorders>
            <w:shd w:val="clear" w:color="auto" w:fill="FFFFFF"/>
            <w:vAlign w:val="bottom"/>
            <w:hideMark/>
          </w:tcPr>
          <w:p w14:paraId="1168CBF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tcBorders>
              <w:bottom w:val="nil"/>
            </w:tcBorders>
            <w:shd w:val="clear" w:color="auto" w:fill="FFFFFF"/>
            <w:vAlign w:val="bottom"/>
            <w:hideMark/>
          </w:tcPr>
          <w:p w14:paraId="7C65B06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42E1C7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5805E29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(4.39</w:t>
            </w:r>
          </w:p>
        </w:tc>
        <w:tc>
          <w:tcPr>
            <w:tcW w:w="100" w:type="pct"/>
            <w:tcBorders>
              <w:bottom w:val="nil"/>
            </w:tcBorders>
            <w:shd w:val="clear" w:color="auto" w:fill="FFFFFF"/>
            <w:vAlign w:val="bottom"/>
            <w:hideMark/>
          </w:tcPr>
          <w:p w14:paraId="74D3400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674D3A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8CCB2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7FEE92A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w:t>
            </w:r>
          </w:p>
        </w:tc>
        <w:tc>
          <w:tcPr>
            <w:tcW w:w="100" w:type="pct"/>
            <w:tcBorders>
              <w:bottom w:val="nil"/>
            </w:tcBorders>
            <w:shd w:val="clear" w:color="auto" w:fill="FFFFFF"/>
            <w:vAlign w:val="bottom"/>
            <w:hideMark/>
          </w:tcPr>
          <w:p w14:paraId="7E7DC0C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395A5D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AB2862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0DD2ADD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7.43</w:t>
            </w:r>
          </w:p>
        </w:tc>
        <w:tc>
          <w:tcPr>
            <w:tcW w:w="100" w:type="pct"/>
            <w:tcBorders>
              <w:bottom w:val="nil"/>
            </w:tcBorders>
            <w:shd w:val="clear" w:color="auto" w:fill="FFFFFF"/>
            <w:vAlign w:val="bottom"/>
            <w:hideMark/>
          </w:tcPr>
          <w:p w14:paraId="6662DE40"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9F527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CF362F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30286B4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10.97</w:t>
            </w:r>
          </w:p>
        </w:tc>
        <w:tc>
          <w:tcPr>
            <w:tcW w:w="100" w:type="pct"/>
            <w:tcBorders>
              <w:bottom w:val="nil"/>
            </w:tcBorders>
            <w:shd w:val="clear" w:color="auto" w:fill="FFFFFF"/>
            <w:vAlign w:val="bottom"/>
            <w:hideMark/>
          </w:tcPr>
          <w:p w14:paraId="19A882E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6B8D666" w14:textId="77777777">
        <w:trPr>
          <w:tblCellSpacing w:w="0" w:type="dxa"/>
        </w:trPr>
        <w:tc>
          <w:tcPr>
            <w:tcW w:w="2350" w:type="pct"/>
            <w:shd w:val="clear" w:color="auto" w:fill="CCEEFF"/>
            <w:vAlign w:val="bottom"/>
            <w:hideMark/>
          </w:tcPr>
          <w:p w14:paraId="2CD4403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AFB2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5B02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E7C3C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5F1D42F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9FF0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D669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686E6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404DC4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886A0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575A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042DA9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3FC8B0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1D14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39EFF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5BC649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476C74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74BB007" w14:textId="77777777">
        <w:trPr>
          <w:tblCellSpacing w:w="0" w:type="dxa"/>
        </w:trPr>
        <w:tc>
          <w:tcPr>
            <w:tcW w:w="2350" w:type="pct"/>
            <w:tcBorders>
              <w:bottom w:val="nil"/>
            </w:tcBorders>
            <w:shd w:val="clear" w:color="auto" w:fill="FFFFFF"/>
            <w:vAlign w:val="bottom"/>
            <w:hideMark/>
          </w:tcPr>
          <w:p w14:paraId="1C05CCE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tcBorders>
              <w:bottom w:val="nil"/>
            </w:tcBorders>
            <w:shd w:val="clear" w:color="auto" w:fill="FFFFFF"/>
            <w:vAlign w:val="bottom"/>
            <w:hideMark/>
          </w:tcPr>
          <w:p w14:paraId="259205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DE5C0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2224E1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tcBorders>
              <w:bottom w:val="nil"/>
            </w:tcBorders>
            <w:shd w:val="clear" w:color="auto" w:fill="FFFFFF"/>
            <w:vAlign w:val="bottom"/>
            <w:hideMark/>
          </w:tcPr>
          <w:p w14:paraId="7BFC6D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DF66C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1BB0F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504540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tcBorders>
              <w:bottom w:val="nil"/>
            </w:tcBorders>
            <w:shd w:val="clear" w:color="auto" w:fill="FFFFFF"/>
            <w:vAlign w:val="bottom"/>
            <w:hideMark/>
          </w:tcPr>
          <w:p w14:paraId="0BD897C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F441C7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304D34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2B2A20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tcBorders>
              <w:bottom w:val="nil"/>
            </w:tcBorders>
            <w:shd w:val="clear" w:color="auto" w:fill="FFFFFF"/>
            <w:vAlign w:val="bottom"/>
            <w:hideMark/>
          </w:tcPr>
          <w:p w14:paraId="0A33D3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140FDD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557E8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086CCE6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tcBorders>
              <w:bottom w:val="nil"/>
            </w:tcBorders>
            <w:shd w:val="clear" w:color="auto" w:fill="FFFFFF"/>
            <w:vAlign w:val="bottom"/>
            <w:hideMark/>
          </w:tcPr>
          <w:p w14:paraId="513708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7345706" w14:textId="77777777">
        <w:trPr>
          <w:tblCellSpacing w:w="0" w:type="dxa"/>
        </w:trPr>
        <w:tc>
          <w:tcPr>
            <w:tcW w:w="2350" w:type="pct"/>
            <w:tcBorders>
              <w:bottom w:val="nil"/>
            </w:tcBorders>
            <w:shd w:val="clear" w:color="auto" w:fill="CCEEFF"/>
            <w:vAlign w:val="bottom"/>
            <w:hideMark/>
          </w:tcPr>
          <w:p w14:paraId="3DACDDF3"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(e)</w:t>
            </w:r>
          </w:p>
        </w:tc>
        <w:tc>
          <w:tcPr>
            <w:tcW w:w="50" w:type="pct"/>
            <w:tcBorders>
              <w:bottom w:val="nil"/>
            </w:tcBorders>
            <w:shd w:val="clear" w:color="auto" w:fill="CCEEFF"/>
            <w:vAlign w:val="bottom"/>
            <w:hideMark/>
          </w:tcPr>
          <w:p w14:paraId="2BCB92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BB500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29EB9FF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1.32</w:t>
            </w:r>
          </w:p>
        </w:tc>
        <w:tc>
          <w:tcPr>
            <w:tcW w:w="100" w:type="pct"/>
            <w:tcBorders>
              <w:bottom w:val="nil"/>
            </w:tcBorders>
            <w:shd w:val="clear" w:color="auto" w:fill="CCEEFF"/>
            <w:vAlign w:val="bottom"/>
            <w:hideMark/>
          </w:tcPr>
          <w:p w14:paraId="4F65BAF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0CC2CB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7FD67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3F753AA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1.01</w:t>
            </w:r>
          </w:p>
        </w:tc>
        <w:tc>
          <w:tcPr>
            <w:tcW w:w="100" w:type="pct"/>
            <w:tcBorders>
              <w:bottom w:val="nil"/>
            </w:tcBorders>
            <w:shd w:val="clear" w:color="auto" w:fill="CCEEFF"/>
            <w:vAlign w:val="bottom"/>
            <w:hideMark/>
          </w:tcPr>
          <w:p w14:paraId="0F58F1A4"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623ADE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7785C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2F874A8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1.42</w:t>
            </w:r>
          </w:p>
        </w:tc>
        <w:tc>
          <w:tcPr>
            <w:tcW w:w="100" w:type="pct"/>
            <w:tcBorders>
              <w:bottom w:val="nil"/>
            </w:tcBorders>
            <w:shd w:val="clear" w:color="auto" w:fill="CCEEFF"/>
            <w:vAlign w:val="bottom"/>
            <w:hideMark/>
          </w:tcPr>
          <w:p w14:paraId="74442C4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7662D7C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8FD24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CCEEFF"/>
            <w:vAlign w:val="bottom"/>
            <w:hideMark/>
          </w:tcPr>
          <w:p w14:paraId="327F132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0.76</w:t>
            </w:r>
          </w:p>
        </w:tc>
        <w:tc>
          <w:tcPr>
            <w:tcW w:w="100" w:type="pct"/>
            <w:tcBorders>
              <w:bottom w:val="nil"/>
            </w:tcBorders>
            <w:shd w:val="clear" w:color="auto" w:fill="CCEEFF"/>
            <w:vAlign w:val="bottom"/>
            <w:hideMark/>
          </w:tcPr>
          <w:p w14:paraId="500FBF8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5D09FDF1" w14:textId="77777777">
        <w:trPr>
          <w:tblCellSpacing w:w="0" w:type="dxa"/>
        </w:trPr>
        <w:tc>
          <w:tcPr>
            <w:tcW w:w="2350" w:type="pct"/>
            <w:tcBorders>
              <w:bottom w:val="nil"/>
            </w:tcBorders>
            <w:shd w:val="clear" w:color="auto" w:fill="FFFFFF"/>
            <w:vAlign w:val="bottom"/>
            <w:hideMark/>
          </w:tcPr>
          <w:p w14:paraId="7DFB29A3" w14:textId="77777777" w:rsidR="00000000" w:rsidRDefault="00CB61FC">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tcBorders>
              <w:bottom w:val="nil"/>
            </w:tcBorders>
            <w:shd w:val="clear" w:color="auto" w:fill="FFFFFF"/>
            <w:vAlign w:val="bottom"/>
            <w:hideMark/>
          </w:tcPr>
          <w:p w14:paraId="277955B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4DA1E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6EE154F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0.86</w:t>
            </w:r>
          </w:p>
        </w:tc>
        <w:tc>
          <w:tcPr>
            <w:tcW w:w="100" w:type="pct"/>
            <w:tcBorders>
              <w:bottom w:val="nil"/>
            </w:tcBorders>
            <w:shd w:val="clear" w:color="auto" w:fill="FFFFFF"/>
            <w:vAlign w:val="bottom"/>
            <w:hideMark/>
          </w:tcPr>
          <w:p w14:paraId="5584A2A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5C60B94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5B1E0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141058B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0.85</w:t>
            </w:r>
          </w:p>
        </w:tc>
        <w:tc>
          <w:tcPr>
            <w:tcW w:w="100" w:type="pct"/>
            <w:tcBorders>
              <w:bottom w:val="nil"/>
            </w:tcBorders>
            <w:shd w:val="clear" w:color="auto" w:fill="FFFFFF"/>
            <w:vAlign w:val="bottom"/>
            <w:hideMark/>
          </w:tcPr>
          <w:p w14:paraId="52276CE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4D896A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BD7E8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150CDC7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0.85</w:t>
            </w:r>
          </w:p>
        </w:tc>
        <w:tc>
          <w:tcPr>
            <w:tcW w:w="100" w:type="pct"/>
            <w:tcBorders>
              <w:bottom w:val="nil"/>
            </w:tcBorders>
            <w:shd w:val="clear" w:color="auto" w:fill="FFFFFF"/>
            <w:vAlign w:val="bottom"/>
            <w:hideMark/>
          </w:tcPr>
          <w:p w14:paraId="2972C94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33A163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16FCE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nil"/>
            </w:tcBorders>
            <w:shd w:val="clear" w:color="auto" w:fill="FFFFFF"/>
            <w:vAlign w:val="bottom"/>
            <w:hideMark/>
          </w:tcPr>
          <w:p w14:paraId="4953A00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0.85</w:t>
            </w:r>
          </w:p>
        </w:tc>
        <w:tc>
          <w:tcPr>
            <w:tcW w:w="100" w:type="pct"/>
            <w:tcBorders>
              <w:bottom w:val="nil"/>
            </w:tcBorders>
            <w:shd w:val="clear" w:color="auto" w:fill="FFFFFF"/>
            <w:vAlign w:val="bottom"/>
            <w:hideMark/>
          </w:tcPr>
          <w:p w14:paraId="2830391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bl>
    <w:p w14:paraId="635FEC4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1F9396F" w14:textId="77777777" w:rsidR="00000000" w:rsidRDefault="00CB61FC">
      <w:pPr>
        <w:spacing w:before="60" w:after="60"/>
        <w:rPr>
          <w:rFonts w:ascii="Arial" w:eastAsia="Times New Roman" w:hAnsi="Arial" w:cs="Arial"/>
          <w:sz w:val="20"/>
          <w:szCs w:val="20"/>
        </w:rPr>
      </w:pPr>
      <w:r>
        <w:rPr>
          <w:rFonts w:ascii="Arial" w:eastAsia="Times New Roman" w:hAnsi="Arial" w:cs="Arial"/>
          <w:sz w:val="20"/>
          <w:szCs w:val="20"/>
        </w:rPr>
        <w:pict w14:anchorId="529A20EE">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1488003" w14:textId="77777777">
        <w:trPr>
          <w:tblCellSpacing w:w="0" w:type="dxa"/>
        </w:trPr>
        <w:tc>
          <w:tcPr>
            <w:tcW w:w="360" w:type="dxa"/>
            <w:hideMark/>
          </w:tcPr>
          <w:p w14:paraId="011D5402"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5D2C8DCB"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14:paraId="2563BB2C"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BBDEC32" w14:textId="77777777">
        <w:trPr>
          <w:tblCellSpacing w:w="0" w:type="dxa"/>
        </w:trPr>
        <w:tc>
          <w:tcPr>
            <w:tcW w:w="360" w:type="dxa"/>
            <w:hideMark/>
          </w:tcPr>
          <w:p w14:paraId="7E1056C8"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53DE21A7"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The amounts reported for a Share outstanding</w:t>
            </w:r>
            <w:r>
              <w:rPr>
                <w:rFonts w:ascii="Arial" w:hAnsi="Arial" w:cs="Arial"/>
                <w:sz w:val="16"/>
                <w:szCs w:val="16"/>
              </w:rPr>
              <w:t xml:space="preserve"> </w:t>
            </w:r>
            <w:r>
              <w:rPr>
                <w:rStyle w:val="a6"/>
                <w:rFonts w:ascii="Arial" w:hAnsi="Arial" w:cs="Arial"/>
                <w:i w:val="0"/>
                <w:iCs w:val="0"/>
                <w:sz w:val="16"/>
                <w:szCs w:val="16"/>
              </w:rPr>
              <w:t>may</w:t>
            </w:r>
            <w:r>
              <w:rPr>
                <w:rStyle w:val="a6"/>
                <w:rFonts w:ascii="Arial" w:hAnsi="Arial" w:cs="Arial"/>
                <w:i w:val="0"/>
                <w:iCs w:val="0"/>
                <w:sz w:val="16"/>
                <w:szCs w:val="16"/>
              </w:rPr>
              <w:t xml:space="preserve"> </w:t>
            </w:r>
            <w:r>
              <w:rPr>
                <w:rStyle w:val="a6"/>
                <w:rFonts w:ascii="Arial" w:hAnsi="Arial" w:cs="Arial"/>
                <w:i w:val="0"/>
                <w:iCs w:val="0"/>
                <w:sz w:val="16"/>
                <w:szCs w:val="16"/>
              </w:rPr>
              <w:t>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14:paraId="101AFC8E"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EDA5827" w14:textId="77777777">
        <w:trPr>
          <w:tblCellSpacing w:w="0" w:type="dxa"/>
        </w:trPr>
        <w:tc>
          <w:tcPr>
            <w:tcW w:w="360" w:type="dxa"/>
            <w:hideMark/>
          </w:tcPr>
          <w:p w14:paraId="76578483"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168386E2"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w:t>
            </w:r>
            <w:r>
              <w:rPr>
                <w:rFonts w:ascii="Arial" w:hAnsi="Arial" w:cs="Arial"/>
                <w:sz w:val="16"/>
                <w:szCs w:val="16"/>
              </w:rPr>
              <w:t xml:space="preserve"> of a Share during the period.</w:t>
            </w:r>
          </w:p>
        </w:tc>
      </w:tr>
    </w:tbl>
    <w:p w14:paraId="2974B805"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AAAB38E" w14:textId="77777777">
        <w:trPr>
          <w:tblCellSpacing w:w="0" w:type="dxa"/>
        </w:trPr>
        <w:tc>
          <w:tcPr>
            <w:tcW w:w="360" w:type="dxa"/>
            <w:hideMark/>
          </w:tcPr>
          <w:p w14:paraId="7DC46836"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(d)</w:t>
            </w:r>
          </w:p>
        </w:tc>
        <w:tc>
          <w:tcPr>
            <w:tcW w:w="0" w:type="auto"/>
            <w:hideMark/>
          </w:tcPr>
          <w:p w14:paraId="72DEDBFF"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Percentage is</w:t>
            </w:r>
            <w:r>
              <w:rPr>
                <w:rFonts w:ascii="Arial" w:hAnsi="Arial" w:cs="Arial"/>
                <w:sz w:val="16"/>
                <w:szCs w:val="16"/>
              </w:rPr>
              <w:t xml:space="preserve"> </w:t>
            </w:r>
            <w:r>
              <w:rPr>
                <w:rStyle w:val="a6"/>
                <w:rFonts w:ascii="Arial" w:hAnsi="Arial" w:cs="Arial"/>
                <w:i w:val="0"/>
                <w:iCs w:val="0"/>
                <w:sz w:val="16"/>
                <w:szCs w:val="16"/>
              </w:rPr>
              <w:t>not</w:t>
            </w:r>
            <w:r>
              <w:rPr>
                <w:rFonts w:ascii="Arial" w:hAnsi="Arial" w:cs="Arial"/>
                <w:sz w:val="16"/>
                <w:szCs w:val="16"/>
              </w:rPr>
              <w:t xml:space="preserve"> annualized.</w:t>
            </w:r>
          </w:p>
        </w:tc>
      </w:tr>
    </w:tbl>
    <w:p w14:paraId="31B73A69" w14:textId="77777777" w:rsidR="00000000" w:rsidRDefault="00CB61F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BB85E64" w14:textId="77777777">
        <w:trPr>
          <w:tblCellSpacing w:w="0" w:type="dxa"/>
        </w:trPr>
        <w:tc>
          <w:tcPr>
            <w:tcW w:w="360" w:type="dxa"/>
            <w:hideMark/>
          </w:tcPr>
          <w:p w14:paraId="5D48903B"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14:paraId="43D20937"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14:paraId="1B0A133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C912788" w14:textId="77777777" w:rsidR="00000000" w:rsidRDefault="00CB61FC">
      <w:pPr>
        <w:jc w:val="center"/>
        <w:divId w:val="1461072649"/>
        <w:rPr>
          <w:rFonts w:ascii="Arial" w:eastAsia="Times New Roman" w:hAnsi="Arial" w:cs="Arial"/>
          <w:sz w:val="20"/>
          <w:szCs w:val="20"/>
        </w:rPr>
      </w:pPr>
      <w:r>
        <w:rPr>
          <w:rFonts w:ascii="Arial" w:eastAsia="Times New Roman" w:hAnsi="Arial" w:cs="Arial"/>
          <w:sz w:val="20"/>
          <w:szCs w:val="20"/>
        </w:rPr>
        <w:t xml:space="preserve">9 </w:t>
      </w:r>
    </w:p>
    <w:p w14:paraId="17A68FD5" w14:textId="77777777" w:rsidR="00000000" w:rsidRDefault="00CB61FC">
      <w:pPr>
        <w:divId w:val="1461072649"/>
        <w:rPr>
          <w:rFonts w:ascii="Arial" w:eastAsia="Times New Roman" w:hAnsi="Arial" w:cs="Arial"/>
          <w:sz w:val="20"/>
          <w:szCs w:val="20"/>
        </w:rPr>
      </w:pPr>
      <w:r>
        <w:rPr>
          <w:rFonts w:ascii="Arial" w:eastAsia="Times New Roman" w:hAnsi="Arial" w:cs="Arial"/>
          <w:sz w:val="20"/>
          <w:szCs w:val="20"/>
        </w:rPr>
        <w:pict w14:anchorId="7DEE2964">
          <v:rect id="_x0000_i1051" style="width:415.3pt;height:1.5pt" o:hralign="center" o:hrstd="t" o:hrnoshade="t" o:hr="t" fillcolor="black" stroked="f"/>
        </w:pict>
      </w:r>
    </w:p>
    <w:p w14:paraId="6BE8A8EE" w14:textId="77777777" w:rsidR="00000000" w:rsidRDefault="00CB61FC">
      <w:pPr>
        <w:divId w:val="146107264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7A5A86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93A274D" w14:textId="77777777" w:rsidR="00000000" w:rsidRDefault="00CB61FC">
      <w:pPr>
        <w:divId w:val="1980377664"/>
        <w:rPr>
          <w:rFonts w:ascii="Arial" w:eastAsia="Times New Roman" w:hAnsi="Arial" w:cs="Arial"/>
          <w:sz w:val="20"/>
          <w:szCs w:val="20"/>
        </w:rPr>
      </w:pPr>
      <w:r>
        <w:rPr>
          <w:rFonts w:ascii="Arial" w:eastAsia="Times New Roman" w:hAnsi="Arial" w:cs="Arial"/>
          <w:sz w:val="20"/>
          <w:szCs w:val="20"/>
        </w:rPr>
        <w:t xml:space="preserve">  </w:t>
      </w:r>
    </w:p>
    <w:p w14:paraId="17026B13"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9</w:t>
      </w:r>
      <w:r>
        <w:rPr>
          <w:rFonts w:ascii="Arial" w:hAnsi="Arial" w:cs="Arial"/>
          <w:b/>
          <w:bCs/>
          <w:sz w:val="20"/>
          <w:szCs w:val="20"/>
        </w:rPr>
        <w:t xml:space="preserve"> - Investing in Index Futures</w:t>
      </w:r>
    </w:p>
    <w:p w14:paraId="52D270E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E42F05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Substantially all of the Trust’</w:t>
      </w:r>
      <w:r>
        <w:rPr>
          <w:rFonts w:ascii="Arial" w:hAnsi="Arial" w:cs="Arial"/>
          <w:sz w:val="20"/>
          <w:szCs w:val="20"/>
        </w:rPr>
        <w: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 GSCI-ER and the prices of futu</w:t>
      </w:r>
      <w:r>
        <w:rPr>
          <w:rFonts w:ascii="Arial" w:hAnsi="Arial" w:cs="Arial"/>
          <w:sz w:val="20"/>
          <w:szCs w:val="20"/>
        </w:rPr>
        <w:t>res contracts and commodities underlying the S&amp;P GSCI-ER. The commodities markets have historically been extremely volatile. For the</w:t>
      </w:r>
      <w:r>
        <w:rPr>
          <w:rFonts w:ascii="Arial" w:hAnsi="Arial" w:cs="Arial"/>
          <w:sz w:val="20"/>
          <w:szCs w:val="20"/>
        </w:rPr>
        <w:t xml:space="preserve"> </w:t>
      </w:r>
      <w:r>
        <w:rPr>
          <w:rStyle w:val="a6"/>
          <w:rFonts w:ascii="Arial" w:hAnsi="Arial" w:cs="Arial"/>
          <w:i w:val="0"/>
          <w:iCs w:val="0"/>
          <w:sz w:val="20"/>
          <w:szCs w:val="20"/>
        </w:rPr>
        <w:t>nine</w:t>
      </w:r>
      <w:r>
        <w:rPr>
          <w:rFonts w:ascii="Arial" w:hAnsi="Arial" w:cs="Arial"/>
          <w:sz w:val="20"/>
          <w:szCs w:val="20"/>
        </w:rPr>
        <w:t xml:space="preserve"> months ended</w:t>
      </w:r>
      <w:r>
        <w:rPr>
          <w:rFonts w:ascii="Arial" w:hAnsi="Arial" w:cs="Arial"/>
          <w:sz w:val="20"/>
          <w:szCs w:val="20"/>
        </w:rPr>
        <w:t xml:space="preserve"> </w:t>
      </w:r>
      <w:r>
        <w:rPr>
          <w:rStyle w:val="a6"/>
          <w:rFonts w:ascii="Arial" w:hAnsi="Arial" w:cs="Arial"/>
          <w:i w:val="0"/>
          <w:iCs w:val="0"/>
          <w:sz w:val="20"/>
          <w:szCs w:val="20"/>
        </w:rPr>
        <w:t>September</w:t>
      </w:r>
      <w:r>
        <w:rPr>
          <w:rStyle w:val="a6"/>
          <w:rFonts w:ascii="Arial" w:hAnsi="Arial" w:cs="Arial"/>
          <w:i w:val="0"/>
          <w:iCs w:val="0"/>
          <w:sz w:val="20"/>
          <w:szCs w:val="20"/>
        </w:rPr>
        <w:t> </w:t>
      </w:r>
      <w:r>
        <w:rPr>
          <w:rStyle w:val="a6"/>
          <w:rFonts w:ascii="Arial" w:hAnsi="Arial" w:cs="Arial"/>
          <w:i w:val="0"/>
          <w:iCs w:val="0"/>
          <w:sz w:val="20"/>
          <w:szCs w:val="20"/>
        </w:rPr>
        <w:t>30,</w:t>
      </w:r>
      <w:r>
        <w:rPr>
          <w:rFonts w:ascii="Arial" w:hAnsi="Arial" w:cs="Arial"/>
          <w:sz w:val="20"/>
          <w:szCs w:val="20"/>
        </w:rPr>
        <w:t> </w:t>
      </w:r>
      <w:r>
        <w:rPr>
          <w:rStyle w:val="a6"/>
          <w:rFonts w:ascii="Arial" w:hAnsi="Arial" w:cs="Arial"/>
          <w:i w:val="0"/>
          <w:iCs w:val="0"/>
          <w:sz w:val="20"/>
          <w:szCs w:val="20"/>
        </w:rPr>
        <w:t>2019</w:t>
      </w:r>
      <w:r>
        <w:rPr>
          <w:rFonts w:ascii="Arial" w:hAnsi="Arial" w:cs="Arial"/>
          <w:sz w:val="20"/>
          <w:szCs w:val="20"/>
        </w:rPr>
        <w:t xml:space="preserve"> and the year ended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average month-end notional amounts of open I</w:t>
      </w:r>
      <w:r>
        <w:rPr>
          <w:rFonts w:ascii="Arial" w:hAnsi="Arial" w:cs="Arial"/>
          <w:sz w:val="20"/>
          <w:szCs w:val="20"/>
        </w:rPr>
        <w:t>ndex Futures were $1,037,367,459 and $1,392,468,027, respectively.</w:t>
      </w:r>
    </w:p>
    <w:p w14:paraId="190B14F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92F4B9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following table shows the variation margin on open futures contracts, by risk exposure category, on the statements of assets and liabilities as of</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 xml:space="preserve">December 31, </w:t>
      </w:r>
      <w:r>
        <w:rPr>
          <w:rStyle w:val="a6"/>
          <w:rFonts w:ascii="Arial" w:hAnsi="Arial" w:cs="Arial"/>
          <w:i w:val="0"/>
          <w:iCs w:val="0"/>
          <w:sz w:val="20"/>
          <w:szCs w:val="20"/>
        </w:rPr>
        <w:t>2018:</w:t>
      </w:r>
    </w:p>
    <w:p w14:paraId="0673211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2"/>
        <w:gridCol w:w="1240"/>
        <w:gridCol w:w="77"/>
        <w:gridCol w:w="1240"/>
        <w:gridCol w:w="77"/>
        <w:gridCol w:w="112"/>
        <w:gridCol w:w="1241"/>
        <w:gridCol w:w="78"/>
      </w:tblGrid>
      <w:tr w:rsidR="00000000" w14:paraId="2C86B7B6" w14:textId="77777777">
        <w:trPr>
          <w:tblCellSpacing w:w="0" w:type="dxa"/>
        </w:trPr>
        <w:tc>
          <w:tcPr>
            <w:tcW w:w="1600" w:type="pct"/>
            <w:vAlign w:val="bottom"/>
            <w:hideMark/>
          </w:tcPr>
          <w:p w14:paraId="09C85A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664F3059"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06FEBF0C"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14:paraId="75F3D4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627366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495DD01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2F044285"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14:paraId="5178A51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C61FC62"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761C08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A6E8E82" w14:textId="77777777">
        <w:trPr>
          <w:tblCellSpacing w:w="0" w:type="dxa"/>
        </w:trPr>
        <w:tc>
          <w:tcPr>
            <w:tcW w:w="1600" w:type="pct"/>
            <w:shd w:val="clear" w:color="auto" w:fill="CCEEFF"/>
            <w:vAlign w:val="bottom"/>
            <w:hideMark/>
          </w:tcPr>
          <w:p w14:paraId="47427E2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2019</w:t>
            </w:r>
          </w:p>
        </w:tc>
        <w:tc>
          <w:tcPr>
            <w:tcW w:w="100" w:type="pct"/>
            <w:shd w:val="clear" w:color="auto" w:fill="CCEEFF"/>
            <w:vAlign w:val="bottom"/>
            <w:hideMark/>
          </w:tcPr>
          <w:p w14:paraId="5CEFAC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1B3423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005C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EA560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2DF2F9C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D63FF0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603ADB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0E11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D2602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34BF94B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4B8A3B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4583AF68" w14:textId="77777777">
        <w:trPr>
          <w:tblCellSpacing w:w="0" w:type="dxa"/>
        </w:trPr>
        <w:tc>
          <w:tcPr>
            <w:tcW w:w="1600" w:type="pct"/>
            <w:shd w:val="clear" w:color="auto" w:fill="FFFFFF"/>
            <w:hideMark/>
          </w:tcPr>
          <w:p w14:paraId="6E5DECF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2457999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4FAD0190"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Receivable for variation margin on open futures contracts</w:t>
            </w:r>
          </w:p>
        </w:tc>
        <w:tc>
          <w:tcPr>
            <w:tcW w:w="50" w:type="pct"/>
            <w:shd w:val="clear" w:color="auto" w:fill="FFFFFF"/>
            <w:vAlign w:val="bottom"/>
            <w:hideMark/>
          </w:tcPr>
          <w:p w14:paraId="3B21CF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3080B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2EC5E89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97968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419CDAC9"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Payable for variation margin on open futures contracts</w:t>
            </w:r>
          </w:p>
        </w:tc>
        <w:tc>
          <w:tcPr>
            <w:tcW w:w="50" w:type="pct"/>
            <w:shd w:val="clear" w:color="auto" w:fill="FFFFFF"/>
            <w:vAlign w:val="bottom"/>
            <w:hideMark/>
          </w:tcPr>
          <w:p w14:paraId="398223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093988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494F428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10,756,308</w:t>
            </w:r>
          </w:p>
        </w:tc>
        <w:tc>
          <w:tcPr>
            <w:tcW w:w="50" w:type="pct"/>
            <w:shd w:val="clear" w:color="auto" w:fill="FFFFFF"/>
            <w:vAlign w:val="bottom"/>
            <w:hideMark/>
          </w:tcPr>
          <w:p w14:paraId="00B89DA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119BCAA" w14:textId="77777777">
        <w:trPr>
          <w:tblCellSpacing w:w="0" w:type="dxa"/>
        </w:trPr>
        <w:tc>
          <w:tcPr>
            <w:tcW w:w="1600" w:type="pct"/>
            <w:shd w:val="clear" w:color="auto" w:fill="CCEEFF"/>
            <w:vAlign w:val="bottom"/>
            <w:hideMark/>
          </w:tcPr>
          <w:p w14:paraId="67ED100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0C8CF3C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66FD5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58DE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53F19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5E67A5E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54D24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5612F60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766D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49F4E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2446A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BB64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D8E28F2" w14:textId="77777777">
        <w:trPr>
          <w:tblCellSpacing w:w="0" w:type="dxa"/>
        </w:trPr>
        <w:tc>
          <w:tcPr>
            <w:tcW w:w="1600" w:type="pct"/>
            <w:shd w:val="clear" w:color="auto" w:fill="FFFFFF"/>
            <w:vAlign w:val="bottom"/>
            <w:hideMark/>
          </w:tcPr>
          <w:p w14:paraId="3367B70D"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100" w:type="pct"/>
            <w:shd w:val="clear" w:color="auto" w:fill="FFFFFF"/>
            <w:vAlign w:val="bottom"/>
            <w:hideMark/>
          </w:tcPr>
          <w:p w14:paraId="2CE639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74348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4BF10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6B7C1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6584DF5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3579DE9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1F5DC8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EB9C4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D66B6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64E2A5E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66029EA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0FA93826" w14:textId="77777777">
        <w:trPr>
          <w:tblCellSpacing w:w="0" w:type="dxa"/>
        </w:trPr>
        <w:tc>
          <w:tcPr>
            <w:tcW w:w="1600" w:type="pct"/>
            <w:shd w:val="clear" w:color="auto" w:fill="CCEEFF"/>
            <w:hideMark/>
          </w:tcPr>
          <w:p w14:paraId="21C5741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CCEEFF"/>
            <w:vAlign w:val="bottom"/>
            <w:hideMark/>
          </w:tcPr>
          <w:p w14:paraId="2F02E4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D05F0E7"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Receivable for variation margin on open futures contracts</w:t>
            </w:r>
          </w:p>
        </w:tc>
        <w:tc>
          <w:tcPr>
            <w:tcW w:w="50" w:type="pct"/>
            <w:shd w:val="clear" w:color="auto" w:fill="CCEEFF"/>
            <w:vAlign w:val="bottom"/>
            <w:hideMark/>
          </w:tcPr>
          <w:p w14:paraId="07F789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73829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7066DDB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CCEEFF"/>
            <w:vAlign w:val="bottom"/>
            <w:hideMark/>
          </w:tcPr>
          <w:p w14:paraId="355461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1347D60"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Payable for variation margin on open futures contracts</w:t>
            </w:r>
          </w:p>
        </w:tc>
        <w:tc>
          <w:tcPr>
            <w:tcW w:w="50" w:type="pct"/>
            <w:shd w:val="clear" w:color="auto" w:fill="CCEEFF"/>
            <w:vAlign w:val="bottom"/>
            <w:hideMark/>
          </w:tcPr>
          <w:p w14:paraId="55BA76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64207F"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353FA2C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5552C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69DBB82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D35CDA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following table shows the effect of the open futures contracts, by risk exposure category, on the statements of operations for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months and</w:t>
      </w:r>
      <w:r>
        <w:rPr>
          <w:rFonts w:ascii="Arial" w:hAnsi="Arial" w:cs="Arial"/>
          <w:sz w:val="20"/>
          <w:szCs w:val="20"/>
        </w:rPr>
        <w:t xml:space="preserve"> </w:t>
      </w:r>
      <w:r>
        <w:rPr>
          <w:rStyle w:val="a6"/>
          <w:rFonts w:ascii="Arial" w:hAnsi="Arial" w:cs="Arial"/>
          <w:i w:val="0"/>
          <w:iCs w:val="0"/>
          <w:sz w:val="20"/>
          <w:szCs w:val="20"/>
        </w:rPr>
        <w:t>nine</w:t>
      </w:r>
      <w:r>
        <w:rPr>
          <w:rFonts w:ascii="Arial" w:hAnsi="Arial" w:cs="Arial"/>
          <w:sz w:val="20"/>
          <w:szCs w:val="20"/>
        </w:rPr>
        <w:t xml:space="preserve"> months ended</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2018:</w:t>
      </w:r>
    </w:p>
    <w:p w14:paraId="041E31D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74"/>
        <w:gridCol w:w="56"/>
        <w:gridCol w:w="2415"/>
        <w:gridCol w:w="56"/>
        <w:gridCol w:w="112"/>
        <w:gridCol w:w="1113"/>
        <w:gridCol w:w="67"/>
        <w:gridCol w:w="56"/>
        <w:gridCol w:w="119"/>
        <w:gridCol w:w="2371"/>
        <w:gridCol w:w="67"/>
      </w:tblGrid>
      <w:tr w:rsidR="00000000" w14:paraId="0D926B8F" w14:textId="77777777">
        <w:trPr>
          <w:tblCellSpacing w:w="0" w:type="dxa"/>
        </w:trPr>
        <w:tc>
          <w:tcPr>
            <w:tcW w:w="1600" w:type="pct"/>
            <w:vAlign w:val="bottom"/>
            <w:hideMark/>
          </w:tcPr>
          <w:p w14:paraId="156AE0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40289963"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70914B05"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r>
              <w:rPr>
                <w:rFonts w:ascii="Arial" w:hAnsi="Arial" w:cs="Arial"/>
                <w:b/>
                <w:bCs/>
                <w:sz w:val="20"/>
                <w:szCs w:val="20"/>
              </w:rPr>
              <w:br/>
              <w:t>Operations Location</w:t>
            </w:r>
          </w:p>
        </w:tc>
        <w:tc>
          <w:tcPr>
            <w:tcW w:w="50" w:type="pct"/>
            <w:vAlign w:val="bottom"/>
            <w:hideMark/>
          </w:tcPr>
          <w:p w14:paraId="10F7F9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435FD9E"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14:paraId="764F6452"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Ga</w:t>
            </w:r>
            <w:r>
              <w:rPr>
                <w:rFonts w:ascii="Arial" w:hAnsi="Arial" w:cs="Arial"/>
                <w:b/>
                <w:bCs/>
                <w:sz w:val="20"/>
                <w:szCs w:val="20"/>
              </w:rPr>
              <w:t>in (Loss)</w:t>
            </w:r>
          </w:p>
        </w:tc>
        <w:tc>
          <w:tcPr>
            <w:tcW w:w="50" w:type="pct"/>
            <w:vAlign w:val="bottom"/>
            <w:hideMark/>
          </w:tcPr>
          <w:p w14:paraId="5EC89A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0D7F1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74E246D"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r>
              <w:rPr>
                <w:rFonts w:ascii="Arial" w:hAnsi="Arial" w:cs="Arial"/>
                <w:b/>
                <w:bCs/>
                <w:sz w:val="20"/>
                <w:szCs w:val="20"/>
              </w:rPr>
              <w:br/>
              <w:t>Appreciation/Depreciation</w:t>
            </w:r>
          </w:p>
        </w:tc>
        <w:tc>
          <w:tcPr>
            <w:tcW w:w="50" w:type="pct"/>
            <w:vAlign w:val="bottom"/>
            <w:hideMark/>
          </w:tcPr>
          <w:p w14:paraId="5BD821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A569E69" w14:textId="77777777">
        <w:trPr>
          <w:tblCellSpacing w:w="0" w:type="dxa"/>
        </w:trPr>
        <w:tc>
          <w:tcPr>
            <w:tcW w:w="1600" w:type="pct"/>
            <w:shd w:val="clear" w:color="auto" w:fill="CCEEFF"/>
            <w:vAlign w:val="bottom"/>
            <w:hideMark/>
          </w:tcPr>
          <w:p w14:paraId="45350D03"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September 30, 2019</w:t>
            </w:r>
          </w:p>
        </w:tc>
        <w:tc>
          <w:tcPr>
            <w:tcW w:w="100" w:type="pct"/>
            <w:shd w:val="clear" w:color="auto" w:fill="CCEEFF"/>
            <w:vAlign w:val="bottom"/>
            <w:hideMark/>
          </w:tcPr>
          <w:p w14:paraId="1F4111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E4AD91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7707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72D8A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55EF4E3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897BCD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03454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97CF0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14ED71C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432579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5201E362" w14:textId="77777777">
        <w:trPr>
          <w:tblCellSpacing w:w="0" w:type="dxa"/>
        </w:trPr>
        <w:tc>
          <w:tcPr>
            <w:tcW w:w="1600" w:type="pct"/>
            <w:shd w:val="clear" w:color="auto" w:fill="FFFFFF"/>
            <w:hideMark/>
          </w:tcPr>
          <w:p w14:paraId="7807ED4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63275D9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83D5F4F"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14:paraId="657E5F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235B0A"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336873C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vAlign w:val="bottom"/>
            <w:hideMark/>
          </w:tcPr>
          <w:p w14:paraId="492EC8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BF5E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941C9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27195134"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14CFF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3EC6CC9" w14:textId="77777777">
        <w:trPr>
          <w:tblCellSpacing w:w="0" w:type="dxa"/>
        </w:trPr>
        <w:tc>
          <w:tcPr>
            <w:tcW w:w="1600" w:type="pct"/>
            <w:shd w:val="clear" w:color="auto" w:fill="CCEEFF"/>
            <w:vAlign w:val="bottom"/>
            <w:hideMark/>
          </w:tcPr>
          <w:p w14:paraId="2D7D15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32B71BF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5B9CB8C" w14:textId="77777777" w:rsidR="00000000" w:rsidRDefault="00CB61FC">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14:paraId="33C27F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9E0E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5A8930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F1E0F2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37EB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5F521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66DC7AD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CCEEFF"/>
            <w:vAlign w:val="bottom"/>
            <w:hideMark/>
          </w:tcPr>
          <w:p w14:paraId="336279E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14:paraId="132B860E" w14:textId="77777777">
        <w:trPr>
          <w:tblCellSpacing w:w="0" w:type="dxa"/>
        </w:trPr>
        <w:tc>
          <w:tcPr>
            <w:tcW w:w="1600" w:type="pct"/>
            <w:shd w:val="clear" w:color="auto" w:fill="FFFFFF"/>
            <w:vAlign w:val="bottom"/>
            <w:hideMark/>
          </w:tcPr>
          <w:p w14:paraId="001646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71918F9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83E70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64E0A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0B305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B49A8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DED4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8D62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056F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0801B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AA23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EB5E461" w14:textId="77777777">
        <w:trPr>
          <w:tblCellSpacing w:w="0" w:type="dxa"/>
        </w:trPr>
        <w:tc>
          <w:tcPr>
            <w:tcW w:w="1600" w:type="pct"/>
            <w:shd w:val="clear" w:color="auto" w:fill="CCEEFF"/>
            <w:vAlign w:val="bottom"/>
            <w:hideMark/>
          </w:tcPr>
          <w:p w14:paraId="07C2703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September 30, 2018</w:t>
            </w:r>
          </w:p>
        </w:tc>
        <w:tc>
          <w:tcPr>
            <w:tcW w:w="100" w:type="pct"/>
            <w:shd w:val="clear" w:color="auto" w:fill="CCEEFF"/>
            <w:vAlign w:val="bottom"/>
            <w:hideMark/>
          </w:tcPr>
          <w:p w14:paraId="495809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17E03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46E46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B6355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35291B3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5066AFF"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24373D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BF78E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5C8D736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990450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3AA5D41B" w14:textId="77777777">
        <w:trPr>
          <w:tblCellSpacing w:w="0" w:type="dxa"/>
        </w:trPr>
        <w:tc>
          <w:tcPr>
            <w:tcW w:w="1600" w:type="pct"/>
            <w:shd w:val="clear" w:color="auto" w:fill="FFFFFF"/>
            <w:hideMark/>
          </w:tcPr>
          <w:p w14:paraId="530743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58AA770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1EA671BD"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14:paraId="726619B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F5EC0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626BD0E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(28,046,279</w:t>
            </w:r>
          </w:p>
        </w:tc>
        <w:tc>
          <w:tcPr>
            <w:tcW w:w="50" w:type="pct"/>
            <w:shd w:val="clear" w:color="auto" w:fill="FFFFFF"/>
            <w:vAlign w:val="bottom"/>
            <w:hideMark/>
          </w:tcPr>
          <w:p w14:paraId="5D3944D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7913DF8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73009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78EA12F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6E783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2BA476B" w14:textId="77777777">
        <w:trPr>
          <w:tblCellSpacing w:w="0" w:type="dxa"/>
        </w:trPr>
        <w:tc>
          <w:tcPr>
            <w:tcW w:w="1600" w:type="pct"/>
            <w:shd w:val="clear" w:color="auto" w:fill="CCEEFF"/>
            <w:vAlign w:val="bottom"/>
            <w:hideMark/>
          </w:tcPr>
          <w:p w14:paraId="06C6D83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156095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5452DB0" w14:textId="77777777" w:rsidR="00000000" w:rsidRDefault="00CB61FC">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14:paraId="39F67C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16D43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6D9467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871D57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172E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709E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18DDFF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35,116,085</w:t>
            </w:r>
          </w:p>
        </w:tc>
        <w:tc>
          <w:tcPr>
            <w:tcW w:w="50" w:type="pct"/>
            <w:shd w:val="clear" w:color="auto" w:fill="CCEEFF"/>
            <w:vAlign w:val="bottom"/>
            <w:hideMark/>
          </w:tcPr>
          <w:p w14:paraId="2AD5AF7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67C803B" w14:textId="77777777">
        <w:trPr>
          <w:tblCellSpacing w:w="0" w:type="dxa"/>
        </w:trPr>
        <w:tc>
          <w:tcPr>
            <w:tcW w:w="1600" w:type="pct"/>
            <w:shd w:val="clear" w:color="auto" w:fill="FFFFFF"/>
            <w:vAlign w:val="bottom"/>
            <w:hideMark/>
          </w:tcPr>
          <w:p w14:paraId="1F52BB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43E179A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3C0459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DEE47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EEF1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BAD36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1A3AA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49809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D641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68A32F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6D485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D28FA95" w14:textId="77777777">
        <w:trPr>
          <w:tblCellSpacing w:w="0" w:type="dxa"/>
        </w:trPr>
        <w:tc>
          <w:tcPr>
            <w:tcW w:w="1600" w:type="pct"/>
            <w:shd w:val="clear" w:color="auto" w:fill="CCEEFF"/>
            <w:vAlign w:val="bottom"/>
            <w:hideMark/>
          </w:tcPr>
          <w:p w14:paraId="4150166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Nine Months Ended September 30, 2019</w:t>
            </w:r>
          </w:p>
        </w:tc>
        <w:tc>
          <w:tcPr>
            <w:tcW w:w="100" w:type="pct"/>
            <w:shd w:val="clear" w:color="auto" w:fill="CCEEFF"/>
            <w:vAlign w:val="bottom"/>
            <w:hideMark/>
          </w:tcPr>
          <w:p w14:paraId="38772A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EA76C1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EA692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D1AD6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74F5276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BF540A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ABD52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224FD9"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6B5DE8D5"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CBA2BA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3F7F81C4" w14:textId="77777777">
        <w:trPr>
          <w:tblCellSpacing w:w="0" w:type="dxa"/>
        </w:trPr>
        <w:tc>
          <w:tcPr>
            <w:tcW w:w="1600" w:type="pct"/>
            <w:shd w:val="clear" w:color="auto" w:fill="FFFFFF"/>
            <w:hideMark/>
          </w:tcPr>
          <w:p w14:paraId="0822155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1E98D9E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68EC816E"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14:paraId="542E45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22D45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693889E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8,636,553</w:t>
            </w:r>
          </w:p>
        </w:tc>
        <w:tc>
          <w:tcPr>
            <w:tcW w:w="50" w:type="pct"/>
            <w:shd w:val="clear" w:color="auto" w:fill="FFFFFF"/>
            <w:vAlign w:val="bottom"/>
            <w:hideMark/>
          </w:tcPr>
          <w:p w14:paraId="3910737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2B37D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09D3C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740E344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FF7C64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F5199E3" w14:textId="77777777">
        <w:trPr>
          <w:tblCellSpacing w:w="0" w:type="dxa"/>
        </w:trPr>
        <w:tc>
          <w:tcPr>
            <w:tcW w:w="1600" w:type="pct"/>
            <w:shd w:val="clear" w:color="auto" w:fill="CCEEFF"/>
            <w:vAlign w:val="bottom"/>
            <w:hideMark/>
          </w:tcPr>
          <w:p w14:paraId="19A2177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A6B133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78CCD66E" w14:textId="77777777" w:rsidR="00000000" w:rsidRDefault="00CB61FC">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14:paraId="654B35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56B6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6AE4848"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717CC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FF87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3ECCE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EC90FF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100,181,139</w:t>
            </w:r>
          </w:p>
        </w:tc>
        <w:tc>
          <w:tcPr>
            <w:tcW w:w="50" w:type="pct"/>
            <w:shd w:val="clear" w:color="auto" w:fill="CCEEFF"/>
            <w:vAlign w:val="bottom"/>
            <w:hideMark/>
          </w:tcPr>
          <w:p w14:paraId="127721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AC1ED3D" w14:textId="77777777">
        <w:trPr>
          <w:tblCellSpacing w:w="0" w:type="dxa"/>
        </w:trPr>
        <w:tc>
          <w:tcPr>
            <w:tcW w:w="1600" w:type="pct"/>
            <w:shd w:val="clear" w:color="auto" w:fill="FFFFFF"/>
            <w:vAlign w:val="bottom"/>
            <w:hideMark/>
          </w:tcPr>
          <w:p w14:paraId="7889A47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5376F4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1584E35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123A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6A6F8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2245966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A82A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71D56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1560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39347C5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9366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BA4B2A0" w14:textId="77777777">
        <w:trPr>
          <w:tblCellSpacing w:w="0" w:type="dxa"/>
        </w:trPr>
        <w:tc>
          <w:tcPr>
            <w:tcW w:w="1600" w:type="pct"/>
            <w:shd w:val="clear" w:color="auto" w:fill="CCEEFF"/>
            <w:vAlign w:val="bottom"/>
            <w:hideMark/>
          </w:tcPr>
          <w:p w14:paraId="4CB6EA3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Nine Months Ended September 30, 2018</w:t>
            </w:r>
          </w:p>
        </w:tc>
        <w:tc>
          <w:tcPr>
            <w:tcW w:w="100" w:type="pct"/>
            <w:shd w:val="clear" w:color="auto" w:fill="CCEEFF"/>
            <w:vAlign w:val="bottom"/>
            <w:hideMark/>
          </w:tcPr>
          <w:p w14:paraId="20433A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E1541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75555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57FF0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5ADFF5F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CEB6AE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E7020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97705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52BCEB6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49ED02A"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4A6CDBF5" w14:textId="77777777">
        <w:trPr>
          <w:tblCellSpacing w:w="0" w:type="dxa"/>
        </w:trPr>
        <w:tc>
          <w:tcPr>
            <w:tcW w:w="1600" w:type="pct"/>
            <w:shd w:val="clear" w:color="auto" w:fill="FFFFFF"/>
            <w:hideMark/>
          </w:tcPr>
          <w:p w14:paraId="0865760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376D8C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0A4F667" w14:textId="77777777" w:rsidR="00000000" w:rsidRDefault="00CB61FC">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14:paraId="538D73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A5593C"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065D4E0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144,688,601</w:t>
            </w:r>
          </w:p>
        </w:tc>
        <w:tc>
          <w:tcPr>
            <w:tcW w:w="50" w:type="pct"/>
            <w:shd w:val="clear" w:color="auto" w:fill="FFFFFF"/>
            <w:vAlign w:val="bottom"/>
            <w:hideMark/>
          </w:tcPr>
          <w:p w14:paraId="448841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3D4AF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71971B"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0CBEDB8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0F963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5F98460" w14:textId="77777777">
        <w:trPr>
          <w:tblCellSpacing w:w="0" w:type="dxa"/>
        </w:trPr>
        <w:tc>
          <w:tcPr>
            <w:tcW w:w="1600" w:type="pct"/>
            <w:shd w:val="clear" w:color="auto" w:fill="CCEEFF"/>
            <w:vAlign w:val="bottom"/>
            <w:hideMark/>
          </w:tcPr>
          <w:p w14:paraId="4D3F27A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0AE065B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DAA0A18" w14:textId="77777777" w:rsidR="00000000" w:rsidRDefault="00CB61FC">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14:paraId="5F522FE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04B46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228A3E3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C82B4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5571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1FE3A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104D2FE"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(7,297,022</w:t>
            </w:r>
          </w:p>
        </w:tc>
        <w:tc>
          <w:tcPr>
            <w:tcW w:w="50" w:type="pct"/>
            <w:shd w:val="clear" w:color="auto" w:fill="CCEEFF"/>
            <w:vAlign w:val="bottom"/>
            <w:hideMark/>
          </w:tcPr>
          <w:p w14:paraId="411F39C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t>
            </w:r>
          </w:p>
        </w:tc>
      </w:tr>
    </w:tbl>
    <w:p w14:paraId="3058505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70EB794" w14:textId="77777777" w:rsidR="00000000" w:rsidRDefault="00CB61FC">
      <w:pPr>
        <w:jc w:val="center"/>
        <w:divId w:val="845748524"/>
        <w:rPr>
          <w:rFonts w:ascii="Arial" w:eastAsia="Times New Roman" w:hAnsi="Arial" w:cs="Arial"/>
          <w:sz w:val="20"/>
          <w:szCs w:val="20"/>
        </w:rPr>
      </w:pPr>
      <w:r>
        <w:rPr>
          <w:rFonts w:ascii="Arial" w:eastAsia="Times New Roman" w:hAnsi="Arial" w:cs="Arial"/>
          <w:sz w:val="20"/>
          <w:szCs w:val="20"/>
        </w:rPr>
        <w:t xml:space="preserve">10 </w:t>
      </w:r>
    </w:p>
    <w:p w14:paraId="1AA5756B" w14:textId="77777777" w:rsidR="00000000" w:rsidRDefault="00CB61FC">
      <w:pPr>
        <w:divId w:val="845748524"/>
        <w:rPr>
          <w:rFonts w:ascii="Arial" w:eastAsia="Times New Roman" w:hAnsi="Arial" w:cs="Arial"/>
          <w:sz w:val="20"/>
          <w:szCs w:val="20"/>
        </w:rPr>
      </w:pPr>
      <w:r>
        <w:rPr>
          <w:rFonts w:ascii="Arial" w:eastAsia="Times New Roman" w:hAnsi="Arial" w:cs="Arial"/>
          <w:sz w:val="20"/>
          <w:szCs w:val="20"/>
        </w:rPr>
        <w:pict w14:anchorId="34B6E6DA">
          <v:rect id="_x0000_i1052" style="width:415.3pt;height:1.5pt" o:hralign="center" o:hrstd="t" o:hrnoshade="t" o:hr="t" fillcolor="black" stroked="f"/>
        </w:pict>
      </w:r>
    </w:p>
    <w:p w14:paraId="58965CBE" w14:textId="77777777" w:rsidR="00000000" w:rsidRDefault="00CB61FC">
      <w:pPr>
        <w:divId w:val="84574852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B70BAD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EBBBCF1" w14:textId="77777777" w:rsidR="00000000" w:rsidRDefault="00CB61FC">
      <w:pPr>
        <w:divId w:val="887453973"/>
        <w:rPr>
          <w:rFonts w:ascii="Arial" w:eastAsia="Times New Roman" w:hAnsi="Arial" w:cs="Arial"/>
          <w:sz w:val="20"/>
          <w:szCs w:val="20"/>
        </w:rPr>
      </w:pPr>
      <w:r>
        <w:rPr>
          <w:rFonts w:ascii="Arial" w:eastAsia="Times New Roman" w:hAnsi="Arial" w:cs="Arial"/>
          <w:sz w:val="20"/>
          <w:szCs w:val="20"/>
        </w:rPr>
        <w:t xml:space="preserve">  </w:t>
      </w:r>
    </w:p>
    <w:p w14:paraId="134C3B4D" w14:textId="77777777" w:rsidR="00000000" w:rsidRDefault="00CB61FC">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10</w:t>
      </w:r>
      <w:r>
        <w:rPr>
          <w:rFonts w:ascii="Arial" w:hAnsi="Arial" w:cs="Arial"/>
          <w:b/>
          <w:bCs/>
          <w:sz w:val="20"/>
          <w:szCs w:val="20"/>
        </w:rPr>
        <w:t xml:space="preserve"> - Investment Valuation</w:t>
      </w:r>
    </w:p>
    <w:p w14:paraId="6E8BB2F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005D9E3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FASB Accounting Standards Codification Topic</w:t>
      </w:r>
      <w:r>
        <w:rPr>
          <w:rFonts w:ascii="Arial" w:hAnsi="Arial" w:cs="Arial"/>
          <w:sz w:val="20"/>
          <w:szCs w:val="20"/>
        </w:rPr>
        <w:t xml:space="preserve"> </w:t>
      </w:r>
      <w:r>
        <w:rPr>
          <w:rStyle w:val="a6"/>
          <w:rFonts w:ascii="Arial" w:hAnsi="Arial" w:cs="Arial"/>
          <w:i w:val="0"/>
          <w:iCs w:val="0"/>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xml:space="preserve">,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14:paraId="228AD6B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35C935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Investments in Index Futures are measured at fair value using the last reported CME settlement price for Index Futures.</w:t>
      </w:r>
    </w:p>
    <w:p w14:paraId="518E06F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0AE03B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w:t>
      </w:r>
      <w:r>
        <w:rPr>
          <w:rFonts w:ascii="Arial" w:hAnsi="Arial" w:cs="Arial"/>
          <w:sz w:val="20"/>
          <w:szCs w:val="20"/>
        </w:rPr>
        <w:t xml:space="preserve"> bid price received from independent pricing services. In determining the value of a fixed income investment, pricing services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use certain information with respect to transactions in such investments, quotations from dealers, pricing matrixes, market t</w:t>
      </w:r>
      <w:r>
        <w:rPr>
          <w:rFonts w:ascii="Arial" w:hAnsi="Arial" w:cs="Arial"/>
          <w:sz w:val="20"/>
          <w:szCs w:val="20"/>
        </w:rPr>
        <w:t>ransactions in comparable investments, various relationships observed in the market between investments and calculated yield measures.</w:t>
      </w:r>
    </w:p>
    <w:p w14:paraId="3ED0DF4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E12FDF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Various inputs are used in determining the fair value of financial instruments. Inputs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based on independent mark</w:t>
      </w:r>
      <w:r>
        <w:rPr>
          <w:rFonts w:ascii="Arial" w:hAnsi="Arial" w:cs="Arial"/>
          <w:sz w:val="20"/>
          <w:szCs w:val="20"/>
        </w:rPr>
        <w:t>et data (“observable inputs”) or they</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internally developed (“unobservable inputs”). These inputs are categorized into a disclosure hierarchy consisting of</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broad levels for financial reporting purposes. The level of a value determined for a fin</w:t>
      </w:r>
      <w:r>
        <w:rPr>
          <w:rFonts w:ascii="Arial" w:hAnsi="Arial" w:cs="Arial"/>
          <w:sz w:val="20"/>
          <w:szCs w:val="20"/>
        </w:rPr>
        <w:t>ancial instrument within the fair value hierarchy is based on the lowest level of any input that is significant to the fair value measurement in its entirety.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levels of the fair value hierarchy are as follows:</w:t>
      </w:r>
    </w:p>
    <w:p w14:paraId="69A6A02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12A791AA" w14:textId="77777777">
        <w:trPr>
          <w:tblCellSpacing w:w="0" w:type="dxa"/>
        </w:trPr>
        <w:tc>
          <w:tcPr>
            <w:tcW w:w="540" w:type="dxa"/>
            <w:hideMark/>
          </w:tcPr>
          <w:p w14:paraId="385B29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900" w:type="dxa"/>
            <w:hideMark/>
          </w:tcPr>
          <w:p w14:paraId="1C4951D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xml:space="preserve"> –</w:t>
            </w:r>
          </w:p>
        </w:tc>
        <w:tc>
          <w:tcPr>
            <w:tcW w:w="0" w:type="auto"/>
            <w:hideMark/>
          </w:tcPr>
          <w:p w14:paraId="43D6632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Unadjusted quoted pric</w:t>
            </w:r>
            <w:r>
              <w:rPr>
                <w:rFonts w:ascii="Arial" w:hAnsi="Arial" w:cs="Arial"/>
                <w:sz w:val="20"/>
                <w:szCs w:val="20"/>
              </w:rPr>
              <w:t>es in active markets for identical assets or liabilities</w:t>
            </w:r>
            <w:r>
              <w:rPr>
                <w:rFonts w:ascii="Arial" w:hAnsi="Arial" w:cs="Arial"/>
                <w:sz w:val="20"/>
                <w:szCs w:val="20"/>
              </w:rPr>
              <w:t>;</w:t>
            </w:r>
          </w:p>
        </w:tc>
      </w:tr>
    </w:tbl>
    <w:p w14:paraId="418BD1D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0771645C" w14:textId="77777777">
        <w:trPr>
          <w:tblCellSpacing w:w="0" w:type="dxa"/>
        </w:trPr>
        <w:tc>
          <w:tcPr>
            <w:tcW w:w="540" w:type="dxa"/>
            <w:hideMark/>
          </w:tcPr>
          <w:p w14:paraId="2BFE0FF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900" w:type="dxa"/>
            <w:hideMark/>
          </w:tcPr>
          <w:p w14:paraId="4CB6DE3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w:t>
            </w:r>
            <w:r>
              <w:rPr>
                <w:rStyle w:val="a6"/>
                <w:rFonts w:ascii="Arial" w:hAnsi="Arial" w:cs="Arial"/>
                <w:i w:val="0"/>
                <w:iCs w:val="0"/>
                <w:sz w:val="20"/>
                <w:szCs w:val="20"/>
              </w:rPr>
              <w:t>2</w:t>
            </w:r>
            <w:r>
              <w:rPr>
                <w:rFonts w:ascii="Arial" w:hAnsi="Arial" w:cs="Arial"/>
                <w:sz w:val="20"/>
                <w:szCs w:val="20"/>
              </w:rPr>
              <w:t xml:space="preserve"> –</w:t>
            </w:r>
          </w:p>
        </w:tc>
        <w:tc>
          <w:tcPr>
            <w:tcW w:w="0" w:type="auto"/>
            <w:hideMark/>
          </w:tcPr>
          <w:p w14:paraId="1E78481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Inputs other than quoted prices included within 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xml:space="preserve"> that are observable for the asset or liability either directly or indirectly, including quoted prices for similar assets or lia</w:t>
            </w:r>
            <w:r>
              <w:rPr>
                <w:rFonts w:ascii="Arial" w:hAnsi="Arial" w:cs="Arial"/>
                <w:sz w:val="20"/>
                <w:szCs w:val="20"/>
              </w:rPr>
              <w:t>bilities in active markets, quoted prices for identical or similar assets or liabilities in markets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w:t>
            </w:r>
            <w:r>
              <w:rPr>
                <w:rFonts w:ascii="Arial" w:hAnsi="Arial" w:cs="Arial"/>
                <w:sz w:val="20"/>
                <w:szCs w:val="20"/>
              </w:rPr>
              <w:t>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14:paraId="2423C90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72660EB9" w14:textId="77777777">
        <w:trPr>
          <w:tblCellSpacing w:w="0" w:type="dxa"/>
        </w:trPr>
        <w:tc>
          <w:tcPr>
            <w:tcW w:w="540" w:type="dxa"/>
            <w:hideMark/>
          </w:tcPr>
          <w:p w14:paraId="0BE406C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900" w:type="dxa"/>
            <w:hideMark/>
          </w:tcPr>
          <w:p w14:paraId="45E5F0F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3</w:t>
            </w:r>
            <w:r>
              <w:rPr>
                <w:rFonts w:ascii="Arial" w:hAnsi="Arial" w:cs="Arial"/>
                <w:sz w:val="20"/>
                <w:szCs w:val="20"/>
              </w:rPr>
              <w:t xml:space="preserve"> –</w:t>
            </w:r>
          </w:p>
        </w:tc>
        <w:tc>
          <w:tcPr>
            <w:tcW w:w="0" w:type="auto"/>
            <w:hideMark/>
          </w:tcPr>
          <w:p w14:paraId="21591AC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14:paraId="504FD0C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1087E9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w:t>
      </w:r>
      <w:r>
        <w:rPr>
          <w:rFonts w:ascii="Arial" w:hAnsi="Arial" w:cs="Arial"/>
          <w:sz w:val="20"/>
          <w:szCs w:val="20"/>
        </w:rPr>
        <w:t>et asset value and the prices used by the Trust’s underlying index, which in turn could result in a difference between the Trust’s performance and the performance of the Trust’s underlying index.</w:t>
      </w:r>
    </w:p>
    <w:p w14:paraId="5DEC3D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AF55E3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w:t>
      </w:r>
      <w:r>
        <w:rPr>
          <w:rFonts w:ascii="Arial" w:hAnsi="Arial" w:cs="Arial"/>
          <w:sz w:val="20"/>
          <w:szCs w:val="20"/>
        </w:rPr>
        <w:t>ust’s investments by the fair value hierarchy levels as of</w:t>
      </w:r>
      <w:r>
        <w:rPr>
          <w:rFonts w:ascii="Arial" w:hAnsi="Arial" w:cs="Arial"/>
          <w:sz w:val="20"/>
          <w:szCs w:val="20"/>
        </w:rPr>
        <w:t xml:space="preserve"> </w:t>
      </w:r>
      <w:r>
        <w:rPr>
          <w:rStyle w:val="a6"/>
          <w:rFonts w:ascii="Arial" w:hAnsi="Arial" w:cs="Arial"/>
          <w:i w:val="0"/>
          <w:iCs w:val="0"/>
          <w:sz w:val="20"/>
          <w:szCs w:val="20"/>
        </w:rPr>
        <w:t xml:space="preserve">September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w:t>
      </w:r>
      <w:r>
        <w:rPr>
          <w:rStyle w:val="a6"/>
          <w:rFonts w:ascii="Arial" w:hAnsi="Arial" w:cs="Arial"/>
          <w:i w:val="0"/>
          <w:iCs w:val="0"/>
          <w:sz w:val="20"/>
          <w:szCs w:val="20"/>
        </w:rPr>
        <w:t> </w:t>
      </w:r>
      <w:r>
        <w:rPr>
          <w:rStyle w:val="a6"/>
          <w:rFonts w:ascii="Arial" w:hAnsi="Arial" w:cs="Arial"/>
          <w:i w:val="0"/>
          <w:iCs w:val="0"/>
          <w:sz w:val="20"/>
          <w:szCs w:val="20"/>
        </w:rPr>
        <w:t>31,</w:t>
      </w:r>
      <w:r>
        <w:rPr>
          <w:rFonts w:ascii="Arial" w:hAnsi="Arial" w:cs="Arial"/>
          <w:sz w:val="20"/>
          <w:szCs w:val="20"/>
        </w:rPr>
        <w:t> </w:t>
      </w:r>
      <w:r>
        <w:rPr>
          <w:rStyle w:val="a6"/>
          <w:rFonts w:ascii="Arial" w:hAnsi="Arial" w:cs="Arial"/>
          <w:i w:val="0"/>
          <w:iCs w:val="0"/>
          <w:sz w:val="20"/>
          <w:szCs w:val="20"/>
        </w:rPr>
        <w:t>2018:</w:t>
      </w:r>
    </w:p>
    <w:p w14:paraId="422B574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6"/>
        <w:gridCol w:w="112"/>
        <w:gridCol w:w="1179"/>
        <w:gridCol w:w="67"/>
        <w:gridCol w:w="56"/>
        <w:gridCol w:w="112"/>
        <w:gridCol w:w="1280"/>
        <w:gridCol w:w="56"/>
        <w:gridCol w:w="56"/>
        <w:gridCol w:w="113"/>
        <w:gridCol w:w="465"/>
        <w:gridCol w:w="56"/>
        <w:gridCol w:w="56"/>
        <w:gridCol w:w="112"/>
        <w:gridCol w:w="1280"/>
        <w:gridCol w:w="67"/>
      </w:tblGrid>
      <w:tr w:rsidR="00000000" w14:paraId="5ACAE2DF" w14:textId="77777777">
        <w:trPr>
          <w:tblCellSpacing w:w="0" w:type="dxa"/>
        </w:trPr>
        <w:tc>
          <w:tcPr>
            <w:tcW w:w="2400" w:type="pct"/>
            <w:vAlign w:val="bottom"/>
            <w:hideMark/>
          </w:tcPr>
          <w:p w14:paraId="13BFA0E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98C5F3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92C80CA"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50" w:type="pct"/>
            <w:tcMar>
              <w:top w:w="0" w:type="dxa"/>
              <w:left w:w="0" w:type="dxa"/>
              <w:bottom w:w="15" w:type="dxa"/>
              <w:right w:w="0" w:type="dxa"/>
            </w:tcMar>
            <w:vAlign w:val="bottom"/>
            <w:hideMark/>
          </w:tcPr>
          <w:p w14:paraId="1B55A2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F51394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A10167E"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50" w:type="pct"/>
            <w:tcMar>
              <w:top w:w="0" w:type="dxa"/>
              <w:left w:w="0" w:type="dxa"/>
              <w:bottom w:w="15" w:type="dxa"/>
              <w:right w:w="0" w:type="dxa"/>
            </w:tcMar>
            <w:vAlign w:val="bottom"/>
            <w:hideMark/>
          </w:tcPr>
          <w:p w14:paraId="463B99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772C5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9128161"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Level 3 </w:t>
            </w:r>
          </w:p>
        </w:tc>
        <w:tc>
          <w:tcPr>
            <w:tcW w:w="50" w:type="pct"/>
            <w:tcMar>
              <w:top w:w="0" w:type="dxa"/>
              <w:left w:w="0" w:type="dxa"/>
              <w:bottom w:w="15" w:type="dxa"/>
              <w:right w:w="0" w:type="dxa"/>
            </w:tcMar>
            <w:vAlign w:val="bottom"/>
            <w:hideMark/>
          </w:tcPr>
          <w:p w14:paraId="25FA2C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97C735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66199AA"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Total</w:t>
            </w:r>
          </w:p>
        </w:tc>
        <w:tc>
          <w:tcPr>
            <w:tcW w:w="50" w:type="pct"/>
            <w:tcMar>
              <w:top w:w="0" w:type="dxa"/>
              <w:left w:w="0" w:type="dxa"/>
              <w:bottom w:w="15" w:type="dxa"/>
              <w:right w:w="0" w:type="dxa"/>
            </w:tcMar>
            <w:vAlign w:val="bottom"/>
            <w:hideMark/>
          </w:tcPr>
          <w:p w14:paraId="6950C6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8565577" w14:textId="77777777">
        <w:trPr>
          <w:tblCellSpacing w:w="0" w:type="dxa"/>
        </w:trPr>
        <w:tc>
          <w:tcPr>
            <w:tcW w:w="2400" w:type="pct"/>
            <w:shd w:val="clear" w:color="auto" w:fill="CCEEFF"/>
            <w:vAlign w:val="bottom"/>
            <w:hideMark/>
          </w:tcPr>
          <w:p w14:paraId="346E7268"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2019</w:t>
            </w:r>
          </w:p>
        </w:tc>
        <w:tc>
          <w:tcPr>
            <w:tcW w:w="50" w:type="pct"/>
            <w:shd w:val="clear" w:color="auto" w:fill="CCEEFF"/>
            <w:vAlign w:val="bottom"/>
            <w:hideMark/>
          </w:tcPr>
          <w:p w14:paraId="0C27E11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F3ED8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58EB2AC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0D5080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7A2F3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5BBDB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178AD86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49D7C2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8AFD01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BCF9F02"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2713EB9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241CDD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18327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F9988E8"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50260C1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EAB9A9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30B1A170" w14:textId="77777777">
        <w:trPr>
          <w:tblCellSpacing w:w="0" w:type="dxa"/>
        </w:trPr>
        <w:tc>
          <w:tcPr>
            <w:tcW w:w="2400" w:type="pct"/>
            <w:tcBorders>
              <w:bottom w:val="nil"/>
            </w:tcBorders>
            <w:shd w:val="clear" w:color="auto" w:fill="FFFFFF"/>
            <w:vAlign w:val="bottom"/>
            <w:hideMark/>
          </w:tcPr>
          <w:p w14:paraId="2319A26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2979148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5154C3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3D19DDA1"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(16,342,110</w:t>
            </w:r>
          </w:p>
        </w:tc>
        <w:tc>
          <w:tcPr>
            <w:tcW w:w="50" w:type="pct"/>
            <w:tcBorders>
              <w:bottom w:val="nil"/>
            </w:tcBorders>
            <w:shd w:val="clear" w:color="auto" w:fill="FFFFFF"/>
            <w:vAlign w:val="bottom"/>
            <w:hideMark/>
          </w:tcPr>
          <w:p w14:paraId="245848C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69ED95B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A969FD8"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5F7F0B0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27D77C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0C50DF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2B4A6B9"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176CEEB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490D839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67D434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E8A6FA1"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FE94AD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(16,342,110</w:t>
            </w:r>
          </w:p>
        </w:tc>
        <w:tc>
          <w:tcPr>
            <w:tcW w:w="50" w:type="pct"/>
            <w:tcBorders>
              <w:bottom w:val="nil"/>
            </w:tcBorders>
            <w:shd w:val="clear" w:color="auto" w:fill="FFFFFF"/>
            <w:vAlign w:val="bottom"/>
            <w:hideMark/>
          </w:tcPr>
          <w:p w14:paraId="03E9857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211A3356" w14:textId="77777777">
        <w:trPr>
          <w:tblCellSpacing w:w="0" w:type="dxa"/>
        </w:trPr>
        <w:tc>
          <w:tcPr>
            <w:tcW w:w="2400" w:type="pct"/>
            <w:tcBorders>
              <w:bottom w:val="nil"/>
            </w:tcBorders>
            <w:shd w:val="clear" w:color="auto" w:fill="CCEEFF"/>
            <w:vAlign w:val="bottom"/>
            <w:hideMark/>
          </w:tcPr>
          <w:p w14:paraId="298B078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tcBorders>
              <w:bottom w:val="nil"/>
            </w:tcBorders>
            <w:shd w:val="clear" w:color="auto" w:fill="CCEEFF"/>
            <w:vAlign w:val="bottom"/>
            <w:hideMark/>
          </w:tcPr>
          <w:p w14:paraId="55AD791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B0B9BD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0767105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17EB26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33DA6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F399B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3FFC451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717,153,813</w:t>
            </w:r>
          </w:p>
        </w:tc>
        <w:tc>
          <w:tcPr>
            <w:tcW w:w="50" w:type="pct"/>
            <w:tcBorders>
              <w:bottom w:val="nil"/>
            </w:tcBorders>
            <w:shd w:val="clear" w:color="auto" w:fill="CCEEFF"/>
            <w:vAlign w:val="bottom"/>
            <w:hideMark/>
          </w:tcPr>
          <w:p w14:paraId="4BF3410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E12497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E991C3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42DD5156" w14:textId="77777777" w:rsidR="00000000" w:rsidRDefault="00CB61FC">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50" w:type="pct"/>
            <w:tcBorders>
              <w:bottom w:val="nil"/>
            </w:tcBorders>
            <w:shd w:val="clear" w:color="auto" w:fill="CCEEFF"/>
            <w:vAlign w:val="bottom"/>
            <w:hideMark/>
          </w:tcPr>
          <w:p w14:paraId="3F862FC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9E3AF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ECF88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0AA3456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717,153,813</w:t>
            </w:r>
          </w:p>
        </w:tc>
        <w:tc>
          <w:tcPr>
            <w:tcW w:w="50" w:type="pct"/>
            <w:tcBorders>
              <w:bottom w:val="nil"/>
            </w:tcBorders>
            <w:shd w:val="clear" w:color="auto" w:fill="CCEEFF"/>
            <w:vAlign w:val="bottom"/>
            <w:hideMark/>
          </w:tcPr>
          <w:p w14:paraId="34AB0CE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44D6A65" w14:textId="77777777">
        <w:trPr>
          <w:tblCellSpacing w:w="0" w:type="dxa"/>
        </w:trPr>
        <w:tc>
          <w:tcPr>
            <w:tcW w:w="2400" w:type="pct"/>
            <w:shd w:val="clear" w:color="auto" w:fill="FFFFFF"/>
            <w:vAlign w:val="bottom"/>
            <w:hideMark/>
          </w:tcPr>
          <w:p w14:paraId="053040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15724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CE2C4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C850D1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52E91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C40B3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F009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4B264C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D0632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778D8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2830A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ADE739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065A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C037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A1032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A658B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9E34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48E86AF" w14:textId="77777777">
        <w:trPr>
          <w:tblCellSpacing w:w="0" w:type="dxa"/>
        </w:trPr>
        <w:tc>
          <w:tcPr>
            <w:tcW w:w="2400" w:type="pct"/>
            <w:shd w:val="clear" w:color="auto" w:fill="CCEEFF"/>
            <w:vAlign w:val="bottom"/>
            <w:hideMark/>
          </w:tcPr>
          <w:p w14:paraId="58F7A53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50" w:type="pct"/>
            <w:shd w:val="clear" w:color="auto" w:fill="CCEEFF"/>
            <w:vAlign w:val="bottom"/>
            <w:hideMark/>
          </w:tcPr>
          <w:p w14:paraId="2F89366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F99D1C"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2C0D06C7"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AC9BE5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897AC0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AE762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58F6D330"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010B461"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BE49BD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3B868F"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52A5F4BD"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3AAD9DE"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C74E0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C275B4"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112A7773"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5353066" w14:textId="77777777" w:rsidR="00000000" w:rsidRDefault="00CB61FC">
            <w:pPr>
              <w:rPr>
                <w:rFonts w:ascii="Arial" w:eastAsia="Times New Roman" w:hAnsi="Arial" w:cs="Arial"/>
                <w:sz w:val="20"/>
                <w:szCs w:val="20"/>
              </w:rPr>
            </w:pPr>
            <w:r>
              <w:rPr>
                <w:rFonts w:ascii="Arial" w:eastAsia="Times New Roman" w:hAnsi="Arial" w:cs="Arial"/>
                <w:b/>
                <w:bCs/>
                <w:sz w:val="20"/>
                <w:szCs w:val="20"/>
              </w:rPr>
              <w:t> </w:t>
            </w:r>
          </w:p>
        </w:tc>
      </w:tr>
      <w:tr w:rsidR="00000000" w14:paraId="5662065F" w14:textId="77777777">
        <w:trPr>
          <w:tblCellSpacing w:w="0" w:type="dxa"/>
        </w:trPr>
        <w:tc>
          <w:tcPr>
            <w:tcW w:w="2400" w:type="pct"/>
            <w:tcBorders>
              <w:bottom w:val="nil"/>
            </w:tcBorders>
            <w:shd w:val="clear" w:color="auto" w:fill="FFFFFF"/>
            <w:vAlign w:val="bottom"/>
            <w:hideMark/>
          </w:tcPr>
          <w:p w14:paraId="6AD1A1F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073E87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4E0F12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4490FD40"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tcBorders>
              <w:bottom w:val="nil"/>
            </w:tcBorders>
            <w:shd w:val="clear" w:color="auto" w:fill="FFFFFF"/>
            <w:vAlign w:val="bottom"/>
            <w:hideMark/>
          </w:tcPr>
          <w:p w14:paraId="0950590B"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6A74B7D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ABD7977"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1E9933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28C155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BF297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4B1E23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73F9F4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5ECD93E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FB0A2C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66137D6"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5AA7BF2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116,523,249</w:t>
            </w:r>
          </w:p>
        </w:tc>
        <w:tc>
          <w:tcPr>
            <w:tcW w:w="50" w:type="pct"/>
            <w:tcBorders>
              <w:bottom w:val="nil"/>
            </w:tcBorders>
            <w:shd w:val="clear" w:color="auto" w:fill="FFFFFF"/>
            <w:vAlign w:val="bottom"/>
            <w:hideMark/>
          </w:tcPr>
          <w:p w14:paraId="705DB7D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r>
      <w:tr w:rsidR="00000000" w14:paraId="0A777039" w14:textId="77777777">
        <w:trPr>
          <w:tblCellSpacing w:w="0" w:type="dxa"/>
        </w:trPr>
        <w:tc>
          <w:tcPr>
            <w:tcW w:w="2400" w:type="pct"/>
            <w:tcBorders>
              <w:bottom w:val="nil"/>
            </w:tcBorders>
            <w:shd w:val="clear" w:color="auto" w:fill="CCEEFF"/>
            <w:vAlign w:val="bottom"/>
            <w:hideMark/>
          </w:tcPr>
          <w:p w14:paraId="099B59E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tcBorders>
              <w:bottom w:val="nil"/>
            </w:tcBorders>
            <w:shd w:val="clear" w:color="auto" w:fill="CCEEFF"/>
            <w:vAlign w:val="bottom"/>
            <w:hideMark/>
          </w:tcPr>
          <w:p w14:paraId="27D5DD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5290CA0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17A41BC2"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0DC99C7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A83996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5A0018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166718A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tcBorders>
              <w:bottom w:val="nil"/>
            </w:tcBorders>
            <w:shd w:val="clear" w:color="auto" w:fill="CCEEFF"/>
            <w:vAlign w:val="bottom"/>
            <w:hideMark/>
          </w:tcPr>
          <w:p w14:paraId="0C2936C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4282D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467E38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10903DB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CCEEFF"/>
            <w:vAlign w:val="bottom"/>
            <w:hideMark/>
          </w:tcPr>
          <w:p w14:paraId="089D15A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D54CF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9A3C38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6A90FA5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tcBorders>
              <w:bottom w:val="nil"/>
            </w:tcBorders>
            <w:shd w:val="clear" w:color="auto" w:fill="CCEEFF"/>
            <w:vAlign w:val="bottom"/>
            <w:hideMark/>
          </w:tcPr>
          <w:p w14:paraId="56E0D5D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2318DE2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C0F2E6D" w14:textId="77777777" w:rsidR="00000000" w:rsidRDefault="00CB61FC">
      <w:pPr>
        <w:spacing w:before="60" w:after="60"/>
        <w:rPr>
          <w:rFonts w:ascii="Arial" w:eastAsia="Times New Roman" w:hAnsi="Arial" w:cs="Arial"/>
          <w:sz w:val="20"/>
          <w:szCs w:val="20"/>
        </w:rPr>
      </w:pPr>
      <w:r>
        <w:rPr>
          <w:rFonts w:ascii="Arial" w:eastAsia="Times New Roman" w:hAnsi="Arial" w:cs="Arial"/>
          <w:sz w:val="20"/>
          <w:szCs w:val="20"/>
        </w:rPr>
        <w:pict w14:anchorId="67C3070B">
          <v:rect id="_x0000_i105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A6FA31C" w14:textId="77777777">
        <w:trPr>
          <w:tblCellSpacing w:w="0" w:type="dxa"/>
        </w:trPr>
        <w:tc>
          <w:tcPr>
            <w:tcW w:w="360" w:type="dxa"/>
            <w:hideMark/>
          </w:tcPr>
          <w:p w14:paraId="3D74BE2D" w14:textId="77777777" w:rsidR="00000000" w:rsidRDefault="00CB61F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42B08F20" w14:textId="77777777" w:rsidR="00000000" w:rsidRDefault="00CB61FC">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77D10C8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9DAD9C9"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 xml:space="preserve">11 </w:t>
      </w:r>
    </w:p>
    <w:p w14:paraId="4BE1AACB" w14:textId="77777777" w:rsidR="00000000" w:rsidRDefault="00CB61FC">
      <w:pPr>
        <w:rPr>
          <w:rFonts w:ascii="Arial" w:eastAsia="Times New Roman" w:hAnsi="Arial" w:cs="Arial"/>
          <w:sz w:val="20"/>
          <w:szCs w:val="20"/>
        </w:rPr>
      </w:pPr>
      <w:r>
        <w:rPr>
          <w:rFonts w:ascii="Arial" w:eastAsia="Times New Roman" w:hAnsi="Arial" w:cs="Arial"/>
          <w:sz w:val="20"/>
          <w:szCs w:val="20"/>
        </w:rPr>
        <w:pict w14:anchorId="3FF226A2">
          <v:rect id="_x0000_i1054" style="width:415.3pt;height:1.5pt" o:hralign="center" o:hrstd="t" o:hrnoshade="t" o:hr="t" fillcolor="black" stroked="f"/>
        </w:pict>
      </w:r>
    </w:p>
    <w:p w14:paraId="2B61FF1F" w14:textId="77777777" w:rsidR="00000000" w:rsidRDefault="00CB61FC">
      <w:pPr>
        <w:divId w:val="1102609596"/>
        <w:rPr>
          <w:rFonts w:ascii="Arial" w:eastAsia="Times New Roman" w:hAnsi="Arial" w:cs="Arial"/>
          <w:sz w:val="20"/>
          <w:szCs w:val="20"/>
        </w:rPr>
      </w:pPr>
      <w:r>
        <w:rPr>
          <w:rFonts w:ascii="Arial" w:eastAsia="Times New Roman" w:hAnsi="Arial" w:cs="Arial"/>
          <w:sz w:val="20"/>
          <w:szCs w:val="20"/>
        </w:rPr>
        <w:pict w14:anchorId="47C0F56F">
          <v:rect id="_x0000_i1055" style="width:415.3pt;height:1.5pt" o:hralign="center" o:hrstd="t" o:hrnoshade="t" o:hr="t" fillcolor="black" stroked="f"/>
        </w:pict>
      </w:r>
    </w:p>
    <w:p w14:paraId="698505C7" w14:textId="77777777" w:rsidR="00000000" w:rsidRDefault="00CB61FC">
      <w:pPr>
        <w:divId w:val="110260959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F3B820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8F72A9F" w14:textId="77777777" w:rsidR="00000000" w:rsidRDefault="00CB61FC">
      <w:pPr>
        <w:divId w:val="1720937189"/>
        <w:rPr>
          <w:rFonts w:ascii="Arial" w:eastAsia="Times New Roman" w:hAnsi="Arial" w:cs="Arial"/>
          <w:sz w:val="20"/>
          <w:szCs w:val="20"/>
        </w:rPr>
      </w:pPr>
      <w:r>
        <w:rPr>
          <w:rFonts w:ascii="Arial" w:eastAsia="Times New Roman" w:hAnsi="Arial" w:cs="Arial"/>
          <w:sz w:val="20"/>
          <w:szCs w:val="20"/>
        </w:rPr>
        <w:t xml:space="preserve">  </w:t>
      </w:r>
    </w:p>
    <w:p w14:paraId="5D2AC97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2. Management’s Discussion and Analysis of Financial Condition and Results of Operations</w:t>
      </w:r>
    </w:p>
    <w:p w14:paraId="4D7F9A7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3354D471"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w:t>
      </w:r>
      <w:r>
        <w:rPr>
          <w:rFonts w:ascii="Arial" w:hAnsi="Arial" w:cs="Arial"/>
          <w:i/>
          <w:iCs/>
          <w:sz w:val="20"/>
          <w:szCs w:val="20"/>
        </w:rPr>
        <w:t>he discussion and analysis that follows may contain statements that relate to future events or future performance. In some cases, such forward</w:t>
      </w:r>
      <w:r>
        <w:rPr>
          <w:rFonts w:ascii="Arial" w:hAnsi="Arial" w:cs="Arial"/>
          <w:i/>
          <w:iCs/>
          <w:sz w:val="20"/>
          <w:szCs w:val="20"/>
        </w:rPr>
        <w:noBreakHyphen/>
        <w:t>looking statements can be identified by terminology such as “may,” “should,” “could,” “expect,” “plan,” “anticipa</w:t>
      </w:r>
      <w:r>
        <w:rPr>
          <w:rFonts w:ascii="Arial" w:hAnsi="Arial" w:cs="Arial"/>
          <w:i/>
          <w:iCs/>
          <w:sz w:val="20"/>
          <w:szCs w:val="20"/>
        </w:rPr>
        <w:t>te,” “believe,” “estimate,” “predict,” “potential” or the negative of these terms or other comparable terminology. These statements are only predictions. Actual events or results may differ materially. These statements are based upon certain assumptions an</w:t>
      </w:r>
      <w:r>
        <w:rPr>
          <w:rFonts w:ascii="Arial" w:hAnsi="Arial" w:cs="Arial"/>
          <w:i/>
          <w:iCs/>
          <w:sz w:val="20"/>
          <w:szCs w:val="20"/>
        </w:rPr>
        <w:t>d analyses made by the Sponsor on the basis of its perception of historical trends, current conditions and expected future developments, as well as other factors it believes are appropriate in the circumstances. Whether or not actual results and developmen</w:t>
      </w:r>
      <w:r>
        <w:rPr>
          <w:rFonts w:ascii="Arial" w:hAnsi="Arial" w:cs="Arial"/>
          <w:i/>
          <w:iCs/>
          <w:sz w:val="20"/>
          <w:szCs w:val="20"/>
        </w:rPr>
        <w:t>ts will conform to the Sponsor’s expectations and predictions, however, is subject to a number of risks and uncertainties, including the special considerations discussed below, general economic, market and business conditions, changes in laws or regulation</w:t>
      </w:r>
      <w:r>
        <w:rPr>
          <w:rFonts w:ascii="Arial" w:hAnsi="Arial" w:cs="Arial"/>
          <w:i/>
          <w:iCs/>
          <w:sz w:val="20"/>
          <w:szCs w:val="20"/>
        </w:rPr>
        <w:t>s, including those concerning taxes, made by governmental authorities or regulatory bodies, and other world economic and political developments. Except as required by applicable disclosure laws, none of the Trust, the Sponsor, the Advisor, the Trustee or t</w:t>
      </w:r>
      <w:r>
        <w:rPr>
          <w:rFonts w:ascii="Arial" w:hAnsi="Arial" w:cs="Arial"/>
          <w:i/>
          <w:iCs/>
          <w:sz w:val="20"/>
          <w:szCs w:val="20"/>
        </w:rPr>
        <w:t>he Delaware Trustee is under a duty to update any of the forward</w:t>
      </w:r>
      <w:r>
        <w:rPr>
          <w:rFonts w:ascii="Arial" w:hAnsi="Arial" w:cs="Arial"/>
          <w:i/>
          <w:iCs/>
          <w:sz w:val="20"/>
          <w:szCs w:val="20"/>
        </w:rPr>
        <w:noBreakHyphen/>
        <w:t>looking statements to conform such statements to actual results or to a change in expectations or predictions.</w:t>
      </w:r>
    </w:p>
    <w:p w14:paraId="5866C266"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793CAA9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2769D733"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22717FB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w:t>
      </w:r>
      <w:r>
        <w:rPr>
          <w:rFonts w:ascii="Arial" w:hAnsi="Arial" w:cs="Arial"/>
          <w:sz w:val="20"/>
          <w:szCs w:val="20"/>
        </w:rPr>
        <w:t>a Delaware statutory trust that issues units of beneficial interest (“Shares”) representing fractional undivided beneficial interests in its net assets. The Trust holds long positions in exchange-traded index futures contracts of various expirations, or “I</w:t>
      </w:r>
      <w:r>
        <w:rPr>
          <w:rFonts w:ascii="Arial" w:hAnsi="Arial" w:cs="Arial"/>
          <w:sz w:val="20"/>
          <w:szCs w:val="20"/>
        </w:rPr>
        <w:t>ndex Futures” on the S&amp;P GSCI™ Excess Return Index (the “S&amp;P GSCI-ER”), together with cash, U.S. Treasury securities or other short-term securities and similar securities that are eligible as margin deposits for the Trust’s Index Futures positions, referre</w:t>
      </w:r>
      <w:r>
        <w:rPr>
          <w:rFonts w:ascii="Arial" w:hAnsi="Arial" w:cs="Arial"/>
          <w:sz w:val="20"/>
          <w:szCs w:val="20"/>
        </w:rPr>
        <w:t>d to as “Collateral Assets.” The Index Futures held by the Trust are listed on the Chicago Mercantile Exchange (the “CME”). The Trust seeks to track the results of a fully collateralized investment in futures contracts on an index composed of a diversified</w:t>
      </w:r>
      <w:r>
        <w:rPr>
          <w:rFonts w:ascii="Arial" w:hAnsi="Arial" w:cs="Arial"/>
          <w:sz w:val="20"/>
          <w:szCs w:val="20"/>
        </w:rPr>
        <w:t xml:space="preserve"> group of commodities futures. The Trust seeks to track the investment returns of the S&amp;P GSCI™ Total Return Index (the “Index”) before payment of the Trust’s expenses and liabilities.</w:t>
      </w:r>
    </w:p>
    <w:p w14:paraId="773E690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050E71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w:t>
      </w:r>
      <w:r>
        <w:rPr>
          <w:rFonts w:ascii="Arial" w:hAnsi="Arial" w:cs="Arial"/>
          <w:sz w:val="20"/>
          <w:szCs w:val="20"/>
        </w:rPr>
        <w:t>any, is the sponsor of the Trust (the “Sponsor”). BlackRock Institutional Trust Company, N.A. is the “Trustee” of the Trust. The Trust is a commodity pool, as defined in the Commodity Exchange Act (the “CEA”) and the applicable regulations of the Commodity</w:t>
      </w:r>
      <w:r>
        <w:rPr>
          <w:rFonts w:ascii="Arial" w:hAnsi="Arial" w:cs="Arial"/>
          <w:sz w:val="20"/>
          <w:szCs w:val="20"/>
        </w:rPr>
        <w:t xml:space="preserve"> Futures Trading Commission (the “CFTC”), and is operated by the Sponsor, a commodity pool operator registered with the CFTC. BlackRock Fund Advisors (the “Advisor”), an indirect subsidiary of BlackRock, Inc., serves as the commodity trading advisor of the</w:t>
      </w:r>
      <w:r>
        <w:rPr>
          <w:rFonts w:ascii="Arial" w:hAnsi="Arial" w:cs="Arial"/>
          <w:sz w:val="20"/>
          <w:szCs w:val="20"/>
        </w:rPr>
        <w:t xml:space="preserve"> Trust and is registered with the CFTC. The Trust is not an investment company registered under the Investment Company Act of 1940, as amended. The Trust has delegated day-to-day administration of the Trust to the Trustee. The Trustee has delegated certain</w:t>
      </w:r>
      <w:r>
        <w:rPr>
          <w:rFonts w:ascii="Arial" w:hAnsi="Arial" w:cs="Arial"/>
          <w:sz w:val="20"/>
          <w:szCs w:val="20"/>
        </w:rPr>
        <w:t xml:space="preserve"> day-to-day administrative functions of the Trustee to State Street Bank and Trust Company (the “Trust Administrator”). Wilmington Trust Company, a Delaware trust company, serves as the “Delaware Trustee” of the Trust.</w:t>
      </w:r>
    </w:p>
    <w:p w14:paraId="2ABD852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3AA7E1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w:t>
      </w:r>
      <w:r>
        <w:rPr>
          <w:rFonts w:ascii="Arial" w:hAnsi="Arial" w:cs="Arial"/>
          <w:sz w:val="20"/>
          <w:szCs w:val="20"/>
        </w:rPr>
        <w:t>n a continuous basis. The Trust issues and redeems Shares only in one or more blocks of 50,000 Shares (“Baskets”). Only institutions that enter into an agreement with the Trust to become “Authorized Participants” may purchase or redeem Baskets, in exchange</w:t>
      </w:r>
      <w:r>
        <w:rPr>
          <w:rFonts w:ascii="Arial" w:hAnsi="Arial" w:cs="Arial"/>
          <w:sz w:val="20"/>
          <w:szCs w:val="20"/>
        </w:rPr>
        <w:t xml:space="preserve"> for Index Futures and Collateral Assets with an aggregate value equal to the net asset value per Share, or “NAV” of the Shares being purchased or redeemed. Owners of beneficial interests in Shares (“Shareholders”) who are not Authorized Participants have </w:t>
      </w:r>
      <w:r>
        <w:rPr>
          <w:rFonts w:ascii="Arial" w:hAnsi="Arial" w:cs="Arial"/>
          <w:sz w:val="20"/>
          <w:szCs w:val="20"/>
        </w:rPr>
        <w:t>no right to redeem their Shares. In order to liquidate their investment in the Shares, Shareholders who are not Authorized Participants must generally sell their Shares in the secondary market, assuming that demand for their Shares exists. The price obtain</w:t>
      </w:r>
      <w:r>
        <w:rPr>
          <w:rFonts w:ascii="Arial" w:hAnsi="Arial" w:cs="Arial"/>
          <w:sz w:val="20"/>
          <w:szCs w:val="20"/>
        </w:rPr>
        <w:t>ed by the Shareholders for the Shares may be less than the NAV of those Shares.</w:t>
      </w:r>
    </w:p>
    <w:p w14:paraId="7EB500E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0F0FDC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14:paraId="384597C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0DCCC9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14:paraId="11A1A89B"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01CDFD6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Sponsor</w:t>
      </w:r>
      <w:r>
        <w:rPr>
          <w:rFonts w:ascii="Arial" w:hAnsi="Arial" w:cs="Arial"/>
          <w:sz w:val="20"/>
          <w:szCs w:val="20"/>
        </w:rPr>
        <w:t xml:space="preserve"> has the exclusive authority to determine the net asset value of the Trust and the NAV, which it has delegated to the Trustee under the Trust Agreement. The Trustee determines the net asset value of the Trust and the NAV as of 4:00 p.m. (New York time), on</w:t>
      </w:r>
      <w:r>
        <w:rPr>
          <w:rFonts w:ascii="Arial" w:hAnsi="Arial" w:cs="Arial"/>
          <w:sz w:val="20"/>
          <w:szCs w:val="20"/>
        </w:rPr>
        <w:t xml:space="preserve"> each Business Day on which NYSE Arca is open for regular trading, as soon as practicable after that time. A “Business Day” is a day (1) on which none of the following occurs: (a) NYSE Arca is closed for regular trading, (b) the Exchange is closed for regu</w:t>
      </w:r>
      <w:r>
        <w:rPr>
          <w:rFonts w:ascii="Arial" w:hAnsi="Arial" w:cs="Arial"/>
          <w:sz w:val="20"/>
          <w:szCs w:val="20"/>
        </w:rPr>
        <w:t>lar trading or (c) the Federal Reserve wire transfer system is closed for cash wire transfers, or (2) that the Trustee determines that it is able to conduct business.</w:t>
      </w:r>
    </w:p>
    <w:p w14:paraId="5680248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D051D8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w:t>
      </w:r>
      <w:r>
        <w:rPr>
          <w:rFonts w:ascii="Arial" w:hAnsi="Arial" w:cs="Arial"/>
          <w:sz w:val="20"/>
          <w:szCs w:val="20"/>
        </w:rPr>
        <w:t xml:space="preserve">’s settlement prices for the Index Futures held by the Trust as announced by the applicable Exchange. The value of the Trust’s positions in any particular Index Futures contract equals the product of (1) the number of such Index Futures contracts owned by </w:t>
      </w:r>
      <w:r>
        <w:rPr>
          <w:rFonts w:ascii="Arial" w:hAnsi="Arial" w:cs="Arial"/>
          <w:sz w:val="20"/>
          <w:szCs w:val="20"/>
        </w:rPr>
        <w:t>the Trust, (2) the settlement price of such Index Futures contract on the date of calculation and (3) the multiplier of such Index Futures contract. If there is no announced settlement price for a particular Index Futures contract on a Business Day, the Tr</w:t>
      </w:r>
      <w:r>
        <w:rPr>
          <w:rFonts w:ascii="Arial" w:hAnsi="Arial" w:cs="Arial"/>
          <w:sz w:val="20"/>
          <w:szCs w:val="20"/>
        </w:rPr>
        <w:t>ustee uses the most recently announced settlement price unless the Trustee, in consultation with the Sponsor, determines that such price is inappropriate as a basis for valuation. The daily settlement price for each Index Futures contract currently held by</w:t>
      </w:r>
      <w:r>
        <w:rPr>
          <w:rFonts w:ascii="Arial" w:hAnsi="Arial" w:cs="Arial"/>
          <w:sz w:val="20"/>
          <w:szCs w:val="20"/>
        </w:rPr>
        <w:t xml:space="preserve"> the Trust is established on each trading day, generally at 2:40 p.m. (New York time), by the CME Group Inc., and its designed contract markets, including the CME, CBOT (Board of Trade of the City of Chicago, Inc.), NYMEX (New York Mercantile Exchange), CO</w:t>
      </w:r>
      <w:r>
        <w:rPr>
          <w:rFonts w:ascii="Arial" w:hAnsi="Arial" w:cs="Arial"/>
          <w:sz w:val="20"/>
          <w:szCs w:val="20"/>
        </w:rPr>
        <w:t>MEX and KCBT (the “CME Group”) staff.</w:t>
      </w:r>
    </w:p>
    <w:p w14:paraId="184B1C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4861EB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the current</w:t>
      </w:r>
      <w:r>
        <w:rPr>
          <w:rFonts w:ascii="Arial" w:hAnsi="Arial" w:cs="Arial"/>
          <w:sz w:val="20"/>
          <w:szCs w:val="20"/>
        </w:rPr>
        <w:t xml:space="preserve"> market value cannot be determined.</w:t>
      </w:r>
    </w:p>
    <w:p w14:paraId="7855C0F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CD916E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w:t>
      </w:r>
      <w:r>
        <w:rPr>
          <w:rFonts w:ascii="Arial" w:hAnsi="Arial" w:cs="Arial"/>
          <w:sz w:val="20"/>
          <w:szCs w:val="20"/>
        </w:rPr>
        <w:t>s Collateral Assets has been determined, the Trustee subtracts all accrued expenses and liabilities of the Trust as of the time of calculation in order to calculate the net asset value of the Trust.</w:t>
      </w:r>
    </w:p>
    <w:p w14:paraId="7F4F8A7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9807B3C" w14:textId="77777777" w:rsidR="00000000" w:rsidRDefault="00CB61FC">
      <w:pPr>
        <w:jc w:val="center"/>
        <w:divId w:val="1855652903"/>
        <w:rPr>
          <w:rFonts w:ascii="Arial" w:eastAsia="Times New Roman" w:hAnsi="Arial" w:cs="Arial"/>
          <w:sz w:val="20"/>
          <w:szCs w:val="20"/>
        </w:rPr>
      </w:pPr>
      <w:r>
        <w:rPr>
          <w:rFonts w:ascii="Arial" w:eastAsia="Times New Roman" w:hAnsi="Arial" w:cs="Arial"/>
          <w:sz w:val="20"/>
          <w:szCs w:val="20"/>
        </w:rPr>
        <w:t xml:space="preserve">12 </w:t>
      </w:r>
    </w:p>
    <w:p w14:paraId="41046BA9" w14:textId="77777777" w:rsidR="00000000" w:rsidRDefault="00CB61FC">
      <w:pPr>
        <w:divId w:val="1855652903"/>
        <w:rPr>
          <w:rFonts w:ascii="Arial" w:eastAsia="Times New Roman" w:hAnsi="Arial" w:cs="Arial"/>
          <w:sz w:val="20"/>
          <w:szCs w:val="20"/>
        </w:rPr>
      </w:pPr>
      <w:r>
        <w:rPr>
          <w:rFonts w:ascii="Arial" w:eastAsia="Times New Roman" w:hAnsi="Arial" w:cs="Arial"/>
          <w:sz w:val="20"/>
          <w:szCs w:val="20"/>
        </w:rPr>
        <w:pict w14:anchorId="50948255">
          <v:rect id="_x0000_i1056" style="width:0;height:1.5pt" o:hralign="center" o:hrstd="t" o:hr="t" fillcolor="#a0a0a0" stroked="f"/>
        </w:pict>
      </w:r>
    </w:p>
    <w:p w14:paraId="61A31B71" w14:textId="77777777" w:rsidR="00000000" w:rsidRDefault="00CB61FC">
      <w:pPr>
        <w:divId w:val="185565290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960B13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D7B6BC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Once the net asset value of the Trust has been calculated, the Trustee determines the NAV by dividing the net asset value of the Trust by the number of Shares outstanding at the time the calculation is made. Any changes to </w:t>
      </w:r>
      <w:r>
        <w:rPr>
          <w:rFonts w:ascii="Arial" w:hAnsi="Arial" w:cs="Arial"/>
          <w:sz w:val="20"/>
          <w:szCs w:val="20"/>
        </w:rPr>
        <w:t>the NAV that may result from creation and redemption activity are not reflected in the NAV calculations for purposes of the Trust’s operations until the Business Day following the Business Day on which they occur, but are reflected in the Trust’s financial</w:t>
      </w:r>
      <w:r>
        <w:rPr>
          <w:rFonts w:ascii="Arial" w:hAnsi="Arial" w:cs="Arial"/>
          <w:sz w:val="20"/>
          <w:szCs w:val="20"/>
        </w:rPr>
        <w:t xml:space="preserve"> statements as of such first Business Day. Creation and redemption orders received after 2:40 p.m. (New York time) are not deemed to be received, and the related creation or redemption will not be deemed to occur, until the following Business Day. Subject </w:t>
      </w:r>
      <w:r>
        <w:rPr>
          <w:rFonts w:ascii="Arial" w:hAnsi="Arial" w:cs="Arial"/>
          <w:sz w:val="20"/>
          <w:szCs w:val="20"/>
        </w:rPr>
        <w:t>to the approval of the Trustee, Baskets may be created solely for cash, but the related creation orders will be deemed received as of the following Business Day unless received by 10:00 a.m. (New York time). Orders are expected to settle by 11:00 a.m. (New</w:t>
      </w:r>
      <w:r>
        <w:rPr>
          <w:rFonts w:ascii="Arial" w:hAnsi="Arial" w:cs="Arial"/>
          <w:sz w:val="20"/>
          <w:szCs w:val="20"/>
        </w:rPr>
        <w:t xml:space="preserve"> York time) on the Business Day following the Business Day on which such orders are deemed to be received.</w:t>
      </w:r>
    </w:p>
    <w:p w14:paraId="22E2F1F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768379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7429668E"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73505988"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The Quarter Ended September 30, 2019</w:t>
      </w:r>
    </w:p>
    <w:p w14:paraId="6C87B1A9"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2CB798F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net asset value of the Trust decreased from $876,334,726 at June 30, 2019 to $72</w:t>
      </w:r>
      <w:r>
        <w:rPr>
          <w:rFonts w:ascii="Arial" w:hAnsi="Arial" w:cs="Arial"/>
          <w:sz w:val="20"/>
          <w:szCs w:val="20"/>
        </w:rPr>
        <w:t>5,794,536 at September 30, 2019. The decrease in the Trust’s net asset value resulted primarily from a net decrease in the number of outstanding Shares, which fell from 55,750,000 Shares at June 30, 2019 to 48,300,000 Shares at September 30, 2019, a conseq</w:t>
      </w:r>
      <w:r>
        <w:rPr>
          <w:rFonts w:ascii="Arial" w:hAnsi="Arial" w:cs="Arial"/>
          <w:sz w:val="20"/>
          <w:szCs w:val="20"/>
        </w:rPr>
        <w:t>uence of 5,850,000 Shares (117 Basket) being created and 13,300,000 Shares (266 Baskets) being redeemed during the quarter. The Trust’s net asset value was also affected by a net decrease in net assets resulting from operations.</w:t>
      </w:r>
    </w:p>
    <w:p w14:paraId="1A73AC8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2AE490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4.39% decrease in the</w:t>
      </w:r>
      <w:r>
        <w:rPr>
          <w:rFonts w:ascii="Arial" w:hAnsi="Arial" w:cs="Arial"/>
          <w:sz w:val="20"/>
          <w:szCs w:val="20"/>
        </w:rPr>
        <w:t xml:space="preserve"> NAV from $15.72 at June 30, 2019 to $15.03 at September 30, 2019 is directly related to the 4.68% decrease in the settlement price for the Index Futures. The NAV decreased slightly less than the settlement price for the Index Futures on a percentage basis</w:t>
      </w:r>
      <w:r>
        <w:rPr>
          <w:rFonts w:ascii="Arial" w:hAnsi="Arial" w:cs="Arial"/>
          <w:sz w:val="20"/>
          <w:szCs w:val="20"/>
        </w:rPr>
        <w:t xml:space="preserve"> due to interest income from U.S. Treasury bills.</w:t>
      </w:r>
    </w:p>
    <w:p w14:paraId="53345BC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AB27B2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quarter ended September 30, 2019 was $34,230,415, resulting from a net investment income of $2,770,317 and a net realized and unrealized loss o</w:t>
      </w:r>
      <w:r>
        <w:rPr>
          <w:rFonts w:ascii="Arial" w:hAnsi="Arial" w:cs="Arial"/>
          <w:sz w:val="20"/>
          <w:szCs w:val="20"/>
        </w:rPr>
        <w:t>f $37,000,732. For the quarter ended September 30, 2019, the Trust had a net realized and unrealized loss of $154,172 on short-term investments and a net realized and unrealized loss of $36,846,560 on futures contracts. Other than the Sponsor’s fees of $1,</w:t>
      </w:r>
      <w:r>
        <w:rPr>
          <w:rFonts w:ascii="Arial" w:hAnsi="Arial" w:cs="Arial"/>
          <w:sz w:val="20"/>
          <w:szCs w:val="20"/>
        </w:rPr>
        <w:t>580,894 and brokerage commissions and fees of $230,142, the Trust had no expenses during the quarter.</w:t>
      </w:r>
    </w:p>
    <w:p w14:paraId="4C2C2D9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5DCBA56"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The Nine-Month Period Ended September 30, 2019</w:t>
      </w:r>
    </w:p>
    <w:p w14:paraId="0FE56AF5"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6F44FA3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 net asset value of the Trust decreased from $1,209,866,609 at December 31, 2018 to $725,794,536 at </w:t>
      </w:r>
      <w:r>
        <w:rPr>
          <w:rFonts w:ascii="Arial" w:hAnsi="Arial" w:cs="Arial"/>
          <w:sz w:val="20"/>
          <w:szCs w:val="20"/>
        </w:rPr>
        <w:t xml:space="preserve">September 30, 2019. The decrease in the Trust’s net asset value resulted primarily from a net decrease in the number of outstanding Shares, which fell from 86,500,000 Shares at December 31, 2018 to 48,300,000 Shares at September 30, 2019, a consequence of </w:t>
      </w:r>
      <w:r>
        <w:rPr>
          <w:rFonts w:ascii="Arial" w:hAnsi="Arial" w:cs="Arial"/>
          <w:sz w:val="20"/>
          <w:szCs w:val="20"/>
        </w:rPr>
        <w:t>7,600,000 Shares (152 Baskets) being created and 45,800,000 Shares (916 Baskets) being redeemed during the period. The decrease in the Trust’s net asset value was partially offset by a net increase in net assets resulting from operations.</w:t>
      </w:r>
    </w:p>
    <w:p w14:paraId="443F04B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0A3BA8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7.43% incre</w:t>
      </w:r>
      <w:r>
        <w:rPr>
          <w:rFonts w:ascii="Arial" w:hAnsi="Arial" w:cs="Arial"/>
          <w:sz w:val="20"/>
          <w:szCs w:val="20"/>
        </w:rPr>
        <w:t>ase in the NAV from $13.99 at December 31, 2018 to $15.03 at September 30, 2019 is directly related to the 6.39% increase in the settlement price for the Index Futures. The NAV increased slightly more than the settlement price for the Index Futures on a pe</w:t>
      </w:r>
      <w:r>
        <w:rPr>
          <w:rFonts w:ascii="Arial" w:hAnsi="Arial" w:cs="Arial"/>
          <w:sz w:val="20"/>
          <w:szCs w:val="20"/>
        </w:rPr>
        <w:t>rcentage basis due to interest income from U.S. Treasury bills.</w:t>
      </w:r>
    </w:p>
    <w:p w14:paraId="643726F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2DF3A8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period was $120,474,752, resulting from a net investment income of $11,449,399 and a net realized and unrealized gain of $109,025</w:t>
      </w:r>
      <w:r>
        <w:rPr>
          <w:rFonts w:ascii="Arial" w:hAnsi="Arial" w:cs="Arial"/>
          <w:sz w:val="20"/>
          <w:szCs w:val="20"/>
        </w:rPr>
        <w:t>,353. For the nine months ended September 30, 2019, the Trust had a net realized and unrealized gain of $207,661 on short-term investments and a net realized and unrealized gain of $108,817,692 on futures contracts. Other than the Sponsor’s fees of $6,038,</w:t>
      </w:r>
      <w:r>
        <w:rPr>
          <w:rFonts w:ascii="Arial" w:hAnsi="Arial" w:cs="Arial"/>
          <w:sz w:val="20"/>
          <w:szCs w:val="20"/>
        </w:rPr>
        <w:t>091 and brokerage commissions and fees of $826,731, the Trust had no expenses during the nine months.</w:t>
      </w:r>
    </w:p>
    <w:p w14:paraId="38D55AF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C0F43E4"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20AC685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112B4AF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September 30, 2019 consist of Index Futures and Collateral Assets used to satisfy applicable margin requirements for those Index Futures positions. The Trust does not anticipate any further need for liquidity, because creations and redemptio</w:t>
      </w:r>
      <w:r>
        <w:rPr>
          <w:rFonts w:ascii="Arial" w:hAnsi="Arial" w:cs="Arial"/>
          <w:sz w:val="20"/>
          <w:szCs w:val="20"/>
        </w:rPr>
        <w:t>ns of Shares generally occur in-kind and ordinary expenses are met by cash on hand. Interest earned on the assets posted as collateral is paid to the Trust and is used to pay the Sponsor’s fees and purchase additional Index Futures and Collateral Assets, o</w:t>
      </w:r>
      <w:r>
        <w:rPr>
          <w:rFonts w:ascii="Arial" w:hAnsi="Arial" w:cs="Arial"/>
          <w:sz w:val="20"/>
          <w:szCs w:val="20"/>
        </w:rPr>
        <w:t>r, in the discretion of the Sponsor, distributed to Shareholders. In exchange for a fee based on the net asset value of the Trust, the Sponsor has assumed most of the ordinary expenses incurred by the Trust. In the case of an extraordinary expense and/or i</w:t>
      </w:r>
      <w:r>
        <w:rPr>
          <w:rFonts w:ascii="Arial" w:hAnsi="Arial" w:cs="Arial"/>
          <w:sz w:val="20"/>
          <w:szCs w:val="20"/>
        </w:rPr>
        <w:t>nsufficient interest income to cover ordinary expenses, however, the Trust could be forced to liquidate its positions in Index Futures and Collateral Assets to pay such expenses. As of September 30, 2019, the market for Index Futures had not developed sign</w:t>
      </w:r>
      <w:r>
        <w:rPr>
          <w:rFonts w:ascii="Arial" w:hAnsi="Arial" w:cs="Arial"/>
          <w:sz w:val="20"/>
          <w:szCs w:val="20"/>
        </w:rPr>
        <w:t>ificant liquidity and the Trust represented substantially all of the long-side open interest in Index Futures. In addition, it is expected that Goldman Sachs &amp; Co. LLC or its accountholders may represent, directly or indirectly, a substantial portion of th</w:t>
      </w:r>
      <w:r>
        <w:rPr>
          <w:rFonts w:ascii="Arial" w:hAnsi="Arial" w:cs="Arial"/>
          <w:sz w:val="20"/>
          <w:szCs w:val="20"/>
        </w:rPr>
        <w:t>e short-side interest in such market. The existence of such a limited number of market participants could cause or exacerbate losses to the Trust if the Trust were required to liquidate its Index Futures positions.</w:t>
      </w:r>
    </w:p>
    <w:p w14:paraId="44E6ACA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07A903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w:t>
      </w:r>
      <w:r>
        <w:rPr>
          <w:rFonts w:ascii="Arial" w:hAnsi="Arial" w:cs="Arial"/>
          <w:sz w:val="20"/>
          <w:szCs w:val="20"/>
        </w:rPr>
        <w:t>nds, demands, conditions or events that are reasonably likely to result in material changes to the Trust’s liquidity needs.</w:t>
      </w:r>
    </w:p>
    <w:p w14:paraId="58FB1FA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4FA918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w:t>
      </w:r>
      <w:r>
        <w:rPr>
          <w:rFonts w:ascii="Arial" w:hAnsi="Arial" w:cs="Arial"/>
          <w:sz w:val="20"/>
          <w:szCs w:val="20"/>
        </w:rPr>
        <w:t>arket risk) or the inability of counterparties to perform (credit risk).</w:t>
      </w:r>
    </w:p>
    <w:p w14:paraId="0BACC60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E369F6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108F66CE"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68679B8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w:t>
      </w:r>
      <w:r>
        <w:rPr>
          <w:rFonts w:ascii="Arial" w:hAnsi="Arial" w:cs="Arial"/>
          <w:sz w:val="20"/>
          <w:szCs w:val="20"/>
        </w:rPr>
        <w:t>sification of the Trust’s assets, fluctuations in the value of the Index Futures are expected to directly affect the value of the Shares. The value of the Index Futures is expected to track generally the S&amp;P GSCI-ER, although this correlation may not be ex</w:t>
      </w:r>
      <w:r>
        <w:rPr>
          <w:rFonts w:ascii="Arial" w:hAnsi="Arial" w:cs="Arial"/>
          <w:sz w:val="20"/>
          <w:szCs w:val="20"/>
        </w:rPr>
        <w:t>act. The S&amp;P GSCI-ER, in turn, reflects the value of a diversified group of commodities. The Trust’s exposure to market risk will be influenced by a number of factors, including the lack of liquidity of the Index Futures market and activities of other mark</w:t>
      </w:r>
      <w:r>
        <w:rPr>
          <w:rFonts w:ascii="Arial" w:hAnsi="Arial" w:cs="Arial"/>
          <w:sz w:val="20"/>
          <w:szCs w:val="20"/>
        </w:rPr>
        <w:t>et participants.</w:t>
      </w:r>
    </w:p>
    <w:p w14:paraId="69C5F70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AA202AE" w14:textId="77777777" w:rsidR="00000000" w:rsidRDefault="00CB61FC">
      <w:pPr>
        <w:jc w:val="center"/>
        <w:divId w:val="1516573686"/>
        <w:rPr>
          <w:rFonts w:ascii="Arial" w:eastAsia="Times New Roman" w:hAnsi="Arial" w:cs="Arial"/>
          <w:sz w:val="20"/>
          <w:szCs w:val="20"/>
        </w:rPr>
      </w:pPr>
      <w:r>
        <w:rPr>
          <w:rFonts w:ascii="Arial" w:eastAsia="Times New Roman" w:hAnsi="Arial" w:cs="Arial"/>
          <w:sz w:val="20"/>
          <w:szCs w:val="20"/>
        </w:rPr>
        <w:t xml:space="preserve">13 </w:t>
      </w:r>
    </w:p>
    <w:p w14:paraId="644DD02F" w14:textId="77777777" w:rsidR="00000000" w:rsidRDefault="00CB61FC">
      <w:pPr>
        <w:divId w:val="1516573686"/>
        <w:rPr>
          <w:rFonts w:ascii="Arial" w:eastAsia="Times New Roman" w:hAnsi="Arial" w:cs="Arial"/>
          <w:sz w:val="20"/>
          <w:szCs w:val="20"/>
        </w:rPr>
      </w:pPr>
      <w:r>
        <w:rPr>
          <w:rFonts w:ascii="Arial" w:eastAsia="Times New Roman" w:hAnsi="Arial" w:cs="Arial"/>
          <w:sz w:val="20"/>
          <w:szCs w:val="20"/>
        </w:rPr>
        <w:pict w14:anchorId="6C58DD01">
          <v:rect id="_x0000_i1057" style="width:0;height:1.5pt" o:hralign="center" o:hrstd="t" o:hr="t" fillcolor="#a0a0a0" stroked="f"/>
        </w:pict>
      </w:r>
    </w:p>
    <w:p w14:paraId="18388866" w14:textId="77777777" w:rsidR="00000000" w:rsidRDefault="00CB61FC">
      <w:pPr>
        <w:divId w:val="151657368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BD5650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492A62C"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18FDC8E4"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5B10A3A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clearing futures commission merchant. In th</w:t>
      </w:r>
      <w:r>
        <w:rPr>
          <w:rFonts w:ascii="Arial" w:hAnsi="Arial" w:cs="Arial"/>
          <w:sz w:val="20"/>
          <w:szCs w:val="20"/>
        </w:rPr>
        <w:t>e case of such a default, the Trust may be unable to recover amounts due to it on its Index Futures positions and Collateral Assets posted as margin. The Trust is also exposed to credit risk as a result of its ownership of U.S. Treasury bills.</w:t>
      </w:r>
    </w:p>
    <w:p w14:paraId="2863FD5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EF9BB4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Off-Balanc</w:t>
      </w:r>
      <w:r>
        <w:rPr>
          <w:rFonts w:ascii="Arial" w:hAnsi="Arial" w:cs="Arial"/>
          <w:b/>
          <w:bCs/>
          <w:sz w:val="20"/>
          <w:szCs w:val="20"/>
        </w:rPr>
        <w:t>e Sheet Arrangements and Contractual Obligations</w:t>
      </w:r>
    </w:p>
    <w:p w14:paraId="6D919A9B"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05E51F0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w:t>
      </w:r>
      <w:r>
        <w:rPr>
          <w:rFonts w:ascii="Arial" w:hAnsi="Arial" w:cs="Arial"/>
          <w:sz w:val="20"/>
          <w:szCs w:val="20"/>
        </w:rPr>
        <w:t>ments or other off-balance sheet arrangements of any kind other than agreements entered into in the normal course of business, which may include indemnification provisions related to certain risks service providers undertake in performing services that are</w:t>
      </w:r>
      <w:r>
        <w:rPr>
          <w:rFonts w:ascii="Arial" w:hAnsi="Arial" w:cs="Arial"/>
          <w:sz w:val="20"/>
          <w:szCs w:val="20"/>
        </w:rPr>
        <w:t xml:space="preserve"> in the interest of the Trust. While the Trust’s exposure under such indemnification provisions cannot be estimated, these general business indemnifications are not expected to have a material impact on the Trust’s financial position.</w:t>
      </w:r>
    </w:p>
    <w:p w14:paraId="41E4069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3DEA24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Critical Accounting</w:t>
      </w:r>
      <w:r>
        <w:rPr>
          <w:rFonts w:ascii="Arial" w:hAnsi="Arial" w:cs="Arial"/>
          <w:b/>
          <w:bCs/>
          <w:sz w:val="20"/>
          <w:szCs w:val="20"/>
        </w:rPr>
        <w:t xml:space="preserve"> Policies</w:t>
      </w:r>
    </w:p>
    <w:p w14:paraId="6F04778D"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196B3C6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w:t>
      </w:r>
      <w:r>
        <w:rPr>
          <w:rFonts w:ascii="Arial" w:hAnsi="Arial" w:cs="Arial"/>
          <w:sz w:val="20"/>
          <w:szCs w:val="20"/>
        </w:rPr>
        <w:t xml:space="preserve">act the Trust’s financial position and results of operations. These estimates and assumptions affect the Trust’s application of accounting policies. In addition, please refer to Note 2 to the financial statements of the Trust for further discussion of the </w:t>
      </w:r>
      <w:r>
        <w:rPr>
          <w:rFonts w:ascii="Arial" w:hAnsi="Arial" w:cs="Arial"/>
          <w:sz w:val="20"/>
          <w:szCs w:val="20"/>
        </w:rPr>
        <w:t>Trust’s accounting policies.</w:t>
      </w:r>
    </w:p>
    <w:p w14:paraId="41FA2A7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53CF82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F086B2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14:paraId="0103642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7A24F8DD"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776C1CE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099F02B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 The following table provides information about the Trust’s futures contract positions, which are sensitive to changes in commodity prices. As of September 30, 2019,</w:t>
      </w:r>
      <w:r>
        <w:rPr>
          <w:rFonts w:ascii="Arial" w:hAnsi="Arial" w:cs="Arial"/>
          <w:sz w:val="20"/>
          <w:szCs w:val="20"/>
        </w:rPr>
        <w:t xml:space="preserve"> the Trust’s open Index Futures positions (long) were as follows:</w:t>
      </w:r>
    </w:p>
    <w:p w14:paraId="34383D7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554"/>
        <w:gridCol w:w="56"/>
        <w:gridCol w:w="112"/>
        <w:gridCol w:w="1113"/>
        <w:gridCol w:w="56"/>
      </w:tblGrid>
      <w:tr w:rsidR="00000000" w14:paraId="1D987E7F" w14:textId="77777777">
        <w:trPr>
          <w:tblCellSpacing w:w="0" w:type="dxa"/>
        </w:trPr>
        <w:tc>
          <w:tcPr>
            <w:tcW w:w="4350" w:type="pct"/>
            <w:tcBorders>
              <w:bottom w:val="nil"/>
            </w:tcBorders>
            <w:shd w:val="clear" w:color="auto" w:fill="CCEEFF"/>
            <w:vAlign w:val="bottom"/>
            <w:hideMark/>
          </w:tcPr>
          <w:p w14:paraId="6C9AB1E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tcBorders>
              <w:bottom w:val="nil"/>
            </w:tcBorders>
            <w:shd w:val="clear" w:color="auto" w:fill="CCEEFF"/>
            <w:vAlign w:val="bottom"/>
            <w:hideMark/>
          </w:tcPr>
          <w:p w14:paraId="05A8DE0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3A5AF2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nil"/>
            </w:tcBorders>
            <w:shd w:val="clear" w:color="auto" w:fill="CCEEFF"/>
            <w:vAlign w:val="bottom"/>
            <w:hideMark/>
          </w:tcPr>
          <w:p w14:paraId="4E1EEC9D"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32,884</w:t>
            </w:r>
          </w:p>
        </w:tc>
        <w:tc>
          <w:tcPr>
            <w:tcW w:w="50" w:type="pct"/>
            <w:tcBorders>
              <w:bottom w:val="nil"/>
            </w:tcBorders>
            <w:shd w:val="clear" w:color="auto" w:fill="CCEEFF"/>
            <w:vAlign w:val="bottom"/>
            <w:hideMark/>
          </w:tcPr>
          <w:p w14:paraId="1368267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333F95B" w14:textId="77777777">
        <w:trPr>
          <w:tblCellSpacing w:w="0" w:type="dxa"/>
        </w:trPr>
        <w:tc>
          <w:tcPr>
            <w:tcW w:w="4350" w:type="pct"/>
            <w:tcBorders>
              <w:bottom w:val="nil"/>
            </w:tcBorders>
            <w:shd w:val="clear" w:color="auto" w:fill="FFFFFF"/>
            <w:vAlign w:val="bottom"/>
            <w:hideMark/>
          </w:tcPr>
          <w:p w14:paraId="7E398AC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tcBorders>
              <w:bottom w:val="nil"/>
            </w:tcBorders>
            <w:shd w:val="clear" w:color="auto" w:fill="FFFFFF"/>
            <w:vAlign w:val="bottom"/>
            <w:hideMark/>
          </w:tcPr>
          <w:p w14:paraId="008CE5E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nil"/>
            </w:tcBorders>
            <w:shd w:val="clear" w:color="auto" w:fill="FFFFFF"/>
            <w:vAlign w:val="bottom"/>
            <w:hideMark/>
          </w:tcPr>
          <w:p w14:paraId="385DB0CE"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December 2019</w:t>
            </w:r>
          </w:p>
        </w:tc>
        <w:tc>
          <w:tcPr>
            <w:tcW w:w="50" w:type="pct"/>
            <w:tcBorders>
              <w:bottom w:val="nil"/>
            </w:tcBorders>
            <w:shd w:val="clear" w:color="auto" w:fill="FFFFFF"/>
            <w:vAlign w:val="bottom"/>
            <w:hideMark/>
          </w:tcPr>
          <w:p w14:paraId="7D54A46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DBDFAD4" w14:textId="77777777">
        <w:trPr>
          <w:tblCellSpacing w:w="0" w:type="dxa"/>
        </w:trPr>
        <w:tc>
          <w:tcPr>
            <w:tcW w:w="4350" w:type="pct"/>
            <w:tcBorders>
              <w:bottom w:val="nil"/>
            </w:tcBorders>
            <w:shd w:val="clear" w:color="auto" w:fill="CCEEFF"/>
            <w:vAlign w:val="bottom"/>
            <w:hideMark/>
          </w:tcPr>
          <w:p w14:paraId="6BF1EE4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tcBorders>
              <w:bottom w:val="nil"/>
            </w:tcBorders>
            <w:shd w:val="clear" w:color="auto" w:fill="CCEEFF"/>
            <w:vAlign w:val="bottom"/>
            <w:hideMark/>
          </w:tcPr>
          <w:p w14:paraId="3B4FDC6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01C86DDD"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CCEEFF"/>
            <w:vAlign w:val="bottom"/>
            <w:hideMark/>
          </w:tcPr>
          <w:p w14:paraId="012B5B1B"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225.47</w:t>
            </w:r>
          </w:p>
        </w:tc>
        <w:tc>
          <w:tcPr>
            <w:tcW w:w="50" w:type="pct"/>
            <w:tcBorders>
              <w:bottom w:val="nil"/>
            </w:tcBorders>
            <w:shd w:val="clear" w:color="auto" w:fill="CCEEFF"/>
            <w:vAlign w:val="bottom"/>
            <w:hideMark/>
          </w:tcPr>
          <w:p w14:paraId="7752C7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2E0CF7E" w14:textId="77777777">
        <w:trPr>
          <w:tblCellSpacing w:w="0" w:type="dxa"/>
        </w:trPr>
        <w:tc>
          <w:tcPr>
            <w:tcW w:w="4350" w:type="pct"/>
            <w:tcBorders>
              <w:bottom w:val="nil"/>
            </w:tcBorders>
            <w:shd w:val="clear" w:color="auto" w:fill="FFFFFF"/>
            <w:vAlign w:val="bottom"/>
            <w:hideMark/>
          </w:tcPr>
          <w:p w14:paraId="3C4C6DD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tcBorders>
              <w:bottom w:val="nil"/>
            </w:tcBorders>
            <w:shd w:val="clear" w:color="auto" w:fill="FFFFFF"/>
            <w:vAlign w:val="bottom"/>
            <w:hideMark/>
          </w:tcPr>
          <w:p w14:paraId="5B1F586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C8F4C32"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06AFFC5"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725,088,912</w:t>
            </w:r>
          </w:p>
        </w:tc>
        <w:tc>
          <w:tcPr>
            <w:tcW w:w="50" w:type="pct"/>
            <w:tcBorders>
              <w:bottom w:val="nil"/>
            </w:tcBorders>
            <w:shd w:val="clear" w:color="auto" w:fill="FFFFFF"/>
            <w:vAlign w:val="bottom"/>
            <w:hideMark/>
          </w:tcPr>
          <w:p w14:paraId="23E2E7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158502F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ACF3BA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September 30, 2019, which was $220.50 per contract, and the $100 multiplier applicable under the contract terms.</w:t>
      </w:r>
    </w:p>
    <w:p w14:paraId="6B2F8C6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A29D0A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w:t>
      </w:r>
      <w:r>
        <w:rPr>
          <w:rFonts w:ascii="Arial" w:hAnsi="Arial" w:cs="Arial"/>
          <w:sz w:val="20"/>
          <w:szCs w:val="20"/>
        </w:rPr>
        <w:t>esult of investing in short-term U.S. Treasury bills and such market risk is expected to be immaterial.</w:t>
      </w:r>
    </w:p>
    <w:p w14:paraId="5136D8C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02848E1"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6480A4BF" w14:textId="77777777" w:rsidR="00000000" w:rsidRDefault="00CB61FC">
      <w:pPr>
        <w:pStyle w:val="a3"/>
        <w:spacing w:before="0" w:beforeAutospacing="0" w:after="0" w:afterAutospacing="0"/>
        <w:rPr>
          <w:rFonts w:ascii="Arial" w:hAnsi="Arial" w:cs="Arial"/>
          <w:sz w:val="20"/>
          <w:szCs w:val="20"/>
        </w:rPr>
      </w:pPr>
      <w:r>
        <w:rPr>
          <w:rFonts w:ascii="Arial" w:hAnsi="Arial" w:cs="Arial"/>
          <w:i/>
          <w:iCs/>
          <w:sz w:val="20"/>
          <w:szCs w:val="20"/>
        </w:rPr>
        <w:t> </w:t>
      </w:r>
    </w:p>
    <w:p w14:paraId="363D186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w:t>
      </w:r>
      <w:r>
        <w:rPr>
          <w:rFonts w:ascii="Arial" w:hAnsi="Arial" w:cs="Arial"/>
          <w:sz w:val="20"/>
          <w:szCs w:val="20"/>
        </w:rPr>
        <w:t>ex composed of a diversified group of commodities futures. The Trust seeks to track the investment returns of the Index before payment of the Trust’s expenses and liabilities. The Index itself is intended to reflect the performance of a diversified group o</w:t>
      </w:r>
      <w:r>
        <w:rPr>
          <w:rFonts w:ascii="Arial" w:hAnsi="Arial" w:cs="Arial"/>
          <w:sz w:val="20"/>
          <w:szCs w:val="20"/>
        </w:rPr>
        <w:t>f physical commodities, including energy commodities, precious and industrial metal commodities, agricultural commodities and livestock commodities. The Trust obtains this exposure to commodity prices through the Trust’s Index Futures positions. As a resul</w:t>
      </w:r>
      <w:r>
        <w:rPr>
          <w:rFonts w:ascii="Arial" w:hAnsi="Arial" w:cs="Arial"/>
          <w:sz w:val="20"/>
          <w:szCs w:val="20"/>
        </w:rPr>
        <w:t>t, fluctuations in the value of the Trust’s Index Futures are expected to directly affect the value of the Shares.</w:t>
      </w:r>
    </w:p>
    <w:p w14:paraId="60DD887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DC9632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w:t>
      </w:r>
      <w:r>
        <w:rPr>
          <w:rFonts w:ascii="Arial" w:hAnsi="Arial" w:cs="Arial"/>
          <w:sz w:val="20"/>
          <w:szCs w:val="20"/>
        </w:rPr>
        <w:t>ndex or the</w:t>
      </w:r>
    </w:p>
    <w:p w14:paraId="21EC7BF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14:paraId="085BCB0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488BCC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CBE49EC"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14:paraId="3B26CEB5"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5AD4C5C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w:t>
      </w:r>
      <w:r>
        <w:rPr>
          <w:rFonts w:ascii="Arial" w:hAnsi="Arial" w:cs="Arial"/>
          <w:sz w:val="20"/>
          <w:szCs w:val="20"/>
        </w:rPr>
        <w:t>ficers, with the participation of the Trustee, have evaluated the effectiveness of the Trust’s disclosure controls and procedures, and have concluded that the disclosure controls and procedures of the Trust were effective as of the end of the period covere</w:t>
      </w:r>
      <w:r>
        <w:rPr>
          <w:rFonts w:ascii="Arial" w:hAnsi="Arial" w:cs="Arial"/>
          <w:sz w:val="20"/>
          <w:szCs w:val="20"/>
        </w:rPr>
        <w:t>d by this report to provide reasonable assurance that information required to be disclosed in the reports that the Trust files or submits under the Securities Exchange Act of 1934, as amended, is recorded, processed, summarized and reported, within the tim</w:t>
      </w:r>
      <w:r>
        <w:rPr>
          <w:rFonts w:ascii="Arial" w:hAnsi="Arial" w:cs="Arial"/>
          <w:sz w:val="20"/>
          <w:szCs w:val="20"/>
        </w:rPr>
        <w:t xml:space="preserve">e periods specified in the applicable rules and forms, and that it is accumulated and communicated to the duly authorized officers of the Sponsor performing functions equivalent to those a principal executive officer and principal financial officer of the </w:t>
      </w:r>
      <w:r>
        <w:rPr>
          <w:rFonts w:ascii="Arial" w:hAnsi="Arial" w:cs="Arial"/>
          <w:sz w:val="20"/>
          <w:szCs w:val="20"/>
        </w:rPr>
        <w:t>Trust would perform if the Trust had any officers, as appropriate to allow timely decisions regarding required disclosure.</w:t>
      </w:r>
    </w:p>
    <w:p w14:paraId="2FB43CD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08E938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xml:space="preserve">There are inherent limitations to the effectiveness of any system of disclosure controls and procedures, including the possibility </w:t>
      </w:r>
      <w:r>
        <w:rPr>
          <w:rFonts w:ascii="Arial" w:hAnsi="Arial" w:cs="Arial"/>
          <w:sz w:val="20"/>
          <w:szCs w:val="20"/>
        </w:rPr>
        <w:t>of human error and the circumvention or overriding of the controls and procedures.</w:t>
      </w:r>
    </w:p>
    <w:p w14:paraId="68BEFF0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249BC7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w:t>
      </w:r>
      <w:r>
        <w:rPr>
          <w:rFonts w:ascii="Arial" w:hAnsi="Arial" w:cs="Arial"/>
          <w:sz w:val="20"/>
          <w:szCs w:val="20"/>
        </w:rPr>
        <w:t>s internal control over financial reporting that occurred during the period covered by this report that have materially affected, or are reasonably likely to materially affect, the Trust’s internal control over financial reporting.</w:t>
      </w:r>
    </w:p>
    <w:p w14:paraId="61CF87F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1A079DB" w14:textId="77777777" w:rsidR="00000000" w:rsidRDefault="00CB61FC">
      <w:pPr>
        <w:jc w:val="center"/>
        <w:divId w:val="1479035083"/>
        <w:rPr>
          <w:rFonts w:ascii="Arial" w:eastAsia="Times New Roman" w:hAnsi="Arial" w:cs="Arial"/>
          <w:sz w:val="20"/>
          <w:szCs w:val="20"/>
        </w:rPr>
      </w:pPr>
      <w:r>
        <w:rPr>
          <w:rFonts w:ascii="Arial" w:eastAsia="Times New Roman" w:hAnsi="Arial" w:cs="Arial"/>
          <w:sz w:val="20"/>
          <w:szCs w:val="20"/>
        </w:rPr>
        <w:t xml:space="preserve">14 </w:t>
      </w:r>
    </w:p>
    <w:p w14:paraId="346FB6F4" w14:textId="77777777" w:rsidR="00000000" w:rsidRDefault="00CB61FC">
      <w:pPr>
        <w:divId w:val="1479035083"/>
        <w:rPr>
          <w:rFonts w:ascii="Arial" w:eastAsia="Times New Roman" w:hAnsi="Arial" w:cs="Arial"/>
          <w:sz w:val="20"/>
          <w:szCs w:val="20"/>
        </w:rPr>
      </w:pPr>
      <w:r>
        <w:rPr>
          <w:rFonts w:ascii="Arial" w:eastAsia="Times New Roman" w:hAnsi="Arial" w:cs="Arial"/>
          <w:sz w:val="20"/>
          <w:szCs w:val="20"/>
        </w:rPr>
        <w:pict w14:anchorId="28235F4F">
          <v:rect id="_x0000_i1058" style="width:0;height:1.5pt" o:hralign="center" o:hrstd="t" o:hr="t" fillcolor="#a0a0a0" stroked="f"/>
        </w:pict>
      </w:r>
    </w:p>
    <w:p w14:paraId="3CCA73CD" w14:textId="77777777" w:rsidR="00000000" w:rsidRDefault="00CB61FC">
      <w:pPr>
        <w:divId w:val="147903508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DC94C0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E775A9F"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PART II – OTHER INFORMATION</w:t>
      </w:r>
    </w:p>
    <w:p w14:paraId="73DC860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6E0F064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17080C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14:paraId="6409019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488E2F7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None.</w:t>
      </w:r>
    </w:p>
    <w:p w14:paraId="11C05BA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B89B51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CF52AD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347A55A0"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54339FD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There have bee</w:t>
      </w:r>
      <w:r>
        <w:rPr>
          <w:rFonts w:ascii="Arial" w:hAnsi="Arial" w:cs="Arial"/>
          <w:sz w:val="20"/>
          <w:szCs w:val="20"/>
        </w:rPr>
        <w:t>n no material changes to the Risk Factors last reported under Part I, Item 1A of the registrants’ Annual Report on Form 10-K for the year ended December 31, 2018, filed with the Securities and Exchange Commission on February 28, 2019, except for the follow</w:t>
      </w:r>
      <w:r>
        <w:rPr>
          <w:rFonts w:ascii="Arial" w:hAnsi="Arial" w:cs="Arial"/>
          <w:sz w:val="20"/>
          <w:szCs w:val="20"/>
        </w:rPr>
        <w:t>ing:</w:t>
      </w:r>
    </w:p>
    <w:p w14:paraId="5B879DD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CC058A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(1) The risk factor entitled “Regulatory developments with respect to the futures and over-the-counter derivatives markets, and in particular, with respect to speculative trading in futures contracts and over-the-counter derivatives involving commod</w:t>
      </w:r>
      <w:r>
        <w:rPr>
          <w:rFonts w:ascii="Arial" w:hAnsi="Arial" w:cs="Arial"/>
          <w:sz w:val="20"/>
          <w:szCs w:val="20"/>
        </w:rPr>
        <w:t>ities and commodity indices, could adversely affect the value of your Shares,” is modified to read as follows:</w:t>
      </w:r>
    </w:p>
    <w:p w14:paraId="7A15633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18D2F7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Many bills have been introduced in the U.S. Congress targeting excessive speculation in commodities and commodity indices, including by institu</w:t>
      </w:r>
      <w:r>
        <w:rPr>
          <w:rFonts w:ascii="Arial" w:hAnsi="Arial" w:cs="Arial"/>
          <w:sz w:val="20"/>
          <w:szCs w:val="20"/>
        </w:rPr>
        <w:t>tional index funds, on regulated futures markets and in the over-the-counter (“</w:t>
      </w:r>
      <w:r>
        <w:rPr>
          <w:rFonts w:ascii="Arial" w:hAnsi="Arial" w:cs="Arial"/>
          <w:b/>
          <w:bCs/>
          <w:sz w:val="20"/>
          <w:szCs w:val="20"/>
        </w:rPr>
        <w:t>OTC</w:t>
      </w:r>
      <w:r>
        <w:rPr>
          <w:rFonts w:ascii="Arial" w:hAnsi="Arial" w:cs="Arial"/>
          <w:sz w:val="20"/>
          <w:szCs w:val="20"/>
        </w:rPr>
        <w:t>”) derivatives markets. Many of these legislative proposals have not been enacted but could be in the future.</w:t>
      </w:r>
    </w:p>
    <w:p w14:paraId="4061EDD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7EF6C7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 2010, Congress adopted some anti-speculative proposals in t</w:t>
      </w:r>
      <w:r>
        <w:rPr>
          <w:rFonts w:ascii="Arial" w:hAnsi="Arial" w:cs="Arial"/>
          <w:sz w:val="20"/>
          <w:szCs w:val="20"/>
        </w:rPr>
        <w:t>he Dodd-Frank Wall Street Reform and Consumer Protection Act (the “</w:t>
      </w:r>
      <w:r>
        <w:rPr>
          <w:rFonts w:ascii="Arial" w:hAnsi="Arial" w:cs="Arial"/>
          <w:b/>
          <w:bCs/>
          <w:sz w:val="20"/>
          <w:szCs w:val="20"/>
        </w:rPr>
        <w:t>Dodd-Frank Act</w:t>
      </w:r>
      <w:r>
        <w:rPr>
          <w:rFonts w:ascii="Arial" w:hAnsi="Arial" w:cs="Arial"/>
          <w:sz w:val="20"/>
          <w:szCs w:val="20"/>
        </w:rPr>
        <w:t>”). These provisions of the Dodd-Frank Act have been interpreted by the CFTC to require the CFTC to expand its existing speculative position limits regime that is applicable t</w:t>
      </w:r>
      <w:r>
        <w:rPr>
          <w:rFonts w:ascii="Arial" w:hAnsi="Arial" w:cs="Arial"/>
          <w:sz w:val="20"/>
          <w:szCs w:val="20"/>
        </w:rPr>
        <w:t xml:space="preserve">o certain agricultural commodity futures (and options thereon), as appropriate, to a wider range of listed futures and options on physical commodities (including certain energy, metals and agricultural products) as well as to economically equivalent swaps </w:t>
      </w:r>
      <w:r>
        <w:rPr>
          <w:rFonts w:ascii="Arial" w:hAnsi="Arial" w:cs="Arial"/>
          <w:sz w:val="20"/>
          <w:szCs w:val="20"/>
        </w:rPr>
        <w:t>while significantly narrowing the bona fide hedging exemptions to a narrower category of commercial market participants and physical hedging strategies.</w:t>
      </w:r>
    </w:p>
    <w:p w14:paraId="0720CCA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057D7B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Pursuant to the provisions of the Dodd-Frank Act described above, the CFTC proposed regulations in De</w:t>
      </w:r>
      <w:r>
        <w:rPr>
          <w:rFonts w:ascii="Arial" w:hAnsi="Arial" w:cs="Arial"/>
          <w:sz w:val="20"/>
          <w:szCs w:val="20"/>
        </w:rPr>
        <w:t xml:space="preserve">cember 2016 (modifying an original November 2013 proposal), referred to in this report as the “Proposed Position Limits Rules,” that would impose new federal position limits on futures and options on certain energy, metal, and agricultural commodities and </w:t>
      </w:r>
      <w:r>
        <w:rPr>
          <w:rFonts w:ascii="Arial" w:hAnsi="Arial" w:cs="Arial"/>
          <w:sz w:val="20"/>
          <w:szCs w:val="20"/>
        </w:rPr>
        <w:t>economically equivalent swaps (collectively, “</w:t>
      </w:r>
      <w:r>
        <w:rPr>
          <w:rFonts w:ascii="Arial" w:hAnsi="Arial" w:cs="Arial"/>
          <w:b/>
          <w:bCs/>
          <w:sz w:val="20"/>
          <w:szCs w:val="20"/>
        </w:rPr>
        <w:t>Referenced Contracts</w:t>
      </w:r>
      <w:r>
        <w:rPr>
          <w:rFonts w:ascii="Arial" w:hAnsi="Arial" w:cs="Arial"/>
          <w:sz w:val="20"/>
          <w:szCs w:val="20"/>
        </w:rPr>
        <w:t>”). Also in December 2016, the CFTC adopted final position aggregation requirements.</w:t>
      </w:r>
    </w:p>
    <w:p w14:paraId="14FB786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E46B0A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Proposed Position Limits Rules would include as Referenced Contracts a number of the futures contracts included in the S&amp;P GSCI-ER, and as of the date of this report such contracts represent a substantial portion of the weight of the S&amp;P GSCI-ER. Conse</w:t>
      </w:r>
      <w:r>
        <w:rPr>
          <w:rFonts w:ascii="Arial" w:hAnsi="Arial" w:cs="Arial"/>
          <w:sz w:val="20"/>
          <w:szCs w:val="20"/>
        </w:rPr>
        <w:t>quently, if the Proposed Position Limits Rules are adopted as proposed, the maximum positions that market participants can hold in the Referenced Contracts that underlie the S&amp;P GSCI-ER may be limited, which could reduce the liquidity of such Referenced Co</w:t>
      </w:r>
      <w:r>
        <w:rPr>
          <w:rFonts w:ascii="Arial" w:hAnsi="Arial" w:cs="Arial"/>
          <w:sz w:val="20"/>
          <w:szCs w:val="20"/>
        </w:rPr>
        <w:t>ntracts and adversely affect the performance of the S&amp;P GSCI-ER and the value of your Shares. Moreover, because the relative weights of the commodities in the S&amp;P GSCI-ER are largely determined based on the trading volume of the futures contracts designate</w:t>
      </w:r>
      <w:r>
        <w:rPr>
          <w:rFonts w:ascii="Arial" w:hAnsi="Arial" w:cs="Arial"/>
          <w:sz w:val="20"/>
          <w:szCs w:val="20"/>
        </w:rPr>
        <w:t xml:space="preserve">d for such commodities, a reduction in the trading volume of such futures contracts could significantly alter the weights of the futures contracts underlying the S&amp;P GSCI-ER, which could have further adverse effects on the level of the S&amp;P GSCI-ER and the </w:t>
      </w:r>
      <w:r>
        <w:rPr>
          <w:rFonts w:ascii="Arial" w:hAnsi="Arial" w:cs="Arial"/>
          <w:sz w:val="20"/>
          <w:szCs w:val="20"/>
        </w:rPr>
        <w:t>value of your Shares. The risks presented by the Proposed Position Limits Rules also arise with respect to existing federal limits on certain agricultural commodity futures contracts, which include futures contracts underlying the S&amp;P GSCI-ER.</w:t>
      </w:r>
    </w:p>
    <w:p w14:paraId="48F2E69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984B0A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Propos</w:t>
      </w:r>
      <w:r>
        <w:rPr>
          <w:rFonts w:ascii="Arial" w:hAnsi="Arial" w:cs="Arial"/>
          <w:sz w:val="20"/>
          <w:szCs w:val="20"/>
        </w:rPr>
        <w:t xml:space="preserve">ed Position Limits Rules would also narrow the existing bona fide hedge exemption for Referenced Contracts. If adopted as proposed, this narrow definition may affect the hedging and investing activities of participants in the markets for the Index Futures </w:t>
      </w:r>
      <w:r>
        <w:rPr>
          <w:rFonts w:ascii="Arial" w:hAnsi="Arial" w:cs="Arial"/>
          <w:sz w:val="20"/>
          <w:szCs w:val="20"/>
        </w:rPr>
        <w:t xml:space="preserve">and the futures contracts and commodities underlying the S&amp;P GSCI-ER, which in turn could reduce the liquidity and adversely affect the pricing of the Index Futures and such futures contracts and commodities. Any of these effects could increase volatility </w:t>
      </w:r>
      <w:r>
        <w:rPr>
          <w:rFonts w:ascii="Arial" w:hAnsi="Arial" w:cs="Arial"/>
          <w:sz w:val="20"/>
          <w:szCs w:val="20"/>
        </w:rPr>
        <w:t>in and otherwise adversely affect the price of the Shares. The public comment period on the Proposed Position Limits Rules closed on February 28, 2017. The CFTC had specifically solicited, among other things, comments on issues affecting position limits fo</w:t>
      </w:r>
      <w:r>
        <w:rPr>
          <w:rFonts w:ascii="Arial" w:hAnsi="Arial" w:cs="Arial"/>
          <w:sz w:val="20"/>
          <w:szCs w:val="20"/>
        </w:rPr>
        <w:t>r physical commodity derivatives that could directly affect the value of the Trust’s position in Index Futures going forward.</w:t>
      </w:r>
    </w:p>
    <w:p w14:paraId="6279DE4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851C51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With respect to the position aggregation rules adopted by the CFTC in December 2016, those final rules, which became effective o</w:t>
      </w:r>
      <w:r>
        <w:rPr>
          <w:rFonts w:ascii="Arial" w:hAnsi="Arial" w:cs="Arial"/>
          <w:sz w:val="20"/>
          <w:szCs w:val="20"/>
        </w:rPr>
        <w:t>n February 14, 2017, expand the circumstances requiring persons to aggregate Referenced Contracts that are owned or controlled by such persons. Specifically, the final aggregation rules require a person holding positions in multiple commodity pools with su</w:t>
      </w:r>
      <w:r>
        <w:rPr>
          <w:rFonts w:ascii="Arial" w:hAnsi="Arial" w:cs="Arial"/>
          <w:sz w:val="20"/>
          <w:szCs w:val="20"/>
        </w:rPr>
        <w:t>bstantially identical trading strategies to aggregate the pools’ positions in Referenced Contracts, on a pro-rata basis, with other positions in Referenced Contracts held or controlled by such person. CFTC staff has granted relief, until August 12, 2022, f</w:t>
      </w:r>
      <w:r>
        <w:rPr>
          <w:rFonts w:ascii="Arial" w:hAnsi="Arial" w:cs="Arial"/>
          <w:sz w:val="20"/>
          <w:szCs w:val="20"/>
        </w:rPr>
        <w:t>rom various conditions and requirements in the final aggregation rules, including the “substantially identical trading strategies” aggregation requirement. Under this relief, a person would not be required to aggregate positions on the basis of the “substa</w:t>
      </w:r>
      <w:r>
        <w:rPr>
          <w:rFonts w:ascii="Arial" w:hAnsi="Arial" w:cs="Arial"/>
          <w:sz w:val="20"/>
          <w:szCs w:val="20"/>
        </w:rPr>
        <w:t>ntially identical trading strategies” aggregation requirement unless the person is holding or controlling the trading of positions in multiple accounts or commodity pools with substantially identical trading strategies in order to willfully circumvent appl</w:t>
      </w:r>
      <w:r>
        <w:rPr>
          <w:rFonts w:ascii="Arial" w:hAnsi="Arial" w:cs="Arial"/>
          <w:sz w:val="20"/>
          <w:szCs w:val="20"/>
        </w:rPr>
        <w:t>icable position limits. Although Index Futures are not among the Referenced Contracts identified in the Proposed Position Limits Rules, if federal position limits are extended to Index Futures or if the Exchange adopts similar aggregation rules, some parti</w:t>
      </w:r>
      <w:r>
        <w:rPr>
          <w:rFonts w:ascii="Arial" w:hAnsi="Arial" w:cs="Arial"/>
          <w:sz w:val="20"/>
          <w:szCs w:val="20"/>
        </w:rPr>
        <w:t>cipants in the market for Index Futures may be encumbered in trying to hedge their exposure, which could reduce liquidity in such Index Futures and the futures contracts and commodities underlying the S&amp;P GSCI-ER and adversely affect the value of the Share</w:t>
      </w:r>
      <w:r>
        <w:rPr>
          <w:rFonts w:ascii="Arial" w:hAnsi="Arial" w:cs="Arial"/>
          <w:sz w:val="20"/>
          <w:szCs w:val="20"/>
        </w:rPr>
        <w:t>s.</w:t>
      </w:r>
    </w:p>
    <w:p w14:paraId="740358D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F738386" w14:textId="77777777" w:rsidR="00000000" w:rsidRDefault="00CB61FC">
      <w:pPr>
        <w:jc w:val="center"/>
        <w:divId w:val="634674309"/>
        <w:rPr>
          <w:rFonts w:ascii="Arial" w:eastAsia="Times New Roman" w:hAnsi="Arial" w:cs="Arial"/>
          <w:sz w:val="20"/>
          <w:szCs w:val="20"/>
        </w:rPr>
      </w:pPr>
      <w:r>
        <w:rPr>
          <w:rFonts w:ascii="Arial" w:eastAsia="Times New Roman" w:hAnsi="Arial" w:cs="Arial"/>
          <w:sz w:val="20"/>
          <w:szCs w:val="20"/>
        </w:rPr>
        <w:t xml:space="preserve">15 </w:t>
      </w:r>
    </w:p>
    <w:p w14:paraId="4D8982AC" w14:textId="77777777" w:rsidR="00000000" w:rsidRDefault="00CB61FC">
      <w:pPr>
        <w:divId w:val="634674309"/>
        <w:rPr>
          <w:rFonts w:ascii="Arial" w:eastAsia="Times New Roman" w:hAnsi="Arial" w:cs="Arial"/>
          <w:sz w:val="20"/>
          <w:szCs w:val="20"/>
        </w:rPr>
      </w:pPr>
      <w:r>
        <w:rPr>
          <w:rFonts w:ascii="Arial" w:eastAsia="Times New Roman" w:hAnsi="Arial" w:cs="Arial"/>
          <w:sz w:val="20"/>
          <w:szCs w:val="20"/>
        </w:rPr>
        <w:pict w14:anchorId="700C1B8F">
          <v:rect id="_x0000_i1059" style="width:0;height:1.5pt" o:hralign="center" o:hrstd="t" o:hr="t" fillcolor="#a0a0a0" stroked="f"/>
        </w:pict>
      </w:r>
    </w:p>
    <w:p w14:paraId="2F66D5E7" w14:textId="77777777" w:rsidR="00000000" w:rsidRDefault="00CB61FC">
      <w:pPr>
        <w:divId w:val="6346743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728DB7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577D77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 addition to, or in lieu of, the Proposed Position Limits Rules, the CFTC could propose other rules that may lower the applicable position limits, apply position limits to a broader range of contracts (including commodity index contracts such as the Inde</w:t>
      </w:r>
      <w:r>
        <w:rPr>
          <w:rFonts w:ascii="Arial" w:hAnsi="Arial" w:cs="Arial"/>
          <w:sz w:val="20"/>
          <w:szCs w:val="20"/>
        </w:rPr>
        <w:t>x Futures) or further restrict position limit exemptions. If any of these actions is taken, such measures could further reduce the size of positions that the Trust and other investors could hold directly in Index Futures and the underlying futures contract</w:t>
      </w:r>
      <w:r>
        <w:rPr>
          <w:rFonts w:ascii="Arial" w:hAnsi="Arial" w:cs="Arial"/>
          <w:sz w:val="20"/>
          <w:szCs w:val="20"/>
        </w:rPr>
        <w:t>s and commodities, with potential reductions in liquidity and adverse effects on the pricing of Index Futures. See also “The value of the Shares depends on the value of Index Futures, which fluctuates based on the prices of commodity futures contracts refl</w:t>
      </w:r>
      <w:r>
        <w:rPr>
          <w:rFonts w:ascii="Arial" w:hAnsi="Arial" w:cs="Arial"/>
          <w:sz w:val="20"/>
          <w:szCs w:val="20"/>
        </w:rPr>
        <w:t>ected in the S&amp;P GSCI-ER. These prices may be volatile, thereby creating the potential for losses regardless of the length of time you intend to hold your Shares.”</w:t>
      </w:r>
    </w:p>
    <w:p w14:paraId="3192DB4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9F24EB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Certain other rules proposed pursuant to the Dodd-Frank Act also may have an impact on the</w:t>
      </w:r>
      <w:r>
        <w:rPr>
          <w:rFonts w:ascii="Arial" w:hAnsi="Arial" w:cs="Arial"/>
          <w:sz w:val="20"/>
          <w:szCs w:val="20"/>
        </w:rPr>
        <w:t xml:space="preserve"> Trust and the value and continued availability of the Shares. On December 22, 2010, the CFTC proposed rules, referred to in this report as the “DCM Rules,” that would require that at least 85% of the total volume of any contract listed on a designated con</w:t>
      </w:r>
      <w:r>
        <w:rPr>
          <w:rFonts w:ascii="Arial" w:hAnsi="Arial" w:cs="Arial"/>
          <w:sz w:val="20"/>
          <w:szCs w:val="20"/>
        </w:rPr>
        <w:t>tract market (“</w:t>
      </w:r>
      <w:r>
        <w:rPr>
          <w:rFonts w:ascii="Arial" w:hAnsi="Arial" w:cs="Arial"/>
          <w:b/>
          <w:bCs/>
          <w:sz w:val="20"/>
          <w:szCs w:val="20"/>
        </w:rPr>
        <w:t>DCM</w:t>
      </w:r>
      <w:r>
        <w:rPr>
          <w:rFonts w:ascii="Arial" w:hAnsi="Arial" w:cs="Arial"/>
          <w:sz w:val="20"/>
          <w:szCs w:val="20"/>
        </w:rPr>
        <w:t xml:space="preserve">”) including the Index Futures, be executed through the central order book, rather than as a block transaction or other non-competitively executed transaction. Contracts that do not meet the 85% threshold would be required to be delisted </w:t>
      </w:r>
      <w:r>
        <w:rPr>
          <w:rFonts w:ascii="Arial" w:hAnsi="Arial" w:cs="Arial"/>
          <w:sz w:val="20"/>
          <w:szCs w:val="20"/>
        </w:rPr>
        <w:t>by the DCM and, if a swap, transferred to a swap execution facility or also be liquidated. Generally, the Trust’s transactions in Index Futures are expected to be executed through block or EFRP transactions that are not executed through the applicable Exch</w:t>
      </w:r>
      <w:r>
        <w:rPr>
          <w:rFonts w:ascii="Arial" w:hAnsi="Arial" w:cs="Arial"/>
          <w:sz w:val="20"/>
          <w:szCs w:val="20"/>
        </w:rPr>
        <w:t>ange’s central order book. When the CFTC finalized the DCM Rules in June 2012, the CFTC noted that it needed additional time to consider the proposed requirements regarding the 85% threshold, particularly in light of substantial comments received. If ultim</w:t>
      </w:r>
      <w:r>
        <w:rPr>
          <w:rFonts w:ascii="Arial" w:hAnsi="Arial" w:cs="Arial"/>
          <w:sz w:val="20"/>
          <w:szCs w:val="20"/>
        </w:rPr>
        <w:t>ately adopted as proposed, those proposed requirements could significantly and adversely affect the availability, liquidity and price of Index Futures, as well as futures contracts currently included or which may in the future be included in the S&amp;P GSCI-E</w:t>
      </w:r>
      <w:r>
        <w:rPr>
          <w:rFonts w:ascii="Arial" w:hAnsi="Arial" w:cs="Arial"/>
          <w:sz w:val="20"/>
          <w:szCs w:val="20"/>
        </w:rPr>
        <w:t>R, and could inhibit the Trust’s ability to redeem and offer Shares, which in turn could adversely affect the value and continued availability of the Shares.</w:t>
      </w:r>
    </w:p>
    <w:p w14:paraId="0FC19C5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198813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The CFTC has adopted rules regarding the risk management practices of clearing members (the “</w:t>
      </w:r>
      <w:r>
        <w:rPr>
          <w:rFonts w:ascii="Arial" w:hAnsi="Arial" w:cs="Arial"/>
          <w:b/>
          <w:bCs/>
          <w:sz w:val="20"/>
          <w:szCs w:val="20"/>
        </w:rPr>
        <w:t>FCM</w:t>
      </w:r>
      <w:r>
        <w:rPr>
          <w:rFonts w:ascii="Arial" w:hAnsi="Arial" w:cs="Arial"/>
          <w:b/>
          <w:bCs/>
          <w:sz w:val="20"/>
          <w:szCs w:val="20"/>
        </w:rPr>
        <w:t xml:space="preserve"> Rules</w:t>
      </w:r>
      <w:r>
        <w:rPr>
          <w:rFonts w:ascii="Arial" w:hAnsi="Arial" w:cs="Arial"/>
          <w:sz w:val="20"/>
          <w:szCs w:val="20"/>
        </w:rPr>
        <w:t>”) most of which became effective on June 1, 2013. The FCM Rules require the Trust’s Clearing FCM to establish, and periodically reevaluate, risk-based limits on position and order size, amongst other measures. The FCM Rules may lead the Trust’s Clea</w:t>
      </w:r>
      <w:r>
        <w:rPr>
          <w:rFonts w:ascii="Arial" w:hAnsi="Arial" w:cs="Arial"/>
          <w:sz w:val="20"/>
          <w:szCs w:val="20"/>
        </w:rPr>
        <w:t>ring FCM to reduce its internal limits on the size of the Index Futures positions it will execute or clear for the Trust, reducing the Trust’s and other market participants’ ability to transact in Index Futures, and potentially adversely affecting the pric</w:t>
      </w:r>
      <w:r>
        <w:rPr>
          <w:rFonts w:ascii="Arial" w:hAnsi="Arial" w:cs="Arial"/>
          <w:sz w:val="20"/>
          <w:szCs w:val="20"/>
        </w:rPr>
        <w:t>e of Shares. In the event that the Clearing FCM does reduce its internal limits on the size of Index Futures positions, the Trust may deem it feasible to use additional Clearing FCMs. If this happens, it could substantially increase the costs of clearing f</w:t>
      </w:r>
      <w:r>
        <w:rPr>
          <w:rFonts w:ascii="Arial" w:hAnsi="Arial" w:cs="Arial"/>
          <w:sz w:val="20"/>
          <w:szCs w:val="20"/>
        </w:rPr>
        <w:t>or the Trust.</w:t>
      </w:r>
    </w:p>
    <w:p w14:paraId="22A2D8C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C62248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Other regulatory measures under the Dodd-Frank Act could increase the costs of the Trust, result in significant direct limitations on the maximum permitted size of the Trust’s futures positions, or affect liquidity in the market for the Ind</w:t>
      </w:r>
      <w:r>
        <w:rPr>
          <w:rFonts w:ascii="Arial" w:hAnsi="Arial" w:cs="Arial"/>
          <w:sz w:val="20"/>
          <w:szCs w:val="20"/>
        </w:rPr>
        <w:t>ex Futures or the underlying futures contracts, as well as the correlation between the price of the Shares and the net asset value of the Trust. Any such measures could adversely affect the value of your Shares.</w:t>
      </w:r>
    </w:p>
    <w:p w14:paraId="3C21172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C821C8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68CDCA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2. Unre</w:t>
      </w:r>
      <w:r>
        <w:rPr>
          <w:rFonts w:ascii="Arial" w:hAnsi="Arial" w:cs="Arial"/>
          <w:b/>
          <w:bCs/>
          <w:sz w:val="20"/>
          <w:szCs w:val="20"/>
        </w:rPr>
        <w:t>gistered Sales of Equity Securities and Use of Proceeds</w:t>
      </w:r>
    </w:p>
    <w:p w14:paraId="64F8DCC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3A3BE69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a) None.</w:t>
      </w:r>
    </w:p>
    <w:p w14:paraId="270AE0B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75B917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b) Not applicable.</w:t>
      </w:r>
    </w:p>
    <w:p w14:paraId="3EE94D6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74BAFA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c) 13,300,000 Shares (266 Baskets) were redeemed during the quarter ended September 30, 2019.</w:t>
      </w:r>
    </w:p>
    <w:p w14:paraId="4D9E72D5"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14:paraId="6B58CF3A" w14:textId="77777777">
        <w:trPr>
          <w:tblCellSpacing w:w="0" w:type="dxa"/>
        </w:trPr>
        <w:tc>
          <w:tcPr>
            <w:tcW w:w="2300" w:type="pct"/>
            <w:tcBorders>
              <w:bottom w:val="single" w:sz="6" w:space="0" w:color="000000"/>
            </w:tcBorders>
            <w:vAlign w:val="bottom"/>
            <w:hideMark/>
          </w:tcPr>
          <w:p w14:paraId="52A8351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A087EEE"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50" w:type="pct"/>
            <w:vAlign w:val="bottom"/>
            <w:hideMark/>
          </w:tcPr>
          <w:p w14:paraId="52FA3B5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4C25782"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w:t>
            </w:r>
          </w:p>
          <w:p w14:paraId="0EA40234"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Redeemed</w:t>
            </w:r>
          </w:p>
        </w:tc>
        <w:tc>
          <w:tcPr>
            <w:tcW w:w="50" w:type="pct"/>
            <w:tcMar>
              <w:top w:w="0" w:type="dxa"/>
              <w:left w:w="0" w:type="dxa"/>
              <w:bottom w:w="15" w:type="dxa"/>
              <w:right w:w="0" w:type="dxa"/>
            </w:tcMar>
            <w:vAlign w:val="bottom"/>
            <w:hideMark/>
          </w:tcPr>
          <w:p w14:paraId="44F52E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D07B0C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B150500"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w:t>
            </w:r>
          </w:p>
          <w:p w14:paraId="706DBADF"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50" w:type="pct"/>
            <w:tcMar>
              <w:top w:w="0" w:type="dxa"/>
              <w:left w:w="0" w:type="dxa"/>
              <w:bottom w:w="15" w:type="dxa"/>
              <w:right w:w="0" w:type="dxa"/>
            </w:tcMar>
            <w:vAlign w:val="bottom"/>
            <w:hideMark/>
          </w:tcPr>
          <w:p w14:paraId="3CA6F0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19A0548" w14:textId="77777777">
        <w:trPr>
          <w:tblCellSpacing w:w="0" w:type="dxa"/>
        </w:trPr>
        <w:tc>
          <w:tcPr>
            <w:tcW w:w="2300" w:type="pct"/>
            <w:tcBorders>
              <w:bottom w:val="nil"/>
            </w:tcBorders>
            <w:shd w:val="clear" w:color="auto" w:fill="CCEEFF"/>
            <w:vAlign w:val="bottom"/>
            <w:hideMark/>
          </w:tcPr>
          <w:p w14:paraId="4912DEF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07/01/19 to 07/31/19</w:t>
            </w:r>
          </w:p>
        </w:tc>
        <w:tc>
          <w:tcPr>
            <w:tcW w:w="50" w:type="pct"/>
            <w:tcBorders>
              <w:bottom w:val="nil"/>
            </w:tcBorders>
            <w:shd w:val="clear" w:color="auto" w:fill="CCEEFF"/>
            <w:vAlign w:val="bottom"/>
            <w:hideMark/>
          </w:tcPr>
          <w:p w14:paraId="74000C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40E4179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nil"/>
            </w:tcBorders>
            <w:shd w:val="clear" w:color="auto" w:fill="CCEEFF"/>
            <w:vAlign w:val="bottom"/>
            <w:hideMark/>
          </w:tcPr>
          <w:p w14:paraId="096A22B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350,000</w:t>
            </w:r>
          </w:p>
        </w:tc>
        <w:tc>
          <w:tcPr>
            <w:tcW w:w="50" w:type="pct"/>
            <w:tcBorders>
              <w:bottom w:val="nil"/>
            </w:tcBorders>
            <w:shd w:val="clear" w:color="auto" w:fill="CCEEFF"/>
            <w:vAlign w:val="bottom"/>
            <w:hideMark/>
          </w:tcPr>
          <w:p w14:paraId="47C2DA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1940F73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C598885"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200" w:type="pct"/>
            <w:tcBorders>
              <w:bottom w:val="nil"/>
            </w:tcBorders>
            <w:shd w:val="clear" w:color="auto" w:fill="CCEEFF"/>
            <w:vAlign w:val="bottom"/>
            <w:hideMark/>
          </w:tcPr>
          <w:p w14:paraId="41D73A5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15.73</w:t>
            </w:r>
          </w:p>
        </w:tc>
        <w:tc>
          <w:tcPr>
            <w:tcW w:w="50" w:type="pct"/>
            <w:tcBorders>
              <w:bottom w:val="nil"/>
            </w:tcBorders>
            <w:shd w:val="clear" w:color="auto" w:fill="CCEEFF"/>
            <w:vAlign w:val="bottom"/>
            <w:hideMark/>
          </w:tcPr>
          <w:p w14:paraId="78E62EB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2F04418" w14:textId="77777777">
        <w:trPr>
          <w:tblCellSpacing w:w="0" w:type="dxa"/>
        </w:trPr>
        <w:tc>
          <w:tcPr>
            <w:tcW w:w="2300" w:type="pct"/>
            <w:tcBorders>
              <w:bottom w:val="nil"/>
            </w:tcBorders>
            <w:shd w:val="clear" w:color="auto" w:fill="FFFFFF"/>
            <w:vAlign w:val="bottom"/>
            <w:hideMark/>
          </w:tcPr>
          <w:p w14:paraId="7CC971F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08/01/19 to 08/31/19</w:t>
            </w:r>
          </w:p>
        </w:tc>
        <w:tc>
          <w:tcPr>
            <w:tcW w:w="50" w:type="pct"/>
            <w:tcBorders>
              <w:bottom w:val="nil"/>
            </w:tcBorders>
            <w:shd w:val="clear" w:color="auto" w:fill="FFFFFF"/>
            <w:vAlign w:val="bottom"/>
            <w:hideMark/>
          </w:tcPr>
          <w:p w14:paraId="5727317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5A2209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nil"/>
            </w:tcBorders>
            <w:shd w:val="clear" w:color="auto" w:fill="FFFFFF"/>
            <w:vAlign w:val="bottom"/>
            <w:hideMark/>
          </w:tcPr>
          <w:p w14:paraId="07C9F437"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5,050,000</w:t>
            </w:r>
          </w:p>
        </w:tc>
        <w:tc>
          <w:tcPr>
            <w:tcW w:w="50" w:type="pct"/>
            <w:tcBorders>
              <w:bottom w:val="nil"/>
            </w:tcBorders>
            <w:shd w:val="clear" w:color="auto" w:fill="FFFFFF"/>
            <w:vAlign w:val="bottom"/>
            <w:hideMark/>
          </w:tcPr>
          <w:p w14:paraId="69AA98E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0B8B5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90D4DB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nil"/>
            </w:tcBorders>
            <w:shd w:val="clear" w:color="auto" w:fill="FFFFFF"/>
            <w:vAlign w:val="bottom"/>
            <w:hideMark/>
          </w:tcPr>
          <w:p w14:paraId="6E6AF83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14.78</w:t>
            </w:r>
          </w:p>
        </w:tc>
        <w:tc>
          <w:tcPr>
            <w:tcW w:w="50" w:type="pct"/>
            <w:tcBorders>
              <w:bottom w:val="nil"/>
            </w:tcBorders>
            <w:shd w:val="clear" w:color="auto" w:fill="FFFFFF"/>
            <w:vAlign w:val="bottom"/>
            <w:hideMark/>
          </w:tcPr>
          <w:p w14:paraId="18C119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958F1D3" w14:textId="77777777">
        <w:trPr>
          <w:tblCellSpacing w:w="0" w:type="dxa"/>
        </w:trPr>
        <w:tc>
          <w:tcPr>
            <w:tcW w:w="2300" w:type="pct"/>
            <w:shd w:val="clear" w:color="auto" w:fill="CCEEFF"/>
            <w:vAlign w:val="bottom"/>
            <w:hideMark/>
          </w:tcPr>
          <w:p w14:paraId="167117A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09/01/19 to 09/30/19</w:t>
            </w:r>
          </w:p>
        </w:tc>
        <w:tc>
          <w:tcPr>
            <w:tcW w:w="50" w:type="pct"/>
            <w:shd w:val="clear" w:color="auto" w:fill="CCEEFF"/>
            <w:tcMar>
              <w:top w:w="0" w:type="dxa"/>
              <w:left w:w="0" w:type="dxa"/>
              <w:bottom w:w="15" w:type="dxa"/>
              <w:right w:w="0" w:type="dxa"/>
            </w:tcMar>
            <w:vAlign w:val="bottom"/>
            <w:hideMark/>
          </w:tcPr>
          <w:p w14:paraId="0BA5075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51815E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14:paraId="180D5C0C"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7,900,000</w:t>
            </w:r>
          </w:p>
        </w:tc>
        <w:tc>
          <w:tcPr>
            <w:tcW w:w="50" w:type="pct"/>
            <w:shd w:val="clear" w:color="auto" w:fill="CCEEFF"/>
            <w:tcMar>
              <w:top w:w="0" w:type="dxa"/>
              <w:left w:w="0" w:type="dxa"/>
              <w:bottom w:w="15" w:type="dxa"/>
              <w:right w:w="0" w:type="dxa"/>
            </w:tcMar>
            <w:vAlign w:val="bottom"/>
            <w:hideMark/>
          </w:tcPr>
          <w:p w14:paraId="5390E8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921A9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5D9D7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716F0C96"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15.53</w:t>
            </w:r>
          </w:p>
        </w:tc>
        <w:tc>
          <w:tcPr>
            <w:tcW w:w="50" w:type="pct"/>
            <w:shd w:val="clear" w:color="auto" w:fill="CCEEFF"/>
            <w:tcMar>
              <w:top w:w="0" w:type="dxa"/>
              <w:left w:w="0" w:type="dxa"/>
              <w:bottom w:w="15" w:type="dxa"/>
              <w:right w:w="0" w:type="dxa"/>
            </w:tcMar>
            <w:vAlign w:val="bottom"/>
            <w:hideMark/>
          </w:tcPr>
          <w:p w14:paraId="4C42CA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503F9BD" w14:textId="77777777">
        <w:trPr>
          <w:tblCellSpacing w:w="0" w:type="dxa"/>
        </w:trPr>
        <w:tc>
          <w:tcPr>
            <w:tcW w:w="2300" w:type="pct"/>
            <w:shd w:val="clear" w:color="auto" w:fill="FFFFFF"/>
            <w:vAlign w:val="bottom"/>
            <w:hideMark/>
          </w:tcPr>
          <w:p w14:paraId="2442086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14:paraId="14499F6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677504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14:paraId="0F3BFEF9"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13,300,000</w:t>
            </w:r>
          </w:p>
        </w:tc>
        <w:tc>
          <w:tcPr>
            <w:tcW w:w="50" w:type="pct"/>
            <w:shd w:val="clear" w:color="auto" w:fill="FFFFFF"/>
            <w:tcMar>
              <w:top w:w="0" w:type="dxa"/>
              <w:left w:w="0" w:type="dxa"/>
              <w:bottom w:w="45" w:type="dxa"/>
              <w:right w:w="0" w:type="dxa"/>
            </w:tcMar>
            <w:vAlign w:val="bottom"/>
            <w:hideMark/>
          </w:tcPr>
          <w:p w14:paraId="0BB14BF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BBC40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D5B3793" w14:textId="77777777" w:rsidR="00000000" w:rsidRDefault="00CB61FC">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14:paraId="0F6FDABF"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15.24</w:t>
            </w:r>
          </w:p>
        </w:tc>
        <w:tc>
          <w:tcPr>
            <w:tcW w:w="50" w:type="pct"/>
            <w:shd w:val="clear" w:color="auto" w:fill="FFFFFF"/>
            <w:tcMar>
              <w:top w:w="0" w:type="dxa"/>
              <w:left w:w="0" w:type="dxa"/>
              <w:bottom w:w="45" w:type="dxa"/>
              <w:right w:w="0" w:type="dxa"/>
            </w:tcMar>
            <w:vAlign w:val="bottom"/>
            <w:hideMark/>
          </w:tcPr>
          <w:p w14:paraId="51278AC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bl>
    <w:p w14:paraId="3490B4C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E733BF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5CF284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14:paraId="4748E73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2DADE0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None.</w:t>
      </w:r>
    </w:p>
    <w:p w14:paraId="3184A37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87FB571"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6608624"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14:paraId="200707F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8C9765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73CE62E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FB58D6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02FDFBD7"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14:paraId="64B317A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459F7CD9"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None.</w:t>
      </w:r>
    </w:p>
    <w:p w14:paraId="1285622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221268E7" w14:textId="77777777" w:rsidR="00000000" w:rsidRDefault="00CB61FC">
      <w:pPr>
        <w:jc w:val="center"/>
        <w:divId w:val="1438940698"/>
        <w:rPr>
          <w:rFonts w:ascii="Arial" w:eastAsia="Times New Roman" w:hAnsi="Arial" w:cs="Arial"/>
          <w:sz w:val="20"/>
          <w:szCs w:val="20"/>
        </w:rPr>
      </w:pPr>
      <w:r>
        <w:rPr>
          <w:rFonts w:ascii="Arial" w:eastAsia="Times New Roman" w:hAnsi="Arial" w:cs="Arial"/>
          <w:sz w:val="20"/>
          <w:szCs w:val="20"/>
        </w:rPr>
        <w:t xml:space="preserve">16 </w:t>
      </w:r>
    </w:p>
    <w:p w14:paraId="374F2263" w14:textId="77777777" w:rsidR="00000000" w:rsidRDefault="00CB61FC">
      <w:pPr>
        <w:divId w:val="1438940698"/>
        <w:rPr>
          <w:rFonts w:ascii="Arial" w:eastAsia="Times New Roman" w:hAnsi="Arial" w:cs="Arial"/>
          <w:sz w:val="20"/>
          <w:szCs w:val="20"/>
        </w:rPr>
      </w:pPr>
      <w:r>
        <w:rPr>
          <w:rFonts w:ascii="Arial" w:eastAsia="Times New Roman" w:hAnsi="Arial" w:cs="Arial"/>
          <w:sz w:val="20"/>
          <w:szCs w:val="20"/>
        </w:rPr>
        <w:pict w14:anchorId="1B8A3031">
          <v:rect id="_x0000_i1060" style="width:0;height:1.5pt" o:hralign="center" o:hrstd="t" o:hr="t" fillcolor="#a0a0a0" stroked="f"/>
        </w:pict>
      </w:r>
    </w:p>
    <w:p w14:paraId="71E6F9D7" w14:textId="77777777" w:rsidR="00000000" w:rsidRDefault="00CB61FC">
      <w:pPr>
        <w:divId w:val="143894069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50BB10E"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6C943AFA"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14:paraId="0DA7814F"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14:paraId="374BAF55" w14:textId="77777777">
        <w:trPr>
          <w:tblCellSpacing w:w="0" w:type="dxa"/>
        </w:trPr>
        <w:tc>
          <w:tcPr>
            <w:tcW w:w="300" w:type="pct"/>
            <w:gridSpan w:val="2"/>
            <w:tcBorders>
              <w:bottom w:val="single" w:sz="6" w:space="0" w:color="000000"/>
            </w:tcBorders>
            <w:hideMark/>
          </w:tcPr>
          <w:p w14:paraId="6E186A2B" w14:textId="77777777" w:rsidR="00000000" w:rsidRDefault="00CB61FC">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hideMark/>
          </w:tcPr>
          <w:p w14:paraId="39ADF5D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bottom"/>
            <w:hideMark/>
          </w:tcPr>
          <w:p w14:paraId="61BD53FB" w14:textId="77777777" w:rsidR="00000000" w:rsidRDefault="00CB61FC">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58C40819" w14:textId="77777777">
        <w:trPr>
          <w:tblCellSpacing w:w="0" w:type="dxa"/>
        </w:trPr>
        <w:tc>
          <w:tcPr>
            <w:tcW w:w="300" w:type="pct"/>
            <w:hideMark/>
          </w:tcPr>
          <w:p w14:paraId="6D921FFA"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200" w:type="pct"/>
            <w:hideMark/>
          </w:tcPr>
          <w:p w14:paraId="19E19A5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EEA608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08711D7" w14:textId="77777777" w:rsidR="00000000" w:rsidRDefault="00CB61FC">
            <w:pPr>
              <w:pStyle w:val="a3"/>
              <w:spacing w:before="0" w:beforeAutospacing="0" w:after="0" w:afterAutospacing="0"/>
              <w:rPr>
                <w:rFonts w:ascii="Arial" w:hAnsi="Arial" w:cs="Arial"/>
                <w:sz w:val="20"/>
                <w:szCs w:val="20"/>
              </w:rPr>
            </w:pPr>
            <w:hyperlink r:id="rId4" w:history="1">
              <w:r>
                <w:rPr>
                  <w:rStyle w:val="a4"/>
                  <w:rFonts w:ascii="Arial" w:hAnsi="Arial" w:cs="Arial"/>
                  <w:sz w:val="20"/>
                  <w:szCs w:val="20"/>
                </w:rPr>
                <w:t>Restated Certificate of Trust of iShares</w:t>
              </w:r>
              <w:r>
                <w:rPr>
                  <w:rStyle w:val="a4"/>
                  <w:rFonts w:ascii="Arial" w:hAnsi="Arial" w:cs="Arial"/>
                  <w:sz w:val="12"/>
                  <w:szCs w:val="12"/>
                </w:rPr>
                <w:t>®</w:t>
              </w:r>
              <w:r>
                <w:rPr>
                  <w:rStyle w:val="a4"/>
                  <w:rFonts w:ascii="Arial" w:hAnsi="Arial" w:cs="Arial"/>
                  <w:sz w:val="20"/>
                  <w:szCs w:val="20"/>
                </w:rPr>
                <w:t xml:space="preserve"> S&amp;P GSCI™ Commodity-Indexed Trust is incorporated by reference to Exhibit 3.1(i) of registrant’s Current Report on Form 8</w:t>
              </w:r>
              <w:r>
                <w:rPr>
                  <w:rStyle w:val="a4"/>
                  <w:rFonts w:ascii="Arial" w:hAnsi="Arial" w:cs="Arial"/>
                  <w:sz w:val="20"/>
                  <w:szCs w:val="20"/>
                </w:rPr>
                <w:t>-K filed on May 9, 2007</w:t>
              </w:r>
            </w:hyperlink>
          </w:p>
        </w:tc>
      </w:tr>
      <w:tr w:rsidR="00000000" w14:paraId="34816656" w14:textId="77777777">
        <w:trPr>
          <w:tblCellSpacing w:w="0" w:type="dxa"/>
        </w:trPr>
        <w:tc>
          <w:tcPr>
            <w:tcW w:w="300" w:type="pct"/>
            <w:hideMark/>
          </w:tcPr>
          <w:p w14:paraId="73777A4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4999E66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3027FE4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952472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9630296" w14:textId="77777777">
        <w:trPr>
          <w:tblCellSpacing w:w="0" w:type="dxa"/>
        </w:trPr>
        <w:tc>
          <w:tcPr>
            <w:tcW w:w="300" w:type="pct"/>
            <w:hideMark/>
          </w:tcPr>
          <w:p w14:paraId="633FB4AD"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00" w:type="pct"/>
            <w:hideMark/>
          </w:tcPr>
          <w:p w14:paraId="1E033CF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D46D40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141EE63" w14:textId="77777777" w:rsidR="00000000" w:rsidRDefault="00CB61FC">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Third Amended and Restated Trust Agreement is incorporated by reference to Exhibit 4.1 of registrant’s Registration Statement No. 333</w:t>
              </w:r>
              <w:r>
                <w:rPr>
                  <w:rStyle w:val="a4"/>
                  <w:rFonts w:ascii="Arial" w:hAnsi="Arial" w:cs="Arial"/>
                  <w:sz w:val="20"/>
                  <w:szCs w:val="20"/>
                </w:rPr>
                <w:noBreakHyphen/>
                <w:t>193156 filed on January 2, 2014</w:t>
              </w:r>
            </w:hyperlink>
          </w:p>
        </w:tc>
      </w:tr>
      <w:tr w:rsidR="00000000" w14:paraId="222E66C4" w14:textId="77777777">
        <w:trPr>
          <w:tblCellSpacing w:w="0" w:type="dxa"/>
        </w:trPr>
        <w:tc>
          <w:tcPr>
            <w:tcW w:w="300" w:type="pct"/>
            <w:hideMark/>
          </w:tcPr>
          <w:p w14:paraId="66671E4A" w14:textId="77777777" w:rsidR="00000000" w:rsidRDefault="00CB61FC">
            <w:pPr>
              <w:jc w:val="right"/>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1D01E90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D54A95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3F0A67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7A6F017" w14:textId="77777777">
        <w:trPr>
          <w:tblCellSpacing w:w="0" w:type="dxa"/>
        </w:trPr>
        <w:tc>
          <w:tcPr>
            <w:tcW w:w="300" w:type="pct"/>
            <w:hideMark/>
          </w:tcPr>
          <w:p w14:paraId="692930A3"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00" w:type="pct"/>
            <w:hideMark/>
          </w:tcPr>
          <w:p w14:paraId="6C3BC95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4CA7C63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B6B8A56" w14:textId="77777777" w:rsidR="00000000" w:rsidRDefault="00CB61FC">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Authorized Participant Agreement is incorporated by reference to Exhibit 4.2 of registrant’s Current Report on Form 8-K filed on November 29, 2013</w:t>
              </w:r>
            </w:hyperlink>
          </w:p>
        </w:tc>
      </w:tr>
      <w:tr w:rsidR="00000000" w14:paraId="66A21B14" w14:textId="77777777">
        <w:trPr>
          <w:tblCellSpacing w:w="0" w:type="dxa"/>
        </w:trPr>
        <w:tc>
          <w:tcPr>
            <w:tcW w:w="300" w:type="pct"/>
            <w:hideMark/>
          </w:tcPr>
          <w:p w14:paraId="6A557CF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6CA71A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1B21D0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910DAA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AEA65FF" w14:textId="77777777">
        <w:trPr>
          <w:tblCellSpacing w:w="0" w:type="dxa"/>
        </w:trPr>
        <w:tc>
          <w:tcPr>
            <w:tcW w:w="300" w:type="pct"/>
            <w:hideMark/>
          </w:tcPr>
          <w:p w14:paraId="73F5AE3F"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00" w:type="pct"/>
            <w:hideMark/>
          </w:tcPr>
          <w:p w14:paraId="332A9AE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0484641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6014CC1" w14:textId="77777777" w:rsidR="00000000" w:rsidRDefault="00CB61FC">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Investment Advisory Agreement is incorporated by reference to Exhibit 10.1 of registrant’s Registration Statement No. 333-193156 filed on January 2, 2014</w:t>
              </w:r>
            </w:hyperlink>
          </w:p>
        </w:tc>
      </w:tr>
      <w:tr w:rsidR="00000000" w14:paraId="63F85ABB" w14:textId="77777777">
        <w:trPr>
          <w:tblCellSpacing w:w="0" w:type="dxa"/>
        </w:trPr>
        <w:tc>
          <w:tcPr>
            <w:tcW w:w="300" w:type="pct"/>
            <w:hideMark/>
          </w:tcPr>
          <w:p w14:paraId="6D57D85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5E12EF8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177CB06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587C0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684872B" w14:textId="77777777">
        <w:trPr>
          <w:tblCellSpacing w:w="0" w:type="dxa"/>
        </w:trPr>
        <w:tc>
          <w:tcPr>
            <w:tcW w:w="300" w:type="pct"/>
            <w:hideMark/>
          </w:tcPr>
          <w:p w14:paraId="49BDB19E"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10.2</w:t>
            </w:r>
          </w:p>
        </w:tc>
        <w:tc>
          <w:tcPr>
            <w:tcW w:w="200" w:type="pct"/>
            <w:hideMark/>
          </w:tcPr>
          <w:p w14:paraId="0D53D3A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3EAFA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48A6EAA5" w14:textId="77777777" w:rsidR="00000000" w:rsidRDefault="00CB61FC">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Sublicense Agreement is incorporated by reference to Exhibit 10.2 of registrant’s Registration Statement No. 333-126810 filed on May 26, 2006</w:t>
              </w:r>
            </w:hyperlink>
          </w:p>
        </w:tc>
      </w:tr>
      <w:tr w:rsidR="00000000" w14:paraId="74248867" w14:textId="77777777">
        <w:trPr>
          <w:tblCellSpacing w:w="0" w:type="dxa"/>
        </w:trPr>
        <w:tc>
          <w:tcPr>
            <w:tcW w:w="300" w:type="pct"/>
            <w:hideMark/>
          </w:tcPr>
          <w:p w14:paraId="6542648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3F18263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1C7F50F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B52020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346D6614" w14:textId="77777777">
        <w:trPr>
          <w:tblCellSpacing w:w="0" w:type="dxa"/>
        </w:trPr>
        <w:tc>
          <w:tcPr>
            <w:tcW w:w="300" w:type="pct"/>
            <w:hideMark/>
          </w:tcPr>
          <w:p w14:paraId="3891CAA9"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10.3</w:t>
            </w:r>
          </w:p>
        </w:tc>
        <w:tc>
          <w:tcPr>
            <w:tcW w:w="200" w:type="pct"/>
            <w:hideMark/>
          </w:tcPr>
          <w:p w14:paraId="4C1876F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1986C5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F824A69" w14:textId="77777777" w:rsidR="00000000" w:rsidRDefault="00CB61FC">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Fu</w:t>
              </w:r>
              <w:r>
                <w:rPr>
                  <w:rStyle w:val="a4"/>
                  <w:rFonts w:ascii="Arial" w:hAnsi="Arial" w:cs="Arial"/>
                  <w:sz w:val="20"/>
                  <w:szCs w:val="20"/>
                </w:rPr>
                <w:t>tures and Options Account Agreement is incorporated by reference to Exhibit 10.3 of registrant’s Registration Statement No. 333</w:t>
              </w:r>
              <w:r>
                <w:rPr>
                  <w:rStyle w:val="a4"/>
                  <w:rFonts w:ascii="Arial" w:hAnsi="Arial" w:cs="Arial"/>
                  <w:sz w:val="20"/>
                  <w:szCs w:val="20"/>
                </w:rPr>
                <w:noBreakHyphen/>
                <w:t>193156 filed on January 2, 2014</w:t>
              </w:r>
            </w:hyperlink>
          </w:p>
        </w:tc>
      </w:tr>
      <w:tr w:rsidR="00000000" w14:paraId="3CA0A2AA" w14:textId="77777777">
        <w:trPr>
          <w:tblCellSpacing w:w="0" w:type="dxa"/>
        </w:trPr>
        <w:tc>
          <w:tcPr>
            <w:tcW w:w="300" w:type="pct"/>
            <w:hideMark/>
          </w:tcPr>
          <w:p w14:paraId="63F1CF2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4EA3F1D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0282931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650963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01FFE32A" w14:textId="77777777">
        <w:trPr>
          <w:tblCellSpacing w:w="0" w:type="dxa"/>
        </w:trPr>
        <w:tc>
          <w:tcPr>
            <w:tcW w:w="300" w:type="pct"/>
            <w:hideMark/>
          </w:tcPr>
          <w:p w14:paraId="798D31F1"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200" w:type="pct"/>
            <w:hideMark/>
          </w:tcPr>
          <w:p w14:paraId="38C1D0C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E724CA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1F3D35A" w14:textId="77777777" w:rsidR="00000000" w:rsidRDefault="00CB61FC">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Master Service Agreement is incorporated by reference to Exhibit 10.4 of registrant’s Current Report on Form 8-K filed on March 4, 2013</w:t>
              </w:r>
            </w:hyperlink>
          </w:p>
        </w:tc>
      </w:tr>
      <w:tr w:rsidR="00000000" w14:paraId="3CAE7F27" w14:textId="77777777">
        <w:trPr>
          <w:tblCellSpacing w:w="0" w:type="dxa"/>
        </w:trPr>
        <w:tc>
          <w:tcPr>
            <w:tcW w:w="300" w:type="pct"/>
            <w:hideMark/>
          </w:tcPr>
          <w:p w14:paraId="50BA6FF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1B663FE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3CAF3A3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958548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DD7C603" w14:textId="77777777">
        <w:trPr>
          <w:tblCellSpacing w:w="0" w:type="dxa"/>
        </w:trPr>
        <w:tc>
          <w:tcPr>
            <w:tcW w:w="300" w:type="pct"/>
            <w:hideMark/>
          </w:tcPr>
          <w:p w14:paraId="0D50CE0B"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200" w:type="pct"/>
            <w:hideMark/>
          </w:tcPr>
          <w:p w14:paraId="6FFD2B6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5E77CD9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3517D1C8" w14:textId="77777777" w:rsidR="00000000" w:rsidRDefault="00CB61FC">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Service Module for Custodial Services is incorporated by reference to Exhibit 10.5 of registrant’s Registration statement No. 333-193156 filed on January 2, 2014</w:t>
              </w:r>
            </w:hyperlink>
          </w:p>
        </w:tc>
      </w:tr>
      <w:tr w:rsidR="00000000" w14:paraId="04188EB9" w14:textId="77777777">
        <w:trPr>
          <w:tblCellSpacing w:w="0" w:type="dxa"/>
        </w:trPr>
        <w:tc>
          <w:tcPr>
            <w:tcW w:w="300" w:type="pct"/>
            <w:hideMark/>
          </w:tcPr>
          <w:p w14:paraId="09D451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3149A72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19E529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1D3595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484CB2A" w14:textId="77777777">
        <w:trPr>
          <w:tblCellSpacing w:w="0" w:type="dxa"/>
        </w:trPr>
        <w:tc>
          <w:tcPr>
            <w:tcW w:w="300" w:type="pct"/>
            <w:hideMark/>
          </w:tcPr>
          <w:p w14:paraId="3D27F053"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10.6</w:t>
            </w:r>
          </w:p>
        </w:tc>
        <w:tc>
          <w:tcPr>
            <w:tcW w:w="200" w:type="pct"/>
            <w:hideMark/>
          </w:tcPr>
          <w:p w14:paraId="403B84E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4667841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C423F58" w14:textId="77777777" w:rsidR="00000000" w:rsidRDefault="00CB61FC">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Fund Administration and Accounting Services is incorporated by reference to Exhibit 10.6 of registrant’s Registration Statemen</w:t>
              </w:r>
              <w:r>
                <w:rPr>
                  <w:rStyle w:val="a4"/>
                  <w:rFonts w:ascii="Arial" w:hAnsi="Arial" w:cs="Arial"/>
                  <w:sz w:val="20"/>
                  <w:szCs w:val="20"/>
                </w:rPr>
                <w:t>t No. 333-193156 filed on January 2, 2014</w:t>
              </w:r>
            </w:hyperlink>
          </w:p>
        </w:tc>
      </w:tr>
      <w:tr w:rsidR="00000000" w14:paraId="12A9DBA7" w14:textId="77777777">
        <w:trPr>
          <w:tblCellSpacing w:w="0" w:type="dxa"/>
        </w:trPr>
        <w:tc>
          <w:tcPr>
            <w:tcW w:w="300" w:type="pct"/>
            <w:hideMark/>
          </w:tcPr>
          <w:p w14:paraId="5572ECF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34F895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3F8BE8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7567300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D6AA45A" w14:textId="77777777">
        <w:trPr>
          <w:tblCellSpacing w:w="0" w:type="dxa"/>
        </w:trPr>
        <w:tc>
          <w:tcPr>
            <w:tcW w:w="300" w:type="pct"/>
            <w:hideMark/>
          </w:tcPr>
          <w:p w14:paraId="195C5330"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10.7</w:t>
            </w:r>
          </w:p>
        </w:tc>
        <w:tc>
          <w:tcPr>
            <w:tcW w:w="200" w:type="pct"/>
            <w:hideMark/>
          </w:tcPr>
          <w:p w14:paraId="05F010C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5C0B94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D908C7F" w14:textId="77777777" w:rsidR="00000000" w:rsidRDefault="00CB61FC">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Control Agreement is incorporated by reference to Exhibit 10.7 of registrant’s Post-Effective amendment No. 1 to Registration Statement No. 333-193156 filed on April 2, 2014</w:t>
              </w:r>
            </w:hyperlink>
          </w:p>
        </w:tc>
      </w:tr>
      <w:tr w:rsidR="00000000" w14:paraId="5E000B72" w14:textId="77777777">
        <w:trPr>
          <w:tblCellSpacing w:w="0" w:type="dxa"/>
        </w:trPr>
        <w:tc>
          <w:tcPr>
            <w:tcW w:w="300" w:type="pct"/>
            <w:hideMark/>
          </w:tcPr>
          <w:p w14:paraId="1F2FDDB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0A59D18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32C91C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84945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3997C25" w14:textId="77777777">
        <w:trPr>
          <w:tblCellSpacing w:w="0" w:type="dxa"/>
        </w:trPr>
        <w:tc>
          <w:tcPr>
            <w:tcW w:w="300" w:type="pct"/>
            <w:hideMark/>
          </w:tcPr>
          <w:p w14:paraId="42C400D6"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31.1</w:t>
            </w:r>
          </w:p>
        </w:tc>
        <w:tc>
          <w:tcPr>
            <w:tcW w:w="200" w:type="pct"/>
            <w:hideMark/>
          </w:tcPr>
          <w:p w14:paraId="7460E53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44462FC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3A45D3B" w14:textId="77777777" w:rsidR="00000000" w:rsidRDefault="00CB61FC">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Certification by Principal Execut</w:t>
              </w:r>
              <w:r>
                <w:rPr>
                  <w:rStyle w:val="a4"/>
                  <w:rFonts w:ascii="Arial" w:hAnsi="Arial" w:cs="Arial"/>
                  <w:sz w:val="20"/>
                  <w:szCs w:val="20"/>
                </w:rPr>
                <w:t>ive Officer Pursuant to Rule 13a-14(a) under the Securities Exchange Act of 1934, as amended</w:t>
              </w:r>
            </w:hyperlink>
          </w:p>
        </w:tc>
      </w:tr>
      <w:tr w:rsidR="00000000" w14:paraId="3BCE1879" w14:textId="77777777">
        <w:trPr>
          <w:tblCellSpacing w:w="0" w:type="dxa"/>
        </w:trPr>
        <w:tc>
          <w:tcPr>
            <w:tcW w:w="300" w:type="pct"/>
            <w:hideMark/>
          </w:tcPr>
          <w:p w14:paraId="123C7DD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35B5931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11D9240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248541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B80FE97" w14:textId="77777777">
        <w:trPr>
          <w:tblCellSpacing w:w="0" w:type="dxa"/>
        </w:trPr>
        <w:tc>
          <w:tcPr>
            <w:tcW w:w="300" w:type="pct"/>
            <w:hideMark/>
          </w:tcPr>
          <w:p w14:paraId="6C8D9CF1"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31.2</w:t>
            </w:r>
          </w:p>
        </w:tc>
        <w:tc>
          <w:tcPr>
            <w:tcW w:w="200" w:type="pct"/>
            <w:hideMark/>
          </w:tcPr>
          <w:p w14:paraId="0FCAB23B"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E242B7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7CA4709C" w14:textId="77777777" w:rsidR="00000000" w:rsidRDefault="00CB61FC">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Certification by Principal Financial Officer Pursuant to Rule 13a-14(a) under the Securities Exchange Act of 1934, as amended</w:t>
              </w:r>
            </w:hyperlink>
          </w:p>
        </w:tc>
      </w:tr>
      <w:tr w:rsidR="00000000" w14:paraId="69A62693" w14:textId="77777777">
        <w:trPr>
          <w:tblCellSpacing w:w="0" w:type="dxa"/>
        </w:trPr>
        <w:tc>
          <w:tcPr>
            <w:tcW w:w="300" w:type="pct"/>
            <w:hideMark/>
          </w:tcPr>
          <w:p w14:paraId="2EB3D2AE"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43A61F4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570B886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707C3FB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4A23A50F" w14:textId="77777777">
        <w:trPr>
          <w:tblCellSpacing w:w="0" w:type="dxa"/>
        </w:trPr>
        <w:tc>
          <w:tcPr>
            <w:tcW w:w="300" w:type="pct"/>
            <w:hideMark/>
          </w:tcPr>
          <w:p w14:paraId="2622CB6B"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32.1</w:t>
            </w:r>
          </w:p>
        </w:tc>
        <w:tc>
          <w:tcPr>
            <w:tcW w:w="200" w:type="pct"/>
            <w:hideMark/>
          </w:tcPr>
          <w:p w14:paraId="1FE27E9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4F1E7171"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DF2E40D" w14:textId="77777777" w:rsidR="00000000" w:rsidRDefault="00CB61FC">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 xml:space="preserve">Certification by Principal Executive Officer Pursuant to 18 U.S.C. Section 1350, </w:t>
              </w:r>
              <w:r>
                <w:rPr>
                  <w:rStyle w:val="a4"/>
                  <w:rFonts w:ascii="Arial" w:hAnsi="Arial" w:cs="Arial"/>
                  <w:sz w:val="20"/>
                  <w:szCs w:val="20"/>
                </w:rPr>
                <w:t>as Adopted Pursuant to Section 906 of the Sarbanes</w:t>
              </w:r>
              <w:r>
                <w:rPr>
                  <w:rStyle w:val="a4"/>
                  <w:rFonts w:ascii="Arial" w:hAnsi="Arial" w:cs="Arial"/>
                  <w:sz w:val="20"/>
                  <w:szCs w:val="20"/>
                </w:rPr>
                <w:noBreakHyphen/>
                <w:t>Oxley Act of 2002</w:t>
              </w:r>
            </w:hyperlink>
          </w:p>
        </w:tc>
      </w:tr>
      <w:tr w:rsidR="00000000" w14:paraId="541908C7" w14:textId="77777777">
        <w:trPr>
          <w:tblCellSpacing w:w="0" w:type="dxa"/>
        </w:trPr>
        <w:tc>
          <w:tcPr>
            <w:tcW w:w="300" w:type="pct"/>
            <w:hideMark/>
          </w:tcPr>
          <w:p w14:paraId="547FFE39"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14:paraId="4D48BF6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AE2AA9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4B6CE6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5497F52C" w14:textId="77777777">
        <w:trPr>
          <w:tblCellSpacing w:w="0" w:type="dxa"/>
        </w:trPr>
        <w:tc>
          <w:tcPr>
            <w:tcW w:w="300" w:type="pct"/>
            <w:hideMark/>
          </w:tcPr>
          <w:p w14:paraId="5F729F72" w14:textId="77777777" w:rsidR="00000000" w:rsidRDefault="00CB61FC">
            <w:pPr>
              <w:pStyle w:val="a3"/>
              <w:spacing w:before="0" w:beforeAutospacing="0" w:after="0" w:afterAutospacing="0"/>
              <w:jc w:val="right"/>
              <w:rPr>
                <w:rFonts w:ascii="Arial" w:hAnsi="Arial" w:cs="Arial"/>
                <w:sz w:val="20"/>
                <w:szCs w:val="20"/>
              </w:rPr>
            </w:pPr>
            <w:r>
              <w:rPr>
                <w:rFonts w:ascii="Arial" w:hAnsi="Arial" w:cs="Arial"/>
                <w:sz w:val="20"/>
                <w:szCs w:val="20"/>
              </w:rPr>
              <w:t>32.2</w:t>
            </w:r>
          </w:p>
        </w:tc>
        <w:tc>
          <w:tcPr>
            <w:tcW w:w="200" w:type="pct"/>
            <w:hideMark/>
          </w:tcPr>
          <w:p w14:paraId="4B5BBA7F"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190E6B1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92DFEE1" w14:textId="77777777" w:rsidR="00000000" w:rsidRDefault="00CB61FC">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Certification by Principal Financial Officer Pursuant to 18 U.S.C. Section 1350, as Adopted Pursuant to Section 906 of the Sarbanes</w:t>
              </w:r>
              <w:r>
                <w:rPr>
                  <w:rStyle w:val="a4"/>
                  <w:rFonts w:ascii="Arial" w:hAnsi="Arial" w:cs="Arial"/>
                  <w:sz w:val="20"/>
                  <w:szCs w:val="20"/>
                </w:rPr>
                <w:noBreakHyphen/>
                <w:t>Oxley Act of 2002</w:t>
              </w:r>
            </w:hyperlink>
          </w:p>
        </w:tc>
      </w:tr>
    </w:tbl>
    <w:p w14:paraId="64A5875A"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00A07512" w14:textId="77777777">
        <w:trPr>
          <w:tblCellSpacing w:w="0" w:type="dxa"/>
        </w:trPr>
        <w:tc>
          <w:tcPr>
            <w:tcW w:w="500" w:type="pct"/>
            <w:hideMark/>
          </w:tcPr>
          <w:p w14:paraId="3D4676E4"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101.INS</w:t>
            </w:r>
          </w:p>
        </w:tc>
        <w:tc>
          <w:tcPr>
            <w:tcW w:w="50" w:type="pct"/>
            <w:hideMark/>
          </w:tcPr>
          <w:p w14:paraId="534BD195"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1EB42948"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Inline XBRL Instance Document - the instance document does not appear in the Interactive Dat</w:t>
            </w:r>
            <w:r>
              <w:rPr>
                <w:rFonts w:ascii="Arial" w:hAnsi="Arial" w:cs="Arial"/>
                <w:sz w:val="20"/>
                <w:szCs w:val="20"/>
              </w:rPr>
              <w:t>a File because its XBRL tags are embedded within the Inline XBRL document.</w:t>
            </w:r>
          </w:p>
        </w:tc>
      </w:tr>
      <w:tr w:rsidR="00000000" w14:paraId="607C33EA" w14:textId="77777777">
        <w:trPr>
          <w:tblCellSpacing w:w="0" w:type="dxa"/>
        </w:trPr>
        <w:tc>
          <w:tcPr>
            <w:tcW w:w="500" w:type="pct"/>
            <w:hideMark/>
          </w:tcPr>
          <w:p w14:paraId="26B7D2B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51B592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3538D626"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459D865" w14:textId="77777777">
        <w:trPr>
          <w:tblCellSpacing w:w="0" w:type="dxa"/>
        </w:trPr>
        <w:tc>
          <w:tcPr>
            <w:tcW w:w="500" w:type="pct"/>
            <w:hideMark/>
          </w:tcPr>
          <w:p w14:paraId="17E0761F"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hideMark/>
          </w:tcPr>
          <w:p w14:paraId="19203C2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04AFB906" w14:textId="77777777" w:rsidR="00000000" w:rsidRDefault="00CB61FC">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7678FBD2" w14:textId="77777777">
        <w:trPr>
          <w:tblCellSpacing w:w="0" w:type="dxa"/>
        </w:trPr>
        <w:tc>
          <w:tcPr>
            <w:tcW w:w="500" w:type="pct"/>
            <w:hideMark/>
          </w:tcPr>
          <w:p w14:paraId="65CF83E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5039C90"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69A3F3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60782DCC" w14:textId="77777777">
        <w:trPr>
          <w:tblCellSpacing w:w="0" w:type="dxa"/>
        </w:trPr>
        <w:tc>
          <w:tcPr>
            <w:tcW w:w="500" w:type="pct"/>
            <w:hideMark/>
          </w:tcPr>
          <w:p w14:paraId="1A61A060"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hideMark/>
          </w:tcPr>
          <w:p w14:paraId="2E524ABC"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609C931" w14:textId="77777777" w:rsidR="00000000" w:rsidRDefault="00CB61FC">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38D480FE" w14:textId="77777777">
        <w:trPr>
          <w:tblCellSpacing w:w="0" w:type="dxa"/>
        </w:trPr>
        <w:tc>
          <w:tcPr>
            <w:tcW w:w="500" w:type="pct"/>
            <w:hideMark/>
          </w:tcPr>
          <w:p w14:paraId="7D81D28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875B88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573574F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6F8AFB2" w14:textId="77777777">
        <w:trPr>
          <w:tblCellSpacing w:w="0" w:type="dxa"/>
        </w:trPr>
        <w:tc>
          <w:tcPr>
            <w:tcW w:w="500" w:type="pct"/>
            <w:hideMark/>
          </w:tcPr>
          <w:p w14:paraId="4B656DA2"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hideMark/>
          </w:tcPr>
          <w:p w14:paraId="0D2BC62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635CB781" w14:textId="77777777" w:rsidR="00000000" w:rsidRDefault="00CB61FC">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2CEE681A" w14:textId="77777777">
        <w:trPr>
          <w:tblCellSpacing w:w="0" w:type="dxa"/>
        </w:trPr>
        <w:tc>
          <w:tcPr>
            <w:tcW w:w="500" w:type="pct"/>
            <w:hideMark/>
          </w:tcPr>
          <w:p w14:paraId="3D7925B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6BA8C69A"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44D7FC14"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7BA45D7F" w14:textId="77777777">
        <w:trPr>
          <w:tblCellSpacing w:w="0" w:type="dxa"/>
        </w:trPr>
        <w:tc>
          <w:tcPr>
            <w:tcW w:w="500" w:type="pct"/>
            <w:hideMark/>
          </w:tcPr>
          <w:p w14:paraId="511C894F"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hideMark/>
          </w:tcPr>
          <w:p w14:paraId="4ECC69B3"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12FFD53E" w14:textId="77777777" w:rsidR="00000000" w:rsidRDefault="00CB61FC">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6BBDBDF8" w14:textId="77777777">
        <w:trPr>
          <w:tblCellSpacing w:w="0" w:type="dxa"/>
        </w:trPr>
        <w:tc>
          <w:tcPr>
            <w:tcW w:w="500" w:type="pct"/>
            <w:hideMark/>
          </w:tcPr>
          <w:p w14:paraId="6BA3D742"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0785DE37"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35AA925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2D26BC93" w14:textId="77777777">
        <w:trPr>
          <w:tblCellSpacing w:w="0" w:type="dxa"/>
        </w:trPr>
        <w:tc>
          <w:tcPr>
            <w:tcW w:w="500" w:type="pct"/>
            <w:hideMark/>
          </w:tcPr>
          <w:p w14:paraId="692DB82B"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hideMark/>
          </w:tcPr>
          <w:p w14:paraId="19FF4B2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71F3B2FE" w14:textId="77777777" w:rsidR="00000000" w:rsidRDefault="00CB61FC">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4B1D80E9" w14:textId="77777777">
        <w:trPr>
          <w:tblCellSpacing w:w="0" w:type="dxa"/>
        </w:trPr>
        <w:tc>
          <w:tcPr>
            <w:tcW w:w="500" w:type="pct"/>
            <w:hideMark/>
          </w:tcPr>
          <w:p w14:paraId="421D2872"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 </w:t>
            </w:r>
          </w:p>
        </w:tc>
        <w:tc>
          <w:tcPr>
            <w:tcW w:w="50" w:type="pct"/>
            <w:hideMark/>
          </w:tcPr>
          <w:p w14:paraId="73A57D7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2ECB5F8D"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r>
      <w:tr w:rsidR="00000000" w14:paraId="1700A1C9" w14:textId="77777777">
        <w:trPr>
          <w:tblCellSpacing w:w="0" w:type="dxa"/>
        </w:trPr>
        <w:tc>
          <w:tcPr>
            <w:tcW w:w="500" w:type="pct"/>
            <w:hideMark/>
          </w:tcPr>
          <w:p w14:paraId="45E73892" w14:textId="77777777" w:rsidR="00000000" w:rsidRDefault="00CB61FC">
            <w:pPr>
              <w:jc w:val="center"/>
              <w:rPr>
                <w:rFonts w:ascii="Arial" w:eastAsia="Times New Roman" w:hAnsi="Arial" w:cs="Arial"/>
                <w:sz w:val="20"/>
                <w:szCs w:val="20"/>
              </w:rPr>
            </w:pPr>
            <w:r>
              <w:rPr>
                <w:rFonts w:ascii="Arial" w:eastAsia="Times New Roman" w:hAnsi="Arial" w:cs="Arial"/>
                <w:sz w:val="20"/>
                <w:szCs w:val="20"/>
              </w:rPr>
              <w:t>104</w:t>
            </w:r>
          </w:p>
        </w:tc>
        <w:tc>
          <w:tcPr>
            <w:tcW w:w="50" w:type="pct"/>
            <w:hideMark/>
          </w:tcPr>
          <w:p w14:paraId="52720F48" w14:textId="77777777" w:rsidR="00000000" w:rsidRDefault="00CB61FC">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14:paraId="7CC1199D" w14:textId="77777777" w:rsidR="00000000" w:rsidRDefault="00CB61FC">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0E4B5857"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B88BD8B" w14:textId="77777777" w:rsidR="00000000" w:rsidRDefault="00CB61FC">
      <w:pPr>
        <w:jc w:val="center"/>
        <w:divId w:val="190923065"/>
        <w:rPr>
          <w:rFonts w:ascii="Arial" w:eastAsia="Times New Roman" w:hAnsi="Arial" w:cs="Arial"/>
          <w:sz w:val="20"/>
          <w:szCs w:val="20"/>
        </w:rPr>
      </w:pPr>
      <w:r>
        <w:rPr>
          <w:rFonts w:ascii="Arial" w:eastAsia="Times New Roman" w:hAnsi="Arial" w:cs="Arial"/>
          <w:sz w:val="20"/>
          <w:szCs w:val="20"/>
        </w:rPr>
        <w:t xml:space="preserve">17 </w:t>
      </w:r>
    </w:p>
    <w:p w14:paraId="47DC89B0" w14:textId="77777777" w:rsidR="00000000" w:rsidRDefault="00CB61FC">
      <w:pPr>
        <w:divId w:val="190923065"/>
        <w:rPr>
          <w:rFonts w:ascii="Arial" w:eastAsia="Times New Roman" w:hAnsi="Arial" w:cs="Arial"/>
          <w:sz w:val="20"/>
          <w:szCs w:val="20"/>
        </w:rPr>
      </w:pPr>
      <w:r>
        <w:rPr>
          <w:rFonts w:ascii="Arial" w:eastAsia="Times New Roman" w:hAnsi="Arial" w:cs="Arial"/>
          <w:sz w:val="20"/>
          <w:szCs w:val="20"/>
        </w:rPr>
        <w:pict w14:anchorId="1F67895E">
          <v:rect id="_x0000_i1061" style="width:0;height:1.5pt" o:hralign="center" o:hrstd="t" o:hr="t" fillcolor="#a0a0a0" stroked="f"/>
        </w:pict>
      </w:r>
    </w:p>
    <w:p w14:paraId="729AF914" w14:textId="77777777" w:rsidR="00000000" w:rsidRDefault="00CB61FC">
      <w:pPr>
        <w:divId w:val="19092306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E5273C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C311293"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01A29DD2"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w:t>
      </w:r>
    </w:p>
    <w:p w14:paraId="568D440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14:paraId="04787A7F"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D001BE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283C1902"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14:paraId="24982743"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7C26FE6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6269C6A1" w14:textId="77777777">
        <w:trPr>
          <w:tblCellSpacing w:w="0" w:type="dxa"/>
        </w:trPr>
        <w:tc>
          <w:tcPr>
            <w:tcW w:w="5000" w:type="pct"/>
            <w:tcBorders>
              <w:bottom w:val="single" w:sz="6" w:space="0" w:color="000000"/>
            </w:tcBorders>
            <w:vAlign w:val="center"/>
            <w:hideMark/>
          </w:tcPr>
          <w:p w14:paraId="7EFA4659" w14:textId="77777777" w:rsidR="00000000" w:rsidRDefault="00CB61FC">
            <w:pPr>
              <w:rPr>
                <w:rFonts w:ascii="Arial" w:eastAsia="Times New Roman" w:hAnsi="Arial" w:cs="Arial"/>
                <w:sz w:val="20"/>
                <w:szCs w:val="20"/>
              </w:rPr>
            </w:pPr>
            <w:r>
              <w:rPr>
                <w:rFonts w:ascii="Arial" w:eastAsia="Times New Roman" w:hAnsi="Arial" w:cs="Arial"/>
                <w:sz w:val="20"/>
                <w:szCs w:val="20"/>
              </w:rPr>
              <w:t>/s/ Paul Lohrey</w:t>
            </w:r>
          </w:p>
        </w:tc>
      </w:tr>
    </w:tbl>
    <w:p w14:paraId="0EF609E6"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Paul Lohrey</w:t>
      </w:r>
    </w:p>
    <w:p w14:paraId="0FE6764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14:paraId="175349D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14:paraId="7144C01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76921D97" w14:textId="77777777">
        <w:trPr>
          <w:tblCellSpacing w:w="0" w:type="dxa"/>
        </w:trPr>
        <w:tc>
          <w:tcPr>
            <w:tcW w:w="600" w:type="pct"/>
            <w:vAlign w:val="center"/>
            <w:hideMark/>
          </w:tcPr>
          <w:p w14:paraId="7589AC95" w14:textId="77777777" w:rsidR="00000000" w:rsidRDefault="00CB61F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DAED0EE" w14:textId="77777777" w:rsidR="00000000" w:rsidRDefault="00CB61FC">
            <w:pPr>
              <w:rPr>
                <w:rFonts w:ascii="Arial" w:eastAsia="Times New Roman" w:hAnsi="Arial" w:cs="Arial"/>
                <w:sz w:val="20"/>
                <w:szCs w:val="20"/>
              </w:rPr>
            </w:pPr>
            <w:r>
              <w:rPr>
                <w:rFonts w:ascii="Arial" w:eastAsia="Times New Roman" w:hAnsi="Arial" w:cs="Arial"/>
                <w:sz w:val="20"/>
                <w:szCs w:val="20"/>
              </w:rPr>
              <w:t>November 6, 2019</w:t>
            </w:r>
          </w:p>
        </w:tc>
      </w:tr>
    </w:tbl>
    <w:p w14:paraId="5E860F9B"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811A0EC"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2E570219" w14:textId="77777777">
        <w:trPr>
          <w:tblCellSpacing w:w="0" w:type="dxa"/>
        </w:trPr>
        <w:tc>
          <w:tcPr>
            <w:tcW w:w="5000" w:type="pct"/>
            <w:tcBorders>
              <w:bottom w:val="single" w:sz="6" w:space="0" w:color="000000"/>
            </w:tcBorders>
            <w:vAlign w:val="center"/>
            <w:hideMark/>
          </w:tcPr>
          <w:p w14:paraId="375761FD" w14:textId="77777777" w:rsidR="00000000" w:rsidRDefault="00CB61FC">
            <w:pPr>
              <w:rPr>
                <w:rFonts w:ascii="Arial" w:eastAsia="Times New Roman" w:hAnsi="Arial" w:cs="Arial"/>
                <w:sz w:val="20"/>
                <w:szCs w:val="20"/>
              </w:rPr>
            </w:pPr>
            <w:r>
              <w:rPr>
                <w:rFonts w:ascii="Arial" w:eastAsia="Times New Roman" w:hAnsi="Arial" w:cs="Arial"/>
                <w:sz w:val="20"/>
                <w:szCs w:val="20"/>
              </w:rPr>
              <w:t>/s/ Mary Cronin</w:t>
            </w:r>
          </w:p>
        </w:tc>
      </w:tr>
    </w:tbl>
    <w:p w14:paraId="5AF85518"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Mary Cronin</w:t>
      </w:r>
    </w:p>
    <w:p w14:paraId="03E555A9"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and Chief Financial Officer </w:t>
      </w:r>
    </w:p>
    <w:p w14:paraId="1013E301" w14:textId="77777777" w:rsidR="00000000" w:rsidRDefault="00CB61FC">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14:paraId="65F8501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6768A5C6" w14:textId="77777777">
        <w:trPr>
          <w:tblCellSpacing w:w="0" w:type="dxa"/>
        </w:trPr>
        <w:tc>
          <w:tcPr>
            <w:tcW w:w="600" w:type="pct"/>
            <w:vAlign w:val="center"/>
            <w:hideMark/>
          </w:tcPr>
          <w:p w14:paraId="02255B13" w14:textId="77777777" w:rsidR="00000000" w:rsidRDefault="00CB61F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6E239DC6" w14:textId="77777777" w:rsidR="00000000" w:rsidRDefault="00CB61FC">
            <w:pPr>
              <w:rPr>
                <w:rFonts w:ascii="Arial" w:eastAsia="Times New Roman" w:hAnsi="Arial" w:cs="Arial"/>
                <w:sz w:val="20"/>
                <w:szCs w:val="20"/>
              </w:rPr>
            </w:pPr>
            <w:r>
              <w:rPr>
                <w:rFonts w:ascii="Arial" w:eastAsia="Times New Roman" w:hAnsi="Arial" w:cs="Arial"/>
                <w:sz w:val="20"/>
                <w:szCs w:val="20"/>
              </w:rPr>
              <w:t>November 6, 2019</w:t>
            </w:r>
          </w:p>
        </w:tc>
      </w:tr>
    </w:tbl>
    <w:p w14:paraId="34AC7C9D"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58356B26" w14:textId="77777777" w:rsidR="00000000" w:rsidRDefault="00CB61FC">
      <w:pPr>
        <w:rPr>
          <w:rFonts w:ascii="Arial" w:eastAsia="Times New Roman" w:hAnsi="Arial" w:cs="Arial"/>
          <w:sz w:val="20"/>
          <w:szCs w:val="20"/>
        </w:rPr>
      </w:pPr>
      <w:r>
        <w:rPr>
          <w:rFonts w:ascii="Arial" w:eastAsia="Times New Roman" w:hAnsi="Arial" w:cs="Arial"/>
          <w:sz w:val="20"/>
          <w:szCs w:val="20"/>
        </w:rPr>
        <w:pict w14:anchorId="620D8C26">
          <v:rect id="_x0000_i1062" style="width:0;height:1.5pt" o:hralign="center" o:hrstd="t" o:hr="t" fillcolor="#a0a0a0" stroked="f"/>
        </w:pict>
      </w:r>
    </w:p>
    <w:p w14:paraId="145C8206"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sz w:val="16"/>
          <w:szCs w:val="16"/>
        </w:rPr>
        <w:t>The registrant is a trust and the persons are signing in their respective capacities as officers of iShares Delaware Trust Sponsor LLC, the Sponsor of the registrant.</w:t>
      </w:r>
    </w:p>
    <w:p w14:paraId="3BF4E544"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3D0C2750" w14:textId="77777777" w:rsidR="00000000" w:rsidRDefault="00CB61FC">
      <w:pPr>
        <w:pStyle w:val="a3"/>
        <w:spacing w:before="0" w:beforeAutospacing="0" w:after="0" w:afterAutospacing="0"/>
        <w:rPr>
          <w:rFonts w:ascii="Arial" w:hAnsi="Arial" w:cs="Arial"/>
          <w:sz w:val="20"/>
          <w:szCs w:val="20"/>
        </w:rPr>
      </w:pPr>
      <w:r>
        <w:rPr>
          <w:rFonts w:ascii="Arial" w:hAnsi="Arial" w:cs="Arial"/>
          <w:sz w:val="20"/>
          <w:szCs w:val="20"/>
        </w:rPr>
        <w:t> </w:t>
      </w:r>
    </w:p>
    <w:p w14:paraId="164CF817" w14:textId="77777777" w:rsidR="00000000"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18</w:t>
      </w:r>
    </w:p>
    <w:p w14:paraId="21D63D89" w14:textId="77777777" w:rsidR="00CB61FC" w:rsidRDefault="00CB61FC">
      <w:pPr>
        <w:pStyle w:val="a3"/>
        <w:spacing w:before="0" w:beforeAutospacing="0" w:after="0" w:afterAutospacing="0"/>
        <w:jc w:val="center"/>
        <w:rPr>
          <w:rFonts w:ascii="Arial" w:hAnsi="Arial" w:cs="Arial"/>
          <w:sz w:val="20"/>
          <w:szCs w:val="20"/>
        </w:rPr>
      </w:pPr>
      <w:r>
        <w:rPr>
          <w:rFonts w:ascii="Arial" w:hAnsi="Arial" w:cs="Arial"/>
          <w:sz w:val="20"/>
          <w:szCs w:val="20"/>
        </w:rPr>
        <w:t> </w:t>
      </w:r>
    </w:p>
    <w:sectPr w:rsidR="00CB61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61FC"/>
    <w:rsid w:val="00CB61FC"/>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190930"/>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2021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1284">
      <w:marLeft w:val="0"/>
      <w:marRight w:val="0"/>
      <w:marTop w:val="0"/>
      <w:marBottom w:val="0"/>
      <w:divBdr>
        <w:top w:val="none" w:sz="0" w:space="0" w:color="auto"/>
        <w:left w:val="none" w:sz="0" w:space="0" w:color="auto"/>
        <w:bottom w:val="none" w:sz="0" w:space="0" w:color="auto"/>
        <w:right w:val="none" w:sz="0" w:space="0" w:color="auto"/>
      </w:divBdr>
    </w:div>
    <w:div w:id="190923065">
      <w:marLeft w:val="0"/>
      <w:marRight w:val="0"/>
      <w:marTop w:val="0"/>
      <w:marBottom w:val="0"/>
      <w:divBdr>
        <w:top w:val="none" w:sz="0" w:space="0" w:color="auto"/>
        <w:left w:val="none" w:sz="0" w:space="0" w:color="auto"/>
        <w:bottom w:val="none" w:sz="0" w:space="0" w:color="auto"/>
        <w:right w:val="none" w:sz="0" w:space="0" w:color="auto"/>
      </w:divBdr>
    </w:div>
    <w:div w:id="213196518">
      <w:marLeft w:val="0"/>
      <w:marRight w:val="0"/>
      <w:marTop w:val="0"/>
      <w:marBottom w:val="0"/>
      <w:divBdr>
        <w:top w:val="none" w:sz="0" w:space="0" w:color="auto"/>
        <w:left w:val="none" w:sz="0" w:space="0" w:color="auto"/>
        <w:bottom w:val="none" w:sz="0" w:space="0" w:color="auto"/>
        <w:right w:val="none" w:sz="0" w:space="0" w:color="auto"/>
      </w:divBdr>
    </w:div>
    <w:div w:id="220947946">
      <w:marLeft w:val="0"/>
      <w:marRight w:val="0"/>
      <w:marTop w:val="0"/>
      <w:marBottom w:val="0"/>
      <w:divBdr>
        <w:top w:val="none" w:sz="0" w:space="0" w:color="auto"/>
        <w:left w:val="none" w:sz="0" w:space="0" w:color="auto"/>
        <w:bottom w:val="none" w:sz="0" w:space="0" w:color="auto"/>
        <w:right w:val="none" w:sz="0" w:space="0" w:color="auto"/>
      </w:divBdr>
    </w:div>
    <w:div w:id="223294116">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464783617">
      <w:marLeft w:val="0"/>
      <w:marRight w:val="0"/>
      <w:marTop w:val="0"/>
      <w:marBottom w:val="0"/>
      <w:divBdr>
        <w:top w:val="none" w:sz="0" w:space="0" w:color="auto"/>
        <w:left w:val="none" w:sz="0" w:space="0" w:color="auto"/>
        <w:bottom w:val="none" w:sz="0" w:space="0" w:color="auto"/>
        <w:right w:val="none" w:sz="0" w:space="0" w:color="auto"/>
      </w:divBdr>
    </w:div>
    <w:div w:id="483013838">
      <w:marLeft w:val="0"/>
      <w:marRight w:val="0"/>
      <w:marTop w:val="0"/>
      <w:marBottom w:val="0"/>
      <w:divBdr>
        <w:top w:val="none" w:sz="0" w:space="0" w:color="auto"/>
        <w:left w:val="none" w:sz="0" w:space="0" w:color="auto"/>
        <w:bottom w:val="none" w:sz="0" w:space="0" w:color="auto"/>
        <w:right w:val="none" w:sz="0" w:space="0" w:color="auto"/>
      </w:divBdr>
    </w:div>
    <w:div w:id="509104080">
      <w:marLeft w:val="0"/>
      <w:marRight w:val="0"/>
      <w:marTop w:val="0"/>
      <w:marBottom w:val="0"/>
      <w:divBdr>
        <w:top w:val="none" w:sz="0" w:space="0" w:color="auto"/>
        <w:left w:val="none" w:sz="0" w:space="0" w:color="auto"/>
        <w:bottom w:val="none" w:sz="0" w:space="0" w:color="auto"/>
        <w:right w:val="none" w:sz="0" w:space="0" w:color="auto"/>
      </w:divBdr>
    </w:div>
    <w:div w:id="612131690">
      <w:marLeft w:val="0"/>
      <w:marRight w:val="0"/>
      <w:marTop w:val="0"/>
      <w:marBottom w:val="0"/>
      <w:divBdr>
        <w:top w:val="none" w:sz="0" w:space="0" w:color="auto"/>
        <w:left w:val="none" w:sz="0" w:space="0" w:color="auto"/>
        <w:bottom w:val="none" w:sz="0" w:space="0" w:color="auto"/>
        <w:right w:val="none" w:sz="0" w:space="0" w:color="auto"/>
      </w:divBdr>
    </w:div>
    <w:div w:id="634674309">
      <w:marLeft w:val="0"/>
      <w:marRight w:val="0"/>
      <w:marTop w:val="0"/>
      <w:marBottom w:val="0"/>
      <w:divBdr>
        <w:top w:val="none" w:sz="0" w:space="0" w:color="auto"/>
        <w:left w:val="none" w:sz="0" w:space="0" w:color="auto"/>
        <w:bottom w:val="none" w:sz="0" w:space="0" w:color="auto"/>
        <w:right w:val="none" w:sz="0" w:space="0" w:color="auto"/>
      </w:divBdr>
    </w:div>
    <w:div w:id="701130084">
      <w:marLeft w:val="0"/>
      <w:marRight w:val="0"/>
      <w:marTop w:val="0"/>
      <w:marBottom w:val="0"/>
      <w:divBdr>
        <w:top w:val="none" w:sz="0" w:space="0" w:color="auto"/>
        <w:left w:val="none" w:sz="0" w:space="0" w:color="auto"/>
        <w:bottom w:val="none" w:sz="0" w:space="0" w:color="auto"/>
        <w:right w:val="none" w:sz="0" w:space="0" w:color="auto"/>
      </w:divBdr>
    </w:div>
    <w:div w:id="812481258">
      <w:marLeft w:val="0"/>
      <w:marRight w:val="0"/>
      <w:marTop w:val="0"/>
      <w:marBottom w:val="0"/>
      <w:divBdr>
        <w:top w:val="none" w:sz="0" w:space="0" w:color="auto"/>
        <w:left w:val="none" w:sz="0" w:space="0" w:color="auto"/>
        <w:bottom w:val="none" w:sz="0" w:space="0" w:color="auto"/>
        <w:right w:val="none" w:sz="0" w:space="0" w:color="auto"/>
      </w:divBdr>
    </w:div>
    <w:div w:id="845748524">
      <w:marLeft w:val="0"/>
      <w:marRight w:val="0"/>
      <w:marTop w:val="0"/>
      <w:marBottom w:val="0"/>
      <w:divBdr>
        <w:top w:val="none" w:sz="0" w:space="0" w:color="auto"/>
        <w:left w:val="none" w:sz="0" w:space="0" w:color="auto"/>
        <w:bottom w:val="none" w:sz="0" w:space="0" w:color="auto"/>
        <w:right w:val="none" w:sz="0" w:space="0" w:color="auto"/>
      </w:divBdr>
    </w:div>
    <w:div w:id="887453973">
      <w:marLeft w:val="0"/>
      <w:marRight w:val="0"/>
      <w:marTop w:val="0"/>
      <w:marBottom w:val="0"/>
      <w:divBdr>
        <w:top w:val="none" w:sz="0" w:space="0" w:color="auto"/>
        <w:left w:val="none" w:sz="0" w:space="0" w:color="auto"/>
        <w:bottom w:val="none" w:sz="0" w:space="0" w:color="auto"/>
        <w:right w:val="none" w:sz="0" w:space="0" w:color="auto"/>
      </w:divBdr>
    </w:div>
    <w:div w:id="895093050">
      <w:marLeft w:val="0"/>
      <w:marRight w:val="0"/>
      <w:marTop w:val="0"/>
      <w:marBottom w:val="0"/>
      <w:divBdr>
        <w:top w:val="none" w:sz="0" w:space="0" w:color="auto"/>
        <w:left w:val="none" w:sz="0" w:space="0" w:color="auto"/>
        <w:bottom w:val="none" w:sz="0" w:space="0" w:color="auto"/>
        <w:right w:val="none" w:sz="0" w:space="0" w:color="auto"/>
      </w:divBdr>
    </w:div>
    <w:div w:id="1017150752">
      <w:marLeft w:val="0"/>
      <w:marRight w:val="0"/>
      <w:marTop w:val="0"/>
      <w:marBottom w:val="0"/>
      <w:divBdr>
        <w:top w:val="none" w:sz="0" w:space="0" w:color="auto"/>
        <w:left w:val="none" w:sz="0" w:space="0" w:color="auto"/>
        <w:bottom w:val="none" w:sz="0" w:space="0" w:color="auto"/>
        <w:right w:val="none" w:sz="0" w:space="0" w:color="auto"/>
      </w:divBdr>
    </w:div>
    <w:div w:id="1047948314">
      <w:marLeft w:val="0"/>
      <w:marRight w:val="0"/>
      <w:marTop w:val="0"/>
      <w:marBottom w:val="0"/>
      <w:divBdr>
        <w:top w:val="none" w:sz="0" w:space="0" w:color="auto"/>
        <w:left w:val="none" w:sz="0" w:space="0" w:color="auto"/>
        <w:bottom w:val="none" w:sz="0" w:space="0" w:color="auto"/>
        <w:right w:val="none" w:sz="0" w:space="0" w:color="auto"/>
      </w:divBdr>
    </w:div>
    <w:div w:id="1102609596">
      <w:marLeft w:val="0"/>
      <w:marRight w:val="0"/>
      <w:marTop w:val="0"/>
      <w:marBottom w:val="0"/>
      <w:divBdr>
        <w:top w:val="none" w:sz="0" w:space="0" w:color="auto"/>
        <w:left w:val="none" w:sz="0" w:space="0" w:color="auto"/>
        <w:bottom w:val="none" w:sz="0" w:space="0" w:color="auto"/>
        <w:right w:val="none" w:sz="0" w:space="0" w:color="auto"/>
      </w:divBdr>
    </w:div>
    <w:div w:id="1329165101">
      <w:marLeft w:val="0"/>
      <w:marRight w:val="0"/>
      <w:marTop w:val="0"/>
      <w:marBottom w:val="0"/>
      <w:divBdr>
        <w:top w:val="none" w:sz="0" w:space="0" w:color="auto"/>
        <w:left w:val="none" w:sz="0" w:space="0" w:color="auto"/>
        <w:bottom w:val="none" w:sz="0" w:space="0" w:color="auto"/>
        <w:right w:val="none" w:sz="0" w:space="0" w:color="auto"/>
      </w:divBdr>
    </w:div>
    <w:div w:id="1382292019">
      <w:marLeft w:val="0"/>
      <w:marRight w:val="0"/>
      <w:marTop w:val="0"/>
      <w:marBottom w:val="0"/>
      <w:divBdr>
        <w:top w:val="none" w:sz="0" w:space="0" w:color="auto"/>
        <w:left w:val="none" w:sz="0" w:space="0" w:color="auto"/>
        <w:bottom w:val="none" w:sz="0" w:space="0" w:color="auto"/>
        <w:right w:val="none" w:sz="0" w:space="0" w:color="auto"/>
      </w:divBdr>
    </w:div>
    <w:div w:id="1409694398">
      <w:marLeft w:val="0"/>
      <w:marRight w:val="0"/>
      <w:marTop w:val="0"/>
      <w:marBottom w:val="0"/>
      <w:divBdr>
        <w:top w:val="none" w:sz="0" w:space="0" w:color="auto"/>
        <w:left w:val="none" w:sz="0" w:space="0" w:color="auto"/>
        <w:bottom w:val="none" w:sz="0" w:space="0" w:color="auto"/>
        <w:right w:val="none" w:sz="0" w:space="0" w:color="auto"/>
      </w:divBdr>
    </w:div>
    <w:div w:id="1438940698">
      <w:marLeft w:val="0"/>
      <w:marRight w:val="0"/>
      <w:marTop w:val="0"/>
      <w:marBottom w:val="0"/>
      <w:divBdr>
        <w:top w:val="none" w:sz="0" w:space="0" w:color="auto"/>
        <w:left w:val="none" w:sz="0" w:space="0" w:color="auto"/>
        <w:bottom w:val="none" w:sz="0" w:space="0" w:color="auto"/>
        <w:right w:val="none" w:sz="0" w:space="0" w:color="auto"/>
      </w:divBdr>
    </w:div>
    <w:div w:id="1461072649">
      <w:marLeft w:val="0"/>
      <w:marRight w:val="0"/>
      <w:marTop w:val="0"/>
      <w:marBottom w:val="0"/>
      <w:divBdr>
        <w:top w:val="none" w:sz="0" w:space="0" w:color="auto"/>
        <w:left w:val="none" w:sz="0" w:space="0" w:color="auto"/>
        <w:bottom w:val="none" w:sz="0" w:space="0" w:color="auto"/>
        <w:right w:val="none" w:sz="0" w:space="0" w:color="auto"/>
      </w:divBdr>
    </w:div>
    <w:div w:id="1469543668">
      <w:marLeft w:val="0"/>
      <w:marRight w:val="0"/>
      <w:marTop w:val="0"/>
      <w:marBottom w:val="0"/>
      <w:divBdr>
        <w:top w:val="none" w:sz="0" w:space="0" w:color="auto"/>
        <w:left w:val="none" w:sz="0" w:space="0" w:color="auto"/>
        <w:bottom w:val="none" w:sz="0" w:space="0" w:color="auto"/>
        <w:right w:val="none" w:sz="0" w:space="0" w:color="auto"/>
      </w:divBdr>
    </w:div>
    <w:div w:id="1479035083">
      <w:marLeft w:val="0"/>
      <w:marRight w:val="0"/>
      <w:marTop w:val="0"/>
      <w:marBottom w:val="0"/>
      <w:divBdr>
        <w:top w:val="none" w:sz="0" w:space="0" w:color="auto"/>
        <w:left w:val="none" w:sz="0" w:space="0" w:color="auto"/>
        <w:bottom w:val="none" w:sz="0" w:space="0" w:color="auto"/>
        <w:right w:val="none" w:sz="0" w:space="0" w:color="auto"/>
      </w:divBdr>
    </w:div>
    <w:div w:id="1491167424">
      <w:marLeft w:val="0"/>
      <w:marRight w:val="0"/>
      <w:marTop w:val="0"/>
      <w:marBottom w:val="0"/>
      <w:divBdr>
        <w:top w:val="none" w:sz="0" w:space="0" w:color="auto"/>
        <w:left w:val="none" w:sz="0" w:space="0" w:color="auto"/>
        <w:bottom w:val="none" w:sz="0" w:space="0" w:color="auto"/>
        <w:right w:val="none" w:sz="0" w:space="0" w:color="auto"/>
      </w:divBdr>
    </w:div>
    <w:div w:id="1516573686">
      <w:marLeft w:val="0"/>
      <w:marRight w:val="0"/>
      <w:marTop w:val="0"/>
      <w:marBottom w:val="0"/>
      <w:divBdr>
        <w:top w:val="none" w:sz="0" w:space="0" w:color="auto"/>
        <w:left w:val="none" w:sz="0" w:space="0" w:color="auto"/>
        <w:bottom w:val="none" w:sz="0" w:space="0" w:color="auto"/>
        <w:right w:val="none" w:sz="0" w:space="0" w:color="auto"/>
      </w:divBdr>
    </w:div>
    <w:div w:id="1550844029">
      <w:marLeft w:val="0"/>
      <w:marRight w:val="0"/>
      <w:marTop w:val="0"/>
      <w:marBottom w:val="0"/>
      <w:divBdr>
        <w:top w:val="none" w:sz="0" w:space="0" w:color="auto"/>
        <w:left w:val="none" w:sz="0" w:space="0" w:color="auto"/>
        <w:bottom w:val="none" w:sz="0" w:space="0" w:color="auto"/>
        <w:right w:val="none" w:sz="0" w:space="0" w:color="auto"/>
      </w:divBdr>
    </w:div>
    <w:div w:id="1565094071">
      <w:marLeft w:val="0"/>
      <w:marRight w:val="0"/>
      <w:marTop w:val="0"/>
      <w:marBottom w:val="0"/>
      <w:divBdr>
        <w:top w:val="none" w:sz="0" w:space="0" w:color="auto"/>
        <w:left w:val="none" w:sz="0" w:space="0" w:color="auto"/>
        <w:bottom w:val="none" w:sz="0" w:space="0" w:color="auto"/>
        <w:right w:val="none" w:sz="0" w:space="0" w:color="auto"/>
      </w:divBdr>
    </w:div>
    <w:div w:id="1580402424">
      <w:marLeft w:val="0"/>
      <w:marRight w:val="0"/>
      <w:marTop w:val="0"/>
      <w:marBottom w:val="0"/>
      <w:divBdr>
        <w:top w:val="none" w:sz="0" w:space="0" w:color="auto"/>
        <w:left w:val="none" w:sz="0" w:space="0" w:color="auto"/>
        <w:bottom w:val="none" w:sz="0" w:space="0" w:color="auto"/>
        <w:right w:val="none" w:sz="0" w:space="0" w:color="auto"/>
      </w:divBdr>
    </w:div>
    <w:div w:id="1615558656">
      <w:marLeft w:val="0"/>
      <w:marRight w:val="0"/>
      <w:marTop w:val="0"/>
      <w:marBottom w:val="0"/>
      <w:divBdr>
        <w:top w:val="none" w:sz="0" w:space="0" w:color="auto"/>
        <w:left w:val="none" w:sz="0" w:space="0" w:color="auto"/>
        <w:bottom w:val="none" w:sz="0" w:space="0" w:color="auto"/>
        <w:right w:val="none" w:sz="0" w:space="0" w:color="auto"/>
      </w:divBdr>
    </w:div>
    <w:div w:id="1631282501">
      <w:marLeft w:val="0"/>
      <w:marRight w:val="0"/>
      <w:marTop w:val="0"/>
      <w:marBottom w:val="0"/>
      <w:divBdr>
        <w:top w:val="none" w:sz="0" w:space="0" w:color="auto"/>
        <w:left w:val="none" w:sz="0" w:space="0" w:color="auto"/>
        <w:bottom w:val="none" w:sz="0" w:space="0" w:color="auto"/>
        <w:right w:val="none" w:sz="0" w:space="0" w:color="auto"/>
      </w:divBdr>
    </w:div>
    <w:div w:id="1670712330">
      <w:marLeft w:val="0"/>
      <w:marRight w:val="0"/>
      <w:marTop w:val="0"/>
      <w:marBottom w:val="0"/>
      <w:divBdr>
        <w:top w:val="none" w:sz="0" w:space="0" w:color="auto"/>
        <w:left w:val="none" w:sz="0" w:space="0" w:color="auto"/>
        <w:bottom w:val="none" w:sz="0" w:space="0" w:color="auto"/>
        <w:right w:val="none" w:sz="0" w:space="0" w:color="auto"/>
      </w:divBdr>
    </w:div>
    <w:div w:id="1715348563">
      <w:marLeft w:val="0"/>
      <w:marRight w:val="0"/>
      <w:marTop w:val="0"/>
      <w:marBottom w:val="0"/>
      <w:divBdr>
        <w:top w:val="none" w:sz="0" w:space="0" w:color="auto"/>
        <w:left w:val="none" w:sz="0" w:space="0" w:color="auto"/>
        <w:bottom w:val="none" w:sz="0" w:space="0" w:color="auto"/>
        <w:right w:val="none" w:sz="0" w:space="0" w:color="auto"/>
      </w:divBdr>
    </w:div>
    <w:div w:id="1720937189">
      <w:marLeft w:val="0"/>
      <w:marRight w:val="0"/>
      <w:marTop w:val="0"/>
      <w:marBottom w:val="0"/>
      <w:divBdr>
        <w:top w:val="none" w:sz="0" w:space="0" w:color="auto"/>
        <w:left w:val="none" w:sz="0" w:space="0" w:color="auto"/>
        <w:bottom w:val="none" w:sz="0" w:space="0" w:color="auto"/>
        <w:right w:val="none" w:sz="0" w:space="0" w:color="auto"/>
      </w:divBdr>
    </w:div>
    <w:div w:id="1722707310">
      <w:marLeft w:val="0"/>
      <w:marRight w:val="0"/>
      <w:marTop w:val="0"/>
      <w:marBottom w:val="0"/>
      <w:divBdr>
        <w:top w:val="none" w:sz="0" w:space="0" w:color="auto"/>
        <w:left w:val="none" w:sz="0" w:space="0" w:color="auto"/>
        <w:bottom w:val="none" w:sz="0" w:space="0" w:color="auto"/>
        <w:right w:val="none" w:sz="0" w:space="0" w:color="auto"/>
      </w:divBdr>
    </w:div>
    <w:div w:id="1827623494">
      <w:marLeft w:val="0"/>
      <w:marRight w:val="0"/>
      <w:marTop w:val="0"/>
      <w:marBottom w:val="0"/>
      <w:divBdr>
        <w:top w:val="none" w:sz="0" w:space="0" w:color="auto"/>
        <w:left w:val="none" w:sz="0" w:space="0" w:color="auto"/>
        <w:bottom w:val="none" w:sz="0" w:space="0" w:color="auto"/>
        <w:right w:val="none" w:sz="0" w:space="0" w:color="auto"/>
      </w:divBdr>
    </w:div>
    <w:div w:id="1855652903">
      <w:marLeft w:val="0"/>
      <w:marRight w:val="0"/>
      <w:marTop w:val="0"/>
      <w:marBottom w:val="0"/>
      <w:divBdr>
        <w:top w:val="none" w:sz="0" w:space="0" w:color="auto"/>
        <w:left w:val="none" w:sz="0" w:space="0" w:color="auto"/>
        <w:bottom w:val="none" w:sz="0" w:space="0" w:color="auto"/>
        <w:right w:val="none" w:sz="0" w:space="0" w:color="auto"/>
      </w:divBdr>
    </w:div>
    <w:div w:id="1888487697">
      <w:marLeft w:val="0"/>
      <w:marRight w:val="0"/>
      <w:marTop w:val="0"/>
      <w:marBottom w:val="0"/>
      <w:divBdr>
        <w:top w:val="none" w:sz="0" w:space="0" w:color="auto"/>
        <w:left w:val="none" w:sz="0" w:space="0" w:color="auto"/>
        <w:bottom w:val="none" w:sz="0" w:space="0" w:color="auto"/>
        <w:right w:val="none" w:sz="0" w:space="0" w:color="auto"/>
      </w:divBdr>
    </w:div>
    <w:div w:id="1891725140">
      <w:marLeft w:val="0"/>
      <w:marRight w:val="0"/>
      <w:marTop w:val="0"/>
      <w:marBottom w:val="0"/>
      <w:divBdr>
        <w:top w:val="none" w:sz="0" w:space="0" w:color="auto"/>
        <w:left w:val="none" w:sz="0" w:space="0" w:color="auto"/>
        <w:bottom w:val="none" w:sz="0" w:space="0" w:color="auto"/>
        <w:right w:val="none" w:sz="0" w:space="0" w:color="auto"/>
      </w:divBdr>
      <w:divsChild>
        <w:div w:id="1511529106">
          <w:marLeft w:val="0"/>
          <w:marRight w:val="0"/>
          <w:marTop w:val="0"/>
          <w:marBottom w:val="0"/>
          <w:divBdr>
            <w:top w:val="none" w:sz="0" w:space="0" w:color="auto"/>
            <w:left w:val="none" w:sz="0" w:space="0" w:color="auto"/>
            <w:bottom w:val="none" w:sz="0" w:space="0" w:color="auto"/>
            <w:right w:val="none" w:sz="0" w:space="0" w:color="auto"/>
          </w:divBdr>
        </w:div>
      </w:divsChild>
    </w:div>
    <w:div w:id="1921407762">
      <w:marLeft w:val="0"/>
      <w:marRight w:val="0"/>
      <w:marTop w:val="0"/>
      <w:marBottom w:val="0"/>
      <w:divBdr>
        <w:top w:val="none" w:sz="0" w:space="0" w:color="auto"/>
        <w:left w:val="none" w:sz="0" w:space="0" w:color="auto"/>
        <w:bottom w:val="none" w:sz="0" w:space="0" w:color="auto"/>
        <w:right w:val="none" w:sz="0" w:space="0" w:color="auto"/>
      </w:divBdr>
    </w:div>
    <w:div w:id="1980377664">
      <w:marLeft w:val="0"/>
      <w:marRight w:val="0"/>
      <w:marTop w:val="0"/>
      <w:marBottom w:val="0"/>
      <w:divBdr>
        <w:top w:val="none" w:sz="0" w:space="0" w:color="auto"/>
        <w:left w:val="none" w:sz="0" w:space="0" w:color="auto"/>
        <w:bottom w:val="none" w:sz="0" w:space="0" w:color="auto"/>
        <w:right w:val="none" w:sz="0" w:space="0" w:color="auto"/>
      </w:divBdr>
    </w:div>
    <w:div w:id="209709308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159998.htm" TargetMode="External"/><Relationship Id="rId2" Type="http://schemas.openxmlformats.org/officeDocument/2006/relationships/settings" Target="settings.xml"/><Relationship Id="rId16" Type="http://schemas.openxmlformats.org/officeDocument/2006/relationships/hyperlink" Target="ex_159997.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159996.htm" TargetMode="External"/><Relationship Id="rId10" Type="http://schemas.openxmlformats.org/officeDocument/2006/relationships/hyperlink" Target="http://www.sec.gov/Archives/edgar/data/1332174/000119312513088165/d493937dex104.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1599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12556</Words>
  <Characters>71573</Characters>
  <Application>Microsoft Office Word</Application>
  <DocSecurity>0</DocSecurity>
  <Lines>596</Lines>
  <Paragraphs>167</Paragraphs>
  <ScaleCrop>false</ScaleCrop>
  <Company/>
  <LinksUpToDate>false</LinksUpToDate>
  <CharactersWithSpaces>83962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gsg20190930_10q.htm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