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5E1FB" w14:textId="77777777" w:rsidR="00CE02E6" w:rsidRPr="00B2090A" w:rsidRDefault="00CE02E6" w:rsidP="00CE02E6">
      <w:pPr>
        <w:spacing w:after="0" w:line="240" w:lineRule="auto"/>
        <w:ind w:right="-2"/>
        <w:jc w:val="right"/>
        <w:rPr>
          <w:rFonts w:ascii="Times New Roman" w:hAnsi="Times New Roman"/>
          <w:sz w:val="20"/>
        </w:rPr>
      </w:pPr>
      <w:r w:rsidRPr="00B2090A">
        <w:rPr>
          <w:rFonts w:ascii="Times New Roman" w:hAnsi="Times New Roman"/>
          <w:sz w:val="20"/>
        </w:rPr>
        <w:t>ІПКЗ.ПВЕК-_____________</w:t>
      </w:r>
    </w:p>
    <w:p w14:paraId="06EB2B1C" w14:textId="77777777" w:rsidR="00CE02E6" w:rsidRPr="00B2090A" w:rsidRDefault="00CE02E6" w:rsidP="00CE02E6">
      <w:pPr>
        <w:pStyle w:val="Style2"/>
        <w:widowControl/>
        <w:spacing w:line="240" w:lineRule="auto"/>
        <w:ind w:right="-2" w:firstLine="0"/>
        <w:jc w:val="center"/>
        <w:rPr>
          <w:rStyle w:val="FontStyle48"/>
          <w:rFonts w:ascii="Times New Roman" w:hAnsi="Times New Roman" w:cs="Times New Roman"/>
          <w:sz w:val="20"/>
          <w:szCs w:val="22"/>
        </w:rPr>
      </w:pPr>
    </w:p>
    <w:p w14:paraId="06E18B3F" w14:textId="77777777" w:rsidR="00CE02E6" w:rsidRPr="00B2090A" w:rsidRDefault="00CE02E6" w:rsidP="00CE02E6">
      <w:pPr>
        <w:pStyle w:val="Style5"/>
        <w:widowControl/>
        <w:jc w:val="center"/>
        <w:rPr>
          <w:rStyle w:val="FontStyle48"/>
          <w:rFonts w:ascii="Times New Roman" w:hAnsi="Times New Roman" w:cs="Times New Roman"/>
          <w:sz w:val="20"/>
          <w:szCs w:val="22"/>
        </w:rPr>
      </w:pPr>
    </w:p>
    <w:p w14:paraId="15A79A99" w14:textId="77777777" w:rsidR="00CE02E6" w:rsidRPr="00B2090A" w:rsidRDefault="00CE02E6" w:rsidP="00CE02E6">
      <w:pPr>
        <w:pStyle w:val="Style5"/>
        <w:widowControl/>
        <w:jc w:val="center"/>
        <w:rPr>
          <w:rStyle w:val="FontStyle48"/>
          <w:rFonts w:ascii="Times New Roman" w:hAnsi="Times New Roman" w:cs="Times New Roman"/>
          <w:sz w:val="20"/>
          <w:szCs w:val="22"/>
        </w:rPr>
      </w:pPr>
    </w:p>
    <w:p w14:paraId="59E2A796" w14:textId="77777777" w:rsidR="00CE02E6" w:rsidRPr="00B2090A" w:rsidRDefault="00CE02E6" w:rsidP="00CE02E6">
      <w:pPr>
        <w:pStyle w:val="Style5"/>
        <w:widowControl/>
        <w:jc w:val="center"/>
        <w:rPr>
          <w:rStyle w:val="FontStyle48"/>
          <w:rFonts w:ascii="Times New Roman" w:hAnsi="Times New Roman" w:cs="Times New Roman"/>
          <w:sz w:val="20"/>
          <w:szCs w:val="22"/>
        </w:rPr>
      </w:pPr>
    </w:p>
    <w:p w14:paraId="674414AF" w14:textId="77777777" w:rsidR="00CE02E6" w:rsidRPr="00B2090A" w:rsidRDefault="00CE02E6" w:rsidP="00CE02E6">
      <w:pPr>
        <w:pStyle w:val="Style5"/>
        <w:widowControl/>
        <w:jc w:val="center"/>
        <w:rPr>
          <w:rStyle w:val="FontStyle48"/>
          <w:rFonts w:ascii="Times New Roman" w:hAnsi="Times New Roman" w:cs="Times New Roman"/>
          <w:sz w:val="20"/>
          <w:szCs w:val="22"/>
        </w:rPr>
      </w:pPr>
    </w:p>
    <w:p w14:paraId="39DA6CB2" w14:textId="77777777" w:rsidR="00CE02E6" w:rsidRPr="00B2090A" w:rsidRDefault="00CE02E6" w:rsidP="00CE02E6">
      <w:pPr>
        <w:pStyle w:val="Style2"/>
        <w:widowControl/>
        <w:spacing w:line="240" w:lineRule="auto"/>
        <w:ind w:right="-2" w:firstLine="0"/>
        <w:jc w:val="center"/>
        <w:rPr>
          <w:rStyle w:val="FontStyle62"/>
          <w:rFonts w:ascii="Times New Roman" w:hAnsi="Times New Roman" w:cs="Times New Roman"/>
          <w:b/>
          <w:sz w:val="28"/>
          <w:szCs w:val="32"/>
        </w:rPr>
      </w:pPr>
      <w:r w:rsidRPr="00B2090A">
        <w:rPr>
          <w:rStyle w:val="FontStyle62"/>
          <w:rFonts w:ascii="Times New Roman" w:hAnsi="Times New Roman" w:cs="Times New Roman"/>
          <w:b/>
          <w:sz w:val="28"/>
          <w:szCs w:val="32"/>
        </w:rPr>
        <w:t>ТОВАРИСТВО  З  ОБМЕЖЕНОЮ</w:t>
      </w:r>
    </w:p>
    <w:p w14:paraId="0B88AA74" w14:textId="77777777" w:rsidR="00CE02E6" w:rsidRPr="00B2090A" w:rsidRDefault="00CE02E6" w:rsidP="00CE02E6">
      <w:pPr>
        <w:pStyle w:val="Style2"/>
        <w:widowControl/>
        <w:spacing w:line="240" w:lineRule="auto"/>
        <w:ind w:right="-2" w:firstLine="0"/>
        <w:jc w:val="center"/>
        <w:rPr>
          <w:rStyle w:val="FontStyle62"/>
          <w:rFonts w:ascii="Times New Roman" w:hAnsi="Times New Roman" w:cs="Times New Roman"/>
          <w:b/>
          <w:sz w:val="28"/>
          <w:szCs w:val="32"/>
        </w:rPr>
      </w:pPr>
      <w:r w:rsidRPr="00B2090A">
        <w:rPr>
          <w:rStyle w:val="FontStyle62"/>
          <w:rFonts w:ascii="Times New Roman" w:hAnsi="Times New Roman" w:cs="Times New Roman"/>
          <w:b/>
          <w:sz w:val="28"/>
          <w:szCs w:val="32"/>
        </w:rPr>
        <w:t>ВІДПОВІДАЛЬНІСТЮ</w:t>
      </w:r>
    </w:p>
    <w:p w14:paraId="14FFEA0D" w14:textId="77777777" w:rsidR="00CE02E6" w:rsidRPr="00B2090A" w:rsidRDefault="00CE02E6" w:rsidP="00CE02E6">
      <w:pPr>
        <w:pStyle w:val="Style8"/>
        <w:widowControl/>
        <w:ind w:right="-2"/>
        <w:jc w:val="center"/>
        <w:rPr>
          <w:rFonts w:ascii="Times New Roman" w:hAnsi="Times New Roman" w:cs="Times New Roman"/>
          <w:sz w:val="20"/>
          <w:szCs w:val="22"/>
        </w:rPr>
      </w:pPr>
    </w:p>
    <w:p w14:paraId="38C2BA42" w14:textId="77777777" w:rsidR="00CE02E6" w:rsidRPr="00B2090A" w:rsidRDefault="00CE02E6" w:rsidP="00CE02E6">
      <w:pPr>
        <w:pStyle w:val="Style8"/>
        <w:widowControl/>
        <w:ind w:right="-2"/>
        <w:jc w:val="center"/>
        <w:rPr>
          <w:rStyle w:val="FontStyle46"/>
          <w:rFonts w:ascii="Times New Roman" w:hAnsi="Times New Roman" w:cs="Times New Roman"/>
          <w:sz w:val="20"/>
          <w:szCs w:val="22"/>
        </w:rPr>
      </w:pPr>
    </w:p>
    <w:p w14:paraId="21703F09" w14:textId="77777777" w:rsidR="00CE02E6" w:rsidRPr="00B2090A" w:rsidRDefault="00CE02E6" w:rsidP="00CE02E6">
      <w:pPr>
        <w:pStyle w:val="Style8"/>
        <w:widowControl/>
        <w:ind w:right="-2"/>
        <w:jc w:val="center"/>
        <w:rPr>
          <w:rStyle w:val="FontStyle46"/>
          <w:rFonts w:ascii="Times New Roman" w:hAnsi="Times New Roman" w:cs="Times New Roman"/>
          <w:sz w:val="20"/>
          <w:szCs w:val="22"/>
        </w:rPr>
      </w:pPr>
      <w:r w:rsidRPr="00B2090A">
        <w:rPr>
          <w:rStyle w:val="FontStyle46"/>
          <w:rFonts w:ascii="Times New Roman" w:hAnsi="Times New Roman" w:cs="Times New Roman"/>
          <w:noProof/>
          <w:sz w:val="20"/>
          <w:szCs w:val="22"/>
          <w:lang w:eastAsia="uk-UA"/>
        </w:rPr>
        <w:drawing>
          <wp:inline distT="0" distB="0" distL="0" distR="0" wp14:anchorId="76804CB5" wp14:editId="330BA09C">
            <wp:extent cx="1962150" cy="314325"/>
            <wp:effectExtent l="0" t="0" r="0" b="9525"/>
            <wp:docPr id="1" name="Рисунок 1" descr="logot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logoti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EF390" w14:textId="77777777" w:rsidR="00CE02E6" w:rsidRPr="00B2090A" w:rsidRDefault="00CE02E6" w:rsidP="00CE02E6">
      <w:pPr>
        <w:pStyle w:val="Style8"/>
        <w:widowControl/>
        <w:ind w:right="-2"/>
        <w:jc w:val="center"/>
        <w:rPr>
          <w:rStyle w:val="FontStyle46"/>
          <w:rFonts w:ascii="Times New Roman" w:hAnsi="Times New Roman" w:cs="Times New Roman"/>
          <w:sz w:val="20"/>
          <w:szCs w:val="22"/>
        </w:rPr>
      </w:pPr>
    </w:p>
    <w:p w14:paraId="2642DD77" w14:textId="77777777" w:rsidR="00CE02E6" w:rsidRPr="00B2090A" w:rsidRDefault="00CE02E6" w:rsidP="00CE02E6">
      <w:pPr>
        <w:pStyle w:val="Style8"/>
        <w:widowControl/>
        <w:ind w:right="-2"/>
        <w:jc w:val="center"/>
        <w:rPr>
          <w:rStyle w:val="FontStyle46"/>
          <w:rFonts w:ascii="Times New Roman" w:hAnsi="Times New Roman" w:cs="Times New Roman"/>
          <w:sz w:val="20"/>
          <w:szCs w:val="22"/>
        </w:rPr>
      </w:pPr>
    </w:p>
    <w:p w14:paraId="6E36E543" w14:textId="77777777" w:rsidR="00CE02E6" w:rsidRPr="00B2090A" w:rsidRDefault="00CE02E6" w:rsidP="00CE02E6">
      <w:pPr>
        <w:pStyle w:val="Style8"/>
        <w:widowControl/>
        <w:ind w:right="-2"/>
        <w:jc w:val="center"/>
        <w:rPr>
          <w:rStyle w:val="FontStyle46"/>
          <w:rFonts w:ascii="Times New Roman" w:hAnsi="Times New Roman" w:cs="Times New Roman"/>
          <w:sz w:val="20"/>
          <w:szCs w:val="22"/>
        </w:rPr>
      </w:pPr>
    </w:p>
    <w:p w14:paraId="4B061CAC" w14:textId="77777777" w:rsidR="00CE02E6" w:rsidRPr="00B2090A" w:rsidRDefault="00CE02E6" w:rsidP="00CE02E6">
      <w:pPr>
        <w:pStyle w:val="Style8"/>
        <w:ind w:right="-2"/>
        <w:jc w:val="center"/>
        <w:rPr>
          <w:rStyle w:val="FontStyle46"/>
          <w:rFonts w:ascii="Times New Roman" w:hAnsi="Times New Roman" w:cs="Times New Roman"/>
          <w:b/>
          <w:sz w:val="28"/>
          <w:szCs w:val="32"/>
        </w:rPr>
      </w:pPr>
      <w:r w:rsidRPr="00B2090A">
        <w:rPr>
          <w:rStyle w:val="FontStyle46"/>
          <w:rFonts w:ascii="Times New Roman" w:hAnsi="Times New Roman" w:cs="Times New Roman"/>
          <w:b/>
          <w:sz w:val="28"/>
          <w:szCs w:val="32"/>
        </w:rPr>
        <w:t>ПЕРЕТВОРЮВАЧІ</w:t>
      </w:r>
    </w:p>
    <w:p w14:paraId="4486CA86" w14:textId="77777777" w:rsidR="00CE02E6" w:rsidRPr="00B2090A" w:rsidRDefault="00CE02E6" w:rsidP="00CE02E6">
      <w:pPr>
        <w:pStyle w:val="Style8"/>
        <w:ind w:right="-2"/>
        <w:jc w:val="center"/>
        <w:rPr>
          <w:rStyle w:val="FontStyle46"/>
          <w:rFonts w:ascii="Times New Roman" w:hAnsi="Times New Roman" w:cs="Times New Roman"/>
          <w:b/>
          <w:sz w:val="28"/>
          <w:szCs w:val="32"/>
        </w:rPr>
      </w:pPr>
      <w:r w:rsidRPr="00B2090A">
        <w:rPr>
          <w:rStyle w:val="FontStyle46"/>
          <w:rFonts w:ascii="Times New Roman" w:hAnsi="Times New Roman" w:cs="Times New Roman"/>
          <w:b/>
          <w:sz w:val="28"/>
          <w:szCs w:val="32"/>
        </w:rPr>
        <w:t>КАТОДНОГО ЗАХИСТУ</w:t>
      </w:r>
    </w:p>
    <w:p w14:paraId="021460EF" w14:textId="77777777" w:rsidR="00CE02E6" w:rsidRPr="00B2090A" w:rsidRDefault="00CE02E6" w:rsidP="00CE02E6">
      <w:pPr>
        <w:pStyle w:val="Style8"/>
        <w:widowControl/>
        <w:ind w:right="-2"/>
        <w:jc w:val="center"/>
        <w:rPr>
          <w:rStyle w:val="FontStyle46"/>
          <w:rFonts w:ascii="Times New Roman" w:hAnsi="Times New Roman" w:cs="Times New Roman"/>
          <w:b/>
          <w:sz w:val="28"/>
          <w:szCs w:val="32"/>
        </w:rPr>
      </w:pPr>
      <w:r w:rsidRPr="00B2090A">
        <w:rPr>
          <w:rStyle w:val="FontStyle46"/>
          <w:rFonts w:ascii="Times New Roman" w:hAnsi="Times New Roman" w:cs="Times New Roman"/>
          <w:b/>
          <w:sz w:val="28"/>
          <w:szCs w:val="32"/>
        </w:rPr>
        <w:t>СЕРІЇ ІПКЗ.ПВЕК</w:t>
      </w:r>
    </w:p>
    <w:p w14:paraId="62D753AA" w14:textId="77777777" w:rsidR="00CE02E6" w:rsidRPr="00B2090A" w:rsidRDefault="00CE02E6" w:rsidP="00CE02E6">
      <w:pPr>
        <w:pStyle w:val="Style8"/>
        <w:widowControl/>
        <w:ind w:right="-2"/>
        <w:jc w:val="center"/>
        <w:rPr>
          <w:rFonts w:ascii="Times New Roman" w:hAnsi="Times New Roman" w:cs="Times New Roman"/>
          <w:sz w:val="28"/>
          <w:szCs w:val="32"/>
        </w:rPr>
      </w:pPr>
    </w:p>
    <w:p w14:paraId="79B18C5B" w14:textId="77777777" w:rsidR="00CE02E6" w:rsidRPr="00B2090A" w:rsidRDefault="00CE02E6" w:rsidP="00CE02E6">
      <w:pPr>
        <w:pStyle w:val="Style7"/>
        <w:widowControl/>
        <w:ind w:right="-2"/>
        <w:jc w:val="center"/>
        <w:rPr>
          <w:rFonts w:ascii="Times New Roman" w:hAnsi="Times New Roman" w:cs="Times New Roman"/>
          <w:sz w:val="28"/>
          <w:szCs w:val="32"/>
        </w:rPr>
      </w:pPr>
      <w:r w:rsidRPr="00B2090A">
        <w:rPr>
          <w:rFonts w:ascii="Times New Roman" w:eastAsia="Calibri" w:hAnsi="Times New Roman" w:cs="Times New Roman"/>
          <w:b/>
          <w:sz w:val="28"/>
          <w:szCs w:val="32"/>
          <w:lang w:eastAsia="en-US"/>
        </w:rPr>
        <w:t>ТУ У 27.1-32171142-022:2015</w:t>
      </w:r>
    </w:p>
    <w:p w14:paraId="2B62699C" w14:textId="77777777" w:rsidR="00CE02E6" w:rsidRPr="00B2090A" w:rsidRDefault="00CE02E6" w:rsidP="00CE02E6">
      <w:pPr>
        <w:pStyle w:val="Style7"/>
        <w:widowControl/>
        <w:ind w:right="-2"/>
        <w:jc w:val="center"/>
        <w:rPr>
          <w:rFonts w:ascii="Times New Roman" w:hAnsi="Times New Roman" w:cs="Times New Roman"/>
          <w:sz w:val="28"/>
          <w:szCs w:val="32"/>
        </w:rPr>
      </w:pPr>
    </w:p>
    <w:p w14:paraId="797A4489" w14:textId="77777777" w:rsidR="00CE02E6" w:rsidRPr="00B2090A" w:rsidRDefault="00CE02E6" w:rsidP="00CE02E6">
      <w:pPr>
        <w:pStyle w:val="Style7"/>
        <w:widowControl/>
        <w:ind w:right="-2"/>
        <w:jc w:val="center"/>
        <w:rPr>
          <w:rFonts w:ascii="Times New Roman" w:hAnsi="Times New Roman" w:cs="Times New Roman"/>
          <w:sz w:val="28"/>
          <w:szCs w:val="32"/>
        </w:rPr>
      </w:pPr>
    </w:p>
    <w:p w14:paraId="62A424D1" w14:textId="77777777" w:rsidR="00CE02E6" w:rsidRPr="00B2090A" w:rsidRDefault="00CE02E6" w:rsidP="00CE02E6">
      <w:pPr>
        <w:pStyle w:val="Style7"/>
        <w:widowControl/>
        <w:ind w:right="-2"/>
        <w:jc w:val="center"/>
        <w:rPr>
          <w:rStyle w:val="FontStyle47"/>
          <w:rFonts w:ascii="Times New Roman" w:hAnsi="Times New Roman" w:cs="Times New Roman"/>
          <w:position w:val="-2"/>
          <w:sz w:val="28"/>
          <w:szCs w:val="32"/>
        </w:rPr>
      </w:pPr>
      <w:r w:rsidRPr="00B2090A">
        <w:rPr>
          <w:rStyle w:val="FontStyle47"/>
          <w:rFonts w:ascii="Times New Roman" w:hAnsi="Times New Roman" w:cs="Times New Roman"/>
          <w:position w:val="-2"/>
          <w:sz w:val="28"/>
          <w:szCs w:val="32"/>
        </w:rPr>
        <w:t>ПАСПОРТ</w:t>
      </w:r>
    </w:p>
    <w:p w14:paraId="4E25593D" w14:textId="77777777" w:rsidR="00CE02E6" w:rsidRPr="00B2090A" w:rsidRDefault="00CE02E6" w:rsidP="00CE02E6">
      <w:pPr>
        <w:pStyle w:val="Style6"/>
        <w:widowControl/>
        <w:ind w:right="-2"/>
        <w:jc w:val="center"/>
        <w:rPr>
          <w:rStyle w:val="FontStyle48"/>
          <w:rFonts w:ascii="Times New Roman" w:hAnsi="Times New Roman" w:cs="Times New Roman"/>
          <w:sz w:val="20"/>
          <w:szCs w:val="22"/>
        </w:rPr>
      </w:pPr>
    </w:p>
    <w:p w14:paraId="09DD67E8" w14:textId="77777777" w:rsidR="00CE02E6" w:rsidRPr="00B2090A" w:rsidRDefault="00CE02E6" w:rsidP="00CE02E6">
      <w:pPr>
        <w:pStyle w:val="Style6"/>
        <w:widowControl/>
        <w:ind w:right="-2"/>
        <w:jc w:val="center"/>
        <w:rPr>
          <w:rStyle w:val="FontStyle48"/>
          <w:rFonts w:ascii="Times New Roman" w:hAnsi="Times New Roman" w:cs="Times New Roman"/>
          <w:sz w:val="20"/>
          <w:szCs w:val="22"/>
        </w:rPr>
      </w:pPr>
    </w:p>
    <w:p w14:paraId="0DE7F498" w14:textId="77777777" w:rsidR="00CE02E6" w:rsidRPr="00B2090A" w:rsidRDefault="00CE02E6" w:rsidP="00CE02E6">
      <w:pPr>
        <w:pStyle w:val="Style6"/>
        <w:widowControl/>
        <w:ind w:right="-2"/>
        <w:jc w:val="center"/>
        <w:rPr>
          <w:rStyle w:val="FontStyle48"/>
          <w:rFonts w:ascii="Times New Roman" w:hAnsi="Times New Roman" w:cs="Times New Roman"/>
          <w:sz w:val="20"/>
          <w:szCs w:val="22"/>
        </w:rPr>
      </w:pPr>
    </w:p>
    <w:p w14:paraId="169F1F5F" w14:textId="77777777" w:rsidR="00CE02E6" w:rsidRPr="00B2090A" w:rsidRDefault="00CE02E6" w:rsidP="00CE02E6">
      <w:pPr>
        <w:pStyle w:val="Style6"/>
        <w:widowControl/>
        <w:ind w:right="-2"/>
        <w:jc w:val="center"/>
        <w:rPr>
          <w:rStyle w:val="FontStyle48"/>
          <w:rFonts w:ascii="Times New Roman" w:hAnsi="Times New Roman" w:cs="Times New Roman"/>
          <w:sz w:val="20"/>
          <w:szCs w:val="22"/>
        </w:rPr>
      </w:pPr>
    </w:p>
    <w:p w14:paraId="7183432B" w14:textId="77777777" w:rsidR="00CE02E6" w:rsidRPr="00B2090A" w:rsidRDefault="00CE02E6" w:rsidP="00CE02E6">
      <w:pPr>
        <w:pStyle w:val="Style6"/>
        <w:widowControl/>
        <w:ind w:right="-2"/>
        <w:jc w:val="center"/>
        <w:rPr>
          <w:rStyle w:val="FontStyle48"/>
          <w:rFonts w:ascii="Times New Roman" w:hAnsi="Times New Roman" w:cs="Times New Roman"/>
          <w:sz w:val="20"/>
          <w:szCs w:val="22"/>
        </w:rPr>
      </w:pPr>
    </w:p>
    <w:p w14:paraId="53B4C9A6" w14:textId="77777777" w:rsidR="00CE02E6" w:rsidRPr="00B2090A" w:rsidRDefault="00CE02E6" w:rsidP="00CE02E6">
      <w:pPr>
        <w:pStyle w:val="Style6"/>
        <w:widowControl/>
        <w:ind w:right="-2"/>
        <w:jc w:val="center"/>
        <w:rPr>
          <w:rStyle w:val="FontStyle48"/>
          <w:rFonts w:ascii="Times New Roman" w:hAnsi="Times New Roman" w:cs="Times New Roman"/>
          <w:sz w:val="20"/>
          <w:szCs w:val="22"/>
        </w:rPr>
      </w:pPr>
    </w:p>
    <w:p w14:paraId="59A8B70D" w14:textId="77777777" w:rsidR="00CE02E6" w:rsidRPr="00B2090A" w:rsidRDefault="00CE02E6" w:rsidP="00CE02E6">
      <w:pPr>
        <w:pStyle w:val="Style6"/>
        <w:widowControl/>
        <w:ind w:right="-2"/>
        <w:jc w:val="center"/>
        <w:rPr>
          <w:rStyle w:val="FontStyle48"/>
          <w:rFonts w:ascii="Times New Roman" w:hAnsi="Times New Roman" w:cs="Times New Roman"/>
          <w:sz w:val="20"/>
          <w:szCs w:val="22"/>
        </w:rPr>
      </w:pPr>
    </w:p>
    <w:p w14:paraId="38834E15" w14:textId="77777777" w:rsidR="00CE02E6" w:rsidRPr="00B2090A" w:rsidRDefault="00CE02E6" w:rsidP="00CE02E6">
      <w:pPr>
        <w:pStyle w:val="Style6"/>
        <w:widowControl/>
        <w:ind w:right="-2"/>
        <w:jc w:val="center"/>
        <w:rPr>
          <w:rStyle w:val="FontStyle48"/>
          <w:rFonts w:ascii="Times New Roman" w:hAnsi="Times New Roman" w:cs="Times New Roman"/>
          <w:sz w:val="20"/>
          <w:szCs w:val="22"/>
        </w:rPr>
      </w:pPr>
    </w:p>
    <w:p w14:paraId="205745BC" w14:textId="77777777" w:rsidR="00CE02E6" w:rsidRPr="00B2090A" w:rsidRDefault="00CE02E6" w:rsidP="00CE02E6">
      <w:pPr>
        <w:pStyle w:val="Style6"/>
        <w:widowControl/>
        <w:ind w:right="-2"/>
        <w:jc w:val="center"/>
        <w:rPr>
          <w:rStyle w:val="FontStyle48"/>
          <w:rFonts w:ascii="Times New Roman" w:hAnsi="Times New Roman" w:cs="Times New Roman"/>
          <w:sz w:val="20"/>
          <w:szCs w:val="22"/>
        </w:rPr>
      </w:pPr>
    </w:p>
    <w:p w14:paraId="4F1B096C" w14:textId="77777777" w:rsidR="00CE02E6" w:rsidRPr="00B2090A" w:rsidRDefault="00CE02E6" w:rsidP="00CE02E6">
      <w:pPr>
        <w:pStyle w:val="Style6"/>
        <w:widowControl/>
        <w:ind w:right="-2"/>
        <w:jc w:val="center"/>
        <w:rPr>
          <w:rStyle w:val="FontStyle48"/>
          <w:rFonts w:ascii="Times New Roman" w:hAnsi="Times New Roman" w:cs="Times New Roman"/>
          <w:sz w:val="20"/>
          <w:szCs w:val="22"/>
        </w:rPr>
      </w:pPr>
    </w:p>
    <w:p w14:paraId="5B45630D" w14:textId="77777777" w:rsidR="00CE02E6" w:rsidRPr="00B2090A" w:rsidRDefault="00CE02E6" w:rsidP="00CE02E6">
      <w:pPr>
        <w:pStyle w:val="Style6"/>
        <w:widowControl/>
        <w:ind w:right="-2"/>
        <w:jc w:val="center"/>
        <w:rPr>
          <w:rStyle w:val="FontStyle48"/>
          <w:rFonts w:ascii="Times New Roman" w:hAnsi="Times New Roman" w:cs="Times New Roman"/>
          <w:sz w:val="20"/>
          <w:szCs w:val="22"/>
        </w:rPr>
      </w:pPr>
    </w:p>
    <w:p w14:paraId="0FF5DC5E" w14:textId="77777777" w:rsidR="00CE02E6" w:rsidRPr="00B2090A" w:rsidRDefault="00CE02E6" w:rsidP="00CE02E6">
      <w:pPr>
        <w:pStyle w:val="Style6"/>
        <w:widowControl/>
        <w:ind w:right="-2"/>
        <w:jc w:val="center"/>
        <w:rPr>
          <w:rStyle w:val="FontStyle48"/>
          <w:rFonts w:ascii="Times New Roman" w:hAnsi="Times New Roman" w:cs="Times New Roman"/>
          <w:sz w:val="20"/>
          <w:szCs w:val="22"/>
        </w:rPr>
      </w:pPr>
    </w:p>
    <w:p w14:paraId="6613B22D" w14:textId="77777777" w:rsidR="00CE02E6" w:rsidRPr="00B2090A" w:rsidRDefault="00CE02E6" w:rsidP="00CE02E6">
      <w:pPr>
        <w:pStyle w:val="Style6"/>
        <w:widowControl/>
        <w:ind w:right="-2"/>
        <w:jc w:val="center"/>
        <w:rPr>
          <w:rStyle w:val="FontStyle48"/>
          <w:rFonts w:ascii="Times New Roman" w:hAnsi="Times New Roman" w:cs="Times New Roman"/>
          <w:sz w:val="20"/>
          <w:szCs w:val="22"/>
        </w:rPr>
      </w:pPr>
    </w:p>
    <w:p w14:paraId="1CA752C0" w14:textId="77777777" w:rsidR="00CE02E6" w:rsidRPr="00B2090A" w:rsidRDefault="00CE02E6" w:rsidP="00CE02E6">
      <w:pPr>
        <w:pStyle w:val="Style6"/>
        <w:widowControl/>
        <w:ind w:right="-2"/>
        <w:jc w:val="center"/>
        <w:rPr>
          <w:rStyle w:val="FontStyle48"/>
          <w:rFonts w:ascii="Times New Roman" w:hAnsi="Times New Roman" w:cs="Times New Roman"/>
          <w:sz w:val="20"/>
          <w:szCs w:val="22"/>
        </w:rPr>
      </w:pPr>
    </w:p>
    <w:p w14:paraId="5A1E4087" w14:textId="77777777" w:rsidR="00CE02E6" w:rsidRPr="00B2090A" w:rsidRDefault="00CE02E6" w:rsidP="00CE02E6">
      <w:pPr>
        <w:pStyle w:val="Style6"/>
        <w:widowControl/>
        <w:ind w:right="-2"/>
        <w:jc w:val="center"/>
        <w:rPr>
          <w:rStyle w:val="FontStyle48"/>
          <w:rFonts w:ascii="Times New Roman" w:hAnsi="Times New Roman" w:cs="Times New Roman"/>
          <w:sz w:val="20"/>
          <w:szCs w:val="22"/>
        </w:rPr>
      </w:pPr>
    </w:p>
    <w:p w14:paraId="559E5E66" w14:textId="77777777" w:rsidR="00CE02E6" w:rsidRPr="00B2090A" w:rsidRDefault="00CE02E6" w:rsidP="00CE02E6">
      <w:pPr>
        <w:pStyle w:val="Style6"/>
        <w:widowControl/>
        <w:ind w:right="-2"/>
        <w:jc w:val="center"/>
        <w:rPr>
          <w:rStyle w:val="FontStyle48"/>
          <w:rFonts w:ascii="Times New Roman" w:hAnsi="Times New Roman" w:cs="Times New Roman"/>
          <w:sz w:val="20"/>
          <w:szCs w:val="22"/>
        </w:rPr>
      </w:pPr>
    </w:p>
    <w:p w14:paraId="3798435A" w14:textId="77777777" w:rsidR="00CE02E6" w:rsidRPr="00B2090A" w:rsidRDefault="00CE02E6" w:rsidP="00CE02E6">
      <w:pPr>
        <w:pStyle w:val="Style6"/>
        <w:widowControl/>
        <w:ind w:right="-2"/>
        <w:jc w:val="center"/>
        <w:rPr>
          <w:rStyle w:val="FontStyle48"/>
          <w:rFonts w:ascii="Times New Roman" w:hAnsi="Times New Roman" w:cs="Times New Roman"/>
          <w:sz w:val="20"/>
          <w:szCs w:val="22"/>
        </w:rPr>
      </w:pPr>
    </w:p>
    <w:p w14:paraId="675C946E" w14:textId="77777777" w:rsidR="00CE02E6" w:rsidRPr="00B2090A" w:rsidRDefault="00CE02E6" w:rsidP="00CE02E6">
      <w:pPr>
        <w:pStyle w:val="Style6"/>
        <w:widowControl/>
        <w:ind w:right="-2"/>
        <w:jc w:val="center"/>
        <w:rPr>
          <w:rStyle w:val="FontStyle48"/>
          <w:rFonts w:ascii="Times New Roman" w:hAnsi="Times New Roman" w:cs="Times New Roman"/>
          <w:sz w:val="20"/>
          <w:szCs w:val="22"/>
        </w:rPr>
      </w:pPr>
    </w:p>
    <w:p w14:paraId="23B9EFD2" w14:textId="27DBE77C" w:rsidR="000C5BE1" w:rsidRDefault="00CE02E6" w:rsidP="000C5BE1">
      <w:pPr>
        <w:pStyle w:val="Style6"/>
        <w:widowControl/>
        <w:ind w:right="-2"/>
        <w:jc w:val="center"/>
        <w:rPr>
          <w:rStyle w:val="FontStyle48"/>
          <w:rFonts w:ascii="Times New Roman" w:hAnsi="Times New Roman" w:cs="Times New Roman"/>
          <w:sz w:val="20"/>
          <w:szCs w:val="22"/>
        </w:rPr>
      </w:pPr>
      <w:r w:rsidRPr="00B2090A">
        <w:rPr>
          <w:rStyle w:val="FontStyle48"/>
          <w:rFonts w:ascii="Times New Roman" w:hAnsi="Times New Roman" w:cs="Times New Roman"/>
          <w:sz w:val="20"/>
          <w:szCs w:val="22"/>
        </w:rPr>
        <w:t>РІВНЕ 202</w:t>
      </w:r>
      <w:bookmarkStart w:id="0" w:name="_Toc115697890"/>
      <w:bookmarkStart w:id="1" w:name="_Hlk141788077"/>
      <w:r w:rsidR="00202812">
        <w:rPr>
          <w:rStyle w:val="FontStyle48"/>
          <w:rFonts w:ascii="Times New Roman" w:hAnsi="Times New Roman" w:cs="Times New Roman"/>
          <w:sz w:val="20"/>
          <w:szCs w:val="22"/>
        </w:rPr>
        <w:t>4</w:t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val="uk-UA"/>
        </w:rPr>
        <w:id w:val="-18897937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0E242C" w14:textId="1D718441" w:rsidR="000C5BE1" w:rsidRDefault="000C5BE1">
          <w:pPr>
            <w:pStyle w:val="aa"/>
          </w:pPr>
        </w:p>
        <w:p w14:paraId="14932783" w14:textId="5ED13990" w:rsidR="007952B0" w:rsidRPr="007952B0" w:rsidRDefault="000C5BE1">
          <w:pPr>
            <w:pStyle w:val="13"/>
            <w:tabs>
              <w:tab w:val="right" w:leader="dot" w:pos="6793"/>
            </w:tabs>
            <w:rPr>
              <w:rFonts w:ascii="Times New Roman" w:eastAsiaTheme="minorEastAsia" w:hAnsi="Times New Roman"/>
              <w:noProof/>
              <w:lang w:val="en-US"/>
            </w:rPr>
          </w:pPr>
          <w:r w:rsidRPr="007952B0">
            <w:rPr>
              <w:rFonts w:ascii="Times New Roman" w:hAnsi="Times New Roman"/>
            </w:rPr>
            <w:fldChar w:fldCharType="begin"/>
          </w:r>
          <w:r w:rsidRPr="007952B0">
            <w:rPr>
              <w:rFonts w:ascii="Times New Roman" w:hAnsi="Times New Roman"/>
            </w:rPr>
            <w:instrText xml:space="preserve"> TOC \o "1-3" \h \z \u </w:instrText>
          </w:r>
          <w:r w:rsidRPr="007952B0">
            <w:rPr>
              <w:rFonts w:ascii="Times New Roman" w:hAnsi="Times New Roman"/>
            </w:rPr>
            <w:fldChar w:fldCharType="separate"/>
          </w:r>
          <w:hyperlink w:anchor="_Toc141793793" w:history="1">
            <w:r w:rsidR="007952B0" w:rsidRPr="007952B0">
              <w:rPr>
                <w:rStyle w:val="a9"/>
                <w:rFonts w:ascii="Times New Roman" w:hAnsi="Times New Roman"/>
                <w:bCs/>
                <w:noProof/>
              </w:rPr>
              <w:t>1. ЗАГАЛЬНІ ВІДОМОСТІ ПРО ВИРІБ</w:t>
            </w:r>
            <w:r w:rsidR="007952B0" w:rsidRPr="007952B0">
              <w:rPr>
                <w:rFonts w:ascii="Times New Roman" w:hAnsi="Times New Roman"/>
                <w:noProof/>
                <w:webHidden/>
              </w:rPr>
              <w:tab/>
            </w:r>
            <w:r w:rsidR="007952B0" w:rsidRPr="007952B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952B0" w:rsidRPr="007952B0">
              <w:rPr>
                <w:rFonts w:ascii="Times New Roman" w:hAnsi="Times New Roman"/>
                <w:noProof/>
                <w:webHidden/>
              </w:rPr>
              <w:instrText xml:space="preserve"> PAGEREF _Toc141793793 \h </w:instrText>
            </w:r>
            <w:r w:rsidR="007952B0" w:rsidRPr="007952B0">
              <w:rPr>
                <w:rFonts w:ascii="Times New Roman" w:hAnsi="Times New Roman"/>
                <w:noProof/>
                <w:webHidden/>
              </w:rPr>
            </w:r>
            <w:r w:rsidR="007952B0" w:rsidRPr="007952B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6420D">
              <w:rPr>
                <w:rFonts w:ascii="Times New Roman" w:hAnsi="Times New Roman"/>
                <w:noProof/>
                <w:webHidden/>
              </w:rPr>
              <w:t>3</w:t>
            </w:r>
            <w:r w:rsidR="007952B0" w:rsidRPr="007952B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C5F9531" w14:textId="44D4EDFC" w:rsidR="007952B0" w:rsidRPr="007952B0" w:rsidRDefault="00000000">
          <w:pPr>
            <w:pStyle w:val="13"/>
            <w:tabs>
              <w:tab w:val="right" w:leader="dot" w:pos="6793"/>
            </w:tabs>
            <w:rPr>
              <w:rFonts w:ascii="Times New Roman" w:eastAsiaTheme="minorEastAsia" w:hAnsi="Times New Roman"/>
              <w:noProof/>
              <w:lang w:val="en-US"/>
            </w:rPr>
          </w:pPr>
          <w:hyperlink w:anchor="_Toc141793794" w:history="1">
            <w:r w:rsidR="007952B0" w:rsidRPr="007952B0">
              <w:rPr>
                <w:rStyle w:val="a9"/>
                <w:rFonts w:ascii="Times New Roman" w:hAnsi="Times New Roman"/>
                <w:noProof/>
              </w:rPr>
              <w:t>2. ОСНОВНІ ХАРАКТЕРИСТИКИ І ТЕХНІЧНІ ДАНІ</w:t>
            </w:r>
            <w:r w:rsidR="007952B0" w:rsidRPr="007952B0">
              <w:rPr>
                <w:rFonts w:ascii="Times New Roman" w:hAnsi="Times New Roman"/>
                <w:noProof/>
                <w:webHidden/>
              </w:rPr>
              <w:tab/>
            </w:r>
            <w:r w:rsidR="007952B0" w:rsidRPr="007952B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952B0" w:rsidRPr="007952B0">
              <w:rPr>
                <w:rFonts w:ascii="Times New Roman" w:hAnsi="Times New Roman"/>
                <w:noProof/>
                <w:webHidden/>
              </w:rPr>
              <w:instrText xml:space="preserve"> PAGEREF _Toc141793794 \h </w:instrText>
            </w:r>
            <w:r w:rsidR="007952B0" w:rsidRPr="007952B0">
              <w:rPr>
                <w:rFonts w:ascii="Times New Roman" w:hAnsi="Times New Roman"/>
                <w:noProof/>
                <w:webHidden/>
              </w:rPr>
            </w:r>
            <w:r w:rsidR="007952B0" w:rsidRPr="007952B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6420D">
              <w:rPr>
                <w:rFonts w:ascii="Times New Roman" w:hAnsi="Times New Roman"/>
                <w:noProof/>
                <w:webHidden/>
              </w:rPr>
              <w:t>4</w:t>
            </w:r>
            <w:r w:rsidR="007952B0" w:rsidRPr="007952B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9EB7961" w14:textId="0321E0F9" w:rsidR="007952B0" w:rsidRPr="007952B0" w:rsidRDefault="00000000">
          <w:pPr>
            <w:pStyle w:val="13"/>
            <w:tabs>
              <w:tab w:val="right" w:leader="dot" w:pos="6793"/>
            </w:tabs>
            <w:rPr>
              <w:rFonts w:ascii="Times New Roman" w:eastAsiaTheme="minorEastAsia" w:hAnsi="Times New Roman"/>
              <w:noProof/>
              <w:lang w:val="en-US"/>
            </w:rPr>
          </w:pPr>
          <w:hyperlink w:anchor="_Toc141793795" w:history="1">
            <w:r w:rsidR="007952B0" w:rsidRPr="007952B0">
              <w:rPr>
                <w:rStyle w:val="a9"/>
                <w:rFonts w:ascii="Times New Roman" w:hAnsi="Times New Roman"/>
                <w:noProof/>
              </w:rPr>
              <w:t>3. ФУНКЦІОНАЛЬНІ МОЖЛИВОСТІ</w:t>
            </w:r>
            <w:r w:rsidR="007952B0" w:rsidRPr="007952B0">
              <w:rPr>
                <w:rFonts w:ascii="Times New Roman" w:hAnsi="Times New Roman"/>
                <w:noProof/>
                <w:webHidden/>
              </w:rPr>
              <w:tab/>
            </w:r>
            <w:r w:rsidR="007952B0" w:rsidRPr="007952B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952B0" w:rsidRPr="007952B0">
              <w:rPr>
                <w:rFonts w:ascii="Times New Roman" w:hAnsi="Times New Roman"/>
                <w:noProof/>
                <w:webHidden/>
              </w:rPr>
              <w:instrText xml:space="preserve"> PAGEREF _Toc141793795 \h </w:instrText>
            </w:r>
            <w:r w:rsidR="007952B0" w:rsidRPr="007952B0">
              <w:rPr>
                <w:rFonts w:ascii="Times New Roman" w:hAnsi="Times New Roman"/>
                <w:noProof/>
                <w:webHidden/>
              </w:rPr>
            </w:r>
            <w:r w:rsidR="007952B0" w:rsidRPr="007952B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6420D">
              <w:rPr>
                <w:rFonts w:ascii="Times New Roman" w:hAnsi="Times New Roman"/>
                <w:noProof/>
                <w:webHidden/>
              </w:rPr>
              <w:t>7</w:t>
            </w:r>
            <w:r w:rsidR="007952B0" w:rsidRPr="007952B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99C4C63" w14:textId="10C4F75E" w:rsidR="007952B0" w:rsidRPr="007952B0" w:rsidRDefault="00000000">
          <w:pPr>
            <w:pStyle w:val="13"/>
            <w:tabs>
              <w:tab w:val="right" w:leader="dot" w:pos="6793"/>
            </w:tabs>
            <w:rPr>
              <w:rFonts w:ascii="Times New Roman" w:eastAsiaTheme="minorEastAsia" w:hAnsi="Times New Roman"/>
              <w:noProof/>
              <w:lang w:val="en-US"/>
            </w:rPr>
          </w:pPr>
          <w:hyperlink w:anchor="_Toc141793796" w:history="1">
            <w:r w:rsidR="007952B0" w:rsidRPr="007952B0">
              <w:rPr>
                <w:rStyle w:val="a9"/>
                <w:rFonts w:ascii="Times New Roman" w:hAnsi="Times New Roman"/>
                <w:noProof/>
              </w:rPr>
              <w:t>4. КОНСТРУКТИВНІ ОСОБЛИВОСТІ</w:t>
            </w:r>
            <w:r w:rsidR="007952B0" w:rsidRPr="007952B0">
              <w:rPr>
                <w:rFonts w:ascii="Times New Roman" w:hAnsi="Times New Roman"/>
                <w:noProof/>
                <w:webHidden/>
              </w:rPr>
              <w:tab/>
            </w:r>
            <w:r w:rsidR="007952B0" w:rsidRPr="007952B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952B0" w:rsidRPr="007952B0">
              <w:rPr>
                <w:rFonts w:ascii="Times New Roman" w:hAnsi="Times New Roman"/>
                <w:noProof/>
                <w:webHidden/>
              </w:rPr>
              <w:instrText xml:space="preserve"> PAGEREF _Toc141793796 \h </w:instrText>
            </w:r>
            <w:r w:rsidR="007952B0" w:rsidRPr="007952B0">
              <w:rPr>
                <w:rFonts w:ascii="Times New Roman" w:hAnsi="Times New Roman"/>
                <w:noProof/>
                <w:webHidden/>
              </w:rPr>
            </w:r>
            <w:r w:rsidR="007952B0" w:rsidRPr="007952B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6420D">
              <w:rPr>
                <w:rFonts w:ascii="Times New Roman" w:hAnsi="Times New Roman"/>
                <w:noProof/>
                <w:webHidden/>
              </w:rPr>
              <w:t>9</w:t>
            </w:r>
            <w:r w:rsidR="007952B0" w:rsidRPr="007952B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C2B5D1E" w14:textId="4D8C6649" w:rsidR="007952B0" w:rsidRPr="007952B0" w:rsidRDefault="00000000">
          <w:pPr>
            <w:pStyle w:val="13"/>
            <w:tabs>
              <w:tab w:val="right" w:leader="dot" w:pos="6793"/>
            </w:tabs>
            <w:rPr>
              <w:rFonts w:ascii="Times New Roman" w:eastAsiaTheme="minorEastAsia" w:hAnsi="Times New Roman"/>
              <w:noProof/>
              <w:lang w:val="en-US"/>
            </w:rPr>
          </w:pPr>
          <w:hyperlink w:anchor="_Toc141793797" w:history="1">
            <w:r w:rsidR="007952B0" w:rsidRPr="007952B0">
              <w:rPr>
                <w:rStyle w:val="a9"/>
                <w:rFonts w:ascii="Times New Roman" w:hAnsi="Times New Roman"/>
                <w:noProof/>
              </w:rPr>
              <w:t>5. КОМПЛЕКТНІСТЬ ПОСТАВКИ</w:t>
            </w:r>
            <w:r w:rsidR="007952B0" w:rsidRPr="007952B0">
              <w:rPr>
                <w:rFonts w:ascii="Times New Roman" w:hAnsi="Times New Roman"/>
                <w:noProof/>
                <w:webHidden/>
              </w:rPr>
              <w:tab/>
            </w:r>
            <w:r w:rsidR="007952B0" w:rsidRPr="007952B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952B0" w:rsidRPr="007952B0">
              <w:rPr>
                <w:rFonts w:ascii="Times New Roman" w:hAnsi="Times New Roman"/>
                <w:noProof/>
                <w:webHidden/>
              </w:rPr>
              <w:instrText xml:space="preserve"> PAGEREF _Toc141793797 \h </w:instrText>
            </w:r>
            <w:r w:rsidR="007952B0" w:rsidRPr="007952B0">
              <w:rPr>
                <w:rFonts w:ascii="Times New Roman" w:hAnsi="Times New Roman"/>
                <w:noProof/>
                <w:webHidden/>
              </w:rPr>
            </w:r>
            <w:r w:rsidR="007952B0" w:rsidRPr="007952B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6420D">
              <w:rPr>
                <w:rFonts w:ascii="Times New Roman" w:hAnsi="Times New Roman"/>
                <w:noProof/>
                <w:webHidden/>
              </w:rPr>
              <w:t>10</w:t>
            </w:r>
            <w:r w:rsidR="007952B0" w:rsidRPr="007952B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69FF1A1" w14:textId="6B01FD28" w:rsidR="007952B0" w:rsidRPr="007952B0" w:rsidRDefault="00000000">
          <w:pPr>
            <w:pStyle w:val="13"/>
            <w:tabs>
              <w:tab w:val="right" w:leader="dot" w:pos="6793"/>
            </w:tabs>
            <w:rPr>
              <w:rFonts w:ascii="Times New Roman" w:eastAsiaTheme="minorEastAsia" w:hAnsi="Times New Roman"/>
              <w:noProof/>
              <w:lang w:val="en-US"/>
            </w:rPr>
          </w:pPr>
          <w:hyperlink w:anchor="_Toc141793798" w:history="1">
            <w:r w:rsidR="007952B0" w:rsidRPr="007952B0">
              <w:rPr>
                <w:rStyle w:val="a9"/>
                <w:rFonts w:ascii="Times New Roman" w:hAnsi="Times New Roman"/>
                <w:noProof/>
              </w:rPr>
              <w:t>6. ГАРАНТІЇ ВИРОБНИКА</w:t>
            </w:r>
            <w:r w:rsidR="007952B0" w:rsidRPr="007952B0">
              <w:rPr>
                <w:rFonts w:ascii="Times New Roman" w:hAnsi="Times New Roman"/>
                <w:noProof/>
                <w:webHidden/>
              </w:rPr>
              <w:tab/>
            </w:r>
            <w:r w:rsidR="007952B0" w:rsidRPr="007952B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952B0" w:rsidRPr="007952B0">
              <w:rPr>
                <w:rFonts w:ascii="Times New Roman" w:hAnsi="Times New Roman"/>
                <w:noProof/>
                <w:webHidden/>
              </w:rPr>
              <w:instrText xml:space="preserve"> PAGEREF _Toc141793798 \h </w:instrText>
            </w:r>
            <w:r w:rsidR="007952B0" w:rsidRPr="007952B0">
              <w:rPr>
                <w:rFonts w:ascii="Times New Roman" w:hAnsi="Times New Roman"/>
                <w:noProof/>
                <w:webHidden/>
              </w:rPr>
            </w:r>
            <w:r w:rsidR="007952B0" w:rsidRPr="007952B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6420D">
              <w:rPr>
                <w:rFonts w:ascii="Times New Roman" w:hAnsi="Times New Roman"/>
                <w:noProof/>
                <w:webHidden/>
              </w:rPr>
              <w:t>10</w:t>
            </w:r>
            <w:r w:rsidR="007952B0" w:rsidRPr="007952B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105B45B" w14:textId="31787A89" w:rsidR="007952B0" w:rsidRPr="007952B0" w:rsidRDefault="00000000">
          <w:pPr>
            <w:pStyle w:val="13"/>
            <w:tabs>
              <w:tab w:val="right" w:leader="dot" w:pos="6793"/>
            </w:tabs>
            <w:rPr>
              <w:rFonts w:ascii="Times New Roman" w:eastAsiaTheme="minorEastAsia" w:hAnsi="Times New Roman"/>
              <w:noProof/>
              <w:lang w:val="en-US"/>
            </w:rPr>
          </w:pPr>
          <w:hyperlink w:anchor="_Toc141793799" w:history="1">
            <w:r w:rsidR="007952B0" w:rsidRPr="007952B0">
              <w:rPr>
                <w:rStyle w:val="a9"/>
                <w:rFonts w:ascii="Times New Roman" w:hAnsi="Times New Roman"/>
                <w:noProof/>
              </w:rPr>
              <w:t>7. ТРАНСПОРТУВАННЯ ТА ЗБЕРІГАННЯ</w:t>
            </w:r>
            <w:r w:rsidR="007952B0" w:rsidRPr="007952B0">
              <w:rPr>
                <w:rFonts w:ascii="Times New Roman" w:hAnsi="Times New Roman"/>
                <w:noProof/>
                <w:webHidden/>
              </w:rPr>
              <w:tab/>
            </w:r>
            <w:r w:rsidR="007952B0" w:rsidRPr="007952B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952B0" w:rsidRPr="007952B0">
              <w:rPr>
                <w:rFonts w:ascii="Times New Roman" w:hAnsi="Times New Roman"/>
                <w:noProof/>
                <w:webHidden/>
              </w:rPr>
              <w:instrText xml:space="preserve"> PAGEREF _Toc141793799 \h </w:instrText>
            </w:r>
            <w:r w:rsidR="007952B0" w:rsidRPr="007952B0">
              <w:rPr>
                <w:rFonts w:ascii="Times New Roman" w:hAnsi="Times New Roman"/>
                <w:noProof/>
                <w:webHidden/>
              </w:rPr>
            </w:r>
            <w:r w:rsidR="007952B0" w:rsidRPr="007952B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6420D">
              <w:rPr>
                <w:rFonts w:ascii="Times New Roman" w:hAnsi="Times New Roman"/>
                <w:noProof/>
                <w:webHidden/>
              </w:rPr>
              <w:t>11</w:t>
            </w:r>
            <w:r w:rsidR="007952B0" w:rsidRPr="007952B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2E50577" w14:textId="310BD130" w:rsidR="007952B0" w:rsidRPr="007952B0" w:rsidRDefault="00000000">
          <w:pPr>
            <w:pStyle w:val="13"/>
            <w:tabs>
              <w:tab w:val="right" w:leader="dot" w:pos="6793"/>
            </w:tabs>
            <w:rPr>
              <w:rFonts w:ascii="Times New Roman" w:eastAsiaTheme="minorEastAsia" w:hAnsi="Times New Roman"/>
              <w:noProof/>
              <w:lang w:val="en-US"/>
            </w:rPr>
          </w:pPr>
          <w:hyperlink w:anchor="_Toc141793800" w:history="1">
            <w:r w:rsidR="007952B0" w:rsidRPr="007952B0">
              <w:rPr>
                <w:rStyle w:val="a9"/>
                <w:rFonts w:ascii="Times New Roman" w:hAnsi="Times New Roman"/>
                <w:noProof/>
              </w:rPr>
              <w:t>8. ВІДОМОСТІ ПРО РЕКЛАМАЦІЇ</w:t>
            </w:r>
            <w:r w:rsidR="007952B0" w:rsidRPr="007952B0">
              <w:rPr>
                <w:rFonts w:ascii="Times New Roman" w:hAnsi="Times New Roman"/>
                <w:noProof/>
                <w:webHidden/>
              </w:rPr>
              <w:tab/>
            </w:r>
            <w:r w:rsidR="007952B0" w:rsidRPr="007952B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952B0" w:rsidRPr="007952B0">
              <w:rPr>
                <w:rFonts w:ascii="Times New Roman" w:hAnsi="Times New Roman"/>
                <w:noProof/>
                <w:webHidden/>
              </w:rPr>
              <w:instrText xml:space="preserve"> PAGEREF _Toc141793800 \h </w:instrText>
            </w:r>
            <w:r w:rsidR="007952B0" w:rsidRPr="007952B0">
              <w:rPr>
                <w:rFonts w:ascii="Times New Roman" w:hAnsi="Times New Roman"/>
                <w:noProof/>
                <w:webHidden/>
              </w:rPr>
            </w:r>
            <w:r w:rsidR="007952B0" w:rsidRPr="007952B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6420D">
              <w:rPr>
                <w:rFonts w:ascii="Times New Roman" w:hAnsi="Times New Roman"/>
                <w:noProof/>
                <w:webHidden/>
              </w:rPr>
              <w:t>11</w:t>
            </w:r>
            <w:r w:rsidR="007952B0" w:rsidRPr="007952B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70F6A31" w14:textId="11FEA7AA" w:rsidR="007952B0" w:rsidRPr="007952B0" w:rsidRDefault="00000000">
          <w:pPr>
            <w:pStyle w:val="13"/>
            <w:tabs>
              <w:tab w:val="right" w:leader="dot" w:pos="6793"/>
            </w:tabs>
            <w:rPr>
              <w:rFonts w:ascii="Times New Roman" w:eastAsiaTheme="minorEastAsia" w:hAnsi="Times New Roman"/>
              <w:noProof/>
              <w:lang w:val="en-US"/>
            </w:rPr>
          </w:pPr>
          <w:hyperlink w:anchor="_Toc141793801" w:history="1">
            <w:r w:rsidR="007952B0" w:rsidRPr="007952B0">
              <w:rPr>
                <w:rStyle w:val="a9"/>
                <w:rFonts w:ascii="Times New Roman" w:hAnsi="Times New Roman"/>
                <w:noProof/>
              </w:rPr>
              <w:t>9. УТИЛІЗАЦІЯ</w:t>
            </w:r>
            <w:r w:rsidR="007952B0" w:rsidRPr="007952B0">
              <w:rPr>
                <w:rFonts w:ascii="Times New Roman" w:hAnsi="Times New Roman"/>
                <w:noProof/>
                <w:webHidden/>
              </w:rPr>
              <w:tab/>
            </w:r>
            <w:r w:rsidR="007952B0" w:rsidRPr="007952B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952B0" w:rsidRPr="007952B0">
              <w:rPr>
                <w:rFonts w:ascii="Times New Roman" w:hAnsi="Times New Roman"/>
                <w:noProof/>
                <w:webHidden/>
              </w:rPr>
              <w:instrText xml:space="preserve"> PAGEREF _Toc141793801 \h </w:instrText>
            </w:r>
            <w:r w:rsidR="007952B0" w:rsidRPr="007952B0">
              <w:rPr>
                <w:rFonts w:ascii="Times New Roman" w:hAnsi="Times New Roman"/>
                <w:noProof/>
                <w:webHidden/>
              </w:rPr>
            </w:r>
            <w:r w:rsidR="007952B0" w:rsidRPr="007952B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6420D">
              <w:rPr>
                <w:rFonts w:ascii="Times New Roman" w:hAnsi="Times New Roman"/>
                <w:noProof/>
                <w:webHidden/>
              </w:rPr>
              <w:t>12</w:t>
            </w:r>
            <w:r w:rsidR="007952B0" w:rsidRPr="007952B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569A9FB" w14:textId="2782D353" w:rsidR="007952B0" w:rsidRPr="007952B0" w:rsidRDefault="00000000">
          <w:pPr>
            <w:pStyle w:val="13"/>
            <w:tabs>
              <w:tab w:val="right" w:leader="dot" w:pos="6793"/>
            </w:tabs>
            <w:rPr>
              <w:rFonts w:ascii="Times New Roman" w:eastAsiaTheme="minorEastAsia" w:hAnsi="Times New Roman"/>
              <w:noProof/>
              <w:lang w:val="en-US"/>
            </w:rPr>
          </w:pPr>
          <w:hyperlink w:anchor="_Toc141793802" w:history="1">
            <w:r w:rsidR="007952B0" w:rsidRPr="007952B0">
              <w:rPr>
                <w:rStyle w:val="a9"/>
                <w:rFonts w:ascii="Times New Roman" w:hAnsi="Times New Roman"/>
                <w:noProof/>
              </w:rPr>
              <w:t>10. ТЕХНІЧНА ПІДТРИМКА ТА СЕРВІС</w:t>
            </w:r>
            <w:r w:rsidR="007952B0" w:rsidRPr="007952B0">
              <w:rPr>
                <w:rFonts w:ascii="Times New Roman" w:hAnsi="Times New Roman"/>
                <w:noProof/>
                <w:webHidden/>
              </w:rPr>
              <w:tab/>
            </w:r>
            <w:r w:rsidR="007952B0" w:rsidRPr="007952B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952B0" w:rsidRPr="007952B0">
              <w:rPr>
                <w:rFonts w:ascii="Times New Roman" w:hAnsi="Times New Roman"/>
                <w:noProof/>
                <w:webHidden/>
              </w:rPr>
              <w:instrText xml:space="preserve"> PAGEREF _Toc141793802 \h </w:instrText>
            </w:r>
            <w:r w:rsidR="007952B0" w:rsidRPr="007952B0">
              <w:rPr>
                <w:rFonts w:ascii="Times New Roman" w:hAnsi="Times New Roman"/>
                <w:noProof/>
                <w:webHidden/>
              </w:rPr>
            </w:r>
            <w:r w:rsidR="007952B0" w:rsidRPr="007952B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6420D">
              <w:rPr>
                <w:rFonts w:ascii="Times New Roman" w:hAnsi="Times New Roman"/>
                <w:noProof/>
                <w:webHidden/>
              </w:rPr>
              <w:t>12</w:t>
            </w:r>
            <w:r w:rsidR="007952B0" w:rsidRPr="007952B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1AAB3F0" w14:textId="686E54D7" w:rsidR="007952B0" w:rsidRPr="007952B0" w:rsidRDefault="00000000">
          <w:pPr>
            <w:pStyle w:val="13"/>
            <w:tabs>
              <w:tab w:val="right" w:leader="dot" w:pos="6793"/>
            </w:tabs>
            <w:rPr>
              <w:rFonts w:ascii="Times New Roman" w:eastAsiaTheme="minorEastAsia" w:hAnsi="Times New Roman"/>
              <w:noProof/>
              <w:lang w:val="en-US"/>
            </w:rPr>
          </w:pPr>
          <w:hyperlink w:anchor="_Toc141793803" w:history="1">
            <w:r w:rsidR="007952B0" w:rsidRPr="007952B0">
              <w:rPr>
                <w:rStyle w:val="a9"/>
                <w:rFonts w:ascii="Times New Roman" w:hAnsi="Times New Roman"/>
                <w:noProof/>
              </w:rPr>
              <w:t>11. СВІДОЦТВО ПРО ПРИЙМАННЯ</w:t>
            </w:r>
            <w:r w:rsidR="007952B0" w:rsidRPr="007952B0">
              <w:rPr>
                <w:rFonts w:ascii="Times New Roman" w:hAnsi="Times New Roman"/>
                <w:noProof/>
                <w:webHidden/>
              </w:rPr>
              <w:tab/>
            </w:r>
            <w:r w:rsidR="007952B0" w:rsidRPr="007952B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952B0" w:rsidRPr="007952B0">
              <w:rPr>
                <w:rFonts w:ascii="Times New Roman" w:hAnsi="Times New Roman"/>
                <w:noProof/>
                <w:webHidden/>
              </w:rPr>
              <w:instrText xml:space="preserve"> PAGEREF _Toc141793803 \h </w:instrText>
            </w:r>
            <w:r w:rsidR="007952B0" w:rsidRPr="007952B0">
              <w:rPr>
                <w:rFonts w:ascii="Times New Roman" w:hAnsi="Times New Roman"/>
                <w:noProof/>
                <w:webHidden/>
              </w:rPr>
            </w:r>
            <w:r w:rsidR="007952B0" w:rsidRPr="007952B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6420D">
              <w:rPr>
                <w:rFonts w:ascii="Times New Roman" w:hAnsi="Times New Roman"/>
                <w:noProof/>
                <w:webHidden/>
              </w:rPr>
              <w:t>13</w:t>
            </w:r>
            <w:r w:rsidR="007952B0" w:rsidRPr="007952B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CC5C90A" w14:textId="44B461B9" w:rsidR="007952B0" w:rsidRPr="007952B0" w:rsidRDefault="00000000">
          <w:pPr>
            <w:pStyle w:val="13"/>
            <w:tabs>
              <w:tab w:val="right" w:leader="dot" w:pos="6793"/>
            </w:tabs>
            <w:rPr>
              <w:rFonts w:ascii="Times New Roman" w:eastAsiaTheme="minorEastAsia" w:hAnsi="Times New Roman"/>
              <w:noProof/>
              <w:lang w:val="en-US"/>
            </w:rPr>
          </w:pPr>
          <w:hyperlink w:anchor="_Toc141793804" w:history="1">
            <w:r w:rsidR="007952B0" w:rsidRPr="007952B0">
              <w:rPr>
                <w:rStyle w:val="a9"/>
                <w:rFonts w:ascii="Times New Roman" w:hAnsi="Times New Roman"/>
                <w:noProof/>
              </w:rPr>
              <w:t>12. СВІДОЦТВО ПРО ПАКУВАННЯ</w:t>
            </w:r>
            <w:r w:rsidR="007952B0" w:rsidRPr="007952B0">
              <w:rPr>
                <w:rFonts w:ascii="Times New Roman" w:hAnsi="Times New Roman"/>
                <w:noProof/>
                <w:webHidden/>
              </w:rPr>
              <w:tab/>
            </w:r>
            <w:r w:rsidR="007952B0" w:rsidRPr="007952B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952B0" w:rsidRPr="007952B0">
              <w:rPr>
                <w:rFonts w:ascii="Times New Roman" w:hAnsi="Times New Roman"/>
                <w:noProof/>
                <w:webHidden/>
              </w:rPr>
              <w:instrText xml:space="preserve"> PAGEREF _Toc141793804 \h </w:instrText>
            </w:r>
            <w:r w:rsidR="007952B0" w:rsidRPr="007952B0">
              <w:rPr>
                <w:rFonts w:ascii="Times New Roman" w:hAnsi="Times New Roman"/>
                <w:noProof/>
                <w:webHidden/>
              </w:rPr>
            </w:r>
            <w:r w:rsidR="007952B0" w:rsidRPr="007952B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6420D">
              <w:rPr>
                <w:rFonts w:ascii="Times New Roman" w:hAnsi="Times New Roman"/>
                <w:noProof/>
                <w:webHidden/>
              </w:rPr>
              <w:t>13</w:t>
            </w:r>
            <w:r w:rsidR="007952B0" w:rsidRPr="007952B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ABE7015" w14:textId="43B9FB57" w:rsidR="007952B0" w:rsidRPr="007952B0" w:rsidRDefault="00000000">
          <w:pPr>
            <w:pStyle w:val="13"/>
            <w:tabs>
              <w:tab w:val="right" w:leader="dot" w:pos="6793"/>
            </w:tabs>
            <w:rPr>
              <w:rFonts w:ascii="Times New Roman" w:eastAsiaTheme="minorEastAsia" w:hAnsi="Times New Roman"/>
              <w:noProof/>
              <w:lang w:val="en-US"/>
            </w:rPr>
          </w:pPr>
          <w:hyperlink w:anchor="_Toc141793805" w:history="1">
            <w:r w:rsidR="007952B0" w:rsidRPr="007952B0">
              <w:rPr>
                <w:rStyle w:val="a9"/>
                <w:rFonts w:ascii="Times New Roman" w:hAnsi="Times New Roman"/>
                <w:noProof/>
              </w:rPr>
              <w:t>ДОДАТОК 1</w:t>
            </w:r>
            <w:r w:rsidR="007952B0" w:rsidRPr="007952B0">
              <w:rPr>
                <w:rFonts w:ascii="Times New Roman" w:hAnsi="Times New Roman"/>
                <w:noProof/>
                <w:webHidden/>
              </w:rPr>
              <w:tab/>
            </w:r>
            <w:r w:rsidR="007952B0" w:rsidRPr="007952B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952B0" w:rsidRPr="007952B0">
              <w:rPr>
                <w:rFonts w:ascii="Times New Roman" w:hAnsi="Times New Roman"/>
                <w:noProof/>
                <w:webHidden/>
              </w:rPr>
              <w:instrText xml:space="preserve"> PAGEREF _Toc141793805 \h </w:instrText>
            </w:r>
            <w:r w:rsidR="007952B0" w:rsidRPr="007952B0">
              <w:rPr>
                <w:rFonts w:ascii="Times New Roman" w:hAnsi="Times New Roman"/>
                <w:noProof/>
                <w:webHidden/>
              </w:rPr>
            </w:r>
            <w:r w:rsidR="007952B0" w:rsidRPr="007952B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6420D">
              <w:rPr>
                <w:rFonts w:ascii="Times New Roman" w:hAnsi="Times New Roman"/>
                <w:noProof/>
                <w:webHidden/>
              </w:rPr>
              <w:t>14</w:t>
            </w:r>
            <w:r w:rsidR="007952B0" w:rsidRPr="007952B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F8E93FC" w14:textId="3FB7B76D" w:rsidR="000C5BE1" w:rsidRDefault="000C5BE1">
          <w:r w:rsidRPr="007952B0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14:paraId="46E3A4A9" w14:textId="1B49BBB8" w:rsidR="000C5BE1" w:rsidRDefault="000C5BE1">
      <w:pPr>
        <w:spacing w:after="160" w:line="259" w:lineRule="auto"/>
        <w:rPr>
          <w:rStyle w:val="11"/>
          <w:rFonts w:eastAsia="Times New Roman" w:cs="Times New Roman"/>
          <w:b w:val="0"/>
          <w:sz w:val="20"/>
          <w:szCs w:val="22"/>
        </w:rPr>
      </w:pPr>
      <w:r>
        <w:rPr>
          <w:rStyle w:val="11"/>
          <w:rFonts w:eastAsia="Times New Roman" w:cs="Times New Roman"/>
          <w:b w:val="0"/>
          <w:sz w:val="20"/>
          <w:szCs w:val="22"/>
        </w:rPr>
        <w:br w:type="page"/>
      </w:r>
    </w:p>
    <w:p w14:paraId="76B33DB5" w14:textId="77777777" w:rsidR="000C5BE1" w:rsidRPr="000C5BE1" w:rsidRDefault="000C5BE1" w:rsidP="000C5BE1">
      <w:pPr>
        <w:pStyle w:val="Style6"/>
        <w:widowControl/>
        <w:ind w:right="-2"/>
        <w:jc w:val="center"/>
        <w:rPr>
          <w:rStyle w:val="11"/>
          <w:rFonts w:eastAsia="Times New Roman" w:cs="Times New Roman"/>
          <w:b w:val="0"/>
          <w:sz w:val="20"/>
          <w:szCs w:val="22"/>
        </w:rPr>
      </w:pPr>
    </w:p>
    <w:p w14:paraId="41C96111" w14:textId="4956D86F" w:rsidR="00CE02E6" w:rsidRPr="00EE52BF" w:rsidRDefault="00CE02E6" w:rsidP="00CE02E6">
      <w:pPr>
        <w:pStyle w:val="10"/>
        <w:numPr>
          <w:ilvl w:val="0"/>
          <w:numId w:val="1"/>
        </w:numPr>
        <w:tabs>
          <w:tab w:val="num" w:pos="360"/>
        </w:tabs>
        <w:rPr>
          <w:rStyle w:val="11"/>
          <w:b/>
          <w:bCs/>
          <w:sz w:val="22"/>
        </w:rPr>
      </w:pPr>
      <w:bookmarkStart w:id="2" w:name="_Toc141793793"/>
      <w:r w:rsidRPr="00EE52BF">
        <w:rPr>
          <w:rStyle w:val="11"/>
          <w:b/>
          <w:bCs/>
          <w:sz w:val="22"/>
        </w:rPr>
        <w:t>ЗАГАЛЬНІ ВІДОМОСТІ ПРО ВИРІБ</w:t>
      </w:r>
      <w:bookmarkEnd w:id="0"/>
      <w:bookmarkEnd w:id="2"/>
    </w:p>
    <w:bookmarkEnd w:id="1"/>
    <w:p w14:paraId="659DB359" w14:textId="77777777" w:rsidR="00CE02E6" w:rsidRPr="00B2090A" w:rsidRDefault="00CE02E6" w:rsidP="00CE02E6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B2090A">
        <w:rPr>
          <w:sz w:val="22"/>
        </w:rPr>
        <w:t>Інверторний перетворювач катодного захисту (ІПКЗ</w:t>
      </w:r>
      <w:r>
        <w:rPr>
          <w:sz w:val="22"/>
        </w:rPr>
        <w:t>.ПВЕК</w:t>
      </w:r>
      <w:r w:rsidRPr="00B2090A">
        <w:rPr>
          <w:sz w:val="22"/>
        </w:rPr>
        <w:t xml:space="preserve">), далі перетворювач, здійснює захист від корозії підземних сталевих споруд шляхом катодної поляризації зовнішнім постійним струмом. </w:t>
      </w:r>
    </w:p>
    <w:p w14:paraId="6DF645EE" w14:textId="77777777" w:rsidR="00CE02E6" w:rsidRDefault="00CE02E6" w:rsidP="00CE02E6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B2090A">
        <w:rPr>
          <w:sz w:val="22"/>
        </w:rPr>
        <w:t>Перетворювач за технічними характеристиками відповідає вимогам ДСТУ 4219-2003, ДСТУ Б.В.25-29-2006, ТУ У 27.1-32171142-022:2015.</w:t>
      </w:r>
    </w:p>
    <w:p w14:paraId="1BE5AB2E" w14:textId="5BE37778" w:rsidR="00CE02E6" w:rsidRDefault="00CE02E6" w:rsidP="00CE02E6">
      <w:pPr>
        <w:pStyle w:val="a5"/>
        <w:numPr>
          <w:ilvl w:val="1"/>
          <w:numId w:val="3"/>
        </w:numPr>
        <w:ind w:left="0" w:firstLine="284"/>
        <w:rPr>
          <w:sz w:val="22"/>
        </w:rPr>
      </w:pPr>
      <w:r>
        <w:rPr>
          <w:sz w:val="22"/>
        </w:rPr>
        <w:t>П</w:t>
      </w:r>
      <w:r w:rsidRPr="00B2090A">
        <w:rPr>
          <w:sz w:val="22"/>
        </w:rPr>
        <w:t>еретворювач</w:t>
      </w:r>
      <w:r w:rsidRPr="00415BCB">
        <w:rPr>
          <w:sz w:val="22"/>
        </w:rPr>
        <w:t xml:space="preserve"> відповіда</w:t>
      </w:r>
      <w:r>
        <w:rPr>
          <w:sz w:val="22"/>
        </w:rPr>
        <w:t>є</w:t>
      </w:r>
      <w:r w:rsidRPr="00415BCB">
        <w:rPr>
          <w:sz w:val="22"/>
        </w:rPr>
        <w:t xml:space="preserve"> ГОСТ 15150 у частині кліматичного виконання </w:t>
      </w:r>
      <w:r w:rsidR="00A865E7">
        <w:rPr>
          <w:sz w:val="22"/>
        </w:rPr>
        <w:t>У</w:t>
      </w:r>
      <w:r w:rsidRPr="00415BCB">
        <w:rPr>
          <w:sz w:val="22"/>
        </w:rPr>
        <w:t xml:space="preserve"> категорії розміщення </w:t>
      </w:r>
      <w:r w:rsidR="00BA28F9">
        <w:rPr>
          <w:sz w:val="22"/>
        </w:rPr>
        <w:t>1</w:t>
      </w:r>
      <w:r w:rsidRPr="00415BCB">
        <w:rPr>
          <w:sz w:val="22"/>
        </w:rPr>
        <w:t xml:space="preserve"> для роботи за температури від мінус 30 °С</w:t>
      </w:r>
      <w:r>
        <w:rPr>
          <w:sz w:val="22"/>
        </w:rPr>
        <w:t xml:space="preserve"> </w:t>
      </w:r>
      <w:r w:rsidRPr="00415BCB">
        <w:rPr>
          <w:sz w:val="22"/>
        </w:rPr>
        <w:t xml:space="preserve">до </w:t>
      </w:r>
      <w:r>
        <w:rPr>
          <w:sz w:val="22"/>
        </w:rPr>
        <w:t>плюс 7</w:t>
      </w:r>
      <w:r w:rsidRPr="00415BCB">
        <w:rPr>
          <w:sz w:val="22"/>
        </w:rPr>
        <w:t>0 °С</w:t>
      </w:r>
      <w:r>
        <w:rPr>
          <w:sz w:val="22"/>
        </w:rPr>
        <w:t xml:space="preserve"> </w:t>
      </w:r>
      <w:r w:rsidRPr="00415BCB">
        <w:rPr>
          <w:sz w:val="22"/>
        </w:rPr>
        <w:t xml:space="preserve">в атмосфері типу </w:t>
      </w:r>
      <w:r w:rsidR="00BA28F9">
        <w:rPr>
          <w:sz w:val="22"/>
          <w:lang w:val="en-US"/>
        </w:rPr>
        <w:t>II</w:t>
      </w:r>
      <w:r w:rsidRPr="00415BCB">
        <w:rPr>
          <w:sz w:val="22"/>
        </w:rPr>
        <w:t>, і при відносній вологості до 98 % за температури 25 °С.</w:t>
      </w:r>
    </w:p>
    <w:p w14:paraId="54E4D6F5" w14:textId="77777777" w:rsidR="00CE02E6" w:rsidRPr="00B2090A" w:rsidRDefault="00CE02E6" w:rsidP="00CE02E6">
      <w:pPr>
        <w:pStyle w:val="a5"/>
        <w:numPr>
          <w:ilvl w:val="1"/>
          <w:numId w:val="3"/>
        </w:numPr>
        <w:ind w:left="0" w:firstLine="284"/>
        <w:rPr>
          <w:sz w:val="22"/>
        </w:rPr>
      </w:pPr>
      <w:r>
        <w:rPr>
          <w:sz w:val="22"/>
        </w:rPr>
        <w:t>С</w:t>
      </w:r>
      <w:r w:rsidRPr="00415BCB">
        <w:rPr>
          <w:sz w:val="22"/>
        </w:rPr>
        <w:t>тупінь захисту від впливу навколишнього природного середовища і від зіткнення зі струмоведучими частинами ІР34</w:t>
      </w:r>
      <w:r>
        <w:rPr>
          <w:sz w:val="22"/>
        </w:rPr>
        <w:t>.</w:t>
      </w:r>
    </w:p>
    <w:p w14:paraId="6A174746" w14:textId="77777777" w:rsidR="00CE02E6" w:rsidRPr="00CE02E6" w:rsidRDefault="00CE02E6" w:rsidP="00CE02E6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CE02E6">
        <w:rPr>
          <w:sz w:val="22"/>
        </w:rPr>
        <w:t xml:space="preserve">Конструкція і схема </w:t>
      </w:r>
      <w:r w:rsidRPr="00B2090A">
        <w:rPr>
          <w:sz w:val="22"/>
        </w:rPr>
        <w:t>перетворювач</w:t>
      </w:r>
      <w:r w:rsidRPr="00CE02E6">
        <w:rPr>
          <w:sz w:val="22"/>
        </w:rPr>
        <w:t>а забезпечує можливість безперервної роботи без профілактичного обслуговування і ремонту не менше 6 міс.</w:t>
      </w:r>
    </w:p>
    <w:p w14:paraId="1A163335" w14:textId="77777777" w:rsidR="00CE02E6" w:rsidRPr="00CE02E6" w:rsidRDefault="00CE02E6" w:rsidP="00CE02E6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CE02E6">
        <w:rPr>
          <w:sz w:val="22"/>
        </w:rPr>
        <w:t>Шафа перетворювача має зламстійке виконання та забезпечується замковою системою типу «Краб» з горизонтальним та вертикальним замиканням.</w:t>
      </w:r>
    </w:p>
    <w:p w14:paraId="60B72582" w14:textId="77777777" w:rsidR="00CE02E6" w:rsidRPr="00CE02E6" w:rsidRDefault="00CE02E6" w:rsidP="00CE02E6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CE02E6">
        <w:rPr>
          <w:sz w:val="22"/>
        </w:rPr>
        <w:t>Шафа перетворювача пофарбована атмосферостійкою фарбою для захисту металевих конструкцій що експлуатуються на відкритому повітрі.</w:t>
      </w:r>
    </w:p>
    <w:p w14:paraId="6D26E156" w14:textId="77777777" w:rsidR="00CE02E6" w:rsidRPr="00CE02E6" w:rsidRDefault="00CE02E6" w:rsidP="00CE02E6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CE02E6">
        <w:rPr>
          <w:sz w:val="22"/>
        </w:rPr>
        <w:t>Рівень індустріальних радіоперешкод створюваних перетворювачем відповідає нормам ДСТУ Б В.2.5-29:2006.</w:t>
      </w:r>
    </w:p>
    <w:p w14:paraId="079F9CC7" w14:textId="77777777" w:rsidR="00CE02E6" w:rsidRPr="00CE02E6" w:rsidRDefault="00CE02E6" w:rsidP="00CE02E6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CE02E6">
        <w:rPr>
          <w:sz w:val="22"/>
        </w:rPr>
        <w:t>Всі елементи перетворювача забезпечують вірогідність безвідмовної роботи не менше 0,9 при середньому часі напрацювання на відмову 10 000 годин.</w:t>
      </w:r>
    </w:p>
    <w:p w14:paraId="114E2D93" w14:textId="656E84AF" w:rsidR="00CE02E6" w:rsidRDefault="00CE02E6" w:rsidP="00CE02E6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B2090A">
        <w:rPr>
          <w:sz w:val="22"/>
        </w:rPr>
        <w:t>Перед монтажем і експлуатацією необхідно уважно ознайомитись з «</w:t>
      </w:r>
      <w:r w:rsidR="00704D11" w:rsidRPr="00B2090A">
        <w:rPr>
          <w:sz w:val="22"/>
        </w:rPr>
        <w:t>ІНСТРУКЦІЄЮ ПО ЕКСПЛУАТАЦІЇ</w:t>
      </w:r>
      <w:r w:rsidRPr="00B2090A">
        <w:rPr>
          <w:sz w:val="22"/>
        </w:rPr>
        <w:t>».</w:t>
      </w:r>
    </w:p>
    <w:p w14:paraId="7F372B7A" w14:textId="77777777" w:rsidR="00CE02E6" w:rsidRDefault="00CE02E6" w:rsidP="00CE02E6">
      <w:pPr>
        <w:pStyle w:val="a5"/>
        <w:rPr>
          <w:sz w:val="22"/>
        </w:rPr>
      </w:pPr>
    </w:p>
    <w:p w14:paraId="028BE7AD" w14:textId="14E90EE8" w:rsidR="00CE02E6" w:rsidRDefault="00CE02E6" w:rsidP="00CE02E6">
      <w:pPr>
        <w:pStyle w:val="a5"/>
        <w:rPr>
          <w:sz w:val="22"/>
        </w:rPr>
      </w:pPr>
    </w:p>
    <w:p w14:paraId="4BED84C4" w14:textId="77777777" w:rsidR="00EE52BF" w:rsidRDefault="00EE52BF" w:rsidP="00CE02E6">
      <w:pPr>
        <w:pStyle w:val="a5"/>
        <w:rPr>
          <w:sz w:val="22"/>
        </w:rPr>
      </w:pPr>
    </w:p>
    <w:p w14:paraId="4C43912B" w14:textId="77777777" w:rsidR="00CE02E6" w:rsidRDefault="00CE02E6" w:rsidP="00CE02E6">
      <w:pPr>
        <w:pStyle w:val="a5"/>
        <w:rPr>
          <w:sz w:val="22"/>
        </w:rPr>
      </w:pPr>
    </w:p>
    <w:p w14:paraId="5724F6BD" w14:textId="77777777" w:rsidR="00CE02E6" w:rsidRPr="00B2090A" w:rsidRDefault="00CE02E6" w:rsidP="00CE02E6">
      <w:pPr>
        <w:pStyle w:val="a5"/>
        <w:rPr>
          <w:sz w:val="22"/>
        </w:rPr>
      </w:pPr>
    </w:p>
    <w:p w14:paraId="401A9284" w14:textId="77777777" w:rsidR="00CE02E6" w:rsidRPr="00B2090A" w:rsidRDefault="00CE02E6" w:rsidP="00CE02E6">
      <w:pPr>
        <w:pStyle w:val="10"/>
        <w:numPr>
          <w:ilvl w:val="0"/>
          <w:numId w:val="3"/>
        </w:numPr>
        <w:tabs>
          <w:tab w:val="num" w:pos="360"/>
        </w:tabs>
        <w:rPr>
          <w:sz w:val="22"/>
        </w:rPr>
      </w:pPr>
      <w:bookmarkStart w:id="3" w:name="_Toc115697891"/>
      <w:bookmarkStart w:id="4" w:name="_Toc141793794"/>
      <w:r w:rsidRPr="00B2090A">
        <w:rPr>
          <w:sz w:val="22"/>
        </w:rPr>
        <w:lastRenderedPageBreak/>
        <w:t>ОСНОВНІ ХАРАКТЕРИСТИКИ І ТЕХНІЧНІ ДАНІ</w:t>
      </w:r>
      <w:bookmarkEnd w:id="3"/>
      <w:bookmarkEnd w:id="4"/>
    </w:p>
    <w:p w14:paraId="5673B455" w14:textId="77777777" w:rsidR="00CE02E6" w:rsidRPr="00B2090A" w:rsidRDefault="00CE02E6" w:rsidP="001455BA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B2090A">
        <w:rPr>
          <w:sz w:val="22"/>
        </w:rPr>
        <w:t>Основні характеристики і технічні дані представлені в таблиці 1.</w:t>
      </w:r>
    </w:p>
    <w:p w14:paraId="2FDA0DAD" w14:textId="77777777" w:rsidR="00CE02E6" w:rsidRPr="00B2090A" w:rsidRDefault="00CE02E6" w:rsidP="00CE02E6">
      <w:pPr>
        <w:pStyle w:val="a5"/>
        <w:jc w:val="right"/>
        <w:rPr>
          <w:sz w:val="22"/>
        </w:rPr>
      </w:pPr>
      <w:r w:rsidRPr="00B2090A">
        <w:rPr>
          <w:sz w:val="22"/>
        </w:rPr>
        <w:t>Таблиця 1</w:t>
      </w:r>
    </w:p>
    <w:tbl>
      <w:tblPr>
        <w:tblStyle w:val="a7"/>
        <w:tblW w:w="5002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3116"/>
        <w:gridCol w:w="849"/>
        <w:gridCol w:w="708"/>
        <w:gridCol w:w="710"/>
        <w:gridCol w:w="710"/>
        <w:gridCol w:w="703"/>
      </w:tblGrid>
      <w:tr w:rsidR="00CE02E6" w:rsidRPr="001857B2" w14:paraId="1962247F" w14:textId="77777777" w:rsidTr="0069280B">
        <w:trPr>
          <w:trHeight w:val="522"/>
        </w:trPr>
        <w:tc>
          <w:tcPr>
            <w:tcW w:w="2293" w:type="pct"/>
            <w:vMerge w:val="restart"/>
            <w:vAlign w:val="center"/>
          </w:tcPr>
          <w:p w14:paraId="5B4B75CB" w14:textId="77777777" w:rsidR="00CE02E6" w:rsidRPr="001857B2" w:rsidRDefault="00CE02E6" w:rsidP="0069280B">
            <w:pPr>
              <w:pStyle w:val="a5"/>
              <w:ind w:firstLine="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1857B2">
              <w:rPr>
                <w:rFonts w:cs="Times New Roman"/>
                <w:b/>
                <w:bCs/>
                <w:sz w:val="20"/>
                <w:szCs w:val="20"/>
              </w:rPr>
              <w:t>Найменування параметру</w:t>
            </w:r>
          </w:p>
        </w:tc>
        <w:tc>
          <w:tcPr>
            <w:tcW w:w="2707" w:type="pct"/>
            <w:gridSpan w:val="5"/>
            <w:vAlign w:val="center"/>
          </w:tcPr>
          <w:p w14:paraId="78F2E5AD" w14:textId="77777777" w:rsidR="00CE02E6" w:rsidRPr="001857B2" w:rsidRDefault="00CE02E6" w:rsidP="0069280B">
            <w:pPr>
              <w:pStyle w:val="a5"/>
              <w:ind w:firstLine="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1857B2">
              <w:rPr>
                <w:rFonts w:cs="Times New Roman"/>
                <w:b/>
                <w:bCs/>
                <w:sz w:val="20"/>
                <w:szCs w:val="20"/>
              </w:rPr>
              <w:t>Значення параметрів</w:t>
            </w:r>
          </w:p>
        </w:tc>
      </w:tr>
      <w:tr w:rsidR="00CE02E6" w:rsidRPr="001857B2" w14:paraId="0767CF4C" w14:textId="77777777" w:rsidTr="0069280B">
        <w:trPr>
          <w:cantSplit/>
          <w:trHeight w:val="2048"/>
        </w:trPr>
        <w:tc>
          <w:tcPr>
            <w:tcW w:w="2293" w:type="pct"/>
            <w:vMerge/>
          </w:tcPr>
          <w:p w14:paraId="651EDF58" w14:textId="77777777" w:rsidR="00CE02E6" w:rsidRPr="001857B2" w:rsidRDefault="00CE02E6" w:rsidP="0069280B">
            <w:pPr>
              <w:pStyle w:val="a5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25" w:type="pct"/>
            <w:textDirection w:val="btLr"/>
            <w:vAlign w:val="center"/>
          </w:tcPr>
          <w:p w14:paraId="6C6B308C" w14:textId="77777777" w:rsidR="00CE02E6" w:rsidRPr="001857B2" w:rsidRDefault="00CE02E6" w:rsidP="0069280B">
            <w:pPr>
              <w:pStyle w:val="a5"/>
              <w:ind w:right="113"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ІПКЗ.ПВЕК-600-50</w:t>
            </w:r>
          </w:p>
        </w:tc>
        <w:tc>
          <w:tcPr>
            <w:tcW w:w="521" w:type="pct"/>
            <w:textDirection w:val="btLr"/>
            <w:vAlign w:val="center"/>
          </w:tcPr>
          <w:p w14:paraId="6732552E" w14:textId="77777777" w:rsidR="00CE02E6" w:rsidRPr="001857B2" w:rsidRDefault="00CE02E6" w:rsidP="0069280B">
            <w:pPr>
              <w:pStyle w:val="a5"/>
              <w:ind w:right="113"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ІПКЗ.ПВЕК-1200-50</w:t>
            </w:r>
          </w:p>
        </w:tc>
        <w:tc>
          <w:tcPr>
            <w:tcW w:w="522" w:type="pct"/>
            <w:textDirection w:val="btLr"/>
            <w:vAlign w:val="center"/>
          </w:tcPr>
          <w:p w14:paraId="10FABC53" w14:textId="77777777" w:rsidR="00CE02E6" w:rsidRPr="001857B2" w:rsidRDefault="00CE02E6" w:rsidP="0069280B">
            <w:pPr>
              <w:pStyle w:val="a5"/>
              <w:ind w:right="113"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ІПКЗ.ПВЕК-2400-50</w:t>
            </w:r>
          </w:p>
        </w:tc>
        <w:tc>
          <w:tcPr>
            <w:tcW w:w="522" w:type="pct"/>
            <w:textDirection w:val="btLr"/>
            <w:vAlign w:val="center"/>
          </w:tcPr>
          <w:p w14:paraId="7E17843B" w14:textId="77777777" w:rsidR="00CE02E6" w:rsidRPr="001857B2" w:rsidRDefault="00CE02E6" w:rsidP="0069280B">
            <w:pPr>
              <w:pStyle w:val="a5"/>
              <w:ind w:right="113"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ІПКЗ.ПВЕК-3000-50</w:t>
            </w:r>
          </w:p>
        </w:tc>
        <w:tc>
          <w:tcPr>
            <w:tcW w:w="517" w:type="pct"/>
            <w:textDirection w:val="btLr"/>
            <w:vAlign w:val="center"/>
          </w:tcPr>
          <w:p w14:paraId="6738C198" w14:textId="77777777" w:rsidR="00CE02E6" w:rsidRPr="001857B2" w:rsidRDefault="00CE02E6" w:rsidP="0069280B">
            <w:pPr>
              <w:pStyle w:val="a5"/>
              <w:ind w:right="113"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ІПКЗ.ПВЕК-5000-50</w:t>
            </w:r>
          </w:p>
        </w:tc>
      </w:tr>
      <w:tr w:rsidR="00CE02E6" w:rsidRPr="001857B2" w14:paraId="589CB887" w14:textId="77777777" w:rsidTr="0069280B">
        <w:tc>
          <w:tcPr>
            <w:tcW w:w="2293" w:type="pct"/>
          </w:tcPr>
          <w:p w14:paraId="34883961" w14:textId="77777777" w:rsidR="00CE02E6" w:rsidRPr="001857B2" w:rsidRDefault="00CE02E6" w:rsidP="0069280B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Кількість фаз мережі живлення</w:t>
            </w:r>
          </w:p>
        </w:tc>
        <w:tc>
          <w:tcPr>
            <w:tcW w:w="2707" w:type="pct"/>
            <w:gridSpan w:val="5"/>
            <w:vAlign w:val="center"/>
          </w:tcPr>
          <w:p w14:paraId="690DFC80" w14:textId="77777777" w:rsidR="00CE02E6" w:rsidRPr="001857B2" w:rsidRDefault="00CE02E6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1</w:t>
            </w:r>
          </w:p>
        </w:tc>
      </w:tr>
      <w:tr w:rsidR="00CE02E6" w:rsidRPr="001857B2" w14:paraId="75D06B3C" w14:textId="77777777" w:rsidTr="0069280B">
        <w:tc>
          <w:tcPr>
            <w:tcW w:w="2293" w:type="pct"/>
          </w:tcPr>
          <w:p w14:paraId="0F6000D1" w14:textId="77777777" w:rsidR="00CE02E6" w:rsidRPr="001857B2" w:rsidRDefault="00CE02E6" w:rsidP="0069280B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Напруга живильної мережі, В</w:t>
            </w:r>
          </w:p>
        </w:tc>
        <w:tc>
          <w:tcPr>
            <w:tcW w:w="2707" w:type="pct"/>
            <w:gridSpan w:val="5"/>
            <w:vAlign w:val="center"/>
          </w:tcPr>
          <w:p w14:paraId="710C095F" w14:textId="77777777" w:rsidR="00CE02E6" w:rsidRPr="001857B2" w:rsidRDefault="00CE02E6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220</w:t>
            </w:r>
          </w:p>
        </w:tc>
      </w:tr>
      <w:tr w:rsidR="00CE02E6" w:rsidRPr="001857B2" w14:paraId="1747091C" w14:textId="77777777" w:rsidTr="0069280B">
        <w:tc>
          <w:tcPr>
            <w:tcW w:w="2293" w:type="pct"/>
          </w:tcPr>
          <w:p w14:paraId="57AEC206" w14:textId="77777777" w:rsidR="00CE02E6" w:rsidRPr="001857B2" w:rsidRDefault="00CE02E6" w:rsidP="0069280B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Частота мережі, Гц</w:t>
            </w:r>
          </w:p>
        </w:tc>
        <w:tc>
          <w:tcPr>
            <w:tcW w:w="2707" w:type="pct"/>
            <w:gridSpan w:val="5"/>
            <w:vAlign w:val="center"/>
          </w:tcPr>
          <w:p w14:paraId="6656494D" w14:textId="77777777" w:rsidR="00CE02E6" w:rsidRPr="001857B2" w:rsidRDefault="00CE02E6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від 47 до 63</w:t>
            </w:r>
          </w:p>
        </w:tc>
      </w:tr>
      <w:tr w:rsidR="00CE02E6" w:rsidRPr="001857B2" w14:paraId="615D4F0E" w14:textId="77777777" w:rsidTr="0069280B">
        <w:tc>
          <w:tcPr>
            <w:tcW w:w="2293" w:type="pct"/>
          </w:tcPr>
          <w:p w14:paraId="1B352D7F" w14:textId="77777777" w:rsidR="00CE02E6" w:rsidRPr="001857B2" w:rsidRDefault="00CE02E6" w:rsidP="0069280B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Надійна робота у діапазоні напруги живильної мережі, В</w:t>
            </w:r>
          </w:p>
        </w:tc>
        <w:tc>
          <w:tcPr>
            <w:tcW w:w="2707" w:type="pct"/>
            <w:gridSpan w:val="5"/>
            <w:vAlign w:val="center"/>
          </w:tcPr>
          <w:p w14:paraId="621F2F0F" w14:textId="188FD89F" w:rsidR="00CE02E6" w:rsidRPr="001857B2" w:rsidRDefault="00CE02E6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від 1</w:t>
            </w:r>
            <w:r w:rsidR="00BC25B0">
              <w:rPr>
                <w:rFonts w:cs="Times New Roman"/>
                <w:sz w:val="20"/>
                <w:szCs w:val="20"/>
                <w:lang w:val="en-US"/>
              </w:rPr>
              <w:t>6</w:t>
            </w:r>
            <w:r w:rsidRPr="001857B2">
              <w:rPr>
                <w:rFonts w:cs="Times New Roman"/>
                <w:sz w:val="20"/>
                <w:szCs w:val="20"/>
              </w:rPr>
              <w:t>0 до 26</w:t>
            </w:r>
            <w:r w:rsidR="003D1CAB">
              <w:rPr>
                <w:rFonts w:cs="Times New Roman"/>
                <w:sz w:val="20"/>
                <w:szCs w:val="20"/>
              </w:rPr>
              <w:t>5</w:t>
            </w:r>
          </w:p>
        </w:tc>
      </w:tr>
      <w:tr w:rsidR="00CE02E6" w:rsidRPr="001857B2" w14:paraId="10EF7BB1" w14:textId="77777777" w:rsidTr="0069280B">
        <w:tc>
          <w:tcPr>
            <w:tcW w:w="2293" w:type="pct"/>
          </w:tcPr>
          <w:p w14:paraId="53AEA88C" w14:textId="77777777" w:rsidR="00CE02E6" w:rsidRPr="001857B2" w:rsidRDefault="00CE02E6" w:rsidP="0069280B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Номінальна вихідна потужність, кВт</w:t>
            </w:r>
          </w:p>
        </w:tc>
        <w:tc>
          <w:tcPr>
            <w:tcW w:w="625" w:type="pct"/>
            <w:vAlign w:val="center"/>
          </w:tcPr>
          <w:p w14:paraId="6E84E23E" w14:textId="77777777" w:rsidR="00CE02E6" w:rsidRPr="001857B2" w:rsidRDefault="00CE02E6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0,6</w:t>
            </w:r>
          </w:p>
        </w:tc>
        <w:tc>
          <w:tcPr>
            <w:tcW w:w="521" w:type="pct"/>
            <w:vAlign w:val="center"/>
          </w:tcPr>
          <w:p w14:paraId="7AE84720" w14:textId="77777777" w:rsidR="00CE02E6" w:rsidRPr="001857B2" w:rsidRDefault="00CE02E6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1,2</w:t>
            </w:r>
          </w:p>
        </w:tc>
        <w:tc>
          <w:tcPr>
            <w:tcW w:w="522" w:type="pct"/>
            <w:vAlign w:val="center"/>
          </w:tcPr>
          <w:p w14:paraId="3BFD9854" w14:textId="77777777" w:rsidR="00CE02E6" w:rsidRPr="001857B2" w:rsidRDefault="00CE02E6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2,4</w:t>
            </w:r>
          </w:p>
        </w:tc>
        <w:tc>
          <w:tcPr>
            <w:tcW w:w="522" w:type="pct"/>
            <w:vAlign w:val="center"/>
          </w:tcPr>
          <w:p w14:paraId="0AC9922E" w14:textId="77777777" w:rsidR="00CE02E6" w:rsidRPr="001857B2" w:rsidRDefault="00CE02E6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3,0</w:t>
            </w:r>
          </w:p>
        </w:tc>
        <w:tc>
          <w:tcPr>
            <w:tcW w:w="517" w:type="pct"/>
            <w:vAlign w:val="center"/>
          </w:tcPr>
          <w:p w14:paraId="71F9A302" w14:textId="77777777" w:rsidR="00CE02E6" w:rsidRPr="001857B2" w:rsidRDefault="00CE02E6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5,0</w:t>
            </w:r>
          </w:p>
        </w:tc>
      </w:tr>
      <w:tr w:rsidR="00866B0B" w:rsidRPr="001857B2" w14:paraId="612AAC29" w14:textId="77777777" w:rsidTr="00866B0B">
        <w:tc>
          <w:tcPr>
            <w:tcW w:w="2293" w:type="pct"/>
          </w:tcPr>
          <w:p w14:paraId="34A848FE" w14:textId="34FFE97A" w:rsidR="00866B0B" w:rsidRPr="00866B0B" w:rsidRDefault="00866B0B" w:rsidP="0069280B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866B0B">
              <w:rPr>
                <w:spacing w:val="-4"/>
                <w:sz w:val="20"/>
                <w:szCs w:val="20"/>
              </w:rPr>
              <w:t>Номінальна вихідна напруга постійного струму, В</w:t>
            </w:r>
          </w:p>
        </w:tc>
        <w:tc>
          <w:tcPr>
            <w:tcW w:w="2707" w:type="pct"/>
            <w:gridSpan w:val="5"/>
            <w:vAlign w:val="center"/>
          </w:tcPr>
          <w:p w14:paraId="55A6201C" w14:textId="49B1228A" w:rsidR="00866B0B" w:rsidRPr="001857B2" w:rsidRDefault="00866B0B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50</w:t>
            </w:r>
          </w:p>
        </w:tc>
      </w:tr>
      <w:tr w:rsidR="00866B0B" w:rsidRPr="001857B2" w14:paraId="728F6821" w14:textId="77777777" w:rsidTr="0069280B">
        <w:tc>
          <w:tcPr>
            <w:tcW w:w="2293" w:type="pct"/>
          </w:tcPr>
          <w:p w14:paraId="4DCC6DFA" w14:textId="718EC8E0" w:rsidR="00866B0B" w:rsidRPr="001857B2" w:rsidRDefault="00866B0B" w:rsidP="0069280B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866B0B">
              <w:rPr>
                <w:spacing w:val="-4"/>
                <w:sz w:val="20"/>
                <w:szCs w:val="20"/>
              </w:rPr>
              <w:t>Номінальн</w:t>
            </w:r>
            <w:r>
              <w:rPr>
                <w:spacing w:val="-4"/>
                <w:sz w:val="20"/>
                <w:szCs w:val="20"/>
              </w:rPr>
              <w:t>ий</w:t>
            </w:r>
            <w:r w:rsidRPr="00866B0B">
              <w:rPr>
                <w:spacing w:val="-4"/>
                <w:sz w:val="20"/>
                <w:szCs w:val="20"/>
              </w:rPr>
              <w:t xml:space="preserve"> вихідн</w:t>
            </w:r>
            <w:r>
              <w:rPr>
                <w:spacing w:val="-4"/>
                <w:sz w:val="20"/>
                <w:szCs w:val="20"/>
              </w:rPr>
              <w:t>ий</w:t>
            </w:r>
            <w:r w:rsidRPr="00866B0B">
              <w:rPr>
                <w:spacing w:val="-4"/>
                <w:sz w:val="20"/>
                <w:szCs w:val="20"/>
              </w:rPr>
              <w:t xml:space="preserve"> струм, </w:t>
            </w:r>
            <w:r>
              <w:rPr>
                <w:spacing w:val="-4"/>
                <w:sz w:val="20"/>
                <w:szCs w:val="20"/>
              </w:rPr>
              <w:t>А</w:t>
            </w:r>
          </w:p>
        </w:tc>
        <w:tc>
          <w:tcPr>
            <w:tcW w:w="625" w:type="pct"/>
            <w:vAlign w:val="center"/>
          </w:tcPr>
          <w:p w14:paraId="36A3EC48" w14:textId="55E0FC14" w:rsidR="00866B0B" w:rsidRPr="001857B2" w:rsidRDefault="00866B0B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12,5</w:t>
            </w:r>
          </w:p>
        </w:tc>
        <w:tc>
          <w:tcPr>
            <w:tcW w:w="521" w:type="pct"/>
            <w:vAlign w:val="center"/>
          </w:tcPr>
          <w:p w14:paraId="49AC658A" w14:textId="584CD0DD" w:rsidR="00866B0B" w:rsidRPr="001857B2" w:rsidRDefault="00866B0B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24</w:t>
            </w:r>
          </w:p>
        </w:tc>
        <w:tc>
          <w:tcPr>
            <w:tcW w:w="522" w:type="pct"/>
            <w:vAlign w:val="center"/>
          </w:tcPr>
          <w:p w14:paraId="75C041BC" w14:textId="59043C93" w:rsidR="00866B0B" w:rsidRPr="001857B2" w:rsidRDefault="00866B0B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48</w:t>
            </w:r>
          </w:p>
        </w:tc>
        <w:tc>
          <w:tcPr>
            <w:tcW w:w="522" w:type="pct"/>
            <w:vAlign w:val="center"/>
          </w:tcPr>
          <w:p w14:paraId="6BA6CAFF" w14:textId="09B00B91" w:rsidR="00866B0B" w:rsidRPr="001857B2" w:rsidRDefault="00866B0B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60</w:t>
            </w:r>
          </w:p>
        </w:tc>
        <w:tc>
          <w:tcPr>
            <w:tcW w:w="517" w:type="pct"/>
            <w:vAlign w:val="center"/>
          </w:tcPr>
          <w:p w14:paraId="78C682A8" w14:textId="3528B21C" w:rsidR="00866B0B" w:rsidRPr="001857B2" w:rsidRDefault="00866B0B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100</w:t>
            </w:r>
          </w:p>
        </w:tc>
      </w:tr>
      <w:tr w:rsidR="00CE02E6" w:rsidRPr="001857B2" w14:paraId="3292B2D6" w14:textId="77777777" w:rsidTr="0069280B">
        <w:tc>
          <w:tcPr>
            <w:tcW w:w="2293" w:type="pct"/>
          </w:tcPr>
          <w:p w14:paraId="4E68E16F" w14:textId="77777777" w:rsidR="00CE02E6" w:rsidRPr="001857B2" w:rsidRDefault="00CE02E6" w:rsidP="0069280B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Діапазон регулювання вихідної напруги, В</w:t>
            </w:r>
          </w:p>
        </w:tc>
        <w:tc>
          <w:tcPr>
            <w:tcW w:w="2707" w:type="pct"/>
            <w:gridSpan w:val="5"/>
            <w:vAlign w:val="center"/>
          </w:tcPr>
          <w:p w14:paraId="289D38A4" w14:textId="0990B905" w:rsidR="00CE02E6" w:rsidRPr="00BC25B0" w:rsidRDefault="00CE02E6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1857B2">
              <w:rPr>
                <w:rFonts w:cs="Times New Roman"/>
                <w:sz w:val="20"/>
                <w:szCs w:val="20"/>
              </w:rPr>
              <w:t>від 0 до 5</w:t>
            </w:r>
            <w:r w:rsidR="00BC25B0">
              <w:rPr>
                <w:rFonts w:cs="Times New Roman"/>
                <w:sz w:val="20"/>
                <w:szCs w:val="20"/>
                <w:lang w:val="en-US"/>
              </w:rPr>
              <w:t>1</w:t>
            </w:r>
          </w:p>
        </w:tc>
      </w:tr>
      <w:tr w:rsidR="00CE02E6" w:rsidRPr="001857B2" w14:paraId="6C3C9EFE" w14:textId="77777777" w:rsidTr="0069280B">
        <w:tc>
          <w:tcPr>
            <w:tcW w:w="2293" w:type="pct"/>
          </w:tcPr>
          <w:p w14:paraId="40E38B9E" w14:textId="77777777" w:rsidR="00CE02E6" w:rsidRPr="001857B2" w:rsidRDefault="00CE02E6" w:rsidP="0069280B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Діапазон регулювання вихідного струму, А</w:t>
            </w:r>
          </w:p>
        </w:tc>
        <w:tc>
          <w:tcPr>
            <w:tcW w:w="625" w:type="pct"/>
            <w:vAlign w:val="center"/>
          </w:tcPr>
          <w:p w14:paraId="746FF800" w14:textId="77777777" w:rsidR="00CE02E6" w:rsidRPr="001857B2" w:rsidRDefault="00CE02E6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від 0 до 13</w:t>
            </w:r>
          </w:p>
        </w:tc>
        <w:tc>
          <w:tcPr>
            <w:tcW w:w="521" w:type="pct"/>
            <w:vAlign w:val="center"/>
          </w:tcPr>
          <w:p w14:paraId="0689FC68" w14:textId="77777777" w:rsidR="00CE02E6" w:rsidRPr="001857B2" w:rsidRDefault="00CE02E6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від 0 до 25</w:t>
            </w:r>
          </w:p>
        </w:tc>
        <w:tc>
          <w:tcPr>
            <w:tcW w:w="522" w:type="pct"/>
            <w:vAlign w:val="center"/>
          </w:tcPr>
          <w:p w14:paraId="76A4E48A" w14:textId="77777777" w:rsidR="00CE02E6" w:rsidRPr="001857B2" w:rsidRDefault="00CE02E6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від 0 до 50</w:t>
            </w:r>
          </w:p>
        </w:tc>
        <w:tc>
          <w:tcPr>
            <w:tcW w:w="522" w:type="pct"/>
            <w:vAlign w:val="center"/>
          </w:tcPr>
          <w:p w14:paraId="2EE07C44" w14:textId="77777777" w:rsidR="00CE02E6" w:rsidRPr="001857B2" w:rsidRDefault="00CE02E6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від 0 до 60</w:t>
            </w:r>
          </w:p>
        </w:tc>
        <w:tc>
          <w:tcPr>
            <w:tcW w:w="517" w:type="pct"/>
            <w:vAlign w:val="center"/>
          </w:tcPr>
          <w:p w14:paraId="750C1989" w14:textId="77777777" w:rsidR="00CE02E6" w:rsidRPr="001857B2" w:rsidRDefault="00CE02E6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від 0 до 100</w:t>
            </w:r>
          </w:p>
        </w:tc>
      </w:tr>
      <w:tr w:rsidR="00CE02E6" w:rsidRPr="001857B2" w14:paraId="10D5FDAB" w14:textId="77777777" w:rsidTr="0069280B">
        <w:tc>
          <w:tcPr>
            <w:tcW w:w="2293" w:type="pct"/>
          </w:tcPr>
          <w:p w14:paraId="6CAC6AC9" w14:textId="77777777" w:rsidR="00CE02E6" w:rsidRPr="001857B2" w:rsidRDefault="00CE02E6" w:rsidP="0069280B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Вхідний опір ланцюгів вимірювання захисного потенціалу, МОм, не менше</w:t>
            </w:r>
          </w:p>
        </w:tc>
        <w:tc>
          <w:tcPr>
            <w:tcW w:w="2707" w:type="pct"/>
            <w:gridSpan w:val="5"/>
            <w:vAlign w:val="center"/>
          </w:tcPr>
          <w:p w14:paraId="2D898C3E" w14:textId="77777777" w:rsidR="00CE02E6" w:rsidRPr="001857B2" w:rsidRDefault="00CE02E6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10</w:t>
            </w:r>
          </w:p>
        </w:tc>
      </w:tr>
      <w:tr w:rsidR="00E613F6" w:rsidRPr="001857B2" w14:paraId="5ADFA014" w14:textId="77777777" w:rsidTr="0069280B">
        <w:tc>
          <w:tcPr>
            <w:tcW w:w="2293" w:type="pct"/>
          </w:tcPr>
          <w:p w14:paraId="1045FBD7" w14:textId="1C1CBE2D" w:rsidR="00E613F6" w:rsidRPr="00E613F6" w:rsidRDefault="00E613F6" w:rsidP="0069280B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E613F6">
              <w:rPr>
                <w:rFonts w:cs="Times New Roman"/>
                <w:sz w:val="20"/>
                <w:szCs w:val="20"/>
              </w:rPr>
              <w:t xml:space="preserve">Діапазон вимірювання та відображення рівня захисного потенціалу, </w:t>
            </w:r>
            <w:r>
              <w:rPr>
                <w:rFonts w:cs="Times New Roman"/>
                <w:sz w:val="20"/>
                <w:szCs w:val="20"/>
              </w:rPr>
              <w:t>В</w:t>
            </w:r>
          </w:p>
        </w:tc>
        <w:tc>
          <w:tcPr>
            <w:tcW w:w="2707" w:type="pct"/>
            <w:gridSpan w:val="5"/>
            <w:vAlign w:val="center"/>
          </w:tcPr>
          <w:p w14:paraId="67DB15C9" w14:textId="63730E7E" w:rsidR="00E613F6" w:rsidRPr="001857B2" w:rsidRDefault="00E613F6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від мінус 10 до плюс 5</w:t>
            </w:r>
          </w:p>
        </w:tc>
      </w:tr>
      <w:tr w:rsidR="00CE02E6" w:rsidRPr="001857B2" w14:paraId="0C8F9E32" w14:textId="77777777" w:rsidTr="0069280B">
        <w:tc>
          <w:tcPr>
            <w:tcW w:w="2293" w:type="pct"/>
          </w:tcPr>
          <w:p w14:paraId="7C71461C" w14:textId="77777777" w:rsidR="00CE02E6" w:rsidRPr="001857B2" w:rsidRDefault="00CE02E6" w:rsidP="0069280B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Коефіцієнт пульсації струму на всіх режимах роботи, %, не більше</w:t>
            </w:r>
          </w:p>
        </w:tc>
        <w:tc>
          <w:tcPr>
            <w:tcW w:w="2707" w:type="pct"/>
            <w:gridSpan w:val="5"/>
            <w:vAlign w:val="center"/>
          </w:tcPr>
          <w:p w14:paraId="209B9AD5" w14:textId="77777777" w:rsidR="00CE02E6" w:rsidRPr="001857B2" w:rsidRDefault="00CE02E6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3,0</w:t>
            </w:r>
          </w:p>
        </w:tc>
      </w:tr>
      <w:tr w:rsidR="00CE02E6" w:rsidRPr="001857B2" w14:paraId="31B6EC0C" w14:textId="77777777" w:rsidTr="0069280B">
        <w:tc>
          <w:tcPr>
            <w:tcW w:w="2293" w:type="pct"/>
          </w:tcPr>
          <w:p w14:paraId="7CB49C35" w14:textId="77777777" w:rsidR="00CE02E6" w:rsidRPr="001857B2" w:rsidRDefault="00CE02E6" w:rsidP="0069280B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lastRenderedPageBreak/>
              <w:t xml:space="preserve">Забезпечення заданого значення вихідної напруги з похибкою, %, не більше  </w:t>
            </w:r>
          </w:p>
        </w:tc>
        <w:tc>
          <w:tcPr>
            <w:tcW w:w="2707" w:type="pct"/>
            <w:gridSpan w:val="5"/>
            <w:vAlign w:val="center"/>
          </w:tcPr>
          <w:p w14:paraId="37D9985D" w14:textId="0BA70252" w:rsidR="00CE02E6" w:rsidRPr="001857B2" w:rsidRDefault="00CE02E6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2,</w:t>
            </w:r>
            <w:r w:rsidR="00866B0B">
              <w:rPr>
                <w:rFonts w:cs="Times New Roman"/>
                <w:sz w:val="20"/>
                <w:szCs w:val="20"/>
              </w:rPr>
              <w:t>5</w:t>
            </w:r>
          </w:p>
        </w:tc>
      </w:tr>
      <w:tr w:rsidR="00CE02E6" w:rsidRPr="001857B2" w14:paraId="690B0954" w14:textId="77777777" w:rsidTr="0069280B">
        <w:tc>
          <w:tcPr>
            <w:tcW w:w="2293" w:type="pct"/>
          </w:tcPr>
          <w:p w14:paraId="518A4E0B" w14:textId="77777777" w:rsidR="00CE02E6" w:rsidRPr="001857B2" w:rsidRDefault="00CE02E6" w:rsidP="0069280B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 xml:space="preserve">Забезпечення заданого значення вихідного струму з похибкою, %, не більше  </w:t>
            </w:r>
          </w:p>
        </w:tc>
        <w:tc>
          <w:tcPr>
            <w:tcW w:w="2707" w:type="pct"/>
            <w:gridSpan w:val="5"/>
            <w:vAlign w:val="center"/>
          </w:tcPr>
          <w:p w14:paraId="41E0D2FD" w14:textId="1A7E6FED" w:rsidR="00CE02E6" w:rsidRPr="001857B2" w:rsidRDefault="00CE02E6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2,</w:t>
            </w:r>
            <w:r w:rsidR="00866B0B">
              <w:rPr>
                <w:rFonts w:cs="Times New Roman"/>
                <w:sz w:val="20"/>
                <w:szCs w:val="20"/>
              </w:rPr>
              <w:t>5</w:t>
            </w:r>
          </w:p>
        </w:tc>
      </w:tr>
      <w:tr w:rsidR="00CE02E6" w:rsidRPr="001857B2" w14:paraId="18CC0464" w14:textId="77777777" w:rsidTr="0069280B">
        <w:tc>
          <w:tcPr>
            <w:tcW w:w="2293" w:type="pct"/>
          </w:tcPr>
          <w:p w14:paraId="6771B80D" w14:textId="77777777" w:rsidR="00CE02E6" w:rsidRPr="001857B2" w:rsidRDefault="00CE02E6" w:rsidP="0069280B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 xml:space="preserve">Забезпечення заданого значення захисного потенціалу з похибкою, %, не більше  </w:t>
            </w:r>
          </w:p>
        </w:tc>
        <w:tc>
          <w:tcPr>
            <w:tcW w:w="2707" w:type="pct"/>
            <w:gridSpan w:val="5"/>
            <w:vAlign w:val="center"/>
          </w:tcPr>
          <w:p w14:paraId="10AEB114" w14:textId="343E294F" w:rsidR="00CE02E6" w:rsidRPr="001857B2" w:rsidRDefault="00CE02E6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2,</w:t>
            </w:r>
            <w:r w:rsidR="00866B0B">
              <w:rPr>
                <w:rFonts w:cs="Times New Roman"/>
                <w:sz w:val="20"/>
                <w:szCs w:val="20"/>
              </w:rPr>
              <w:t>5</w:t>
            </w:r>
          </w:p>
        </w:tc>
      </w:tr>
      <w:tr w:rsidR="00CE02E6" w:rsidRPr="001857B2" w14:paraId="300B16E2" w14:textId="77777777" w:rsidTr="0069280B">
        <w:tc>
          <w:tcPr>
            <w:tcW w:w="2293" w:type="pct"/>
          </w:tcPr>
          <w:p w14:paraId="65D125AD" w14:textId="77777777" w:rsidR="00CE02E6" w:rsidRPr="001857B2" w:rsidRDefault="00CE02E6" w:rsidP="0069280B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Охолодження</w:t>
            </w:r>
          </w:p>
        </w:tc>
        <w:tc>
          <w:tcPr>
            <w:tcW w:w="2707" w:type="pct"/>
            <w:gridSpan w:val="5"/>
            <w:vAlign w:val="center"/>
          </w:tcPr>
          <w:p w14:paraId="239F4447" w14:textId="77777777" w:rsidR="00CE02E6" w:rsidRPr="001857B2" w:rsidRDefault="00CE02E6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природнє повітряне</w:t>
            </w:r>
          </w:p>
        </w:tc>
      </w:tr>
      <w:tr w:rsidR="001857B2" w:rsidRPr="001857B2" w14:paraId="5C15E45B" w14:textId="77777777" w:rsidTr="0069280B">
        <w:tc>
          <w:tcPr>
            <w:tcW w:w="2293" w:type="pct"/>
          </w:tcPr>
          <w:p w14:paraId="296794A2" w14:textId="41CECA22" w:rsidR="001857B2" w:rsidRPr="001857B2" w:rsidRDefault="001857B2" w:rsidP="001857B2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 xml:space="preserve">Окремий блок обмежувача перенапруги в діапазоні, В </w:t>
            </w:r>
          </w:p>
        </w:tc>
        <w:tc>
          <w:tcPr>
            <w:tcW w:w="2707" w:type="pct"/>
            <w:gridSpan w:val="5"/>
            <w:vAlign w:val="center"/>
          </w:tcPr>
          <w:p w14:paraId="05BDC407" w14:textId="4C9FA463" w:rsidR="001857B2" w:rsidRPr="001857B2" w:rsidRDefault="001857B2" w:rsidP="001857B2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від 150 до 26</w:t>
            </w:r>
            <w:r w:rsidR="003D1CAB">
              <w:rPr>
                <w:rFonts w:cs="Times New Roman"/>
                <w:sz w:val="20"/>
                <w:szCs w:val="20"/>
              </w:rPr>
              <w:t>5</w:t>
            </w:r>
          </w:p>
        </w:tc>
      </w:tr>
      <w:tr w:rsidR="001857B2" w:rsidRPr="001857B2" w14:paraId="5D8A51A9" w14:textId="77777777" w:rsidTr="0069280B">
        <w:tc>
          <w:tcPr>
            <w:tcW w:w="2293" w:type="pct"/>
          </w:tcPr>
          <w:p w14:paraId="4BAD5C58" w14:textId="66A3A295" w:rsidR="001857B2" w:rsidRPr="001857B2" w:rsidRDefault="001857B2" w:rsidP="001857B2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Коефіцієнт корисної дії</w:t>
            </w:r>
            <w:r w:rsidR="00E613F6">
              <w:t xml:space="preserve"> </w:t>
            </w:r>
            <w:r w:rsidR="00E613F6" w:rsidRPr="00E613F6">
              <w:rPr>
                <w:rFonts w:cs="Times New Roman"/>
                <w:sz w:val="20"/>
                <w:szCs w:val="20"/>
              </w:rPr>
              <w:t>при номінальних параметрах живлення і номінальному навантаженні (включаючи споживання всіх вбудованих елементів, в тому числі засобів телеме</w:t>
            </w:r>
            <w:r w:rsidR="003D1CAB">
              <w:rPr>
                <w:rFonts w:cs="Times New Roman"/>
                <w:sz w:val="20"/>
                <w:szCs w:val="20"/>
              </w:rPr>
              <w:t>трії</w:t>
            </w:r>
            <w:r w:rsidR="00E613F6" w:rsidRPr="00E613F6">
              <w:rPr>
                <w:rFonts w:cs="Times New Roman"/>
                <w:sz w:val="20"/>
                <w:szCs w:val="20"/>
              </w:rPr>
              <w:t xml:space="preserve"> та обліку)</w:t>
            </w:r>
            <w:r w:rsidRPr="001857B2">
              <w:rPr>
                <w:rFonts w:cs="Times New Roman"/>
                <w:sz w:val="20"/>
                <w:szCs w:val="20"/>
              </w:rPr>
              <w:t>, не менше</w:t>
            </w:r>
          </w:p>
        </w:tc>
        <w:tc>
          <w:tcPr>
            <w:tcW w:w="2707" w:type="pct"/>
            <w:gridSpan w:val="5"/>
            <w:vAlign w:val="center"/>
          </w:tcPr>
          <w:p w14:paraId="54BC7967" w14:textId="07694994" w:rsidR="001857B2" w:rsidRPr="008A6936" w:rsidRDefault="001857B2" w:rsidP="001857B2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1857B2">
              <w:rPr>
                <w:rFonts w:cs="Times New Roman"/>
                <w:sz w:val="20"/>
                <w:szCs w:val="20"/>
              </w:rPr>
              <w:t>0,</w:t>
            </w:r>
            <w:r w:rsidR="00E613F6">
              <w:rPr>
                <w:rFonts w:cs="Times New Roman"/>
                <w:sz w:val="20"/>
                <w:szCs w:val="20"/>
              </w:rPr>
              <w:t>8</w:t>
            </w:r>
            <w:r w:rsidR="008A6936">
              <w:rPr>
                <w:rFonts w:cs="Times New Roman"/>
                <w:sz w:val="20"/>
                <w:szCs w:val="20"/>
                <w:lang w:val="en-US"/>
              </w:rPr>
              <w:t>0</w:t>
            </w:r>
          </w:p>
        </w:tc>
      </w:tr>
      <w:tr w:rsidR="001857B2" w:rsidRPr="001857B2" w14:paraId="63356A52" w14:textId="77777777" w:rsidTr="00595308">
        <w:tc>
          <w:tcPr>
            <w:tcW w:w="2293" w:type="pct"/>
          </w:tcPr>
          <w:p w14:paraId="50D5946E" w14:textId="1016BDE0" w:rsidR="001857B2" w:rsidRPr="001857B2" w:rsidRDefault="001857B2" w:rsidP="00595308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Коефіцієнт потужності</w:t>
            </w:r>
            <w:r w:rsidR="00E613F6">
              <w:rPr>
                <w:rFonts w:cs="Times New Roman"/>
                <w:sz w:val="20"/>
                <w:szCs w:val="20"/>
              </w:rPr>
              <w:t xml:space="preserve"> </w:t>
            </w:r>
            <w:r w:rsidR="00E613F6" w:rsidRPr="00E613F6">
              <w:rPr>
                <w:rFonts w:cs="Times New Roman"/>
                <w:sz w:val="20"/>
                <w:szCs w:val="20"/>
              </w:rPr>
              <w:t>при номінальних параметрах живлення і номінальному навантаженні,</w:t>
            </w:r>
            <w:r w:rsidRPr="001857B2">
              <w:rPr>
                <w:rFonts w:cs="Times New Roman"/>
                <w:sz w:val="20"/>
                <w:szCs w:val="20"/>
              </w:rPr>
              <w:t xml:space="preserve"> не менше</w:t>
            </w:r>
          </w:p>
        </w:tc>
        <w:tc>
          <w:tcPr>
            <w:tcW w:w="2707" w:type="pct"/>
            <w:gridSpan w:val="5"/>
            <w:vAlign w:val="center"/>
          </w:tcPr>
          <w:p w14:paraId="2CAC25DD" w14:textId="77777777" w:rsidR="001857B2" w:rsidRPr="001857B2" w:rsidRDefault="001857B2" w:rsidP="00595308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0,90</w:t>
            </w:r>
          </w:p>
        </w:tc>
      </w:tr>
      <w:tr w:rsidR="001857B2" w:rsidRPr="001857B2" w14:paraId="5A7E4C78" w14:textId="77777777" w:rsidTr="00595308">
        <w:tc>
          <w:tcPr>
            <w:tcW w:w="2293" w:type="pct"/>
          </w:tcPr>
          <w:p w14:paraId="133CC03B" w14:textId="77777777" w:rsidR="001857B2" w:rsidRPr="001857B2" w:rsidRDefault="001857B2" w:rsidP="00595308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Допустима температура довкілля під час експлуатації, ºC</w:t>
            </w:r>
          </w:p>
        </w:tc>
        <w:tc>
          <w:tcPr>
            <w:tcW w:w="2707" w:type="pct"/>
            <w:gridSpan w:val="5"/>
            <w:vAlign w:val="center"/>
          </w:tcPr>
          <w:p w14:paraId="1CA75540" w14:textId="77777777" w:rsidR="001857B2" w:rsidRPr="001857B2" w:rsidRDefault="001857B2" w:rsidP="00595308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від мінус 30 до плюс 70</w:t>
            </w:r>
          </w:p>
        </w:tc>
      </w:tr>
      <w:tr w:rsidR="001857B2" w:rsidRPr="001857B2" w14:paraId="10604ED8" w14:textId="77777777" w:rsidTr="00595308">
        <w:tc>
          <w:tcPr>
            <w:tcW w:w="2293" w:type="pct"/>
          </w:tcPr>
          <w:p w14:paraId="3A4877BA" w14:textId="77777777" w:rsidR="001857B2" w:rsidRPr="001857B2" w:rsidRDefault="001857B2" w:rsidP="00595308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Максимальна температура елементів перетворювача, ºC, не більше</w:t>
            </w:r>
          </w:p>
        </w:tc>
        <w:tc>
          <w:tcPr>
            <w:tcW w:w="2707" w:type="pct"/>
            <w:gridSpan w:val="5"/>
            <w:vAlign w:val="center"/>
          </w:tcPr>
          <w:p w14:paraId="0925F623" w14:textId="77777777" w:rsidR="001857B2" w:rsidRPr="001857B2" w:rsidRDefault="001857B2" w:rsidP="00595308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100</w:t>
            </w:r>
          </w:p>
        </w:tc>
      </w:tr>
      <w:tr w:rsidR="001857B2" w:rsidRPr="001857B2" w14:paraId="0FBA70E9" w14:textId="77777777" w:rsidTr="00595308">
        <w:tc>
          <w:tcPr>
            <w:tcW w:w="2293" w:type="pct"/>
          </w:tcPr>
          <w:p w14:paraId="59BD7BCD" w14:textId="77777777" w:rsidR="001857B2" w:rsidRPr="001857B2" w:rsidRDefault="001857B2" w:rsidP="00595308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Кліматичне виконання за ГОСТ 15150</w:t>
            </w:r>
          </w:p>
        </w:tc>
        <w:tc>
          <w:tcPr>
            <w:tcW w:w="2707" w:type="pct"/>
            <w:gridSpan w:val="5"/>
            <w:vAlign w:val="center"/>
          </w:tcPr>
          <w:p w14:paraId="55433E50" w14:textId="77777777" w:rsidR="001857B2" w:rsidRPr="001857B2" w:rsidRDefault="001857B2" w:rsidP="00595308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У</w:t>
            </w:r>
          </w:p>
        </w:tc>
      </w:tr>
      <w:tr w:rsidR="001857B2" w:rsidRPr="001857B2" w14:paraId="14622A41" w14:textId="77777777" w:rsidTr="00595308">
        <w:tc>
          <w:tcPr>
            <w:tcW w:w="2293" w:type="pct"/>
          </w:tcPr>
          <w:p w14:paraId="7E8A590E" w14:textId="77777777" w:rsidR="001857B2" w:rsidRPr="001857B2" w:rsidRDefault="001857B2" w:rsidP="00595308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Категорія розташування за ГОСТ 15150</w:t>
            </w:r>
          </w:p>
        </w:tc>
        <w:tc>
          <w:tcPr>
            <w:tcW w:w="2707" w:type="pct"/>
            <w:gridSpan w:val="5"/>
            <w:vAlign w:val="center"/>
          </w:tcPr>
          <w:p w14:paraId="1C877A0E" w14:textId="77777777" w:rsidR="001857B2" w:rsidRPr="001857B2" w:rsidRDefault="001857B2" w:rsidP="00595308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1</w:t>
            </w:r>
          </w:p>
        </w:tc>
      </w:tr>
      <w:tr w:rsidR="001857B2" w:rsidRPr="001857B2" w14:paraId="5729340B" w14:textId="77777777" w:rsidTr="00595308">
        <w:tc>
          <w:tcPr>
            <w:tcW w:w="2293" w:type="pct"/>
          </w:tcPr>
          <w:p w14:paraId="14FBB7D0" w14:textId="77777777" w:rsidR="001857B2" w:rsidRPr="001857B2" w:rsidRDefault="001857B2" w:rsidP="00595308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Ступінь захисту за ДСТУ EN 60529</w:t>
            </w:r>
          </w:p>
        </w:tc>
        <w:tc>
          <w:tcPr>
            <w:tcW w:w="2707" w:type="pct"/>
            <w:gridSpan w:val="5"/>
            <w:vAlign w:val="center"/>
          </w:tcPr>
          <w:p w14:paraId="17C762E2" w14:textId="77777777" w:rsidR="001857B2" w:rsidRPr="001857B2" w:rsidRDefault="001857B2" w:rsidP="00595308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IP34</w:t>
            </w:r>
          </w:p>
        </w:tc>
      </w:tr>
      <w:tr w:rsidR="001857B2" w:rsidRPr="001857B2" w14:paraId="03B21C68" w14:textId="77777777" w:rsidTr="00595308">
        <w:tc>
          <w:tcPr>
            <w:tcW w:w="2293" w:type="pct"/>
          </w:tcPr>
          <w:p w14:paraId="62BE6FD2" w14:textId="77777777" w:rsidR="001857B2" w:rsidRPr="001857B2" w:rsidRDefault="001857B2" w:rsidP="00595308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Клас безпеки обслуговування за ДСТУ EN 61140</w:t>
            </w:r>
          </w:p>
        </w:tc>
        <w:tc>
          <w:tcPr>
            <w:tcW w:w="2707" w:type="pct"/>
            <w:gridSpan w:val="5"/>
            <w:vAlign w:val="center"/>
          </w:tcPr>
          <w:p w14:paraId="3ED4C5B9" w14:textId="77777777" w:rsidR="001857B2" w:rsidRPr="001857B2" w:rsidRDefault="001857B2" w:rsidP="00595308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I</w:t>
            </w:r>
          </w:p>
        </w:tc>
      </w:tr>
      <w:tr w:rsidR="001857B2" w:rsidRPr="001857B2" w14:paraId="0A4D5B28" w14:textId="77777777" w:rsidTr="00595308">
        <w:tc>
          <w:tcPr>
            <w:tcW w:w="2293" w:type="pct"/>
          </w:tcPr>
          <w:p w14:paraId="62F87F38" w14:textId="77777777" w:rsidR="001857B2" w:rsidRPr="001857B2" w:rsidRDefault="001857B2" w:rsidP="00595308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Напрацювання до відмови (з вірогідністю 0,9), годин, не менше</w:t>
            </w:r>
          </w:p>
        </w:tc>
        <w:tc>
          <w:tcPr>
            <w:tcW w:w="2707" w:type="pct"/>
            <w:gridSpan w:val="5"/>
            <w:vAlign w:val="center"/>
          </w:tcPr>
          <w:p w14:paraId="72358572" w14:textId="77777777" w:rsidR="001857B2" w:rsidRPr="001857B2" w:rsidRDefault="001857B2" w:rsidP="00595308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10000</w:t>
            </w:r>
          </w:p>
        </w:tc>
      </w:tr>
      <w:tr w:rsidR="001857B2" w:rsidRPr="001857B2" w14:paraId="310690A4" w14:textId="77777777" w:rsidTr="001857B2">
        <w:tc>
          <w:tcPr>
            <w:tcW w:w="2293" w:type="pct"/>
          </w:tcPr>
          <w:p w14:paraId="54AEC102" w14:textId="77777777" w:rsidR="001857B2" w:rsidRPr="001857B2" w:rsidRDefault="001857B2" w:rsidP="00595308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lastRenderedPageBreak/>
              <w:t>Виконання вихідних клем для під’єднання кабельних наконечників, мм</w:t>
            </w:r>
          </w:p>
        </w:tc>
        <w:tc>
          <w:tcPr>
            <w:tcW w:w="1146" w:type="pct"/>
            <w:gridSpan w:val="2"/>
            <w:vAlign w:val="center"/>
          </w:tcPr>
          <w:p w14:paraId="4F2F3B66" w14:textId="77777777" w:rsidR="001857B2" w:rsidRPr="001857B2" w:rsidRDefault="001857B2" w:rsidP="00595308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 xml:space="preserve">Ø 8 </w:t>
            </w:r>
          </w:p>
        </w:tc>
        <w:tc>
          <w:tcPr>
            <w:tcW w:w="1562" w:type="pct"/>
            <w:gridSpan w:val="3"/>
            <w:vAlign w:val="center"/>
          </w:tcPr>
          <w:p w14:paraId="62069171" w14:textId="77777777" w:rsidR="001857B2" w:rsidRPr="001857B2" w:rsidRDefault="001857B2" w:rsidP="00595308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 xml:space="preserve">Ø 10 </w:t>
            </w:r>
          </w:p>
        </w:tc>
      </w:tr>
      <w:tr w:rsidR="001857B2" w:rsidRPr="001857B2" w14:paraId="48697E62" w14:textId="77777777" w:rsidTr="001857B2">
        <w:tc>
          <w:tcPr>
            <w:tcW w:w="2293" w:type="pct"/>
          </w:tcPr>
          <w:p w14:paraId="7A7DD6AE" w14:textId="77777777" w:rsidR="001857B2" w:rsidRPr="001857B2" w:rsidRDefault="001857B2" w:rsidP="00595308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Габаритні розміри шафи перетворювача (Ш*В*Г), мм</w:t>
            </w:r>
          </w:p>
        </w:tc>
        <w:tc>
          <w:tcPr>
            <w:tcW w:w="1146" w:type="pct"/>
            <w:gridSpan w:val="2"/>
            <w:vAlign w:val="center"/>
          </w:tcPr>
          <w:p w14:paraId="48A1C2A7" w14:textId="77777777" w:rsidR="001857B2" w:rsidRPr="001857B2" w:rsidRDefault="001857B2" w:rsidP="00595308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600*800*290</w:t>
            </w:r>
          </w:p>
        </w:tc>
        <w:tc>
          <w:tcPr>
            <w:tcW w:w="1562" w:type="pct"/>
            <w:gridSpan w:val="3"/>
            <w:vAlign w:val="center"/>
          </w:tcPr>
          <w:p w14:paraId="00B55AD0" w14:textId="77777777" w:rsidR="001857B2" w:rsidRPr="001857B2" w:rsidRDefault="001857B2" w:rsidP="00595308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600*800*390</w:t>
            </w:r>
          </w:p>
        </w:tc>
      </w:tr>
      <w:tr w:rsidR="001857B2" w:rsidRPr="001857B2" w14:paraId="20A0F288" w14:textId="77777777" w:rsidTr="0069280B">
        <w:tc>
          <w:tcPr>
            <w:tcW w:w="2293" w:type="pct"/>
          </w:tcPr>
          <w:p w14:paraId="254732A3" w14:textId="2FF612B7" w:rsidR="001857B2" w:rsidRPr="001857B2" w:rsidRDefault="001857B2" w:rsidP="001857B2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Маса перетворювача, кг, не більше</w:t>
            </w:r>
          </w:p>
        </w:tc>
        <w:tc>
          <w:tcPr>
            <w:tcW w:w="2707" w:type="pct"/>
            <w:gridSpan w:val="5"/>
            <w:vAlign w:val="center"/>
          </w:tcPr>
          <w:p w14:paraId="376E618B" w14:textId="0E38D259" w:rsidR="001857B2" w:rsidRPr="001857B2" w:rsidRDefault="001857B2" w:rsidP="001857B2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50</w:t>
            </w:r>
          </w:p>
        </w:tc>
      </w:tr>
      <w:tr w:rsidR="001857B2" w:rsidRPr="001857B2" w14:paraId="558A4567" w14:textId="77777777" w:rsidTr="0069280B">
        <w:tc>
          <w:tcPr>
            <w:tcW w:w="2293" w:type="pct"/>
          </w:tcPr>
          <w:p w14:paraId="19C428E4" w14:textId="34EA47F8" w:rsidR="001857B2" w:rsidRPr="001857B2" w:rsidRDefault="001857B2" w:rsidP="001857B2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Рівень шуму, створюваний перетворювачем, дБ, не більше</w:t>
            </w:r>
          </w:p>
        </w:tc>
        <w:tc>
          <w:tcPr>
            <w:tcW w:w="2707" w:type="pct"/>
            <w:gridSpan w:val="5"/>
            <w:vAlign w:val="center"/>
          </w:tcPr>
          <w:p w14:paraId="15616C73" w14:textId="1AD7D24F" w:rsidR="001857B2" w:rsidRPr="001857B2" w:rsidRDefault="001857B2" w:rsidP="001857B2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60</w:t>
            </w:r>
          </w:p>
        </w:tc>
      </w:tr>
      <w:tr w:rsidR="001857B2" w:rsidRPr="001857B2" w14:paraId="7A37963C" w14:textId="77777777" w:rsidTr="0069280B">
        <w:tc>
          <w:tcPr>
            <w:tcW w:w="2293" w:type="pct"/>
          </w:tcPr>
          <w:p w14:paraId="64ABD2AD" w14:textId="77777777" w:rsidR="001857B2" w:rsidRPr="001857B2" w:rsidRDefault="001857B2" w:rsidP="001857B2">
            <w:pPr>
              <w:pStyle w:val="a5"/>
              <w:ind w:firstLine="0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Виконання сервісного ремонту,</w:t>
            </w:r>
          </w:p>
          <w:p w14:paraId="44C66B24" w14:textId="2EBE169B" w:rsidR="001857B2" w:rsidRPr="001857B2" w:rsidRDefault="001857B2" w:rsidP="001857B2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не більше, робочих днів</w:t>
            </w:r>
          </w:p>
        </w:tc>
        <w:tc>
          <w:tcPr>
            <w:tcW w:w="2707" w:type="pct"/>
            <w:gridSpan w:val="5"/>
            <w:vAlign w:val="center"/>
          </w:tcPr>
          <w:p w14:paraId="0B092E08" w14:textId="4D761764" w:rsidR="001857B2" w:rsidRPr="001857B2" w:rsidRDefault="001857B2" w:rsidP="001857B2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14</w:t>
            </w:r>
          </w:p>
        </w:tc>
      </w:tr>
      <w:tr w:rsidR="001857B2" w:rsidRPr="001857B2" w14:paraId="53889C3E" w14:textId="77777777" w:rsidTr="0069280B">
        <w:tc>
          <w:tcPr>
            <w:tcW w:w="2293" w:type="pct"/>
          </w:tcPr>
          <w:p w14:paraId="3AC3A10D" w14:textId="5D42C8EA" w:rsidR="001857B2" w:rsidRPr="001857B2" w:rsidRDefault="001857B2" w:rsidP="001857B2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Нормативний термін експлуатації, років, не менше</w:t>
            </w:r>
          </w:p>
        </w:tc>
        <w:tc>
          <w:tcPr>
            <w:tcW w:w="2707" w:type="pct"/>
            <w:gridSpan w:val="5"/>
            <w:vAlign w:val="center"/>
          </w:tcPr>
          <w:p w14:paraId="7E06521A" w14:textId="6622A786" w:rsidR="001857B2" w:rsidRPr="001857B2" w:rsidRDefault="001857B2" w:rsidP="001857B2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12</w:t>
            </w:r>
          </w:p>
        </w:tc>
      </w:tr>
    </w:tbl>
    <w:p w14:paraId="1F323407" w14:textId="300E41DC" w:rsidR="001857B2" w:rsidRDefault="001857B2"/>
    <w:p w14:paraId="18F1A3EE" w14:textId="308657CF" w:rsidR="00E613F6" w:rsidRPr="00E613F6" w:rsidRDefault="001455BA" w:rsidP="00E613F6">
      <w:pPr>
        <w:pStyle w:val="a5"/>
        <w:numPr>
          <w:ilvl w:val="1"/>
          <w:numId w:val="3"/>
        </w:numPr>
        <w:ind w:left="0" w:firstLine="284"/>
        <w:rPr>
          <w:sz w:val="22"/>
          <w:szCs w:val="22"/>
        </w:rPr>
      </w:pPr>
      <w:r w:rsidRPr="00E613F6">
        <w:rPr>
          <w:sz w:val="22"/>
          <w:szCs w:val="22"/>
        </w:rPr>
        <w:t xml:space="preserve">Додаткові характеристики </w:t>
      </w:r>
      <w:r w:rsidR="00A701A8" w:rsidRPr="00E613F6">
        <w:rPr>
          <w:sz w:val="22"/>
          <w:szCs w:val="22"/>
        </w:rPr>
        <w:t>і технічні дані</w:t>
      </w:r>
      <w:r w:rsidR="00E613F6">
        <w:rPr>
          <w:sz w:val="22"/>
          <w:szCs w:val="22"/>
          <w:lang w:val="en-US"/>
        </w:rPr>
        <w:t>:</w:t>
      </w:r>
    </w:p>
    <w:p w14:paraId="179A3CB0" w14:textId="6C824D5A" w:rsidR="00E613F6" w:rsidRPr="00E613F6" w:rsidRDefault="00E613F6" w:rsidP="00E613F6">
      <w:pPr>
        <w:pStyle w:val="a5"/>
        <w:numPr>
          <w:ilvl w:val="0"/>
          <w:numId w:val="8"/>
        </w:numPr>
        <w:ind w:left="709"/>
        <w:rPr>
          <w:sz w:val="22"/>
          <w:szCs w:val="22"/>
        </w:rPr>
      </w:pPr>
      <w:r>
        <w:rPr>
          <w:sz w:val="22"/>
          <w:szCs w:val="22"/>
        </w:rPr>
        <w:t>П</w:t>
      </w:r>
      <w:r w:rsidRPr="00E613F6">
        <w:rPr>
          <w:sz w:val="22"/>
          <w:szCs w:val="22"/>
        </w:rPr>
        <w:t>римусове аварійне охолодження за допомогою вбудованого вентилятора.</w:t>
      </w:r>
    </w:p>
    <w:p w14:paraId="1316F60B" w14:textId="77777777" w:rsidR="00E613F6" w:rsidRPr="00E613F6" w:rsidRDefault="00E613F6" w:rsidP="00E613F6">
      <w:pPr>
        <w:pStyle w:val="a5"/>
        <w:numPr>
          <w:ilvl w:val="0"/>
          <w:numId w:val="8"/>
        </w:numPr>
        <w:ind w:left="709"/>
        <w:rPr>
          <w:sz w:val="22"/>
          <w:szCs w:val="22"/>
        </w:rPr>
      </w:pPr>
      <w:r w:rsidRPr="00E613F6">
        <w:rPr>
          <w:sz w:val="22"/>
          <w:szCs w:val="22"/>
        </w:rPr>
        <w:t>Грозозахист по лінії живлення, виконаний окремим виносним блоком.</w:t>
      </w:r>
    </w:p>
    <w:p w14:paraId="72E9D01F" w14:textId="77777777" w:rsidR="00E613F6" w:rsidRPr="00E613F6" w:rsidRDefault="00E613F6" w:rsidP="00E613F6">
      <w:pPr>
        <w:pStyle w:val="a5"/>
        <w:numPr>
          <w:ilvl w:val="0"/>
          <w:numId w:val="8"/>
        </w:numPr>
        <w:ind w:left="709"/>
        <w:rPr>
          <w:sz w:val="22"/>
          <w:szCs w:val="22"/>
        </w:rPr>
      </w:pPr>
      <w:r w:rsidRPr="00E613F6">
        <w:rPr>
          <w:sz w:val="22"/>
          <w:szCs w:val="22"/>
        </w:rPr>
        <w:t>Грозозахист по вихідним ланцюгам, виконаний окремим виносним блоком.</w:t>
      </w:r>
    </w:p>
    <w:p w14:paraId="0EE22416" w14:textId="77777777" w:rsidR="00E613F6" w:rsidRPr="00E613F6" w:rsidRDefault="00E613F6" w:rsidP="00E613F6">
      <w:pPr>
        <w:pStyle w:val="a5"/>
        <w:numPr>
          <w:ilvl w:val="0"/>
          <w:numId w:val="8"/>
        </w:numPr>
        <w:ind w:left="709"/>
        <w:rPr>
          <w:sz w:val="22"/>
          <w:szCs w:val="22"/>
        </w:rPr>
      </w:pPr>
      <w:r w:rsidRPr="00E613F6">
        <w:rPr>
          <w:sz w:val="22"/>
          <w:szCs w:val="22"/>
        </w:rPr>
        <w:t>Грозозахист по вимірювальним ланцюгам.</w:t>
      </w:r>
    </w:p>
    <w:p w14:paraId="148F05FC" w14:textId="77777777" w:rsidR="00E613F6" w:rsidRPr="00E613F6" w:rsidRDefault="00E613F6" w:rsidP="00E613F6">
      <w:pPr>
        <w:pStyle w:val="a5"/>
        <w:numPr>
          <w:ilvl w:val="0"/>
          <w:numId w:val="8"/>
        </w:numPr>
        <w:ind w:left="709"/>
        <w:rPr>
          <w:sz w:val="22"/>
          <w:szCs w:val="22"/>
        </w:rPr>
      </w:pPr>
      <w:r w:rsidRPr="00E613F6">
        <w:rPr>
          <w:sz w:val="22"/>
          <w:szCs w:val="22"/>
        </w:rPr>
        <w:t>Автоматичне відновлення роботи після відновлення живлення.</w:t>
      </w:r>
    </w:p>
    <w:p w14:paraId="4DE54B8B" w14:textId="77777777" w:rsidR="00E613F6" w:rsidRPr="00E613F6" w:rsidRDefault="00E613F6" w:rsidP="00E613F6">
      <w:pPr>
        <w:pStyle w:val="a5"/>
        <w:numPr>
          <w:ilvl w:val="0"/>
          <w:numId w:val="8"/>
        </w:numPr>
        <w:ind w:left="709"/>
        <w:rPr>
          <w:sz w:val="22"/>
          <w:szCs w:val="22"/>
        </w:rPr>
      </w:pPr>
      <w:r w:rsidRPr="00E613F6">
        <w:rPr>
          <w:sz w:val="22"/>
          <w:szCs w:val="22"/>
        </w:rPr>
        <w:t>Двополюсний автоматичний вимикач по лінії живлення з електромагнітним та тепловим розчеплювачами.</w:t>
      </w:r>
    </w:p>
    <w:p w14:paraId="708FF9C5" w14:textId="77777777" w:rsidR="00E613F6" w:rsidRPr="00E613F6" w:rsidRDefault="00E613F6" w:rsidP="00E613F6">
      <w:pPr>
        <w:pStyle w:val="a5"/>
        <w:numPr>
          <w:ilvl w:val="0"/>
          <w:numId w:val="8"/>
        </w:numPr>
        <w:ind w:left="709"/>
        <w:rPr>
          <w:sz w:val="22"/>
          <w:szCs w:val="22"/>
        </w:rPr>
      </w:pPr>
      <w:r w:rsidRPr="00E613F6">
        <w:rPr>
          <w:sz w:val="22"/>
          <w:szCs w:val="22"/>
        </w:rPr>
        <w:t>Лічильник використання електричної енергії першого класу точності NIK 2100 AP6T.2000.MC.11.</w:t>
      </w:r>
    </w:p>
    <w:p w14:paraId="5E6DF872" w14:textId="7796C64A" w:rsidR="00E613F6" w:rsidRDefault="00E613F6" w:rsidP="00E613F6">
      <w:pPr>
        <w:pStyle w:val="a5"/>
        <w:numPr>
          <w:ilvl w:val="0"/>
          <w:numId w:val="8"/>
        </w:numPr>
        <w:ind w:left="709"/>
        <w:rPr>
          <w:sz w:val="22"/>
          <w:szCs w:val="22"/>
        </w:rPr>
      </w:pPr>
      <w:r w:rsidRPr="00E613F6">
        <w:rPr>
          <w:sz w:val="22"/>
          <w:szCs w:val="22"/>
        </w:rPr>
        <w:t>Пристрій захисного відключення на витік струму</w:t>
      </w:r>
      <w:r>
        <w:rPr>
          <w:sz w:val="22"/>
          <w:szCs w:val="22"/>
        </w:rPr>
        <w:t xml:space="preserve"> </w:t>
      </w:r>
      <w:r w:rsidRPr="00E613F6">
        <w:rPr>
          <w:sz w:val="22"/>
          <w:szCs w:val="22"/>
        </w:rPr>
        <w:t>300 мА, відокремлений від ввідного автоматичного вимикача.</w:t>
      </w:r>
    </w:p>
    <w:p w14:paraId="6E41F56C" w14:textId="7124D66E" w:rsidR="00426407" w:rsidRPr="00E613F6" w:rsidRDefault="00426407" w:rsidP="00E613F6">
      <w:pPr>
        <w:pStyle w:val="a5"/>
        <w:numPr>
          <w:ilvl w:val="0"/>
          <w:numId w:val="8"/>
        </w:numPr>
        <w:ind w:left="709"/>
        <w:rPr>
          <w:sz w:val="22"/>
          <w:szCs w:val="22"/>
        </w:rPr>
      </w:pPr>
      <w:r>
        <w:rPr>
          <w:sz w:val="22"/>
          <w:szCs w:val="22"/>
        </w:rPr>
        <w:t>З</w:t>
      </w:r>
      <w:r w:rsidRPr="00426407">
        <w:rPr>
          <w:sz w:val="22"/>
          <w:szCs w:val="22"/>
        </w:rPr>
        <w:t xml:space="preserve">ахист на стороні вихідної напруги </w:t>
      </w:r>
      <w:r>
        <w:rPr>
          <w:sz w:val="22"/>
          <w:szCs w:val="22"/>
        </w:rPr>
        <w:t xml:space="preserve">- </w:t>
      </w:r>
      <w:r w:rsidRPr="00426407">
        <w:rPr>
          <w:sz w:val="22"/>
          <w:szCs w:val="22"/>
        </w:rPr>
        <w:t>двополюсний автоматичний вимикач постійного струму</w:t>
      </w:r>
      <w:r>
        <w:rPr>
          <w:sz w:val="22"/>
          <w:szCs w:val="22"/>
        </w:rPr>
        <w:t>.</w:t>
      </w:r>
    </w:p>
    <w:p w14:paraId="3BE10D3F" w14:textId="77777777" w:rsidR="00E613F6" w:rsidRPr="00E613F6" w:rsidRDefault="00E613F6" w:rsidP="00E613F6">
      <w:pPr>
        <w:pStyle w:val="a5"/>
        <w:numPr>
          <w:ilvl w:val="0"/>
          <w:numId w:val="8"/>
        </w:numPr>
        <w:ind w:left="709"/>
        <w:rPr>
          <w:sz w:val="22"/>
          <w:szCs w:val="22"/>
        </w:rPr>
      </w:pPr>
      <w:r w:rsidRPr="00E613F6">
        <w:rPr>
          <w:sz w:val="22"/>
          <w:szCs w:val="22"/>
        </w:rPr>
        <w:t>Можливість модульної заміни кожного елементу.</w:t>
      </w:r>
    </w:p>
    <w:p w14:paraId="43C60FF0" w14:textId="77777777" w:rsidR="00E613F6" w:rsidRPr="00E613F6" w:rsidRDefault="00E613F6" w:rsidP="00E613F6">
      <w:pPr>
        <w:pStyle w:val="a5"/>
        <w:numPr>
          <w:ilvl w:val="0"/>
          <w:numId w:val="8"/>
        </w:numPr>
        <w:ind w:left="709"/>
        <w:rPr>
          <w:sz w:val="22"/>
          <w:szCs w:val="22"/>
        </w:rPr>
      </w:pPr>
      <w:r w:rsidRPr="00E613F6">
        <w:rPr>
          <w:sz w:val="22"/>
          <w:szCs w:val="22"/>
        </w:rPr>
        <w:t>Можливість роботи в автоматичному та ручному режимах при опорі кола навантаження до 100 Ом включно.</w:t>
      </w:r>
    </w:p>
    <w:p w14:paraId="6E57822F" w14:textId="04F1B66E" w:rsidR="00E613F6" w:rsidRDefault="00E613F6" w:rsidP="00E613F6">
      <w:pPr>
        <w:pStyle w:val="a5"/>
        <w:numPr>
          <w:ilvl w:val="0"/>
          <w:numId w:val="8"/>
        </w:numPr>
        <w:ind w:left="709"/>
        <w:rPr>
          <w:sz w:val="22"/>
          <w:szCs w:val="22"/>
        </w:rPr>
      </w:pPr>
      <w:r w:rsidRPr="00E613F6">
        <w:rPr>
          <w:sz w:val="22"/>
          <w:szCs w:val="22"/>
        </w:rPr>
        <w:t>Відповідність Технічному регламенту з електромагнітної сумісності обладнання</w:t>
      </w:r>
      <w:r>
        <w:rPr>
          <w:sz w:val="22"/>
          <w:szCs w:val="22"/>
        </w:rPr>
        <w:t>.</w:t>
      </w:r>
    </w:p>
    <w:p w14:paraId="47F057A0" w14:textId="23725663" w:rsidR="00E613F6" w:rsidRDefault="00E613F6" w:rsidP="00E613F6">
      <w:pPr>
        <w:pStyle w:val="a5"/>
        <w:numPr>
          <w:ilvl w:val="0"/>
          <w:numId w:val="8"/>
        </w:numPr>
        <w:ind w:left="709"/>
        <w:rPr>
          <w:sz w:val="22"/>
          <w:szCs w:val="22"/>
        </w:rPr>
      </w:pPr>
      <w:r w:rsidRPr="00E613F6">
        <w:rPr>
          <w:sz w:val="22"/>
          <w:szCs w:val="22"/>
        </w:rPr>
        <w:lastRenderedPageBreak/>
        <w:t>Відповідність Технічному регламенту з низьковольтного електричного обладнання</w:t>
      </w:r>
      <w:r>
        <w:rPr>
          <w:sz w:val="22"/>
          <w:szCs w:val="22"/>
        </w:rPr>
        <w:t>.</w:t>
      </w:r>
    </w:p>
    <w:p w14:paraId="7468E76F" w14:textId="2A85AE27" w:rsidR="003D1CAB" w:rsidRDefault="003D1CAB" w:rsidP="00E613F6">
      <w:pPr>
        <w:pStyle w:val="a5"/>
        <w:numPr>
          <w:ilvl w:val="0"/>
          <w:numId w:val="8"/>
        </w:numPr>
        <w:ind w:left="709"/>
        <w:rPr>
          <w:sz w:val="22"/>
          <w:szCs w:val="22"/>
        </w:rPr>
      </w:pPr>
      <w:r>
        <w:rPr>
          <w:sz w:val="22"/>
          <w:szCs w:val="22"/>
        </w:rPr>
        <w:t xml:space="preserve">При потребах замовника </w:t>
      </w:r>
      <w:r w:rsidR="00866B0B">
        <w:rPr>
          <w:sz w:val="22"/>
          <w:szCs w:val="22"/>
        </w:rPr>
        <w:t>є м</w:t>
      </w:r>
      <w:r w:rsidR="00866B0B" w:rsidRPr="00E613F6">
        <w:rPr>
          <w:sz w:val="22"/>
          <w:szCs w:val="22"/>
        </w:rPr>
        <w:t>ожливість</w:t>
      </w:r>
      <w:r>
        <w:rPr>
          <w:sz w:val="22"/>
          <w:szCs w:val="22"/>
        </w:rPr>
        <w:t xml:space="preserve"> комплекту</w:t>
      </w:r>
      <w:r w:rsidR="00866B0B">
        <w:rPr>
          <w:sz w:val="22"/>
          <w:szCs w:val="22"/>
        </w:rPr>
        <w:t>вати перетворювач</w:t>
      </w:r>
      <w:r>
        <w:rPr>
          <w:sz w:val="22"/>
          <w:szCs w:val="22"/>
        </w:rPr>
        <w:t xml:space="preserve"> </w:t>
      </w:r>
      <w:r>
        <w:rPr>
          <w:sz w:val="22"/>
        </w:rPr>
        <w:t xml:space="preserve">мідно-сульфатним </w:t>
      </w:r>
      <w:r w:rsidRPr="003D1CAB">
        <w:rPr>
          <w:sz w:val="22"/>
          <w:szCs w:val="22"/>
        </w:rPr>
        <w:t>електрод</w:t>
      </w:r>
      <w:r>
        <w:rPr>
          <w:sz w:val="22"/>
          <w:szCs w:val="22"/>
        </w:rPr>
        <w:t>ом</w:t>
      </w:r>
      <w:r w:rsidRPr="003D1CAB">
        <w:rPr>
          <w:sz w:val="22"/>
          <w:szCs w:val="22"/>
        </w:rPr>
        <w:t xml:space="preserve"> порівняння</w:t>
      </w:r>
      <w:r>
        <w:rPr>
          <w:sz w:val="22"/>
          <w:szCs w:val="22"/>
        </w:rPr>
        <w:t xml:space="preserve"> ЕПМС.ПВЕК або іншим.</w:t>
      </w:r>
    </w:p>
    <w:p w14:paraId="5290D1DA" w14:textId="57E482EF" w:rsidR="00866B0B" w:rsidRPr="00866B0B" w:rsidRDefault="00866B0B" w:rsidP="00866B0B">
      <w:pPr>
        <w:pStyle w:val="a5"/>
        <w:numPr>
          <w:ilvl w:val="0"/>
          <w:numId w:val="8"/>
        </w:numPr>
        <w:ind w:left="709"/>
        <w:rPr>
          <w:sz w:val="22"/>
          <w:szCs w:val="22"/>
        </w:rPr>
      </w:pPr>
      <w:r>
        <w:rPr>
          <w:sz w:val="22"/>
          <w:szCs w:val="22"/>
        </w:rPr>
        <w:t>При потребах замовника є м</w:t>
      </w:r>
      <w:r w:rsidRPr="00E613F6">
        <w:rPr>
          <w:sz w:val="22"/>
          <w:szCs w:val="22"/>
        </w:rPr>
        <w:t xml:space="preserve">ожливість встановлення блоку телеметричного контролю. Інформаційний обмін сигналами з системами телеметрії може здійснюватися через послідовний інтерфейс RS-485 по протоколу </w:t>
      </w:r>
      <w:r w:rsidR="001B20D1">
        <w:rPr>
          <w:sz w:val="22"/>
          <w:szCs w:val="22"/>
          <w:lang w:val="en-US"/>
        </w:rPr>
        <w:t>Modbus</w:t>
      </w:r>
      <w:r w:rsidRPr="00E613F6">
        <w:rPr>
          <w:sz w:val="22"/>
          <w:szCs w:val="22"/>
        </w:rPr>
        <w:t xml:space="preserve"> RTU та/або через GSM модем по протоколу </w:t>
      </w:r>
      <w:r w:rsidR="001B20D1">
        <w:rPr>
          <w:sz w:val="22"/>
          <w:szCs w:val="22"/>
          <w:lang w:val="en-US"/>
        </w:rPr>
        <w:t>Modbus</w:t>
      </w:r>
      <w:r w:rsidR="001B20D1" w:rsidRPr="00E613F6">
        <w:rPr>
          <w:sz w:val="22"/>
          <w:szCs w:val="22"/>
        </w:rPr>
        <w:t xml:space="preserve"> </w:t>
      </w:r>
      <w:r w:rsidRPr="00E613F6">
        <w:rPr>
          <w:sz w:val="22"/>
          <w:szCs w:val="22"/>
        </w:rPr>
        <w:t>TCP.</w:t>
      </w:r>
    </w:p>
    <w:p w14:paraId="74D0A178" w14:textId="77777777" w:rsidR="00CE02E6" w:rsidRDefault="00CE02E6" w:rsidP="00CE02E6">
      <w:pPr>
        <w:pStyle w:val="10"/>
        <w:numPr>
          <w:ilvl w:val="0"/>
          <w:numId w:val="3"/>
        </w:numPr>
        <w:tabs>
          <w:tab w:val="num" w:pos="360"/>
        </w:tabs>
        <w:rPr>
          <w:sz w:val="22"/>
        </w:rPr>
      </w:pPr>
      <w:bookmarkStart w:id="5" w:name="_Toc141793795"/>
      <w:bookmarkStart w:id="6" w:name="_Toc115697892"/>
      <w:r w:rsidRPr="00E44F5F">
        <w:rPr>
          <w:sz w:val="22"/>
        </w:rPr>
        <w:t>ФУНКЦІОНАЛЬНІ МОЖЛИВОСТІ</w:t>
      </w:r>
      <w:bookmarkEnd w:id="5"/>
      <w:r w:rsidRPr="00E44F5F">
        <w:rPr>
          <w:sz w:val="22"/>
        </w:rPr>
        <w:t xml:space="preserve"> </w:t>
      </w:r>
    </w:p>
    <w:p w14:paraId="3D3316C7" w14:textId="45B9B3E2" w:rsidR="008C2A34" w:rsidRDefault="008C2A34" w:rsidP="008C2A34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E44F5F">
        <w:rPr>
          <w:sz w:val="22"/>
        </w:rPr>
        <w:t>Робота в ручному та автоматичному режимах.</w:t>
      </w:r>
    </w:p>
    <w:p w14:paraId="0036C96F" w14:textId="4F2E907A" w:rsidR="003D1CAB" w:rsidRPr="003D1CAB" w:rsidRDefault="003D1CAB" w:rsidP="003D1CAB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12502F">
        <w:rPr>
          <w:sz w:val="22"/>
        </w:rPr>
        <w:t>Перетворювач обладнаний вольтметром вихідної напруги (від 0 В до 100 В</w:t>
      </w:r>
      <w:r w:rsidR="00B2270D">
        <w:rPr>
          <w:sz w:val="22"/>
        </w:rPr>
        <w:t xml:space="preserve"> </w:t>
      </w:r>
      <w:r w:rsidR="00B2270D" w:rsidRPr="00E17047">
        <w:rPr>
          <w:sz w:val="22"/>
        </w:rPr>
        <w:t>з роздільною здатністю 0</w:t>
      </w:r>
      <w:r w:rsidR="00B2270D">
        <w:rPr>
          <w:sz w:val="22"/>
        </w:rPr>
        <w:t>,</w:t>
      </w:r>
      <w:r w:rsidR="00B2270D" w:rsidRPr="00E17047">
        <w:rPr>
          <w:sz w:val="22"/>
        </w:rPr>
        <w:t>1</w:t>
      </w:r>
      <w:r w:rsidR="00B2270D">
        <w:rPr>
          <w:sz w:val="22"/>
        </w:rPr>
        <w:t xml:space="preserve"> В</w:t>
      </w:r>
      <w:r w:rsidRPr="0012502F">
        <w:rPr>
          <w:sz w:val="22"/>
        </w:rPr>
        <w:t xml:space="preserve">), амперметром вихідного струму (від 0 А до </w:t>
      </w:r>
      <w:r>
        <w:rPr>
          <w:sz w:val="22"/>
        </w:rPr>
        <w:t>10</w:t>
      </w:r>
      <w:r w:rsidRPr="0012502F">
        <w:rPr>
          <w:sz w:val="22"/>
        </w:rPr>
        <w:t>0 А</w:t>
      </w:r>
      <w:r w:rsidR="00B2270D" w:rsidRPr="00B2270D">
        <w:rPr>
          <w:sz w:val="22"/>
        </w:rPr>
        <w:t xml:space="preserve"> </w:t>
      </w:r>
      <w:r w:rsidR="00B2270D" w:rsidRPr="00E17047">
        <w:rPr>
          <w:sz w:val="22"/>
        </w:rPr>
        <w:t>з роздільною здатністю 0</w:t>
      </w:r>
      <w:r w:rsidR="00B2270D">
        <w:rPr>
          <w:sz w:val="22"/>
        </w:rPr>
        <w:t>,</w:t>
      </w:r>
      <w:r w:rsidR="00B2270D" w:rsidRPr="00E17047">
        <w:rPr>
          <w:sz w:val="22"/>
        </w:rPr>
        <w:t>1</w:t>
      </w:r>
      <w:r w:rsidR="00B2270D">
        <w:rPr>
          <w:sz w:val="22"/>
        </w:rPr>
        <w:t xml:space="preserve"> А</w:t>
      </w:r>
      <w:r w:rsidRPr="0012502F">
        <w:rPr>
          <w:sz w:val="22"/>
        </w:rPr>
        <w:t>) та вимірювачем захисного потенціал</w:t>
      </w:r>
      <w:r>
        <w:rPr>
          <w:sz w:val="22"/>
        </w:rPr>
        <w:t>у</w:t>
      </w:r>
      <w:r w:rsidRPr="0012502F">
        <w:rPr>
          <w:sz w:val="22"/>
        </w:rPr>
        <w:t xml:space="preserve"> (від мінус 10 В до плюс 5 В</w:t>
      </w:r>
      <w:r w:rsidR="00B2270D">
        <w:rPr>
          <w:sz w:val="22"/>
        </w:rPr>
        <w:t xml:space="preserve"> </w:t>
      </w:r>
      <w:r w:rsidR="00B2270D" w:rsidRPr="00E17047">
        <w:rPr>
          <w:sz w:val="22"/>
        </w:rPr>
        <w:t>з роздільною здатністю 0</w:t>
      </w:r>
      <w:r w:rsidR="00B2270D">
        <w:rPr>
          <w:sz w:val="22"/>
        </w:rPr>
        <w:t>,01 В</w:t>
      </w:r>
      <w:r w:rsidRPr="0012502F">
        <w:rPr>
          <w:sz w:val="22"/>
        </w:rPr>
        <w:t xml:space="preserve">). </w:t>
      </w:r>
    </w:p>
    <w:p w14:paraId="279A5FF6" w14:textId="77777777" w:rsidR="008C2A34" w:rsidRDefault="008C2A34" w:rsidP="008C2A34">
      <w:pPr>
        <w:pStyle w:val="a5"/>
        <w:numPr>
          <w:ilvl w:val="1"/>
          <w:numId w:val="3"/>
        </w:numPr>
        <w:ind w:left="0" w:firstLine="284"/>
        <w:rPr>
          <w:sz w:val="22"/>
        </w:rPr>
      </w:pPr>
      <w:r>
        <w:rPr>
          <w:sz w:val="22"/>
        </w:rPr>
        <w:t>Робота в режимі стабілізації напруги, струму або захисного потенціалу.</w:t>
      </w:r>
    </w:p>
    <w:p w14:paraId="686022D4" w14:textId="77777777" w:rsidR="008C2A34" w:rsidRDefault="008C2A34" w:rsidP="008C2A34">
      <w:pPr>
        <w:pStyle w:val="a5"/>
        <w:numPr>
          <w:ilvl w:val="1"/>
          <w:numId w:val="5"/>
        </w:numPr>
        <w:rPr>
          <w:sz w:val="22"/>
        </w:rPr>
      </w:pPr>
      <w:r w:rsidRPr="00E17047">
        <w:rPr>
          <w:sz w:val="22"/>
        </w:rPr>
        <w:t xml:space="preserve">Режим стабілізації </w:t>
      </w:r>
      <w:r>
        <w:rPr>
          <w:sz w:val="22"/>
        </w:rPr>
        <w:t xml:space="preserve">вихідної </w:t>
      </w:r>
      <w:r w:rsidRPr="00E17047">
        <w:rPr>
          <w:sz w:val="22"/>
        </w:rPr>
        <w:t>напруги</w:t>
      </w:r>
      <w:r>
        <w:rPr>
          <w:sz w:val="22"/>
        </w:rPr>
        <w:t>, діапазон в</w:t>
      </w:r>
      <w:r w:rsidRPr="00E17047">
        <w:rPr>
          <w:sz w:val="22"/>
        </w:rPr>
        <w:t xml:space="preserve">становлення напруги </w:t>
      </w:r>
      <w:r>
        <w:rPr>
          <w:sz w:val="22"/>
        </w:rPr>
        <w:t>згідно таблиці 1</w:t>
      </w:r>
      <w:r w:rsidRPr="00E17047">
        <w:rPr>
          <w:sz w:val="22"/>
        </w:rPr>
        <w:t xml:space="preserve"> з роздільною здатністю 0</w:t>
      </w:r>
      <w:r>
        <w:rPr>
          <w:sz w:val="22"/>
        </w:rPr>
        <w:t>,</w:t>
      </w:r>
      <w:r w:rsidRPr="00E17047">
        <w:rPr>
          <w:sz w:val="22"/>
        </w:rPr>
        <w:t xml:space="preserve">1 </w:t>
      </w:r>
      <w:r>
        <w:rPr>
          <w:sz w:val="22"/>
        </w:rPr>
        <w:t>В.</w:t>
      </w:r>
    </w:p>
    <w:p w14:paraId="4B24FD46" w14:textId="77777777" w:rsidR="008C2A34" w:rsidRDefault="008C2A34" w:rsidP="008C2A34">
      <w:pPr>
        <w:pStyle w:val="a5"/>
        <w:numPr>
          <w:ilvl w:val="1"/>
          <w:numId w:val="5"/>
        </w:numPr>
        <w:rPr>
          <w:sz w:val="22"/>
        </w:rPr>
      </w:pPr>
      <w:r w:rsidRPr="00E17047">
        <w:rPr>
          <w:sz w:val="22"/>
        </w:rPr>
        <w:t xml:space="preserve">Режим  стабілізації </w:t>
      </w:r>
      <w:r>
        <w:rPr>
          <w:sz w:val="22"/>
        </w:rPr>
        <w:t xml:space="preserve">вихідного </w:t>
      </w:r>
      <w:r w:rsidRPr="00E17047">
        <w:rPr>
          <w:sz w:val="22"/>
        </w:rPr>
        <w:t>струму</w:t>
      </w:r>
      <w:r>
        <w:rPr>
          <w:sz w:val="22"/>
        </w:rPr>
        <w:t>, діапазон в</w:t>
      </w:r>
      <w:r w:rsidRPr="00E17047">
        <w:rPr>
          <w:sz w:val="22"/>
        </w:rPr>
        <w:t xml:space="preserve">становлення струму </w:t>
      </w:r>
      <w:r>
        <w:rPr>
          <w:sz w:val="22"/>
        </w:rPr>
        <w:t xml:space="preserve">згідно таблиці 1 </w:t>
      </w:r>
      <w:r w:rsidRPr="00E17047">
        <w:rPr>
          <w:sz w:val="22"/>
        </w:rPr>
        <w:t>з роздільною здатністю 0</w:t>
      </w:r>
      <w:r>
        <w:rPr>
          <w:sz w:val="22"/>
        </w:rPr>
        <w:t>,</w:t>
      </w:r>
      <w:r w:rsidRPr="00E17047">
        <w:rPr>
          <w:sz w:val="22"/>
        </w:rPr>
        <w:t xml:space="preserve">1 </w:t>
      </w:r>
      <w:r>
        <w:rPr>
          <w:sz w:val="22"/>
        </w:rPr>
        <w:t>А.</w:t>
      </w:r>
    </w:p>
    <w:p w14:paraId="65155399" w14:textId="77777777" w:rsidR="008C2A34" w:rsidRDefault="008C2A34" w:rsidP="008C2A34">
      <w:pPr>
        <w:pStyle w:val="a5"/>
        <w:numPr>
          <w:ilvl w:val="1"/>
          <w:numId w:val="5"/>
        </w:numPr>
        <w:rPr>
          <w:sz w:val="22"/>
        </w:rPr>
      </w:pPr>
      <w:r w:rsidRPr="00E17047">
        <w:rPr>
          <w:sz w:val="22"/>
        </w:rPr>
        <w:t>Режим</w:t>
      </w:r>
      <w:r>
        <w:rPr>
          <w:sz w:val="22"/>
        </w:rPr>
        <w:t xml:space="preserve"> </w:t>
      </w:r>
      <w:r w:rsidRPr="00E17047">
        <w:rPr>
          <w:sz w:val="22"/>
        </w:rPr>
        <w:t xml:space="preserve">стабілізації </w:t>
      </w:r>
      <w:r>
        <w:rPr>
          <w:sz w:val="22"/>
        </w:rPr>
        <w:t>захисного потенціалу, діапазон в</w:t>
      </w:r>
      <w:r w:rsidRPr="00E17047">
        <w:rPr>
          <w:sz w:val="22"/>
        </w:rPr>
        <w:t xml:space="preserve">становлення </w:t>
      </w:r>
      <w:r>
        <w:rPr>
          <w:sz w:val="22"/>
        </w:rPr>
        <w:t xml:space="preserve">від мінус 10 В до 0 В </w:t>
      </w:r>
      <w:r w:rsidRPr="00E17047">
        <w:rPr>
          <w:sz w:val="22"/>
        </w:rPr>
        <w:t>з роздільною здатністю 0</w:t>
      </w:r>
      <w:r>
        <w:rPr>
          <w:sz w:val="22"/>
        </w:rPr>
        <w:t>,01</w:t>
      </w:r>
      <w:r w:rsidRPr="00E17047">
        <w:rPr>
          <w:sz w:val="22"/>
        </w:rPr>
        <w:t xml:space="preserve"> </w:t>
      </w:r>
      <w:r>
        <w:rPr>
          <w:sz w:val="22"/>
        </w:rPr>
        <w:t>В.</w:t>
      </w:r>
    </w:p>
    <w:p w14:paraId="7E35075E" w14:textId="77777777" w:rsidR="008C2A34" w:rsidRDefault="008C2A34" w:rsidP="008C2A34">
      <w:pPr>
        <w:pStyle w:val="a5"/>
        <w:numPr>
          <w:ilvl w:val="1"/>
          <w:numId w:val="5"/>
        </w:numPr>
        <w:rPr>
          <w:sz w:val="22"/>
        </w:rPr>
      </w:pPr>
      <w:r w:rsidRPr="00E44F5F">
        <w:rPr>
          <w:sz w:val="22"/>
        </w:rPr>
        <w:t xml:space="preserve">Автоматичний перехід в режим стабілізації вихідного струму </w:t>
      </w:r>
      <w:r>
        <w:rPr>
          <w:sz w:val="22"/>
        </w:rPr>
        <w:t>у</w:t>
      </w:r>
      <w:r w:rsidRPr="00E44F5F">
        <w:rPr>
          <w:sz w:val="22"/>
        </w:rPr>
        <w:t xml:space="preserve"> випадку обриву електрода порівняння.</w:t>
      </w:r>
    </w:p>
    <w:p w14:paraId="73B926C3" w14:textId="77777777" w:rsidR="003D1CAB" w:rsidRDefault="008C2A34" w:rsidP="003D1CAB">
      <w:pPr>
        <w:pStyle w:val="a5"/>
        <w:ind w:left="786" w:firstLine="0"/>
        <w:rPr>
          <w:sz w:val="22"/>
        </w:rPr>
      </w:pPr>
      <w:r w:rsidRPr="00E44F5F">
        <w:rPr>
          <w:sz w:val="22"/>
        </w:rPr>
        <w:t>Автоматичний перехід в режим стабілізації вихідн</w:t>
      </w:r>
      <w:r>
        <w:rPr>
          <w:sz w:val="22"/>
        </w:rPr>
        <w:t xml:space="preserve">ої напруги у </w:t>
      </w:r>
      <w:r w:rsidRPr="00E44F5F">
        <w:rPr>
          <w:sz w:val="22"/>
        </w:rPr>
        <w:t xml:space="preserve">випадку обриву </w:t>
      </w:r>
      <w:r>
        <w:rPr>
          <w:sz w:val="22"/>
        </w:rPr>
        <w:t>навантаження</w:t>
      </w:r>
      <w:r w:rsidRPr="00E44F5F">
        <w:rPr>
          <w:sz w:val="22"/>
        </w:rPr>
        <w:t>.</w:t>
      </w:r>
    </w:p>
    <w:p w14:paraId="33F1EC74" w14:textId="00807A80" w:rsidR="00426407" w:rsidRPr="0012502F" w:rsidRDefault="003D1CAB" w:rsidP="003D1CAB">
      <w:pPr>
        <w:pStyle w:val="a5"/>
        <w:ind w:left="786" w:firstLine="0"/>
        <w:rPr>
          <w:sz w:val="22"/>
        </w:rPr>
      </w:pPr>
      <w:r>
        <w:rPr>
          <w:sz w:val="22"/>
        </w:rPr>
        <w:t>Оператор має можливість попередньо встановити струм та напругу для таких переходів.</w:t>
      </w:r>
      <w:r w:rsidR="00426407" w:rsidRPr="00426407">
        <w:rPr>
          <w:sz w:val="22"/>
        </w:rPr>
        <w:tab/>
      </w:r>
    </w:p>
    <w:p w14:paraId="7EA77137" w14:textId="2693ABC4" w:rsidR="0012502F" w:rsidRDefault="0012502F" w:rsidP="00F8755F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12502F">
        <w:rPr>
          <w:sz w:val="22"/>
        </w:rPr>
        <w:t xml:space="preserve">Вихідна напруга, струм та захисний потенціал </w:t>
      </w:r>
      <w:r>
        <w:rPr>
          <w:sz w:val="22"/>
        </w:rPr>
        <w:t xml:space="preserve">та їх уставки відображаються </w:t>
      </w:r>
      <w:r w:rsidRPr="0012502F">
        <w:rPr>
          <w:sz w:val="22"/>
        </w:rPr>
        <w:t xml:space="preserve">на </w:t>
      </w:r>
      <w:r w:rsidR="00523A30">
        <w:rPr>
          <w:sz w:val="22"/>
        </w:rPr>
        <w:t>семи</w:t>
      </w:r>
      <w:r w:rsidR="00523A30" w:rsidRPr="00CF4E6C">
        <w:rPr>
          <w:sz w:val="22"/>
        </w:rPr>
        <w:t>сегментн</w:t>
      </w:r>
      <w:r w:rsidR="00523A30">
        <w:rPr>
          <w:sz w:val="22"/>
        </w:rPr>
        <w:t>их</w:t>
      </w:r>
      <w:r w:rsidR="00523A30" w:rsidRPr="00CF4E6C">
        <w:rPr>
          <w:sz w:val="22"/>
        </w:rPr>
        <w:t xml:space="preserve"> </w:t>
      </w:r>
      <w:r w:rsidRPr="0012502F">
        <w:rPr>
          <w:sz w:val="22"/>
        </w:rPr>
        <w:t>чотирьохцифер</w:t>
      </w:r>
      <w:r w:rsidR="0031193F">
        <w:rPr>
          <w:sz w:val="22"/>
        </w:rPr>
        <w:t>н</w:t>
      </w:r>
      <w:r>
        <w:rPr>
          <w:sz w:val="22"/>
        </w:rPr>
        <w:t>их</w:t>
      </w:r>
      <w:r w:rsidRPr="0012502F">
        <w:rPr>
          <w:sz w:val="22"/>
        </w:rPr>
        <w:t xml:space="preserve"> індикатор</w:t>
      </w:r>
      <w:r>
        <w:rPr>
          <w:sz w:val="22"/>
        </w:rPr>
        <w:t>ах</w:t>
      </w:r>
      <w:r w:rsidRPr="0012502F">
        <w:rPr>
          <w:sz w:val="22"/>
        </w:rPr>
        <w:t xml:space="preserve"> </w:t>
      </w:r>
      <w:r w:rsidR="0031193F">
        <w:rPr>
          <w:sz w:val="22"/>
        </w:rPr>
        <w:t>в панелі індикації та керування</w:t>
      </w:r>
      <w:r w:rsidR="0031193F" w:rsidRPr="0012502F">
        <w:rPr>
          <w:sz w:val="22"/>
        </w:rPr>
        <w:t xml:space="preserve"> </w:t>
      </w:r>
      <w:r w:rsidRPr="0012502F">
        <w:rPr>
          <w:sz w:val="22"/>
        </w:rPr>
        <w:t xml:space="preserve">та </w:t>
      </w:r>
      <w:r w:rsidR="0031193F">
        <w:rPr>
          <w:sz w:val="22"/>
        </w:rPr>
        <w:t xml:space="preserve">дублюються на </w:t>
      </w:r>
      <w:r w:rsidRPr="0012502F">
        <w:rPr>
          <w:sz w:val="22"/>
        </w:rPr>
        <w:t>д</w:t>
      </w:r>
      <w:r>
        <w:rPr>
          <w:sz w:val="22"/>
        </w:rPr>
        <w:t>и</w:t>
      </w:r>
      <w:r w:rsidRPr="0012502F">
        <w:rPr>
          <w:sz w:val="22"/>
        </w:rPr>
        <w:t>спле</w:t>
      </w:r>
      <w:r>
        <w:rPr>
          <w:sz w:val="22"/>
        </w:rPr>
        <w:t>ї</w:t>
      </w:r>
      <w:r w:rsidRPr="0012502F">
        <w:rPr>
          <w:sz w:val="22"/>
        </w:rPr>
        <w:t>.</w:t>
      </w:r>
    </w:p>
    <w:p w14:paraId="09F5AA85" w14:textId="7B0B617A" w:rsidR="00975B68" w:rsidRDefault="00D45267" w:rsidP="00F8755F">
      <w:pPr>
        <w:pStyle w:val="a5"/>
        <w:numPr>
          <w:ilvl w:val="1"/>
          <w:numId w:val="3"/>
        </w:numPr>
        <w:ind w:left="0" w:firstLine="284"/>
        <w:rPr>
          <w:sz w:val="22"/>
        </w:rPr>
      </w:pPr>
      <w:r>
        <w:rPr>
          <w:sz w:val="22"/>
        </w:rPr>
        <w:lastRenderedPageBreak/>
        <w:t>Зовнішній вигляд панелі індикації та керування на рис. 1 в додатку 1.</w:t>
      </w:r>
    </w:p>
    <w:p w14:paraId="27B075CC" w14:textId="5657688E" w:rsidR="00D45267" w:rsidRPr="00D45267" w:rsidRDefault="00D45267" w:rsidP="00F8755F">
      <w:pPr>
        <w:pStyle w:val="a5"/>
        <w:numPr>
          <w:ilvl w:val="1"/>
          <w:numId w:val="3"/>
        </w:numPr>
        <w:ind w:left="0" w:firstLine="284"/>
        <w:rPr>
          <w:sz w:val="22"/>
        </w:rPr>
      </w:pPr>
      <w:r>
        <w:rPr>
          <w:sz w:val="22"/>
        </w:rPr>
        <w:t xml:space="preserve">На панелі </w:t>
      </w:r>
      <w:r w:rsidR="0031193F">
        <w:rPr>
          <w:sz w:val="22"/>
        </w:rPr>
        <w:t xml:space="preserve">індикації та керування </w:t>
      </w:r>
      <w:r>
        <w:rPr>
          <w:sz w:val="22"/>
        </w:rPr>
        <w:t>розташовані</w:t>
      </w:r>
      <w:r>
        <w:rPr>
          <w:sz w:val="22"/>
          <w:lang w:val="en-US"/>
        </w:rPr>
        <w:t>:</w:t>
      </w:r>
    </w:p>
    <w:p w14:paraId="4C5E163D" w14:textId="3FD7698F" w:rsidR="00D45267" w:rsidRDefault="00D45267" w:rsidP="008C2A34">
      <w:pPr>
        <w:pStyle w:val="a5"/>
        <w:numPr>
          <w:ilvl w:val="1"/>
          <w:numId w:val="6"/>
        </w:numPr>
        <w:rPr>
          <w:sz w:val="22"/>
        </w:rPr>
      </w:pPr>
      <w:r>
        <w:rPr>
          <w:sz w:val="22"/>
        </w:rPr>
        <w:t xml:space="preserve">Дисплей </w:t>
      </w:r>
      <w:r w:rsidR="00F8755F">
        <w:rPr>
          <w:sz w:val="22"/>
        </w:rPr>
        <w:t>шириною 75 мм, висотою 50 мм. Зовнішній вигляд на рис. 2,</w:t>
      </w:r>
      <w:r w:rsidR="008C2A34">
        <w:rPr>
          <w:sz w:val="22"/>
        </w:rPr>
        <w:t xml:space="preserve"> </w:t>
      </w:r>
      <w:r w:rsidR="00F8755F">
        <w:rPr>
          <w:sz w:val="22"/>
        </w:rPr>
        <w:t>3</w:t>
      </w:r>
      <w:r w:rsidR="008C2A34">
        <w:rPr>
          <w:sz w:val="22"/>
        </w:rPr>
        <w:t>, 4</w:t>
      </w:r>
      <w:r w:rsidR="00F8755F">
        <w:rPr>
          <w:sz w:val="22"/>
        </w:rPr>
        <w:t xml:space="preserve"> в додатку 1.</w:t>
      </w:r>
    </w:p>
    <w:p w14:paraId="5F0B29BD" w14:textId="64F79B2E" w:rsidR="00D45267" w:rsidRDefault="00D45267" w:rsidP="008C2A34">
      <w:pPr>
        <w:pStyle w:val="a5"/>
        <w:numPr>
          <w:ilvl w:val="1"/>
          <w:numId w:val="6"/>
        </w:numPr>
        <w:rPr>
          <w:sz w:val="22"/>
        </w:rPr>
      </w:pPr>
      <w:r>
        <w:rPr>
          <w:sz w:val="22"/>
        </w:rPr>
        <w:t>Світлодіодний індикатор «ЖИВЛЕННЯ СИЛОВОГО БЛОКУ».</w:t>
      </w:r>
    </w:p>
    <w:p w14:paraId="2E713414" w14:textId="614F9B9B" w:rsidR="00D45267" w:rsidRDefault="00D45267" w:rsidP="008C2A34">
      <w:pPr>
        <w:pStyle w:val="a5"/>
        <w:numPr>
          <w:ilvl w:val="1"/>
          <w:numId w:val="6"/>
        </w:numPr>
        <w:rPr>
          <w:sz w:val="22"/>
        </w:rPr>
      </w:pPr>
      <w:r>
        <w:rPr>
          <w:sz w:val="22"/>
        </w:rPr>
        <w:t>Світлодіодний індикатор «СТАН ВИХОДУ».</w:t>
      </w:r>
    </w:p>
    <w:p w14:paraId="3DB87AA6" w14:textId="350605D9" w:rsidR="00D45267" w:rsidRDefault="00D45267" w:rsidP="008C2A34">
      <w:pPr>
        <w:pStyle w:val="a5"/>
        <w:numPr>
          <w:ilvl w:val="1"/>
          <w:numId w:val="6"/>
        </w:numPr>
        <w:rPr>
          <w:sz w:val="22"/>
        </w:rPr>
      </w:pPr>
      <w:r>
        <w:rPr>
          <w:sz w:val="22"/>
        </w:rPr>
        <w:t>Світлодіодний індикатор «НОРМА», «ПОПЕРЕДЖЕННЯ», «ПОМИЛКА».</w:t>
      </w:r>
    </w:p>
    <w:p w14:paraId="431B2315" w14:textId="2B3F10F9" w:rsidR="00F8755F" w:rsidRDefault="00F8755F" w:rsidP="008C2A34">
      <w:pPr>
        <w:pStyle w:val="a5"/>
        <w:numPr>
          <w:ilvl w:val="1"/>
          <w:numId w:val="6"/>
        </w:numPr>
        <w:rPr>
          <w:sz w:val="22"/>
        </w:rPr>
      </w:pPr>
      <w:r>
        <w:rPr>
          <w:sz w:val="22"/>
        </w:rPr>
        <w:t>Світлодіодний індикатор «АВТОМАТИЧНИЙ РЕЖИМ»,  «РУЧНИЙ РЕЖИМ».</w:t>
      </w:r>
    </w:p>
    <w:p w14:paraId="5DE77510" w14:textId="6D070546" w:rsidR="00F8755F" w:rsidRDefault="00F8755F" w:rsidP="008C2A34">
      <w:pPr>
        <w:pStyle w:val="a5"/>
        <w:numPr>
          <w:ilvl w:val="1"/>
          <w:numId w:val="6"/>
        </w:numPr>
        <w:rPr>
          <w:sz w:val="22"/>
        </w:rPr>
      </w:pPr>
      <w:r>
        <w:rPr>
          <w:sz w:val="22"/>
        </w:rPr>
        <w:t>Світлодіодний індикатор «НАВАНТАЖЕННЯ НОРМА»,  «НАВАНТАЖЕННЯ БІЛЬШЕ 10 Ом», «НАВАНТАЖЕННЯ БІЛЬШЕ 20 Ом».</w:t>
      </w:r>
    </w:p>
    <w:p w14:paraId="7056124A" w14:textId="77777777" w:rsidR="0031193F" w:rsidRDefault="0031193F" w:rsidP="0031193F">
      <w:pPr>
        <w:pStyle w:val="a5"/>
        <w:numPr>
          <w:ilvl w:val="1"/>
          <w:numId w:val="6"/>
        </w:numPr>
        <w:rPr>
          <w:sz w:val="22"/>
        </w:rPr>
      </w:pPr>
      <w:r>
        <w:rPr>
          <w:sz w:val="22"/>
        </w:rPr>
        <w:t>Три світлодіодних індикатора режиму стабілізації «СТАБ. НАПРУГИ», «СТАБ. СТРУМУ», «СТАБ. ПОТЕНЦІАЛУ».</w:t>
      </w:r>
    </w:p>
    <w:p w14:paraId="416239F4" w14:textId="0B3D694F" w:rsidR="0031193F" w:rsidRPr="0031193F" w:rsidRDefault="0031193F" w:rsidP="0031193F">
      <w:pPr>
        <w:pStyle w:val="a5"/>
        <w:numPr>
          <w:ilvl w:val="1"/>
          <w:numId w:val="6"/>
        </w:numPr>
        <w:rPr>
          <w:sz w:val="22"/>
        </w:rPr>
      </w:pPr>
      <w:r>
        <w:rPr>
          <w:sz w:val="22"/>
        </w:rPr>
        <w:t>Чотири кнопки для налаштувань режиму стабілізації «СТАБ. НАПРУГИ», «СТАБ. СТРУМУ», «СТАБ. ПОТЕНЦІАЛУ», «ВИМКНУТИ ВИХІД».</w:t>
      </w:r>
    </w:p>
    <w:p w14:paraId="70AA6ED7" w14:textId="10AFE57B" w:rsidR="008C2A34" w:rsidRDefault="008C2A34" w:rsidP="008C2A34">
      <w:pPr>
        <w:pStyle w:val="a5"/>
        <w:numPr>
          <w:ilvl w:val="1"/>
          <w:numId w:val="6"/>
        </w:numPr>
        <w:rPr>
          <w:sz w:val="22"/>
        </w:rPr>
      </w:pPr>
      <w:r>
        <w:rPr>
          <w:sz w:val="22"/>
        </w:rPr>
        <w:t xml:space="preserve">Два </w:t>
      </w:r>
      <w:bookmarkStart w:id="7" w:name="_Hlk141790187"/>
      <w:r w:rsidR="00CF4E6C" w:rsidRPr="00CF4E6C">
        <w:rPr>
          <w:sz w:val="22"/>
        </w:rPr>
        <w:t>чотирьохциферн</w:t>
      </w:r>
      <w:r>
        <w:rPr>
          <w:sz w:val="22"/>
        </w:rPr>
        <w:t xml:space="preserve">их </w:t>
      </w:r>
      <w:r w:rsidR="00633E6A">
        <w:rPr>
          <w:sz w:val="22"/>
        </w:rPr>
        <w:t>індикатор</w:t>
      </w:r>
      <w:r>
        <w:rPr>
          <w:sz w:val="22"/>
        </w:rPr>
        <w:t>а</w:t>
      </w:r>
      <w:r w:rsidR="00633E6A">
        <w:rPr>
          <w:sz w:val="22"/>
        </w:rPr>
        <w:t xml:space="preserve"> </w:t>
      </w:r>
      <w:bookmarkEnd w:id="7"/>
      <w:r w:rsidR="0031193F">
        <w:rPr>
          <w:sz w:val="22"/>
        </w:rPr>
        <w:t xml:space="preserve">для режиму стабілізації напруги </w:t>
      </w:r>
      <w:r w:rsidR="00633E6A">
        <w:rPr>
          <w:sz w:val="22"/>
        </w:rPr>
        <w:t>«УСТАВКА»</w:t>
      </w:r>
      <w:r>
        <w:rPr>
          <w:sz w:val="22"/>
        </w:rPr>
        <w:t>,</w:t>
      </w:r>
      <w:r w:rsidR="00633E6A">
        <w:rPr>
          <w:sz w:val="22"/>
        </w:rPr>
        <w:t xml:space="preserve"> «НАПРУГА»</w:t>
      </w:r>
    </w:p>
    <w:p w14:paraId="0D83A98B" w14:textId="47036CA3" w:rsidR="008C2A34" w:rsidRDefault="008C2A34" w:rsidP="008C2A34">
      <w:pPr>
        <w:pStyle w:val="a5"/>
        <w:numPr>
          <w:ilvl w:val="1"/>
          <w:numId w:val="6"/>
        </w:numPr>
        <w:rPr>
          <w:sz w:val="22"/>
        </w:rPr>
      </w:pPr>
      <w:r>
        <w:rPr>
          <w:sz w:val="22"/>
        </w:rPr>
        <w:t xml:space="preserve">Два </w:t>
      </w:r>
      <w:r w:rsidRPr="00CF4E6C">
        <w:rPr>
          <w:sz w:val="22"/>
        </w:rPr>
        <w:t>чотирьохциферн</w:t>
      </w:r>
      <w:r>
        <w:rPr>
          <w:sz w:val="22"/>
        </w:rPr>
        <w:t xml:space="preserve">их індикатора </w:t>
      </w:r>
      <w:r w:rsidR="0031193F">
        <w:rPr>
          <w:sz w:val="22"/>
        </w:rPr>
        <w:t xml:space="preserve">для режиму стабілізації струму </w:t>
      </w:r>
      <w:r>
        <w:rPr>
          <w:sz w:val="22"/>
        </w:rPr>
        <w:t>«УСТАВКА»,</w:t>
      </w:r>
      <w:r w:rsidR="00633E6A">
        <w:rPr>
          <w:sz w:val="22"/>
        </w:rPr>
        <w:t xml:space="preserve"> «СТРУМ»</w:t>
      </w:r>
    </w:p>
    <w:p w14:paraId="2D7ADFC6" w14:textId="5A35C6FB" w:rsidR="00F8755F" w:rsidRDefault="008C2A34" w:rsidP="008C2A34">
      <w:pPr>
        <w:pStyle w:val="a5"/>
        <w:numPr>
          <w:ilvl w:val="1"/>
          <w:numId w:val="6"/>
        </w:numPr>
        <w:rPr>
          <w:sz w:val="22"/>
        </w:rPr>
      </w:pPr>
      <w:r>
        <w:rPr>
          <w:sz w:val="22"/>
        </w:rPr>
        <w:t>Два</w:t>
      </w:r>
      <w:r w:rsidR="00523A30">
        <w:rPr>
          <w:sz w:val="22"/>
        </w:rPr>
        <w:t xml:space="preserve"> </w:t>
      </w:r>
      <w:r w:rsidRPr="00CF4E6C">
        <w:rPr>
          <w:sz w:val="22"/>
        </w:rPr>
        <w:t>чотирьохциферн</w:t>
      </w:r>
      <w:r>
        <w:rPr>
          <w:sz w:val="22"/>
        </w:rPr>
        <w:t xml:space="preserve">их індикатора </w:t>
      </w:r>
      <w:r w:rsidR="0031193F">
        <w:rPr>
          <w:sz w:val="22"/>
        </w:rPr>
        <w:t xml:space="preserve">для режиму стабілізації </w:t>
      </w:r>
      <w:r w:rsidR="00523A30">
        <w:rPr>
          <w:sz w:val="22"/>
        </w:rPr>
        <w:t xml:space="preserve">захисного </w:t>
      </w:r>
      <w:r w:rsidR="0031193F">
        <w:rPr>
          <w:sz w:val="22"/>
        </w:rPr>
        <w:t xml:space="preserve">потенціалу </w:t>
      </w:r>
      <w:r>
        <w:rPr>
          <w:sz w:val="22"/>
        </w:rPr>
        <w:t xml:space="preserve">«УСТАВКА», </w:t>
      </w:r>
      <w:r w:rsidR="00633E6A">
        <w:rPr>
          <w:sz w:val="22"/>
        </w:rPr>
        <w:t>«ПОТЕНЦІАЛ».</w:t>
      </w:r>
    </w:p>
    <w:p w14:paraId="093CC619" w14:textId="3957A482" w:rsidR="00633E6A" w:rsidRDefault="00633E6A" w:rsidP="008C2A34">
      <w:pPr>
        <w:pStyle w:val="a5"/>
        <w:numPr>
          <w:ilvl w:val="1"/>
          <w:numId w:val="6"/>
        </w:numPr>
        <w:rPr>
          <w:sz w:val="22"/>
        </w:rPr>
      </w:pPr>
      <w:r>
        <w:rPr>
          <w:sz w:val="22"/>
        </w:rPr>
        <w:t>Ручка енкодера для встановлення параметрів перетворювача.</w:t>
      </w:r>
    </w:p>
    <w:p w14:paraId="737A8B20" w14:textId="6FAD10F7" w:rsidR="00CE02E6" w:rsidRPr="00DA50AB" w:rsidRDefault="00CE02E6" w:rsidP="00CE02E6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E44F5F">
        <w:rPr>
          <w:sz w:val="22"/>
        </w:rPr>
        <w:t xml:space="preserve">Перетворювач </w:t>
      </w:r>
      <w:r>
        <w:rPr>
          <w:sz w:val="22"/>
        </w:rPr>
        <w:t>на дисплеї показує</w:t>
      </w:r>
      <w:r w:rsidRPr="00E44F5F">
        <w:rPr>
          <w:sz w:val="22"/>
        </w:rPr>
        <w:t xml:space="preserve"> </w:t>
      </w:r>
      <w:r>
        <w:rPr>
          <w:sz w:val="22"/>
        </w:rPr>
        <w:t>(див. рисунок 2, 3 в додатку 1)</w:t>
      </w:r>
      <w:r w:rsidRPr="00CE02E6">
        <w:rPr>
          <w:sz w:val="22"/>
        </w:rPr>
        <w:t>:</w:t>
      </w:r>
    </w:p>
    <w:p w14:paraId="3F384E20" w14:textId="77777777" w:rsidR="00CE02E6" w:rsidRPr="00DA50AB" w:rsidRDefault="00CE02E6" w:rsidP="00CE02E6">
      <w:pPr>
        <w:pStyle w:val="a5"/>
        <w:numPr>
          <w:ilvl w:val="1"/>
          <w:numId w:val="4"/>
        </w:numPr>
        <w:rPr>
          <w:sz w:val="22"/>
        </w:rPr>
      </w:pPr>
      <w:r>
        <w:rPr>
          <w:sz w:val="22"/>
        </w:rPr>
        <w:t>Поточну дату та час</w:t>
      </w:r>
      <w:r w:rsidRPr="00CE02E6">
        <w:rPr>
          <w:sz w:val="22"/>
        </w:rPr>
        <w:t>.</w:t>
      </w:r>
    </w:p>
    <w:p w14:paraId="6E19F312" w14:textId="77777777" w:rsidR="00CE02E6" w:rsidRDefault="00CE02E6" w:rsidP="00CE02E6">
      <w:pPr>
        <w:pStyle w:val="a5"/>
        <w:numPr>
          <w:ilvl w:val="1"/>
          <w:numId w:val="4"/>
        </w:numPr>
        <w:rPr>
          <w:sz w:val="22"/>
        </w:rPr>
      </w:pPr>
      <w:r>
        <w:rPr>
          <w:sz w:val="22"/>
        </w:rPr>
        <w:t>Р</w:t>
      </w:r>
      <w:r w:rsidRPr="00E44F5F">
        <w:rPr>
          <w:sz w:val="22"/>
        </w:rPr>
        <w:t>ежим</w:t>
      </w:r>
      <w:r>
        <w:rPr>
          <w:sz w:val="22"/>
        </w:rPr>
        <w:t xml:space="preserve"> стабілізації.</w:t>
      </w:r>
    </w:p>
    <w:p w14:paraId="748EE462" w14:textId="77777777" w:rsidR="00CE02E6" w:rsidRDefault="00CE02E6" w:rsidP="00CE02E6">
      <w:pPr>
        <w:pStyle w:val="a5"/>
        <w:numPr>
          <w:ilvl w:val="1"/>
          <w:numId w:val="4"/>
        </w:numPr>
        <w:rPr>
          <w:sz w:val="22"/>
        </w:rPr>
      </w:pPr>
      <w:r>
        <w:rPr>
          <w:sz w:val="22"/>
        </w:rPr>
        <w:t>Уставка</w:t>
      </w:r>
      <w:r w:rsidRPr="00CE02E6">
        <w:rPr>
          <w:sz w:val="22"/>
        </w:rPr>
        <w:t>/</w:t>
      </w:r>
      <w:r>
        <w:rPr>
          <w:sz w:val="22"/>
        </w:rPr>
        <w:t>вихідна напруга.</w:t>
      </w:r>
    </w:p>
    <w:p w14:paraId="28DC84B4" w14:textId="77777777" w:rsidR="00CE02E6" w:rsidRDefault="00CE02E6" w:rsidP="00CE02E6">
      <w:pPr>
        <w:pStyle w:val="a5"/>
        <w:numPr>
          <w:ilvl w:val="1"/>
          <w:numId w:val="4"/>
        </w:numPr>
        <w:rPr>
          <w:sz w:val="22"/>
        </w:rPr>
      </w:pPr>
      <w:r>
        <w:rPr>
          <w:sz w:val="22"/>
        </w:rPr>
        <w:t>Уставка</w:t>
      </w:r>
      <w:r w:rsidRPr="00CE02E6">
        <w:rPr>
          <w:sz w:val="22"/>
        </w:rPr>
        <w:t>/</w:t>
      </w:r>
      <w:r>
        <w:rPr>
          <w:sz w:val="22"/>
        </w:rPr>
        <w:t>вихідний струм.</w:t>
      </w:r>
    </w:p>
    <w:p w14:paraId="2EDBC608" w14:textId="77777777" w:rsidR="00CE02E6" w:rsidRDefault="00CE02E6" w:rsidP="00CE02E6">
      <w:pPr>
        <w:pStyle w:val="a5"/>
        <w:numPr>
          <w:ilvl w:val="1"/>
          <w:numId w:val="4"/>
        </w:numPr>
        <w:rPr>
          <w:sz w:val="22"/>
        </w:rPr>
      </w:pPr>
      <w:r>
        <w:rPr>
          <w:sz w:val="22"/>
        </w:rPr>
        <w:t>Уставка</w:t>
      </w:r>
      <w:r w:rsidRPr="00CE02E6">
        <w:rPr>
          <w:sz w:val="22"/>
        </w:rPr>
        <w:t>/</w:t>
      </w:r>
      <w:r>
        <w:rPr>
          <w:sz w:val="22"/>
        </w:rPr>
        <w:t>вихідний потенціал.</w:t>
      </w:r>
    </w:p>
    <w:p w14:paraId="4048F62D" w14:textId="77777777" w:rsidR="00CE02E6" w:rsidRDefault="00CE02E6" w:rsidP="00CE02E6">
      <w:pPr>
        <w:pStyle w:val="a5"/>
        <w:numPr>
          <w:ilvl w:val="1"/>
          <w:numId w:val="4"/>
        </w:numPr>
        <w:rPr>
          <w:sz w:val="22"/>
        </w:rPr>
      </w:pPr>
      <w:r>
        <w:rPr>
          <w:sz w:val="22"/>
        </w:rPr>
        <w:t>Вихідна потужність.</w:t>
      </w:r>
    </w:p>
    <w:p w14:paraId="4A18EAF2" w14:textId="77777777" w:rsidR="00CE02E6" w:rsidRDefault="00CE02E6" w:rsidP="00CE02E6">
      <w:pPr>
        <w:pStyle w:val="a5"/>
        <w:numPr>
          <w:ilvl w:val="1"/>
          <w:numId w:val="4"/>
        </w:numPr>
        <w:rPr>
          <w:sz w:val="22"/>
        </w:rPr>
      </w:pPr>
      <w:r>
        <w:rPr>
          <w:sz w:val="22"/>
        </w:rPr>
        <w:t>Опір навантаження.</w:t>
      </w:r>
    </w:p>
    <w:p w14:paraId="38FA3482" w14:textId="77777777" w:rsidR="00CE02E6" w:rsidRDefault="00CE02E6" w:rsidP="00CE02E6">
      <w:pPr>
        <w:pStyle w:val="a5"/>
        <w:numPr>
          <w:ilvl w:val="1"/>
          <w:numId w:val="4"/>
        </w:numPr>
        <w:rPr>
          <w:sz w:val="22"/>
        </w:rPr>
      </w:pPr>
      <w:r>
        <w:rPr>
          <w:sz w:val="22"/>
        </w:rPr>
        <w:t>Температура в шафі.</w:t>
      </w:r>
    </w:p>
    <w:p w14:paraId="71BD3CF6" w14:textId="77777777" w:rsidR="00CE02E6" w:rsidRDefault="00CE02E6" w:rsidP="00CE02E6">
      <w:pPr>
        <w:pStyle w:val="a5"/>
        <w:numPr>
          <w:ilvl w:val="1"/>
          <w:numId w:val="4"/>
        </w:numPr>
        <w:rPr>
          <w:sz w:val="22"/>
        </w:rPr>
      </w:pPr>
      <w:r>
        <w:rPr>
          <w:sz w:val="22"/>
        </w:rPr>
        <w:t>Температура силового блоку.</w:t>
      </w:r>
    </w:p>
    <w:p w14:paraId="03D88C20" w14:textId="77777777" w:rsidR="00CE02E6" w:rsidRDefault="00CE02E6" w:rsidP="00CE02E6">
      <w:pPr>
        <w:pStyle w:val="a5"/>
        <w:numPr>
          <w:ilvl w:val="1"/>
          <w:numId w:val="4"/>
        </w:numPr>
        <w:rPr>
          <w:sz w:val="22"/>
        </w:rPr>
      </w:pPr>
      <w:r>
        <w:rPr>
          <w:sz w:val="22"/>
        </w:rPr>
        <w:t>Час напрацювання.</w:t>
      </w:r>
    </w:p>
    <w:p w14:paraId="53679914" w14:textId="77777777" w:rsidR="00426407" w:rsidRDefault="007F324C" w:rsidP="00426407">
      <w:pPr>
        <w:pStyle w:val="a5"/>
        <w:numPr>
          <w:ilvl w:val="1"/>
          <w:numId w:val="4"/>
        </w:numPr>
        <w:rPr>
          <w:sz w:val="22"/>
        </w:rPr>
      </w:pPr>
      <w:r w:rsidRPr="007F324C">
        <w:rPr>
          <w:sz w:val="22"/>
        </w:rPr>
        <w:lastRenderedPageBreak/>
        <w:t>Час забезпеченого захисту</w:t>
      </w:r>
      <w:r w:rsidR="00426407" w:rsidRPr="00426407">
        <w:rPr>
          <w:sz w:val="22"/>
        </w:rPr>
        <w:t xml:space="preserve"> </w:t>
      </w:r>
    </w:p>
    <w:p w14:paraId="708C482D" w14:textId="5E99F0A2" w:rsidR="007F324C" w:rsidRPr="00426407" w:rsidRDefault="00426407" w:rsidP="00426407">
      <w:pPr>
        <w:pStyle w:val="a5"/>
        <w:numPr>
          <w:ilvl w:val="1"/>
          <w:numId w:val="4"/>
        </w:numPr>
        <w:rPr>
          <w:sz w:val="22"/>
        </w:rPr>
      </w:pPr>
      <w:r>
        <w:rPr>
          <w:sz w:val="22"/>
        </w:rPr>
        <w:t>Показники електролічильника</w:t>
      </w:r>
    </w:p>
    <w:p w14:paraId="207D5A1F" w14:textId="10084959" w:rsidR="007B1DF1" w:rsidRPr="007B1DF1" w:rsidRDefault="00CE02E6" w:rsidP="007B1DF1">
      <w:pPr>
        <w:pStyle w:val="a5"/>
        <w:numPr>
          <w:ilvl w:val="1"/>
          <w:numId w:val="4"/>
        </w:numPr>
        <w:rPr>
          <w:sz w:val="22"/>
        </w:rPr>
      </w:pPr>
      <w:r w:rsidRPr="00681105">
        <w:rPr>
          <w:sz w:val="22"/>
        </w:rPr>
        <w:t>Стан перетворювача</w:t>
      </w:r>
      <w:bookmarkStart w:id="8" w:name="_Hlk141789318"/>
      <w:r w:rsidR="00EE52BF">
        <w:rPr>
          <w:sz w:val="22"/>
        </w:rPr>
        <w:t>, попередження та помилки</w:t>
      </w:r>
      <w:bookmarkEnd w:id="8"/>
      <w:r>
        <w:rPr>
          <w:sz w:val="22"/>
        </w:rPr>
        <w:t>.</w:t>
      </w:r>
    </w:p>
    <w:p w14:paraId="6C74FA1C" w14:textId="7027D869" w:rsidR="007B1DF1" w:rsidRDefault="007B1DF1" w:rsidP="007B1DF1">
      <w:pPr>
        <w:pStyle w:val="a5"/>
        <w:numPr>
          <w:ilvl w:val="1"/>
          <w:numId w:val="3"/>
        </w:numPr>
        <w:rPr>
          <w:sz w:val="22"/>
        </w:rPr>
      </w:pPr>
      <w:r>
        <w:rPr>
          <w:sz w:val="22"/>
        </w:rPr>
        <w:t>Можливі такі варіанти про стан перетворювача</w:t>
      </w:r>
      <w:r w:rsidRPr="007B1DF1">
        <w:rPr>
          <w:sz w:val="22"/>
        </w:rPr>
        <w:t>, попередження та помилки</w:t>
      </w:r>
      <w:r w:rsidR="00532460">
        <w:rPr>
          <w:sz w:val="22"/>
        </w:rPr>
        <w:t>, які відображаються на дисплеї</w:t>
      </w:r>
      <w:r>
        <w:rPr>
          <w:sz w:val="22"/>
          <w:lang w:val="en-US"/>
        </w:rPr>
        <w:t>:</w:t>
      </w:r>
      <w:r w:rsidRPr="007B1DF1">
        <w:rPr>
          <w:sz w:val="22"/>
        </w:rPr>
        <w:t xml:space="preserve"> </w:t>
      </w:r>
    </w:p>
    <w:p w14:paraId="1934BF4D" w14:textId="3A287AA4" w:rsidR="007B1DF1" w:rsidRDefault="007B1DF1" w:rsidP="007B1DF1">
      <w:pPr>
        <w:pStyle w:val="a5"/>
        <w:numPr>
          <w:ilvl w:val="1"/>
          <w:numId w:val="7"/>
        </w:numPr>
        <w:rPr>
          <w:sz w:val="22"/>
        </w:rPr>
      </w:pPr>
      <w:r w:rsidRPr="007B1DF1">
        <w:rPr>
          <w:sz w:val="22"/>
        </w:rPr>
        <w:t>Включений, стан в нормі.</w:t>
      </w:r>
    </w:p>
    <w:p w14:paraId="73C4D490" w14:textId="4773A25C" w:rsidR="007B1DF1" w:rsidRDefault="00704D11" w:rsidP="007B1DF1">
      <w:pPr>
        <w:pStyle w:val="a5"/>
        <w:numPr>
          <w:ilvl w:val="1"/>
          <w:numId w:val="7"/>
        </w:numPr>
        <w:rPr>
          <w:sz w:val="22"/>
        </w:rPr>
      </w:pPr>
      <w:r>
        <w:rPr>
          <w:sz w:val="22"/>
        </w:rPr>
        <w:t>В</w:t>
      </w:r>
      <w:r w:rsidR="007B1DF1">
        <w:rPr>
          <w:sz w:val="22"/>
        </w:rPr>
        <w:t>ихід вимкнений оператором</w:t>
      </w:r>
      <w:r>
        <w:rPr>
          <w:sz w:val="22"/>
        </w:rPr>
        <w:t xml:space="preserve"> (режим очікування)</w:t>
      </w:r>
      <w:r w:rsidR="007B1DF1" w:rsidRPr="007B1DF1">
        <w:rPr>
          <w:sz w:val="22"/>
        </w:rPr>
        <w:t xml:space="preserve">. </w:t>
      </w:r>
    </w:p>
    <w:p w14:paraId="3F9B1984" w14:textId="5A519D0A" w:rsidR="007B1DF1" w:rsidRPr="007B1DF1" w:rsidRDefault="007B1DF1" w:rsidP="007B1DF1">
      <w:pPr>
        <w:pStyle w:val="a5"/>
        <w:numPr>
          <w:ilvl w:val="1"/>
          <w:numId w:val="7"/>
        </w:numPr>
        <w:rPr>
          <w:sz w:val="22"/>
        </w:rPr>
      </w:pPr>
      <w:r w:rsidRPr="007B1DF1">
        <w:rPr>
          <w:sz w:val="22"/>
        </w:rPr>
        <w:t>Немає вхідної напруги змінного струму 220 В.</w:t>
      </w:r>
    </w:p>
    <w:p w14:paraId="37A1E112" w14:textId="77777777" w:rsidR="007B1DF1" w:rsidRPr="007B1DF1" w:rsidRDefault="007B1DF1" w:rsidP="007B1DF1">
      <w:pPr>
        <w:pStyle w:val="a5"/>
        <w:numPr>
          <w:ilvl w:val="1"/>
          <w:numId w:val="7"/>
        </w:numPr>
        <w:rPr>
          <w:sz w:val="22"/>
        </w:rPr>
      </w:pPr>
      <w:r w:rsidRPr="007B1DF1">
        <w:rPr>
          <w:sz w:val="22"/>
        </w:rPr>
        <w:t>Спрацював захист від перенапруги.</w:t>
      </w:r>
    </w:p>
    <w:p w14:paraId="584435F8" w14:textId="77777777" w:rsidR="007B1DF1" w:rsidRPr="007B1DF1" w:rsidRDefault="007B1DF1" w:rsidP="007B1DF1">
      <w:pPr>
        <w:pStyle w:val="a5"/>
        <w:numPr>
          <w:ilvl w:val="1"/>
          <w:numId w:val="7"/>
        </w:numPr>
        <w:rPr>
          <w:sz w:val="22"/>
        </w:rPr>
      </w:pPr>
      <w:r w:rsidRPr="007B1DF1">
        <w:rPr>
          <w:sz w:val="22"/>
        </w:rPr>
        <w:t>Спрацював захист від перевантаження.</w:t>
      </w:r>
    </w:p>
    <w:p w14:paraId="4BD76168" w14:textId="77777777" w:rsidR="007B1DF1" w:rsidRPr="007B1DF1" w:rsidRDefault="007B1DF1" w:rsidP="007B1DF1">
      <w:pPr>
        <w:pStyle w:val="a5"/>
        <w:numPr>
          <w:ilvl w:val="1"/>
          <w:numId w:val="7"/>
        </w:numPr>
        <w:rPr>
          <w:sz w:val="22"/>
        </w:rPr>
      </w:pPr>
      <w:r w:rsidRPr="007B1DF1">
        <w:rPr>
          <w:sz w:val="22"/>
        </w:rPr>
        <w:t>Спрацював захист від перегріву, внутрішня температура понад 85°C.</w:t>
      </w:r>
    </w:p>
    <w:p w14:paraId="19944DFB" w14:textId="77777777" w:rsidR="007B1DF1" w:rsidRPr="007B1DF1" w:rsidRDefault="007B1DF1" w:rsidP="007B1DF1">
      <w:pPr>
        <w:pStyle w:val="a5"/>
        <w:numPr>
          <w:ilvl w:val="1"/>
          <w:numId w:val="7"/>
        </w:numPr>
        <w:rPr>
          <w:sz w:val="22"/>
        </w:rPr>
      </w:pPr>
      <w:r w:rsidRPr="007B1DF1">
        <w:rPr>
          <w:sz w:val="22"/>
        </w:rPr>
        <w:t>Помилка імпульсного блока живлення.</w:t>
      </w:r>
    </w:p>
    <w:p w14:paraId="1AFDF0DC" w14:textId="4A7F799D" w:rsidR="007B1DF1" w:rsidRPr="007B1DF1" w:rsidRDefault="007B1DF1" w:rsidP="007B1DF1">
      <w:pPr>
        <w:pStyle w:val="a5"/>
        <w:numPr>
          <w:ilvl w:val="1"/>
          <w:numId w:val="7"/>
        </w:numPr>
        <w:rPr>
          <w:sz w:val="22"/>
        </w:rPr>
      </w:pPr>
      <w:r w:rsidRPr="007B1DF1">
        <w:rPr>
          <w:sz w:val="22"/>
        </w:rPr>
        <w:t>Сигналізація про високу, понад 75°C, внутрішню температуру.</w:t>
      </w:r>
    </w:p>
    <w:p w14:paraId="755E7D48" w14:textId="68B10EF9" w:rsidR="00CE02E6" w:rsidRDefault="00CE02E6" w:rsidP="00CE02E6">
      <w:pPr>
        <w:pStyle w:val="a5"/>
        <w:numPr>
          <w:ilvl w:val="1"/>
          <w:numId w:val="3"/>
        </w:numPr>
        <w:ind w:left="0" w:firstLine="284"/>
        <w:rPr>
          <w:sz w:val="22"/>
        </w:rPr>
      </w:pPr>
      <w:r>
        <w:rPr>
          <w:sz w:val="22"/>
        </w:rPr>
        <w:t>Надійна р</w:t>
      </w:r>
      <w:r w:rsidRPr="00E44F5F">
        <w:rPr>
          <w:sz w:val="22"/>
        </w:rPr>
        <w:t>обот</w:t>
      </w:r>
      <w:r>
        <w:rPr>
          <w:sz w:val="22"/>
        </w:rPr>
        <w:t>а п</w:t>
      </w:r>
      <w:r w:rsidRPr="00E44F5F">
        <w:rPr>
          <w:sz w:val="22"/>
        </w:rPr>
        <w:t>еретворювач</w:t>
      </w:r>
      <w:r>
        <w:rPr>
          <w:sz w:val="22"/>
        </w:rPr>
        <w:t>а</w:t>
      </w:r>
      <w:r w:rsidRPr="00E44F5F">
        <w:rPr>
          <w:sz w:val="22"/>
        </w:rPr>
        <w:t xml:space="preserve"> в автоматичному та ручному режимах при опорі кола навантаження до </w:t>
      </w:r>
      <w:r>
        <w:rPr>
          <w:sz w:val="22"/>
        </w:rPr>
        <w:t>100</w:t>
      </w:r>
      <w:r w:rsidRPr="00E44F5F">
        <w:rPr>
          <w:sz w:val="22"/>
        </w:rPr>
        <w:t xml:space="preserve"> Ом включно.</w:t>
      </w:r>
    </w:p>
    <w:p w14:paraId="67EB966F" w14:textId="3BBD9232" w:rsidR="00CE02E6" w:rsidRDefault="00CE02E6" w:rsidP="007F324C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E44F5F">
        <w:rPr>
          <w:sz w:val="22"/>
        </w:rPr>
        <w:t xml:space="preserve">Перетворювач має можливість </w:t>
      </w:r>
      <w:r w:rsidR="007F324C">
        <w:rPr>
          <w:sz w:val="22"/>
        </w:rPr>
        <w:t xml:space="preserve">працювати з </w:t>
      </w:r>
      <w:r w:rsidRPr="00E44F5F">
        <w:rPr>
          <w:sz w:val="22"/>
        </w:rPr>
        <w:t>переривача</w:t>
      </w:r>
      <w:r w:rsidR="007F324C">
        <w:rPr>
          <w:sz w:val="22"/>
        </w:rPr>
        <w:t>ми</w:t>
      </w:r>
      <w:r w:rsidRPr="00E44F5F">
        <w:rPr>
          <w:sz w:val="22"/>
        </w:rPr>
        <w:t xml:space="preserve"> струму.</w:t>
      </w:r>
      <w:r w:rsidRPr="007F324C">
        <w:rPr>
          <w:sz w:val="22"/>
        </w:rPr>
        <w:tab/>
      </w:r>
    </w:p>
    <w:p w14:paraId="48FCC53D" w14:textId="7536C0D2" w:rsidR="00426407" w:rsidRPr="00426407" w:rsidRDefault="00426407" w:rsidP="00426407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426407">
        <w:rPr>
          <w:sz w:val="22"/>
        </w:rPr>
        <w:t xml:space="preserve">Мови інтерфейсу </w:t>
      </w:r>
      <w:r>
        <w:rPr>
          <w:sz w:val="22"/>
        </w:rPr>
        <w:t xml:space="preserve">в дисплеї </w:t>
      </w:r>
      <w:r w:rsidRPr="00426407">
        <w:rPr>
          <w:sz w:val="22"/>
        </w:rPr>
        <w:t>на вибір користувача</w:t>
      </w:r>
      <w:r>
        <w:rPr>
          <w:sz w:val="22"/>
        </w:rPr>
        <w:t xml:space="preserve"> – англійска та украінська.</w:t>
      </w:r>
    </w:p>
    <w:p w14:paraId="46AE1A7F" w14:textId="00A10315" w:rsidR="00CE02E6" w:rsidRPr="00704D11" w:rsidRDefault="00CE02E6" w:rsidP="00704D11">
      <w:pPr>
        <w:pStyle w:val="10"/>
        <w:numPr>
          <w:ilvl w:val="0"/>
          <w:numId w:val="3"/>
        </w:numPr>
        <w:tabs>
          <w:tab w:val="num" w:pos="360"/>
        </w:tabs>
        <w:rPr>
          <w:sz w:val="22"/>
        </w:rPr>
      </w:pPr>
      <w:bookmarkStart w:id="9" w:name="_Toc141793796"/>
      <w:r w:rsidRPr="00B2090A">
        <w:rPr>
          <w:sz w:val="22"/>
        </w:rPr>
        <w:t>КОНСТРУКТИВНІ ОСОБЛИВОСТІ</w:t>
      </w:r>
      <w:bookmarkEnd w:id="9"/>
    </w:p>
    <w:p w14:paraId="203B5494" w14:textId="7E3F29D4" w:rsidR="00CE02E6" w:rsidRPr="00E44F5F" w:rsidRDefault="00CE02E6" w:rsidP="00975B68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E44F5F">
        <w:rPr>
          <w:sz w:val="22"/>
        </w:rPr>
        <w:t>Шафа перетворювача виконана з листової сталі товщиною 1,5 мм.</w:t>
      </w:r>
    </w:p>
    <w:p w14:paraId="1F286E76" w14:textId="77777777" w:rsidR="00CE02E6" w:rsidRPr="00E44F5F" w:rsidRDefault="00CE02E6" w:rsidP="00975B68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E44F5F">
        <w:rPr>
          <w:sz w:val="22"/>
        </w:rPr>
        <w:t>Каркас шафи зроблено з квадратної труби, кутової сталі або каркас з гнутого профілю.</w:t>
      </w:r>
    </w:p>
    <w:p w14:paraId="6D225D49" w14:textId="77777777" w:rsidR="00CE02E6" w:rsidRPr="00E44F5F" w:rsidRDefault="00CE02E6" w:rsidP="00975B68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E44F5F">
        <w:rPr>
          <w:sz w:val="22"/>
        </w:rPr>
        <w:t>Дверцята шафи мають ребра жорсткості у вигляді квадрата.</w:t>
      </w:r>
    </w:p>
    <w:p w14:paraId="5A61B11B" w14:textId="77777777" w:rsidR="00CE02E6" w:rsidRPr="00E44F5F" w:rsidRDefault="00CE02E6" w:rsidP="00975B68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E44F5F">
        <w:rPr>
          <w:sz w:val="22"/>
        </w:rPr>
        <w:t>Дверцята шафи перетворювача обладнані вбудованим ригельним замком типу «Краб», що має три горизонтальні та дві вертикальні точки запирання (стержні Ø 8-12 мм) з комплектом ключів в кількості 3 шт.</w:t>
      </w:r>
    </w:p>
    <w:p w14:paraId="70D42EC0" w14:textId="77777777" w:rsidR="00CE02E6" w:rsidRPr="00E44F5F" w:rsidRDefault="00CE02E6" w:rsidP="00975B68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E44F5F">
        <w:rPr>
          <w:sz w:val="22"/>
        </w:rPr>
        <w:t>На дверцятах шафи та на панелі приладів перетворювача облаштовано знаки електробезпеки.</w:t>
      </w:r>
    </w:p>
    <w:p w14:paraId="171262B4" w14:textId="77777777" w:rsidR="00CE02E6" w:rsidRPr="00E44F5F" w:rsidRDefault="00CE02E6" w:rsidP="00975B68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E44F5F">
        <w:rPr>
          <w:sz w:val="22"/>
        </w:rPr>
        <w:t>В дні, кришці та даху шафи перетворювача розташовані вентиляційні отвори для повітряного охолодження елементів перетворювача.</w:t>
      </w:r>
    </w:p>
    <w:p w14:paraId="37615D0C" w14:textId="77777777" w:rsidR="00CE02E6" w:rsidRPr="00E44F5F" w:rsidRDefault="00CE02E6" w:rsidP="00975B68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E44F5F">
        <w:rPr>
          <w:sz w:val="22"/>
        </w:rPr>
        <w:t>Шафа має подвійний дах.</w:t>
      </w:r>
    </w:p>
    <w:p w14:paraId="2D3B5E0B" w14:textId="77777777" w:rsidR="00CE02E6" w:rsidRPr="00E44F5F" w:rsidRDefault="00CE02E6" w:rsidP="00975B68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E44F5F">
        <w:rPr>
          <w:sz w:val="22"/>
        </w:rPr>
        <w:lastRenderedPageBreak/>
        <w:t>Конструкція шафи забезпечує захист від потрапляння гризунів, комах та передбачає герметизацію кабельних вводів.</w:t>
      </w:r>
    </w:p>
    <w:p w14:paraId="599386D0" w14:textId="77777777" w:rsidR="00CE02E6" w:rsidRPr="00E44F5F" w:rsidRDefault="00CE02E6" w:rsidP="00975B68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E44F5F">
        <w:rPr>
          <w:sz w:val="22"/>
        </w:rPr>
        <w:t>Шафа перетворювача на внутрішній стороні дверцят має кріплення для робочих журналів формату до А4.</w:t>
      </w:r>
    </w:p>
    <w:p w14:paraId="0BA7C9F5" w14:textId="77777777" w:rsidR="00CE02E6" w:rsidRPr="00E44F5F" w:rsidRDefault="00CE02E6" w:rsidP="00975B68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E44F5F">
        <w:rPr>
          <w:sz w:val="22"/>
        </w:rPr>
        <w:t>Вихідні клеми мають позначення «-», «+».</w:t>
      </w:r>
    </w:p>
    <w:p w14:paraId="3EFB812A" w14:textId="77777777" w:rsidR="00CE02E6" w:rsidRPr="00E44F5F" w:rsidRDefault="00CE02E6" w:rsidP="00975B68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E44F5F">
        <w:rPr>
          <w:sz w:val="22"/>
        </w:rPr>
        <w:t xml:space="preserve">Клеми живлення мають позначення «фаза», «нуль». </w:t>
      </w:r>
    </w:p>
    <w:p w14:paraId="5196F4D5" w14:textId="77777777" w:rsidR="00CE02E6" w:rsidRPr="00E44F5F" w:rsidRDefault="00CE02E6" w:rsidP="00975B68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E44F5F">
        <w:rPr>
          <w:sz w:val="22"/>
        </w:rPr>
        <w:t>Шафа перетворювача обладнана клемами для заземлення.</w:t>
      </w:r>
    </w:p>
    <w:p w14:paraId="273B81A5" w14:textId="0340D4EB" w:rsidR="00CE02E6" w:rsidRPr="00E44F5F" w:rsidRDefault="00CE02E6" w:rsidP="00975B68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E44F5F">
        <w:rPr>
          <w:sz w:val="22"/>
        </w:rPr>
        <w:t>Зовнішня та внутрішня поверхня шафи пофарбована захисним лакофарбовим покриттям</w:t>
      </w:r>
      <w:r w:rsidR="00426407">
        <w:rPr>
          <w:sz w:val="22"/>
        </w:rPr>
        <w:t xml:space="preserve">, колір </w:t>
      </w:r>
      <w:r w:rsidR="00426407" w:rsidRPr="00426407">
        <w:rPr>
          <w:sz w:val="22"/>
        </w:rPr>
        <w:t>RAL7035</w:t>
      </w:r>
      <w:r w:rsidRPr="00E44F5F">
        <w:rPr>
          <w:sz w:val="22"/>
        </w:rPr>
        <w:t>.</w:t>
      </w:r>
    </w:p>
    <w:p w14:paraId="30E970DB" w14:textId="04BE43A4" w:rsidR="00CE02E6" w:rsidRPr="00B2090A" w:rsidRDefault="00CE02E6" w:rsidP="00CE02E6">
      <w:pPr>
        <w:pStyle w:val="10"/>
        <w:numPr>
          <w:ilvl w:val="0"/>
          <w:numId w:val="3"/>
        </w:numPr>
        <w:tabs>
          <w:tab w:val="num" w:pos="360"/>
        </w:tabs>
        <w:rPr>
          <w:sz w:val="22"/>
        </w:rPr>
      </w:pPr>
      <w:bookmarkStart w:id="10" w:name="_Toc141793797"/>
      <w:r w:rsidRPr="00B2090A">
        <w:rPr>
          <w:sz w:val="22"/>
        </w:rPr>
        <w:t>КОМПЛЕКТНІСТЬ ПОСТАВКИ</w:t>
      </w:r>
      <w:bookmarkEnd w:id="6"/>
      <w:bookmarkEnd w:id="10"/>
    </w:p>
    <w:p w14:paraId="069B5A34" w14:textId="77777777" w:rsidR="00CE02E6" w:rsidRPr="00B2090A" w:rsidRDefault="00CE02E6" w:rsidP="00CE02E6">
      <w:pPr>
        <w:pStyle w:val="a5"/>
        <w:rPr>
          <w:sz w:val="22"/>
        </w:rPr>
      </w:pPr>
      <w:r w:rsidRPr="00B2090A">
        <w:rPr>
          <w:sz w:val="22"/>
        </w:rPr>
        <w:t>Комплект поставки наведений в таблиці 2.</w:t>
      </w:r>
    </w:p>
    <w:p w14:paraId="10E02BCD" w14:textId="77777777" w:rsidR="00CE02E6" w:rsidRPr="00B2090A" w:rsidRDefault="00CE02E6" w:rsidP="00CE02E6">
      <w:pPr>
        <w:pStyle w:val="a5"/>
        <w:jc w:val="right"/>
        <w:rPr>
          <w:sz w:val="22"/>
        </w:rPr>
      </w:pPr>
      <w:r w:rsidRPr="00B2090A">
        <w:rPr>
          <w:sz w:val="22"/>
        </w:rPr>
        <w:t>Таблиця 2</w:t>
      </w:r>
    </w:p>
    <w:tbl>
      <w:tblPr>
        <w:tblStyle w:val="a7"/>
        <w:tblW w:w="5066" w:type="pct"/>
        <w:jc w:val="center"/>
        <w:tblLook w:val="04A0" w:firstRow="1" w:lastRow="0" w:firstColumn="1" w:lastColumn="0" w:noHBand="0" w:noVBand="1"/>
      </w:tblPr>
      <w:tblGrid>
        <w:gridCol w:w="3451"/>
        <w:gridCol w:w="1213"/>
        <w:gridCol w:w="2219"/>
      </w:tblGrid>
      <w:tr w:rsidR="00CE02E6" w:rsidRPr="00B2090A" w14:paraId="113E62F0" w14:textId="77777777" w:rsidTr="0069280B">
        <w:trPr>
          <w:trHeight w:val="578"/>
          <w:jc w:val="center"/>
        </w:trPr>
        <w:tc>
          <w:tcPr>
            <w:tcW w:w="2507" w:type="pct"/>
          </w:tcPr>
          <w:p w14:paraId="02FCFFB7" w14:textId="77777777" w:rsidR="00CE02E6" w:rsidRPr="00B2090A" w:rsidRDefault="00CE02E6" w:rsidP="0069280B">
            <w:pPr>
              <w:pStyle w:val="a5"/>
              <w:ind w:firstLine="0"/>
              <w:jc w:val="center"/>
              <w:rPr>
                <w:b/>
                <w:sz w:val="20"/>
                <w:szCs w:val="22"/>
              </w:rPr>
            </w:pPr>
            <w:r w:rsidRPr="00B2090A">
              <w:rPr>
                <w:b/>
                <w:sz w:val="20"/>
                <w:szCs w:val="22"/>
              </w:rPr>
              <w:t>Найменування</w:t>
            </w:r>
          </w:p>
        </w:tc>
        <w:tc>
          <w:tcPr>
            <w:tcW w:w="881" w:type="pct"/>
          </w:tcPr>
          <w:p w14:paraId="3EEAB159" w14:textId="77777777" w:rsidR="00CE02E6" w:rsidRPr="00B2090A" w:rsidRDefault="00CE02E6" w:rsidP="0069280B">
            <w:pPr>
              <w:pStyle w:val="a5"/>
              <w:ind w:firstLine="0"/>
              <w:jc w:val="center"/>
              <w:rPr>
                <w:b/>
                <w:sz w:val="20"/>
                <w:szCs w:val="22"/>
              </w:rPr>
            </w:pPr>
            <w:r w:rsidRPr="00B2090A">
              <w:rPr>
                <w:b/>
                <w:sz w:val="20"/>
                <w:szCs w:val="22"/>
              </w:rPr>
              <w:t>Кількість, шт.</w:t>
            </w:r>
          </w:p>
        </w:tc>
        <w:tc>
          <w:tcPr>
            <w:tcW w:w="1612" w:type="pct"/>
          </w:tcPr>
          <w:p w14:paraId="4CA28112" w14:textId="77777777" w:rsidR="00CE02E6" w:rsidRPr="00B2090A" w:rsidRDefault="00CE02E6" w:rsidP="0069280B">
            <w:pPr>
              <w:pStyle w:val="a5"/>
              <w:ind w:firstLine="0"/>
              <w:jc w:val="center"/>
              <w:rPr>
                <w:b/>
                <w:sz w:val="20"/>
                <w:szCs w:val="22"/>
              </w:rPr>
            </w:pPr>
            <w:r w:rsidRPr="00B2090A">
              <w:rPr>
                <w:b/>
                <w:sz w:val="20"/>
                <w:szCs w:val="22"/>
              </w:rPr>
              <w:t>Примітка</w:t>
            </w:r>
          </w:p>
        </w:tc>
      </w:tr>
      <w:tr w:rsidR="00CE02E6" w:rsidRPr="00B2090A" w14:paraId="0B46044F" w14:textId="77777777" w:rsidTr="0069280B">
        <w:trPr>
          <w:trHeight w:val="578"/>
          <w:jc w:val="center"/>
        </w:trPr>
        <w:tc>
          <w:tcPr>
            <w:tcW w:w="2507" w:type="pct"/>
          </w:tcPr>
          <w:p w14:paraId="21664B09" w14:textId="77777777" w:rsidR="00CE02E6" w:rsidRPr="00B2090A" w:rsidRDefault="00CE02E6" w:rsidP="0069280B">
            <w:pPr>
              <w:pStyle w:val="a5"/>
              <w:ind w:firstLine="0"/>
              <w:jc w:val="left"/>
              <w:rPr>
                <w:sz w:val="20"/>
                <w:szCs w:val="22"/>
              </w:rPr>
            </w:pPr>
            <w:r w:rsidRPr="00B2090A">
              <w:rPr>
                <w:sz w:val="20"/>
                <w:szCs w:val="22"/>
              </w:rPr>
              <w:t>Інверторний перетворювач катодного захисту ІПКЗ</w:t>
            </w:r>
            <w:r>
              <w:rPr>
                <w:sz w:val="20"/>
                <w:szCs w:val="22"/>
              </w:rPr>
              <w:t>.ПВЕК</w:t>
            </w:r>
          </w:p>
        </w:tc>
        <w:tc>
          <w:tcPr>
            <w:tcW w:w="881" w:type="pct"/>
            <w:vAlign w:val="center"/>
          </w:tcPr>
          <w:p w14:paraId="6C59546F" w14:textId="77777777" w:rsidR="00CE02E6" w:rsidRPr="00B2090A" w:rsidRDefault="00CE02E6" w:rsidP="0069280B">
            <w:pPr>
              <w:pStyle w:val="a5"/>
              <w:ind w:firstLine="0"/>
              <w:jc w:val="center"/>
              <w:rPr>
                <w:sz w:val="20"/>
                <w:szCs w:val="22"/>
              </w:rPr>
            </w:pPr>
            <w:r w:rsidRPr="00B2090A">
              <w:rPr>
                <w:sz w:val="20"/>
                <w:szCs w:val="22"/>
              </w:rPr>
              <w:t>1</w:t>
            </w:r>
          </w:p>
        </w:tc>
        <w:tc>
          <w:tcPr>
            <w:tcW w:w="1612" w:type="pct"/>
            <w:vAlign w:val="center"/>
          </w:tcPr>
          <w:p w14:paraId="3A09210F" w14:textId="77777777" w:rsidR="00CE02E6" w:rsidRPr="00B2090A" w:rsidRDefault="00CE02E6" w:rsidP="0069280B">
            <w:pPr>
              <w:pStyle w:val="a5"/>
              <w:ind w:firstLine="0"/>
              <w:jc w:val="center"/>
              <w:rPr>
                <w:sz w:val="20"/>
                <w:szCs w:val="22"/>
              </w:rPr>
            </w:pPr>
          </w:p>
        </w:tc>
      </w:tr>
      <w:tr w:rsidR="00CE02E6" w:rsidRPr="00B2090A" w14:paraId="2EFA5E8E" w14:textId="77777777" w:rsidTr="0069280B">
        <w:trPr>
          <w:trHeight w:val="280"/>
          <w:jc w:val="center"/>
        </w:trPr>
        <w:tc>
          <w:tcPr>
            <w:tcW w:w="2507" w:type="pct"/>
          </w:tcPr>
          <w:p w14:paraId="18200598" w14:textId="77777777" w:rsidR="00CE02E6" w:rsidRPr="00B2090A" w:rsidRDefault="00CE02E6" w:rsidP="0069280B">
            <w:pPr>
              <w:pStyle w:val="a5"/>
              <w:ind w:firstLine="0"/>
              <w:jc w:val="left"/>
              <w:rPr>
                <w:sz w:val="20"/>
                <w:szCs w:val="22"/>
              </w:rPr>
            </w:pPr>
            <w:r w:rsidRPr="00B2090A">
              <w:rPr>
                <w:sz w:val="20"/>
                <w:szCs w:val="22"/>
              </w:rPr>
              <w:t>Ключі (комплект)</w:t>
            </w:r>
          </w:p>
        </w:tc>
        <w:tc>
          <w:tcPr>
            <w:tcW w:w="881" w:type="pct"/>
            <w:vAlign w:val="center"/>
          </w:tcPr>
          <w:p w14:paraId="1F836938" w14:textId="77777777" w:rsidR="00CE02E6" w:rsidRPr="00B2090A" w:rsidRDefault="00CE02E6" w:rsidP="0069280B">
            <w:pPr>
              <w:pStyle w:val="a5"/>
              <w:ind w:firstLine="0"/>
              <w:jc w:val="center"/>
              <w:rPr>
                <w:sz w:val="20"/>
                <w:szCs w:val="22"/>
              </w:rPr>
            </w:pPr>
            <w:r w:rsidRPr="00B2090A">
              <w:rPr>
                <w:sz w:val="20"/>
                <w:szCs w:val="22"/>
              </w:rPr>
              <w:t>3</w:t>
            </w:r>
          </w:p>
        </w:tc>
        <w:tc>
          <w:tcPr>
            <w:tcW w:w="1612" w:type="pct"/>
            <w:vAlign w:val="center"/>
          </w:tcPr>
          <w:p w14:paraId="0F684A63" w14:textId="77777777" w:rsidR="00CE02E6" w:rsidRPr="00B2090A" w:rsidRDefault="00CE02E6" w:rsidP="0069280B">
            <w:pPr>
              <w:pStyle w:val="a5"/>
              <w:ind w:firstLine="0"/>
              <w:jc w:val="center"/>
              <w:rPr>
                <w:sz w:val="20"/>
                <w:szCs w:val="22"/>
              </w:rPr>
            </w:pPr>
          </w:p>
        </w:tc>
      </w:tr>
      <w:tr w:rsidR="00CE02E6" w:rsidRPr="00B2090A" w14:paraId="068FC97D" w14:textId="77777777" w:rsidTr="0069280B">
        <w:trPr>
          <w:trHeight w:val="280"/>
          <w:jc w:val="center"/>
        </w:trPr>
        <w:tc>
          <w:tcPr>
            <w:tcW w:w="2507" w:type="pct"/>
          </w:tcPr>
          <w:p w14:paraId="560A35F7" w14:textId="77777777" w:rsidR="00CE02E6" w:rsidRPr="00B2090A" w:rsidRDefault="00CE02E6" w:rsidP="0069280B">
            <w:pPr>
              <w:pStyle w:val="a5"/>
              <w:ind w:firstLine="0"/>
              <w:jc w:val="left"/>
              <w:rPr>
                <w:sz w:val="20"/>
                <w:szCs w:val="22"/>
              </w:rPr>
            </w:pPr>
            <w:r w:rsidRPr="00B2090A">
              <w:rPr>
                <w:sz w:val="20"/>
                <w:szCs w:val="22"/>
              </w:rPr>
              <w:t>Паспорт на ІПКЗ</w:t>
            </w:r>
            <w:r>
              <w:rPr>
                <w:sz w:val="20"/>
                <w:szCs w:val="22"/>
              </w:rPr>
              <w:t>.ПВЕК</w:t>
            </w:r>
          </w:p>
        </w:tc>
        <w:tc>
          <w:tcPr>
            <w:tcW w:w="881" w:type="pct"/>
            <w:vAlign w:val="center"/>
          </w:tcPr>
          <w:p w14:paraId="60C53067" w14:textId="77777777" w:rsidR="00CE02E6" w:rsidRPr="00B2090A" w:rsidRDefault="00CE02E6" w:rsidP="0069280B">
            <w:pPr>
              <w:pStyle w:val="a5"/>
              <w:ind w:firstLine="0"/>
              <w:jc w:val="center"/>
              <w:rPr>
                <w:sz w:val="20"/>
                <w:szCs w:val="22"/>
              </w:rPr>
            </w:pPr>
            <w:r w:rsidRPr="00B2090A">
              <w:rPr>
                <w:sz w:val="20"/>
                <w:szCs w:val="22"/>
              </w:rPr>
              <w:t>1</w:t>
            </w:r>
          </w:p>
        </w:tc>
        <w:tc>
          <w:tcPr>
            <w:tcW w:w="1612" w:type="pct"/>
            <w:vAlign w:val="center"/>
          </w:tcPr>
          <w:p w14:paraId="07DEB9EF" w14:textId="77777777" w:rsidR="00CE02E6" w:rsidRPr="00B2090A" w:rsidRDefault="00CE02E6" w:rsidP="0069280B">
            <w:pPr>
              <w:pStyle w:val="a5"/>
              <w:ind w:firstLine="0"/>
              <w:jc w:val="center"/>
              <w:rPr>
                <w:sz w:val="20"/>
                <w:szCs w:val="22"/>
              </w:rPr>
            </w:pPr>
          </w:p>
        </w:tc>
      </w:tr>
      <w:tr w:rsidR="00CE02E6" w:rsidRPr="00B2090A" w14:paraId="6F0E4943" w14:textId="77777777" w:rsidTr="0069280B">
        <w:trPr>
          <w:trHeight w:val="297"/>
          <w:jc w:val="center"/>
        </w:trPr>
        <w:tc>
          <w:tcPr>
            <w:tcW w:w="2507" w:type="pct"/>
          </w:tcPr>
          <w:p w14:paraId="553174B6" w14:textId="77777777" w:rsidR="00CE02E6" w:rsidRPr="00B2090A" w:rsidRDefault="00CE02E6" w:rsidP="0069280B">
            <w:pPr>
              <w:pStyle w:val="a5"/>
              <w:ind w:firstLine="0"/>
              <w:jc w:val="left"/>
              <w:rPr>
                <w:sz w:val="20"/>
                <w:szCs w:val="22"/>
              </w:rPr>
            </w:pPr>
            <w:r w:rsidRPr="00B2090A">
              <w:rPr>
                <w:sz w:val="20"/>
                <w:szCs w:val="22"/>
              </w:rPr>
              <w:t>Інструкція з експлуатації ІПКЗ</w:t>
            </w:r>
            <w:r>
              <w:rPr>
                <w:sz w:val="20"/>
                <w:szCs w:val="22"/>
              </w:rPr>
              <w:t>.ПВЕК</w:t>
            </w:r>
          </w:p>
        </w:tc>
        <w:tc>
          <w:tcPr>
            <w:tcW w:w="881" w:type="pct"/>
            <w:vAlign w:val="center"/>
          </w:tcPr>
          <w:p w14:paraId="65573BB6" w14:textId="77777777" w:rsidR="00CE02E6" w:rsidRPr="00B2090A" w:rsidRDefault="00CE02E6" w:rsidP="0069280B">
            <w:pPr>
              <w:pStyle w:val="a5"/>
              <w:ind w:firstLine="0"/>
              <w:jc w:val="center"/>
              <w:rPr>
                <w:sz w:val="20"/>
                <w:szCs w:val="22"/>
              </w:rPr>
            </w:pPr>
            <w:r w:rsidRPr="00B2090A">
              <w:rPr>
                <w:sz w:val="20"/>
                <w:szCs w:val="22"/>
              </w:rPr>
              <w:t>1</w:t>
            </w:r>
          </w:p>
        </w:tc>
        <w:tc>
          <w:tcPr>
            <w:tcW w:w="1612" w:type="pct"/>
            <w:vAlign w:val="center"/>
          </w:tcPr>
          <w:p w14:paraId="5E9AADE6" w14:textId="77777777" w:rsidR="00CE02E6" w:rsidRPr="00B2090A" w:rsidRDefault="00CE02E6" w:rsidP="0069280B">
            <w:pPr>
              <w:pStyle w:val="a5"/>
              <w:ind w:firstLine="0"/>
              <w:jc w:val="center"/>
              <w:rPr>
                <w:sz w:val="20"/>
                <w:szCs w:val="22"/>
              </w:rPr>
            </w:pPr>
          </w:p>
        </w:tc>
      </w:tr>
      <w:tr w:rsidR="00CE02E6" w:rsidRPr="00B2090A" w14:paraId="7C7AFDF6" w14:textId="77777777" w:rsidTr="0069280B">
        <w:trPr>
          <w:trHeight w:val="280"/>
          <w:jc w:val="center"/>
        </w:trPr>
        <w:tc>
          <w:tcPr>
            <w:tcW w:w="2507" w:type="pct"/>
          </w:tcPr>
          <w:p w14:paraId="121D8116" w14:textId="77777777" w:rsidR="00CE02E6" w:rsidRPr="00B2090A" w:rsidRDefault="00CE02E6" w:rsidP="0069280B">
            <w:pPr>
              <w:pStyle w:val="a5"/>
              <w:ind w:firstLine="0"/>
              <w:jc w:val="left"/>
              <w:rPr>
                <w:sz w:val="20"/>
                <w:szCs w:val="22"/>
              </w:rPr>
            </w:pPr>
            <w:r w:rsidRPr="00B2090A">
              <w:rPr>
                <w:sz w:val="20"/>
                <w:szCs w:val="22"/>
              </w:rPr>
              <w:t>Паспорт на електролічильник</w:t>
            </w:r>
          </w:p>
        </w:tc>
        <w:tc>
          <w:tcPr>
            <w:tcW w:w="881" w:type="pct"/>
            <w:vAlign w:val="center"/>
          </w:tcPr>
          <w:p w14:paraId="10EDD248" w14:textId="77777777" w:rsidR="00CE02E6" w:rsidRPr="00B2090A" w:rsidRDefault="00CE02E6" w:rsidP="0069280B">
            <w:pPr>
              <w:pStyle w:val="a5"/>
              <w:ind w:firstLine="0"/>
              <w:jc w:val="center"/>
              <w:rPr>
                <w:sz w:val="20"/>
                <w:szCs w:val="22"/>
              </w:rPr>
            </w:pPr>
            <w:r w:rsidRPr="00B2090A">
              <w:rPr>
                <w:sz w:val="20"/>
                <w:szCs w:val="22"/>
              </w:rPr>
              <w:t>1</w:t>
            </w:r>
          </w:p>
        </w:tc>
        <w:tc>
          <w:tcPr>
            <w:tcW w:w="1612" w:type="pct"/>
            <w:vAlign w:val="center"/>
          </w:tcPr>
          <w:p w14:paraId="0EA8CADB" w14:textId="77777777" w:rsidR="00CE02E6" w:rsidRPr="00B2090A" w:rsidRDefault="00CE02E6" w:rsidP="0069280B">
            <w:pPr>
              <w:pStyle w:val="a5"/>
              <w:ind w:firstLine="0"/>
              <w:jc w:val="center"/>
              <w:rPr>
                <w:sz w:val="20"/>
                <w:szCs w:val="22"/>
              </w:rPr>
            </w:pPr>
          </w:p>
        </w:tc>
      </w:tr>
      <w:tr w:rsidR="00CE02E6" w:rsidRPr="00B2090A" w14:paraId="5D80FAF5" w14:textId="77777777" w:rsidTr="0069280B">
        <w:trPr>
          <w:trHeight w:val="578"/>
          <w:jc w:val="center"/>
        </w:trPr>
        <w:tc>
          <w:tcPr>
            <w:tcW w:w="2507" w:type="pct"/>
          </w:tcPr>
          <w:p w14:paraId="156DAE5F" w14:textId="77777777" w:rsidR="00CE02E6" w:rsidRPr="00B2090A" w:rsidRDefault="00CE02E6" w:rsidP="0069280B">
            <w:pPr>
              <w:pStyle w:val="a5"/>
              <w:ind w:firstLine="0"/>
              <w:jc w:val="left"/>
              <w:rPr>
                <w:sz w:val="20"/>
                <w:szCs w:val="22"/>
              </w:rPr>
            </w:pPr>
            <w:r w:rsidRPr="00B2090A">
              <w:rPr>
                <w:sz w:val="20"/>
                <w:szCs w:val="22"/>
              </w:rPr>
              <w:t>Паспорт на пристрій захисного відключення</w:t>
            </w:r>
          </w:p>
        </w:tc>
        <w:tc>
          <w:tcPr>
            <w:tcW w:w="881" w:type="pct"/>
            <w:vAlign w:val="center"/>
          </w:tcPr>
          <w:p w14:paraId="2BC72A7C" w14:textId="77777777" w:rsidR="00CE02E6" w:rsidRPr="00B2090A" w:rsidRDefault="00CE02E6" w:rsidP="0069280B">
            <w:pPr>
              <w:pStyle w:val="a5"/>
              <w:ind w:firstLine="0"/>
              <w:jc w:val="center"/>
              <w:rPr>
                <w:sz w:val="20"/>
                <w:szCs w:val="22"/>
              </w:rPr>
            </w:pPr>
            <w:r w:rsidRPr="00B2090A">
              <w:rPr>
                <w:sz w:val="20"/>
                <w:szCs w:val="22"/>
              </w:rPr>
              <w:t>1</w:t>
            </w:r>
          </w:p>
        </w:tc>
        <w:tc>
          <w:tcPr>
            <w:tcW w:w="1612" w:type="pct"/>
            <w:vAlign w:val="center"/>
          </w:tcPr>
          <w:p w14:paraId="12B5A4D3" w14:textId="77777777" w:rsidR="00CE02E6" w:rsidRPr="00B2090A" w:rsidRDefault="00CE02E6" w:rsidP="0069280B">
            <w:pPr>
              <w:pStyle w:val="a5"/>
              <w:ind w:firstLine="0"/>
              <w:jc w:val="center"/>
              <w:rPr>
                <w:sz w:val="20"/>
                <w:szCs w:val="22"/>
              </w:rPr>
            </w:pPr>
          </w:p>
        </w:tc>
      </w:tr>
    </w:tbl>
    <w:p w14:paraId="38286DB5" w14:textId="77777777" w:rsidR="00CE02E6" w:rsidRPr="00B2090A" w:rsidRDefault="00CE02E6" w:rsidP="00CE02E6">
      <w:pPr>
        <w:pStyle w:val="a5"/>
        <w:rPr>
          <w:sz w:val="22"/>
        </w:rPr>
      </w:pPr>
    </w:p>
    <w:p w14:paraId="02059764" w14:textId="77777777" w:rsidR="00CE02E6" w:rsidRPr="00B2090A" w:rsidRDefault="00CE02E6" w:rsidP="00CE02E6">
      <w:pPr>
        <w:pStyle w:val="10"/>
        <w:numPr>
          <w:ilvl w:val="0"/>
          <w:numId w:val="3"/>
        </w:numPr>
        <w:tabs>
          <w:tab w:val="num" w:pos="360"/>
        </w:tabs>
        <w:rPr>
          <w:sz w:val="22"/>
        </w:rPr>
      </w:pPr>
      <w:bookmarkStart w:id="11" w:name="_Toc115697893"/>
      <w:bookmarkStart w:id="12" w:name="_Toc141793798"/>
      <w:r w:rsidRPr="00B2090A">
        <w:rPr>
          <w:sz w:val="22"/>
        </w:rPr>
        <w:t>ГАРАНТІЇ ВИРОБНИКА</w:t>
      </w:r>
      <w:bookmarkEnd w:id="11"/>
      <w:bookmarkEnd w:id="12"/>
    </w:p>
    <w:p w14:paraId="2B8D9A9E" w14:textId="77777777" w:rsidR="00CE02E6" w:rsidRPr="00B2090A" w:rsidRDefault="00CE02E6" w:rsidP="00975B68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B2090A">
        <w:rPr>
          <w:sz w:val="22"/>
        </w:rPr>
        <w:t>Виробник гарантує нормальну роботу перетворювача при дотриманні споживачем умов транспортування, зберігання, монтажу та експлуатації.</w:t>
      </w:r>
    </w:p>
    <w:p w14:paraId="72715738" w14:textId="77777777" w:rsidR="00CE02E6" w:rsidRPr="00B2090A" w:rsidRDefault="00CE02E6" w:rsidP="00975B68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B2090A">
        <w:rPr>
          <w:sz w:val="22"/>
        </w:rPr>
        <w:t>Гарантійний термін експлуатації 36 місяців з дня вводу в експлуатацією, але не більше 42 місяці з дня відвантаження споживачеві.</w:t>
      </w:r>
    </w:p>
    <w:p w14:paraId="012BFC8E" w14:textId="77777777" w:rsidR="00CE02E6" w:rsidRPr="00B2090A" w:rsidRDefault="00CE02E6" w:rsidP="00975B68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B2090A">
        <w:rPr>
          <w:sz w:val="22"/>
        </w:rPr>
        <w:t>При відмові в роботі або несправності перетворювача в період гарантійних зобов'язань, виробник зобов'язується безоплатно відремонтувати або замінити несправні частини перетворювача, якщо споживачем не порушені правила експлуатації викладені в технічному описі та інструкції з експлуатації.</w:t>
      </w:r>
    </w:p>
    <w:p w14:paraId="0F8474C8" w14:textId="77777777" w:rsidR="00CE02E6" w:rsidRPr="00B2090A" w:rsidRDefault="00CE02E6" w:rsidP="00CE02E6">
      <w:pPr>
        <w:pStyle w:val="a5"/>
        <w:ind w:firstLine="0"/>
        <w:rPr>
          <w:sz w:val="22"/>
        </w:rPr>
      </w:pPr>
    </w:p>
    <w:p w14:paraId="6780E20A" w14:textId="77777777" w:rsidR="00CE02E6" w:rsidRPr="00B2090A" w:rsidRDefault="00CE02E6" w:rsidP="00CE02E6">
      <w:pPr>
        <w:pStyle w:val="10"/>
        <w:numPr>
          <w:ilvl w:val="0"/>
          <w:numId w:val="3"/>
        </w:numPr>
        <w:tabs>
          <w:tab w:val="num" w:pos="360"/>
        </w:tabs>
        <w:rPr>
          <w:sz w:val="22"/>
        </w:rPr>
      </w:pPr>
      <w:bookmarkStart w:id="13" w:name="_Toc115697894"/>
      <w:bookmarkStart w:id="14" w:name="_Toc141793799"/>
      <w:r w:rsidRPr="00B2090A">
        <w:rPr>
          <w:sz w:val="22"/>
        </w:rPr>
        <w:t>ТРАНСПОРТУВАННЯ ТА ЗБЕРІГАННЯ</w:t>
      </w:r>
      <w:bookmarkEnd w:id="13"/>
      <w:bookmarkEnd w:id="14"/>
    </w:p>
    <w:p w14:paraId="566C869D" w14:textId="77777777" w:rsidR="00CE02E6" w:rsidRPr="00B2090A" w:rsidRDefault="00CE02E6" w:rsidP="00975B68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B2090A">
        <w:rPr>
          <w:sz w:val="22"/>
        </w:rPr>
        <w:t>Транспортування перетворювача в упаковці може здійснюватися будь-яким транспортом за умови захисту від механічних пошкоджень.</w:t>
      </w:r>
    </w:p>
    <w:p w14:paraId="1C7529A0" w14:textId="77777777" w:rsidR="00CE02E6" w:rsidRPr="00B2090A" w:rsidRDefault="00CE02E6" w:rsidP="00975B68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B2090A">
        <w:rPr>
          <w:sz w:val="22"/>
        </w:rPr>
        <w:t xml:space="preserve">Перетворювач повинен зберігатися в умовах відповідних групі 4/2 ГОСТ 15150-69 в опалювальних (охолоджуваних) і вентильованих приміщеннях при температурі навколишнього повітря від </w:t>
      </w:r>
      <w:r>
        <w:rPr>
          <w:sz w:val="22"/>
        </w:rPr>
        <w:t>мінус</w:t>
      </w:r>
      <w:r w:rsidRPr="00B2090A">
        <w:rPr>
          <w:sz w:val="22"/>
        </w:rPr>
        <w:t xml:space="preserve"> 40°C  до  </w:t>
      </w:r>
      <w:r>
        <w:rPr>
          <w:sz w:val="22"/>
        </w:rPr>
        <w:t>плюс</w:t>
      </w:r>
      <w:r w:rsidRPr="00B2090A">
        <w:rPr>
          <w:sz w:val="22"/>
        </w:rPr>
        <w:t xml:space="preserve"> 70°C.</w:t>
      </w:r>
    </w:p>
    <w:p w14:paraId="55CAAAE0" w14:textId="77777777" w:rsidR="00CE02E6" w:rsidRPr="00B2090A" w:rsidRDefault="00CE02E6" w:rsidP="00975B68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B2090A">
        <w:rPr>
          <w:sz w:val="22"/>
        </w:rPr>
        <w:t>Повітря в приміщенні не повинне містити пил, агресивних газів і парів.</w:t>
      </w:r>
    </w:p>
    <w:p w14:paraId="5B0A45B7" w14:textId="77777777" w:rsidR="00CE02E6" w:rsidRPr="00B2090A" w:rsidRDefault="00CE02E6" w:rsidP="00CE02E6">
      <w:pPr>
        <w:pStyle w:val="10"/>
        <w:numPr>
          <w:ilvl w:val="0"/>
          <w:numId w:val="3"/>
        </w:numPr>
        <w:tabs>
          <w:tab w:val="num" w:pos="360"/>
        </w:tabs>
        <w:rPr>
          <w:sz w:val="22"/>
        </w:rPr>
      </w:pPr>
      <w:r w:rsidRPr="00B2090A">
        <w:rPr>
          <w:sz w:val="22"/>
        </w:rPr>
        <w:t xml:space="preserve"> </w:t>
      </w:r>
      <w:bookmarkStart w:id="15" w:name="_Toc115697895"/>
      <w:bookmarkStart w:id="16" w:name="_Toc141793800"/>
      <w:r w:rsidRPr="00B2090A">
        <w:rPr>
          <w:sz w:val="22"/>
        </w:rPr>
        <w:t>ВІДОМОСТІ ПРО РЕКЛАМАЦІЇ</w:t>
      </w:r>
      <w:bookmarkEnd w:id="15"/>
      <w:bookmarkEnd w:id="16"/>
    </w:p>
    <w:p w14:paraId="34215E5D" w14:textId="77777777" w:rsidR="00CE02E6" w:rsidRPr="00B2090A" w:rsidRDefault="00CE02E6" w:rsidP="00975B68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B2090A">
        <w:rPr>
          <w:sz w:val="22"/>
        </w:rPr>
        <w:t>В період експлуатації споживачем реєструються всі пред'явлені рекламації, їх короткий зміст і вжиті заходи.</w:t>
      </w:r>
    </w:p>
    <w:p w14:paraId="7F2DEA4D" w14:textId="77777777" w:rsidR="00CE02E6" w:rsidRPr="00B2090A" w:rsidRDefault="00CE02E6" w:rsidP="00975B68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B2090A">
        <w:rPr>
          <w:sz w:val="22"/>
        </w:rPr>
        <w:t>При відмові в роботі перетворювача в період гарантійного строку споживачем повинен бути складений акт про необхідність ремонту, заміни елементів або виклику представника виробника.</w:t>
      </w:r>
    </w:p>
    <w:p w14:paraId="288DCF0E" w14:textId="37D0EF5A" w:rsidR="00CE02E6" w:rsidRPr="00EE52BF" w:rsidRDefault="00CE02E6" w:rsidP="00EE52BF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B2090A">
        <w:rPr>
          <w:sz w:val="22"/>
        </w:rPr>
        <w:t>Відомості про проведені роботи заносяться в таблицю 3.</w:t>
      </w:r>
    </w:p>
    <w:p w14:paraId="78D639E0" w14:textId="77777777" w:rsidR="00F121B1" w:rsidRDefault="00F121B1" w:rsidP="00CE02E6">
      <w:pPr>
        <w:pStyle w:val="a5"/>
        <w:ind w:left="709" w:firstLine="0"/>
        <w:jc w:val="right"/>
        <w:rPr>
          <w:sz w:val="22"/>
        </w:rPr>
      </w:pPr>
    </w:p>
    <w:p w14:paraId="7556DC70" w14:textId="77777777" w:rsidR="00F121B1" w:rsidRDefault="00F121B1" w:rsidP="00CE02E6">
      <w:pPr>
        <w:pStyle w:val="a5"/>
        <w:ind w:left="709" w:firstLine="0"/>
        <w:jc w:val="right"/>
        <w:rPr>
          <w:sz w:val="22"/>
        </w:rPr>
      </w:pPr>
    </w:p>
    <w:p w14:paraId="634D234D" w14:textId="4D775078" w:rsidR="00CE02E6" w:rsidRPr="00B2090A" w:rsidRDefault="00CE02E6" w:rsidP="00CE02E6">
      <w:pPr>
        <w:pStyle w:val="a5"/>
        <w:ind w:left="709" w:firstLine="0"/>
        <w:jc w:val="right"/>
        <w:rPr>
          <w:sz w:val="22"/>
        </w:rPr>
      </w:pPr>
      <w:r w:rsidRPr="00B2090A">
        <w:rPr>
          <w:sz w:val="22"/>
        </w:rPr>
        <w:t>Таблиця 3</w:t>
      </w:r>
    </w:p>
    <w:tbl>
      <w:tblPr>
        <w:tblStyle w:val="12"/>
        <w:tblW w:w="5000" w:type="pct"/>
        <w:jc w:val="center"/>
        <w:tblLook w:val="04A0" w:firstRow="1" w:lastRow="0" w:firstColumn="1" w:lastColumn="0" w:noHBand="0" w:noVBand="1"/>
      </w:tblPr>
      <w:tblGrid>
        <w:gridCol w:w="1202"/>
        <w:gridCol w:w="1575"/>
        <w:gridCol w:w="1202"/>
        <w:gridCol w:w="1613"/>
        <w:gridCol w:w="1201"/>
      </w:tblGrid>
      <w:tr w:rsidR="00CE02E6" w:rsidRPr="00B2090A" w14:paraId="497706FC" w14:textId="77777777" w:rsidTr="00EE52BF">
        <w:trPr>
          <w:jc w:val="center"/>
        </w:trPr>
        <w:tc>
          <w:tcPr>
            <w:tcW w:w="885" w:type="pct"/>
            <w:vAlign w:val="center"/>
          </w:tcPr>
          <w:p w14:paraId="21502B4C" w14:textId="77777777" w:rsidR="00CE02E6" w:rsidRPr="00B2090A" w:rsidRDefault="00CE02E6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B2090A">
              <w:rPr>
                <w:rFonts w:ascii="Times New Roman" w:hAnsi="Times New Roman"/>
                <w:b/>
                <w:bCs/>
                <w:sz w:val="20"/>
              </w:rPr>
              <w:t>Дата</w:t>
            </w:r>
          </w:p>
        </w:tc>
        <w:tc>
          <w:tcPr>
            <w:tcW w:w="1159" w:type="pct"/>
            <w:vAlign w:val="center"/>
          </w:tcPr>
          <w:p w14:paraId="1B99D2C9" w14:textId="77777777" w:rsidR="00CE02E6" w:rsidRPr="00B2090A" w:rsidRDefault="00CE02E6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B2090A">
              <w:rPr>
                <w:rFonts w:ascii="Times New Roman" w:hAnsi="Times New Roman"/>
                <w:b/>
                <w:bCs/>
                <w:sz w:val="20"/>
              </w:rPr>
              <w:t>Найменування блоку</w:t>
            </w:r>
          </w:p>
        </w:tc>
        <w:tc>
          <w:tcPr>
            <w:tcW w:w="885" w:type="pct"/>
            <w:vAlign w:val="center"/>
          </w:tcPr>
          <w:p w14:paraId="77382A21" w14:textId="77777777" w:rsidR="00CE02E6" w:rsidRPr="00B2090A" w:rsidRDefault="00CE02E6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B2090A">
              <w:rPr>
                <w:rFonts w:ascii="Times New Roman" w:hAnsi="Times New Roman"/>
                <w:b/>
                <w:bCs/>
                <w:sz w:val="20"/>
              </w:rPr>
              <w:t>Вид робіт</w:t>
            </w:r>
          </w:p>
        </w:tc>
        <w:tc>
          <w:tcPr>
            <w:tcW w:w="1187" w:type="pct"/>
            <w:vAlign w:val="center"/>
          </w:tcPr>
          <w:p w14:paraId="40B52E46" w14:textId="77777777" w:rsidR="00CE02E6" w:rsidRPr="00B2090A" w:rsidRDefault="00CE02E6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B2090A">
              <w:rPr>
                <w:rFonts w:ascii="Times New Roman" w:hAnsi="Times New Roman"/>
                <w:b/>
                <w:bCs/>
                <w:sz w:val="20"/>
              </w:rPr>
              <w:t>Напрацювання</w:t>
            </w:r>
          </w:p>
        </w:tc>
        <w:tc>
          <w:tcPr>
            <w:tcW w:w="884" w:type="pct"/>
            <w:vAlign w:val="center"/>
          </w:tcPr>
          <w:p w14:paraId="01BCF7B2" w14:textId="77777777" w:rsidR="00CE02E6" w:rsidRPr="00B2090A" w:rsidRDefault="00CE02E6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B2090A">
              <w:rPr>
                <w:rFonts w:ascii="Times New Roman" w:hAnsi="Times New Roman"/>
                <w:b/>
                <w:bCs/>
                <w:sz w:val="20"/>
              </w:rPr>
              <w:t>Підпис особи, яка проводила ремонт</w:t>
            </w:r>
          </w:p>
        </w:tc>
      </w:tr>
      <w:tr w:rsidR="00EE52BF" w:rsidRPr="00B2090A" w14:paraId="3A1ABA20" w14:textId="77777777" w:rsidTr="00EE52BF">
        <w:trPr>
          <w:jc w:val="center"/>
        </w:trPr>
        <w:tc>
          <w:tcPr>
            <w:tcW w:w="885" w:type="pct"/>
            <w:vAlign w:val="center"/>
          </w:tcPr>
          <w:p w14:paraId="00B20562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159" w:type="pct"/>
            <w:vAlign w:val="center"/>
          </w:tcPr>
          <w:p w14:paraId="48852B4F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885" w:type="pct"/>
            <w:vAlign w:val="center"/>
          </w:tcPr>
          <w:p w14:paraId="37DB6412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187" w:type="pct"/>
            <w:vAlign w:val="center"/>
          </w:tcPr>
          <w:p w14:paraId="769ADAD5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884" w:type="pct"/>
            <w:vAlign w:val="center"/>
          </w:tcPr>
          <w:p w14:paraId="2DCA047B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</w:tr>
      <w:tr w:rsidR="00EE52BF" w:rsidRPr="00B2090A" w14:paraId="13077A91" w14:textId="77777777" w:rsidTr="00EE52BF">
        <w:trPr>
          <w:jc w:val="center"/>
        </w:trPr>
        <w:tc>
          <w:tcPr>
            <w:tcW w:w="885" w:type="pct"/>
            <w:vAlign w:val="center"/>
          </w:tcPr>
          <w:p w14:paraId="68A24C63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159" w:type="pct"/>
            <w:vAlign w:val="center"/>
          </w:tcPr>
          <w:p w14:paraId="355960DC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885" w:type="pct"/>
            <w:vAlign w:val="center"/>
          </w:tcPr>
          <w:p w14:paraId="40E5AB2B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187" w:type="pct"/>
            <w:vAlign w:val="center"/>
          </w:tcPr>
          <w:p w14:paraId="45E462E4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884" w:type="pct"/>
            <w:vAlign w:val="center"/>
          </w:tcPr>
          <w:p w14:paraId="65B2AF99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</w:tr>
      <w:tr w:rsidR="00EE52BF" w:rsidRPr="00B2090A" w14:paraId="5C018DF0" w14:textId="77777777" w:rsidTr="00EE52BF">
        <w:trPr>
          <w:jc w:val="center"/>
        </w:trPr>
        <w:tc>
          <w:tcPr>
            <w:tcW w:w="885" w:type="pct"/>
            <w:vAlign w:val="center"/>
          </w:tcPr>
          <w:p w14:paraId="4CE49F0E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159" w:type="pct"/>
            <w:vAlign w:val="center"/>
          </w:tcPr>
          <w:p w14:paraId="79B6B446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885" w:type="pct"/>
            <w:vAlign w:val="center"/>
          </w:tcPr>
          <w:p w14:paraId="712ED99D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187" w:type="pct"/>
            <w:vAlign w:val="center"/>
          </w:tcPr>
          <w:p w14:paraId="2D5F435D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884" w:type="pct"/>
            <w:vAlign w:val="center"/>
          </w:tcPr>
          <w:p w14:paraId="3AA80CD8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</w:tr>
      <w:tr w:rsidR="00EE52BF" w:rsidRPr="00B2090A" w14:paraId="13CEEFCE" w14:textId="77777777" w:rsidTr="00EE52BF">
        <w:trPr>
          <w:jc w:val="center"/>
        </w:trPr>
        <w:tc>
          <w:tcPr>
            <w:tcW w:w="885" w:type="pct"/>
            <w:vAlign w:val="center"/>
          </w:tcPr>
          <w:p w14:paraId="13A1E6D6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159" w:type="pct"/>
            <w:vAlign w:val="center"/>
          </w:tcPr>
          <w:p w14:paraId="45214E6C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885" w:type="pct"/>
            <w:vAlign w:val="center"/>
          </w:tcPr>
          <w:p w14:paraId="29CA654B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187" w:type="pct"/>
            <w:vAlign w:val="center"/>
          </w:tcPr>
          <w:p w14:paraId="549CC2D7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884" w:type="pct"/>
            <w:vAlign w:val="center"/>
          </w:tcPr>
          <w:p w14:paraId="1CEB8EB8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</w:tr>
      <w:tr w:rsidR="00EE52BF" w:rsidRPr="00B2090A" w14:paraId="770137B0" w14:textId="77777777" w:rsidTr="00EE52BF">
        <w:trPr>
          <w:jc w:val="center"/>
        </w:trPr>
        <w:tc>
          <w:tcPr>
            <w:tcW w:w="885" w:type="pct"/>
            <w:vAlign w:val="center"/>
          </w:tcPr>
          <w:p w14:paraId="7DB65469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159" w:type="pct"/>
            <w:vAlign w:val="center"/>
          </w:tcPr>
          <w:p w14:paraId="56D12E23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885" w:type="pct"/>
            <w:vAlign w:val="center"/>
          </w:tcPr>
          <w:p w14:paraId="31E3E76E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187" w:type="pct"/>
            <w:vAlign w:val="center"/>
          </w:tcPr>
          <w:p w14:paraId="0F324453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884" w:type="pct"/>
            <w:vAlign w:val="center"/>
          </w:tcPr>
          <w:p w14:paraId="1673E412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</w:tr>
      <w:tr w:rsidR="00EE52BF" w:rsidRPr="00B2090A" w14:paraId="0A257593" w14:textId="77777777" w:rsidTr="00EE52BF">
        <w:trPr>
          <w:jc w:val="center"/>
        </w:trPr>
        <w:tc>
          <w:tcPr>
            <w:tcW w:w="885" w:type="pct"/>
            <w:vAlign w:val="center"/>
          </w:tcPr>
          <w:p w14:paraId="3D468538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159" w:type="pct"/>
            <w:vAlign w:val="center"/>
          </w:tcPr>
          <w:p w14:paraId="55717E06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885" w:type="pct"/>
            <w:vAlign w:val="center"/>
          </w:tcPr>
          <w:p w14:paraId="7DFC8D5C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187" w:type="pct"/>
            <w:vAlign w:val="center"/>
          </w:tcPr>
          <w:p w14:paraId="5CC7F2D0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884" w:type="pct"/>
            <w:vAlign w:val="center"/>
          </w:tcPr>
          <w:p w14:paraId="7DBB0115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</w:tr>
      <w:tr w:rsidR="00EE52BF" w:rsidRPr="00B2090A" w14:paraId="56C153F0" w14:textId="77777777" w:rsidTr="00EE52BF">
        <w:trPr>
          <w:jc w:val="center"/>
        </w:trPr>
        <w:tc>
          <w:tcPr>
            <w:tcW w:w="885" w:type="pct"/>
            <w:vAlign w:val="center"/>
          </w:tcPr>
          <w:p w14:paraId="4FE68985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159" w:type="pct"/>
            <w:vAlign w:val="center"/>
          </w:tcPr>
          <w:p w14:paraId="5A3694CC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885" w:type="pct"/>
            <w:vAlign w:val="center"/>
          </w:tcPr>
          <w:p w14:paraId="7AF73C02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187" w:type="pct"/>
            <w:vAlign w:val="center"/>
          </w:tcPr>
          <w:p w14:paraId="79C61A20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884" w:type="pct"/>
            <w:vAlign w:val="center"/>
          </w:tcPr>
          <w:p w14:paraId="3FE53224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</w:tr>
      <w:tr w:rsidR="00EE52BF" w:rsidRPr="00B2090A" w14:paraId="488F0BAC" w14:textId="77777777" w:rsidTr="00EE52BF">
        <w:trPr>
          <w:jc w:val="center"/>
        </w:trPr>
        <w:tc>
          <w:tcPr>
            <w:tcW w:w="885" w:type="pct"/>
            <w:vAlign w:val="center"/>
          </w:tcPr>
          <w:p w14:paraId="715A0BF2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159" w:type="pct"/>
            <w:vAlign w:val="center"/>
          </w:tcPr>
          <w:p w14:paraId="26892B38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885" w:type="pct"/>
            <w:vAlign w:val="center"/>
          </w:tcPr>
          <w:p w14:paraId="774BC7E6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187" w:type="pct"/>
            <w:vAlign w:val="center"/>
          </w:tcPr>
          <w:p w14:paraId="3140CA7A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884" w:type="pct"/>
            <w:vAlign w:val="center"/>
          </w:tcPr>
          <w:p w14:paraId="1DA470FB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</w:tr>
      <w:tr w:rsidR="00EE52BF" w:rsidRPr="00B2090A" w14:paraId="06EE3674" w14:textId="77777777" w:rsidTr="00EE52BF">
        <w:trPr>
          <w:jc w:val="center"/>
        </w:trPr>
        <w:tc>
          <w:tcPr>
            <w:tcW w:w="885" w:type="pct"/>
            <w:vAlign w:val="center"/>
          </w:tcPr>
          <w:p w14:paraId="11512980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159" w:type="pct"/>
            <w:vAlign w:val="center"/>
          </w:tcPr>
          <w:p w14:paraId="71B1BDFB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885" w:type="pct"/>
            <w:vAlign w:val="center"/>
          </w:tcPr>
          <w:p w14:paraId="4AD24603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187" w:type="pct"/>
            <w:vAlign w:val="center"/>
          </w:tcPr>
          <w:p w14:paraId="7FD4B66E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884" w:type="pct"/>
            <w:vAlign w:val="center"/>
          </w:tcPr>
          <w:p w14:paraId="1E6795E5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</w:tr>
    </w:tbl>
    <w:p w14:paraId="4E6CB679" w14:textId="77777777" w:rsidR="00CE02E6" w:rsidRPr="00B2090A" w:rsidRDefault="00CE02E6" w:rsidP="00CE02E6">
      <w:pPr>
        <w:pStyle w:val="10"/>
        <w:numPr>
          <w:ilvl w:val="0"/>
          <w:numId w:val="3"/>
        </w:numPr>
        <w:tabs>
          <w:tab w:val="num" w:pos="360"/>
        </w:tabs>
        <w:rPr>
          <w:sz w:val="22"/>
        </w:rPr>
      </w:pPr>
      <w:bookmarkStart w:id="17" w:name="_Toc115697896"/>
      <w:bookmarkStart w:id="18" w:name="_Toc141793801"/>
      <w:r w:rsidRPr="00B2090A">
        <w:rPr>
          <w:sz w:val="22"/>
        </w:rPr>
        <w:t>УТИЛІЗАЦІЯ</w:t>
      </w:r>
      <w:bookmarkEnd w:id="17"/>
      <w:bookmarkEnd w:id="18"/>
    </w:p>
    <w:p w14:paraId="3BA1112E" w14:textId="77777777" w:rsidR="00CE02E6" w:rsidRPr="00B2090A" w:rsidRDefault="00CE02E6" w:rsidP="007B1DF1">
      <w:pPr>
        <w:pStyle w:val="a5"/>
        <w:ind w:firstLine="426"/>
        <w:rPr>
          <w:sz w:val="22"/>
        </w:rPr>
      </w:pPr>
      <w:r w:rsidRPr="00B2090A">
        <w:rPr>
          <w:sz w:val="22"/>
        </w:rPr>
        <w:t>Зважаючи на відсутність у виробі екологічно шкідливих компонентів і матеріалів, складові частини конструкції з пластмаси, металу, дроту та ін. можуть використовуватися на розсуд споживача.</w:t>
      </w:r>
    </w:p>
    <w:p w14:paraId="2D1CE7A8" w14:textId="77777777" w:rsidR="00CE02E6" w:rsidRPr="00B2090A" w:rsidRDefault="00CE02E6" w:rsidP="00CE02E6">
      <w:pPr>
        <w:pStyle w:val="10"/>
        <w:numPr>
          <w:ilvl w:val="0"/>
          <w:numId w:val="3"/>
        </w:numPr>
        <w:tabs>
          <w:tab w:val="num" w:pos="360"/>
        </w:tabs>
        <w:rPr>
          <w:sz w:val="22"/>
        </w:rPr>
      </w:pPr>
      <w:bookmarkStart w:id="19" w:name="_Toc115697897"/>
      <w:bookmarkStart w:id="20" w:name="_Toc141793802"/>
      <w:r w:rsidRPr="00B2090A">
        <w:rPr>
          <w:sz w:val="22"/>
        </w:rPr>
        <w:t>ТЕХНІЧНА ПІДТРИМКА ТА СЕРВІС</w:t>
      </w:r>
      <w:bookmarkEnd w:id="19"/>
      <w:bookmarkEnd w:id="20"/>
    </w:p>
    <w:p w14:paraId="48EFD89F" w14:textId="77777777" w:rsidR="00CE02E6" w:rsidRPr="00B2090A" w:rsidRDefault="00CE02E6" w:rsidP="007B1DF1">
      <w:pPr>
        <w:pStyle w:val="a5"/>
        <w:ind w:firstLine="426"/>
        <w:rPr>
          <w:sz w:val="22"/>
        </w:rPr>
      </w:pPr>
      <w:r w:rsidRPr="00B2090A">
        <w:rPr>
          <w:sz w:val="22"/>
        </w:rPr>
        <w:t>Що стосується питань при установці, монтажі, експлуатації та обслуговуванні, просимо звертатись на підприємство:</w:t>
      </w:r>
    </w:p>
    <w:p w14:paraId="34561544" w14:textId="77777777" w:rsidR="00CE02E6" w:rsidRPr="00B2090A" w:rsidRDefault="00CE02E6" w:rsidP="00CE02E6">
      <w:pPr>
        <w:pStyle w:val="a5"/>
        <w:rPr>
          <w:sz w:val="22"/>
        </w:rPr>
      </w:pPr>
    </w:p>
    <w:p w14:paraId="657AB2CF" w14:textId="77777777" w:rsidR="00CE02E6" w:rsidRPr="00B2090A" w:rsidRDefault="00CE02E6" w:rsidP="007D704B">
      <w:pPr>
        <w:pStyle w:val="a5"/>
        <w:ind w:firstLine="426"/>
        <w:rPr>
          <w:sz w:val="22"/>
        </w:rPr>
      </w:pPr>
      <w:r w:rsidRPr="00B2090A">
        <w:rPr>
          <w:sz w:val="22"/>
        </w:rPr>
        <w:t>ТОВ «Технотек»</w:t>
      </w:r>
    </w:p>
    <w:p w14:paraId="2F2A98A0" w14:textId="77777777" w:rsidR="00CE02E6" w:rsidRPr="00B2090A" w:rsidRDefault="00CE02E6" w:rsidP="007D704B">
      <w:pPr>
        <w:pStyle w:val="a5"/>
        <w:ind w:firstLine="426"/>
        <w:rPr>
          <w:sz w:val="22"/>
        </w:rPr>
      </w:pPr>
      <w:r w:rsidRPr="00B2090A">
        <w:rPr>
          <w:sz w:val="22"/>
        </w:rPr>
        <w:t>Адреса: Україна, 33016, м. Рівне, вул. Будівельників, 1Д</w:t>
      </w:r>
    </w:p>
    <w:p w14:paraId="102DFB68" w14:textId="77777777" w:rsidR="00CE02E6" w:rsidRPr="00B2090A" w:rsidRDefault="00CE02E6" w:rsidP="007D704B">
      <w:pPr>
        <w:pStyle w:val="a5"/>
        <w:ind w:firstLine="426"/>
        <w:rPr>
          <w:sz w:val="22"/>
        </w:rPr>
      </w:pPr>
      <w:r w:rsidRPr="00B2090A">
        <w:rPr>
          <w:sz w:val="22"/>
        </w:rPr>
        <w:t>Служба технічної підтримки: тел. +380 (97) 591-94-68</w:t>
      </w:r>
    </w:p>
    <w:p w14:paraId="4F1290FC" w14:textId="77777777" w:rsidR="00CE02E6" w:rsidRPr="00B2090A" w:rsidRDefault="00CE02E6" w:rsidP="007D704B">
      <w:pPr>
        <w:pStyle w:val="a5"/>
        <w:ind w:firstLine="426"/>
        <w:rPr>
          <w:sz w:val="22"/>
        </w:rPr>
      </w:pPr>
      <w:r w:rsidRPr="00B2090A">
        <w:rPr>
          <w:sz w:val="22"/>
        </w:rPr>
        <w:t>Служба сервісного обслуговування: тел. +380 (67) 445-17-49</w:t>
      </w:r>
    </w:p>
    <w:p w14:paraId="1650E2F9" w14:textId="77777777" w:rsidR="00CE02E6" w:rsidRPr="00B2090A" w:rsidRDefault="00CE02E6" w:rsidP="007D704B">
      <w:pPr>
        <w:pStyle w:val="a5"/>
        <w:ind w:firstLine="426"/>
        <w:rPr>
          <w:sz w:val="22"/>
        </w:rPr>
      </w:pPr>
      <w:r w:rsidRPr="00B2090A">
        <w:rPr>
          <w:sz w:val="22"/>
        </w:rPr>
        <w:t>Загальні питання: тел. +380 (362) 62-33-44</w:t>
      </w:r>
    </w:p>
    <w:p w14:paraId="3820329D" w14:textId="77777777" w:rsidR="00CE02E6" w:rsidRPr="00B2090A" w:rsidRDefault="00CE02E6" w:rsidP="007D704B">
      <w:pPr>
        <w:pStyle w:val="a5"/>
        <w:ind w:firstLine="426"/>
        <w:rPr>
          <w:rStyle w:val="a9"/>
          <w:sz w:val="22"/>
        </w:rPr>
      </w:pPr>
      <w:r w:rsidRPr="00B2090A">
        <w:rPr>
          <w:sz w:val="22"/>
        </w:rPr>
        <w:t xml:space="preserve">Електронна пошта: </w:t>
      </w:r>
      <w:hyperlink r:id="rId9" w:history="1">
        <w:r w:rsidRPr="00B2090A">
          <w:rPr>
            <w:rStyle w:val="a9"/>
            <w:sz w:val="22"/>
          </w:rPr>
          <w:t>info@texnotek.com</w:t>
        </w:r>
      </w:hyperlink>
    </w:p>
    <w:p w14:paraId="464287CD" w14:textId="77777777" w:rsidR="00CE02E6" w:rsidRPr="00B2090A" w:rsidRDefault="00CE02E6" w:rsidP="00CE02E6">
      <w:pPr>
        <w:spacing w:after="160" w:line="259" w:lineRule="auto"/>
        <w:rPr>
          <w:rStyle w:val="a9"/>
          <w:sz w:val="20"/>
        </w:rPr>
      </w:pPr>
    </w:p>
    <w:p w14:paraId="1D500EDC" w14:textId="77777777" w:rsidR="00B2270D" w:rsidRDefault="00B2270D" w:rsidP="00CE02E6">
      <w:pPr>
        <w:pStyle w:val="10"/>
        <w:numPr>
          <w:ilvl w:val="0"/>
          <w:numId w:val="3"/>
        </w:numPr>
        <w:tabs>
          <w:tab w:val="num" w:pos="360"/>
        </w:tabs>
        <w:rPr>
          <w:sz w:val="22"/>
        </w:rPr>
      </w:pPr>
      <w:bookmarkStart w:id="21" w:name="_Toc115697898"/>
      <w:bookmarkStart w:id="22" w:name="_Toc141793803"/>
      <w:r>
        <w:rPr>
          <w:sz w:val="22"/>
        </w:rPr>
        <w:br w:type="page"/>
      </w:r>
    </w:p>
    <w:p w14:paraId="0160AA5A" w14:textId="0EFD0FB3" w:rsidR="00CE02E6" w:rsidRPr="00B2090A" w:rsidRDefault="00CE02E6" w:rsidP="00CE02E6">
      <w:pPr>
        <w:pStyle w:val="10"/>
        <w:numPr>
          <w:ilvl w:val="0"/>
          <w:numId w:val="3"/>
        </w:numPr>
        <w:tabs>
          <w:tab w:val="num" w:pos="360"/>
        </w:tabs>
        <w:rPr>
          <w:sz w:val="22"/>
        </w:rPr>
      </w:pPr>
      <w:r w:rsidRPr="00B2090A">
        <w:rPr>
          <w:sz w:val="22"/>
        </w:rPr>
        <w:lastRenderedPageBreak/>
        <w:t>СВІДОЦТВО ПРО ПРИЙМАННЯ</w:t>
      </w:r>
      <w:bookmarkEnd w:id="21"/>
      <w:bookmarkEnd w:id="22"/>
    </w:p>
    <w:p w14:paraId="7474013B" w14:textId="77777777" w:rsidR="00CE02E6" w:rsidRPr="00B2090A" w:rsidRDefault="00CE02E6" w:rsidP="007B1DF1">
      <w:pPr>
        <w:pStyle w:val="a5"/>
        <w:ind w:firstLine="426"/>
        <w:jc w:val="left"/>
        <w:rPr>
          <w:sz w:val="22"/>
        </w:rPr>
      </w:pPr>
      <w:r w:rsidRPr="00B2090A">
        <w:rPr>
          <w:sz w:val="22"/>
        </w:rPr>
        <w:t>Інверторний перетворювач катодного захисту ІПКЗ.ПВЕК-__________ серійний номер _________________________  відповідає    вимогам ТУ У 27.1-32171142-022:2015 та визнаний придатним до експлуатації.</w:t>
      </w:r>
    </w:p>
    <w:p w14:paraId="216019AA" w14:textId="77777777" w:rsidR="00CE02E6" w:rsidRPr="00B2090A" w:rsidRDefault="00CE02E6" w:rsidP="00CE02E6">
      <w:pPr>
        <w:pStyle w:val="Style11"/>
        <w:widowControl/>
        <w:ind w:firstLine="426"/>
        <w:jc w:val="both"/>
        <w:rPr>
          <w:rFonts w:ascii="Times New Roman" w:hAnsi="Times New Roman" w:cs="Times New Roman"/>
          <w:sz w:val="20"/>
          <w:szCs w:val="22"/>
        </w:rPr>
      </w:pPr>
    </w:p>
    <w:p w14:paraId="7EC55D0E" w14:textId="77777777" w:rsidR="00CE02E6" w:rsidRPr="00B2090A" w:rsidRDefault="00CE02E6" w:rsidP="00CE02E6">
      <w:pPr>
        <w:spacing w:after="0" w:line="240" w:lineRule="auto"/>
        <w:jc w:val="both"/>
        <w:rPr>
          <w:rStyle w:val="FontStyle61"/>
          <w:rFonts w:ascii="Times New Roman" w:eastAsiaTheme="minorEastAsia" w:hAnsi="Times New Roman"/>
          <w:sz w:val="24"/>
        </w:rPr>
      </w:pPr>
      <w:r w:rsidRPr="00B2090A">
        <w:rPr>
          <w:rStyle w:val="FontStyle61"/>
          <w:rFonts w:ascii="Times New Roman" w:hAnsi="Times New Roman"/>
        </w:rPr>
        <w:t xml:space="preserve">М.П.       </w:t>
      </w:r>
      <w:r w:rsidRPr="00B2090A">
        <w:rPr>
          <w:rStyle w:val="FontStyle61"/>
          <w:rFonts w:ascii="Times New Roman" w:hAnsi="Times New Roman"/>
          <w:sz w:val="24"/>
        </w:rPr>
        <w:t xml:space="preserve">_____________________                 </w:t>
      </w:r>
      <w:r w:rsidRPr="00B2090A">
        <w:rPr>
          <w:rStyle w:val="FontStyle61"/>
          <w:rFonts w:ascii="Times New Roman" w:hAnsi="Times New Roman"/>
          <w:szCs w:val="16"/>
          <w:u w:val="single"/>
        </w:rPr>
        <w:t>Іванущик І.М.</w:t>
      </w:r>
      <w:r w:rsidRPr="00B2090A">
        <w:rPr>
          <w:rStyle w:val="FontStyle61"/>
          <w:rFonts w:ascii="Times New Roman" w:hAnsi="Times New Roman"/>
          <w:szCs w:val="16"/>
        </w:rPr>
        <w:t xml:space="preserve"> </w:t>
      </w:r>
    </w:p>
    <w:p w14:paraId="748FDB2B" w14:textId="77777777" w:rsidR="00CE02E6" w:rsidRPr="00B2090A" w:rsidRDefault="00CE02E6" w:rsidP="00CE02E6">
      <w:pPr>
        <w:pStyle w:val="Style27"/>
        <w:widowControl/>
        <w:tabs>
          <w:tab w:val="left" w:pos="3610"/>
        </w:tabs>
        <w:ind w:firstLine="709"/>
        <w:rPr>
          <w:rStyle w:val="FontStyle61"/>
          <w:rFonts w:ascii="Times New Roman" w:hAnsi="Times New Roman" w:cs="Times New Roman"/>
          <w:sz w:val="20"/>
          <w:szCs w:val="22"/>
        </w:rPr>
      </w:pPr>
      <w:r w:rsidRPr="00B2090A">
        <w:rPr>
          <w:rStyle w:val="FontStyle66"/>
          <w:rFonts w:ascii="Times New Roman" w:hAnsi="Times New Roman" w:cs="Times New Roman"/>
          <w:sz w:val="20"/>
        </w:rPr>
        <w:t xml:space="preserve">                          </w:t>
      </w:r>
      <w:r w:rsidRPr="00B2090A">
        <w:rPr>
          <w:rStyle w:val="FontStyle66"/>
          <w:rFonts w:ascii="Times New Roman" w:hAnsi="Times New Roman" w:cs="Times New Roman"/>
          <w:sz w:val="18"/>
          <w:szCs w:val="20"/>
        </w:rPr>
        <w:t>(підпис)</w:t>
      </w:r>
      <w:r w:rsidRPr="00B2090A">
        <w:rPr>
          <w:rStyle w:val="FontStyle66"/>
          <w:rFonts w:ascii="Times New Roman" w:hAnsi="Times New Roman" w:cs="Times New Roman"/>
          <w:sz w:val="20"/>
        </w:rPr>
        <w:tab/>
        <w:t xml:space="preserve">                              </w:t>
      </w:r>
      <w:r w:rsidRPr="00B2090A">
        <w:rPr>
          <w:rStyle w:val="FontStyle66"/>
          <w:rFonts w:ascii="Times New Roman" w:hAnsi="Times New Roman" w:cs="Times New Roman"/>
          <w:sz w:val="18"/>
          <w:szCs w:val="20"/>
        </w:rPr>
        <w:t>(ПІБ)</w:t>
      </w:r>
    </w:p>
    <w:p w14:paraId="4DD7EED7" w14:textId="77777777" w:rsidR="00CE02E6" w:rsidRPr="00B2090A" w:rsidRDefault="00CE02E6" w:rsidP="00CE02E6">
      <w:pPr>
        <w:spacing w:after="0" w:line="240" w:lineRule="auto"/>
        <w:jc w:val="both"/>
        <w:rPr>
          <w:rStyle w:val="FontStyle61"/>
          <w:rFonts w:ascii="Times New Roman" w:hAnsi="Times New Roman"/>
          <w:sz w:val="24"/>
        </w:rPr>
      </w:pPr>
      <w:r w:rsidRPr="00B2090A">
        <w:rPr>
          <w:rStyle w:val="FontStyle61"/>
          <w:rFonts w:ascii="Times New Roman" w:hAnsi="Times New Roman"/>
          <w:sz w:val="24"/>
        </w:rPr>
        <w:t xml:space="preserve">  </w:t>
      </w:r>
    </w:p>
    <w:p w14:paraId="6FF28F6F" w14:textId="77777777" w:rsidR="00CE02E6" w:rsidRPr="00B2090A" w:rsidRDefault="00CE02E6" w:rsidP="00CE02E6">
      <w:pPr>
        <w:spacing w:after="0" w:line="240" w:lineRule="auto"/>
        <w:jc w:val="both"/>
        <w:rPr>
          <w:rStyle w:val="FontStyle61"/>
          <w:rFonts w:ascii="Times New Roman" w:hAnsi="Times New Roman"/>
          <w:sz w:val="24"/>
        </w:rPr>
      </w:pPr>
    </w:p>
    <w:p w14:paraId="477593A7" w14:textId="682AB665" w:rsidR="00CE02E6" w:rsidRPr="00B2090A" w:rsidRDefault="00CE02E6" w:rsidP="00CE02E6">
      <w:pPr>
        <w:spacing w:after="0" w:line="240" w:lineRule="auto"/>
        <w:jc w:val="both"/>
        <w:rPr>
          <w:rStyle w:val="FontStyle61"/>
          <w:rFonts w:ascii="Times New Roman" w:hAnsi="Times New Roman"/>
          <w:sz w:val="24"/>
        </w:rPr>
      </w:pPr>
      <w:r w:rsidRPr="00B2090A">
        <w:rPr>
          <w:rStyle w:val="FontStyle61"/>
          <w:rFonts w:ascii="Times New Roman" w:hAnsi="Times New Roman"/>
        </w:rPr>
        <w:t xml:space="preserve">М.П.        </w:t>
      </w:r>
      <w:r w:rsidRPr="00B2090A">
        <w:rPr>
          <w:rStyle w:val="FontStyle61"/>
          <w:rFonts w:ascii="Times New Roman" w:hAnsi="Times New Roman"/>
          <w:sz w:val="24"/>
        </w:rPr>
        <w:t xml:space="preserve">_____________________                  </w:t>
      </w:r>
      <w:r w:rsidR="00B2270D" w:rsidRPr="00B2270D">
        <w:rPr>
          <w:rStyle w:val="FontStyle61"/>
          <w:rFonts w:ascii="Times New Roman" w:hAnsi="Times New Roman"/>
          <w:szCs w:val="16"/>
          <w:u w:val="single"/>
        </w:rPr>
        <w:t>Чуйка І.Ф.</w:t>
      </w:r>
    </w:p>
    <w:p w14:paraId="430DAD10" w14:textId="708FFC2E" w:rsidR="00CE02E6" w:rsidRPr="00B2090A" w:rsidRDefault="00CE02E6" w:rsidP="007D704B">
      <w:pPr>
        <w:pStyle w:val="Style27"/>
        <w:widowControl/>
        <w:tabs>
          <w:tab w:val="left" w:pos="3610"/>
        </w:tabs>
        <w:ind w:firstLine="709"/>
        <w:rPr>
          <w:rStyle w:val="FontStyle61"/>
          <w:rFonts w:ascii="Times New Roman" w:hAnsi="Times New Roman" w:cs="Times New Roman"/>
          <w:sz w:val="18"/>
          <w:szCs w:val="20"/>
        </w:rPr>
      </w:pPr>
      <w:r w:rsidRPr="00B2090A">
        <w:rPr>
          <w:rStyle w:val="FontStyle66"/>
          <w:rFonts w:ascii="Times New Roman" w:hAnsi="Times New Roman" w:cs="Times New Roman"/>
          <w:sz w:val="20"/>
        </w:rPr>
        <w:t xml:space="preserve">                           </w:t>
      </w:r>
      <w:r w:rsidRPr="00B2090A">
        <w:rPr>
          <w:rStyle w:val="FontStyle66"/>
          <w:rFonts w:ascii="Times New Roman" w:hAnsi="Times New Roman" w:cs="Times New Roman"/>
          <w:sz w:val="18"/>
          <w:szCs w:val="20"/>
        </w:rPr>
        <w:t>(підпис)</w:t>
      </w:r>
      <w:r w:rsidRPr="00B2090A">
        <w:rPr>
          <w:rStyle w:val="FontStyle66"/>
          <w:rFonts w:ascii="Times New Roman" w:hAnsi="Times New Roman" w:cs="Times New Roman"/>
          <w:sz w:val="20"/>
        </w:rPr>
        <w:tab/>
        <w:t xml:space="preserve">                              </w:t>
      </w:r>
      <w:r w:rsidRPr="00B2090A">
        <w:rPr>
          <w:rStyle w:val="FontStyle66"/>
          <w:rFonts w:ascii="Times New Roman" w:hAnsi="Times New Roman" w:cs="Times New Roman"/>
          <w:sz w:val="18"/>
          <w:szCs w:val="20"/>
        </w:rPr>
        <w:t>(ПІБ)</w:t>
      </w:r>
    </w:p>
    <w:p w14:paraId="7EB51461" w14:textId="77777777" w:rsidR="00CE02E6" w:rsidRPr="00B2090A" w:rsidRDefault="00CE02E6" w:rsidP="00CE02E6">
      <w:pPr>
        <w:pStyle w:val="Style27"/>
        <w:widowControl/>
        <w:tabs>
          <w:tab w:val="left" w:pos="3610"/>
        </w:tabs>
        <w:ind w:firstLine="709"/>
        <w:rPr>
          <w:rStyle w:val="FontStyle61"/>
          <w:rFonts w:ascii="Times New Roman" w:hAnsi="Times New Roman" w:cs="Times New Roman"/>
          <w:sz w:val="18"/>
          <w:szCs w:val="20"/>
        </w:rPr>
      </w:pPr>
    </w:p>
    <w:p w14:paraId="03DBB7B7" w14:textId="63814DB5" w:rsidR="00CE02E6" w:rsidRPr="00B2090A" w:rsidRDefault="00CE02E6" w:rsidP="007D704B">
      <w:pPr>
        <w:spacing w:after="0" w:line="240" w:lineRule="auto"/>
        <w:rPr>
          <w:rFonts w:ascii="Times New Roman" w:hAnsi="Times New Roman"/>
          <w:sz w:val="20"/>
        </w:rPr>
      </w:pPr>
      <w:r w:rsidRPr="00B2090A">
        <w:rPr>
          <w:rStyle w:val="FontStyle61"/>
          <w:rFonts w:ascii="Times New Roman" w:hAnsi="Times New Roman"/>
          <w:sz w:val="24"/>
        </w:rPr>
        <w:t xml:space="preserve"> </w:t>
      </w:r>
      <w:r w:rsidRPr="00B2090A">
        <w:rPr>
          <w:rFonts w:ascii="Times New Roman" w:hAnsi="Times New Roman"/>
          <w:sz w:val="20"/>
        </w:rPr>
        <w:t xml:space="preserve">«____» </w:t>
      </w:r>
      <w:r w:rsidRPr="00B2090A">
        <w:rPr>
          <w:rStyle w:val="FontStyle61"/>
          <w:rFonts w:ascii="Times New Roman" w:hAnsi="Times New Roman"/>
          <w:sz w:val="24"/>
        </w:rPr>
        <w:t>_____________</w:t>
      </w:r>
      <w:r w:rsidRPr="00B2090A">
        <w:rPr>
          <w:rFonts w:ascii="Times New Roman" w:hAnsi="Times New Roman"/>
          <w:sz w:val="20"/>
        </w:rPr>
        <w:t>20</w:t>
      </w:r>
      <w:r w:rsidR="00975B68">
        <w:rPr>
          <w:rFonts w:ascii="Times New Roman" w:hAnsi="Times New Roman"/>
          <w:sz w:val="20"/>
        </w:rPr>
        <w:t>2</w:t>
      </w:r>
      <w:r w:rsidRPr="00B2090A">
        <w:rPr>
          <w:rFonts w:ascii="Times New Roman" w:hAnsi="Times New Roman"/>
          <w:sz w:val="20"/>
        </w:rPr>
        <w:t xml:space="preserve"> ___ р</w:t>
      </w:r>
    </w:p>
    <w:p w14:paraId="1F239F4E" w14:textId="0F267721" w:rsidR="00CE02E6" w:rsidRPr="00B2090A" w:rsidRDefault="007D704B" w:rsidP="00CE02E6">
      <w:pPr>
        <w:spacing w:after="0" w:line="240" w:lineRule="auto"/>
        <w:jc w:val="both"/>
        <w:rPr>
          <w:rStyle w:val="FontStyle61"/>
          <w:rFonts w:ascii="Times New Roman" w:hAnsi="Times New Roman"/>
          <w:sz w:val="20"/>
        </w:rPr>
      </w:pPr>
      <w:r>
        <w:rPr>
          <w:rStyle w:val="FontStyle66"/>
          <w:rFonts w:ascii="Times New Roman" w:hAnsi="Times New Roman"/>
          <w:sz w:val="18"/>
          <w:szCs w:val="20"/>
        </w:rPr>
        <w:t xml:space="preserve">                       </w:t>
      </w:r>
      <w:r w:rsidRPr="00B2090A">
        <w:rPr>
          <w:rStyle w:val="FontStyle66"/>
          <w:rFonts w:ascii="Times New Roman" w:hAnsi="Times New Roman"/>
          <w:sz w:val="18"/>
          <w:szCs w:val="20"/>
        </w:rPr>
        <w:t>(</w:t>
      </w:r>
      <w:r w:rsidRPr="00B2090A">
        <w:rPr>
          <w:rFonts w:ascii="Times New Roman" w:hAnsi="Times New Roman"/>
          <w:sz w:val="18"/>
          <w:szCs w:val="20"/>
        </w:rPr>
        <w:t>дата)</w:t>
      </w:r>
    </w:p>
    <w:p w14:paraId="34A3332D" w14:textId="268187C1" w:rsidR="00CE02E6" w:rsidRPr="00B2090A" w:rsidRDefault="00CE02E6" w:rsidP="00CE02E6">
      <w:pPr>
        <w:rPr>
          <w:rFonts w:ascii="Times New Roman" w:hAnsi="Times New Roman"/>
          <w:sz w:val="18"/>
          <w:szCs w:val="20"/>
        </w:rPr>
      </w:pPr>
      <w:r w:rsidRPr="00B2090A">
        <w:rPr>
          <w:rStyle w:val="FontStyle66"/>
          <w:rFonts w:ascii="Times New Roman" w:hAnsi="Times New Roman"/>
          <w:sz w:val="20"/>
        </w:rPr>
        <w:t xml:space="preserve">                                          </w:t>
      </w:r>
    </w:p>
    <w:p w14:paraId="73EF15E5" w14:textId="47FD4907" w:rsidR="00CE02E6" w:rsidRPr="00B2090A" w:rsidRDefault="00CE02E6" w:rsidP="00CE02E6">
      <w:pPr>
        <w:rPr>
          <w:rFonts w:cstheme="minorBidi"/>
          <w:sz w:val="20"/>
        </w:rPr>
      </w:pPr>
    </w:p>
    <w:p w14:paraId="3627D626" w14:textId="77777777" w:rsidR="00CE02E6" w:rsidRPr="00B2090A" w:rsidRDefault="00CE02E6" w:rsidP="00CE02E6">
      <w:pPr>
        <w:pStyle w:val="10"/>
        <w:numPr>
          <w:ilvl w:val="0"/>
          <w:numId w:val="3"/>
        </w:numPr>
        <w:tabs>
          <w:tab w:val="num" w:pos="360"/>
        </w:tabs>
        <w:rPr>
          <w:sz w:val="22"/>
        </w:rPr>
      </w:pPr>
      <w:bookmarkStart w:id="23" w:name="_Toc115697899"/>
      <w:bookmarkStart w:id="24" w:name="_Toc141793804"/>
      <w:r w:rsidRPr="00B2090A">
        <w:rPr>
          <w:sz w:val="22"/>
        </w:rPr>
        <w:t>СВІДОЦТВО ПРО ПАКУВАННЯ</w:t>
      </w:r>
      <w:bookmarkEnd w:id="23"/>
      <w:bookmarkEnd w:id="24"/>
    </w:p>
    <w:p w14:paraId="314F2F45" w14:textId="77777777" w:rsidR="00CE02E6" w:rsidRPr="00B2090A" w:rsidRDefault="00CE02E6" w:rsidP="007B1DF1">
      <w:pPr>
        <w:pStyle w:val="a5"/>
        <w:ind w:firstLine="426"/>
        <w:rPr>
          <w:sz w:val="22"/>
        </w:rPr>
      </w:pPr>
      <w:r w:rsidRPr="00B2090A">
        <w:rPr>
          <w:sz w:val="22"/>
        </w:rPr>
        <w:t>Інверторний перетворювач катодного захисту ІПКЗ.ПВЕК-________ серійний номер ___________________  упакований відповідно до вимог, передбачених у діючій технічній документації.</w:t>
      </w:r>
    </w:p>
    <w:p w14:paraId="45D53E23" w14:textId="77777777" w:rsidR="00CE02E6" w:rsidRPr="00B2090A" w:rsidRDefault="00CE02E6" w:rsidP="00CE02E6">
      <w:pPr>
        <w:pStyle w:val="a5"/>
        <w:rPr>
          <w:sz w:val="22"/>
        </w:rPr>
      </w:pPr>
    </w:p>
    <w:p w14:paraId="20BD96EA" w14:textId="77777777" w:rsidR="00CE02E6" w:rsidRPr="00B2090A" w:rsidRDefault="00CE02E6" w:rsidP="007D704B">
      <w:pPr>
        <w:pStyle w:val="a5"/>
        <w:ind w:firstLine="426"/>
        <w:rPr>
          <w:sz w:val="22"/>
        </w:rPr>
      </w:pPr>
      <w:r w:rsidRPr="00B2090A">
        <w:rPr>
          <w:sz w:val="22"/>
        </w:rPr>
        <w:t>Пакування провів:</w:t>
      </w:r>
    </w:p>
    <w:p w14:paraId="24534C73" w14:textId="77777777" w:rsidR="00CE02E6" w:rsidRPr="00B2090A" w:rsidRDefault="00CE02E6" w:rsidP="00CE02E6">
      <w:pPr>
        <w:pStyle w:val="a5"/>
        <w:rPr>
          <w:sz w:val="22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6"/>
        <w:gridCol w:w="1866"/>
        <w:gridCol w:w="2526"/>
      </w:tblGrid>
      <w:tr w:rsidR="00CE02E6" w:rsidRPr="00B2090A" w14:paraId="671D5E02" w14:textId="77777777" w:rsidTr="0069280B">
        <w:tc>
          <w:tcPr>
            <w:tcW w:w="0" w:type="auto"/>
            <w:vAlign w:val="center"/>
          </w:tcPr>
          <w:p w14:paraId="2AA8AF85" w14:textId="77777777" w:rsidR="00CE02E6" w:rsidRPr="00B2090A" w:rsidRDefault="00CE02E6" w:rsidP="0069280B">
            <w:pPr>
              <w:pStyle w:val="a5"/>
              <w:ind w:firstLine="0"/>
              <w:jc w:val="center"/>
              <w:rPr>
                <w:sz w:val="22"/>
              </w:rPr>
            </w:pPr>
            <w:r w:rsidRPr="00B2090A">
              <w:rPr>
                <w:sz w:val="22"/>
              </w:rPr>
              <w:t>_______________</w:t>
            </w:r>
          </w:p>
        </w:tc>
        <w:tc>
          <w:tcPr>
            <w:tcW w:w="0" w:type="auto"/>
            <w:vAlign w:val="center"/>
          </w:tcPr>
          <w:p w14:paraId="24624FB2" w14:textId="77777777" w:rsidR="00CE02E6" w:rsidRPr="00B2090A" w:rsidRDefault="00CE02E6" w:rsidP="0069280B">
            <w:pPr>
              <w:pStyle w:val="a5"/>
              <w:ind w:firstLine="0"/>
              <w:jc w:val="center"/>
              <w:rPr>
                <w:sz w:val="22"/>
              </w:rPr>
            </w:pPr>
            <w:r w:rsidRPr="00B2090A">
              <w:rPr>
                <w:sz w:val="22"/>
              </w:rPr>
              <w:t>_______________</w:t>
            </w:r>
          </w:p>
        </w:tc>
        <w:tc>
          <w:tcPr>
            <w:tcW w:w="0" w:type="auto"/>
            <w:vAlign w:val="center"/>
          </w:tcPr>
          <w:p w14:paraId="6A9812FD" w14:textId="77777777" w:rsidR="00CE02E6" w:rsidRPr="00B2090A" w:rsidRDefault="00CE02E6" w:rsidP="0069280B">
            <w:pPr>
              <w:pStyle w:val="a5"/>
              <w:ind w:firstLine="0"/>
              <w:jc w:val="center"/>
              <w:rPr>
                <w:sz w:val="22"/>
              </w:rPr>
            </w:pPr>
            <w:r w:rsidRPr="00B2090A">
              <w:rPr>
                <w:sz w:val="22"/>
              </w:rPr>
              <w:t>_____________________</w:t>
            </w:r>
          </w:p>
        </w:tc>
      </w:tr>
      <w:tr w:rsidR="007D704B" w:rsidRPr="00B2090A" w14:paraId="657A393C" w14:textId="77777777" w:rsidTr="0069280B">
        <w:tc>
          <w:tcPr>
            <w:tcW w:w="0" w:type="auto"/>
            <w:vAlign w:val="center"/>
          </w:tcPr>
          <w:p w14:paraId="11C95F72" w14:textId="57068FEE" w:rsidR="007D704B" w:rsidRPr="00B2090A" w:rsidRDefault="007D704B" w:rsidP="007D704B">
            <w:pPr>
              <w:pStyle w:val="a5"/>
              <w:ind w:firstLine="0"/>
              <w:jc w:val="center"/>
              <w:rPr>
                <w:sz w:val="22"/>
              </w:rPr>
            </w:pPr>
            <w:r w:rsidRPr="007D704B">
              <w:rPr>
                <w:sz w:val="18"/>
                <w:szCs w:val="18"/>
              </w:rPr>
              <w:t>(посада)</w:t>
            </w:r>
          </w:p>
        </w:tc>
        <w:tc>
          <w:tcPr>
            <w:tcW w:w="0" w:type="auto"/>
            <w:vAlign w:val="center"/>
          </w:tcPr>
          <w:p w14:paraId="755F5C25" w14:textId="648651F5" w:rsidR="007D704B" w:rsidRPr="00B2090A" w:rsidRDefault="007D704B" w:rsidP="0069280B">
            <w:pPr>
              <w:pStyle w:val="a5"/>
              <w:ind w:firstLine="0"/>
              <w:jc w:val="center"/>
              <w:rPr>
                <w:sz w:val="22"/>
              </w:rPr>
            </w:pPr>
            <w:r w:rsidRPr="007D704B">
              <w:rPr>
                <w:sz w:val="18"/>
                <w:szCs w:val="18"/>
              </w:rPr>
              <w:t>(підпис)</w:t>
            </w:r>
          </w:p>
        </w:tc>
        <w:tc>
          <w:tcPr>
            <w:tcW w:w="0" w:type="auto"/>
            <w:vAlign w:val="center"/>
          </w:tcPr>
          <w:p w14:paraId="665EFF6F" w14:textId="27E7A468" w:rsidR="007D704B" w:rsidRPr="00B2090A" w:rsidRDefault="007D704B" w:rsidP="0069280B">
            <w:pPr>
              <w:pStyle w:val="a5"/>
              <w:ind w:firstLine="0"/>
              <w:jc w:val="center"/>
              <w:rPr>
                <w:sz w:val="22"/>
              </w:rPr>
            </w:pPr>
            <w:r w:rsidRPr="007D704B">
              <w:rPr>
                <w:sz w:val="18"/>
                <w:szCs w:val="18"/>
              </w:rPr>
              <w:t>(ПІБ)</w:t>
            </w:r>
          </w:p>
        </w:tc>
      </w:tr>
      <w:tr w:rsidR="00CE02E6" w:rsidRPr="00B2090A" w14:paraId="4FE55743" w14:textId="77777777" w:rsidTr="0069280B">
        <w:tc>
          <w:tcPr>
            <w:tcW w:w="0" w:type="auto"/>
            <w:vAlign w:val="center"/>
          </w:tcPr>
          <w:p w14:paraId="6CAC545B" w14:textId="4E2AB24A" w:rsidR="00CE02E6" w:rsidRPr="007D704B" w:rsidRDefault="00CE02E6" w:rsidP="0069280B">
            <w:pPr>
              <w:pStyle w:val="a5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A2D1AE6" w14:textId="353F9D67" w:rsidR="00CE02E6" w:rsidRPr="007D704B" w:rsidRDefault="00CE02E6" w:rsidP="0069280B">
            <w:pPr>
              <w:pStyle w:val="a5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F6DBC81" w14:textId="2449379F" w:rsidR="00CE02E6" w:rsidRPr="007D704B" w:rsidRDefault="00CE02E6" w:rsidP="0069280B">
            <w:pPr>
              <w:pStyle w:val="a5"/>
              <w:ind w:firstLine="0"/>
              <w:jc w:val="center"/>
              <w:rPr>
                <w:sz w:val="18"/>
                <w:szCs w:val="18"/>
              </w:rPr>
            </w:pPr>
          </w:p>
        </w:tc>
      </w:tr>
    </w:tbl>
    <w:p w14:paraId="2C517A3C" w14:textId="0388BAE3" w:rsidR="00CE02E6" w:rsidRPr="00B2090A" w:rsidRDefault="00CE02E6" w:rsidP="00CE02E6">
      <w:pPr>
        <w:spacing w:after="0" w:line="240" w:lineRule="auto"/>
        <w:jc w:val="both"/>
        <w:rPr>
          <w:rFonts w:ascii="Times New Roman" w:hAnsi="Times New Roman"/>
          <w:sz w:val="20"/>
        </w:rPr>
      </w:pPr>
      <w:r w:rsidRPr="00B2090A">
        <w:rPr>
          <w:rStyle w:val="FontStyle61"/>
          <w:rFonts w:ascii="Times New Roman" w:hAnsi="Times New Roman"/>
          <w:sz w:val="24"/>
        </w:rPr>
        <w:t xml:space="preserve">  </w:t>
      </w:r>
      <w:r w:rsidRPr="00B2090A">
        <w:rPr>
          <w:rFonts w:ascii="Times New Roman" w:hAnsi="Times New Roman"/>
          <w:sz w:val="20"/>
        </w:rPr>
        <w:t xml:space="preserve">«____» </w:t>
      </w:r>
      <w:r w:rsidRPr="00B2090A">
        <w:rPr>
          <w:rStyle w:val="FontStyle61"/>
          <w:rFonts w:ascii="Times New Roman" w:hAnsi="Times New Roman"/>
          <w:sz w:val="24"/>
        </w:rPr>
        <w:t>_____________</w:t>
      </w:r>
      <w:r w:rsidRPr="00B2090A">
        <w:rPr>
          <w:rFonts w:ascii="Times New Roman" w:hAnsi="Times New Roman"/>
          <w:sz w:val="20"/>
        </w:rPr>
        <w:t>20</w:t>
      </w:r>
      <w:r w:rsidR="00975B68">
        <w:rPr>
          <w:rFonts w:ascii="Times New Roman" w:hAnsi="Times New Roman"/>
          <w:sz w:val="20"/>
        </w:rPr>
        <w:t>2</w:t>
      </w:r>
      <w:r w:rsidRPr="00B2090A">
        <w:rPr>
          <w:rFonts w:ascii="Times New Roman" w:hAnsi="Times New Roman"/>
          <w:sz w:val="20"/>
        </w:rPr>
        <w:t xml:space="preserve"> ___ р</w:t>
      </w:r>
    </w:p>
    <w:p w14:paraId="4CCB21EB" w14:textId="3EEEDB49" w:rsidR="00CE02E6" w:rsidRPr="00B2090A" w:rsidRDefault="007D704B" w:rsidP="00CE02E6">
      <w:pPr>
        <w:spacing w:after="0" w:line="240" w:lineRule="auto"/>
        <w:jc w:val="both"/>
        <w:rPr>
          <w:rStyle w:val="FontStyle61"/>
          <w:rFonts w:ascii="Times New Roman" w:hAnsi="Times New Roman"/>
          <w:sz w:val="20"/>
        </w:rPr>
      </w:pPr>
      <w:r>
        <w:rPr>
          <w:rStyle w:val="FontStyle66"/>
          <w:rFonts w:ascii="Times New Roman" w:hAnsi="Times New Roman"/>
          <w:sz w:val="18"/>
          <w:szCs w:val="20"/>
        </w:rPr>
        <w:t xml:space="preserve">                          </w:t>
      </w:r>
      <w:r w:rsidRPr="00B2090A">
        <w:rPr>
          <w:rStyle w:val="FontStyle66"/>
          <w:rFonts w:ascii="Times New Roman" w:hAnsi="Times New Roman"/>
          <w:sz w:val="18"/>
          <w:szCs w:val="20"/>
        </w:rPr>
        <w:t>(</w:t>
      </w:r>
      <w:r w:rsidRPr="00B2090A">
        <w:rPr>
          <w:rFonts w:ascii="Times New Roman" w:hAnsi="Times New Roman"/>
          <w:sz w:val="18"/>
          <w:szCs w:val="20"/>
        </w:rPr>
        <w:t>дата)</w:t>
      </w:r>
    </w:p>
    <w:p w14:paraId="27E11136" w14:textId="38B2B63E" w:rsidR="00CE02E6" w:rsidRPr="00B2090A" w:rsidRDefault="00CE02E6" w:rsidP="00CE02E6">
      <w:pPr>
        <w:rPr>
          <w:rFonts w:ascii="Times New Roman" w:hAnsi="Times New Roman"/>
          <w:sz w:val="18"/>
          <w:szCs w:val="20"/>
        </w:rPr>
      </w:pPr>
      <w:r w:rsidRPr="00B2090A">
        <w:rPr>
          <w:rStyle w:val="FontStyle66"/>
          <w:rFonts w:ascii="Times New Roman" w:hAnsi="Times New Roman"/>
          <w:sz w:val="20"/>
        </w:rPr>
        <w:t xml:space="preserve">                        </w:t>
      </w:r>
    </w:p>
    <w:p w14:paraId="005DFA1F" w14:textId="77777777" w:rsidR="00CE02E6" w:rsidRPr="00B2090A" w:rsidRDefault="00CE02E6" w:rsidP="00CE02E6">
      <w:pPr>
        <w:pStyle w:val="a5"/>
        <w:ind w:firstLine="0"/>
        <w:jc w:val="left"/>
        <w:rPr>
          <w:rStyle w:val="FontStyle48"/>
          <w:rFonts w:ascii="Times New Roman" w:hAnsi="Times New Roman" w:cstheme="minorHAnsi"/>
          <w:sz w:val="22"/>
          <w:szCs w:val="24"/>
        </w:rPr>
      </w:pPr>
    </w:p>
    <w:p w14:paraId="30511EE6" w14:textId="77777777" w:rsidR="00CE02E6" w:rsidRDefault="00CE02E6" w:rsidP="00CE02E6">
      <w:pPr>
        <w:pStyle w:val="10"/>
        <w:rPr>
          <w:rStyle w:val="FontStyle48"/>
          <w:rFonts w:ascii="Times New Roman" w:hAnsi="Times New Roman" w:cs="Times New Roman"/>
          <w:sz w:val="22"/>
          <w:szCs w:val="22"/>
        </w:rPr>
        <w:sectPr w:rsidR="00CE02E6" w:rsidSect="00CE2C49">
          <w:footerReference w:type="default" r:id="rId10"/>
          <w:pgSz w:w="8419" w:h="11906" w:orient="landscape" w:code="9"/>
          <w:pgMar w:top="567" w:right="765" w:bottom="567" w:left="851" w:header="709" w:footer="0" w:gutter="0"/>
          <w:cols w:space="708"/>
          <w:titlePg/>
          <w:docGrid w:linePitch="360"/>
        </w:sectPr>
      </w:pPr>
    </w:p>
    <w:p w14:paraId="331B3AC5" w14:textId="11E2F32C" w:rsidR="00CE02E6" w:rsidRDefault="00CE02E6" w:rsidP="00532460">
      <w:pPr>
        <w:pStyle w:val="10"/>
        <w:jc w:val="right"/>
        <w:rPr>
          <w:rStyle w:val="FontStyle48"/>
          <w:rFonts w:ascii="Times New Roman" w:hAnsi="Times New Roman" w:cs="Times New Roman"/>
          <w:sz w:val="22"/>
          <w:szCs w:val="22"/>
        </w:rPr>
      </w:pPr>
      <w:bookmarkStart w:id="25" w:name="_Toc141793805"/>
      <w:r w:rsidRPr="003F01F0">
        <w:rPr>
          <w:rStyle w:val="FontStyle48"/>
          <w:rFonts w:ascii="Times New Roman" w:hAnsi="Times New Roman" w:cs="Times New Roman"/>
          <w:sz w:val="22"/>
          <w:szCs w:val="22"/>
        </w:rPr>
        <w:lastRenderedPageBreak/>
        <w:t>Д</w:t>
      </w:r>
      <w:r>
        <w:rPr>
          <w:rStyle w:val="FontStyle48"/>
          <w:rFonts w:ascii="Times New Roman" w:hAnsi="Times New Roman" w:cs="Times New Roman"/>
          <w:sz w:val="22"/>
          <w:szCs w:val="22"/>
        </w:rPr>
        <w:t>ОДАТОК</w:t>
      </w:r>
      <w:r w:rsidRPr="003F01F0">
        <w:rPr>
          <w:rStyle w:val="FontStyle48"/>
          <w:rFonts w:ascii="Times New Roman" w:hAnsi="Times New Roman" w:cs="Times New Roman"/>
          <w:sz w:val="22"/>
          <w:szCs w:val="22"/>
        </w:rPr>
        <w:t xml:space="preserve"> 1</w:t>
      </w:r>
      <w:bookmarkEnd w:id="25"/>
    </w:p>
    <w:p w14:paraId="4A978EA3" w14:textId="77777777" w:rsidR="00532460" w:rsidRPr="00532460" w:rsidRDefault="00532460" w:rsidP="00532460">
      <w:pPr>
        <w:rPr>
          <w:lang w:eastAsia="ru-RU"/>
        </w:rPr>
      </w:pPr>
    </w:p>
    <w:p w14:paraId="3FFC206D" w14:textId="3347F123" w:rsidR="00CE02E6" w:rsidRPr="00532460" w:rsidRDefault="00802C14" w:rsidP="00532460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4D23E3E" wp14:editId="4AB5847B">
            <wp:extent cx="3668400" cy="5457600"/>
            <wp:effectExtent l="0" t="0" r="8255" b="0"/>
            <wp:docPr id="11" name="Графік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Графіка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400" cy="54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2DB2" w14:textId="50F3A1F2" w:rsidR="00CE02E6" w:rsidRPr="00D47961" w:rsidRDefault="00CE02E6" w:rsidP="00802C14">
      <w:pPr>
        <w:pStyle w:val="a5"/>
        <w:jc w:val="center"/>
      </w:pPr>
      <w:r w:rsidRPr="00D47961">
        <w:t xml:space="preserve">Рисунок </w:t>
      </w:r>
      <w:r>
        <w:rPr>
          <w:lang w:val="en-US"/>
        </w:rPr>
        <w:t>1</w:t>
      </w:r>
      <w:r w:rsidRPr="00D47961">
        <w:t xml:space="preserve">. </w:t>
      </w:r>
      <w:r w:rsidR="00975B68">
        <w:t xml:space="preserve">Панель </w:t>
      </w:r>
      <w:r>
        <w:t>індика</w:t>
      </w:r>
      <w:r w:rsidR="00975B68">
        <w:t xml:space="preserve">ції </w:t>
      </w:r>
      <w:r>
        <w:t xml:space="preserve">та </w:t>
      </w:r>
      <w:r w:rsidR="00975B68">
        <w:t>керування.</w:t>
      </w:r>
    </w:p>
    <w:p w14:paraId="287DB326" w14:textId="77777777" w:rsidR="00CE02E6" w:rsidRPr="00D47961" w:rsidRDefault="00CE02E6" w:rsidP="00802C14">
      <w:pPr>
        <w:jc w:val="center"/>
      </w:pPr>
      <w:r w:rsidRPr="00D47961">
        <w:rPr>
          <w:noProof/>
        </w:rPr>
        <w:lastRenderedPageBreak/>
        <w:drawing>
          <wp:inline distT="0" distB="0" distL="0" distR="0" wp14:anchorId="0FECC929" wp14:editId="40E6DF1F">
            <wp:extent cx="2530800" cy="1681200"/>
            <wp:effectExtent l="0" t="0" r="3175" b="0"/>
            <wp:docPr id="2" name="Рисунок 2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800" cy="16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66E3" w14:textId="74DF208D" w:rsidR="00CE02E6" w:rsidRDefault="00CE02E6" w:rsidP="00802C14">
      <w:pPr>
        <w:pStyle w:val="a5"/>
        <w:jc w:val="center"/>
      </w:pPr>
      <w:r w:rsidRPr="00D47961">
        <w:t>Рисунок 2. Приклад екрана дисплея</w:t>
      </w:r>
      <w:r w:rsidR="000C5BE1">
        <w:t xml:space="preserve"> режиму роботи</w:t>
      </w:r>
      <w:r w:rsidRPr="00D47961">
        <w:t>.</w:t>
      </w:r>
    </w:p>
    <w:p w14:paraId="19038FFD" w14:textId="77777777" w:rsidR="00802C14" w:rsidRPr="00D47961" w:rsidRDefault="00802C14" w:rsidP="00802C14">
      <w:pPr>
        <w:pStyle w:val="a5"/>
        <w:jc w:val="center"/>
      </w:pPr>
    </w:p>
    <w:p w14:paraId="1A18E929" w14:textId="77777777" w:rsidR="00CE02E6" w:rsidRPr="00D47961" w:rsidRDefault="00CE02E6" w:rsidP="00802C14">
      <w:pPr>
        <w:jc w:val="center"/>
      </w:pPr>
      <w:r>
        <w:rPr>
          <w:noProof/>
        </w:rPr>
        <w:drawing>
          <wp:inline distT="0" distB="0" distL="0" distR="0" wp14:anchorId="063B2CB6" wp14:editId="740A7104">
            <wp:extent cx="2527200" cy="1681200"/>
            <wp:effectExtent l="0" t="0" r="6985" b="0"/>
            <wp:docPr id="5" name="Рисунок 5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200" cy="16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8370" w14:textId="3D872CE8" w:rsidR="00CE02E6" w:rsidRDefault="00CE02E6" w:rsidP="00CE02E6">
      <w:pPr>
        <w:pStyle w:val="a5"/>
        <w:jc w:val="center"/>
      </w:pPr>
      <w:r w:rsidRPr="00D47961">
        <w:t>Рисунок 3. Приклад екрана дисплея</w:t>
      </w:r>
      <w:r w:rsidR="000C5BE1">
        <w:t xml:space="preserve"> інших параметрів</w:t>
      </w:r>
      <w:r w:rsidRPr="00D47961">
        <w:t>.</w:t>
      </w:r>
    </w:p>
    <w:p w14:paraId="745EE0D1" w14:textId="77777777" w:rsidR="00802C14" w:rsidRPr="00D47961" w:rsidRDefault="00802C14" w:rsidP="00CE02E6">
      <w:pPr>
        <w:pStyle w:val="a5"/>
        <w:jc w:val="center"/>
      </w:pPr>
    </w:p>
    <w:p w14:paraId="4CFDD3E3" w14:textId="78930923" w:rsidR="00847662" w:rsidRDefault="008C2A34" w:rsidP="00802C14">
      <w:pPr>
        <w:jc w:val="center"/>
      </w:pPr>
      <w:r>
        <w:rPr>
          <w:noProof/>
        </w:rPr>
        <w:drawing>
          <wp:inline distT="0" distB="0" distL="0" distR="0" wp14:anchorId="0E7D9C23" wp14:editId="4F9E8E9A">
            <wp:extent cx="2523600" cy="1684800"/>
            <wp:effectExtent l="0" t="0" r="0" b="0"/>
            <wp:docPr id="9" name="Рисунок 9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600" cy="16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D5165" w14:textId="3286D552" w:rsidR="00802C14" w:rsidRDefault="00802C14" w:rsidP="00802C14">
      <w:pPr>
        <w:pStyle w:val="a5"/>
        <w:jc w:val="center"/>
      </w:pPr>
      <w:r w:rsidRPr="00D47961">
        <w:t xml:space="preserve">Рисунок </w:t>
      </w:r>
      <w:r>
        <w:t>4</w:t>
      </w:r>
      <w:r w:rsidRPr="00D47961">
        <w:t>. Приклад екрана дисплея</w:t>
      </w:r>
      <w:r w:rsidR="000C5BE1">
        <w:t xml:space="preserve"> налаштувань</w:t>
      </w:r>
      <w:r w:rsidRPr="00D47961">
        <w:t>.</w:t>
      </w:r>
    </w:p>
    <w:p w14:paraId="3BD279F4" w14:textId="77777777" w:rsidR="00802C14" w:rsidRDefault="00802C14"/>
    <w:sectPr w:rsidR="00802C14" w:rsidSect="00CE2C49">
      <w:pgSz w:w="8419" w:h="11906" w:orient="landscape" w:code="9"/>
      <w:pgMar w:top="567" w:right="765" w:bottom="567" w:left="85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25A39" w14:textId="77777777" w:rsidR="00B43CB6" w:rsidRDefault="00B43CB6">
      <w:pPr>
        <w:spacing w:after="0" w:line="240" w:lineRule="auto"/>
      </w:pPr>
      <w:r>
        <w:separator/>
      </w:r>
    </w:p>
  </w:endnote>
  <w:endnote w:type="continuationSeparator" w:id="0">
    <w:p w14:paraId="1227C877" w14:textId="77777777" w:rsidR="00B43CB6" w:rsidRDefault="00B43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18"/>
      </w:rPr>
      <w:id w:val="1344669513"/>
      <w:docPartObj>
        <w:docPartGallery w:val="Page Numbers (Bottom of Page)"/>
        <w:docPartUnique/>
      </w:docPartObj>
    </w:sdtPr>
    <w:sdtContent>
      <w:p w14:paraId="513726E1" w14:textId="77777777" w:rsidR="007C37D6" w:rsidRPr="00CE2C49" w:rsidRDefault="0039456D">
        <w:pPr>
          <w:pStyle w:val="a3"/>
          <w:jc w:val="right"/>
          <w:rPr>
            <w:rFonts w:ascii="Times New Roman" w:hAnsi="Times New Roman"/>
            <w:sz w:val="18"/>
          </w:rPr>
        </w:pPr>
        <w:r w:rsidRPr="00CE2C49">
          <w:rPr>
            <w:rFonts w:ascii="Times New Roman" w:hAnsi="Times New Roman"/>
            <w:sz w:val="18"/>
          </w:rPr>
          <w:fldChar w:fldCharType="begin"/>
        </w:r>
        <w:r w:rsidRPr="00CE2C49">
          <w:rPr>
            <w:rFonts w:ascii="Times New Roman" w:hAnsi="Times New Roman"/>
            <w:sz w:val="18"/>
          </w:rPr>
          <w:instrText>PAGE   \* MERGEFORMAT</w:instrText>
        </w:r>
        <w:r w:rsidRPr="00CE2C49">
          <w:rPr>
            <w:rFonts w:ascii="Times New Roman" w:hAnsi="Times New Roman"/>
            <w:sz w:val="18"/>
          </w:rPr>
          <w:fldChar w:fldCharType="separate"/>
        </w:r>
        <w:r>
          <w:rPr>
            <w:rFonts w:ascii="Times New Roman" w:hAnsi="Times New Roman"/>
            <w:noProof/>
            <w:sz w:val="18"/>
          </w:rPr>
          <w:t>8</w:t>
        </w:r>
        <w:r w:rsidRPr="00CE2C49">
          <w:rPr>
            <w:rFonts w:ascii="Times New Roman" w:hAnsi="Times New Roman"/>
            <w:sz w:val="18"/>
          </w:rPr>
          <w:fldChar w:fldCharType="end"/>
        </w:r>
      </w:p>
    </w:sdtContent>
  </w:sdt>
  <w:p w14:paraId="4BDB6725" w14:textId="77777777" w:rsidR="007C37D6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D6805" w14:textId="77777777" w:rsidR="00B43CB6" w:rsidRDefault="00B43CB6">
      <w:pPr>
        <w:spacing w:after="0" w:line="240" w:lineRule="auto"/>
      </w:pPr>
      <w:r>
        <w:separator/>
      </w:r>
    </w:p>
  </w:footnote>
  <w:footnote w:type="continuationSeparator" w:id="0">
    <w:p w14:paraId="496D990B" w14:textId="77777777" w:rsidR="00B43CB6" w:rsidRDefault="00B43C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969D8"/>
    <w:multiLevelType w:val="hybridMultilevel"/>
    <w:tmpl w:val="B714E8C2"/>
    <w:lvl w:ilvl="0" w:tplc="040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134B5EA3"/>
    <w:multiLevelType w:val="multilevel"/>
    <w:tmpl w:val="4AF64E00"/>
    <w:name w:val="Спис222"/>
    <w:numStyleLink w:val="1"/>
  </w:abstractNum>
  <w:abstractNum w:abstractNumId="2" w15:restartNumberingAfterBreak="0">
    <w:nsid w:val="1A1301DF"/>
    <w:multiLevelType w:val="multilevel"/>
    <w:tmpl w:val="4AF64E00"/>
    <w:styleLink w:val="1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decimal"/>
      <w:suff w:val="space"/>
      <w:lvlText w:val="%1.%2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13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0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68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35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02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6" w:firstLine="0"/>
      </w:pPr>
      <w:rPr>
        <w:rFonts w:hint="default"/>
      </w:rPr>
    </w:lvl>
  </w:abstractNum>
  <w:abstractNum w:abstractNumId="3" w15:restartNumberingAfterBreak="0">
    <w:nsid w:val="49AE6852"/>
    <w:multiLevelType w:val="multilevel"/>
    <w:tmpl w:val="B7E67C3A"/>
    <w:name w:val="Спис2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  <w:bCs/>
      </w:rPr>
    </w:lvl>
    <w:lvl w:ilvl="1">
      <w:start w:val="1"/>
      <w:numFmt w:val="decimal"/>
      <w:suff w:val="space"/>
      <w:lvlText w:val="%1.%2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13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0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68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35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02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6" w:firstLine="0"/>
      </w:pPr>
      <w:rPr>
        <w:rFonts w:hint="default"/>
      </w:rPr>
    </w:lvl>
  </w:abstractNum>
  <w:abstractNum w:abstractNumId="4" w15:restartNumberingAfterBreak="0">
    <w:nsid w:val="4E77005A"/>
    <w:multiLevelType w:val="multilevel"/>
    <w:tmpl w:val="0F5A451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2">
      <w:start w:val="1"/>
      <w:numFmt w:val="decimal"/>
      <w:suff w:val="space"/>
      <w:lvlText w:val="%1.%2.%3."/>
      <w:lvlJc w:val="left"/>
      <w:pPr>
        <w:ind w:left="113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0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68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35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02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6" w:firstLine="0"/>
      </w:pPr>
      <w:rPr>
        <w:rFonts w:hint="default"/>
      </w:rPr>
    </w:lvl>
  </w:abstractNum>
  <w:abstractNum w:abstractNumId="5" w15:restartNumberingAfterBreak="0">
    <w:nsid w:val="5D345E49"/>
    <w:multiLevelType w:val="multilevel"/>
    <w:tmpl w:val="FD623AE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2">
      <w:start w:val="1"/>
      <w:numFmt w:val="decimal"/>
      <w:suff w:val="space"/>
      <w:lvlText w:val="%1.%2.%3."/>
      <w:lvlJc w:val="left"/>
      <w:pPr>
        <w:ind w:left="113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0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68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35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02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6" w:firstLine="0"/>
      </w:pPr>
      <w:rPr>
        <w:rFonts w:hint="default"/>
      </w:rPr>
    </w:lvl>
  </w:abstractNum>
  <w:abstractNum w:abstractNumId="6" w15:restartNumberingAfterBreak="0">
    <w:nsid w:val="6D604DD4"/>
    <w:multiLevelType w:val="multilevel"/>
    <w:tmpl w:val="83B2A4F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2">
      <w:start w:val="1"/>
      <w:numFmt w:val="decimal"/>
      <w:suff w:val="space"/>
      <w:lvlText w:val="%1.%2.%3."/>
      <w:lvlJc w:val="left"/>
      <w:pPr>
        <w:ind w:left="113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0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68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35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02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6" w:firstLine="0"/>
      </w:pPr>
      <w:rPr>
        <w:rFonts w:hint="default"/>
      </w:rPr>
    </w:lvl>
  </w:abstractNum>
  <w:abstractNum w:abstractNumId="7" w15:restartNumberingAfterBreak="0">
    <w:nsid w:val="79C67C3C"/>
    <w:multiLevelType w:val="multilevel"/>
    <w:tmpl w:val="04C4408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2">
      <w:start w:val="1"/>
      <w:numFmt w:val="decimal"/>
      <w:suff w:val="space"/>
      <w:lvlText w:val="%1.%2.%3."/>
      <w:lvlJc w:val="left"/>
      <w:pPr>
        <w:ind w:left="113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0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68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35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02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6" w:firstLine="0"/>
      </w:pPr>
      <w:rPr>
        <w:rFonts w:hint="default"/>
      </w:rPr>
    </w:lvl>
  </w:abstractNum>
  <w:num w:numId="1" w16cid:durableId="265697336">
    <w:abstractNumId w:val="3"/>
  </w:num>
  <w:num w:numId="2" w16cid:durableId="198593683">
    <w:abstractNumId w:val="2"/>
  </w:num>
  <w:num w:numId="3" w16cid:durableId="1345787136">
    <w:abstractNumId w:val="1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ascii="Times New Roman" w:hAnsi="Times New Roman" w:hint="default"/>
          <w:sz w:val="24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142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134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01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68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835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402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969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536" w:firstLine="0"/>
        </w:pPr>
        <w:rPr>
          <w:rFonts w:hint="default"/>
        </w:rPr>
      </w:lvl>
    </w:lvlOverride>
  </w:num>
  <w:num w:numId="4" w16cid:durableId="1789618996">
    <w:abstractNumId w:val="7"/>
  </w:num>
  <w:num w:numId="5" w16cid:durableId="2057653477">
    <w:abstractNumId w:val="6"/>
  </w:num>
  <w:num w:numId="6" w16cid:durableId="1577283481">
    <w:abstractNumId w:val="5"/>
  </w:num>
  <w:num w:numId="7" w16cid:durableId="744062280">
    <w:abstractNumId w:val="4"/>
  </w:num>
  <w:num w:numId="8" w16cid:durableId="1170872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E6"/>
    <w:rsid w:val="000C5BE1"/>
    <w:rsid w:val="0012502F"/>
    <w:rsid w:val="001455BA"/>
    <w:rsid w:val="0015099B"/>
    <w:rsid w:val="001857B2"/>
    <w:rsid w:val="001B20D1"/>
    <w:rsid w:val="00202812"/>
    <w:rsid w:val="0031193F"/>
    <w:rsid w:val="00381963"/>
    <w:rsid w:val="0039456D"/>
    <w:rsid w:val="003D1CAB"/>
    <w:rsid w:val="00426407"/>
    <w:rsid w:val="00523A30"/>
    <w:rsid w:val="00532460"/>
    <w:rsid w:val="00545D22"/>
    <w:rsid w:val="00587285"/>
    <w:rsid w:val="005F7120"/>
    <w:rsid w:val="00633E6A"/>
    <w:rsid w:val="00704D11"/>
    <w:rsid w:val="007952B0"/>
    <w:rsid w:val="007B1DF1"/>
    <w:rsid w:val="007D704B"/>
    <w:rsid w:val="007F324C"/>
    <w:rsid w:val="00802C14"/>
    <w:rsid w:val="00847662"/>
    <w:rsid w:val="00866B0B"/>
    <w:rsid w:val="008A6936"/>
    <w:rsid w:val="008C2A34"/>
    <w:rsid w:val="008E2A35"/>
    <w:rsid w:val="009066BB"/>
    <w:rsid w:val="00975B68"/>
    <w:rsid w:val="00A1563D"/>
    <w:rsid w:val="00A3752F"/>
    <w:rsid w:val="00A701A8"/>
    <w:rsid w:val="00A865E7"/>
    <w:rsid w:val="00B2270D"/>
    <w:rsid w:val="00B34BDF"/>
    <w:rsid w:val="00B43CB6"/>
    <w:rsid w:val="00BA28F9"/>
    <w:rsid w:val="00BC25B0"/>
    <w:rsid w:val="00CE02E6"/>
    <w:rsid w:val="00CF4E6C"/>
    <w:rsid w:val="00D45267"/>
    <w:rsid w:val="00D6420D"/>
    <w:rsid w:val="00DF522B"/>
    <w:rsid w:val="00DF6765"/>
    <w:rsid w:val="00E21646"/>
    <w:rsid w:val="00E613F6"/>
    <w:rsid w:val="00EE52BF"/>
    <w:rsid w:val="00F121B1"/>
    <w:rsid w:val="00F8755F"/>
    <w:rsid w:val="00F9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2C063"/>
  <w15:chartTrackingRefBased/>
  <w15:docId w15:val="{C0FF6F2C-0CCB-4A76-AC9A-6BF625EEC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02E6"/>
    <w:pPr>
      <w:spacing w:after="200" w:line="276" w:lineRule="auto"/>
    </w:pPr>
    <w:rPr>
      <w:rFonts w:ascii="Calibri" w:eastAsia="Calibri" w:hAnsi="Calibri" w:cs="Times New Roman"/>
      <w:lang w:val="uk-UA"/>
    </w:rPr>
  </w:style>
  <w:style w:type="paragraph" w:styleId="10">
    <w:name w:val="heading 1"/>
    <w:basedOn w:val="a"/>
    <w:next w:val="a"/>
    <w:link w:val="11"/>
    <w:uiPriority w:val="9"/>
    <w:qFormat/>
    <w:rsid w:val="00CE02E6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CE02E6"/>
    <w:rPr>
      <w:rFonts w:ascii="Times New Roman" w:eastAsiaTheme="majorEastAsia" w:hAnsi="Times New Roman" w:cstheme="majorBidi"/>
      <w:b/>
      <w:sz w:val="24"/>
      <w:szCs w:val="32"/>
      <w:lang w:val="uk-UA" w:eastAsia="ru-RU"/>
    </w:rPr>
  </w:style>
  <w:style w:type="paragraph" w:customStyle="1" w:styleId="Style2">
    <w:name w:val="Style2"/>
    <w:basedOn w:val="a"/>
    <w:uiPriority w:val="99"/>
    <w:rsid w:val="00CE02E6"/>
    <w:pPr>
      <w:widowControl w:val="0"/>
      <w:autoSpaceDE w:val="0"/>
      <w:autoSpaceDN w:val="0"/>
      <w:adjustRightInd w:val="0"/>
      <w:spacing w:after="0" w:line="221" w:lineRule="exact"/>
      <w:ind w:firstLine="461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CE02E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CE02E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CE02E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CE02E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1">
    <w:name w:val="Style11"/>
    <w:basedOn w:val="a"/>
    <w:uiPriority w:val="99"/>
    <w:rsid w:val="00CE02E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46">
    <w:name w:val="Font Style46"/>
    <w:uiPriority w:val="99"/>
    <w:rsid w:val="00CE02E6"/>
    <w:rPr>
      <w:rFonts w:ascii="Arial" w:hAnsi="Arial" w:cs="Arial"/>
      <w:sz w:val="34"/>
      <w:szCs w:val="34"/>
    </w:rPr>
  </w:style>
  <w:style w:type="character" w:customStyle="1" w:styleId="FontStyle47">
    <w:name w:val="Font Style47"/>
    <w:uiPriority w:val="99"/>
    <w:rsid w:val="00CE02E6"/>
    <w:rPr>
      <w:rFonts w:ascii="Arial" w:hAnsi="Arial" w:cs="Arial"/>
      <w:b/>
      <w:bCs/>
      <w:sz w:val="50"/>
      <w:szCs w:val="50"/>
    </w:rPr>
  </w:style>
  <w:style w:type="character" w:customStyle="1" w:styleId="FontStyle48">
    <w:name w:val="Font Style48"/>
    <w:uiPriority w:val="99"/>
    <w:rsid w:val="00CE02E6"/>
    <w:rPr>
      <w:rFonts w:ascii="Arial" w:hAnsi="Arial" w:cs="Arial"/>
      <w:sz w:val="30"/>
      <w:szCs w:val="30"/>
    </w:rPr>
  </w:style>
  <w:style w:type="character" w:customStyle="1" w:styleId="FontStyle62">
    <w:name w:val="Font Style62"/>
    <w:uiPriority w:val="99"/>
    <w:rsid w:val="00CE02E6"/>
    <w:rPr>
      <w:rFonts w:ascii="Arial" w:hAnsi="Arial" w:cs="Arial"/>
      <w:sz w:val="18"/>
      <w:szCs w:val="18"/>
    </w:rPr>
  </w:style>
  <w:style w:type="character" w:customStyle="1" w:styleId="FontStyle61">
    <w:name w:val="Font Style61"/>
    <w:uiPriority w:val="99"/>
    <w:rsid w:val="00CE02E6"/>
    <w:rPr>
      <w:rFonts w:ascii="Arial" w:hAnsi="Arial" w:cs="Arial"/>
      <w:sz w:val="26"/>
      <w:szCs w:val="26"/>
    </w:rPr>
  </w:style>
  <w:style w:type="paragraph" w:customStyle="1" w:styleId="Style27">
    <w:name w:val="Style27"/>
    <w:basedOn w:val="a"/>
    <w:uiPriority w:val="99"/>
    <w:rsid w:val="00CE02E6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66">
    <w:name w:val="Font Style66"/>
    <w:uiPriority w:val="99"/>
    <w:rsid w:val="00CE02E6"/>
    <w:rPr>
      <w:rFonts w:ascii="Arial" w:hAnsi="Arial" w:cs="Arial"/>
      <w:sz w:val="22"/>
      <w:szCs w:val="22"/>
    </w:rPr>
  </w:style>
  <w:style w:type="paragraph" w:styleId="a3">
    <w:name w:val="footer"/>
    <w:basedOn w:val="a"/>
    <w:link w:val="a4"/>
    <w:uiPriority w:val="99"/>
    <w:unhideWhenUsed/>
    <w:rsid w:val="00CE02E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Нижній колонтитул Знак"/>
    <w:basedOn w:val="a0"/>
    <w:link w:val="a3"/>
    <w:uiPriority w:val="99"/>
    <w:rsid w:val="00CE02E6"/>
    <w:rPr>
      <w:rFonts w:ascii="Calibri" w:eastAsia="Calibri" w:hAnsi="Calibri" w:cs="Times New Roman"/>
      <w:lang w:val="uk-UA"/>
    </w:rPr>
  </w:style>
  <w:style w:type="paragraph" w:customStyle="1" w:styleId="a5">
    <w:name w:val="Текст_звичайний"/>
    <w:link w:val="a6"/>
    <w:qFormat/>
    <w:rsid w:val="00CE02E6"/>
    <w:pPr>
      <w:spacing w:after="0" w:line="276" w:lineRule="auto"/>
      <w:ind w:firstLine="709"/>
      <w:jc w:val="both"/>
    </w:pPr>
    <w:rPr>
      <w:rFonts w:ascii="Times New Roman" w:eastAsia="Times New Roman" w:hAnsi="Times New Roman" w:cstheme="minorHAnsi"/>
      <w:sz w:val="24"/>
      <w:szCs w:val="24"/>
      <w:lang w:val="uk-UA"/>
    </w:rPr>
  </w:style>
  <w:style w:type="character" w:customStyle="1" w:styleId="a6">
    <w:name w:val="Текст_звичайний Знак"/>
    <w:basedOn w:val="a0"/>
    <w:link w:val="a5"/>
    <w:rsid w:val="00CE02E6"/>
    <w:rPr>
      <w:rFonts w:ascii="Times New Roman" w:eastAsia="Times New Roman" w:hAnsi="Times New Roman" w:cstheme="minorHAnsi"/>
      <w:sz w:val="24"/>
      <w:szCs w:val="24"/>
      <w:lang w:val="uk-UA"/>
    </w:rPr>
  </w:style>
  <w:style w:type="table" w:styleId="a7">
    <w:name w:val="Table Grid"/>
    <w:basedOn w:val="a1"/>
    <w:uiPriority w:val="39"/>
    <w:rsid w:val="00CE02E6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E02E6"/>
    <w:pPr>
      <w:spacing w:after="0" w:line="36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CE02E6"/>
    <w:rPr>
      <w:color w:val="0563C1" w:themeColor="hyperlink"/>
      <w:u w:val="single"/>
    </w:rPr>
  </w:style>
  <w:style w:type="numbering" w:customStyle="1" w:styleId="1">
    <w:name w:val="Стиль1"/>
    <w:uiPriority w:val="99"/>
    <w:rsid w:val="00CE02E6"/>
    <w:pPr>
      <w:numPr>
        <w:numId w:val="2"/>
      </w:numPr>
    </w:pPr>
  </w:style>
  <w:style w:type="table" w:customStyle="1" w:styleId="12">
    <w:name w:val="Сітка таблиці1"/>
    <w:basedOn w:val="a1"/>
    <w:next w:val="a7"/>
    <w:uiPriority w:val="39"/>
    <w:rsid w:val="00CE02E6"/>
    <w:pPr>
      <w:spacing w:after="0" w:line="240" w:lineRule="auto"/>
    </w:pPr>
    <w:rPr>
      <w:rFonts w:eastAsiaTheme="minorEastAsia" w:cs="Times New Roman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0"/>
    <w:next w:val="a"/>
    <w:uiPriority w:val="39"/>
    <w:unhideWhenUsed/>
    <w:qFormat/>
    <w:rsid w:val="000C5BE1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 w:eastAsia="en-US"/>
    </w:rPr>
  </w:style>
  <w:style w:type="paragraph" w:styleId="13">
    <w:name w:val="toc 1"/>
    <w:basedOn w:val="a"/>
    <w:next w:val="a"/>
    <w:autoRedefine/>
    <w:uiPriority w:val="39"/>
    <w:unhideWhenUsed/>
    <w:rsid w:val="000C5BE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sv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info@texnotek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07E84-5CBA-4DF7-987C-C03BAA051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2216</Words>
  <Characters>12633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ostap</dc:creator>
  <cp:keywords/>
  <dc:description/>
  <cp:lastModifiedBy>ostap</cp:lastModifiedBy>
  <cp:revision>3</cp:revision>
  <cp:lastPrinted>2023-08-01T12:06:00Z</cp:lastPrinted>
  <dcterms:created xsi:type="dcterms:W3CDTF">2025-02-16T12:51:00Z</dcterms:created>
  <dcterms:modified xsi:type="dcterms:W3CDTF">2025-02-16T12:52:00Z</dcterms:modified>
</cp:coreProperties>
</file>