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BD05E" w14:textId="77777777" w:rsidR="00B1183A" w:rsidRDefault="00B1183A" w:rsidP="00957264"/>
    <w:p w14:paraId="401B4DF4" w14:textId="549C4FBC" w:rsidR="00957264" w:rsidRPr="00360B4A" w:rsidRDefault="00EE3415" w:rsidP="00957264">
      <w:r>
        <w:t xml:space="preserve"> </w:t>
      </w:r>
    </w:p>
    <w:p w14:paraId="728A6F64" w14:textId="6CF7A2B4" w:rsidR="00957264" w:rsidRPr="00360B4A" w:rsidRDefault="00957264" w:rsidP="00957264">
      <w:r>
        <w:rPr>
          <w:noProof/>
          <w:lang w:eastAsia="es-ES"/>
        </w:rPr>
        <w:drawing>
          <wp:anchor distT="0" distB="0" distL="114300" distR="114300" simplePos="0" relativeHeight="251658240" behindDoc="1" locked="1" layoutInCell="1" allowOverlap="0" wp14:anchorId="0ADF494B" wp14:editId="330B848F">
            <wp:simplePos x="0" y="0"/>
            <wp:positionH relativeFrom="page">
              <wp:posOffset>900430</wp:posOffset>
            </wp:positionH>
            <wp:positionV relativeFrom="line">
              <wp:posOffset>-144145</wp:posOffset>
            </wp:positionV>
            <wp:extent cx="50800" cy="40640"/>
            <wp:effectExtent l="25400" t="0" r="0"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t>Logroño</w:t>
      </w:r>
      <w:r w:rsidRPr="00360B4A">
        <w:t xml:space="preserve">, </w:t>
      </w:r>
      <w:r w:rsidR="00C35054">
        <w:t>dic</w:t>
      </w:r>
      <w:r w:rsidR="00F16955">
        <w:t>iembre</w:t>
      </w:r>
      <w:r w:rsidR="00C35054">
        <w:t xml:space="preserve"> </w:t>
      </w:r>
      <w:r>
        <w:t>20</w:t>
      </w:r>
      <w:r w:rsidR="00AA7492">
        <w:t>2</w:t>
      </w:r>
      <w:r w:rsidR="00115881">
        <w:t>1</w:t>
      </w:r>
    </w:p>
    <w:p w14:paraId="43E042CB" w14:textId="77777777" w:rsidR="00957264" w:rsidRPr="00360B4A" w:rsidRDefault="00957264" w:rsidP="00957264"/>
    <w:p w14:paraId="0D6F3C24" w14:textId="5811CA61" w:rsidR="00957264" w:rsidRPr="00076664" w:rsidRDefault="00957264" w:rsidP="00957264">
      <w:pPr>
        <w:pStyle w:val="Tituloproyecto"/>
        <w:rPr>
          <w:rFonts w:ascii="Miso" w:hAnsi="Miso"/>
          <w:sz w:val="56"/>
          <w:lang w:val="es-ES"/>
        </w:rPr>
      </w:pPr>
      <w:r>
        <w:rPr>
          <w:rFonts w:ascii="Miso" w:hAnsi="Miso"/>
          <w:sz w:val="56"/>
          <w:lang w:val="es-ES_tradnl"/>
        </w:rPr>
        <w:t>Hércules</w:t>
      </w:r>
      <w:r w:rsidR="00CE1E3B">
        <w:rPr>
          <w:rFonts w:ascii="Miso" w:hAnsi="Miso"/>
          <w:sz w:val="56"/>
          <w:lang w:val="es-ES_tradnl"/>
        </w:rPr>
        <w:t xml:space="preserve"> edma</w:t>
      </w:r>
      <w:r>
        <w:rPr>
          <w:rFonts w:ascii="Miso" w:hAnsi="Miso"/>
          <w:sz w:val="56"/>
          <w:lang w:val="es-ES_tradnl"/>
        </w:rPr>
        <w:t xml:space="preserve">. </w:t>
      </w:r>
      <w:r>
        <w:rPr>
          <w:rFonts w:ascii="Miso" w:hAnsi="Miso"/>
          <w:sz w:val="56"/>
          <w:lang w:val="es-ES"/>
        </w:rPr>
        <w:t xml:space="preserve"> </w:t>
      </w:r>
      <w:r w:rsidR="00D670D5">
        <w:rPr>
          <w:rFonts w:ascii="Miso" w:hAnsi="Miso"/>
          <w:sz w:val="56"/>
          <w:lang w:val="es-ES"/>
        </w:rPr>
        <w:t>Flujo e interfaces del proceso de enriquecimiento</w:t>
      </w:r>
    </w:p>
    <w:p w14:paraId="7F62F51C" w14:textId="5DAF6540" w:rsidR="00957264" w:rsidRPr="00076664" w:rsidRDefault="00957264" w:rsidP="00957264">
      <w:pPr>
        <w:pStyle w:val="Cliente"/>
        <w:rPr>
          <w:rFonts w:ascii="Miso" w:hAnsi="Miso"/>
          <w:sz w:val="40"/>
          <w:lang w:val="es-ES"/>
        </w:rPr>
      </w:pPr>
      <w:r w:rsidRPr="00076664">
        <w:rPr>
          <w:rFonts w:ascii="Miso" w:hAnsi="Miso"/>
          <w:sz w:val="40"/>
          <w:lang w:val="es-ES" w:eastAsia="es-ES"/>
        </w:rPr>
        <w:drawing>
          <wp:anchor distT="0" distB="0" distL="114300" distR="114300" simplePos="0" relativeHeight="251658241" behindDoc="1" locked="1" layoutInCell="1" allowOverlap="0" wp14:anchorId="5BE93245" wp14:editId="1C3A767B">
            <wp:simplePos x="0" y="0"/>
            <wp:positionH relativeFrom="page">
              <wp:posOffset>900430</wp:posOffset>
            </wp:positionH>
            <wp:positionV relativeFrom="line">
              <wp:posOffset>-144145</wp:posOffset>
            </wp:positionV>
            <wp:extent cx="50800" cy="40640"/>
            <wp:effectExtent l="2540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rPr>
          <w:rFonts w:ascii="Miso" w:hAnsi="Miso"/>
          <w:sz w:val="40"/>
          <w:lang w:val="es-ES"/>
        </w:rPr>
        <w:t>Proyecto Hércules</w:t>
      </w:r>
      <w:r w:rsidR="00926033">
        <w:rPr>
          <w:rFonts w:ascii="Miso" w:hAnsi="Miso"/>
          <w:sz w:val="40"/>
          <w:lang w:val="es-ES"/>
        </w:rPr>
        <w:t xml:space="preserve"> ed - ma</w:t>
      </w:r>
    </w:p>
    <w:p w14:paraId="126230AE" w14:textId="77777777" w:rsidR="00957264" w:rsidRPr="006211E4" w:rsidRDefault="00957264" w:rsidP="00957264">
      <w:r>
        <w:rPr>
          <w:b/>
        </w:rPr>
        <w:br w:type="page"/>
      </w:r>
    </w:p>
    <w:sdt>
      <w:sdtPr>
        <w:rPr>
          <w:rFonts w:asciiTheme="minorHAnsi" w:eastAsiaTheme="minorHAnsi" w:hAnsiTheme="minorHAnsi" w:cstheme="minorBidi"/>
          <w:color w:val="auto"/>
          <w:sz w:val="22"/>
          <w:szCs w:val="22"/>
          <w:lang w:eastAsia="en-US"/>
        </w:rPr>
        <w:id w:val="1887220088"/>
        <w:docPartObj>
          <w:docPartGallery w:val="Table of Contents"/>
          <w:docPartUnique/>
        </w:docPartObj>
      </w:sdtPr>
      <w:sdtEndPr>
        <w:rPr>
          <w:b/>
          <w:bCs/>
        </w:rPr>
      </w:sdtEndPr>
      <w:sdtContent>
        <w:p w14:paraId="299C23C3" w14:textId="2FF8E2D2" w:rsidR="000E7FED" w:rsidRDefault="000E7FED">
          <w:pPr>
            <w:pStyle w:val="TtuloTDC"/>
          </w:pPr>
          <w:r>
            <w:t>Contenido</w:t>
          </w:r>
        </w:p>
        <w:p w14:paraId="55C13F6C" w14:textId="681D9749" w:rsidR="00AB4DE0" w:rsidRDefault="000E7FED">
          <w:pPr>
            <w:pStyle w:val="TDC1"/>
            <w:rPr>
              <w:rFonts w:asciiTheme="minorHAnsi" w:eastAsiaTheme="minorEastAsia" w:hAnsiTheme="minorHAnsi" w:cstheme="minorBidi"/>
              <w:caps w:val="0"/>
              <w:noProof/>
              <w:color w:val="auto"/>
              <w:sz w:val="22"/>
              <w:lang w:val="es-ES" w:eastAsia="es-ES"/>
            </w:rPr>
          </w:pPr>
          <w:r>
            <w:fldChar w:fldCharType="begin"/>
          </w:r>
          <w:r>
            <w:instrText xml:space="preserve"> TOC \o "1-3" \h \z \u </w:instrText>
          </w:r>
          <w:r>
            <w:fldChar w:fldCharType="separate"/>
          </w:r>
          <w:hyperlink w:anchor="_Toc90500992" w:history="1">
            <w:r w:rsidR="00AB4DE0" w:rsidRPr="00320E82">
              <w:rPr>
                <w:rStyle w:val="Hipervnculo"/>
                <w:noProof/>
              </w:rPr>
              <w:t>1</w:t>
            </w:r>
            <w:r w:rsidR="00AB4DE0">
              <w:rPr>
                <w:rFonts w:asciiTheme="minorHAnsi" w:eastAsiaTheme="minorEastAsia" w:hAnsiTheme="minorHAnsi" w:cstheme="minorBidi"/>
                <w:caps w:val="0"/>
                <w:noProof/>
                <w:color w:val="auto"/>
                <w:sz w:val="22"/>
                <w:lang w:val="es-ES" w:eastAsia="es-ES"/>
              </w:rPr>
              <w:tab/>
            </w:r>
            <w:r w:rsidR="00AB4DE0" w:rsidRPr="00320E82">
              <w:rPr>
                <w:rStyle w:val="Hipervnculo"/>
                <w:noProof/>
              </w:rPr>
              <w:t>Introducción</w:t>
            </w:r>
            <w:r w:rsidR="00AB4DE0">
              <w:rPr>
                <w:noProof/>
                <w:webHidden/>
              </w:rPr>
              <w:tab/>
            </w:r>
            <w:r w:rsidR="00AB4DE0">
              <w:rPr>
                <w:noProof/>
                <w:webHidden/>
              </w:rPr>
              <w:fldChar w:fldCharType="begin"/>
            </w:r>
            <w:r w:rsidR="00AB4DE0">
              <w:rPr>
                <w:noProof/>
                <w:webHidden/>
              </w:rPr>
              <w:instrText xml:space="preserve"> PAGEREF _Toc90500992 \h </w:instrText>
            </w:r>
            <w:r w:rsidR="00AB4DE0">
              <w:rPr>
                <w:noProof/>
                <w:webHidden/>
              </w:rPr>
            </w:r>
            <w:r w:rsidR="00AB4DE0">
              <w:rPr>
                <w:noProof/>
                <w:webHidden/>
              </w:rPr>
              <w:fldChar w:fldCharType="separate"/>
            </w:r>
            <w:r w:rsidR="00AB4DE0">
              <w:rPr>
                <w:noProof/>
                <w:webHidden/>
              </w:rPr>
              <w:t>3</w:t>
            </w:r>
            <w:r w:rsidR="00AB4DE0">
              <w:rPr>
                <w:noProof/>
                <w:webHidden/>
              </w:rPr>
              <w:fldChar w:fldCharType="end"/>
            </w:r>
          </w:hyperlink>
        </w:p>
        <w:p w14:paraId="71AAEE18" w14:textId="70C317B5" w:rsidR="00AB4DE0" w:rsidRDefault="00AB4DE0">
          <w:pPr>
            <w:pStyle w:val="TDC1"/>
            <w:rPr>
              <w:rFonts w:asciiTheme="minorHAnsi" w:eastAsiaTheme="minorEastAsia" w:hAnsiTheme="minorHAnsi" w:cstheme="minorBidi"/>
              <w:caps w:val="0"/>
              <w:noProof/>
              <w:color w:val="auto"/>
              <w:sz w:val="22"/>
              <w:lang w:val="es-ES" w:eastAsia="es-ES"/>
            </w:rPr>
          </w:pPr>
          <w:hyperlink w:anchor="_Toc90500993" w:history="1">
            <w:r w:rsidRPr="00320E82">
              <w:rPr>
                <w:rStyle w:val="Hipervnculo"/>
                <w:noProof/>
              </w:rPr>
              <w:t>2</w:t>
            </w:r>
            <w:r>
              <w:rPr>
                <w:rFonts w:asciiTheme="minorHAnsi" w:eastAsiaTheme="minorEastAsia" w:hAnsiTheme="minorHAnsi" w:cstheme="minorBidi"/>
                <w:caps w:val="0"/>
                <w:noProof/>
                <w:color w:val="auto"/>
                <w:sz w:val="22"/>
                <w:lang w:val="es-ES" w:eastAsia="es-ES"/>
              </w:rPr>
              <w:tab/>
            </w:r>
            <w:r w:rsidRPr="00320E82">
              <w:rPr>
                <w:rStyle w:val="Hipervnculo"/>
                <w:noProof/>
              </w:rPr>
              <w:t>Extracción de descriptores</w:t>
            </w:r>
            <w:r>
              <w:rPr>
                <w:noProof/>
                <w:webHidden/>
              </w:rPr>
              <w:tab/>
            </w:r>
            <w:r>
              <w:rPr>
                <w:noProof/>
                <w:webHidden/>
              </w:rPr>
              <w:fldChar w:fldCharType="begin"/>
            </w:r>
            <w:r>
              <w:rPr>
                <w:noProof/>
                <w:webHidden/>
              </w:rPr>
              <w:instrText xml:space="preserve"> PAGEREF _Toc90500993 \h </w:instrText>
            </w:r>
            <w:r>
              <w:rPr>
                <w:noProof/>
                <w:webHidden/>
              </w:rPr>
            </w:r>
            <w:r>
              <w:rPr>
                <w:noProof/>
                <w:webHidden/>
              </w:rPr>
              <w:fldChar w:fldCharType="separate"/>
            </w:r>
            <w:r>
              <w:rPr>
                <w:noProof/>
                <w:webHidden/>
              </w:rPr>
              <w:t>5</w:t>
            </w:r>
            <w:r>
              <w:rPr>
                <w:noProof/>
                <w:webHidden/>
              </w:rPr>
              <w:fldChar w:fldCharType="end"/>
            </w:r>
          </w:hyperlink>
        </w:p>
        <w:p w14:paraId="457D0315" w14:textId="5D347383" w:rsidR="00AB4DE0" w:rsidRDefault="00AB4DE0">
          <w:pPr>
            <w:pStyle w:val="TDC2"/>
            <w:rPr>
              <w:rFonts w:asciiTheme="minorHAnsi" w:eastAsiaTheme="minorEastAsia" w:hAnsiTheme="minorHAnsi" w:cstheme="minorBidi"/>
              <w:caps w:val="0"/>
              <w:noProof/>
              <w:color w:val="auto"/>
              <w:sz w:val="22"/>
              <w:lang w:val="es-ES" w:eastAsia="es-ES"/>
            </w:rPr>
          </w:pPr>
          <w:hyperlink w:anchor="_Toc90500994" w:history="1">
            <w:r w:rsidRPr="00320E82">
              <w:rPr>
                <w:rStyle w:val="Hipervnculo"/>
                <w:noProof/>
              </w:rPr>
              <w:t>2.1</w:t>
            </w:r>
            <w:r>
              <w:rPr>
                <w:rFonts w:asciiTheme="minorHAnsi" w:eastAsiaTheme="minorEastAsia" w:hAnsiTheme="minorHAnsi" w:cstheme="minorBidi"/>
                <w:caps w:val="0"/>
                <w:noProof/>
                <w:color w:val="auto"/>
                <w:sz w:val="22"/>
                <w:lang w:val="es-ES" w:eastAsia="es-ES"/>
              </w:rPr>
              <w:tab/>
            </w:r>
            <w:r w:rsidRPr="00320E82">
              <w:rPr>
                <w:rStyle w:val="Hipervnculo"/>
                <w:noProof/>
              </w:rPr>
              <w:t>Taxonomías para descriptores temáticos</w:t>
            </w:r>
            <w:r>
              <w:rPr>
                <w:noProof/>
                <w:webHidden/>
              </w:rPr>
              <w:tab/>
            </w:r>
            <w:r>
              <w:rPr>
                <w:noProof/>
                <w:webHidden/>
              </w:rPr>
              <w:fldChar w:fldCharType="begin"/>
            </w:r>
            <w:r>
              <w:rPr>
                <w:noProof/>
                <w:webHidden/>
              </w:rPr>
              <w:instrText xml:space="preserve"> PAGEREF _Toc90500994 \h </w:instrText>
            </w:r>
            <w:r>
              <w:rPr>
                <w:noProof/>
                <w:webHidden/>
              </w:rPr>
            </w:r>
            <w:r>
              <w:rPr>
                <w:noProof/>
                <w:webHidden/>
              </w:rPr>
              <w:fldChar w:fldCharType="separate"/>
            </w:r>
            <w:r>
              <w:rPr>
                <w:noProof/>
                <w:webHidden/>
              </w:rPr>
              <w:t>5</w:t>
            </w:r>
            <w:r>
              <w:rPr>
                <w:noProof/>
                <w:webHidden/>
              </w:rPr>
              <w:fldChar w:fldCharType="end"/>
            </w:r>
          </w:hyperlink>
        </w:p>
        <w:p w14:paraId="67EC19EA" w14:textId="7B826055" w:rsidR="00AB4DE0" w:rsidRDefault="00AB4DE0">
          <w:pPr>
            <w:pStyle w:val="TDC2"/>
            <w:rPr>
              <w:rFonts w:asciiTheme="minorHAnsi" w:eastAsiaTheme="minorEastAsia" w:hAnsiTheme="minorHAnsi" w:cstheme="minorBidi"/>
              <w:caps w:val="0"/>
              <w:noProof/>
              <w:color w:val="auto"/>
              <w:sz w:val="22"/>
              <w:lang w:val="es-ES" w:eastAsia="es-ES"/>
            </w:rPr>
          </w:pPr>
          <w:hyperlink w:anchor="_Toc90500995" w:history="1">
            <w:r w:rsidRPr="00320E82">
              <w:rPr>
                <w:rStyle w:val="Hipervnculo"/>
                <w:noProof/>
              </w:rPr>
              <w:t>2.2</w:t>
            </w:r>
            <w:r>
              <w:rPr>
                <w:rFonts w:asciiTheme="minorHAnsi" w:eastAsiaTheme="minorEastAsia" w:hAnsiTheme="minorHAnsi" w:cstheme="minorBidi"/>
                <w:caps w:val="0"/>
                <w:noProof/>
                <w:color w:val="auto"/>
                <w:sz w:val="22"/>
                <w:lang w:val="es-ES" w:eastAsia="es-ES"/>
              </w:rPr>
              <w:tab/>
            </w:r>
            <w:r w:rsidRPr="00320E82">
              <w:rPr>
                <w:rStyle w:val="Hipervnculo"/>
                <w:noProof/>
              </w:rPr>
              <w:t>Extracción en ROs de fuentes externas</w:t>
            </w:r>
            <w:r>
              <w:rPr>
                <w:noProof/>
                <w:webHidden/>
              </w:rPr>
              <w:tab/>
            </w:r>
            <w:r>
              <w:rPr>
                <w:noProof/>
                <w:webHidden/>
              </w:rPr>
              <w:fldChar w:fldCharType="begin"/>
            </w:r>
            <w:r>
              <w:rPr>
                <w:noProof/>
                <w:webHidden/>
              </w:rPr>
              <w:instrText xml:space="preserve"> PAGEREF _Toc90500995 \h </w:instrText>
            </w:r>
            <w:r>
              <w:rPr>
                <w:noProof/>
                <w:webHidden/>
              </w:rPr>
            </w:r>
            <w:r>
              <w:rPr>
                <w:noProof/>
                <w:webHidden/>
              </w:rPr>
              <w:fldChar w:fldCharType="separate"/>
            </w:r>
            <w:r>
              <w:rPr>
                <w:noProof/>
                <w:webHidden/>
              </w:rPr>
              <w:t>5</w:t>
            </w:r>
            <w:r>
              <w:rPr>
                <w:noProof/>
                <w:webHidden/>
              </w:rPr>
              <w:fldChar w:fldCharType="end"/>
            </w:r>
          </w:hyperlink>
        </w:p>
        <w:p w14:paraId="67AB0551" w14:textId="1C672A6B" w:rsidR="00AB4DE0" w:rsidRDefault="00AB4DE0">
          <w:pPr>
            <w:pStyle w:val="TDC2"/>
            <w:rPr>
              <w:rFonts w:asciiTheme="minorHAnsi" w:eastAsiaTheme="minorEastAsia" w:hAnsiTheme="minorHAnsi" w:cstheme="minorBidi"/>
              <w:caps w:val="0"/>
              <w:noProof/>
              <w:color w:val="auto"/>
              <w:sz w:val="22"/>
              <w:lang w:val="es-ES" w:eastAsia="es-ES"/>
            </w:rPr>
          </w:pPr>
          <w:hyperlink w:anchor="_Toc90500996" w:history="1">
            <w:r w:rsidRPr="00320E82">
              <w:rPr>
                <w:rStyle w:val="Hipervnculo"/>
                <w:noProof/>
              </w:rPr>
              <w:t>2.3</w:t>
            </w:r>
            <w:r>
              <w:rPr>
                <w:rFonts w:asciiTheme="minorHAnsi" w:eastAsiaTheme="minorEastAsia" w:hAnsiTheme="minorHAnsi" w:cstheme="minorBidi"/>
                <w:caps w:val="0"/>
                <w:noProof/>
                <w:color w:val="auto"/>
                <w:sz w:val="22"/>
                <w:lang w:val="es-ES" w:eastAsia="es-ES"/>
              </w:rPr>
              <w:tab/>
            </w:r>
            <w:r w:rsidRPr="00320E82">
              <w:rPr>
                <w:rStyle w:val="Hipervnculo"/>
                <w:noProof/>
              </w:rPr>
              <w:t>ROs introducidos por el usuario</w:t>
            </w:r>
            <w:r>
              <w:rPr>
                <w:noProof/>
                <w:webHidden/>
              </w:rPr>
              <w:tab/>
            </w:r>
            <w:r>
              <w:rPr>
                <w:noProof/>
                <w:webHidden/>
              </w:rPr>
              <w:fldChar w:fldCharType="begin"/>
            </w:r>
            <w:r>
              <w:rPr>
                <w:noProof/>
                <w:webHidden/>
              </w:rPr>
              <w:instrText xml:space="preserve"> PAGEREF _Toc90500996 \h </w:instrText>
            </w:r>
            <w:r>
              <w:rPr>
                <w:noProof/>
                <w:webHidden/>
              </w:rPr>
            </w:r>
            <w:r>
              <w:rPr>
                <w:noProof/>
                <w:webHidden/>
              </w:rPr>
              <w:fldChar w:fldCharType="separate"/>
            </w:r>
            <w:r>
              <w:rPr>
                <w:noProof/>
                <w:webHidden/>
              </w:rPr>
              <w:t>8</w:t>
            </w:r>
            <w:r>
              <w:rPr>
                <w:noProof/>
                <w:webHidden/>
              </w:rPr>
              <w:fldChar w:fldCharType="end"/>
            </w:r>
          </w:hyperlink>
        </w:p>
        <w:p w14:paraId="26F7D011" w14:textId="7EBFBD5D" w:rsidR="00AB4DE0" w:rsidRDefault="00AB4DE0">
          <w:pPr>
            <w:pStyle w:val="TDC2"/>
            <w:rPr>
              <w:rFonts w:asciiTheme="minorHAnsi" w:eastAsiaTheme="minorEastAsia" w:hAnsiTheme="minorHAnsi" w:cstheme="minorBidi"/>
              <w:caps w:val="0"/>
              <w:noProof/>
              <w:color w:val="auto"/>
              <w:sz w:val="22"/>
              <w:lang w:val="es-ES" w:eastAsia="es-ES"/>
            </w:rPr>
          </w:pPr>
          <w:hyperlink w:anchor="_Toc90500997" w:history="1">
            <w:r w:rsidRPr="00320E82">
              <w:rPr>
                <w:rStyle w:val="Hipervnculo"/>
                <w:noProof/>
              </w:rPr>
              <w:t>2.4</w:t>
            </w:r>
            <w:r>
              <w:rPr>
                <w:rFonts w:asciiTheme="minorHAnsi" w:eastAsiaTheme="minorEastAsia" w:hAnsiTheme="minorHAnsi" w:cstheme="minorBidi"/>
                <w:caps w:val="0"/>
                <w:noProof/>
                <w:color w:val="auto"/>
                <w:sz w:val="22"/>
                <w:lang w:val="es-ES" w:eastAsia="es-ES"/>
              </w:rPr>
              <w:tab/>
            </w:r>
            <w:r w:rsidRPr="00320E82">
              <w:rPr>
                <w:rStyle w:val="Hipervnculo"/>
                <w:noProof/>
              </w:rPr>
              <w:t>ROs procesados masivamente</w:t>
            </w:r>
            <w:r>
              <w:rPr>
                <w:noProof/>
                <w:webHidden/>
              </w:rPr>
              <w:tab/>
            </w:r>
            <w:r>
              <w:rPr>
                <w:noProof/>
                <w:webHidden/>
              </w:rPr>
              <w:fldChar w:fldCharType="begin"/>
            </w:r>
            <w:r>
              <w:rPr>
                <w:noProof/>
                <w:webHidden/>
              </w:rPr>
              <w:instrText xml:space="preserve"> PAGEREF _Toc90500997 \h </w:instrText>
            </w:r>
            <w:r>
              <w:rPr>
                <w:noProof/>
                <w:webHidden/>
              </w:rPr>
            </w:r>
            <w:r>
              <w:rPr>
                <w:noProof/>
                <w:webHidden/>
              </w:rPr>
              <w:fldChar w:fldCharType="separate"/>
            </w:r>
            <w:r>
              <w:rPr>
                <w:noProof/>
                <w:webHidden/>
              </w:rPr>
              <w:t>8</w:t>
            </w:r>
            <w:r>
              <w:rPr>
                <w:noProof/>
                <w:webHidden/>
              </w:rPr>
              <w:fldChar w:fldCharType="end"/>
            </w:r>
          </w:hyperlink>
        </w:p>
        <w:p w14:paraId="0BF5D546" w14:textId="48BA0000" w:rsidR="00AB4DE0" w:rsidRDefault="00AB4DE0">
          <w:pPr>
            <w:pStyle w:val="TDC1"/>
            <w:rPr>
              <w:rFonts w:asciiTheme="minorHAnsi" w:eastAsiaTheme="minorEastAsia" w:hAnsiTheme="minorHAnsi" w:cstheme="minorBidi"/>
              <w:caps w:val="0"/>
              <w:noProof/>
              <w:color w:val="auto"/>
              <w:sz w:val="22"/>
              <w:lang w:val="es-ES" w:eastAsia="es-ES"/>
            </w:rPr>
          </w:pPr>
          <w:hyperlink w:anchor="_Toc90500998" w:history="1">
            <w:r w:rsidRPr="00320E82">
              <w:rPr>
                <w:rStyle w:val="Hipervnculo"/>
                <w:noProof/>
              </w:rPr>
              <w:t>3</w:t>
            </w:r>
            <w:r>
              <w:rPr>
                <w:rFonts w:asciiTheme="minorHAnsi" w:eastAsiaTheme="minorEastAsia" w:hAnsiTheme="minorHAnsi" w:cstheme="minorBidi"/>
                <w:caps w:val="0"/>
                <w:noProof/>
                <w:color w:val="auto"/>
                <w:sz w:val="22"/>
                <w:lang w:val="es-ES" w:eastAsia="es-ES"/>
              </w:rPr>
              <w:tab/>
            </w:r>
            <w:r w:rsidRPr="00320E82">
              <w:rPr>
                <w:rStyle w:val="Hipervnculo"/>
                <w:noProof/>
              </w:rPr>
              <w:t>Matching</w:t>
            </w:r>
            <w:r>
              <w:rPr>
                <w:noProof/>
                <w:webHidden/>
              </w:rPr>
              <w:tab/>
            </w:r>
            <w:r>
              <w:rPr>
                <w:noProof/>
                <w:webHidden/>
              </w:rPr>
              <w:fldChar w:fldCharType="begin"/>
            </w:r>
            <w:r>
              <w:rPr>
                <w:noProof/>
                <w:webHidden/>
              </w:rPr>
              <w:instrText xml:space="preserve"> PAGEREF _Toc90500998 \h </w:instrText>
            </w:r>
            <w:r>
              <w:rPr>
                <w:noProof/>
                <w:webHidden/>
              </w:rPr>
            </w:r>
            <w:r>
              <w:rPr>
                <w:noProof/>
                <w:webHidden/>
              </w:rPr>
              <w:fldChar w:fldCharType="separate"/>
            </w:r>
            <w:r>
              <w:rPr>
                <w:noProof/>
                <w:webHidden/>
              </w:rPr>
              <w:t>9</w:t>
            </w:r>
            <w:r>
              <w:rPr>
                <w:noProof/>
                <w:webHidden/>
              </w:rPr>
              <w:fldChar w:fldCharType="end"/>
            </w:r>
          </w:hyperlink>
        </w:p>
        <w:p w14:paraId="7103A1A3" w14:textId="61DB1C82" w:rsidR="00AB4DE0" w:rsidRDefault="00AB4DE0">
          <w:pPr>
            <w:pStyle w:val="TDC2"/>
            <w:rPr>
              <w:rFonts w:asciiTheme="minorHAnsi" w:eastAsiaTheme="minorEastAsia" w:hAnsiTheme="minorHAnsi" w:cstheme="minorBidi"/>
              <w:caps w:val="0"/>
              <w:noProof/>
              <w:color w:val="auto"/>
              <w:sz w:val="22"/>
              <w:lang w:val="es-ES" w:eastAsia="es-ES"/>
            </w:rPr>
          </w:pPr>
          <w:hyperlink w:anchor="_Toc90500999" w:history="1">
            <w:r w:rsidRPr="00320E82">
              <w:rPr>
                <w:rStyle w:val="Hipervnculo"/>
                <w:noProof/>
              </w:rPr>
              <w:t>3.1</w:t>
            </w:r>
            <w:r>
              <w:rPr>
                <w:rFonts w:asciiTheme="minorHAnsi" w:eastAsiaTheme="minorEastAsia" w:hAnsiTheme="minorHAnsi" w:cstheme="minorBidi"/>
                <w:caps w:val="0"/>
                <w:noProof/>
                <w:color w:val="auto"/>
                <w:sz w:val="22"/>
                <w:lang w:val="es-ES" w:eastAsia="es-ES"/>
              </w:rPr>
              <w:tab/>
            </w:r>
            <w:r w:rsidRPr="00320E82">
              <w:rPr>
                <w:rStyle w:val="Hipervnculo"/>
                <w:noProof/>
              </w:rPr>
              <w:t>Configuración y Funcionamiento</w:t>
            </w:r>
            <w:r>
              <w:rPr>
                <w:noProof/>
                <w:webHidden/>
              </w:rPr>
              <w:tab/>
            </w:r>
            <w:r>
              <w:rPr>
                <w:noProof/>
                <w:webHidden/>
              </w:rPr>
              <w:fldChar w:fldCharType="begin"/>
            </w:r>
            <w:r>
              <w:rPr>
                <w:noProof/>
                <w:webHidden/>
              </w:rPr>
              <w:instrText xml:space="preserve"> PAGEREF _Toc90500999 \h </w:instrText>
            </w:r>
            <w:r>
              <w:rPr>
                <w:noProof/>
                <w:webHidden/>
              </w:rPr>
            </w:r>
            <w:r>
              <w:rPr>
                <w:noProof/>
                <w:webHidden/>
              </w:rPr>
              <w:fldChar w:fldCharType="separate"/>
            </w:r>
            <w:r>
              <w:rPr>
                <w:noProof/>
                <w:webHidden/>
              </w:rPr>
              <w:t>9</w:t>
            </w:r>
            <w:r>
              <w:rPr>
                <w:noProof/>
                <w:webHidden/>
              </w:rPr>
              <w:fldChar w:fldCharType="end"/>
            </w:r>
          </w:hyperlink>
        </w:p>
        <w:p w14:paraId="335CE7CC" w14:textId="6869D296" w:rsidR="00AB4DE0" w:rsidRDefault="00AB4DE0">
          <w:pPr>
            <w:pStyle w:val="TDC2"/>
            <w:rPr>
              <w:rFonts w:asciiTheme="minorHAnsi" w:eastAsiaTheme="minorEastAsia" w:hAnsiTheme="minorHAnsi" w:cstheme="minorBidi"/>
              <w:caps w:val="0"/>
              <w:noProof/>
              <w:color w:val="auto"/>
              <w:sz w:val="22"/>
              <w:lang w:val="es-ES" w:eastAsia="es-ES"/>
            </w:rPr>
          </w:pPr>
          <w:hyperlink w:anchor="_Toc90501000" w:history="1">
            <w:r w:rsidRPr="00320E82">
              <w:rPr>
                <w:rStyle w:val="Hipervnculo"/>
                <w:noProof/>
              </w:rPr>
              <w:t>3.2</w:t>
            </w:r>
            <w:r>
              <w:rPr>
                <w:rFonts w:asciiTheme="minorHAnsi" w:eastAsiaTheme="minorEastAsia" w:hAnsiTheme="minorHAnsi" w:cstheme="minorBidi"/>
                <w:caps w:val="0"/>
                <w:noProof/>
                <w:color w:val="auto"/>
                <w:sz w:val="22"/>
                <w:lang w:val="es-ES" w:eastAsia="es-ES"/>
              </w:rPr>
              <w:tab/>
            </w:r>
            <w:r w:rsidRPr="00320E82">
              <w:rPr>
                <w:rStyle w:val="Hipervnculo"/>
                <w:noProof/>
              </w:rPr>
              <w:t>Presentación y uso del matching</w:t>
            </w:r>
            <w:r>
              <w:rPr>
                <w:noProof/>
                <w:webHidden/>
              </w:rPr>
              <w:tab/>
            </w:r>
            <w:r>
              <w:rPr>
                <w:noProof/>
                <w:webHidden/>
              </w:rPr>
              <w:fldChar w:fldCharType="begin"/>
            </w:r>
            <w:r>
              <w:rPr>
                <w:noProof/>
                <w:webHidden/>
              </w:rPr>
              <w:instrText xml:space="preserve"> PAGEREF _Toc90501000 \h </w:instrText>
            </w:r>
            <w:r>
              <w:rPr>
                <w:noProof/>
                <w:webHidden/>
              </w:rPr>
            </w:r>
            <w:r>
              <w:rPr>
                <w:noProof/>
                <w:webHidden/>
              </w:rPr>
              <w:fldChar w:fldCharType="separate"/>
            </w:r>
            <w:r>
              <w:rPr>
                <w:noProof/>
                <w:webHidden/>
              </w:rPr>
              <w:t>11</w:t>
            </w:r>
            <w:r>
              <w:rPr>
                <w:noProof/>
                <w:webHidden/>
              </w:rPr>
              <w:fldChar w:fldCharType="end"/>
            </w:r>
          </w:hyperlink>
        </w:p>
        <w:p w14:paraId="6614BBD1" w14:textId="0E354113" w:rsidR="000E7FED" w:rsidRDefault="000E7FED">
          <w:r>
            <w:rPr>
              <w:b/>
              <w:bCs/>
            </w:rPr>
            <w:fldChar w:fldCharType="end"/>
          </w:r>
        </w:p>
      </w:sdtContent>
    </w:sdt>
    <w:p w14:paraId="0DD965A3" w14:textId="77777777" w:rsidR="000E7FED" w:rsidRDefault="000E7FED">
      <w:pPr>
        <w:rPr>
          <w:rFonts w:ascii="Lucida Sans" w:eastAsia="Times New Roman" w:hAnsi="Lucida Sans" w:cs="Times New Roman"/>
          <w:b/>
          <w:bCs/>
          <w:color w:val="6B386E"/>
          <w:sz w:val="32"/>
          <w:szCs w:val="32"/>
          <w:lang w:val="es-ES_tradnl"/>
        </w:rPr>
      </w:pPr>
      <w:r>
        <w:br w:type="page"/>
      </w:r>
    </w:p>
    <w:p w14:paraId="698CD223" w14:textId="123E2225" w:rsidR="00957264" w:rsidRDefault="000E7B44" w:rsidP="00957264">
      <w:pPr>
        <w:pStyle w:val="Ttulo1"/>
      </w:pPr>
      <w:bookmarkStart w:id="0" w:name="_Toc90500992"/>
      <w:r>
        <w:lastRenderedPageBreak/>
        <w:t>Introducción</w:t>
      </w:r>
      <w:bookmarkEnd w:id="0"/>
    </w:p>
    <w:p w14:paraId="0ACAF7D8" w14:textId="3663FA14" w:rsidR="00C17B8E" w:rsidRDefault="00C17B8E" w:rsidP="00957264">
      <w:pPr>
        <w:jc w:val="both"/>
      </w:pPr>
      <w:r>
        <w:t>Este documento describe el flujo e interfaces del proceso de enriquecimiento</w:t>
      </w:r>
      <w:r w:rsidR="00E9026E">
        <w:t xml:space="preserve"> de ED, que añade</w:t>
      </w:r>
      <w:r w:rsidR="00AB126A">
        <w:t xml:space="preserve"> áreas temáticas (descriptores temáticos) y tópicos específicos (descriptores específicos)</w:t>
      </w:r>
      <w:r w:rsidR="00E9026E">
        <w:t xml:space="preserve"> a los </w:t>
      </w:r>
      <w:proofErr w:type="spellStart"/>
      <w:r w:rsidR="00E9026E">
        <w:t>ROs</w:t>
      </w:r>
      <w:proofErr w:type="spellEnd"/>
      <w:r w:rsidR="00187FA0">
        <w:t xml:space="preserve">, </w:t>
      </w:r>
      <w:r w:rsidR="00AB126A">
        <w:t xml:space="preserve">sean estos </w:t>
      </w:r>
      <w:r w:rsidR="00187FA0">
        <w:t>recuperados desde fuentes externas o introducidos a mano por el investigador</w:t>
      </w:r>
      <w:r w:rsidR="00AB126A">
        <w:t>.</w:t>
      </w:r>
    </w:p>
    <w:p w14:paraId="799CDCFB" w14:textId="3D907788" w:rsidR="00AD5726" w:rsidRPr="00AD5726" w:rsidRDefault="00AD5726" w:rsidP="00AD5726">
      <w:pPr>
        <w:jc w:val="both"/>
      </w:pPr>
      <w:r>
        <w:t>Los objetivos del proceso son:</w:t>
      </w:r>
    </w:p>
    <w:p w14:paraId="11D6887D" w14:textId="77777777" w:rsidR="00AD5726" w:rsidRPr="00AD5726" w:rsidRDefault="00AD5726" w:rsidP="00AD5726">
      <w:pPr>
        <w:pStyle w:val="Prrafodelista"/>
        <w:numPr>
          <w:ilvl w:val="0"/>
          <w:numId w:val="30"/>
        </w:numPr>
        <w:jc w:val="both"/>
      </w:pPr>
      <w:r w:rsidRPr="00AD5726">
        <w:t>Enriquecer la información de los ítems recuperados desde fuentes externas de investigación científica</w:t>
      </w:r>
    </w:p>
    <w:p w14:paraId="6E3EEE43" w14:textId="77777777" w:rsidR="00AD5726" w:rsidRPr="00AD5726" w:rsidRDefault="00AD5726" w:rsidP="00AD5726">
      <w:pPr>
        <w:pStyle w:val="Prrafodelista"/>
        <w:numPr>
          <w:ilvl w:val="0"/>
          <w:numId w:val="30"/>
        </w:numPr>
        <w:jc w:val="both"/>
      </w:pPr>
      <w:r w:rsidRPr="00AD5726">
        <w:t>Utilizar los descriptores recuperados para potenciar la experiencia de búsqueda, recuperación y consulta de la información</w:t>
      </w:r>
    </w:p>
    <w:p w14:paraId="6D8D7563" w14:textId="7F476BC9" w:rsidR="00196D3A" w:rsidRDefault="00AD5726" w:rsidP="00AD5726">
      <w:pPr>
        <w:pStyle w:val="Prrafodelista"/>
        <w:numPr>
          <w:ilvl w:val="0"/>
          <w:numId w:val="30"/>
        </w:numPr>
        <w:jc w:val="both"/>
      </w:pPr>
      <w:r w:rsidRPr="00AD5726">
        <w:t>Utilizar los descriptores recuperados para explicar e ilustrar la similitud</w:t>
      </w:r>
    </w:p>
    <w:p w14:paraId="3F064A88" w14:textId="77777777" w:rsidR="000C7632" w:rsidRDefault="000C7632" w:rsidP="000C7632">
      <w:pPr>
        <w:jc w:val="both"/>
      </w:pPr>
      <w:r>
        <w:t>El proceso de enriquecimiento tiene los siguientes pasos:</w:t>
      </w:r>
    </w:p>
    <w:p w14:paraId="6F6619CC" w14:textId="77777777" w:rsidR="000C7632" w:rsidRPr="001E1B9B" w:rsidRDefault="000C7632" w:rsidP="000C7632">
      <w:pPr>
        <w:pStyle w:val="Prrafodelista"/>
        <w:numPr>
          <w:ilvl w:val="0"/>
          <w:numId w:val="31"/>
        </w:numPr>
        <w:jc w:val="both"/>
      </w:pPr>
      <w:r w:rsidRPr="001E1B9B">
        <w:t>Extracción de descriptores temáticos</w:t>
      </w:r>
      <w:r>
        <w:t>, alineados con la t</w:t>
      </w:r>
      <w:r w:rsidRPr="001E1B9B">
        <w:t>axonomía unificada</w:t>
      </w:r>
      <w:r>
        <w:t xml:space="preserve"> (enlazar con </w:t>
      </w:r>
      <w:proofErr w:type="spellStart"/>
      <w:r>
        <w:t>Confluence</w:t>
      </w:r>
      <w:proofErr w:type="spellEnd"/>
      <w:r>
        <w:t>)</w:t>
      </w:r>
    </w:p>
    <w:p w14:paraId="3AF89182" w14:textId="77777777" w:rsidR="000C7632" w:rsidRPr="001E1B9B" w:rsidRDefault="000C7632" w:rsidP="000C7632">
      <w:pPr>
        <w:pStyle w:val="Prrafodelista"/>
        <w:numPr>
          <w:ilvl w:val="0"/>
          <w:numId w:val="31"/>
        </w:numPr>
        <w:jc w:val="both"/>
      </w:pPr>
      <w:r w:rsidRPr="001E1B9B">
        <w:t>Extracción de descriptores específicos</w:t>
      </w:r>
    </w:p>
    <w:p w14:paraId="6CF2FF5E" w14:textId="77777777" w:rsidR="000C7632" w:rsidRPr="001E1B9B" w:rsidRDefault="000C7632" w:rsidP="000C7632">
      <w:pPr>
        <w:pStyle w:val="Prrafodelista"/>
        <w:numPr>
          <w:ilvl w:val="0"/>
          <w:numId w:val="31"/>
        </w:numPr>
        <w:jc w:val="both"/>
      </w:pPr>
      <w:proofErr w:type="spellStart"/>
      <w:r w:rsidRPr="001E1B9B">
        <w:t>Matching</w:t>
      </w:r>
      <w:proofErr w:type="spellEnd"/>
      <w:r w:rsidRPr="001E1B9B">
        <w:t xml:space="preserve"> de </w:t>
      </w:r>
      <w:r>
        <w:t xml:space="preserve">los </w:t>
      </w:r>
      <w:r w:rsidRPr="001E1B9B">
        <w:t>descriptores específicos</w:t>
      </w:r>
      <w:r>
        <w:t xml:space="preserve"> con entidades definidas en fuentes externas.</w:t>
      </w:r>
    </w:p>
    <w:p w14:paraId="413B9C81" w14:textId="77777777" w:rsidR="000C7632" w:rsidRPr="001E1B9B" w:rsidRDefault="000C7632" w:rsidP="000C7632">
      <w:pPr>
        <w:pStyle w:val="Prrafodelista"/>
        <w:numPr>
          <w:ilvl w:val="0"/>
          <w:numId w:val="31"/>
        </w:numPr>
        <w:jc w:val="both"/>
      </w:pPr>
      <w:r w:rsidRPr="001E1B9B">
        <w:t>Presentación de descriptores al usuario para su gestión</w:t>
      </w:r>
      <w:r>
        <w:t>, en 2 interfaces distintos:</w:t>
      </w:r>
    </w:p>
    <w:p w14:paraId="26EFD54F" w14:textId="77777777" w:rsidR="000C7632" w:rsidRPr="001E1B9B" w:rsidRDefault="000C7632" w:rsidP="000C7632">
      <w:pPr>
        <w:pStyle w:val="Prrafodelista"/>
        <w:numPr>
          <w:ilvl w:val="1"/>
          <w:numId w:val="31"/>
        </w:numPr>
        <w:jc w:val="both"/>
      </w:pPr>
      <w:r w:rsidRPr="001E1B9B">
        <w:t xml:space="preserve">Edición CV para los </w:t>
      </w:r>
      <w:proofErr w:type="spellStart"/>
      <w:r w:rsidRPr="001E1B9B">
        <w:t>ROs</w:t>
      </w:r>
      <w:proofErr w:type="spellEnd"/>
      <w:r w:rsidRPr="001E1B9B">
        <w:t xml:space="preserve"> </w:t>
      </w:r>
      <w:r>
        <w:t>correspondientes a la norma</w:t>
      </w:r>
      <w:r w:rsidRPr="001E1B9B">
        <w:t xml:space="preserve"> CVN (</w:t>
      </w:r>
      <w:r>
        <w:t xml:space="preserve">contenidos en el apartado de </w:t>
      </w:r>
      <w:r w:rsidRPr="001E1B9B">
        <w:t>publicaciones científicas)</w:t>
      </w:r>
    </w:p>
    <w:p w14:paraId="59D7065F" w14:textId="77777777" w:rsidR="000C7632" w:rsidRDefault="000C7632" w:rsidP="000C7632">
      <w:pPr>
        <w:pStyle w:val="Prrafodelista"/>
        <w:numPr>
          <w:ilvl w:val="1"/>
          <w:numId w:val="31"/>
        </w:numPr>
        <w:jc w:val="both"/>
      </w:pPr>
      <w:r w:rsidRPr="00DB4825">
        <w:t>Gestión FAIR RO (sprint 3), para todos l</w:t>
      </w:r>
      <w:r>
        <w:t xml:space="preserve">os tipos de </w:t>
      </w:r>
      <w:proofErr w:type="spellStart"/>
      <w:r>
        <w:t>ROs</w:t>
      </w:r>
      <w:proofErr w:type="spellEnd"/>
      <w:r>
        <w:t>.</w:t>
      </w:r>
    </w:p>
    <w:p w14:paraId="7C2D600E" w14:textId="50CCBFBF" w:rsidR="00B62522" w:rsidRDefault="00FB171B" w:rsidP="00957264">
      <w:pPr>
        <w:jc w:val="both"/>
      </w:pPr>
      <w:r>
        <w:t xml:space="preserve">El </w:t>
      </w:r>
      <w:r w:rsidR="001B2BF3">
        <w:t>flujo del proceso corresponde al siguiente diagrama:</w:t>
      </w:r>
    </w:p>
    <w:p w14:paraId="18256599" w14:textId="05532653" w:rsidR="001B2BF3" w:rsidRDefault="001B2BF3" w:rsidP="00957264">
      <w:pPr>
        <w:jc w:val="both"/>
      </w:pPr>
      <w:r>
        <w:rPr>
          <w:noProof/>
        </w:rPr>
        <w:lastRenderedPageBreak/>
        <w:drawing>
          <wp:inline distT="0" distB="0" distL="0" distR="0" wp14:anchorId="559CE3D2" wp14:editId="0F212347">
            <wp:extent cx="5803900" cy="733425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900" cy="7334250"/>
                    </a:xfrm>
                    <a:prstGeom prst="rect">
                      <a:avLst/>
                    </a:prstGeom>
                    <a:noFill/>
                  </pic:spPr>
                </pic:pic>
              </a:graphicData>
            </a:graphic>
          </wp:inline>
        </w:drawing>
      </w:r>
    </w:p>
    <w:p w14:paraId="2A20F6BC" w14:textId="4409D17A" w:rsidR="00957264" w:rsidRDefault="005E1BAC" w:rsidP="00957264">
      <w:pPr>
        <w:pStyle w:val="Ttulo1"/>
      </w:pPr>
      <w:bookmarkStart w:id="1" w:name="_Toc90500993"/>
      <w:r>
        <w:lastRenderedPageBreak/>
        <w:t>Extracción de descriptores</w:t>
      </w:r>
      <w:bookmarkEnd w:id="1"/>
    </w:p>
    <w:p w14:paraId="0ACBBD35" w14:textId="393FD161" w:rsidR="00E6665C" w:rsidRDefault="001E1B9B" w:rsidP="00E6665C">
      <w:pPr>
        <w:jc w:val="both"/>
      </w:pPr>
      <w:r>
        <w:t xml:space="preserve">El proceso de </w:t>
      </w:r>
      <w:r w:rsidR="007054A7">
        <w:t xml:space="preserve">extracción de descriptores </w:t>
      </w:r>
      <w:r w:rsidR="00C52540">
        <w:t>trabaja sobre l</w:t>
      </w:r>
      <w:r w:rsidR="00E60475">
        <w:t xml:space="preserve">os </w:t>
      </w:r>
      <w:proofErr w:type="spellStart"/>
      <w:r w:rsidR="00E60475">
        <w:t>ROs</w:t>
      </w:r>
      <w:proofErr w:type="spellEnd"/>
      <w:r w:rsidR="00E60475">
        <w:t xml:space="preserve"> obtenidos desde fuentes externas, que </w:t>
      </w:r>
      <w:r w:rsidR="003F4BA7">
        <w:t>cuentan con sus metadatos, referencias y cita</w:t>
      </w:r>
      <w:r w:rsidR="0036031A">
        <w:t>s</w:t>
      </w:r>
      <w:r w:rsidR="003F4BA7">
        <w:t>, descriptores de las fuentes externas (palabras clave y categorías) y el enlace al documento, en el</w:t>
      </w:r>
      <w:r w:rsidR="00EE0240">
        <w:t xml:space="preserve"> </w:t>
      </w:r>
      <w:r w:rsidR="003F4BA7">
        <w:t>caso de que l</w:t>
      </w:r>
      <w:r w:rsidR="00EE0240">
        <w:t>o</w:t>
      </w:r>
      <w:r w:rsidR="003F4BA7">
        <w:t xml:space="preserve"> tengan</w:t>
      </w:r>
      <w:r w:rsidR="00EE0240">
        <w:t>.</w:t>
      </w:r>
    </w:p>
    <w:p w14:paraId="2F2EAB71" w14:textId="17605F8D" w:rsidR="00B84E3B" w:rsidRDefault="00B84E3B" w:rsidP="00E6665C">
      <w:pPr>
        <w:jc w:val="both"/>
      </w:pPr>
      <w:r>
        <w:t xml:space="preserve">Como salida obtenemos un RO enriquecido con áreas temáticas (descriptores temáticos) y </w:t>
      </w:r>
      <w:r w:rsidR="005B344A">
        <w:t>tópicos específicos (descriptores específicos), generados con los algoritmos de enriquecimiento.</w:t>
      </w:r>
    </w:p>
    <w:p w14:paraId="09A4ECD1" w14:textId="3AEA374A" w:rsidR="00E6665C" w:rsidRDefault="001E1953" w:rsidP="00E97767">
      <w:pPr>
        <w:pStyle w:val="Ttulo2"/>
      </w:pPr>
      <w:bookmarkStart w:id="2" w:name="_Toc90500994"/>
      <w:r>
        <w:t>Taxonomías para descriptores temáticos</w:t>
      </w:r>
      <w:bookmarkEnd w:id="2"/>
    </w:p>
    <w:p w14:paraId="6F4445E8" w14:textId="3D390088" w:rsidR="00E97767" w:rsidRPr="00E97767" w:rsidRDefault="00E97767" w:rsidP="00E97767">
      <w:pPr>
        <w:jc w:val="both"/>
      </w:pPr>
      <w:r>
        <w:t xml:space="preserve">Los descriptores temáticos extraídos para los </w:t>
      </w:r>
      <w:proofErr w:type="spellStart"/>
      <w:r>
        <w:t>ROs</w:t>
      </w:r>
      <w:proofErr w:type="spellEnd"/>
      <w:r>
        <w:t xml:space="preserve"> se corresponderán con l</w:t>
      </w:r>
      <w:r w:rsidR="00661077">
        <w:t>os ítems de la</w:t>
      </w:r>
      <w:r>
        <w:t xml:space="preserve"> </w:t>
      </w:r>
      <w:r w:rsidR="0023110F">
        <w:t>t</w:t>
      </w:r>
      <w:r w:rsidRPr="00E97767">
        <w:t>axonomía unificada para Hércules</w:t>
      </w:r>
    </w:p>
    <w:p w14:paraId="4D963067" w14:textId="3E11611E" w:rsidR="00E97767" w:rsidRDefault="00661077" w:rsidP="0023110F">
      <w:pPr>
        <w:pStyle w:val="Prrafodelista"/>
        <w:numPr>
          <w:ilvl w:val="0"/>
          <w:numId w:val="31"/>
        </w:numPr>
        <w:jc w:val="both"/>
      </w:pPr>
      <w:r>
        <w:t xml:space="preserve">Las fuentes consultadas en la elaboración de la taxonomía están descritas en el </w:t>
      </w:r>
      <w:hyperlink r:id="rId13" w:history="1">
        <w:r w:rsidR="00E97767" w:rsidRPr="00E97767">
          <w:rPr>
            <w:rStyle w:val="Hipervnculo"/>
          </w:rPr>
          <w:t>Análisis de taxonomías (</w:t>
        </w:r>
        <w:proofErr w:type="spellStart"/>
      </w:hyperlink>
      <w:hyperlink r:id="rId14" w:history="1">
        <w:r w:rsidR="00E97767" w:rsidRPr="00E97767">
          <w:rPr>
            <w:rStyle w:val="Hipervnculo"/>
          </w:rPr>
          <w:t>Confluence</w:t>
        </w:r>
        <w:proofErr w:type="spellEnd"/>
      </w:hyperlink>
      <w:hyperlink r:id="rId15" w:history="1">
        <w:r w:rsidR="00E97767" w:rsidRPr="00E97767">
          <w:rPr>
            <w:rStyle w:val="Hipervnculo"/>
          </w:rPr>
          <w:t>).</w:t>
        </w:r>
      </w:hyperlink>
    </w:p>
    <w:p w14:paraId="51C6A6AD" w14:textId="1939A980" w:rsidR="00BE15B6" w:rsidRDefault="00E246EE" w:rsidP="00BE15B6">
      <w:pPr>
        <w:pStyle w:val="Prrafodelista"/>
        <w:numPr>
          <w:ilvl w:val="0"/>
          <w:numId w:val="31"/>
        </w:numPr>
        <w:jc w:val="both"/>
      </w:pPr>
      <w:r>
        <w:t xml:space="preserve">El proceso de </w:t>
      </w:r>
      <w:r w:rsidR="00E97767" w:rsidRPr="00E97767">
        <w:t xml:space="preserve">unificación y </w:t>
      </w:r>
      <w:r>
        <w:t xml:space="preserve">su </w:t>
      </w:r>
      <w:r w:rsidR="00E97767" w:rsidRPr="00E97767">
        <w:t>resultado</w:t>
      </w:r>
      <w:r>
        <w:t xml:space="preserve"> se puede consultar en</w:t>
      </w:r>
      <w:r w:rsidR="00BE15B6">
        <w:t xml:space="preserve"> </w:t>
      </w:r>
      <w:hyperlink r:id="rId16" w:history="1">
        <w:r w:rsidR="00E97767" w:rsidRPr="00E97767">
          <w:rPr>
            <w:rStyle w:val="Hipervnculo"/>
          </w:rPr>
          <w:t>Taxonomía unificada de descriptores temáticos para Hércules (</w:t>
        </w:r>
        <w:proofErr w:type="spellStart"/>
      </w:hyperlink>
      <w:hyperlink r:id="rId17" w:history="1">
        <w:r w:rsidR="00E97767" w:rsidRPr="00E97767">
          <w:rPr>
            <w:rStyle w:val="Hipervnculo"/>
          </w:rPr>
          <w:t>Confluence</w:t>
        </w:r>
        <w:proofErr w:type="spellEnd"/>
      </w:hyperlink>
      <w:hyperlink r:id="rId18" w:history="1">
        <w:r w:rsidR="00E97767" w:rsidRPr="00E97767">
          <w:rPr>
            <w:rStyle w:val="Hipervnculo"/>
          </w:rPr>
          <w:t>).</w:t>
        </w:r>
      </w:hyperlink>
    </w:p>
    <w:p w14:paraId="1EE78B03" w14:textId="1B030F6D" w:rsidR="00BE15B6" w:rsidRDefault="00E246EE" w:rsidP="00BE15B6">
      <w:pPr>
        <w:pStyle w:val="Prrafodelista"/>
        <w:numPr>
          <w:ilvl w:val="0"/>
          <w:numId w:val="31"/>
        </w:numPr>
        <w:jc w:val="both"/>
      </w:pPr>
      <w:r>
        <w:t>La taxonomía unificada está alineada con otras taxonomías</w:t>
      </w:r>
      <w:r w:rsidR="00E97767" w:rsidRPr="00E97767">
        <w:t>:</w:t>
      </w:r>
    </w:p>
    <w:p w14:paraId="067657EF" w14:textId="62DBAD8D" w:rsidR="00BE15B6" w:rsidRPr="00155F88" w:rsidRDefault="00E246EE" w:rsidP="00BE15B6">
      <w:pPr>
        <w:pStyle w:val="Prrafodelista"/>
        <w:numPr>
          <w:ilvl w:val="1"/>
          <w:numId w:val="31"/>
        </w:numPr>
        <w:jc w:val="both"/>
      </w:pPr>
      <w:r w:rsidRPr="00155F88">
        <w:t xml:space="preserve">Para los </w:t>
      </w:r>
      <w:proofErr w:type="spellStart"/>
      <w:r w:rsidR="00155F88" w:rsidRPr="00155F88">
        <w:t>p</w:t>
      </w:r>
      <w:r w:rsidR="00E97767" w:rsidRPr="00155F88">
        <w:t>apers</w:t>
      </w:r>
      <w:proofErr w:type="spellEnd"/>
      <w:r w:rsidR="00E97767" w:rsidRPr="00155F88">
        <w:t> </w:t>
      </w:r>
      <w:r w:rsidR="00155F88" w:rsidRPr="00155F88">
        <w:t xml:space="preserve">y </w:t>
      </w:r>
      <w:proofErr w:type="spellStart"/>
      <w:r w:rsidR="00155F88" w:rsidRPr="00155F88">
        <w:t>R</w:t>
      </w:r>
      <w:r w:rsidR="00155F88">
        <w:t>Os</w:t>
      </w:r>
      <w:proofErr w:type="spellEnd"/>
      <w:r w:rsidR="00155F88">
        <w:t xml:space="preserve"> genéricos: </w:t>
      </w:r>
      <w:r w:rsidR="00E97767" w:rsidRPr="00155F88">
        <w:t>ASJC-</w:t>
      </w:r>
      <w:proofErr w:type="spellStart"/>
      <w:r w:rsidR="00E97767" w:rsidRPr="00155F88">
        <w:t>Scopus</w:t>
      </w:r>
      <w:proofErr w:type="spellEnd"/>
      <w:r w:rsidR="00E97767" w:rsidRPr="00155F88">
        <w:t> + </w:t>
      </w:r>
      <w:proofErr w:type="spellStart"/>
      <w:r w:rsidR="00E97767" w:rsidRPr="00155F88">
        <w:t>arXiv</w:t>
      </w:r>
      <w:proofErr w:type="spellEnd"/>
      <w:r w:rsidR="00E97767" w:rsidRPr="00155F88">
        <w:t> + MESH-</w:t>
      </w:r>
      <w:proofErr w:type="spellStart"/>
      <w:r w:rsidR="00E97767" w:rsidRPr="00155F88">
        <w:t>Pubmed</w:t>
      </w:r>
      <w:proofErr w:type="spellEnd"/>
      <w:r w:rsidR="00E97767" w:rsidRPr="00155F88">
        <w:t> + </w:t>
      </w:r>
      <w:proofErr w:type="spellStart"/>
      <w:r w:rsidR="00E97767" w:rsidRPr="00155F88">
        <w:t>WoS</w:t>
      </w:r>
      <w:proofErr w:type="spellEnd"/>
      <w:r w:rsidR="00E97767" w:rsidRPr="00155F88">
        <w:t>-JCR</w:t>
      </w:r>
      <w:r w:rsidR="00155F88">
        <w:t>.</w:t>
      </w:r>
    </w:p>
    <w:p w14:paraId="4FF6F6A7" w14:textId="4117D7DC" w:rsidR="00BE15B6" w:rsidRDefault="005D3CB5" w:rsidP="00BE15B6">
      <w:pPr>
        <w:pStyle w:val="Prrafodelista"/>
        <w:numPr>
          <w:ilvl w:val="1"/>
          <w:numId w:val="31"/>
        </w:numPr>
        <w:jc w:val="both"/>
      </w:pPr>
      <w:r>
        <w:t xml:space="preserve">Para </w:t>
      </w:r>
      <w:r w:rsidR="000E70C2">
        <w:t>usarse en procesos de exportación y/o carga</w:t>
      </w:r>
      <w:r w:rsidR="009346DD">
        <w:t xml:space="preserve"> (alineación en curso)</w:t>
      </w:r>
      <w:r w:rsidR="000E70C2">
        <w:t xml:space="preserve">: </w:t>
      </w:r>
      <w:r w:rsidR="00E97767" w:rsidRPr="00E97767">
        <w:t>UNESCO, CVN-FECYT y UMU.</w:t>
      </w:r>
    </w:p>
    <w:p w14:paraId="7EED44EA" w14:textId="0AC16086" w:rsidR="00BE15B6" w:rsidRDefault="000E70C2" w:rsidP="00661077">
      <w:pPr>
        <w:pStyle w:val="Prrafodelista"/>
        <w:numPr>
          <w:ilvl w:val="1"/>
          <w:numId w:val="31"/>
        </w:numPr>
        <w:jc w:val="both"/>
      </w:pPr>
      <w:r>
        <w:t>Para bio-p</w:t>
      </w:r>
      <w:r w:rsidR="00E97767" w:rsidRPr="00E97767">
        <w:t>rotocolos</w:t>
      </w:r>
      <w:r>
        <w:t xml:space="preserve">: </w:t>
      </w:r>
      <w:r w:rsidR="00E97767" w:rsidRPr="00E97767">
        <w:t>Bio-protocol</w:t>
      </w:r>
      <w:r>
        <w:t>.org</w:t>
      </w:r>
    </w:p>
    <w:p w14:paraId="256577D1" w14:textId="621FED11" w:rsidR="00E97767" w:rsidRPr="00E97767" w:rsidRDefault="00E97767" w:rsidP="00661077">
      <w:pPr>
        <w:pStyle w:val="Prrafodelista"/>
        <w:numPr>
          <w:ilvl w:val="1"/>
          <w:numId w:val="31"/>
        </w:numPr>
        <w:jc w:val="both"/>
      </w:pPr>
      <w:r w:rsidRPr="00E97767">
        <w:t>P</w:t>
      </w:r>
      <w:r w:rsidR="009346DD">
        <w:t>ara p</w:t>
      </w:r>
      <w:r w:rsidRPr="00E97767">
        <w:t>royectos código</w:t>
      </w:r>
      <w:r w:rsidR="009346DD">
        <w:t xml:space="preserve">: </w:t>
      </w:r>
      <w:proofErr w:type="spellStart"/>
      <w:r w:rsidRPr="00E97767">
        <w:t>Sourceforge</w:t>
      </w:r>
      <w:proofErr w:type="spellEnd"/>
      <w:r w:rsidRPr="00E97767">
        <w:t>.</w:t>
      </w:r>
    </w:p>
    <w:p w14:paraId="3E389662" w14:textId="3BA0D172" w:rsidR="00463FA3" w:rsidRDefault="00B24691" w:rsidP="00463FA3">
      <w:pPr>
        <w:pStyle w:val="Ttulo2"/>
      </w:pPr>
      <w:bookmarkStart w:id="3" w:name="_Toc90500995"/>
      <w:r>
        <w:t xml:space="preserve">Extracción en </w:t>
      </w:r>
      <w:r w:rsidR="00975868">
        <w:t>ROs de fuentes externas</w:t>
      </w:r>
      <w:bookmarkEnd w:id="3"/>
    </w:p>
    <w:p w14:paraId="1BEE01AC" w14:textId="04D61B58" w:rsidR="00463FA3" w:rsidRDefault="00975868" w:rsidP="00463FA3">
      <w:pPr>
        <w:jc w:val="both"/>
      </w:pPr>
      <w:r>
        <w:t xml:space="preserve">El proceso de extracción de descriptores comienza </w:t>
      </w:r>
      <w:r w:rsidR="0032041F">
        <w:t xml:space="preserve">tras recuperar la información de </w:t>
      </w:r>
      <w:proofErr w:type="spellStart"/>
      <w:r w:rsidR="0032041F">
        <w:t>ROs</w:t>
      </w:r>
      <w:proofErr w:type="spellEnd"/>
      <w:r w:rsidR="0032041F">
        <w:t xml:space="preserve"> desde fuentes externas de información. </w:t>
      </w:r>
      <w:r w:rsidR="004D3D33">
        <w:t xml:space="preserve">Se describe a continuación el caso de recuperación de publicaciones científicas, que será </w:t>
      </w:r>
      <w:r w:rsidR="007A6065">
        <w:t xml:space="preserve">similar de otros </w:t>
      </w:r>
      <w:proofErr w:type="spellStart"/>
      <w:r w:rsidR="007A6065">
        <w:t>ROs</w:t>
      </w:r>
      <w:proofErr w:type="spellEnd"/>
      <w:r w:rsidR="007A6065">
        <w:t>, como los de código, bio-protocolos, datasets, etc.</w:t>
      </w:r>
    </w:p>
    <w:p w14:paraId="45104B5F" w14:textId="77777777" w:rsidR="00EB60CA" w:rsidRPr="00EB60CA" w:rsidRDefault="00EB60CA" w:rsidP="00EB60CA">
      <w:pPr>
        <w:pStyle w:val="Prrafodelista"/>
        <w:numPr>
          <w:ilvl w:val="0"/>
          <w:numId w:val="31"/>
        </w:numPr>
        <w:jc w:val="both"/>
      </w:pPr>
      <w:r w:rsidRPr="00EB60CA">
        <w:t>Fuentes primarias (</w:t>
      </w:r>
      <w:proofErr w:type="spellStart"/>
      <w:r w:rsidRPr="00EB60CA">
        <w:t>WoS</w:t>
      </w:r>
      <w:proofErr w:type="spellEnd"/>
      <w:r w:rsidRPr="00EB60CA">
        <w:t xml:space="preserve"> y </w:t>
      </w:r>
      <w:proofErr w:type="spellStart"/>
      <w:r w:rsidRPr="00EB60CA">
        <w:t>Scopus</w:t>
      </w:r>
      <w:proofErr w:type="spellEnd"/>
      <w:r w:rsidRPr="00EB60CA">
        <w:t>) + documento open (</w:t>
      </w:r>
      <w:proofErr w:type="spellStart"/>
      <w:r w:rsidRPr="00EB60CA">
        <w:t>Zenodo</w:t>
      </w:r>
      <w:proofErr w:type="spellEnd"/>
      <w:r w:rsidRPr="00EB60CA">
        <w:t xml:space="preserve">, </w:t>
      </w:r>
      <w:proofErr w:type="spellStart"/>
      <w:r w:rsidRPr="00EB60CA">
        <w:t>OpenAire</w:t>
      </w:r>
      <w:proofErr w:type="spellEnd"/>
      <w:r w:rsidRPr="00EB60CA">
        <w:t xml:space="preserve">) </w:t>
      </w:r>
    </w:p>
    <w:p w14:paraId="1D2866F6" w14:textId="580A7631" w:rsidR="00EB60CA" w:rsidRPr="00EB60CA" w:rsidRDefault="005F0F13" w:rsidP="00EB60CA">
      <w:pPr>
        <w:pStyle w:val="Prrafodelista"/>
        <w:numPr>
          <w:ilvl w:val="1"/>
          <w:numId w:val="31"/>
        </w:numPr>
        <w:jc w:val="both"/>
      </w:pPr>
      <w:r>
        <w:t>Obtención de d</w:t>
      </w:r>
      <w:r w:rsidR="00EB60CA" w:rsidRPr="00EB60CA">
        <w:t>escriptores temáticos</w:t>
      </w:r>
      <w:r w:rsidR="00AD5387">
        <w:t>:</w:t>
      </w:r>
    </w:p>
    <w:p w14:paraId="3202B0FA" w14:textId="145DC212" w:rsidR="00EB60CA" w:rsidRPr="00EB60CA" w:rsidRDefault="00EB60CA" w:rsidP="00EB60CA">
      <w:pPr>
        <w:pStyle w:val="Prrafodelista"/>
        <w:numPr>
          <w:ilvl w:val="2"/>
          <w:numId w:val="31"/>
        </w:numPr>
        <w:jc w:val="both"/>
      </w:pPr>
      <w:r w:rsidRPr="00EB60CA">
        <w:t>Se recuperan de las fuentes primarias</w:t>
      </w:r>
      <w:r w:rsidR="00AD5387">
        <w:t>.</w:t>
      </w:r>
    </w:p>
    <w:p w14:paraId="2C4C36D8" w14:textId="6BEAF751" w:rsidR="00EB60CA" w:rsidRPr="00EB60CA" w:rsidRDefault="00EB60CA" w:rsidP="00EB60CA">
      <w:pPr>
        <w:pStyle w:val="Prrafodelista"/>
        <w:numPr>
          <w:ilvl w:val="2"/>
          <w:numId w:val="31"/>
        </w:numPr>
        <w:jc w:val="both"/>
      </w:pPr>
      <w:r w:rsidRPr="00EB60CA">
        <w:t>Los descriptores recuperados se mapean con la taxonomía unificada</w:t>
      </w:r>
      <w:r w:rsidR="00AD5387">
        <w:t>.</w:t>
      </w:r>
    </w:p>
    <w:p w14:paraId="02E0D603" w14:textId="6F14D162" w:rsidR="00EB60CA" w:rsidRPr="00EB60CA" w:rsidRDefault="00EB60CA" w:rsidP="00EB60CA">
      <w:pPr>
        <w:pStyle w:val="Prrafodelista"/>
        <w:numPr>
          <w:ilvl w:val="2"/>
          <w:numId w:val="31"/>
        </w:numPr>
        <w:jc w:val="both"/>
      </w:pPr>
      <w:r w:rsidRPr="00EB60CA">
        <w:t>Extracción de descriptores temáticos adicionales si aportan valor, tras validación con los usuarios</w:t>
      </w:r>
      <w:r w:rsidR="00AD5387">
        <w:t>.</w:t>
      </w:r>
    </w:p>
    <w:p w14:paraId="067EE6E4" w14:textId="246509A6" w:rsidR="00EB60CA" w:rsidRPr="00EB60CA" w:rsidRDefault="00AD5387" w:rsidP="00EB60CA">
      <w:pPr>
        <w:pStyle w:val="Prrafodelista"/>
        <w:numPr>
          <w:ilvl w:val="1"/>
          <w:numId w:val="31"/>
        </w:numPr>
        <w:jc w:val="both"/>
      </w:pPr>
      <w:r>
        <w:t>Obtención de d</w:t>
      </w:r>
      <w:r w:rsidR="00EB60CA" w:rsidRPr="00EB60CA">
        <w:t>escriptores específicos</w:t>
      </w:r>
      <w:r>
        <w:t>:</w:t>
      </w:r>
    </w:p>
    <w:p w14:paraId="4D6C7C57" w14:textId="532FE298" w:rsidR="00EB60CA" w:rsidRPr="00EB60CA" w:rsidRDefault="00EB60CA" w:rsidP="00EB60CA">
      <w:pPr>
        <w:pStyle w:val="Prrafodelista"/>
        <w:numPr>
          <w:ilvl w:val="2"/>
          <w:numId w:val="31"/>
        </w:numPr>
        <w:jc w:val="both"/>
      </w:pPr>
      <w:r w:rsidRPr="00EB60CA">
        <w:t>Se recuperan de las fuentes primarias</w:t>
      </w:r>
      <w:r w:rsidR="00AD5387">
        <w:t>.</w:t>
      </w:r>
    </w:p>
    <w:p w14:paraId="55EAF953" w14:textId="6E5A06B4" w:rsidR="00EB60CA" w:rsidRDefault="00EB60CA" w:rsidP="00EB60CA">
      <w:pPr>
        <w:pStyle w:val="Prrafodelista"/>
        <w:numPr>
          <w:ilvl w:val="2"/>
          <w:numId w:val="31"/>
        </w:numPr>
        <w:jc w:val="both"/>
      </w:pPr>
      <w:r w:rsidRPr="00EB60CA">
        <w:lastRenderedPageBreak/>
        <w:t>Extracción descriptores específicos adicionales. Se espera una aportación de valor más clara que en el caso de los temáticos adicionales</w:t>
      </w:r>
    </w:p>
    <w:p w14:paraId="0EC01A42" w14:textId="56CDC681" w:rsidR="00840518" w:rsidRPr="00EB60CA" w:rsidRDefault="00840518" w:rsidP="00840518">
      <w:pPr>
        <w:pStyle w:val="Prrafodelista"/>
        <w:numPr>
          <w:ilvl w:val="1"/>
          <w:numId w:val="31"/>
        </w:numPr>
        <w:jc w:val="both"/>
      </w:pPr>
      <w:r>
        <w:t xml:space="preserve">En el siguiente sprint se </w:t>
      </w:r>
      <w:r w:rsidR="00A55FEB">
        <w:t xml:space="preserve">podría añadir </w:t>
      </w:r>
      <w:r>
        <w:t xml:space="preserve">Open Aire como fuente primaria, ya que </w:t>
      </w:r>
      <w:r w:rsidR="00A2751C">
        <w:t>está indexando el contenido del proyecto Recolecta de FECYT.</w:t>
      </w:r>
    </w:p>
    <w:p w14:paraId="326BCD01" w14:textId="77777777" w:rsidR="00EB60CA" w:rsidRPr="00EB60CA" w:rsidRDefault="00EB60CA" w:rsidP="00EB60CA">
      <w:pPr>
        <w:pStyle w:val="Prrafodelista"/>
        <w:numPr>
          <w:ilvl w:val="0"/>
          <w:numId w:val="31"/>
        </w:numPr>
        <w:jc w:val="both"/>
      </w:pPr>
      <w:r w:rsidRPr="00EB60CA">
        <w:t>Fuentes secundarias (</w:t>
      </w:r>
      <w:proofErr w:type="spellStart"/>
      <w:r w:rsidRPr="00EB60CA">
        <w:t>CrossRef</w:t>
      </w:r>
      <w:proofErr w:type="spellEnd"/>
      <w:r w:rsidRPr="00EB60CA">
        <w:t xml:space="preserve">, Open </w:t>
      </w:r>
      <w:proofErr w:type="spellStart"/>
      <w:r w:rsidRPr="00EB60CA">
        <w:t>Citations</w:t>
      </w:r>
      <w:proofErr w:type="spellEnd"/>
      <w:r w:rsidRPr="00EB60CA">
        <w:t xml:space="preserve">, </w:t>
      </w:r>
      <w:proofErr w:type="spellStart"/>
      <w:r w:rsidRPr="00EB60CA">
        <w:t>Semantic</w:t>
      </w:r>
      <w:proofErr w:type="spellEnd"/>
      <w:r w:rsidRPr="00EB60CA">
        <w:t xml:space="preserve"> </w:t>
      </w:r>
      <w:proofErr w:type="spellStart"/>
      <w:r w:rsidRPr="00EB60CA">
        <w:t>Scholar</w:t>
      </w:r>
      <w:proofErr w:type="spellEnd"/>
      <w:r w:rsidRPr="00EB60CA">
        <w:t>) + documento open (</w:t>
      </w:r>
      <w:proofErr w:type="spellStart"/>
      <w:r w:rsidRPr="00EB60CA">
        <w:t>Zenodo</w:t>
      </w:r>
      <w:proofErr w:type="spellEnd"/>
      <w:r w:rsidRPr="00EB60CA">
        <w:t xml:space="preserve">, </w:t>
      </w:r>
      <w:proofErr w:type="spellStart"/>
      <w:r w:rsidRPr="00EB60CA">
        <w:t>OpenAire</w:t>
      </w:r>
      <w:proofErr w:type="spellEnd"/>
      <w:r w:rsidRPr="00EB60CA">
        <w:t>)</w:t>
      </w:r>
    </w:p>
    <w:p w14:paraId="6CA46FC2" w14:textId="1EBD77E5" w:rsidR="00EB60CA" w:rsidRPr="00EB60CA" w:rsidRDefault="00EB60CA" w:rsidP="00EB60CA">
      <w:pPr>
        <w:pStyle w:val="Prrafodelista"/>
        <w:numPr>
          <w:ilvl w:val="1"/>
          <w:numId w:val="31"/>
        </w:numPr>
        <w:jc w:val="both"/>
      </w:pPr>
      <w:r w:rsidRPr="00EB60CA">
        <w:t>Ítems obtenidos como referencias y citas</w:t>
      </w:r>
      <w:r w:rsidR="00AD5387">
        <w:t xml:space="preserve"> </w:t>
      </w:r>
      <w:r w:rsidR="00156279">
        <w:t xml:space="preserve">(corresponden al tipo de </w:t>
      </w:r>
      <w:r w:rsidR="00AD5387">
        <w:t>RO</w:t>
      </w:r>
      <w:r w:rsidR="00871FAD">
        <w:t xml:space="preserve"> R</w:t>
      </w:r>
      <w:r w:rsidR="00156279">
        <w:t>eferencia).</w:t>
      </w:r>
    </w:p>
    <w:p w14:paraId="7B6061DB" w14:textId="6447BDFD" w:rsidR="00EB60CA" w:rsidRPr="00EB60CA" w:rsidRDefault="00EB60CA" w:rsidP="00EB60CA">
      <w:pPr>
        <w:pStyle w:val="Prrafodelista"/>
        <w:numPr>
          <w:ilvl w:val="1"/>
          <w:numId w:val="31"/>
        </w:numPr>
        <w:jc w:val="both"/>
      </w:pPr>
      <w:r w:rsidRPr="00EB60CA">
        <w:t>Entre la información recuperada de estos ítems no hay descriptores</w:t>
      </w:r>
      <w:r w:rsidR="007870F5">
        <w:t xml:space="preserve"> temáticos, sólo en algunos casos hay específicos.</w:t>
      </w:r>
    </w:p>
    <w:p w14:paraId="6500D2CC" w14:textId="684ED330" w:rsidR="00463FA3" w:rsidRDefault="00EB60CA" w:rsidP="00EB60CA">
      <w:pPr>
        <w:pStyle w:val="Prrafodelista"/>
        <w:numPr>
          <w:ilvl w:val="1"/>
          <w:numId w:val="31"/>
        </w:numPr>
        <w:jc w:val="both"/>
      </w:pPr>
      <w:r w:rsidRPr="00EB60CA">
        <w:t>Todos los ítems de fuentes secundarias se envían al proceso de extracción</w:t>
      </w:r>
      <w:r w:rsidR="00DE7D4E">
        <w:t xml:space="preserve"> para obtener descriptores temáticos y específicos.</w:t>
      </w:r>
    </w:p>
    <w:p w14:paraId="3308C370" w14:textId="5847DE19" w:rsidR="001053FD" w:rsidRDefault="001053FD" w:rsidP="001053FD">
      <w:pPr>
        <w:jc w:val="both"/>
      </w:pPr>
      <w:r>
        <w:t xml:space="preserve">Al usuario se le mostrarán los tópicos </w:t>
      </w:r>
      <w:r w:rsidR="001F524D">
        <w:t xml:space="preserve">recuperados en gris, sin opción a su eliminación, y los </w:t>
      </w:r>
      <w:r w:rsidR="00C808BF">
        <w:t>descriptores adicionales</w:t>
      </w:r>
      <w:r w:rsidR="00924450">
        <w:t>, que podrá descartar,</w:t>
      </w:r>
      <w:r w:rsidR="00C808BF">
        <w:t xml:space="preserve"> en naranja</w:t>
      </w:r>
      <w:r w:rsidR="00924450">
        <w:t>.</w:t>
      </w:r>
      <w:r w:rsidR="00E31B50">
        <w:t xml:space="preserve"> </w:t>
      </w:r>
    </w:p>
    <w:p w14:paraId="28D58435" w14:textId="5820406B" w:rsidR="00E31B50" w:rsidRDefault="00E31B50" w:rsidP="001053FD">
      <w:pPr>
        <w:jc w:val="both"/>
      </w:pPr>
      <w:r>
        <w:rPr>
          <w:noProof/>
        </w:rPr>
        <w:drawing>
          <wp:inline distT="0" distB="0" distL="0" distR="0" wp14:anchorId="33E1C406" wp14:editId="4693F344">
            <wp:extent cx="5397500" cy="251460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0929"/>
                    <a:stretch/>
                  </pic:blipFill>
                  <pic:spPr bwMode="auto">
                    <a:xfrm>
                      <a:off x="0" y="0"/>
                      <a:ext cx="539750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79D0CB3A" w14:textId="74AA9831" w:rsidR="00E31B50" w:rsidRDefault="00E31B50" w:rsidP="00E31B50">
      <w:pPr>
        <w:jc w:val="both"/>
      </w:pPr>
      <w:r>
        <w:t>También podrá añadir otros descriptores adicionales</w:t>
      </w:r>
      <w:r>
        <w:t xml:space="preserve">, tanto áreas temáticas como </w:t>
      </w:r>
      <w:r w:rsidR="00AC257F">
        <w:t>tópicos específicos</w:t>
      </w:r>
      <w:r w:rsidR="00EF535C">
        <w:t xml:space="preserve">, según se muestra en </w:t>
      </w:r>
      <w:r w:rsidR="00DB2498">
        <w:t>los siguientes ejemplos.</w:t>
      </w:r>
    </w:p>
    <w:p w14:paraId="685432D1" w14:textId="40E22D6C" w:rsidR="00E31B50" w:rsidRDefault="00AC257F" w:rsidP="001053FD">
      <w:pPr>
        <w:jc w:val="both"/>
      </w:pPr>
      <w:r>
        <w:rPr>
          <w:noProof/>
        </w:rPr>
        <w:lastRenderedPageBreak/>
        <w:drawing>
          <wp:inline distT="0" distB="0" distL="0" distR="0" wp14:anchorId="15542A52" wp14:editId="2944B86D">
            <wp:extent cx="4320000" cy="2476800"/>
            <wp:effectExtent l="0" t="0" r="4445"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9629"/>
                    <a:stretch/>
                  </pic:blipFill>
                  <pic:spPr bwMode="auto">
                    <a:xfrm>
                      <a:off x="0" y="0"/>
                      <a:ext cx="4320000" cy="2476800"/>
                    </a:xfrm>
                    <a:prstGeom prst="rect">
                      <a:avLst/>
                    </a:prstGeom>
                    <a:noFill/>
                    <a:ln>
                      <a:noFill/>
                    </a:ln>
                    <a:extLst>
                      <a:ext uri="{53640926-AAD7-44D8-BBD7-CCE9431645EC}">
                        <a14:shadowObscured xmlns:a14="http://schemas.microsoft.com/office/drawing/2010/main"/>
                      </a:ext>
                    </a:extLst>
                  </pic:spPr>
                </pic:pic>
              </a:graphicData>
            </a:graphic>
          </wp:inline>
        </w:drawing>
      </w:r>
    </w:p>
    <w:p w14:paraId="3FF56512" w14:textId="1D961248" w:rsidR="00AC257F" w:rsidRPr="00E97767" w:rsidRDefault="00AC257F" w:rsidP="001053FD">
      <w:pPr>
        <w:jc w:val="both"/>
      </w:pPr>
      <w:r>
        <w:rPr>
          <w:noProof/>
        </w:rPr>
        <w:drawing>
          <wp:inline distT="0" distB="0" distL="0" distR="0" wp14:anchorId="21481AE4" wp14:editId="4C64088F">
            <wp:extent cx="4316400" cy="4528800"/>
            <wp:effectExtent l="0" t="0" r="8255" b="571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022"/>
                    <a:stretch/>
                  </pic:blipFill>
                  <pic:spPr bwMode="auto">
                    <a:xfrm>
                      <a:off x="0" y="0"/>
                      <a:ext cx="4316400" cy="4528800"/>
                    </a:xfrm>
                    <a:prstGeom prst="rect">
                      <a:avLst/>
                    </a:prstGeom>
                    <a:noFill/>
                    <a:ln>
                      <a:noFill/>
                    </a:ln>
                    <a:extLst>
                      <a:ext uri="{53640926-AAD7-44D8-BBD7-CCE9431645EC}">
                        <a14:shadowObscured xmlns:a14="http://schemas.microsoft.com/office/drawing/2010/main"/>
                      </a:ext>
                    </a:extLst>
                  </pic:spPr>
                </pic:pic>
              </a:graphicData>
            </a:graphic>
          </wp:inline>
        </w:drawing>
      </w:r>
    </w:p>
    <w:p w14:paraId="6106630A" w14:textId="48829353" w:rsidR="008430D3" w:rsidRDefault="008430D3" w:rsidP="008430D3">
      <w:pPr>
        <w:pStyle w:val="Ttulo2"/>
      </w:pPr>
      <w:bookmarkStart w:id="4" w:name="_Toc90500996"/>
      <w:r>
        <w:lastRenderedPageBreak/>
        <w:t xml:space="preserve">ROs </w:t>
      </w:r>
      <w:r w:rsidR="00575A56">
        <w:t>introducidos por el usuario</w:t>
      </w:r>
      <w:bookmarkEnd w:id="4"/>
    </w:p>
    <w:p w14:paraId="251AC198" w14:textId="1A950A0E" w:rsidR="00FD20AF" w:rsidRDefault="00C021F7" w:rsidP="008430D3">
      <w:pPr>
        <w:jc w:val="both"/>
      </w:pPr>
      <w:r>
        <w:t xml:space="preserve">Este sería un caso un poco diferente al descrito en el flujo </w:t>
      </w:r>
      <w:r w:rsidR="00276513">
        <w:t>presentado al principio</w:t>
      </w:r>
      <w:r w:rsidR="00C27DC1">
        <w:t xml:space="preserve"> del documento</w:t>
      </w:r>
      <w:r>
        <w:t xml:space="preserve">, en el que el primer paso, de Recuperación de </w:t>
      </w:r>
      <w:proofErr w:type="spellStart"/>
      <w:r>
        <w:t>ROs</w:t>
      </w:r>
      <w:proofErr w:type="spellEnd"/>
      <w:r>
        <w:t>, no existe</w:t>
      </w:r>
      <w:r w:rsidR="00990320">
        <w:t xml:space="preserve"> y</w:t>
      </w:r>
      <w:r>
        <w:t xml:space="preserve"> la información del RO introducido por el usuario se env</w:t>
      </w:r>
      <w:r w:rsidR="00244538">
        <w:t>í</w:t>
      </w:r>
      <w:r>
        <w:t>a directamente a</w:t>
      </w:r>
      <w:r w:rsidR="00990320">
        <w:t>l pas</w:t>
      </w:r>
      <w:r w:rsidR="000D3164">
        <w:t>o de Extracción de descriptores.</w:t>
      </w:r>
    </w:p>
    <w:p w14:paraId="0D7D3D73" w14:textId="7BD6D878" w:rsidR="000D3164" w:rsidRDefault="000D3164" w:rsidP="008430D3">
      <w:pPr>
        <w:jc w:val="both"/>
      </w:pPr>
      <w:r>
        <w:t>El proceso se invocará automáticamente en la edición del RO, cuando el usuario haya introducido informac</w:t>
      </w:r>
      <w:r w:rsidR="00056205">
        <w:t>ión suficiente</w:t>
      </w:r>
      <w:r w:rsidR="00DB2498">
        <w:t>, que será</w:t>
      </w:r>
      <w:r w:rsidR="00056205">
        <w:t>: título, documento (opcional) y resumen-</w:t>
      </w:r>
      <w:proofErr w:type="spellStart"/>
      <w:r w:rsidR="00056205">
        <w:t>abstract</w:t>
      </w:r>
      <w:proofErr w:type="spellEnd"/>
      <w:r w:rsidR="00056205">
        <w:t>.</w:t>
      </w:r>
      <w:r w:rsidR="004529A5">
        <w:t xml:space="preserve"> Como resultado, el usuario obtendrá unos </w:t>
      </w:r>
      <w:r w:rsidR="00284392">
        <w:t>descriptores temáticos y específicos (en naranja), que podrá rechazar</w:t>
      </w:r>
      <w:r w:rsidR="00626C2A">
        <w:t>, y también podrá añadir otros mediante las acciones de añadir área y añadir tópico.</w:t>
      </w:r>
    </w:p>
    <w:p w14:paraId="1E1F4FDD" w14:textId="41F2FB57" w:rsidR="00110FC9" w:rsidRDefault="004529A5" w:rsidP="008430D3">
      <w:pPr>
        <w:jc w:val="both"/>
      </w:pPr>
      <w:r>
        <w:rPr>
          <w:noProof/>
        </w:rPr>
        <w:drawing>
          <wp:inline distT="0" distB="0" distL="0" distR="0" wp14:anchorId="309C8A8F" wp14:editId="4B7713A6">
            <wp:extent cx="5402580" cy="26441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8440"/>
                    <a:stretch/>
                  </pic:blipFill>
                  <pic:spPr bwMode="auto">
                    <a:xfrm>
                      <a:off x="0" y="0"/>
                      <a:ext cx="5402580" cy="2644140"/>
                    </a:xfrm>
                    <a:prstGeom prst="rect">
                      <a:avLst/>
                    </a:prstGeom>
                    <a:noFill/>
                    <a:ln>
                      <a:noFill/>
                    </a:ln>
                    <a:extLst>
                      <a:ext uri="{53640926-AAD7-44D8-BBD7-CCE9431645EC}">
                        <a14:shadowObscured xmlns:a14="http://schemas.microsoft.com/office/drawing/2010/main"/>
                      </a:ext>
                    </a:extLst>
                  </pic:spPr>
                </pic:pic>
              </a:graphicData>
            </a:graphic>
          </wp:inline>
        </w:drawing>
      </w:r>
    </w:p>
    <w:p w14:paraId="109F67D5" w14:textId="31612BCC" w:rsidR="00AD3A43" w:rsidRDefault="00AD3A43" w:rsidP="00AD3A43">
      <w:pPr>
        <w:pStyle w:val="Ttulo2"/>
      </w:pPr>
      <w:bookmarkStart w:id="5" w:name="_Toc90500997"/>
      <w:r>
        <w:t>ROs procesados masivamente</w:t>
      </w:r>
      <w:bookmarkEnd w:id="5"/>
    </w:p>
    <w:p w14:paraId="2398001E" w14:textId="110227D3" w:rsidR="007A416A" w:rsidRDefault="00555110" w:rsidP="00AD3A43">
      <w:pPr>
        <w:jc w:val="both"/>
      </w:pPr>
      <w:r>
        <w:t xml:space="preserve">El proceso de carga inicial más habitual incluirá habitualmente la Recuperación de </w:t>
      </w:r>
      <w:proofErr w:type="spellStart"/>
      <w:r>
        <w:t>ROs</w:t>
      </w:r>
      <w:proofErr w:type="spellEnd"/>
      <w:r>
        <w:t xml:space="preserve">. En algún caso podría suceder que </w:t>
      </w:r>
      <w:r w:rsidR="009F50CC">
        <w:t xml:space="preserve">esta carga contase ya con información suficiente de los </w:t>
      </w:r>
      <w:proofErr w:type="spellStart"/>
      <w:r w:rsidR="009F50CC">
        <w:t>ROs</w:t>
      </w:r>
      <w:proofErr w:type="spellEnd"/>
      <w:r w:rsidR="009F50CC">
        <w:t xml:space="preserve"> y sólo hiciera falta su enriquecimiento desde el paso de “Extracción de descriptores”.</w:t>
      </w:r>
      <w:r w:rsidR="00AC4C8D">
        <w:t xml:space="preserve"> Este proceso también sería posible.</w:t>
      </w:r>
    </w:p>
    <w:p w14:paraId="1ABE8E37" w14:textId="4BFFE16B" w:rsidR="00AC4C8D" w:rsidRDefault="00AC4C8D" w:rsidP="00AD3A43">
      <w:pPr>
        <w:jc w:val="both"/>
      </w:pPr>
      <w:r>
        <w:t xml:space="preserve">Otro supuesto de procesamiento </w:t>
      </w:r>
      <w:r w:rsidR="006D0304">
        <w:t xml:space="preserve">masivo sería el que se produciría tras la importación de un CV en formato CVN. En este caso los </w:t>
      </w:r>
      <w:proofErr w:type="spellStart"/>
      <w:r w:rsidR="006D0304">
        <w:t>ROs</w:t>
      </w:r>
      <w:proofErr w:type="spellEnd"/>
      <w:r w:rsidR="006D0304">
        <w:t xml:space="preserve"> importados pasarían por el p</w:t>
      </w:r>
      <w:r w:rsidR="00C16CD7">
        <w:t xml:space="preserve">aso de “Recuperación de </w:t>
      </w:r>
      <w:proofErr w:type="spellStart"/>
      <w:r w:rsidR="00C16CD7">
        <w:t>ROs</w:t>
      </w:r>
      <w:proofErr w:type="spellEnd"/>
      <w:r w:rsidR="00C16CD7">
        <w:t>”, para completar su información antes de continuar con la “Extracción de descriptores”.</w:t>
      </w:r>
    </w:p>
    <w:p w14:paraId="2113D357" w14:textId="77777777" w:rsidR="00AD3A43" w:rsidRDefault="00AD3A43" w:rsidP="008430D3">
      <w:pPr>
        <w:jc w:val="both"/>
      </w:pPr>
    </w:p>
    <w:p w14:paraId="747E282A" w14:textId="7AF7C84C" w:rsidR="00FC2D0A" w:rsidRDefault="00FC2D0A" w:rsidP="00FC2D0A">
      <w:pPr>
        <w:pStyle w:val="Ttulo1"/>
      </w:pPr>
      <w:bookmarkStart w:id="6" w:name="_Toc90500998"/>
      <w:proofErr w:type="spellStart"/>
      <w:r>
        <w:lastRenderedPageBreak/>
        <w:t>Matching</w:t>
      </w:r>
      <w:bookmarkEnd w:id="6"/>
      <w:proofErr w:type="spellEnd"/>
    </w:p>
    <w:p w14:paraId="69A914CB" w14:textId="478F81CE" w:rsidR="000D4C08" w:rsidRDefault="000D4C08" w:rsidP="000D4C08">
      <w:pPr>
        <w:jc w:val="both"/>
      </w:pPr>
      <w:r w:rsidRPr="000D4C08">
        <w:t xml:space="preserve">El </w:t>
      </w:r>
      <w:r>
        <w:t xml:space="preserve">proceso de </w:t>
      </w:r>
      <w:proofErr w:type="spellStart"/>
      <w:r w:rsidRPr="000D4C08">
        <w:t>matching</w:t>
      </w:r>
      <w:proofErr w:type="spellEnd"/>
      <w:r w:rsidRPr="000D4C08">
        <w:t xml:space="preserve"> actúa sobre los descriptores específicos propuestos por el Enriquecimiento, no sobre el RO</w:t>
      </w:r>
      <w:r w:rsidR="00E72819">
        <w:t>. Las características generales del proceso</w:t>
      </w:r>
      <w:r w:rsidR="00A206FC">
        <w:t xml:space="preserve"> son:</w:t>
      </w:r>
    </w:p>
    <w:p w14:paraId="6773A46F" w14:textId="1D359E02" w:rsidR="00A206FC" w:rsidRDefault="00A206FC" w:rsidP="00A206FC">
      <w:pPr>
        <w:pStyle w:val="Prrafodelista"/>
        <w:numPr>
          <w:ilvl w:val="0"/>
          <w:numId w:val="35"/>
        </w:numPr>
        <w:jc w:val="both"/>
      </w:pPr>
      <w:r>
        <w:t xml:space="preserve">El administrador define las fuentes externas de entidades con las que intentar el </w:t>
      </w:r>
      <w:proofErr w:type="spellStart"/>
      <w:r>
        <w:t>matc</w:t>
      </w:r>
      <w:r w:rsidR="00E060B5">
        <w:t>h</w:t>
      </w:r>
      <w:r>
        <w:t>ing</w:t>
      </w:r>
      <w:proofErr w:type="spellEnd"/>
      <w:r>
        <w:t xml:space="preserve"> de descriptores específicos.</w:t>
      </w:r>
    </w:p>
    <w:p w14:paraId="18F41888" w14:textId="5A78362D" w:rsidR="00A206FC" w:rsidRDefault="00A206FC" w:rsidP="00A206FC">
      <w:pPr>
        <w:pStyle w:val="Prrafodelista"/>
        <w:numPr>
          <w:ilvl w:val="0"/>
          <w:numId w:val="35"/>
        </w:numPr>
        <w:jc w:val="both"/>
      </w:pPr>
      <w:r>
        <w:t xml:space="preserve">Entre las posibles fuentes de </w:t>
      </w:r>
      <w:r w:rsidR="00E060B5">
        <w:t>entidades podemos tener</w:t>
      </w:r>
      <w:r w:rsidR="00C03686">
        <w:t>:</w:t>
      </w:r>
    </w:p>
    <w:p w14:paraId="50C350C9" w14:textId="464FE2A6" w:rsidR="00C03686" w:rsidRDefault="00C03686" w:rsidP="00C03686">
      <w:pPr>
        <w:pStyle w:val="Prrafodelista"/>
        <w:numPr>
          <w:ilvl w:val="1"/>
          <w:numId w:val="35"/>
        </w:numPr>
        <w:jc w:val="both"/>
      </w:pPr>
      <w:r w:rsidRPr="00C03686">
        <w:t>Fuentes Linked Open Data con punto</w:t>
      </w:r>
      <w:r>
        <w:t xml:space="preserve"> SPARQL de consulta</w:t>
      </w:r>
      <w:r w:rsidR="00201D51">
        <w:t xml:space="preserve"> (</w:t>
      </w:r>
      <w:proofErr w:type="spellStart"/>
      <w:r w:rsidR="00201D51">
        <w:t>p.e</w:t>
      </w:r>
      <w:proofErr w:type="spellEnd"/>
      <w:r w:rsidR="00201D51">
        <w:t>. MESH)</w:t>
      </w:r>
    </w:p>
    <w:p w14:paraId="48FE3C64" w14:textId="6DF843A7" w:rsidR="00C03686" w:rsidRDefault="00C03686" w:rsidP="00C03686">
      <w:pPr>
        <w:pStyle w:val="Prrafodelista"/>
        <w:numPr>
          <w:ilvl w:val="1"/>
          <w:numId w:val="35"/>
        </w:numPr>
        <w:jc w:val="both"/>
      </w:pPr>
      <w:r>
        <w:t>Fuentes con API de búsqueda.</w:t>
      </w:r>
    </w:p>
    <w:p w14:paraId="68484D02" w14:textId="00B46513" w:rsidR="00C03686" w:rsidRDefault="00C03686" w:rsidP="00C03686">
      <w:pPr>
        <w:pStyle w:val="Prrafodelista"/>
        <w:numPr>
          <w:ilvl w:val="1"/>
          <w:numId w:val="35"/>
        </w:numPr>
        <w:jc w:val="both"/>
      </w:pPr>
      <w:r>
        <w:t>Datasets d</w:t>
      </w:r>
      <w:r w:rsidR="00201D51">
        <w:t>escargables.</w:t>
      </w:r>
    </w:p>
    <w:p w14:paraId="2396319E" w14:textId="2AC9D7A5" w:rsidR="00201D51" w:rsidRDefault="00201D51" w:rsidP="00201D51">
      <w:pPr>
        <w:pStyle w:val="Prrafodelista"/>
        <w:numPr>
          <w:ilvl w:val="0"/>
          <w:numId w:val="35"/>
        </w:numPr>
        <w:jc w:val="both"/>
      </w:pPr>
      <w:r>
        <w:t xml:space="preserve">El usuario investigador selecciona las fuentes de entidades que quiere utilizar para hacer el </w:t>
      </w:r>
      <w:proofErr w:type="spellStart"/>
      <w:r>
        <w:t>matching</w:t>
      </w:r>
      <w:proofErr w:type="spellEnd"/>
      <w:r>
        <w:t>.</w:t>
      </w:r>
    </w:p>
    <w:p w14:paraId="1C6293E2" w14:textId="3A57CF1C" w:rsidR="000B3801" w:rsidRDefault="000B3801" w:rsidP="00201D51">
      <w:pPr>
        <w:pStyle w:val="Prrafodelista"/>
        <w:numPr>
          <w:ilvl w:val="0"/>
          <w:numId w:val="35"/>
        </w:numPr>
        <w:jc w:val="both"/>
      </w:pPr>
      <w:r>
        <w:t xml:space="preserve">El sistema propone </w:t>
      </w:r>
      <w:r w:rsidR="00CD483D">
        <w:t xml:space="preserve">una o más </w:t>
      </w:r>
      <w:r w:rsidR="007305AA">
        <w:t xml:space="preserve">entidades externas </w:t>
      </w:r>
      <w:r w:rsidR="0006278F">
        <w:t xml:space="preserve">con las que enlazar </w:t>
      </w:r>
      <w:r w:rsidR="00C45531">
        <w:t xml:space="preserve">cada descriptor que tenga un </w:t>
      </w:r>
      <w:proofErr w:type="spellStart"/>
      <w:r w:rsidR="00C45531">
        <w:t>matching</w:t>
      </w:r>
      <w:proofErr w:type="spellEnd"/>
      <w:r w:rsidR="00C45531">
        <w:t>.</w:t>
      </w:r>
    </w:p>
    <w:p w14:paraId="55B131F9" w14:textId="412E8694" w:rsidR="00C45531" w:rsidRDefault="00B33CFE" w:rsidP="0084190E">
      <w:pPr>
        <w:pStyle w:val="Ttulo2"/>
      </w:pPr>
      <w:bookmarkStart w:id="7" w:name="_Toc90500999"/>
      <w:r>
        <w:t xml:space="preserve">Configuración y </w:t>
      </w:r>
      <w:r w:rsidR="0084190E">
        <w:t>Funcionamiento</w:t>
      </w:r>
      <w:bookmarkEnd w:id="7"/>
      <w:r w:rsidR="0084190E">
        <w:t xml:space="preserve"> </w:t>
      </w:r>
    </w:p>
    <w:p w14:paraId="63A4CE36" w14:textId="77777777" w:rsidR="00CF42D9" w:rsidRDefault="00CF42D9" w:rsidP="00CF42D9">
      <w:pPr>
        <w:jc w:val="both"/>
      </w:pPr>
      <w:r>
        <w:t>Cada fuente de entidades externas tendrá un microservicio que se encargará de los procesos de interrogación y de presentar una propuesta de match para un descriptor, en el caso de que la encuentre.</w:t>
      </w:r>
    </w:p>
    <w:p w14:paraId="12D1C3D9" w14:textId="788FD6C0" w:rsidR="007572C2" w:rsidRDefault="00B33CFE" w:rsidP="007572C2">
      <w:pPr>
        <w:jc w:val="both"/>
      </w:pPr>
      <w:r>
        <w:t>Para el caso de u</w:t>
      </w:r>
      <w:r w:rsidR="00CF42D9">
        <w:t xml:space="preserve">na fuente Linked Data con punto de interrogación SPARQL se </w:t>
      </w:r>
      <w:r w:rsidR="00557D58">
        <w:t>configurará del</w:t>
      </w:r>
      <w:r w:rsidR="00A47C09">
        <w:t xml:space="preserve"> </w:t>
      </w:r>
      <w:r w:rsidR="00557D58">
        <w:t>siguiente modo</w:t>
      </w:r>
      <w:r w:rsidR="00A47C09">
        <w:t xml:space="preserve"> (con el ejemplo de MESH)</w:t>
      </w:r>
      <w:r w:rsidR="00557D58">
        <w:t>:</w:t>
      </w:r>
    </w:p>
    <w:p w14:paraId="269F9FCD" w14:textId="3E0CF9A3" w:rsidR="00CF42D9" w:rsidRPr="00CF42D9" w:rsidRDefault="00CF42D9" w:rsidP="00557D58">
      <w:pPr>
        <w:pStyle w:val="Prrafodelista"/>
        <w:numPr>
          <w:ilvl w:val="0"/>
          <w:numId w:val="35"/>
        </w:numPr>
        <w:jc w:val="both"/>
      </w:pPr>
      <w:r w:rsidRPr="00CF42D9">
        <w:t>Tipos de recursos en los que buscar el descriptor (</w:t>
      </w:r>
      <w:proofErr w:type="spellStart"/>
      <w:proofErr w:type="gramStart"/>
      <w:r w:rsidRPr="00CF42D9">
        <w:t>mesh:Descriptor</w:t>
      </w:r>
      <w:proofErr w:type="spellEnd"/>
      <w:proofErr w:type="gramEnd"/>
      <w:r w:rsidRPr="00CF42D9">
        <w:t xml:space="preserve">, </w:t>
      </w:r>
      <w:proofErr w:type="spellStart"/>
      <w:r w:rsidRPr="00CF42D9">
        <w:t>mesh:Concept</w:t>
      </w:r>
      <w:proofErr w:type="spellEnd"/>
      <w:r w:rsidRPr="00CF42D9">
        <w:t xml:space="preserve">, </w:t>
      </w:r>
      <w:proofErr w:type="spellStart"/>
      <w:r w:rsidRPr="00CF42D9">
        <w:t>mesh:Term</w:t>
      </w:r>
      <w:proofErr w:type="spellEnd"/>
      <w:r w:rsidRPr="00CF42D9">
        <w:t>) con orden de preferencia</w:t>
      </w:r>
    </w:p>
    <w:p w14:paraId="54C23085" w14:textId="77777777" w:rsidR="00CF42D9" w:rsidRPr="00CF42D9" w:rsidRDefault="00CF42D9" w:rsidP="00557D58">
      <w:pPr>
        <w:pStyle w:val="Prrafodelista"/>
        <w:numPr>
          <w:ilvl w:val="0"/>
          <w:numId w:val="35"/>
        </w:numPr>
        <w:jc w:val="both"/>
      </w:pPr>
      <w:r w:rsidRPr="00CF42D9">
        <w:t>Propiedades de los recursos en las que buscar el descriptor por cada tipo de recurso (</w:t>
      </w:r>
      <w:proofErr w:type="spellStart"/>
      <w:proofErr w:type="gramStart"/>
      <w:r w:rsidRPr="00CF42D9">
        <w:t>rdfs:label</w:t>
      </w:r>
      <w:proofErr w:type="spellEnd"/>
      <w:proofErr w:type="gramEnd"/>
      <w:r w:rsidRPr="00CF42D9">
        <w:t xml:space="preserve"> para Descriptor y Concept; </w:t>
      </w:r>
      <w:proofErr w:type="spellStart"/>
      <w:r w:rsidRPr="00CF42D9">
        <w:t>mesh:altLabel</w:t>
      </w:r>
      <w:proofErr w:type="spellEnd"/>
      <w:r w:rsidRPr="00CF42D9">
        <w:t xml:space="preserve"> y </w:t>
      </w:r>
      <w:proofErr w:type="spellStart"/>
      <w:r w:rsidRPr="00CF42D9">
        <w:t>mesh:sortVersion</w:t>
      </w:r>
      <w:proofErr w:type="spellEnd"/>
      <w:r w:rsidRPr="00CF42D9">
        <w:t xml:space="preserve"> para </w:t>
      </w:r>
      <w:proofErr w:type="spellStart"/>
      <w:r w:rsidRPr="00CF42D9">
        <w:t>Term</w:t>
      </w:r>
      <w:proofErr w:type="spellEnd"/>
      <w:r w:rsidRPr="00CF42D9">
        <w:t>)</w:t>
      </w:r>
    </w:p>
    <w:p w14:paraId="38CC4F3C" w14:textId="77777777" w:rsidR="00CF42D9" w:rsidRPr="00CF42D9" w:rsidRDefault="00CF42D9" w:rsidP="00557D58">
      <w:pPr>
        <w:pStyle w:val="Prrafodelista"/>
        <w:numPr>
          <w:ilvl w:val="0"/>
          <w:numId w:val="35"/>
        </w:numPr>
        <w:jc w:val="both"/>
      </w:pPr>
      <w:r w:rsidRPr="00CF42D9">
        <w:t>Propiedades de los recursos a considerar en el proceso de desambiguación, mediante la presencia de otros descriptores en:</w:t>
      </w:r>
    </w:p>
    <w:p w14:paraId="11088060" w14:textId="77777777" w:rsidR="00CF42D9" w:rsidRPr="00CF42D9" w:rsidRDefault="00CF42D9" w:rsidP="00A47C09">
      <w:pPr>
        <w:pStyle w:val="Prrafodelista"/>
        <w:numPr>
          <w:ilvl w:val="1"/>
          <w:numId w:val="35"/>
        </w:numPr>
        <w:jc w:val="both"/>
      </w:pPr>
      <w:r w:rsidRPr="00CF42D9">
        <w:t>Propiedades de los recursos por tipo de recurso (</w:t>
      </w:r>
      <w:proofErr w:type="spellStart"/>
      <w:proofErr w:type="gramStart"/>
      <w:r w:rsidRPr="00CF42D9">
        <w:t>mesh:annotation</w:t>
      </w:r>
      <w:proofErr w:type="spellEnd"/>
      <w:proofErr w:type="gramEnd"/>
      <w:r w:rsidRPr="00CF42D9">
        <w:t xml:space="preserve"> para Descriptor; </w:t>
      </w:r>
      <w:proofErr w:type="spellStart"/>
      <w:r w:rsidRPr="00CF42D9">
        <w:t>mesh:scopeNote</w:t>
      </w:r>
      <w:proofErr w:type="spellEnd"/>
      <w:r w:rsidRPr="00CF42D9">
        <w:t xml:space="preserve"> para Concept)</w:t>
      </w:r>
    </w:p>
    <w:p w14:paraId="6D9F5C94" w14:textId="0E31929C" w:rsidR="0084190E" w:rsidRPr="00C03686" w:rsidRDefault="00CF42D9" w:rsidP="00A47C09">
      <w:pPr>
        <w:pStyle w:val="Prrafodelista"/>
        <w:numPr>
          <w:ilvl w:val="1"/>
          <w:numId w:val="35"/>
        </w:numPr>
        <w:jc w:val="both"/>
      </w:pPr>
      <w:r w:rsidRPr="00CF42D9">
        <w:t xml:space="preserve">Propiedades de los recursos que apunten a otros recursos relacionados en los que buscar otros descriptores </w:t>
      </w:r>
      <w:proofErr w:type="gramStart"/>
      <w:r w:rsidRPr="00CF42D9">
        <w:t>identificados ,</w:t>
      </w:r>
      <w:proofErr w:type="gramEnd"/>
      <w:r w:rsidRPr="00CF42D9">
        <w:t xml:space="preserve"> por tipo de recurso (</w:t>
      </w:r>
      <w:proofErr w:type="spellStart"/>
      <w:r w:rsidRPr="00CF42D9">
        <w:t>mesh:broaderDescriptor</w:t>
      </w:r>
      <w:proofErr w:type="spellEnd"/>
      <w:r w:rsidRPr="00CF42D9">
        <w:t xml:space="preserve"> y </w:t>
      </w:r>
      <w:proofErr w:type="spellStart"/>
      <w:r w:rsidRPr="00CF42D9">
        <w:t>mesh:concept</w:t>
      </w:r>
      <w:proofErr w:type="spellEnd"/>
      <w:r w:rsidRPr="00CF42D9">
        <w:t xml:space="preserve"> para Descriptor; </w:t>
      </w:r>
      <w:proofErr w:type="spellStart"/>
      <w:r w:rsidRPr="00CF42D9">
        <w:t>mesh:narrowerConcept</w:t>
      </w:r>
      <w:proofErr w:type="spellEnd"/>
      <w:r w:rsidRPr="00CF42D9">
        <w:t xml:space="preserve"> y </w:t>
      </w:r>
      <w:proofErr w:type="spellStart"/>
      <w:r w:rsidRPr="00CF42D9">
        <w:t>mesh:relatedConcept</w:t>
      </w:r>
      <w:proofErr w:type="spellEnd"/>
      <w:r w:rsidRPr="00CF42D9">
        <w:t xml:space="preserve"> para Concept)</w:t>
      </w:r>
    </w:p>
    <w:p w14:paraId="618B2C8E" w14:textId="1042F3FE" w:rsidR="007572C2" w:rsidRDefault="007572C2" w:rsidP="000D4C08">
      <w:pPr>
        <w:jc w:val="both"/>
      </w:pPr>
      <w:r>
        <w:t>Esta sería una s</w:t>
      </w:r>
      <w:r w:rsidRPr="007572C2">
        <w:t xml:space="preserve">olución escalable a </w:t>
      </w:r>
      <w:r>
        <w:t xml:space="preserve">otras </w:t>
      </w:r>
      <w:r w:rsidRPr="007572C2">
        <w:t>fuentes externas SPARQL mediante configuración</w:t>
      </w:r>
      <w:r>
        <w:t>.</w:t>
      </w:r>
    </w:p>
    <w:p w14:paraId="26D7C2E7" w14:textId="21AA4C63" w:rsidR="00FC2D0A" w:rsidRDefault="0064084E" w:rsidP="00FC2D0A">
      <w:pPr>
        <w:jc w:val="both"/>
      </w:pPr>
      <w:r>
        <w:t xml:space="preserve">Con independencia de la fuente externa, el proceso de </w:t>
      </w:r>
      <w:proofErr w:type="spellStart"/>
      <w:r>
        <w:t>matching</w:t>
      </w:r>
      <w:proofErr w:type="spellEnd"/>
      <w:r>
        <w:t xml:space="preserve"> </w:t>
      </w:r>
      <w:r w:rsidR="00A266D0">
        <w:t xml:space="preserve">se encarga de localizar las entidades externas con las que enlazar, </w:t>
      </w:r>
      <w:r w:rsidR="000C2E6E">
        <w:t>con los siguientes pasos:</w:t>
      </w:r>
    </w:p>
    <w:p w14:paraId="1D5DBAE6" w14:textId="5481F6D5" w:rsidR="000C2E6E" w:rsidRPr="000C2E6E" w:rsidRDefault="000C2E6E" w:rsidP="000C2E6E">
      <w:pPr>
        <w:pStyle w:val="Prrafodelista"/>
        <w:numPr>
          <w:ilvl w:val="0"/>
          <w:numId w:val="35"/>
        </w:numPr>
        <w:jc w:val="both"/>
      </w:pPr>
      <w:r w:rsidRPr="000C2E6E">
        <w:lastRenderedPageBreak/>
        <w:t>B</w:t>
      </w:r>
      <w:r>
        <w:t>úsqueda de</w:t>
      </w:r>
      <w:r w:rsidRPr="000C2E6E">
        <w:t xml:space="preserve"> descriptores candidatos</w:t>
      </w:r>
      <w:r>
        <w:t>, con coincidencia</w:t>
      </w:r>
      <w:r w:rsidRPr="000C2E6E">
        <w:t xml:space="preserve"> exact</w:t>
      </w:r>
      <w:r>
        <w:t>a</w:t>
      </w:r>
      <w:r w:rsidRPr="000C2E6E">
        <w:t xml:space="preserve"> y aproximad</w:t>
      </w:r>
      <w:r>
        <w:t>a</w:t>
      </w:r>
      <w:r w:rsidRPr="000C2E6E">
        <w:t>, ordenados por tipo</w:t>
      </w:r>
      <w:r>
        <w:t xml:space="preserve"> y </w:t>
      </w:r>
      <w:r w:rsidR="0036668E">
        <w:t>ranking de coincidencia.</w:t>
      </w:r>
    </w:p>
    <w:p w14:paraId="2FD7DAB4" w14:textId="5F87B3A9" w:rsidR="000C2E6E" w:rsidRPr="000C2E6E" w:rsidRDefault="000C2E6E" w:rsidP="000C2E6E">
      <w:pPr>
        <w:pStyle w:val="Prrafodelista"/>
        <w:numPr>
          <w:ilvl w:val="0"/>
          <w:numId w:val="35"/>
        </w:numPr>
        <w:jc w:val="both"/>
      </w:pPr>
      <w:r w:rsidRPr="000C2E6E">
        <w:t>Genera</w:t>
      </w:r>
      <w:r w:rsidR="0036668E">
        <w:t xml:space="preserve">ción de </w:t>
      </w:r>
      <w:r w:rsidRPr="000C2E6E">
        <w:t>un ranking de candidatos</w:t>
      </w:r>
      <w:r w:rsidR="0036668E">
        <w:t xml:space="preserve">, preferentemente con </w:t>
      </w:r>
      <w:r w:rsidRPr="000C2E6E">
        <w:t>una única propuesta</w:t>
      </w:r>
    </w:p>
    <w:p w14:paraId="06EDFA5E" w14:textId="0B828040" w:rsidR="000C2E6E" w:rsidRPr="000C2E6E" w:rsidRDefault="000C2E6E" w:rsidP="000C2E6E">
      <w:pPr>
        <w:pStyle w:val="Prrafodelista"/>
        <w:numPr>
          <w:ilvl w:val="0"/>
          <w:numId w:val="35"/>
        </w:numPr>
        <w:jc w:val="both"/>
      </w:pPr>
      <w:r w:rsidRPr="000C2E6E">
        <w:t>Presenta</w:t>
      </w:r>
      <w:r w:rsidR="0036668E">
        <w:t>ción</w:t>
      </w:r>
      <w:r w:rsidRPr="000C2E6E">
        <w:t xml:space="preserve"> al usuario </w:t>
      </w:r>
      <w:r w:rsidR="0036668E">
        <w:t xml:space="preserve">de </w:t>
      </w:r>
      <w:r w:rsidRPr="000C2E6E">
        <w:t xml:space="preserve">uno o más enlaces con </w:t>
      </w:r>
      <w:r w:rsidR="0036668E">
        <w:t>entidades</w:t>
      </w:r>
      <w:r w:rsidRPr="000C2E6E">
        <w:t xml:space="preserve"> extern</w:t>
      </w:r>
      <w:r w:rsidR="0036668E">
        <w:t>a</w:t>
      </w:r>
      <w:r w:rsidRPr="000C2E6E">
        <w:t>s para cada descriptor</w:t>
      </w:r>
      <w:r w:rsidR="0036668E">
        <w:t xml:space="preserve"> específico</w:t>
      </w:r>
      <w:r w:rsidR="00CC0BB1">
        <w:t xml:space="preserve"> enlazado.</w:t>
      </w:r>
    </w:p>
    <w:p w14:paraId="72AAACDB" w14:textId="09201571" w:rsidR="000C2E6E" w:rsidRPr="000C2E6E" w:rsidRDefault="000C2E6E" w:rsidP="000C2E6E">
      <w:pPr>
        <w:pStyle w:val="Prrafodelista"/>
        <w:numPr>
          <w:ilvl w:val="0"/>
          <w:numId w:val="35"/>
        </w:numPr>
        <w:jc w:val="both"/>
      </w:pPr>
      <w:r w:rsidRPr="000C2E6E">
        <w:t>El usuario podrá eliminar los enlaces en el interfaz</w:t>
      </w:r>
      <w:r w:rsidR="000364F6">
        <w:t xml:space="preserve"> </w:t>
      </w:r>
      <w:r w:rsidR="001E2D6D">
        <w:t>(ver apartado siguiente).</w:t>
      </w:r>
    </w:p>
    <w:p w14:paraId="1D412332" w14:textId="47CA7952" w:rsidR="000C2E6E" w:rsidRDefault="00C41811" w:rsidP="00FC2D0A">
      <w:pPr>
        <w:jc w:val="both"/>
      </w:pPr>
      <w:r>
        <w:t xml:space="preserve">Posibles fuentes de </w:t>
      </w:r>
      <w:proofErr w:type="spellStart"/>
      <w:r>
        <w:t>matching</w:t>
      </w:r>
      <w:proofErr w:type="spellEnd"/>
      <w:r>
        <w:t>:</w:t>
      </w:r>
    </w:p>
    <w:p w14:paraId="154B9333" w14:textId="77777777" w:rsidR="005504F4" w:rsidRDefault="00C41811" w:rsidP="00C41811">
      <w:pPr>
        <w:pStyle w:val="Prrafodelista"/>
        <w:numPr>
          <w:ilvl w:val="0"/>
          <w:numId w:val="36"/>
        </w:numPr>
        <w:jc w:val="both"/>
      </w:pPr>
      <w:r w:rsidRPr="00C41811">
        <w:rPr>
          <w:lang w:val="en-US"/>
        </w:rPr>
        <w:t xml:space="preserve">MESH. </w:t>
      </w:r>
      <w:r w:rsidRPr="00C41811">
        <w:t xml:space="preserve">SPARQL </w:t>
      </w:r>
      <w:proofErr w:type="spellStart"/>
      <w:r w:rsidRPr="00C41811">
        <w:t>Endpoint</w:t>
      </w:r>
      <w:proofErr w:type="spellEnd"/>
      <w:r w:rsidRPr="00C41811">
        <w:t>, terminología</w:t>
      </w:r>
      <w:r>
        <w:t xml:space="preserve"> salud</w:t>
      </w:r>
      <w:r w:rsidR="00D96271">
        <w:t>, medicina</w:t>
      </w:r>
    </w:p>
    <w:p w14:paraId="3D9D1AF4" w14:textId="1B9668F0" w:rsidR="00C41811" w:rsidRDefault="00C35054" w:rsidP="005504F4">
      <w:pPr>
        <w:pStyle w:val="Prrafodelista"/>
        <w:jc w:val="both"/>
      </w:pPr>
      <w:hyperlink r:id="rId23" w:history="1">
        <w:r w:rsidR="005504F4" w:rsidRPr="00E345C0">
          <w:rPr>
            <w:rStyle w:val="Hipervnculo"/>
          </w:rPr>
          <w:t>https://id.nlm.nih.gov/mesh/query</w:t>
        </w:r>
      </w:hyperlink>
      <w:r w:rsidR="005504F4">
        <w:t xml:space="preserve"> </w:t>
      </w:r>
    </w:p>
    <w:p w14:paraId="6CDB2C7C" w14:textId="77777777" w:rsidR="002D678A" w:rsidRPr="007E3B83" w:rsidRDefault="002D678A" w:rsidP="002D678A">
      <w:pPr>
        <w:pStyle w:val="Prrafodelista"/>
        <w:jc w:val="both"/>
        <w:rPr>
          <w:rFonts w:ascii="Courier New" w:hAnsi="Courier New" w:cs="Courier New"/>
          <w:sz w:val="20"/>
          <w:szCs w:val="20"/>
          <w:lang w:val="en-US"/>
        </w:rPr>
      </w:pPr>
      <w:proofErr w:type="gramStart"/>
      <w:r w:rsidRPr="007E3B83">
        <w:rPr>
          <w:rFonts w:ascii="Courier New" w:hAnsi="Courier New" w:cs="Courier New"/>
          <w:sz w:val="20"/>
          <w:szCs w:val="20"/>
          <w:lang w:val="en-US"/>
        </w:rPr>
        <w:t>SELECT ?d</w:t>
      </w:r>
      <w:proofErr w:type="gramEnd"/>
      <w:r w:rsidRPr="007E3B83">
        <w:rPr>
          <w:rFonts w:ascii="Courier New" w:hAnsi="Courier New" w:cs="Courier New"/>
          <w:sz w:val="20"/>
          <w:szCs w:val="20"/>
          <w:lang w:val="en-US"/>
        </w:rPr>
        <w:t xml:space="preserve"> ?label </w:t>
      </w:r>
    </w:p>
    <w:p w14:paraId="2F467321" w14:textId="77777777" w:rsidR="002D678A" w:rsidRPr="007E3B83" w:rsidRDefault="002D678A" w:rsidP="002D678A">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FROM &lt;http://id.nlm.nih.gov/mesh&gt;</w:t>
      </w:r>
    </w:p>
    <w:p w14:paraId="3CBB89FC" w14:textId="77777777" w:rsidR="002D678A" w:rsidRPr="007E3B83" w:rsidRDefault="002D678A" w:rsidP="002D678A">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WHERE {</w:t>
      </w:r>
    </w:p>
    <w:p w14:paraId="01A96FF4" w14:textId="77777777" w:rsidR="002D678A" w:rsidRPr="007E3B83" w:rsidRDefault="002D678A" w:rsidP="002D678A">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 xml:space="preserve">  </w:t>
      </w:r>
      <w:proofErr w:type="gramStart"/>
      <w:r w:rsidRPr="007E3B83">
        <w:rPr>
          <w:rFonts w:ascii="Courier New" w:hAnsi="Courier New" w:cs="Courier New"/>
          <w:sz w:val="20"/>
          <w:szCs w:val="20"/>
          <w:lang w:val="en-US"/>
        </w:rPr>
        <w:t>{?d</w:t>
      </w:r>
      <w:proofErr w:type="gramEnd"/>
      <w:r w:rsidRPr="007E3B83">
        <w:rPr>
          <w:rFonts w:ascii="Courier New" w:hAnsi="Courier New" w:cs="Courier New"/>
          <w:sz w:val="20"/>
          <w:szCs w:val="20"/>
          <w:lang w:val="en-US"/>
        </w:rPr>
        <w:t xml:space="preserve"> a </w:t>
      </w:r>
      <w:proofErr w:type="spellStart"/>
      <w:r w:rsidRPr="007E3B83">
        <w:rPr>
          <w:rFonts w:ascii="Courier New" w:hAnsi="Courier New" w:cs="Courier New"/>
          <w:sz w:val="20"/>
          <w:szCs w:val="20"/>
          <w:lang w:val="en-US"/>
        </w:rPr>
        <w:t>meshv:Descriptor</w:t>
      </w:r>
      <w:proofErr w:type="spellEnd"/>
      <w:r w:rsidRPr="007E3B83">
        <w:rPr>
          <w:rFonts w:ascii="Courier New" w:hAnsi="Courier New" w:cs="Courier New"/>
          <w:sz w:val="20"/>
          <w:szCs w:val="20"/>
          <w:lang w:val="en-US"/>
        </w:rPr>
        <w:t xml:space="preserve">} UNION {?d a </w:t>
      </w:r>
      <w:proofErr w:type="spellStart"/>
      <w:r w:rsidRPr="007E3B83">
        <w:rPr>
          <w:rFonts w:ascii="Courier New" w:hAnsi="Courier New" w:cs="Courier New"/>
          <w:sz w:val="20"/>
          <w:szCs w:val="20"/>
          <w:lang w:val="en-US"/>
        </w:rPr>
        <w:t>meshv:Concept</w:t>
      </w:r>
      <w:proofErr w:type="spellEnd"/>
      <w:r w:rsidRPr="007E3B83">
        <w:rPr>
          <w:rFonts w:ascii="Courier New" w:hAnsi="Courier New" w:cs="Courier New"/>
          <w:sz w:val="20"/>
          <w:szCs w:val="20"/>
          <w:lang w:val="en-US"/>
        </w:rPr>
        <w:t>} .</w:t>
      </w:r>
    </w:p>
    <w:p w14:paraId="5C388A3A" w14:textId="77777777" w:rsidR="002D678A" w:rsidRPr="007E3B83" w:rsidRDefault="002D678A" w:rsidP="002D678A">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 xml:space="preserve">  </w:t>
      </w:r>
      <w:proofErr w:type="gramStart"/>
      <w:r w:rsidRPr="007E3B83">
        <w:rPr>
          <w:rFonts w:ascii="Courier New" w:hAnsi="Courier New" w:cs="Courier New"/>
          <w:sz w:val="20"/>
          <w:szCs w:val="20"/>
          <w:lang w:val="en-US"/>
        </w:rPr>
        <w:t>?d</w:t>
      </w:r>
      <w:proofErr w:type="gramEnd"/>
      <w:r w:rsidRPr="007E3B83">
        <w:rPr>
          <w:rFonts w:ascii="Courier New" w:hAnsi="Courier New" w:cs="Courier New"/>
          <w:sz w:val="20"/>
          <w:szCs w:val="20"/>
          <w:lang w:val="en-US"/>
        </w:rPr>
        <w:t xml:space="preserve"> </w:t>
      </w:r>
      <w:proofErr w:type="spellStart"/>
      <w:r w:rsidRPr="007E3B83">
        <w:rPr>
          <w:rFonts w:ascii="Courier New" w:hAnsi="Courier New" w:cs="Courier New"/>
          <w:sz w:val="20"/>
          <w:szCs w:val="20"/>
          <w:lang w:val="en-US"/>
        </w:rPr>
        <w:t>rdfs:label</w:t>
      </w:r>
      <w:proofErr w:type="spellEnd"/>
      <w:r w:rsidRPr="007E3B83">
        <w:rPr>
          <w:rFonts w:ascii="Courier New" w:hAnsi="Courier New" w:cs="Courier New"/>
          <w:sz w:val="20"/>
          <w:szCs w:val="20"/>
          <w:lang w:val="en-US"/>
        </w:rPr>
        <w:t xml:space="preserve"> ?label .</w:t>
      </w:r>
    </w:p>
    <w:p w14:paraId="001BC1D2" w14:textId="77777777" w:rsidR="002D678A" w:rsidRPr="007E3B83" w:rsidRDefault="002D678A" w:rsidP="002D678A">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 xml:space="preserve">  FILTER(REGEX</w:t>
      </w:r>
      <w:proofErr w:type="gramStart"/>
      <w:r w:rsidRPr="007E3B83">
        <w:rPr>
          <w:rFonts w:ascii="Courier New" w:hAnsi="Courier New" w:cs="Courier New"/>
          <w:sz w:val="20"/>
          <w:szCs w:val="20"/>
          <w:lang w:val="en-US"/>
        </w:rPr>
        <w:t>(?</w:t>
      </w:r>
      <w:proofErr w:type="spellStart"/>
      <w:r w:rsidRPr="007E3B83">
        <w:rPr>
          <w:rFonts w:ascii="Courier New" w:hAnsi="Courier New" w:cs="Courier New"/>
          <w:sz w:val="20"/>
          <w:szCs w:val="20"/>
          <w:lang w:val="en-US"/>
        </w:rPr>
        <w:t>label</w:t>
      </w:r>
      <w:proofErr w:type="gramEnd"/>
      <w:r w:rsidRPr="007E3B83">
        <w:rPr>
          <w:rFonts w:ascii="Courier New" w:hAnsi="Courier New" w:cs="Courier New"/>
          <w:sz w:val="20"/>
          <w:szCs w:val="20"/>
          <w:lang w:val="en-US"/>
        </w:rPr>
        <w:t>,'anti-bacterial','i</w:t>
      </w:r>
      <w:proofErr w:type="spellEnd"/>
      <w:r w:rsidRPr="007E3B83">
        <w:rPr>
          <w:rFonts w:ascii="Courier New" w:hAnsi="Courier New" w:cs="Courier New"/>
          <w:sz w:val="20"/>
          <w:szCs w:val="20"/>
          <w:lang w:val="en-US"/>
        </w:rPr>
        <w:t xml:space="preserve">')) </w:t>
      </w:r>
    </w:p>
    <w:p w14:paraId="43E73FB3" w14:textId="77777777" w:rsidR="002D678A" w:rsidRPr="007E3B83" w:rsidRDefault="002D678A" w:rsidP="002D678A">
      <w:pPr>
        <w:pStyle w:val="Prrafodelista"/>
        <w:jc w:val="both"/>
        <w:rPr>
          <w:rFonts w:ascii="Courier New" w:hAnsi="Courier New" w:cs="Courier New"/>
          <w:sz w:val="20"/>
          <w:szCs w:val="20"/>
        </w:rPr>
      </w:pPr>
      <w:r w:rsidRPr="007E3B83">
        <w:rPr>
          <w:rFonts w:ascii="Courier New" w:hAnsi="Courier New" w:cs="Courier New"/>
          <w:sz w:val="20"/>
          <w:szCs w:val="20"/>
        </w:rPr>
        <w:t xml:space="preserve">} </w:t>
      </w:r>
    </w:p>
    <w:p w14:paraId="76397570" w14:textId="19838887" w:rsidR="002D678A" w:rsidRPr="007E3B83" w:rsidRDefault="002D678A" w:rsidP="002D678A">
      <w:pPr>
        <w:pStyle w:val="Prrafodelista"/>
        <w:jc w:val="both"/>
        <w:rPr>
          <w:rFonts w:ascii="Courier New" w:hAnsi="Courier New" w:cs="Courier New"/>
          <w:sz w:val="20"/>
          <w:szCs w:val="20"/>
        </w:rPr>
      </w:pPr>
      <w:r w:rsidRPr="007E3B83">
        <w:rPr>
          <w:rFonts w:ascii="Courier New" w:hAnsi="Courier New" w:cs="Courier New"/>
          <w:sz w:val="20"/>
          <w:szCs w:val="20"/>
        </w:rPr>
        <w:t xml:space="preserve">ORDER </w:t>
      </w:r>
      <w:proofErr w:type="gramStart"/>
      <w:r w:rsidRPr="007E3B83">
        <w:rPr>
          <w:rFonts w:ascii="Courier New" w:hAnsi="Courier New" w:cs="Courier New"/>
          <w:sz w:val="20"/>
          <w:szCs w:val="20"/>
        </w:rPr>
        <w:t>BY ?d</w:t>
      </w:r>
      <w:proofErr w:type="gramEnd"/>
    </w:p>
    <w:p w14:paraId="1AF3DD4C" w14:textId="2853CF1B" w:rsidR="00D96271" w:rsidRDefault="005F2C31" w:rsidP="00C41811">
      <w:pPr>
        <w:pStyle w:val="Prrafodelista"/>
        <w:numPr>
          <w:ilvl w:val="0"/>
          <w:numId w:val="36"/>
        </w:numPr>
        <w:jc w:val="both"/>
        <w:rPr>
          <w:lang w:val="en-US"/>
        </w:rPr>
      </w:pPr>
      <w:r w:rsidRPr="00FD3E0E">
        <w:rPr>
          <w:lang w:val="en-US"/>
        </w:rPr>
        <w:t xml:space="preserve">USGS Thesaurus. API. </w:t>
      </w:r>
      <w:r w:rsidR="00FD3E0E" w:rsidRPr="00FD3E0E">
        <w:rPr>
          <w:lang w:val="en-US"/>
        </w:rPr>
        <w:t>“Topics and methods of scientific study carried out by USGS, with product types, scientific disciplines, geologic time, and types of institutional structure and activities. Broad and shallow, used to help people find scientific information</w:t>
      </w:r>
      <w:r w:rsidR="00FD3E0E">
        <w:rPr>
          <w:lang w:val="en-US"/>
        </w:rPr>
        <w:t>”.</w:t>
      </w:r>
    </w:p>
    <w:p w14:paraId="323D0372" w14:textId="70936061" w:rsidR="006B2CE6" w:rsidRDefault="00C35054" w:rsidP="006B2CE6">
      <w:pPr>
        <w:pStyle w:val="Prrafodelista"/>
        <w:jc w:val="both"/>
        <w:rPr>
          <w:lang w:val="en-US"/>
        </w:rPr>
      </w:pPr>
      <w:hyperlink r:id="rId24" w:history="1">
        <w:r w:rsidR="00000D3D" w:rsidRPr="00E345C0">
          <w:rPr>
            <w:rStyle w:val="Hipervnculo"/>
            <w:lang w:val="en-US"/>
          </w:rPr>
          <w:t>https://apps.usgs.gov/thesaurus/tab-term.html</w:t>
        </w:r>
      </w:hyperlink>
    </w:p>
    <w:p w14:paraId="46CD5AAC" w14:textId="6EBB594E" w:rsidR="00000D3D" w:rsidRDefault="00C35054" w:rsidP="006B2CE6">
      <w:pPr>
        <w:pStyle w:val="Prrafodelista"/>
        <w:jc w:val="both"/>
        <w:rPr>
          <w:lang w:val="en-US"/>
        </w:rPr>
      </w:pPr>
      <w:hyperlink r:id="rId25" w:history="1">
        <w:r w:rsidR="00000D3D" w:rsidRPr="00E345C0">
          <w:rPr>
            <w:rStyle w:val="Hipervnculo"/>
            <w:lang w:val="en-US"/>
          </w:rPr>
          <w:t>https://apps.usgs.gov/thesaurus/search-pattern.php?text=structural%20geology</w:t>
        </w:r>
      </w:hyperlink>
    </w:p>
    <w:p w14:paraId="3DABE167" w14:textId="4227A01A" w:rsidR="00000D3D" w:rsidRDefault="00ED0CD6" w:rsidP="00ED0CD6">
      <w:pPr>
        <w:pStyle w:val="Prrafodelista"/>
        <w:numPr>
          <w:ilvl w:val="0"/>
          <w:numId w:val="36"/>
        </w:numPr>
        <w:jc w:val="both"/>
        <w:rPr>
          <w:lang w:val="en-US"/>
        </w:rPr>
      </w:pPr>
      <w:r>
        <w:rPr>
          <w:lang w:val="en-US"/>
        </w:rPr>
        <w:t xml:space="preserve">SAGE Terminology Service. </w:t>
      </w:r>
      <w:r w:rsidR="006619E4">
        <w:rPr>
          <w:lang w:val="en-US"/>
        </w:rPr>
        <w:t>SPARQL Endpoint. “</w:t>
      </w:r>
      <w:r w:rsidR="006619E4" w:rsidRPr="006619E4">
        <w:rPr>
          <w:lang w:val="en-US"/>
        </w:rPr>
        <w:t>The SAGE Social Science Thesaurus is a multidisciplinary vocabulary of the most important concepts in the social sciences</w:t>
      </w:r>
      <w:r w:rsidR="006619E4">
        <w:rPr>
          <w:lang w:val="en-US"/>
        </w:rPr>
        <w:t>”.</w:t>
      </w:r>
      <w:r w:rsidR="0046721C">
        <w:rPr>
          <w:lang w:val="en-US"/>
        </w:rPr>
        <w:t xml:space="preserve"> </w:t>
      </w:r>
      <w:proofErr w:type="spellStart"/>
      <w:r w:rsidR="0046721C">
        <w:rPr>
          <w:lang w:val="en-US"/>
        </w:rPr>
        <w:t>En</w:t>
      </w:r>
      <w:proofErr w:type="spellEnd"/>
      <w:r w:rsidR="0046721C">
        <w:rPr>
          <w:lang w:val="en-US"/>
        </w:rPr>
        <w:t xml:space="preserve"> </w:t>
      </w:r>
      <w:proofErr w:type="spellStart"/>
      <w:r w:rsidR="0046721C">
        <w:rPr>
          <w:lang w:val="en-US"/>
        </w:rPr>
        <w:t>inglés</w:t>
      </w:r>
      <w:proofErr w:type="spellEnd"/>
      <w:r w:rsidR="0046721C">
        <w:rPr>
          <w:lang w:val="en-US"/>
        </w:rPr>
        <w:t>.</w:t>
      </w:r>
    </w:p>
    <w:p w14:paraId="102B7ED6" w14:textId="4DA14437" w:rsidR="006619E4" w:rsidRDefault="00C35054" w:rsidP="006619E4">
      <w:pPr>
        <w:pStyle w:val="Prrafodelista"/>
        <w:jc w:val="both"/>
        <w:rPr>
          <w:lang w:val="en-US"/>
        </w:rPr>
      </w:pPr>
      <w:hyperlink r:id="rId26" w:history="1">
        <w:r w:rsidR="00562B49" w:rsidRPr="00EC2F60">
          <w:rPr>
            <w:rStyle w:val="Hipervnculo"/>
            <w:lang w:val="en-US"/>
          </w:rPr>
          <w:t>http://concepts.sagepub.com:6081/dataset.html?tab=query&amp;ds=/skosmos</w:t>
        </w:r>
      </w:hyperlink>
    </w:p>
    <w:p w14:paraId="136173E7" w14:textId="0535D506" w:rsidR="00562B49" w:rsidRDefault="00C35054" w:rsidP="006619E4">
      <w:pPr>
        <w:pStyle w:val="Prrafodelista"/>
        <w:jc w:val="both"/>
        <w:rPr>
          <w:lang w:val="en-US"/>
        </w:rPr>
      </w:pPr>
      <w:hyperlink r:id="rId27" w:history="1">
        <w:r w:rsidR="0046721C" w:rsidRPr="00EC2F60">
          <w:rPr>
            <w:rStyle w:val="Hipervnculo"/>
            <w:lang w:val="en-US"/>
          </w:rPr>
          <w:t>https://concepts.sagepub.com/social-science/concept/welfare_reform</w:t>
        </w:r>
      </w:hyperlink>
      <w:r w:rsidR="0046721C">
        <w:rPr>
          <w:lang w:val="en-US"/>
        </w:rPr>
        <w:t xml:space="preserve"> </w:t>
      </w:r>
    </w:p>
    <w:p w14:paraId="7D39F6E8" w14:textId="08BE9EB9" w:rsidR="0046721C" w:rsidRDefault="0046721C" w:rsidP="0046721C">
      <w:pPr>
        <w:pStyle w:val="Prrafodelista"/>
        <w:numPr>
          <w:ilvl w:val="0"/>
          <w:numId w:val="36"/>
        </w:numPr>
        <w:jc w:val="both"/>
      </w:pPr>
      <w:r w:rsidRPr="00855815">
        <w:t xml:space="preserve">AGROVOC. </w:t>
      </w:r>
      <w:r w:rsidR="00DD645D">
        <w:t xml:space="preserve">SPARQL </w:t>
      </w:r>
      <w:proofErr w:type="spellStart"/>
      <w:r w:rsidR="00DD645D">
        <w:t>Enpoint</w:t>
      </w:r>
      <w:proofErr w:type="spellEnd"/>
      <w:r w:rsidR="00DD645D">
        <w:t xml:space="preserve">. </w:t>
      </w:r>
      <w:r w:rsidR="00855815" w:rsidRPr="00855815">
        <w:t xml:space="preserve">Ver descripción en </w:t>
      </w:r>
      <w:hyperlink r:id="rId28" w:history="1">
        <w:proofErr w:type="spellStart"/>
        <w:r w:rsidR="00855815">
          <w:rPr>
            <w:rStyle w:val="Hipervnculo"/>
          </w:rPr>
          <w:t>About</w:t>
        </w:r>
        <w:proofErr w:type="spellEnd"/>
        <w:r w:rsidR="00855815">
          <w:rPr>
            <w:rStyle w:val="Hipervnculo"/>
          </w:rPr>
          <w:t xml:space="preserve"> - AGROVOC </w:t>
        </w:r>
        <w:proofErr w:type="spellStart"/>
        <w:r w:rsidR="00855815">
          <w:rPr>
            <w:rStyle w:val="Hipervnculo"/>
          </w:rPr>
          <w:t>Thesaurus</w:t>
        </w:r>
        <w:proofErr w:type="spellEnd"/>
        <w:r w:rsidR="00855815">
          <w:rPr>
            <w:rStyle w:val="Hipervnculo"/>
          </w:rPr>
          <w:t xml:space="preserve"> - </w:t>
        </w:r>
        <w:proofErr w:type="spellStart"/>
        <w:r w:rsidR="00855815">
          <w:rPr>
            <w:rStyle w:val="Hipervnculo"/>
          </w:rPr>
          <w:t>Organizations</w:t>
        </w:r>
        <w:proofErr w:type="spellEnd"/>
        <w:r w:rsidR="00855815">
          <w:rPr>
            <w:rStyle w:val="Hipervnculo"/>
          </w:rPr>
          <w:t xml:space="preserve"> - "FAO </w:t>
        </w:r>
        <w:proofErr w:type="spellStart"/>
        <w:r w:rsidR="00855815">
          <w:rPr>
            <w:rStyle w:val="Hipervnculo"/>
          </w:rPr>
          <w:t>catalog</w:t>
        </w:r>
        <w:proofErr w:type="spellEnd"/>
        <w:r w:rsidR="00855815">
          <w:rPr>
            <w:rStyle w:val="Hipervnculo"/>
          </w:rPr>
          <w:t>"</w:t>
        </w:r>
      </w:hyperlink>
    </w:p>
    <w:p w14:paraId="13DBE199" w14:textId="258FF2A0" w:rsidR="00DD645D" w:rsidRDefault="00C35054" w:rsidP="00DD645D">
      <w:pPr>
        <w:pStyle w:val="Prrafodelista"/>
        <w:jc w:val="both"/>
      </w:pPr>
      <w:hyperlink r:id="rId29" w:history="1">
        <w:r w:rsidR="00DD645D" w:rsidRPr="00EC2F60">
          <w:rPr>
            <w:rStyle w:val="Hipervnculo"/>
          </w:rPr>
          <w:t>https://agrovoc.fao.org/sparql</w:t>
        </w:r>
      </w:hyperlink>
      <w:r w:rsidR="00DD645D">
        <w:t xml:space="preserve"> </w:t>
      </w:r>
    </w:p>
    <w:p w14:paraId="422C41EE" w14:textId="77777777" w:rsidR="007E3B83" w:rsidRPr="007E3B83" w:rsidRDefault="007E3B83" w:rsidP="007E3B83">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 xml:space="preserve">PREFIX </w:t>
      </w:r>
      <w:proofErr w:type="spellStart"/>
      <w:r w:rsidRPr="007E3B83">
        <w:rPr>
          <w:rFonts w:ascii="Courier New" w:hAnsi="Courier New" w:cs="Courier New"/>
          <w:sz w:val="20"/>
          <w:szCs w:val="20"/>
          <w:lang w:val="en-US"/>
        </w:rPr>
        <w:t>rdf</w:t>
      </w:r>
      <w:proofErr w:type="spellEnd"/>
      <w:r w:rsidRPr="007E3B83">
        <w:rPr>
          <w:rFonts w:ascii="Courier New" w:hAnsi="Courier New" w:cs="Courier New"/>
          <w:sz w:val="20"/>
          <w:szCs w:val="20"/>
          <w:lang w:val="en-US"/>
        </w:rPr>
        <w:t>: &lt;http://www.w3.org/1999/02/22-rdf-syntax-ns#&gt;</w:t>
      </w:r>
    </w:p>
    <w:p w14:paraId="36EA20A0" w14:textId="77777777" w:rsidR="007E3B83" w:rsidRPr="007E3B83" w:rsidRDefault="007E3B83" w:rsidP="007E3B83">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 xml:space="preserve">PREFIX </w:t>
      </w:r>
      <w:proofErr w:type="spellStart"/>
      <w:r w:rsidRPr="007E3B83">
        <w:rPr>
          <w:rFonts w:ascii="Courier New" w:hAnsi="Courier New" w:cs="Courier New"/>
          <w:sz w:val="20"/>
          <w:szCs w:val="20"/>
          <w:lang w:val="en-US"/>
        </w:rPr>
        <w:t>rdfs</w:t>
      </w:r>
      <w:proofErr w:type="spellEnd"/>
      <w:r w:rsidRPr="007E3B83">
        <w:rPr>
          <w:rFonts w:ascii="Courier New" w:hAnsi="Courier New" w:cs="Courier New"/>
          <w:sz w:val="20"/>
          <w:szCs w:val="20"/>
          <w:lang w:val="en-US"/>
        </w:rPr>
        <w:t>: &lt;http://www.w3.org/2000/01/rdf-schema#&gt;</w:t>
      </w:r>
    </w:p>
    <w:p w14:paraId="4EF279CF" w14:textId="77777777" w:rsidR="007E3B83" w:rsidRPr="007E3B83" w:rsidRDefault="007E3B83" w:rsidP="007E3B83">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 xml:space="preserve">SELECT </w:t>
      </w:r>
      <w:proofErr w:type="gramStart"/>
      <w:r w:rsidRPr="007E3B83">
        <w:rPr>
          <w:rFonts w:ascii="Courier New" w:hAnsi="Courier New" w:cs="Courier New"/>
          <w:sz w:val="20"/>
          <w:szCs w:val="20"/>
          <w:lang w:val="en-US"/>
        </w:rPr>
        <w:t>distinct ?sub</w:t>
      </w:r>
      <w:proofErr w:type="gramEnd"/>
      <w:r w:rsidRPr="007E3B83">
        <w:rPr>
          <w:rFonts w:ascii="Courier New" w:hAnsi="Courier New" w:cs="Courier New"/>
          <w:sz w:val="20"/>
          <w:szCs w:val="20"/>
          <w:lang w:val="en-US"/>
        </w:rPr>
        <w:t xml:space="preserve"> ?label WHERE {</w:t>
      </w:r>
    </w:p>
    <w:p w14:paraId="4737D251" w14:textId="77777777" w:rsidR="007E3B83" w:rsidRPr="007E3B83" w:rsidRDefault="007E3B83" w:rsidP="007E3B83">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 xml:space="preserve">  </w:t>
      </w:r>
      <w:proofErr w:type="gramStart"/>
      <w:r w:rsidRPr="007E3B83">
        <w:rPr>
          <w:rFonts w:ascii="Courier New" w:hAnsi="Courier New" w:cs="Courier New"/>
          <w:sz w:val="20"/>
          <w:szCs w:val="20"/>
          <w:lang w:val="en-US"/>
        </w:rPr>
        <w:t>?sub</w:t>
      </w:r>
      <w:proofErr w:type="gramEnd"/>
      <w:r w:rsidRPr="007E3B83">
        <w:rPr>
          <w:rFonts w:ascii="Courier New" w:hAnsi="Courier New" w:cs="Courier New"/>
          <w:sz w:val="20"/>
          <w:szCs w:val="20"/>
          <w:lang w:val="en-US"/>
        </w:rPr>
        <w:t xml:space="preserve"> ?pred ?obj .</w:t>
      </w:r>
    </w:p>
    <w:p w14:paraId="438C3847" w14:textId="77777777" w:rsidR="007E3B83" w:rsidRPr="007E3B83" w:rsidRDefault="007E3B83" w:rsidP="007E3B83">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 xml:space="preserve">  </w:t>
      </w:r>
      <w:proofErr w:type="gramStart"/>
      <w:r w:rsidRPr="007E3B83">
        <w:rPr>
          <w:rFonts w:ascii="Courier New" w:hAnsi="Courier New" w:cs="Courier New"/>
          <w:sz w:val="20"/>
          <w:szCs w:val="20"/>
          <w:lang w:val="en-US"/>
        </w:rPr>
        <w:t>?sub</w:t>
      </w:r>
      <w:proofErr w:type="gramEnd"/>
      <w:r w:rsidRPr="007E3B83">
        <w:rPr>
          <w:rFonts w:ascii="Courier New" w:hAnsi="Courier New" w:cs="Courier New"/>
          <w:sz w:val="20"/>
          <w:szCs w:val="20"/>
          <w:lang w:val="en-US"/>
        </w:rPr>
        <w:t xml:space="preserve"> &lt;http://www.w3.org/2004/02/skos/core#prefLabel&gt; ?label .</w:t>
      </w:r>
    </w:p>
    <w:p w14:paraId="7557E73D" w14:textId="77777777" w:rsidR="007E3B83" w:rsidRPr="007E3B83" w:rsidRDefault="007E3B83" w:rsidP="007E3B83">
      <w:pPr>
        <w:pStyle w:val="Prrafodelista"/>
        <w:jc w:val="both"/>
        <w:rPr>
          <w:rFonts w:ascii="Courier New" w:hAnsi="Courier New" w:cs="Courier New"/>
          <w:sz w:val="20"/>
          <w:szCs w:val="20"/>
          <w:lang w:val="en-US"/>
        </w:rPr>
      </w:pPr>
      <w:r w:rsidRPr="007E3B83">
        <w:rPr>
          <w:rFonts w:ascii="Courier New" w:hAnsi="Courier New" w:cs="Courier New"/>
          <w:sz w:val="20"/>
          <w:szCs w:val="20"/>
          <w:lang w:val="en-US"/>
        </w:rPr>
        <w:t xml:space="preserve">  FILTER(REGEX</w:t>
      </w:r>
      <w:proofErr w:type="gramStart"/>
      <w:r w:rsidRPr="007E3B83">
        <w:rPr>
          <w:rFonts w:ascii="Courier New" w:hAnsi="Courier New" w:cs="Courier New"/>
          <w:sz w:val="20"/>
          <w:szCs w:val="20"/>
          <w:lang w:val="en-US"/>
        </w:rPr>
        <w:t>(?</w:t>
      </w:r>
      <w:proofErr w:type="spellStart"/>
      <w:r w:rsidRPr="007E3B83">
        <w:rPr>
          <w:rFonts w:ascii="Courier New" w:hAnsi="Courier New" w:cs="Courier New"/>
          <w:sz w:val="20"/>
          <w:szCs w:val="20"/>
          <w:lang w:val="en-US"/>
        </w:rPr>
        <w:t>label</w:t>
      </w:r>
      <w:proofErr w:type="gramEnd"/>
      <w:r w:rsidRPr="007E3B83">
        <w:rPr>
          <w:rFonts w:ascii="Courier New" w:hAnsi="Courier New" w:cs="Courier New"/>
          <w:sz w:val="20"/>
          <w:szCs w:val="20"/>
          <w:lang w:val="en-US"/>
        </w:rPr>
        <w:t>,'mammal','i</w:t>
      </w:r>
      <w:proofErr w:type="spellEnd"/>
      <w:r w:rsidRPr="007E3B83">
        <w:rPr>
          <w:rFonts w:ascii="Courier New" w:hAnsi="Courier New" w:cs="Courier New"/>
          <w:sz w:val="20"/>
          <w:szCs w:val="20"/>
          <w:lang w:val="en-US"/>
        </w:rPr>
        <w:t xml:space="preserve">')) </w:t>
      </w:r>
    </w:p>
    <w:p w14:paraId="1E5BA444" w14:textId="484EFB22" w:rsidR="00BD177D" w:rsidRPr="0036031A" w:rsidRDefault="007E3B83" w:rsidP="007E3B83">
      <w:pPr>
        <w:pStyle w:val="Prrafodelista"/>
        <w:jc w:val="both"/>
        <w:rPr>
          <w:rFonts w:ascii="Courier New" w:hAnsi="Courier New" w:cs="Courier New"/>
          <w:sz w:val="20"/>
          <w:szCs w:val="20"/>
          <w:lang w:val="en-US"/>
        </w:rPr>
      </w:pPr>
      <w:r w:rsidRPr="0036031A">
        <w:rPr>
          <w:rFonts w:ascii="Courier New" w:hAnsi="Courier New" w:cs="Courier New"/>
          <w:sz w:val="20"/>
          <w:szCs w:val="20"/>
          <w:lang w:val="en-US"/>
        </w:rPr>
        <w:t>} LIMIT 100</w:t>
      </w:r>
    </w:p>
    <w:p w14:paraId="24D2B7DB" w14:textId="123E4626" w:rsidR="00DD645D" w:rsidRDefault="00C35054" w:rsidP="00DD645D">
      <w:pPr>
        <w:pStyle w:val="Prrafodelista"/>
        <w:jc w:val="both"/>
        <w:rPr>
          <w:lang w:val="en-US"/>
        </w:rPr>
      </w:pPr>
      <w:hyperlink r:id="rId30" w:history="1">
        <w:r w:rsidR="00BD177D" w:rsidRPr="00BD177D">
          <w:rPr>
            <w:rStyle w:val="Hipervnculo"/>
            <w:lang w:val="en-US"/>
          </w:rPr>
          <w:t>http://aims.fao.org/aos/agrovoc/c_765.html</w:t>
        </w:r>
      </w:hyperlink>
      <w:r w:rsidR="00BD177D" w:rsidRPr="00BD177D">
        <w:rPr>
          <w:lang w:val="en-US"/>
        </w:rPr>
        <w:t xml:space="preserve"> (Bac</w:t>
      </w:r>
      <w:r w:rsidR="00BD177D">
        <w:rPr>
          <w:lang w:val="en-US"/>
        </w:rPr>
        <w:t>teria)</w:t>
      </w:r>
    </w:p>
    <w:p w14:paraId="7A15DE4B" w14:textId="33FDCFD1" w:rsidR="00DB5CA7" w:rsidRDefault="00DB5CA7" w:rsidP="00DD645D">
      <w:pPr>
        <w:pStyle w:val="Prrafodelista"/>
        <w:jc w:val="both"/>
        <w:rPr>
          <w:lang w:val="en-US"/>
        </w:rPr>
      </w:pPr>
    </w:p>
    <w:p w14:paraId="2B1A6669" w14:textId="77777777" w:rsidR="00DB5CA7" w:rsidRPr="00BD177D" w:rsidRDefault="00DB5CA7" w:rsidP="00DD645D">
      <w:pPr>
        <w:pStyle w:val="Prrafodelista"/>
        <w:jc w:val="both"/>
        <w:rPr>
          <w:lang w:val="en-US"/>
        </w:rPr>
      </w:pPr>
    </w:p>
    <w:p w14:paraId="22C1186B" w14:textId="3BF9EF59" w:rsidR="00CC0BB1" w:rsidRDefault="00CC0BB1" w:rsidP="00CC0BB1">
      <w:pPr>
        <w:pStyle w:val="Ttulo2"/>
      </w:pPr>
      <w:bookmarkStart w:id="8" w:name="_Toc90501000"/>
      <w:r>
        <w:lastRenderedPageBreak/>
        <w:t>Presentación y uso del matching</w:t>
      </w:r>
      <w:bookmarkEnd w:id="8"/>
    </w:p>
    <w:p w14:paraId="4DA14F57" w14:textId="4EDFAF92" w:rsidR="00DB5CA7" w:rsidRDefault="00947FC9" w:rsidP="00E6665C">
      <w:pPr>
        <w:jc w:val="both"/>
      </w:pPr>
      <w:r>
        <w:t>El usuario podrá eliminar los enlaces propuestos en la edición del CV y en la Gestión de FAIR RO</w:t>
      </w:r>
      <w:r w:rsidR="00A51B88">
        <w:t>, como se muestra en la siguiente imagen.</w:t>
      </w:r>
    </w:p>
    <w:p w14:paraId="4657D2FF" w14:textId="4B005E7A" w:rsidR="001E1953" w:rsidRDefault="00DB5CA7" w:rsidP="00E6665C">
      <w:pPr>
        <w:jc w:val="both"/>
      </w:pPr>
      <w:r>
        <w:rPr>
          <w:noProof/>
        </w:rPr>
        <w:drawing>
          <wp:inline distT="0" distB="0" distL="0" distR="0" wp14:anchorId="683553B2" wp14:editId="60D8CAA6">
            <wp:extent cx="5394960" cy="3581400"/>
            <wp:effectExtent l="0" t="0" r="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3581400"/>
                    </a:xfrm>
                    <a:prstGeom prst="rect">
                      <a:avLst/>
                    </a:prstGeom>
                    <a:noFill/>
                    <a:ln>
                      <a:noFill/>
                    </a:ln>
                  </pic:spPr>
                </pic:pic>
              </a:graphicData>
            </a:graphic>
          </wp:inline>
        </w:drawing>
      </w:r>
      <w:r w:rsidR="006B2B07">
        <w:t xml:space="preserve">Las entidades resultantes del </w:t>
      </w:r>
      <w:proofErr w:type="spellStart"/>
      <w:r w:rsidR="006B2B07">
        <w:t>matching</w:t>
      </w:r>
      <w:proofErr w:type="spellEnd"/>
      <w:r w:rsidR="006B2B07">
        <w:t xml:space="preserve"> se presentan y usan del siguiente modo:</w:t>
      </w:r>
    </w:p>
    <w:p w14:paraId="6F55490F" w14:textId="77777777" w:rsidR="00CF5DD5" w:rsidRPr="00CF5DD5" w:rsidRDefault="00CF5DD5" w:rsidP="00CF5DD5">
      <w:pPr>
        <w:pStyle w:val="Prrafodelista"/>
        <w:numPr>
          <w:ilvl w:val="0"/>
          <w:numId w:val="35"/>
        </w:numPr>
        <w:jc w:val="both"/>
      </w:pPr>
      <w:r w:rsidRPr="00CF5DD5">
        <w:t>Descriptores temáticos visualmente enlazados hacia la entidad externa</w:t>
      </w:r>
    </w:p>
    <w:p w14:paraId="35E0A8B4" w14:textId="77777777" w:rsidR="00CF5DD5" w:rsidRPr="00CF5DD5" w:rsidRDefault="00CF5DD5" w:rsidP="00CF5DD5">
      <w:pPr>
        <w:pStyle w:val="Prrafodelista"/>
        <w:numPr>
          <w:ilvl w:val="1"/>
          <w:numId w:val="35"/>
        </w:numPr>
        <w:jc w:val="both"/>
      </w:pPr>
      <w:r w:rsidRPr="00CF5DD5">
        <w:t>Enlace hacia la web externa</w:t>
      </w:r>
    </w:p>
    <w:p w14:paraId="06B4DCBB" w14:textId="77777777" w:rsidR="00CF5DD5" w:rsidRPr="00CF5DD5" w:rsidRDefault="00CF5DD5" w:rsidP="00CF5DD5">
      <w:pPr>
        <w:pStyle w:val="Prrafodelista"/>
        <w:numPr>
          <w:ilvl w:val="1"/>
          <w:numId w:val="35"/>
        </w:numPr>
        <w:jc w:val="both"/>
      </w:pPr>
      <w:r w:rsidRPr="00CF5DD5">
        <w:t>Presentación integrada de información del repositorio externo (</w:t>
      </w:r>
      <w:proofErr w:type="spellStart"/>
      <w:r w:rsidRPr="00CF5DD5">
        <w:t>p.e</w:t>
      </w:r>
      <w:proofErr w:type="spellEnd"/>
      <w:r w:rsidRPr="00CF5DD5">
        <w:t xml:space="preserve">. </w:t>
      </w:r>
      <w:proofErr w:type="spellStart"/>
      <w:r w:rsidRPr="00CF5DD5">
        <w:t>pharmacologicalAction</w:t>
      </w:r>
      <w:proofErr w:type="spellEnd"/>
      <w:r w:rsidRPr="00CF5DD5">
        <w:t xml:space="preserve">, </w:t>
      </w:r>
      <w:proofErr w:type="spellStart"/>
      <w:r w:rsidRPr="00CF5DD5">
        <w:t>indexerConsiderAlso</w:t>
      </w:r>
      <w:proofErr w:type="spellEnd"/>
      <w:r w:rsidRPr="00CF5DD5">
        <w:t>)</w:t>
      </w:r>
    </w:p>
    <w:p w14:paraId="6384B584" w14:textId="77777777" w:rsidR="00CF5DD5" w:rsidRPr="00CF5DD5" w:rsidRDefault="00CF5DD5" w:rsidP="00CF5DD5">
      <w:pPr>
        <w:pStyle w:val="Prrafodelista"/>
        <w:numPr>
          <w:ilvl w:val="0"/>
          <w:numId w:val="35"/>
        </w:numPr>
        <w:jc w:val="both"/>
      </w:pPr>
      <w:r w:rsidRPr="00CF5DD5">
        <w:t>Explotación de contextos utilizando las relaciones de la entidad externa</w:t>
      </w:r>
    </w:p>
    <w:p w14:paraId="75348302" w14:textId="451D6EAF" w:rsidR="00CF5DD5" w:rsidRPr="00CF5DD5" w:rsidRDefault="00AB4DE0" w:rsidP="00CF5DD5">
      <w:pPr>
        <w:pStyle w:val="Prrafodelista"/>
        <w:numPr>
          <w:ilvl w:val="1"/>
          <w:numId w:val="35"/>
        </w:numPr>
        <w:jc w:val="both"/>
      </w:pPr>
      <w:r>
        <w:t>Mejora de la d</w:t>
      </w:r>
      <w:r w:rsidR="00CF5DD5" w:rsidRPr="00CF5DD5">
        <w:t>ivulgación</w:t>
      </w:r>
      <w:r w:rsidR="0063048F">
        <w:t xml:space="preserve"> en MA</w:t>
      </w:r>
      <w:r>
        <w:t xml:space="preserve"> con información contextualizada.</w:t>
      </w:r>
    </w:p>
    <w:p w14:paraId="7A92DFCE" w14:textId="7ACD691B" w:rsidR="00CF5DD5" w:rsidRPr="00CF5DD5" w:rsidRDefault="00CF5DD5" w:rsidP="00CF5DD5">
      <w:pPr>
        <w:pStyle w:val="Prrafodelista"/>
        <w:numPr>
          <w:ilvl w:val="0"/>
          <w:numId w:val="35"/>
        </w:numPr>
        <w:jc w:val="both"/>
      </w:pPr>
      <w:r w:rsidRPr="00CF5DD5">
        <w:t>Enlace(s) en los datos de la entidad (Linked Data)</w:t>
      </w:r>
      <w:r w:rsidR="00694CAE">
        <w:t>.</w:t>
      </w:r>
    </w:p>
    <w:p w14:paraId="6E1D20C8" w14:textId="49B5F6D4" w:rsidR="00CF5DD5" w:rsidRPr="000C2E6E" w:rsidRDefault="00CF5DD5" w:rsidP="00CF5DD5">
      <w:pPr>
        <w:pStyle w:val="Prrafodelista"/>
        <w:numPr>
          <w:ilvl w:val="0"/>
          <w:numId w:val="35"/>
        </w:numPr>
        <w:jc w:val="both"/>
      </w:pPr>
      <w:r w:rsidRPr="00CF5DD5">
        <w:t>Priorización en el orden de descriptores propuestos por el Enriquecimiento (tras validación con los usuarios)</w:t>
      </w:r>
      <w:r w:rsidR="00694CAE">
        <w:t>.</w:t>
      </w:r>
    </w:p>
    <w:p w14:paraId="04681E3A" w14:textId="1FBF6B2E" w:rsidR="006B2B07" w:rsidRDefault="006B2B07" w:rsidP="00E6665C">
      <w:pPr>
        <w:jc w:val="both"/>
      </w:pPr>
    </w:p>
    <w:p w14:paraId="0D7F771D" w14:textId="713DB100" w:rsidR="007C1AA3" w:rsidRDefault="007C1AA3" w:rsidP="00E6665C">
      <w:pPr>
        <w:jc w:val="both"/>
      </w:pPr>
    </w:p>
    <w:p w14:paraId="0E085D6D" w14:textId="487B7474" w:rsidR="00D0342F" w:rsidRDefault="00D0342F" w:rsidP="00E6665C">
      <w:pPr>
        <w:jc w:val="both"/>
      </w:pPr>
    </w:p>
    <w:p w14:paraId="432F73B0" w14:textId="66BC3DD7" w:rsidR="00D0342F" w:rsidRPr="00DB4825" w:rsidRDefault="00D0342F" w:rsidP="00E6665C">
      <w:pPr>
        <w:jc w:val="both"/>
      </w:pPr>
    </w:p>
    <w:sectPr w:rsidR="00D0342F" w:rsidRPr="00DB4825" w:rsidSect="001A1E16">
      <w:headerReference w:type="default" r:id="rId32"/>
      <w:footerReference w:type="default" r:id="rId33"/>
      <w:headerReference w:type="first" r:id="rId34"/>
      <w:pgSz w:w="11906" w:h="16838"/>
      <w:pgMar w:top="1417" w:right="1701" w:bottom="1276"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5DE9E" w14:textId="77777777" w:rsidR="00C271E8" w:rsidRDefault="00C271E8" w:rsidP="0019369C">
      <w:pPr>
        <w:spacing w:after="0" w:line="240" w:lineRule="auto"/>
      </w:pPr>
      <w:r>
        <w:separator/>
      </w:r>
    </w:p>
  </w:endnote>
  <w:endnote w:type="continuationSeparator" w:id="0">
    <w:p w14:paraId="27752651" w14:textId="77777777" w:rsidR="00C271E8" w:rsidRDefault="00C271E8" w:rsidP="0019369C">
      <w:pPr>
        <w:spacing w:after="0" w:line="240" w:lineRule="auto"/>
      </w:pPr>
      <w:r>
        <w:continuationSeparator/>
      </w:r>
    </w:p>
  </w:endnote>
  <w:endnote w:type="continuationNotice" w:id="1">
    <w:p w14:paraId="756C5ECD" w14:textId="77777777" w:rsidR="00C271E8" w:rsidRDefault="00C271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Sans-Serif">
    <w:altName w:val="Wingdings"/>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so">
    <w:panose1 w:val="00000000000000000000"/>
    <w:charset w:val="00"/>
    <w:family w:val="modern"/>
    <w:notTrueType/>
    <w:pitch w:val="variable"/>
    <w:sig w:usb0="800000AF" w:usb1="0000000A" w:usb2="00000000" w:usb3="00000000" w:csb0="00000001" w:csb1="00000000"/>
  </w:font>
  <w:font w:name="Gill Sans MT">
    <w:altName w:val="Calibri"/>
    <w:panose1 w:val="020B0502020104020203"/>
    <w:charset w:val="00"/>
    <w:family w:val="swiss"/>
    <w:pitch w:val="variable"/>
    <w:sig w:usb0="00000007" w:usb1="00000000" w:usb2="00000000" w:usb3="00000000" w:csb0="00000003" w:csb1="00000000"/>
  </w:font>
  <w:font w:name="Univers">
    <w:altName w:val="Calibri"/>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3EC34" w14:textId="6E4AB7ED" w:rsidR="00E45EF0" w:rsidRDefault="001D47F2" w:rsidP="00E45EF0">
    <w:pPr>
      <w:pStyle w:val="Piedepgina"/>
      <w:jc w:val="center"/>
    </w:pPr>
    <w:r>
      <w:rPr>
        <w:noProof/>
      </w:rPr>
      <mc:AlternateContent>
        <mc:Choice Requires="wps">
          <w:drawing>
            <wp:anchor distT="0" distB="0" distL="114300" distR="114300" simplePos="0" relativeHeight="251658240" behindDoc="0" locked="0" layoutInCell="1" allowOverlap="1" wp14:anchorId="437EF1D0" wp14:editId="0247F597">
              <wp:simplePos x="0" y="0"/>
              <wp:positionH relativeFrom="column">
                <wp:posOffset>-489585</wp:posOffset>
              </wp:positionH>
              <wp:positionV relativeFrom="paragraph">
                <wp:posOffset>61595</wp:posOffset>
              </wp:positionV>
              <wp:extent cx="4638675" cy="666750"/>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638675" cy="666750"/>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1076"/>
                            <w:gridCol w:w="3466"/>
                            <w:gridCol w:w="966"/>
                            <w:gridCol w:w="1504"/>
                          </w:tblGrid>
                          <w:tr w:rsidR="000066FF" w14:paraId="211A99C1" w14:textId="77777777" w:rsidTr="00561F05">
                            <w:tc>
                              <w:tcPr>
                                <w:tcW w:w="817" w:type="dxa"/>
                              </w:tcPr>
                              <w:p w14:paraId="4CD21CA7" w14:textId="689C7229" w:rsidR="000066FF" w:rsidRPr="001F0CE9" w:rsidRDefault="000066FF">
                                <w:pPr>
                                  <w:rPr>
                                    <w:sz w:val="18"/>
                                    <w:szCs w:val="18"/>
                                  </w:rPr>
                                </w:pPr>
                                <w:r w:rsidRPr="001F0CE9">
                                  <w:rPr>
                                    <w:sz w:val="18"/>
                                    <w:szCs w:val="18"/>
                                  </w:rPr>
                                  <w:t>Doc</w:t>
                                </w:r>
                                <w:r w:rsidR="00F22CCF">
                                  <w:rPr>
                                    <w:sz w:val="18"/>
                                    <w:szCs w:val="18"/>
                                  </w:rPr>
                                  <w:t>umento</w:t>
                                </w:r>
                              </w:p>
                            </w:tc>
                            <w:tc>
                              <w:tcPr>
                                <w:tcW w:w="6237" w:type="dxa"/>
                                <w:gridSpan w:val="3"/>
                              </w:tcPr>
                              <w:p w14:paraId="1DFD7FC0" w14:textId="78E9BCA4" w:rsidR="000066FF" w:rsidRPr="001F0CE9" w:rsidRDefault="008A3C75">
                                <w:pPr>
                                  <w:rPr>
                                    <w:sz w:val="18"/>
                                    <w:szCs w:val="18"/>
                                  </w:rPr>
                                </w:pPr>
                                <w:r w:rsidRPr="001F0CE9">
                                  <w:rPr>
                                    <w:sz w:val="18"/>
                                    <w:szCs w:val="18"/>
                                  </w:rPr>
                                  <w:t>Hércules</w:t>
                                </w:r>
                                <w:r w:rsidR="00EB4B82">
                                  <w:rPr>
                                    <w:sz w:val="18"/>
                                    <w:szCs w:val="18"/>
                                  </w:rPr>
                                  <w:t xml:space="preserve">. </w:t>
                                </w:r>
                                <w:r w:rsidR="00926033">
                                  <w:rPr>
                                    <w:sz w:val="18"/>
                                    <w:szCs w:val="18"/>
                                  </w:rPr>
                                  <w:t xml:space="preserve">ED-MA. </w:t>
                                </w:r>
                                <w:r w:rsidR="00D670D5">
                                  <w:rPr>
                                    <w:sz w:val="18"/>
                                    <w:szCs w:val="18"/>
                                  </w:rPr>
                                  <w:t>Flujo e interfaces del proceso de enriquecimiento</w:t>
                                </w:r>
                              </w:p>
                            </w:tc>
                          </w:tr>
                          <w:tr w:rsidR="00561F05" w14:paraId="73426205" w14:textId="77777777" w:rsidTr="00851DC0">
                            <w:trPr>
                              <w:trHeight w:val="308"/>
                            </w:trPr>
                            <w:tc>
                              <w:tcPr>
                                <w:tcW w:w="817" w:type="dxa"/>
                                <w:vMerge w:val="restart"/>
                              </w:tcPr>
                              <w:p w14:paraId="60A71B1D" w14:textId="092C26AB" w:rsidR="00561F05" w:rsidRPr="001F0CE9" w:rsidRDefault="00561F05">
                                <w:pPr>
                                  <w:rPr>
                                    <w:sz w:val="18"/>
                                    <w:szCs w:val="18"/>
                                  </w:rPr>
                                </w:pPr>
                                <w:r>
                                  <w:rPr>
                                    <w:sz w:val="18"/>
                                    <w:szCs w:val="18"/>
                                  </w:rPr>
                                  <w:t>Autor</w:t>
                                </w:r>
                              </w:p>
                            </w:tc>
                            <w:tc>
                              <w:tcPr>
                                <w:tcW w:w="3686" w:type="dxa"/>
                                <w:vMerge w:val="restart"/>
                                <w:vAlign w:val="center"/>
                              </w:tcPr>
                              <w:p w14:paraId="099CE064" w14:textId="067F8C9F" w:rsidR="00561F05" w:rsidRPr="001F0CE9" w:rsidRDefault="00AE4EA2">
                                <w:pPr>
                                  <w:rPr>
                                    <w:sz w:val="18"/>
                                    <w:szCs w:val="18"/>
                                  </w:rPr>
                                </w:pPr>
                                <w:r>
                                  <w:rPr>
                                    <w:noProof/>
                                    <w:lang w:eastAsia="es-ES_tradnl"/>
                                  </w:rPr>
                                  <w:drawing>
                                    <wp:inline distT="0" distB="0" distL="0" distR="0" wp14:anchorId="66425A05" wp14:editId="1A845CBE">
                                      <wp:extent cx="1008000" cy="288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noss_marca.jpg"/>
                                              <pic:cNvPicPr/>
                                            </pic:nvPicPr>
                                            <pic:blipFill rotWithShape="1">
                                              <a:blip r:embed="rId1">
                                                <a:extLst>
                                                  <a:ext uri="{28A0092B-C50C-407E-A947-70E740481C1C}">
                                                    <a14:useLocalDpi xmlns:a14="http://schemas.microsoft.com/office/drawing/2010/main" val="0"/>
                                                  </a:ext>
                                                </a:extLst>
                                              </a:blip>
                                              <a:srcRect l="4698" r="4065"/>
                                              <a:stretch/>
                                            </pic:blipFill>
                                            <pic:spPr bwMode="auto">
                                              <a:xfrm>
                                                <a:off x="0" y="0"/>
                                                <a:ext cx="1008000" cy="288000"/>
                                              </a:xfrm>
                                              <a:prstGeom prst="rect">
                                                <a:avLst/>
                                              </a:prstGeom>
                                              <a:ln>
                                                <a:noFill/>
                                              </a:ln>
                                              <a:extLst>
                                                <a:ext uri="{53640926-AAD7-44D8-BBD7-CCE9431645EC}">
                                                  <a14:shadowObscured xmlns:a14="http://schemas.microsoft.com/office/drawing/2010/main"/>
                                                </a:ext>
                                              </a:extLst>
                                            </pic:spPr>
                                          </pic:pic>
                                        </a:graphicData>
                                      </a:graphic>
                                    </wp:inline>
                                  </w:drawing>
                                </w:r>
                                <w:r w:rsidR="00314C4C">
                                  <w:rPr>
                                    <w:sz w:val="18"/>
                                    <w:szCs w:val="18"/>
                                  </w:rPr>
                                  <w:t xml:space="preserve">     </w:t>
                                </w:r>
                              </w:p>
                            </w:tc>
                            <w:tc>
                              <w:tcPr>
                                <w:tcW w:w="992" w:type="dxa"/>
                              </w:tcPr>
                              <w:p w14:paraId="62590B02" w14:textId="5B1449FB" w:rsidR="00561F05" w:rsidRPr="001F0CE9" w:rsidRDefault="00561F05">
                                <w:pPr>
                                  <w:rPr>
                                    <w:sz w:val="18"/>
                                    <w:szCs w:val="18"/>
                                  </w:rPr>
                                </w:pPr>
                                <w:r>
                                  <w:rPr>
                                    <w:sz w:val="18"/>
                                    <w:szCs w:val="18"/>
                                  </w:rPr>
                                  <w:t>Versión</w:t>
                                </w:r>
                              </w:p>
                            </w:tc>
                            <w:tc>
                              <w:tcPr>
                                <w:tcW w:w="1559" w:type="dxa"/>
                              </w:tcPr>
                              <w:p w14:paraId="3A5FC264" w14:textId="7BDA0BA3" w:rsidR="00561F05" w:rsidRPr="001F0CE9" w:rsidRDefault="00561F05">
                                <w:pPr>
                                  <w:rPr>
                                    <w:sz w:val="18"/>
                                    <w:szCs w:val="18"/>
                                  </w:rPr>
                                </w:pPr>
                                <w:r>
                                  <w:rPr>
                                    <w:sz w:val="18"/>
                                    <w:szCs w:val="18"/>
                                  </w:rPr>
                                  <w:t>Fecha</w:t>
                                </w:r>
                              </w:p>
                            </w:tc>
                          </w:tr>
                          <w:tr w:rsidR="00561F05" w14:paraId="57538566" w14:textId="77777777" w:rsidTr="00561F05">
                            <w:trPr>
                              <w:trHeight w:val="307"/>
                            </w:trPr>
                            <w:tc>
                              <w:tcPr>
                                <w:tcW w:w="817" w:type="dxa"/>
                                <w:vMerge/>
                              </w:tcPr>
                              <w:p w14:paraId="61A220B1" w14:textId="77777777" w:rsidR="00561F05" w:rsidRDefault="00561F05">
                                <w:pPr>
                                  <w:rPr>
                                    <w:sz w:val="18"/>
                                    <w:szCs w:val="18"/>
                                  </w:rPr>
                                </w:pPr>
                              </w:p>
                            </w:tc>
                            <w:tc>
                              <w:tcPr>
                                <w:tcW w:w="3686" w:type="dxa"/>
                                <w:vMerge/>
                              </w:tcPr>
                              <w:p w14:paraId="23CD1A84" w14:textId="77777777" w:rsidR="00561F05" w:rsidRDefault="00561F05">
                                <w:pPr>
                                  <w:rPr>
                                    <w:sz w:val="18"/>
                                    <w:szCs w:val="18"/>
                                  </w:rPr>
                                </w:pPr>
                              </w:p>
                            </w:tc>
                            <w:tc>
                              <w:tcPr>
                                <w:tcW w:w="992" w:type="dxa"/>
                              </w:tcPr>
                              <w:p w14:paraId="0E7F093B" w14:textId="18E72FDD" w:rsidR="00561F05" w:rsidRDefault="00561F05">
                                <w:pPr>
                                  <w:rPr>
                                    <w:sz w:val="18"/>
                                    <w:szCs w:val="18"/>
                                  </w:rPr>
                                </w:pPr>
                                <w:r>
                                  <w:rPr>
                                    <w:sz w:val="18"/>
                                    <w:szCs w:val="18"/>
                                  </w:rPr>
                                  <w:t>1</w:t>
                                </w:r>
                              </w:p>
                            </w:tc>
                            <w:tc>
                              <w:tcPr>
                                <w:tcW w:w="1559" w:type="dxa"/>
                              </w:tcPr>
                              <w:p w14:paraId="07E4A3AE" w14:textId="0DA1CA3F" w:rsidR="00561F05" w:rsidRDefault="0006022A">
                                <w:pPr>
                                  <w:rPr>
                                    <w:sz w:val="18"/>
                                    <w:szCs w:val="18"/>
                                  </w:rPr>
                                </w:pPr>
                                <w:r>
                                  <w:rPr>
                                    <w:sz w:val="18"/>
                                    <w:szCs w:val="18"/>
                                  </w:rPr>
                                  <w:t>16</w:t>
                                </w:r>
                                <w:r w:rsidR="00F16955">
                                  <w:rPr>
                                    <w:sz w:val="18"/>
                                    <w:szCs w:val="18"/>
                                  </w:rPr>
                                  <w:t>/1</w:t>
                                </w:r>
                                <w:r>
                                  <w:rPr>
                                    <w:sz w:val="18"/>
                                    <w:szCs w:val="18"/>
                                  </w:rPr>
                                  <w:t>2</w:t>
                                </w:r>
                                <w:r w:rsidR="00AE4EA2">
                                  <w:rPr>
                                    <w:sz w:val="18"/>
                                    <w:szCs w:val="18"/>
                                  </w:rPr>
                                  <w:t>/2021</w:t>
                                </w:r>
                              </w:p>
                            </w:tc>
                          </w:tr>
                          <w:tr w:rsidR="005D06DA" w14:paraId="38A80C24" w14:textId="77777777" w:rsidTr="00561F05">
                            <w:trPr>
                              <w:trHeight w:val="307"/>
                            </w:trPr>
                            <w:tc>
                              <w:tcPr>
                                <w:tcW w:w="817" w:type="dxa"/>
                              </w:tcPr>
                              <w:p w14:paraId="6DDA6EA9" w14:textId="77777777" w:rsidR="005D06DA" w:rsidRDefault="005D06DA">
                                <w:pPr>
                                  <w:rPr>
                                    <w:sz w:val="18"/>
                                    <w:szCs w:val="18"/>
                                  </w:rPr>
                                </w:pPr>
                              </w:p>
                            </w:tc>
                            <w:tc>
                              <w:tcPr>
                                <w:tcW w:w="3686" w:type="dxa"/>
                              </w:tcPr>
                              <w:p w14:paraId="6FD440FA" w14:textId="77777777" w:rsidR="005D06DA" w:rsidRDefault="005D06DA">
                                <w:pPr>
                                  <w:rPr>
                                    <w:sz w:val="18"/>
                                    <w:szCs w:val="18"/>
                                  </w:rPr>
                                </w:pPr>
                              </w:p>
                            </w:tc>
                            <w:tc>
                              <w:tcPr>
                                <w:tcW w:w="992" w:type="dxa"/>
                              </w:tcPr>
                              <w:p w14:paraId="3CCDB320" w14:textId="77777777" w:rsidR="005D06DA" w:rsidRDefault="005D06DA">
                                <w:pPr>
                                  <w:rPr>
                                    <w:sz w:val="18"/>
                                    <w:szCs w:val="18"/>
                                  </w:rPr>
                                </w:pPr>
                              </w:p>
                            </w:tc>
                            <w:tc>
                              <w:tcPr>
                                <w:tcW w:w="1559" w:type="dxa"/>
                              </w:tcPr>
                              <w:p w14:paraId="3A5DB9A7" w14:textId="77777777" w:rsidR="005D06DA" w:rsidRDefault="005D06DA">
                                <w:pPr>
                                  <w:rPr>
                                    <w:sz w:val="18"/>
                                    <w:szCs w:val="18"/>
                                  </w:rPr>
                                </w:pPr>
                              </w:p>
                            </w:tc>
                          </w:tr>
                        </w:tbl>
                        <w:p w14:paraId="45E854DE" w14:textId="77777777" w:rsidR="001D47F2" w:rsidRDefault="001D47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EF1D0" id="_x0000_t202" coordsize="21600,21600" o:spt="202" path="m,l,21600r21600,l21600,xe">
              <v:stroke joinstyle="miter"/>
              <v:path gradientshapeok="t" o:connecttype="rect"/>
            </v:shapetype>
            <v:shape id="Cuadro de texto 8" o:spid="_x0000_s1026" type="#_x0000_t202" style="position:absolute;left:0;text-align:left;margin-left:-38.55pt;margin-top:4.85pt;width:365.25pt;height: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" fillcolor="white [3201]" stroked="f" strokeweight=".5pt">
              <v:textbox>
                <w:txbxContent>
                  <w:tbl>
                    <w:tblPr>
                      <w:tblStyle w:val="Tablaconcuadrcula"/>
                      <w:tblW w:w="0" w:type="auto"/>
                      <w:tblLook w:val="04A0" w:firstRow="1" w:lastRow="0" w:firstColumn="1" w:lastColumn="0" w:noHBand="0" w:noVBand="1"/>
                    </w:tblPr>
                    <w:tblGrid>
                      <w:gridCol w:w="1076"/>
                      <w:gridCol w:w="3466"/>
                      <w:gridCol w:w="966"/>
                      <w:gridCol w:w="1504"/>
                    </w:tblGrid>
                    <w:tr w:rsidR="000066FF" w14:paraId="211A99C1" w14:textId="77777777" w:rsidTr="00561F05">
                      <w:tc>
                        <w:tcPr>
                          <w:tcW w:w="817" w:type="dxa"/>
                        </w:tcPr>
                        <w:p w14:paraId="4CD21CA7" w14:textId="689C7229" w:rsidR="000066FF" w:rsidRPr="001F0CE9" w:rsidRDefault="000066FF">
                          <w:pPr>
                            <w:rPr>
                              <w:sz w:val="18"/>
                              <w:szCs w:val="18"/>
                            </w:rPr>
                          </w:pPr>
                          <w:r w:rsidRPr="001F0CE9">
                            <w:rPr>
                              <w:sz w:val="18"/>
                              <w:szCs w:val="18"/>
                            </w:rPr>
                            <w:t>Doc</w:t>
                          </w:r>
                          <w:r w:rsidR="00F22CCF">
                            <w:rPr>
                              <w:sz w:val="18"/>
                              <w:szCs w:val="18"/>
                            </w:rPr>
                            <w:t>umento</w:t>
                          </w:r>
                        </w:p>
                      </w:tc>
                      <w:tc>
                        <w:tcPr>
                          <w:tcW w:w="6237" w:type="dxa"/>
                          <w:gridSpan w:val="3"/>
                        </w:tcPr>
                        <w:p w14:paraId="1DFD7FC0" w14:textId="78E9BCA4" w:rsidR="000066FF" w:rsidRPr="001F0CE9" w:rsidRDefault="008A3C75">
                          <w:pPr>
                            <w:rPr>
                              <w:sz w:val="18"/>
                              <w:szCs w:val="18"/>
                            </w:rPr>
                          </w:pPr>
                          <w:r w:rsidRPr="001F0CE9">
                            <w:rPr>
                              <w:sz w:val="18"/>
                              <w:szCs w:val="18"/>
                            </w:rPr>
                            <w:t>Hércules</w:t>
                          </w:r>
                          <w:r w:rsidR="00EB4B82">
                            <w:rPr>
                              <w:sz w:val="18"/>
                              <w:szCs w:val="18"/>
                            </w:rPr>
                            <w:t xml:space="preserve">. </w:t>
                          </w:r>
                          <w:r w:rsidR="00926033">
                            <w:rPr>
                              <w:sz w:val="18"/>
                              <w:szCs w:val="18"/>
                            </w:rPr>
                            <w:t xml:space="preserve">ED-MA. </w:t>
                          </w:r>
                          <w:r w:rsidR="00D670D5">
                            <w:rPr>
                              <w:sz w:val="18"/>
                              <w:szCs w:val="18"/>
                            </w:rPr>
                            <w:t>Flujo e interfaces del proceso de enriquecimiento</w:t>
                          </w:r>
                        </w:p>
                      </w:tc>
                    </w:tr>
                    <w:tr w:rsidR="00561F05" w14:paraId="73426205" w14:textId="77777777" w:rsidTr="00851DC0">
                      <w:trPr>
                        <w:trHeight w:val="308"/>
                      </w:trPr>
                      <w:tc>
                        <w:tcPr>
                          <w:tcW w:w="817" w:type="dxa"/>
                          <w:vMerge w:val="restart"/>
                        </w:tcPr>
                        <w:p w14:paraId="60A71B1D" w14:textId="092C26AB" w:rsidR="00561F05" w:rsidRPr="001F0CE9" w:rsidRDefault="00561F05">
                          <w:pPr>
                            <w:rPr>
                              <w:sz w:val="18"/>
                              <w:szCs w:val="18"/>
                            </w:rPr>
                          </w:pPr>
                          <w:r>
                            <w:rPr>
                              <w:sz w:val="18"/>
                              <w:szCs w:val="18"/>
                            </w:rPr>
                            <w:t>Autor</w:t>
                          </w:r>
                        </w:p>
                      </w:tc>
                      <w:tc>
                        <w:tcPr>
                          <w:tcW w:w="3686" w:type="dxa"/>
                          <w:vMerge w:val="restart"/>
                          <w:vAlign w:val="center"/>
                        </w:tcPr>
                        <w:p w14:paraId="099CE064" w14:textId="067F8C9F" w:rsidR="00561F05" w:rsidRPr="001F0CE9" w:rsidRDefault="00AE4EA2">
                          <w:pPr>
                            <w:rPr>
                              <w:sz w:val="18"/>
                              <w:szCs w:val="18"/>
                            </w:rPr>
                          </w:pPr>
                          <w:r>
                            <w:rPr>
                              <w:noProof/>
                              <w:lang w:eastAsia="es-ES_tradnl"/>
                            </w:rPr>
                            <w:drawing>
                              <wp:inline distT="0" distB="0" distL="0" distR="0" wp14:anchorId="66425A05" wp14:editId="1A845CBE">
                                <wp:extent cx="1008000" cy="288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noss_marca.jpg"/>
                                        <pic:cNvPicPr/>
                                      </pic:nvPicPr>
                                      <pic:blipFill rotWithShape="1">
                                        <a:blip r:embed="rId1">
                                          <a:extLst>
                                            <a:ext uri="{28A0092B-C50C-407E-A947-70E740481C1C}">
                                              <a14:useLocalDpi xmlns:a14="http://schemas.microsoft.com/office/drawing/2010/main" val="0"/>
                                            </a:ext>
                                          </a:extLst>
                                        </a:blip>
                                        <a:srcRect l="4698" r="4065"/>
                                        <a:stretch/>
                                      </pic:blipFill>
                                      <pic:spPr bwMode="auto">
                                        <a:xfrm>
                                          <a:off x="0" y="0"/>
                                          <a:ext cx="1008000" cy="288000"/>
                                        </a:xfrm>
                                        <a:prstGeom prst="rect">
                                          <a:avLst/>
                                        </a:prstGeom>
                                        <a:ln>
                                          <a:noFill/>
                                        </a:ln>
                                        <a:extLst>
                                          <a:ext uri="{53640926-AAD7-44D8-BBD7-CCE9431645EC}">
                                            <a14:shadowObscured xmlns:a14="http://schemas.microsoft.com/office/drawing/2010/main"/>
                                          </a:ext>
                                        </a:extLst>
                                      </pic:spPr>
                                    </pic:pic>
                                  </a:graphicData>
                                </a:graphic>
                              </wp:inline>
                            </w:drawing>
                          </w:r>
                          <w:r w:rsidR="00314C4C">
                            <w:rPr>
                              <w:sz w:val="18"/>
                              <w:szCs w:val="18"/>
                            </w:rPr>
                            <w:t xml:space="preserve">     </w:t>
                          </w:r>
                        </w:p>
                      </w:tc>
                      <w:tc>
                        <w:tcPr>
                          <w:tcW w:w="992" w:type="dxa"/>
                        </w:tcPr>
                        <w:p w14:paraId="62590B02" w14:textId="5B1449FB" w:rsidR="00561F05" w:rsidRPr="001F0CE9" w:rsidRDefault="00561F05">
                          <w:pPr>
                            <w:rPr>
                              <w:sz w:val="18"/>
                              <w:szCs w:val="18"/>
                            </w:rPr>
                          </w:pPr>
                          <w:r>
                            <w:rPr>
                              <w:sz w:val="18"/>
                              <w:szCs w:val="18"/>
                            </w:rPr>
                            <w:t>Versión</w:t>
                          </w:r>
                        </w:p>
                      </w:tc>
                      <w:tc>
                        <w:tcPr>
                          <w:tcW w:w="1559" w:type="dxa"/>
                        </w:tcPr>
                        <w:p w14:paraId="3A5FC264" w14:textId="7BDA0BA3" w:rsidR="00561F05" w:rsidRPr="001F0CE9" w:rsidRDefault="00561F05">
                          <w:pPr>
                            <w:rPr>
                              <w:sz w:val="18"/>
                              <w:szCs w:val="18"/>
                            </w:rPr>
                          </w:pPr>
                          <w:r>
                            <w:rPr>
                              <w:sz w:val="18"/>
                              <w:szCs w:val="18"/>
                            </w:rPr>
                            <w:t>Fecha</w:t>
                          </w:r>
                        </w:p>
                      </w:tc>
                    </w:tr>
                    <w:tr w:rsidR="00561F05" w14:paraId="57538566" w14:textId="77777777" w:rsidTr="00561F05">
                      <w:trPr>
                        <w:trHeight w:val="307"/>
                      </w:trPr>
                      <w:tc>
                        <w:tcPr>
                          <w:tcW w:w="817" w:type="dxa"/>
                          <w:vMerge/>
                        </w:tcPr>
                        <w:p w14:paraId="61A220B1" w14:textId="77777777" w:rsidR="00561F05" w:rsidRDefault="00561F05">
                          <w:pPr>
                            <w:rPr>
                              <w:sz w:val="18"/>
                              <w:szCs w:val="18"/>
                            </w:rPr>
                          </w:pPr>
                        </w:p>
                      </w:tc>
                      <w:tc>
                        <w:tcPr>
                          <w:tcW w:w="3686" w:type="dxa"/>
                          <w:vMerge/>
                        </w:tcPr>
                        <w:p w14:paraId="23CD1A84" w14:textId="77777777" w:rsidR="00561F05" w:rsidRDefault="00561F05">
                          <w:pPr>
                            <w:rPr>
                              <w:sz w:val="18"/>
                              <w:szCs w:val="18"/>
                            </w:rPr>
                          </w:pPr>
                        </w:p>
                      </w:tc>
                      <w:tc>
                        <w:tcPr>
                          <w:tcW w:w="992" w:type="dxa"/>
                        </w:tcPr>
                        <w:p w14:paraId="0E7F093B" w14:textId="18E72FDD" w:rsidR="00561F05" w:rsidRDefault="00561F05">
                          <w:pPr>
                            <w:rPr>
                              <w:sz w:val="18"/>
                              <w:szCs w:val="18"/>
                            </w:rPr>
                          </w:pPr>
                          <w:r>
                            <w:rPr>
                              <w:sz w:val="18"/>
                              <w:szCs w:val="18"/>
                            </w:rPr>
                            <w:t>1</w:t>
                          </w:r>
                        </w:p>
                      </w:tc>
                      <w:tc>
                        <w:tcPr>
                          <w:tcW w:w="1559" w:type="dxa"/>
                        </w:tcPr>
                        <w:p w14:paraId="07E4A3AE" w14:textId="0DA1CA3F" w:rsidR="00561F05" w:rsidRDefault="0006022A">
                          <w:pPr>
                            <w:rPr>
                              <w:sz w:val="18"/>
                              <w:szCs w:val="18"/>
                            </w:rPr>
                          </w:pPr>
                          <w:r>
                            <w:rPr>
                              <w:sz w:val="18"/>
                              <w:szCs w:val="18"/>
                            </w:rPr>
                            <w:t>16</w:t>
                          </w:r>
                          <w:r w:rsidR="00F16955">
                            <w:rPr>
                              <w:sz w:val="18"/>
                              <w:szCs w:val="18"/>
                            </w:rPr>
                            <w:t>/1</w:t>
                          </w:r>
                          <w:r>
                            <w:rPr>
                              <w:sz w:val="18"/>
                              <w:szCs w:val="18"/>
                            </w:rPr>
                            <w:t>2</w:t>
                          </w:r>
                          <w:r w:rsidR="00AE4EA2">
                            <w:rPr>
                              <w:sz w:val="18"/>
                              <w:szCs w:val="18"/>
                            </w:rPr>
                            <w:t>/2021</w:t>
                          </w:r>
                        </w:p>
                      </w:tc>
                    </w:tr>
                    <w:tr w:rsidR="005D06DA" w14:paraId="38A80C24" w14:textId="77777777" w:rsidTr="00561F05">
                      <w:trPr>
                        <w:trHeight w:val="307"/>
                      </w:trPr>
                      <w:tc>
                        <w:tcPr>
                          <w:tcW w:w="817" w:type="dxa"/>
                        </w:tcPr>
                        <w:p w14:paraId="6DDA6EA9" w14:textId="77777777" w:rsidR="005D06DA" w:rsidRDefault="005D06DA">
                          <w:pPr>
                            <w:rPr>
                              <w:sz w:val="18"/>
                              <w:szCs w:val="18"/>
                            </w:rPr>
                          </w:pPr>
                        </w:p>
                      </w:tc>
                      <w:tc>
                        <w:tcPr>
                          <w:tcW w:w="3686" w:type="dxa"/>
                        </w:tcPr>
                        <w:p w14:paraId="6FD440FA" w14:textId="77777777" w:rsidR="005D06DA" w:rsidRDefault="005D06DA">
                          <w:pPr>
                            <w:rPr>
                              <w:sz w:val="18"/>
                              <w:szCs w:val="18"/>
                            </w:rPr>
                          </w:pPr>
                        </w:p>
                      </w:tc>
                      <w:tc>
                        <w:tcPr>
                          <w:tcW w:w="992" w:type="dxa"/>
                        </w:tcPr>
                        <w:p w14:paraId="3CCDB320" w14:textId="77777777" w:rsidR="005D06DA" w:rsidRDefault="005D06DA">
                          <w:pPr>
                            <w:rPr>
                              <w:sz w:val="18"/>
                              <w:szCs w:val="18"/>
                            </w:rPr>
                          </w:pPr>
                        </w:p>
                      </w:tc>
                      <w:tc>
                        <w:tcPr>
                          <w:tcW w:w="1559" w:type="dxa"/>
                        </w:tcPr>
                        <w:p w14:paraId="3A5DB9A7" w14:textId="77777777" w:rsidR="005D06DA" w:rsidRDefault="005D06DA">
                          <w:pPr>
                            <w:rPr>
                              <w:sz w:val="18"/>
                              <w:szCs w:val="18"/>
                            </w:rPr>
                          </w:pPr>
                        </w:p>
                      </w:tc>
                    </w:tr>
                  </w:tbl>
                  <w:p w14:paraId="45E854DE" w14:textId="77777777" w:rsidR="001D47F2" w:rsidRDefault="001D47F2"/>
                </w:txbxContent>
              </v:textbox>
            </v:shape>
          </w:pict>
        </mc:Fallback>
      </mc:AlternateContent>
    </w:r>
  </w:p>
  <w:p w14:paraId="1A3E2CDD" w14:textId="1E4F55EF" w:rsidR="00E45EF0" w:rsidRDefault="00C35054">
    <w:pPr>
      <w:pStyle w:val="Piedepgina"/>
      <w:jc w:val="right"/>
    </w:pPr>
    <w:sdt>
      <w:sdtPr>
        <w:id w:val="1043252204"/>
        <w:docPartObj>
          <w:docPartGallery w:val="Page Numbers (Bottom of Page)"/>
          <w:docPartUnique/>
        </w:docPartObj>
      </w:sdtPr>
      <w:sdtEndPr/>
      <w:sdtContent>
        <w:sdt>
          <w:sdtPr>
            <w:id w:val="860082579"/>
            <w:docPartObj>
              <w:docPartGallery w:val="Page Numbers (Top of Page)"/>
              <w:docPartUnique/>
            </w:docPartObj>
          </w:sdtPr>
          <w:sdtEndPr/>
          <w:sdtContent>
            <w:r w:rsidR="00E45EF0">
              <w:t xml:space="preserve">Página </w:t>
            </w:r>
            <w:r w:rsidR="00E45EF0">
              <w:rPr>
                <w:b/>
                <w:bCs/>
                <w:sz w:val="24"/>
                <w:szCs w:val="24"/>
              </w:rPr>
              <w:fldChar w:fldCharType="begin"/>
            </w:r>
            <w:r w:rsidR="00E45EF0">
              <w:rPr>
                <w:b/>
                <w:bCs/>
              </w:rPr>
              <w:instrText>PAGE</w:instrText>
            </w:r>
            <w:r w:rsidR="00E45EF0">
              <w:rPr>
                <w:b/>
                <w:bCs/>
                <w:sz w:val="24"/>
                <w:szCs w:val="24"/>
              </w:rPr>
              <w:fldChar w:fldCharType="separate"/>
            </w:r>
            <w:r w:rsidR="00BE1265">
              <w:rPr>
                <w:b/>
                <w:bCs/>
                <w:noProof/>
              </w:rPr>
              <w:t>1</w:t>
            </w:r>
            <w:r w:rsidR="00E45EF0">
              <w:rPr>
                <w:b/>
                <w:bCs/>
                <w:sz w:val="24"/>
                <w:szCs w:val="24"/>
              </w:rPr>
              <w:fldChar w:fldCharType="end"/>
            </w:r>
            <w:r w:rsidR="00E45EF0">
              <w:t xml:space="preserve"> de </w:t>
            </w:r>
            <w:r w:rsidR="00E45EF0">
              <w:rPr>
                <w:b/>
                <w:bCs/>
                <w:sz w:val="24"/>
                <w:szCs w:val="24"/>
              </w:rPr>
              <w:fldChar w:fldCharType="begin"/>
            </w:r>
            <w:r w:rsidR="00E45EF0">
              <w:rPr>
                <w:b/>
                <w:bCs/>
              </w:rPr>
              <w:instrText>NUMPAGES</w:instrText>
            </w:r>
            <w:r w:rsidR="00E45EF0">
              <w:rPr>
                <w:b/>
                <w:bCs/>
                <w:sz w:val="24"/>
                <w:szCs w:val="24"/>
              </w:rPr>
              <w:fldChar w:fldCharType="separate"/>
            </w:r>
            <w:r w:rsidR="00BE1265">
              <w:rPr>
                <w:b/>
                <w:bCs/>
                <w:noProof/>
              </w:rPr>
              <w:t>1</w:t>
            </w:r>
            <w:r w:rsidR="00E45EF0">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ADA54" w14:textId="77777777" w:rsidR="00C271E8" w:rsidRDefault="00C271E8" w:rsidP="0019369C">
      <w:pPr>
        <w:spacing w:after="0" w:line="240" w:lineRule="auto"/>
      </w:pPr>
      <w:r>
        <w:separator/>
      </w:r>
    </w:p>
  </w:footnote>
  <w:footnote w:type="continuationSeparator" w:id="0">
    <w:p w14:paraId="7101615A" w14:textId="77777777" w:rsidR="00C271E8" w:rsidRDefault="00C271E8" w:rsidP="0019369C">
      <w:pPr>
        <w:spacing w:after="0" w:line="240" w:lineRule="auto"/>
      </w:pPr>
      <w:r>
        <w:continuationSeparator/>
      </w:r>
    </w:p>
  </w:footnote>
  <w:footnote w:type="continuationNotice" w:id="1">
    <w:p w14:paraId="7CC96240" w14:textId="77777777" w:rsidR="00C271E8" w:rsidRDefault="00C271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2716"/>
      <w:gridCol w:w="5216"/>
      <w:gridCol w:w="41"/>
      <w:gridCol w:w="2375"/>
    </w:tblGrid>
    <w:tr w:rsidR="0058272E" w:rsidRPr="00774492" w14:paraId="22461324" w14:textId="77777777" w:rsidTr="00866B40">
      <w:trPr>
        <w:trHeight w:val="926"/>
      </w:trPr>
      <w:tc>
        <w:tcPr>
          <w:tcW w:w="2740" w:type="dxa"/>
        </w:tcPr>
        <w:p w14:paraId="41FBD3B2" w14:textId="77777777" w:rsidR="00774492" w:rsidRPr="00774492" w:rsidRDefault="00774492" w:rsidP="00774492">
          <w:pPr>
            <w:tabs>
              <w:tab w:val="left" w:pos="1021"/>
              <w:tab w:val="left" w:pos="1134"/>
              <w:tab w:val="left" w:pos="4536"/>
              <w:tab w:val="left" w:pos="8080"/>
            </w:tabs>
            <w:spacing w:after="0" w:line="288" w:lineRule="auto"/>
            <w:jc w:val="right"/>
            <w:rPr>
              <w:rFonts w:ascii="Gill Sans MT" w:eastAsia="Times New Roman" w:hAnsi="Gill Sans MT" w:cs="Times New Roman"/>
              <w:sz w:val="14"/>
              <w:szCs w:val="20"/>
              <w:lang w:eastAsia="es-ES"/>
            </w:rPr>
          </w:pPr>
          <w:bookmarkStart w:id="9" w:name="_Hlk535322934"/>
          <w:r w:rsidRPr="00774492">
            <w:rPr>
              <w:rFonts w:ascii="Univers" w:eastAsia="Times New Roman" w:hAnsi="Univers" w:cs="Times New Roman"/>
              <w:noProof/>
              <w:szCs w:val="20"/>
              <w:lang w:eastAsia="es-ES"/>
            </w:rPr>
            <w:drawing>
              <wp:inline distT="0" distB="0" distL="0" distR="0" wp14:anchorId="244608DB" wp14:editId="2DCE8430">
                <wp:extent cx="1604645" cy="577850"/>
                <wp:effectExtent l="0" t="0" r="0" b="0"/>
                <wp:docPr id="9" name="Imagen 9" descr="Y:\SGFIE\Convenios de colaboración SGFI\2. Convenios FID\FID 2014-2020\04. CONVENIOS\MCIU _G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Y:\SGFIE\Convenios de colaboración SGFI\2. Convenios FID\FID 2014-2020\04. CONVENIOS\MCIU _Go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645" cy="577850"/>
                        </a:xfrm>
                        <a:prstGeom prst="rect">
                          <a:avLst/>
                        </a:prstGeom>
                        <a:noFill/>
                        <a:ln>
                          <a:noFill/>
                        </a:ln>
                      </pic:spPr>
                    </pic:pic>
                  </a:graphicData>
                </a:graphic>
              </wp:inline>
            </w:drawing>
          </w:r>
        </w:p>
      </w:tc>
      <w:tc>
        <w:tcPr>
          <w:tcW w:w="5340" w:type="dxa"/>
        </w:tcPr>
        <w:p w14:paraId="74F5293B" w14:textId="77777777" w:rsidR="00774492" w:rsidRPr="00774492" w:rsidRDefault="00774492" w:rsidP="0058272E">
          <w:pPr>
            <w:tabs>
              <w:tab w:val="left" w:pos="1134"/>
              <w:tab w:val="left" w:pos="2850"/>
              <w:tab w:val="left" w:pos="4536"/>
            </w:tabs>
            <w:spacing w:after="0" w:line="288" w:lineRule="auto"/>
            <w:ind w:left="956" w:hanging="2224"/>
            <w:jc w:val="both"/>
            <w:rPr>
              <w:rFonts w:ascii="Gill Sans MT" w:eastAsia="Times New Roman" w:hAnsi="Gill Sans MT" w:cs="Times New Roman"/>
              <w:sz w:val="14"/>
              <w:szCs w:val="20"/>
              <w:lang w:eastAsia="es-ES"/>
            </w:rPr>
          </w:pPr>
          <w:r w:rsidRPr="00774492">
            <w:rPr>
              <w:rFonts w:ascii="Gill Sans MT" w:eastAsia="Times New Roman" w:hAnsi="Gill Sans MT" w:cs="Times New Roman"/>
              <w:sz w:val="14"/>
              <w:szCs w:val="20"/>
              <w:lang w:eastAsia="es-ES"/>
            </w:rPr>
            <w:tab/>
          </w:r>
          <w:r w:rsidR="0058272E">
            <w:rPr>
              <w:rFonts w:ascii="Gill Sans MT" w:eastAsia="Times New Roman" w:hAnsi="Gill Sans MT" w:cs="Times New Roman"/>
              <w:noProof/>
              <w:sz w:val="14"/>
              <w:szCs w:val="20"/>
              <w:lang w:eastAsia="es-ES"/>
            </w:rPr>
            <w:drawing>
              <wp:inline distT="0" distB="0" distL="0" distR="0" wp14:anchorId="66B1FBFA" wp14:editId="551C9E27">
                <wp:extent cx="2086610" cy="551180"/>
                <wp:effectExtent l="0" t="0" r="889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7C3BA6E7" w14:textId="77777777" w:rsidR="00774492" w:rsidRPr="00774492" w:rsidRDefault="00774492" w:rsidP="00774492">
          <w:pPr>
            <w:tabs>
              <w:tab w:val="left" w:pos="1134"/>
              <w:tab w:val="left" w:pos="4536"/>
            </w:tabs>
            <w:spacing w:after="0" w:line="288" w:lineRule="auto"/>
            <w:jc w:val="both"/>
            <w:rPr>
              <w:rFonts w:ascii="Gill Sans MT" w:eastAsia="Times New Roman" w:hAnsi="Gill Sans MT" w:cs="Times New Roman"/>
              <w:sz w:val="14"/>
              <w:szCs w:val="20"/>
              <w:lang w:eastAsia="es-ES"/>
            </w:rPr>
          </w:pPr>
        </w:p>
        <w:p w14:paraId="177EF078" w14:textId="77777777" w:rsidR="00390C24" w:rsidRPr="00390C24" w:rsidRDefault="00390C24" w:rsidP="00390C24">
          <w:pPr>
            <w:tabs>
              <w:tab w:val="left" w:pos="1134"/>
              <w:tab w:val="left" w:pos="4536"/>
            </w:tabs>
            <w:spacing w:after="0" w:line="288" w:lineRule="auto"/>
            <w:jc w:val="center"/>
            <w:rPr>
              <w:rFonts w:ascii="Calibri" w:eastAsia="Times New Roman" w:hAnsi="Calibri" w:cs="Times New Roman"/>
              <w:lang w:eastAsia="es-ES"/>
            </w:rPr>
          </w:pPr>
          <w:r w:rsidRPr="00390C24">
            <w:rPr>
              <w:rFonts w:ascii="Calibri" w:eastAsia="Times New Roman" w:hAnsi="Calibri" w:cs="Times New Roman"/>
              <w:lang w:eastAsia="es-ES"/>
            </w:rPr>
            <w:t>FONDO EUROPEO DE DESARROLLO REGIONAL (FEDER)</w:t>
          </w:r>
        </w:p>
        <w:p w14:paraId="7BDBEB81" w14:textId="77777777" w:rsidR="00390C24" w:rsidRPr="00390C24" w:rsidRDefault="00390C24" w:rsidP="00390C24">
          <w:pPr>
            <w:tabs>
              <w:tab w:val="left" w:pos="1134"/>
              <w:tab w:val="left" w:pos="4536"/>
            </w:tabs>
            <w:spacing w:after="0" w:line="288" w:lineRule="auto"/>
            <w:jc w:val="center"/>
            <w:rPr>
              <w:rFonts w:ascii="Calibri" w:eastAsia="Times New Roman" w:hAnsi="Calibri" w:cs="Times New Roman"/>
              <w:b/>
              <w:i/>
              <w:sz w:val="28"/>
              <w:szCs w:val="28"/>
              <w:lang w:eastAsia="es-ES"/>
            </w:rPr>
          </w:pPr>
          <w:r w:rsidRPr="00390C24">
            <w:rPr>
              <w:rFonts w:ascii="Calibri" w:eastAsia="Times New Roman" w:hAnsi="Calibri" w:cs="Times New Roman"/>
              <w:b/>
              <w:i/>
              <w:sz w:val="28"/>
              <w:szCs w:val="28"/>
              <w:lang w:eastAsia="es-ES"/>
            </w:rPr>
            <w:t>Una manera de hacer Europa</w:t>
          </w:r>
        </w:p>
        <w:p w14:paraId="3EE6B1BE" w14:textId="77777777" w:rsidR="00774492" w:rsidRPr="00774492" w:rsidRDefault="00774492" w:rsidP="00774492">
          <w:pPr>
            <w:tabs>
              <w:tab w:val="left" w:pos="1134"/>
              <w:tab w:val="left" w:pos="4536"/>
            </w:tabs>
            <w:spacing w:after="0" w:line="288" w:lineRule="auto"/>
            <w:jc w:val="both"/>
            <w:rPr>
              <w:rFonts w:ascii="Gill Sans MT" w:eastAsia="Times New Roman" w:hAnsi="Gill Sans MT" w:cs="Times New Roman"/>
              <w:sz w:val="14"/>
              <w:szCs w:val="20"/>
              <w:lang w:eastAsia="es-ES"/>
            </w:rPr>
          </w:pPr>
        </w:p>
        <w:p w14:paraId="333DA5DC" w14:textId="77777777" w:rsidR="00774492" w:rsidRPr="00774492" w:rsidRDefault="00774492" w:rsidP="00774492">
          <w:pPr>
            <w:tabs>
              <w:tab w:val="left" w:pos="1134"/>
              <w:tab w:val="left" w:pos="4536"/>
            </w:tabs>
            <w:spacing w:after="0" w:line="288" w:lineRule="auto"/>
            <w:jc w:val="both"/>
            <w:rPr>
              <w:rFonts w:ascii="Gill Sans MT" w:eastAsia="Times New Roman" w:hAnsi="Gill Sans MT" w:cs="Times New Roman"/>
              <w:sz w:val="14"/>
              <w:szCs w:val="20"/>
              <w:lang w:eastAsia="es-ES"/>
            </w:rPr>
          </w:pPr>
        </w:p>
      </w:tc>
      <w:tc>
        <w:tcPr>
          <w:tcW w:w="46" w:type="dxa"/>
        </w:tcPr>
        <w:p w14:paraId="5F10A89C" w14:textId="77777777" w:rsidR="00774492" w:rsidRPr="00774492" w:rsidRDefault="00774492" w:rsidP="00774492">
          <w:pPr>
            <w:tabs>
              <w:tab w:val="left" w:pos="1021"/>
              <w:tab w:val="left" w:pos="1134"/>
              <w:tab w:val="left" w:pos="4536"/>
              <w:tab w:val="left" w:pos="8080"/>
            </w:tabs>
            <w:spacing w:after="0" w:line="288" w:lineRule="auto"/>
            <w:jc w:val="both"/>
            <w:rPr>
              <w:rFonts w:ascii="Gill Sans MT" w:eastAsia="Times New Roman" w:hAnsi="Gill Sans MT" w:cs="Times New Roman"/>
              <w:sz w:val="14"/>
              <w:szCs w:val="20"/>
              <w:lang w:eastAsia="es-ES"/>
            </w:rPr>
          </w:pPr>
        </w:p>
      </w:tc>
      <w:tc>
        <w:tcPr>
          <w:tcW w:w="2222" w:type="dxa"/>
          <w:tcMar>
            <w:top w:w="57" w:type="dxa"/>
            <w:left w:w="57" w:type="dxa"/>
            <w:bottom w:w="57" w:type="dxa"/>
            <w:right w:w="0" w:type="dxa"/>
          </w:tcMar>
        </w:tcPr>
        <w:p w14:paraId="1D2151A6" w14:textId="77777777" w:rsidR="00774492" w:rsidRPr="00774492" w:rsidRDefault="00390C24" w:rsidP="00774492">
          <w:pPr>
            <w:tabs>
              <w:tab w:val="left" w:pos="1021"/>
              <w:tab w:val="left" w:pos="1134"/>
              <w:tab w:val="left" w:pos="4536"/>
              <w:tab w:val="left" w:pos="8080"/>
            </w:tabs>
            <w:spacing w:after="0" w:line="288" w:lineRule="auto"/>
            <w:ind w:right="142"/>
            <w:jc w:val="both"/>
            <w:rPr>
              <w:rFonts w:ascii="Gill Sans MT" w:eastAsia="Times New Roman" w:hAnsi="Gill Sans MT" w:cs="Times New Roman"/>
              <w:sz w:val="16"/>
              <w:szCs w:val="16"/>
              <w:lang w:eastAsia="es-ES"/>
            </w:rPr>
          </w:pPr>
          <w:r>
            <w:rPr>
              <w:noProof/>
              <w:lang w:eastAsia="es-ES"/>
            </w:rPr>
            <w:drawing>
              <wp:inline distT="0" distB="0" distL="0" distR="0" wp14:anchorId="45EC336E" wp14:editId="117DE711">
                <wp:extent cx="1381125" cy="85725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86514" cy="860595"/>
                        </a:xfrm>
                        <a:prstGeom prst="rect">
                          <a:avLst/>
                        </a:prstGeom>
                      </pic:spPr>
                    </pic:pic>
                  </a:graphicData>
                </a:graphic>
              </wp:inline>
            </w:drawing>
          </w:r>
        </w:p>
      </w:tc>
    </w:tr>
    <w:bookmarkEnd w:id="9"/>
  </w:tbl>
  <w:p w14:paraId="75590AA4" w14:textId="77777777" w:rsidR="0019369C" w:rsidRPr="00774492" w:rsidRDefault="0019369C" w:rsidP="0077449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2716"/>
      <w:gridCol w:w="5216"/>
      <w:gridCol w:w="41"/>
      <w:gridCol w:w="2375"/>
    </w:tblGrid>
    <w:tr w:rsidR="007B1A1E" w:rsidRPr="00774492" w14:paraId="69438CC1" w14:textId="77777777" w:rsidTr="00396E99">
      <w:trPr>
        <w:trHeight w:val="926"/>
      </w:trPr>
      <w:tc>
        <w:tcPr>
          <w:tcW w:w="2740" w:type="dxa"/>
        </w:tcPr>
        <w:p w14:paraId="1AC91B8D" w14:textId="77777777" w:rsidR="007B1A1E" w:rsidRPr="00774492" w:rsidRDefault="007B1A1E" w:rsidP="007B1A1E">
          <w:pPr>
            <w:tabs>
              <w:tab w:val="left" w:pos="1021"/>
              <w:tab w:val="left" w:pos="1134"/>
              <w:tab w:val="left" w:pos="4536"/>
              <w:tab w:val="left" w:pos="8080"/>
            </w:tabs>
            <w:spacing w:after="0" w:line="288" w:lineRule="auto"/>
            <w:jc w:val="right"/>
            <w:rPr>
              <w:rFonts w:ascii="Gill Sans MT" w:eastAsia="Times New Roman" w:hAnsi="Gill Sans MT" w:cs="Times New Roman"/>
              <w:sz w:val="14"/>
              <w:szCs w:val="20"/>
              <w:lang w:eastAsia="es-ES"/>
            </w:rPr>
          </w:pPr>
          <w:r w:rsidRPr="00774492">
            <w:rPr>
              <w:rFonts w:ascii="Univers" w:eastAsia="Times New Roman" w:hAnsi="Univers" w:cs="Times New Roman"/>
              <w:noProof/>
              <w:szCs w:val="20"/>
              <w:lang w:eastAsia="es-ES"/>
            </w:rPr>
            <w:drawing>
              <wp:inline distT="0" distB="0" distL="0" distR="0" wp14:anchorId="5F7BB67B" wp14:editId="28147BE1">
                <wp:extent cx="1604645" cy="577850"/>
                <wp:effectExtent l="0" t="0" r="0" b="0"/>
                <wp:docPr id="13" name="Imagen 13" descr="Y:\SGFIE\Convenios de colaboración SGFI\2. Convenios FID\FID 2014-2020\04. CONVENIOS\MCIU _G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Y:\SGFIE\Convenios de colaboración SGFI\2. Convenios FID\FID 2014-2020\04. CONVENIOS\MCIU _Go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645" cy="577850"/>
                        </a:xfrm>
                        <a:prstGeom prst="rect">
                          <a:avLst/>
                        </a:prstGeom>
                        <a:noFill/>
                        <a:ln>
                          <a:noFill/>
                        </a:ln>
                      </pic:spPr>
                    </pic:pic>
                  </a:graphicData>
                </a:graphic>
              </wp:inline>
            </w:drawing>
          </w:r>
        </w:p>
      </w:tc>
      <w:tc>
        <w:tcPr>
          <w:tcW w:w="5340" w:type="dxa"/>
        </w:tcPr>
        <w:p w14:paraId="3032BEC0" w14:textId="77777777" w:rsidR="007B1A1E" w:rsidRPr="00774492" w:rsidRDefault="007B1A1E" w:rsidP="007B1A1E">
          <w:pPr>
            <w:tabs>
              <w:tab w:val="left" w:pos="1134"/>
              <w:tab w:val="left" w:pos="2850"/>
              <w:tab w:val="left" w:pos="4536"/>
            </w:tabs>
            <w:spacing w:after="0" w:line="288" w:lineRule="auto"/>
            <w:ind w:left="956" w:hanging="2224"/>
            <w:jc w:val="both"/>
            <w:rPr>
              <w:rFonts w:ascii="Gill Sans MT" w:eastAsia="Times New Roman" w:hAnsi="Gill Sans MT" w:cs="Times New Roman"/>
              <w:sz w:val="14"/>
              <w:szCs w:val="20"/>
              <w:lang w:eastAsia="es-ES"/>
            </w:rPr>
          </w:pPr>
          <w:r w:rsidRPr="00774492">
            <w:rPr>
              <w:rFonts w:ascii="Gill Sans MT" w:eastAsia="Times New Roman" w:hAnsi="Gill Sans MT" w:cs="Times New Roman"/>
              <w:sz w:val="14"/>
              <w:szCs w:val="20"/>
              <w:lang w:eastAsia="es-ES"/>
            </w:rPr>
            <w:tab/>
          </w:r>
          <w:r>
            <w:rPr>
              <w:rFonts w:ascii="Gill Sans MT" w:eastAsia="Times New Roman" w:hAnsi="Gill Sans MT" w:cs="Times New Roman"/>
              <w:noProof/>
              <w:sz w:val="14"/>
              <w:szCs w:val="20"/>
              <w:lang w:eastAsia="es-ES"/>
            </w:rPr>
            <w:drawing>
              <wp:inline distT="0" distB="0" distL="0" distR="0" wp14:anchorId="34E12F7F" wp14:editId="3DE7DCED">
                <wp:extent cx="2086610" cy="551180"/>
                <wp:effectExtent l="0" t="0" r="889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25CC8D04" w14:textId="77777777" w:rsidR="007B1A1E" w:rsidRPr="00774492" w:rsidRDefault="007B1A1E" w:rsidP="007B1A1E">
          <w:pPr>
            <w:tabs>
              <w:tab w:val="left" w:pos="1134"/>
              <w:tab w:val="left" w:pos="4536"/>
            </w:tabs>
            <w:spacing w:after="0" w:line="288" w:lineRule="auto"/>
            <w:jc w:val="both"/>
            <w:rPr>
              <w:rFonts w:ascii="Gill Sans MT" w:eastAsia="Times New Roman" w:hAnsi="Gill Sans MT" w:cs="Times New Roman"/>
              <w:sz w:val="14"/>
              <w:szCs w:val="20"/>
              <w:lang w:eastAsia="es-ES"/>
            </w:rPr>
          </w:pPr>
        </w:p>
        <w:p w14:paraId="334A8DF3" w14:textId="77777777" w:rsidR="007B1A1E" w:rsidRPr="00390C24" w:rsidRDefault="007B1A1E" w:rsidP="007B1A1E">
          <w:pPr>
            <w:tabs>
              <w:tab w:val="left" w:pos="1134"/>
              <w:tab w:val="left" w:pos="4536"/>
            </w:tabs>
            <w:spacing w:after="0" w:line="288" w:lineRule="auto"/>
            <w:jc w:val="center"/>
            <w:rPr>
              <w:rFonts w:ascii="Calibri" w:eastAsia="Times New Roman" w:hAnsi="Calibri" w:cs="Times New Roman"/>
              <w:lang w:eastAsia="es-ES"/>
            </w:rPr>
          </w:pPr>
          <w:r w:rsidRPr="00390C24">
            <w:rPr>
              <w:rFonts w:ascii="Calibri" w:eastAsia="Times New Roman" w:hAnsi="Calibri" w:cs="Times New Roman"/>
              <w:lang w:eastAsia="es-ES"/>
            </w:rPr>
            <w:t>FONDO EUROPEO DE DESARROLLO REGIONAL (FEDER)</w:t>
          </w:r>
        </w:p>
        <w:p w14:paraId="4E345F4B" w14:textId="77777777" w:rsidR="007B1A1E" w:rsidRPr="00390C24" w:rsidRDefault="007B1A1E" w:rsidP="007B1A1E">
          <w:pPr>
            <w:tabs>
              <w:tab w:val="left" w:pos="1134"/>
              <w:tab w:val="left" w:pos="4536"/>
            </w:tabs>
            <w:spacing w:after="0" w:line="288" w:lineRule="auto"/>
            <w:jc w:val="center"/>
            <w:rPr>
              <w:rFonts w:ascii="Calibri" w:eastAsia="Times New Roman" w:hAnsi="Calibri" w:cs="Times New Roman"/>
              <w:b/>
              <w:i/>
              <w:sz w:val="28"/>
              <w:szCs w:val="28"/>
              <w:lang w:eastAsia="es-ES"/>
            </w:rPr>
          </w:pPr>
          <w:r w:rsidRPr="00390C24">
            <w:rPr>
              <w:rFonts w:ascii="Calibri" w:eastAsia="Times New Roman" w:hAnsi="Calibri" w:cs="Times New Roman"/>
              <w:b/>
              <w:i/>
              <w:sz w:val="28"/>
              <w:szCs w:val="28"/>
              <w:lang w:eastAsia="es-ES"/>
            </w:rPr>
            <w:t>Una manera de hacer Europa</w:t>
          </w:r>
        </w:p>
        <w:p w14:paraId="4A38AD0B" w14:textId="77777777" w:rsidR="007B1A1E" w:rsidRPr="00774492" w:rsidRDefault="007B1A1E" w:rsidP="007B1A1E">
          <w:pPr>
            <w:tabs>
              <w:tab w:val="left" w:pos="1134"/>
              <w:tab w:val="left" w:pos="4536"/>
            </w:tabs>
            <w:spacing w:after="0" w:line="288" w:lineRule="auto"/>
            <w:jc w:val="both"/>
            <w:rPr>
              <w:rFonts w:ascii="Gill Sans MT" w:eastAsia="Times New Roman" w:hAnsi="Gill Sans MT" w:cs="Times New Roman"/>
              <w:sz w:val="14"/>
              <w:szCs w:val="20"/>
              <w:lang w:eastAsia="es-ES"/>
            </w:rPr>
          </w:pPr>
        </w:p>
        <w:p w14:paraId="7B534EF1" w14:textId="77777777" w:rsidR="007B1A1E" w:rsidRPr="00774492" w:rsidRDefault="007B1A1E" w:rsidP="007B1A1E">
          <w:pPr>
            <w:tabs>
              <w:tab w:val="left" w:pos="1134"/>
              <w:tab w:val="left" w:pos="4536"/>
            </w:tabs>
            <w:spacing w:after="0" w:line="288" w:lineRule="auto"/>
            <w:jc w:val="both"/>
            <w:rPr>
              <w:rFonts w:ascii="Gill Sans MT" w:eastAsia="Times New Roman" w:hAnsi="Gill Sans MT" w:cs="Times New Roman"/>
              <w:sz w:val="14"/>
              <w:szCs w:val="20"/>
              <w:lang w:eastAsia="es-ES"/>
            </w:rPr>
          </w:pPr>
        </w:p>
      </w:tc>
      <w:tc>
        <w:tcPr>
          <w:tcW w:w="46" w:type="dxa"/>
        </w:tcPr>
        <w:p w14:paraId="46086C7C" w14:textId="77777777" w:rsidR="007B1A1E" w:rsidRPr="00774492" w:rsidRDefault="007B1A1E" w:rsidP="007B1A1E">
          <w:pPr>
            <w:tabs>
              <w:tab w:val="left" w:pos="1021"/>
              <w:tab w:val="left" w:pos="1134"/>
              <w:tab w:val="left" w:pos="4536"/>
              <w:tab w:val="left" w:pos="8080"/>
            </w:tabs>
            <w:spacing w:after="0" w:line="288" w:lineRule="auto"/>
            <w:jc w:val="both"/>
            <w:rPr>
              <w:rFonts w:ascii="Gill Sans MT" w:eastAsia="Times New Roman" w:hAnsi="Gill Sans MT" w:cs="Times New Roman"/>
              <w:sz w:val="14"/>
              <w:szCs w:val="20"/>
              <w:lang w:eastAsia="es-ES"/>
            </w:rPr>
          </w:pPr>
        </w:p>
      </w:tc>
      <w:tc>
        <w:tcPr>
          <w:tcW w:w="2222" w:type="dxa"/>
          <w:tcMar>
            <w:top w:w="57" w:type="dxa"/>
            <w:left w:w="57" w:type="dxa"/>
            <w:bottom w:w="57" w:type="dxa"/>
            <w:right w:w="0" w:type="dxa"/>
          </w:tcMar>
        </w:tcPr>
        <w:p w14:paraId="4C36B17B" w14:textId="77777777" w:rsidR="007B1A1E" w:rsidRPr="00774492" w:rsidRDefault="007B1A1E" w:rsidP="007B1A1E">
          <w:pPr>
            <w:tabs>
              <w:tab w:val="left" w:pos="1021"/>
              <w:tab w:val="left" w:pos="1134"/>
              <w:tab w:val="left" w:pos="4536"/>
              <w:tab w:val="left" w:pos="8080"/>
            </w:tabs>
            <w:spacing w:after="0" w:line="288" w:lineRule="auto"/>
            <w:ind w:right="142"/>
            <w:jc w:val="both"/>
            <w:rPr>
              <w:rFonts w:ascii="Gill Sans MT" w:eastAsia="Times New Roman" w:hAnsi="Gill Sans MT" w:cs="Times New Roman"/>
              <w:sz w:val="16"/>
              <w:szCs w:val="16"/>
              <w:lang w:eastAsia="es-ES"/>
            </w:rPr>
          </w:pPr>
          <w:r>
            <w:rPr>
              <w:noProof/>
              <w:lang w:eastAsia="es-ES"/>
            </w:rPr>
            <w:drawing>
              <wp:inline distT="0" distB="0" distL="0" distR="0" wp14:anchorId="03133603" wp14:editId="130BB043">
                <wp:extent cx="1381125" cy="8572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86514" cy="860595"/>
                        </a:xfrm>
                        <a:prstGeom prst="rect">
                          <a:avLst/>
                        </a:prstGeom>
                      </pic:spPr>
                    </pic:pic>
                  </a:graphicData>
                </a:graphic>
              </wp:inline>
            </w:drawing>
          </w:r>
        </w:p>
      </w:tc>
    </w:tr>
  </w:tbl>
  <w:p w14:paraId="4F179BA0" w14:textId="77777777" w:rsidR="007B1A1E" w:rsidRDefault="007B1A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22A06"/>
    <w:multiLevelType w:val="hybridMultilevel"/>
    <w:tmpl w:val="C8866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4127C8"/>
    <w:multiLevelType w:val="hybridMultilevel"/>
    <w:tmpl w:val="F578B89C"/>
    <w:lvl w:ilvl="0" w:tplc="BDCCAF48">
      <w:start w:val="1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852975"/>
    <w:multiLevelType w:val="hybridMultilevel"/>
    <w:tmpl w:val="3516E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AE2B64"/>
    <w:multiLevelType w:val="hybridMultilevel"/>
    <w:tmpl w:val="CEAE9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A86E93"/>
    <w:multiLevelType w:val="hybridMultilevel"/>
    <w:tmpl w:val="AC9A36B2"/>
    <w:lvl w:ilvl="0" w:tplc="A8B017E2">
      <w:start w:val="1"/>
      <w:numFmt w:val="bullet"/>
      <w:lvlText w:val=""/>
      <w:lvlJc w:val="left"/>
      <w:pPr>
        <w:tabs>
          <w:tab w:val="num" w:pos="720"/>
        </w:tabs>
        <w:ind w:left="720" w:hanging="360"/>
      </w:pPr>
      <w:rPr>
        <w:rFonts w:ascii="Wingdings" w:hAnsi="Wingdings" w:hint="default"/>
      </w:rPr>
    </w:lvl>
    <w:lvl w:ilvl="1" w:tplc="A1E458A4">
      <w:numFmt w:val="bullet"/>
      <w:lvlText w:val=""/>
      <w:lvlJc w:val="left"/>
      <w:pPr>
        <w:tabs>
          <w:tab w:val="num" w:pos="1440"/>
        </w:tabs>
        <w:ind w:left="1440" w:hanging="360"/>
      </w:pPr>
      <w:rPr>
        <w:rFonts w:ascii="Wingdings" w:hAnsi="Wingdings" w:hint="default"/>
      </w:rPr>
    </w:lvl>
    <w:lvl w:ilvl="2" w:tplc="0C14A312">
      <w:numFmt w:val="bullet"/>
      <w:lvlText w:val="l"/>
      <w:lvlJc w:val="left"/>
      <w:pPr>
        <w:tabs>
          <w:tab w:val="num" w:pos="2160"/>
        </w:tabs>
        <w:ind w:left="2160" w:hanging="360"/>
      </w:pPr>
      <w:rPr>
        <w:rFonts w:ascii="Wingdings,Sans-Serif" w:hAnsi="Wingdings,Sans-Serif" w:hint="default"/>
      </w:rPr>
    </w:lvl>
    <w:lvl w:ilvl="3" w:tplc="5448B03C">
      <w:numFmt w:val="bullet"/>
      <w:lvlText w:val="l"/>
      <w:lvlJc w:val="left"/>
      <w:pPr>
        <w:tabs>
          <w:tab w:val="num" w:pos="2880"/>
        </w:tabs>
        <w:ind w:left="2880" w:hanging="360"/>
      </w:pPr>
      <w:rPr>
        <w:rFonts w:ascii="Wingdings,Sans-Serif" w:hAnsi="Wingdings,Sans-Serif" w:hint="default"/>
      </w:rPr>
    </w:lvl>
    <w:lvl w:ilvl="4" w:tplc="5CD49D2A" w:tentative="1">
      <w:start w:val="1"/>
      <w:numFmt w:val="bullet"/>
      <w:lvlText w:val=""/>
      <w:lvlJc w:val="left"/>
      <w:pPr>
        <w:tabs>
          <w:tab w:val="num" w:pos="3600"/>
        </w:tabs>
        <w:ind w:left="3600" w:hanging="360"/>
      </w:pPr>
      <w:rPr>
        <w:rFonts w:ascii="Wingdings" w:hAnsi="Wingdings" w:hint="default"/>
      </w:rPr>
    </w:lvl>
    <w:lvl w:ilvl="5" w:tplc="BF9A31BA" w:tentative="1">
      <w:start w:val="1"/>
      <w:numFmt w:val="bullet"/>
      <w:lvlText w:val=""/>
      <w:lvlJc w:val="left"/>
      <w:pPr>
        <w:tabs>
          <w:tab w:val="num" w:pos="4320"/>
        </w:tabs>
        <w:ind w:left="4320" w:hanging="360"/>
      </w:pPr>
      <w:rPr>
        <w:rFonts w:ascii="Wingdings" w:hAnsi="Wingdings" w:hint="default"/>
      </w:rPr>
    </w:lvl>
    <w:lvl w:ilvl="6" w:tplc="FD22CC34" w:tentative="1">
      <w:start w:val="1"/>
      <w:numFmt w:val="bullet"/>
      <w:lvlText w:val=""/>
      <w:lvlJc w:val="left"/>
      <w:pPr>
        <w:tabs>
          <w:tab w:val="num" w:pos="5040"/>
        </w:tabs>
        <w:ind w:left="5040" w:hanging="360"/>
      </w:pPr>
      <w:rPr>
        <w:rFonts w:ascii="Wingdings" w:hAnsi="Wingdings" w:hint="default"/>
      </w:rPr>
    </w:lvl>
    <w:lvl w:ilvl="7" w:tplc="8BE0B340" w:tentative="1">
      <w:start w:val="1"/>
      <w:numFmt w:val="bullet"/>
      <w:lvlText w:val=""/>
      <w:lvlJc w:val="left"/>
      <w:pPr>
        <w:tabs>
          <w:tab w:val="num" w:pos="5760"/>
        </w:tabs>
        <w:ind w:left="5760" w:hanging="360"/>
      </w:pPr>
      <w:rPr>
        <w:rFonts w:ascii="Wingdings" w:hAnsi="Wingdings" w:hint="default"/>
      </w:rPr>
    </w:lvl>
    <w:lvl w:ilvl="8" w:tplc="16AAD16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6FF48C4"/>
    <w:multiLevelType w:val="hybridMultilevel"/>
    <w:tmpl w:val="5590E572"/>
    <w:lvl w:ilvl="0" w:tplc="3754E80A">
      <w:start w:val="2"/>
      <w:numFmt w:val="bullet"/>
      <w:lvlText w:val="-"/>
      <w:lvlJc w:val="left"/>
      <w:pPr>
        <w:ind w:left="360" w:hanging="360"/>
      </w:pPr>
      <w:rPr>
        <w:rFonts w:ascii="Calibri" w:eastAsia="Calibri" w:hAnsi="Calibri" w:cs="Calibri"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6" w15:restartNumberingAfterBreak="0">
    <w:nsid w:val="314022A9"/>
    <w:multiLevelType w:val="hybridMultilevel"/>
    <w:tmpl w:val="1DC6B052"/>
    <w:lvl w:ilvl="0" w:tplc="1D5E03A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B026E7"/>
    <w:multiLevelType w:val="hybridMultilevel"/>
    <w:tmpl w:val="5D589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5D2162"/>
    <w:multiLevelType w:val="hybridMultilevel"/>
    <w:tmpl w:val="AD307966"/>
    <w:lvl w:ilvl="0" w:tplc="3432E12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AA3206"/>
    <w:multiLevelType w:val="hybridMultilevel"/>
    <w:tmpl w:val="85D6C5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2A6C66"/>
    <w:multiLevelType w:val="multilevel"/>
    <w:tmpl w:val="C68C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A03999"/>
    <w:multiLevelType w:val="hybridMultilevel"/>
    <w:tmpl w:val="A34E94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783083"/>
    <w:multiLevelType w:val="hybridMultilevel"/>
    <w:tmpl w:val="12F46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AFD1F0D"/>
    <w:multiLevelType w:val="multilevel"/>
    <w:tmpl w:val="7442A948"/>
    <w:lvl w:ilvl="0">
      <w:start w:val="1"/>
      <w:numFmt w:val="decimal"/>
      <w:pStyle w:val="Ttulo1"/>
      <w:lvlText w:val="%1"/>
      <w:lvlJc w:val="left"/>
      <w:pPr>
        <w:tabs>
          <w:tab w:val="num" w:pos="851"/>
        </w:tabs>
        <w:ind w:left="851" w:hanging="567"/>
      </w:pPr>
      <w:rPr>
        <w:rFonts w:hint="default"/>
      </w:rPr>
    </w:lvl>
    <w:lvl w:ilvl="1">
      <w:start w:val="1"/>
      <w:numFmt w:val="decimal"/>
      <w:pStyle w:val="Ttulo2"/>
      <w:lvlText w:val="%1.%2"/>
      <w:lvlJc w:val="left"/>
      <w:pPr>
        <w:tabs>
          <w:tab w:val="num" w:pos="567"/>
        </w:tabs>
        <w:ind w:left="567" w:hanging="567"/>
      </w:pPr>
      <w:rPr>
        <w:rFonts w:hint="default"/>
      </w:rPr>
    </w:lvl>
    <w:lvl w:ilvl="2">
      <w:start w:val="1"/>
      <w:numFmt w:val="decimal"/>
      <w:lvlRestart w:val="0"/>
      <w:pStyle w:val="Ttulo3"/>
      <w:lvlText w:val="%1.%2.%3"/>
      <w:lvlJc w:val="left"/>
      <w:pPr>
        <w:tabs>
          <w:tab w:val="num" w:pos="567"/>
        </w:tabs>
        <w:ind w:left="567"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071417"/>
    <w:multiLevelType w:val="hybridMultilevel"/>
    <w:tmpl w:val="51DCF554"/>
    <w:lvl w:ilvl="0" w:tplc="9F5E4A1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77469E"/>
    <w:multiLevelType w:val="hybridMultilevel"/>
    <w:tmpl w:val="AD401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1F1101"/>
    <w:multiLevelType w:val="hybridMultilevel"/>
    <w:tmpl w:val="67826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07974B0"/>
    <w:multiLevelType w:val="hybridMultilevel"/>
    <w:tmpl w:val="8CA40A02"/>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abstractNum w:abstractNumId="18" w15:restartNumberingAfterBreak="0">
    <w:nsid w:val="57482343"/>
    <w:multiLevelType w:val="hybridMultilevel"/>
    <w:tmpl w:val="04C0AE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774E57"/>
    <w:multiLevelType w:val="hybridMultilevel"/>
    <w:tmpl w:val="575CE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5C32835"/>
    <w:multiLevelType w:val="hybridMultilevel"/>
    <w:tmpl w:val="810ABB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76493A"/>
    <w:multiLevelType w:val="hybridMultilevel"/>
    <w:tmpl w:val="E3DACC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F851507"/>
    <w:multiLevelType w:val="hybridMultilevel"/>
    <w:tmpl w:val="D40683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1C14EB0"/>
    <w:multiLevelType w:val="hybridMultilevel"/>
    <w:tmpl w:val="1CE85ED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7271341F"/>
    <w:multiLevelType w:val="hybridMultilevel"/>
    <w:tmpl w:val="6E96D0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A362D04"/>
    <w:multiLevelType w:val="hybridMultilevel"/>
    <w:tmpl w:val="39D4E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3"/>
  </w:num>
  <w:num w:numId="4">
    <w:abstractNumId w:val="18"/>
  </w:num>
  <w:num w:numId="5">
    <w:abstractNumId w:val="24"/>
  </w:num>
  <w:num w:numId="6">
    <w:abstractNumId w:val="7"/>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0"/>
  </w:num>
  <w:num w:numId="10">
    <w:abstractNumId w:val="21"/>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5"/>
  </w:num>
  <w:num w:numId="16">
    <w:abstractNumId w:val="3"/>
  </w:num>
  <w:num w:numId="17">
    <w:abstractNumId w:val="2"/>
  </w:num>
  <w:num w:numId="18">
    <w:abstractNumId w:val="9"/>
  </w:num>
  <w:num w:numId="19">
    <w:abstractNumId w:val="15"/>
  </w:num>
  <w:num w:numId="20">
    <w:abstractNumId w:val="6"/>
  </w:num>
  <w:num w:numId="21">
    <w:abstractNumId w:val="8"/>
  </w:num>
  <w:num w:numId="22">
    <w:abstractNumId w:val="1"/>
  </w:num>
  <w:num w:numId="23">
    <w:abstractNumId w:val="17"/>
  </w:num>
  <w:num w:numId="24">
    <w:abstractNumId w:val="14"/>
  </w:num>
  <w:num w:numId="25">
    <w:abstractNumId w:val="10"/>
  </w:num>
  <w:num w:numId="26">
    <w:abstractNumId w:val="22"/>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25"/>
  </w:num>
  <w:num w:numId="30">
    <w:abstractNumId w:val="20"/>
  </w:num>
  <w:num w:numId="31">
    <w:abstractNumId w:val="11"/>
  </w:num>
  <w:num w:numId="32">
    <w:abstractNumId w:val="4"/>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19"/>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9C"/>
    <w:rsid w:val="00000D3D"/>
    <w:rsid w:val="00001165"/>
    <w:rsid w:val="00003E70"/>
    <w:rsid w:val="0000420E"/>
    <w:rsid w:val="0000498F"/>
    <w:rsid w:val="000066FF"/>
    <w:rsid w:val="000126EE"/>
    <w:rsid w:val="000130C2"/>
    <w:rsid w:val="000158FB"/>
    <w:rsid w:val="00016BB7"/>
    <w:rsid w:val="00025835"/>
    <w:rsid w:val="00026E1A"/>
    <w:rsid w:val="000364F6"/>
    <w:rsid w:val="000371B2"/>
    <w:rsid w:val="00037482"/>
    <w:rsid w:val="00040683"/>
    <w:rsid w:val="00042841"/>
    <w:rsid w:val="00044553"/>
    <w:rsid w:val="00047869"/>
    <w:rsid w:val="000559B9"/>
    <w:rsid w:val="00056205"/>
    <w:rsid w:val="00057E70"/>
    <w:rsid w:val="0006022A"/>
    <w:rsid w:val="000622FD"/>
    <w:rsid w:val="0006249A"/>
    <w:rsid w:val="0006278F"/>
    <w:rsid w:val="00063A5E"/>
    <w:rsid w:val="000674A2"/>
    <w:rsid w:val="000716BB"/>
    <w:rsid w:val="00071ADE"/>
    <w:rsid w:val="0007545E"/>
    <w:rsid w:val="00076212"/>
    <w:rsid w:val="0007788F"/>
    <w:rsid w:val="000806CA"/>
    <w:rsid w:val="000807A6"/>
    <w:rsid w:val="00083B78"/>
    <w:rsid w:val="00086E82"/>
    <w:rsid w:val="00087483"/>
    <w:rsid w:val="00087F76"/>
    <w:rsid w:val="000956F6"/>
    <w:rsid w:val="00095742"/>
    <w:rsid w:val="00096660"/>
    <w:rsid w:val="00096B04"/>
    <w:rsid w:val="000A2A81"/>
    <w:rsid w:val="000A3620"/>
    <w:rsid w:val="000A5A25"/>
    <w:rsid w:val="000A6721"/>
    <w:rsid w:val="000A75CE"/>
    <w:rsid w:val="000B0099"/>
    <w:rsid w:val="000B069D"/>
    <w:rsid w:val="000B0938"/>
    <w:rsid w:val="000B247C"/>
    <w:rsid w:val="000B2A11"/>
    <w:rsid w:val="000B3801"/>
    <w:rsid w:val="000C0737"/>
    <w:rsid w:val="000C2E6E"/>
    <w:rsid w:val="000C32CE"/>
    <w:rsid w:val="000C52BE"/>
    <w:rsid w:val="000C7632"/>
    <w:rsid w:val="000D1F29"/>
    <w:rsid w:val="000D23A3"/>
    <w:rsid w:val="000D3164"/>
    <w:rsid w:val="000D4C08"/>
    <w:rsid w:val="000D6F6C"/>
    <w:rsid w:val="000E07F3"/>
    <w:rsid w:val="000E140E"/>
    <w:rsid w:val="000E28AB"/>
    <w:rsid w:val="000E40FA"/>
    <w:rsid w:val="000E70C2"/>
    <w:rsid w:val="000E7B44"/>
    <w:rsid w:val="000E7FED"/>
    <w:rsid w:val="000F0398"/>
    <w:rsid w:val="000F1770"/>
    <w:rsid w:val="000F70B0"/>
    <w:rsid w:val="00100E9D"/>
    <w:rsid w:val="001053FD"/>
    <w:rsid w:val="001056BE"/>
    <w:rsid w:val="00107044"/>
    <w:rsid w:val="00110FC9"/>
    <w:rsid w:val="0011151B"/>
    <w:rsid w:val="00112BFF"/>
    <w:rsid w:val="001138D9"/>
    <w:rsid w:val="00115881"/>
    <w:rsid w:val="0011613A"/>
    <w:rsid w:val="001174F1"/>
    <w:rsid w:val="00121DD5"/>
    <w:rsid w:val="00124C70"/>
    <w:rsid w:val="00125174"/>
    <w:rsid w:val="00125FFE"/>
    <w:rsid w:val="00131FF5"/>
    <w:rsid w:val="00133DCD"/>
    <w:rsid w:val="00134004"/>
    <w:rsid w:val="00135CC6"/>
    <w:rsid w:val="001364C5"/>
    <w:rsid w:val="001371C5"/>
    <w:rsid w:val="001443AD"/>
    <w:rsid w:val="001479ED"/>
    <w:rsid w:val="0015012C"/>
    <w:rsid w:val="001520CD"/>
    <w:rsid w:val="00155F88"/>
    <w:rsid w:val="00156279"/>
    <w:rsid w:val="00162BA2"/>
    <w:rsid w:val="001649FF"/>
    <w:rsid w:val="00170E9C"/>
    <w:rsid w:val="001732F8"/>
    <w:rsid w:val="001744D6"/>
    <w:rsid w:val="00180FE9"/>
    <w:rsid w:val="001813FD"/>
    <w:rsid w:val="00181487"/>
    <w:rsid w:val="00181FC6"/>
    <w:rsid w:val="00186293"/>
    <w:rsid w:val="00186678"/>
    <w:rsid w:val="00187FA0"/>
    <w:rsid w:val="00190127"/>
    <w:rsid w:val="0019369C"/>
    <w:rsid w:val="0019444A"/>
    <w:rsid w:val="001967C4"/>
    <w:rsid w:val="00196D3A"/>
    <w:rsid w:val="001A1A1E"/>
    <w:rsid w:val="001A1E16"/>
    <w:rsid w:val="001A4BDE"/>
    <w:rsid w:val="001A5A62"/>
    <w:rsid w:val="001A677E"/>
    <w:rsid w:val="001A77DB"/>
    <w:rsid w:val="001B09DB"/>
    <w:rsid w:val="001B2A48"/>
    <w:rsid w:val="001B2BF3"/>
    <w:rsid w:val="001B45F9"/>
    <w:rsid w:val="001B5F2D"/>
    <w:rsid w:val="001B71A5"/>
    <w:rsid w:val="001C0AEC"/>
    <w:rsid w:val="001C3655"/>
    <w:rsid w:val="001D0957"/>
    <w:rsid w:val="001D1E23"/>
    <w:rsid w:val="001D47F2"/>
    <w:rsid w:val="001D7578"/>
    <w:rsid w:val="001D7DD1"/>
    <w:rsid w:val="001E1953"/>
    <w:rsid w:val="001E1A06"/>
    <w:rsid w:val="001E1B9B"/>
    <w:rsid w:val="001E2D6D"/>
    <w:rsid w:val="001E78CD"/>
    <w:rsid w:val="001E7D10"/>
    <w:rsid w:val="001F0CE9"/>
    <w:rsid w:val="001F1470"/>
    <w:rsid w:val="001F2698"/>
    <w:rsid w:val="001F35CE"/>
    <w:rsid w:val="001F3A8F"/>
    <w:rsid w:val="001F524D"/>
    <w:rsid w:val="001F662B"/>
    <w:rsid w:val="00201D51"/>
    <w:rsid w:val="00202C80"/>
    <w:rsid w:val="002045E6"/>
    <w:rsid w:val="00206BB8"/>
    <w:rsid w:val="002073C2"/>
    <w:rsid w:val="00207D17"/>
    <w:rsid w:val="00210573"/>
    <w:rsid w:val="002105EF"/>
    <w:rsid w:val="00212DBA"/>
    <w:rsid w:val="0021584D"/>
    <w:rsid w:val="00222B34"/>
    <w:rsid w:val="00224CD4"/>
    <w:rsid w:val="00225E51"/>
    <w:rsid w:val="0023110F"/>
    <w:rsid w:val="00243858"/>
    <w:rsid w:val="00244538"/>
    <w:rsid w:val="00244D0D"/>
    <w:rsid w:val="002457BA"/>
    <w:rsid w:val="00245A46"/>
    <w:rsid w:val="00245D56"/>
    <w:rsid w:val="002504EB"/>
    <w:rsid w:val="002520A8"/>
    <w:rsid w:val="00261CF1"/>
    <w:rsid w:val="00272768"/>
    <w:rsid w:val="00272F66"/>
    <w:rsid w:val="00273B2D"/>
    <w:rsid w:val="00275373"/>
    <w:rsid w:val="00275FE5"/>
    <w:rsid w:val="00276513"/>
    <w:rsid w:val="002776C0"/>
    <w:rsid w:val="00280400"/>
    <w:rsid w:val="002816B0"/>
    <w:rsid w:val="00284392"/>
    <w:rsid w:val="002853D7"/>
    <w:rsid w:val="0028638D"/>
    <w:rsid w:val="0029432E"/>
    <w:rsid w:val="00296C4F"/>
    <w:rsid w:val="002972BD"/>
    <w:rsid w:val="002A2F1D"/>
    <w:rsid w:val="002A3CAA"/>
    <w:rsid w:val="002B2ABB"/>
    <w:rsid w:val="002B4149"/>
    <w:rsid w:val="002B4DCA"/>
    <w:rsid w:val="002B5491"/>
    <w:rsid w:val="002B57C5"/>
    <w:rsid w:val="002B66FC"/>
    <w:rsid w:val="002C02AB"/>
    <w:rsid w:val="002C033A"/>
    <w:rsid w:val="002C1444"/>
    <w:rsid w:val="002C26AD"/>
    <w:rsid w:val="002C3336"/>
    <w:rsid w:val="002C33DF"/>
    <w:rsid w:val="002C37E6"/>
    <w:rsid w:val="002C55A5"/>
    <w:rsid w:val="002D17D6"/>
    <w:rsid w:val="002D4EB8"/>
    <w:rsid w:val="002D567E"/>
    <w:rsid w:val="002D678A"/>
    <w:rsid w:val="002E0584"/>
    <w:rsid w:val="002E30D5"/>
    <w:rsid w:val="002E5D48"/>
    <w:rsid w:val="002E682A"/>
    <w:rsid w:val="002F14DA"/>
    <w:rsid w:val="002F2A2E"/>
    <w:rsid w:val="002F2FF3"/>
    <w:rsid w:val="002F51CC"/>
    <w:rsid w:val="002F5298"/>
    <w:rsid w:val="002F61A1"/>
    <w:rsid w:val="002F7D3D"/>
    <w:rsid w:val="00300286"/>
    <w:rsid w:val="00305490"/>
    <w:rsid w:val="003065A3"/>
    <w:rsid w:val="003071E4"/>
    <w:rsid w:val="00310CE1"/>
    <w:rsid w:val="00313736"/>
    <w:rsid w:val="0031424B"/>
    <w:rsid w:val="00314290"/>
    <w:rsid w:val="00314597"/>
    <w:rsid w:val="00314C4C"/>
    <w:rsid w:val="003178CC"/>
    <w:rsid w:val="00317CD4"/>
    <w:rsid w:val="0032041F"/>
    <w:rsid w:val="00321040"/>
    <w:rsid w:val="003219C3"/>
    <w:rsid w:val="003227E6"/>
    <w:rsid w:val="00331B46"/>
    <w:rsid w:val="00331EE0"/>
    <w:rsid w:val="0033213B"/>
    <w:rsid w:val="0033403E"/>
    <w:rsid w:val="00334D75"/>
    <w:rsid w:val="00350A49"/>
    <w:rsid w:val="00351A0A"/>
    <w:rsid w:val="00351D65"/>
    <w:rsid w:val="00352B50"/>
    <w:rsid w:val="0035690C"/>
    <w:rsid w:val="00356B28"/>
    <w:rsid w:val="00357985"/>
    <w:rsid w:val="0036031A"/>
    <w:rsid w:val="0036668E"/>
    <w:rsid w:val="003743FC"/>
    <w:rsid w:val="0037766A"/>
    <w:rsid w:val="003822CE"/>
    <w:rsid w:val="00385373"/>
    <w:rsid w:val="00390C24"/>
    <w:rsid w:val="003917C3"/>
    <w:rsid w:val="003959A1"/>
    <w:rsid w:val="00396536"/>
    <w:rsid w:val="00396D66"/>
    <w:rsid w:val="003A23F8"/>
    <w:rsid w:val="003A4BB4"/>
    <w:rsid w:val="003A6FCE"/>
    <w:rsid w:val="003B01A9"/>
    <w:rsid w:val="003B07C0"/>
    <w:rsid w:val="003B40D6"/>
    <w:rsid w:val="003B7760"/>
    <w:rsid w:val="003C37FA"/>
    <w:rsid w:val="003C5D6B"/>
    <w:rsid w:val="003C5F63"/>
    <w:rsid w:val="003D0909"/>
    <w:rsid w:val="003D0D6A"/>
    <w:rsid w:val="003D4BF5"/>
    <w:rsid w:val="003D53CD"/>
    <w:rsid w:val="003D65FB"/>
    <w:rsid w:val="003D7081"/>
    <w:rsid w:val="003D71CB"/>
    <w:rsid w:val="003E1CD7"/>
    <w:rsid w:val="003E223B"/>
    <w:rsid w:val="003E30F4"/>
    <w:rsid w:val="003E7DF5"/>
    <w:rsid w:val="003F4BA7"/>
    <w:rsid w:val="00400E70"/>
    <w:rsid w:val="00401AA2"/>
    <w:rsid w:val="004027CB"/>
    <w:rsid w:val="004030E5"/>
    <w:rsid w:val="0040365E"/>
    <w:rsid w:val="00404555"/>
    <w:rsid w:val="00405501"/>
    <w:rsid w:val="0041011A"/>
    <w:rsid w:val="00410778"/>
    <w:rsid w:val="004134DF"/>
    <w:rsid w:val="00415826"/>
    <w:rsid w:val="00415D22"/>
    <w:rsid w:val="00416199"/>
    <w:rsid w:val="004207B2"/>
    <w:rsid w:val="00421563"/>
    <w:rsid w:val="004216A7"/>
    <w:rsid w:val="0042582F"/>
    <w:rsid w:val="00427A67"/>
    <w:rsid w:val="00427C97"/>
    <w:rsid w:val="0043077C"/>
    <w:rsid w:val="004322FE"/>
    <w:rsid w:val="0043409E"/>
    <w:rsid w:val="00434A8D"/>
    <w:rsid w:val="00434DC6"/>
    <w:rsid w:val="00435CEA"/>
    <w:rsid w:val="004421A4"/>
    <w:rsid w:val="00444E34"/>
    <w:rsid w:val="00450A60"/>
    <w:rsid w:val="004529A5"/>
    <w:rsid w:val="00455825"/>
    <w:rsid w:val="0046032E"/>
    <w:rsid w:val="004608F8"/>
    <w:rsid w:val="00460D00"/>
    <w:rsid w:val="0046191B"/>
    <w:rsid w:val="00463FA3"/>
    <w:rsid w:val="0046721C"/>
    <w:rsid w:val="0046731D"/>
    <w:rsid w:val="0046766B"/>
    <w:rsid w:val="004705EB"/>
    <w:rsid w:val="0047102B"/>
    <w:rsid w:val="00471901"/>
    <w:rsid w:val="00471B59"/>
    <w:rsid w:val="00477917"/>
    <w:rsid w:val="004847AF"/>
    <w:rsid w:val="00484AC1"/>
    <w:rsid w:val="00484EC2"/>
    <w:rsid w:val="004873FE"/>
    <w:rsid w:val="00490472"/>
    <w:rsid w:val="0049511E"/>
    <w:rsid w:val="00497778"/>
    <w:rsid w:val="004A45F1"/>
    <w:rsid w:val="004A7589"/>
    <w:rsid w:val="004B101F"/>
    <w:rsid w:val="004B1326"/>
    <w:rsid w:val="004B2CCF"/>
    <w:rsid w:val="004B399E"/>
    <w:rsid w:val="004C0CFD"/>
    <w:rsid w:val="004C6C97"/>
    <w:rsid w:val="004D2AB9"/>
    <w:rsid w:val="004D3D33"/>
    <w:rsid w:val="004D50E6"/>
    <w:rsid w:val="004D52FC"/>
    <w:rsid w:val="004E13DE"/>
    <w:rsid w:val="004E356E"/>
    <w:rsid w:val="004E5A48"/>
    <w:rsid w:val="004E640B"/>
    <w:rsid w:val="004E64CE"/>
    <w:rsid w:val="004F1C5C"/>
    <w:rsid w:val="004F4151"/>
    <w:rsid w:val="004F41FB"/>
    <w:rsid w:val="004F6554"/>
    <w:rsid w:val="005002FF"/>
    <w:rsid w:val="00501A14"/>
    <w:rsid w:val="0050344E"/>
    <w:rsid w:val="005034B3"/>
    <w:rsid w:val="00505EF3"/>
    <w:rsid w:val="00507D6D"/>
    <w:rsid w:val="0051062C"/>
    <w:rsid w:val="0051337F"/>
    <w:rsid w:val="0051605B"/>
    <w:rsid w:val="00521B00"/>
    <w:rsid w:val="005239A1"/>
    <w:rsid w:val="00524EA2"/>
    <w:rsid w:val="00524FA1"/>
    <w:rsid w:val="00526BF2"/>
    <w:rsid w:val="00526C3D"/>
    <w:rsid w:val="005304F1"/>
    <w:rsid w:val="00531C23"/>
    <w:rsid w:val="00534BE7"/>
    <w:rsid w:val="00541F31"/>
    <w:rsid w:val="005421E1"/>
    <w:rsid w:val="00542575"/>
    <w:rsid w:val="00544241"/>
    <w:rsid w:val="00544C72"/>
    <w:rsid w:val="00544E03"/>
    <w:rsid w:val="005504F4"/>
    <w:rsid w:val="0055126D"/>
    <w:rsid w:val="00551687"/>
    <w:rsid w:val="0055179E"/>
    <w:rsid w:val="005530FA"/>
    <w:rsid w:val="00555110"/>
    <w:rsid w:val="00557D58"/>
    <w:rsid w:val="00561F05"/>
    <w:rsid w:val="00562B49"/>
    <w:rsid w:val="005631E5"/>
    <w:rsid w:val="00564595"/>
    <w:rsid w:val="00564C5E"/>
    <w:rsid w:val="00566646"/>
    <w:rsid w:val="00570EEB"/>
    <w:rsid w:val="00571E5F"/>
    <w:rsid w:val="00574111"/>
    <w:rsid w:val="00575A56"/>
    <w:rsid w:val="005769AF"/>
    <w:rsid w:val="005769E2"/>
    <w:rsid w:val="00576CB1"/>
    <w:rsid w:val="0058272E"/>
    <w:rsid w:val="00583D8D"/>
    <w:rsid w:val="0058443D"/>
    <w:rsid w:val="00586FE9"/>
    <w:rsid w:val="005879AB"/>
    <w:rsid w:val="00590635"/>
    <w:rsid w:val="005927D6"/>
    <w:rsid w:val="005929D4"/>
    <w:rsid w:val="00593B30"/>
    <w:rsid w:val="00594A6B"/>
    <w:rsid w:val="00595EDA"/>
    <w:rsid w:val="0059654F"/>
    <w:rsid w:val="005978D3"/>
    <w:rsid w:val="005A096D"/>
    <w:rsid w:val="005A4367"/>
    <w:rsid w:val="005A6179"/>
    <w:rsid w:val="005A7278"/>
    <w:rsid w:val="005B1B8E"/>
    <w:rsid w:val="005B200D"/>
    <w:rsid w:val="005B344A"/>
    <w:rsid w:val="005B34B1"/>
    <w:rsid w:val="005B3E49"/>
    <w:rsid w:val="005B47E2"/>
    <w:rsid w:val="005B60FE"/>
    <w:rsid w:val="005C0657"/>
    <w:rsid w:val="005C77B9"/>
    <w:rsid w:val="005D06DA"/>
    <w:rsid w:val="005D19B2"/>
    <w:rsid w:val="005D1D51"/>
    <w:rsid w:val="005D1F4B"/>
    <w:rsid w:val="005D3CB5"/>
    <w:rsid w:val="005D6289"/>
    <w:rsid w:val="005E0B58"/>
    <w:rsid w:val="005E1BAC"/>
    <w:rsid w:val="005E6228"/>
    <w:rsid w:val="005F0582"/>
    <w:rsid w:val="005F0F13"/>
    <w:rsid w:val="005F2BAE"/>
    <w:rsid w:val="005F2C31"/>
    <w:rsid w:val="005F30A5"/>
    <w:rsid w:val="006109BE"/>
    <w:rsid w:val="00622E4A"/>
    <w:rsid w:val="0062398E"/>
    <w:rsid w:val="00626259"/>
    <w:rsid w:val="00626C2A"/>
    <w:rsid w:val="00627956"/>
    <w:rsid w:val="006302F7"/>
    <w:rsid w:val="00630343"/>
    <w:rsid w:val="0063048F"/>
    <w:rsid w:val="006309F5"/>
    <w:rsid w:val="00630B33"/>
    <w:rsid w:val="0064084E"/>
    <w:rsid w:val="0064514B"/>
    <w:rsid w:val="0064680E"/>
    <w:rsid w:val="00651C8E"/>
    <w:rsid w:val="00652A47"/>
    <w:rsid w:val="0065403B"/>
    <w:rsid w:val="00654B47"/>
    <w:rsid w:val="00656509"/>
    <w:rsid w:val="00660410"/>
    <w:rsid w:val="00661077"/>
    <w:rsid w:val="00661602"/>
    <w:rsid w:val="00661778"/>
    <w:rsid w:val="006619E4"/>
    <w:rsid w:val="00671084"/>
    <w:rsid w:val="006770E7"/>
    <w:rsid w:val="00677C46"/>
    <w:rsid w:val="0068005B"/>
    <w:rsid w:val="00685542"/>
    <w:rsid w:val="00686548"/>
    <w:rsid w:val="00687C41"/>
    <w:rsid w:val="0069064A"/>
    <w:rsid w:val="00690E4D"/>
    <w:rsid w:val="00691FA3"/>
    <w:rsid w:val="0069330A"/>
    <w:rsid w:val="00694CAE"/>
    <w:rsid w:val="00696BCC"/>
    <w:rsid w:val="00697027"/>
    <w:rsid w:val="006974CA"/>
    <w:rsid w:val="00697CF2"/>
    <w:rsid w:val="006A03A5"/>
    <w:rsid w:val="006A0461"/>
    <w:rsid w:val="006A39AC"/>
    <w:rsid w:val="006A511C"/>
    <w:rsid w:val="006A788A"/>
    <w:rsid w:val="006B26D3"/>
    <w:rsid w:val="006B2B07"/>
    <w:rsid w:val="006B2CE6"/>
    <w:rsid w:val="006B31EB"/>
    <w:rsid w:val="006B3B9D"/>
    <w:rsid w:val="006B4574"/>
    <w:rsid w:val="006B5C20"/>
    <w:rsid w:val="006B77EB"/>
    <w:rsid w:val="006D0304"/>
    <w:rsid w:val="006D22C5"/>
    <w:rsid w:val="006D255A"/>
    <w:rsid w:val="006E1B3B"/>
    <w:rsid w:val="006E23B0"/>
    <w:rsid w:val="006E2EFA"/>
    <w:rsid w:val="006E40BB"/>
    <w:rsid w:val="006E6950"/>
    <w:rsid w:val="006F3CF9"/>
    <w:rsid w:val="00700AC0"/>
    <w:rsid w:val="007035B8"/>
    <w:rsid w:val="007045ED"/>
    <w:rsid w:val="007054A7"/>
    <w:rsid w:val="00715AF8"/>
    <w:rsid w:val="00715DA2"/>
    <w:rsid w:val="00717DF1"/>
    <w:rsid w:val="007255DD"/>
    <w:rsid w:val="00725E0D"/>
    <w:rsid w:val="007260DA"/>
    <w:rsid w:val="007305AA"/>
    <w:rsid w:val="00730E49"/>
    <w:rsid w:val="0073154C"/>
    <w:rsid w:val="0073421C"/>
    <w:rsid w:val="00734F05"/>
    <w:rsid w:val="00737182"/>
    <w:rsid w:val="00743D65"/>
    <w:rsid w:val="00750794"/>
    <w:rsid w:val="00751C51"/>
    <w:rsid w:val="00752384"/>
    <w:rsid w:val="00752CBB"/>
    <w:rsid w:val="00754AC8"/>
    <w:rsid w:val="007572C2"/>
    <w:rsid w:val="007573B4"/>
    <w:rsid w:val="007715C0"/>
    <w:rsid w:val="00771957"/>
    <w:rsid w:val="00771B3E"/>
    <w:rsid w:val="00773677"/>
    <w:rsid w:val="00774492"/>
    <w:rsid w:val="00776E18"/>
    <w:rsid w:val="0078016A"/>
    <w:rsid w:val="00782340"/>
    <w:rsid w:val="00782D2A"/>
    <w:rsid w:val="007870F5"/>
    <w:rsid w:val="00791660"/>
    <w:rsid w:val="00791C18"/>
    <w:rsid w:val="00792D41"/>
    <w:rsid w:val="00793291"/>
    <w:rsid w:val="007948D1"/>
    <w:rsid w:val="007A2C15"/>
    <w:rsid w:val="007A416A"/>
    <w:rsid w:val="007A5FDF"/>
    <w:rsid w:val="007A6065"/>
    <w:rsid w:val="007A7CE5"/>
    <w:rsid w:val="007B15D3"/>
    <w:rsid w:val="007B1A1E"/>
    <w:rsid w:val="007B5AD7"/>
    <w:rsid w:val="007B6539"/>
    <w:rsid w:val="007B68C3"/>
    <w:rsid w:val="007B6CD6"/>
    <w:rsid w:val="007C101F"/>
    <w:rsid w:val="007C1AA3"/>
    <w:rsid w:val="007C2F7D"/>
    <w:rsid w:val="007D0024"/>
    <w:rsid w:val="007D30CC"/>
    <w:rsid w:val="007E02DC"/>
    <w:rsid w:val="007E0D22"/>
    <w:rsid w:val="007E1658"/>
    <w:rsid w:val="007E3B83"/>
    <w:rsid w:val="007E44B2"/>
    <w:rsid w:val="007E76B5"/>
    <w:rsid w:val="007F2CDE"/>
    <w:rsid w:val="007F70B4"/>
    <w:rsid w:val="00800A83"/>
    <w:rsid w:val="00802272"/>
    <w:rsid w:val="00804625"/>
    <w:rsid w:val="00805137"/>
    <w:rsid w:val="008123DB"/>
    <w:rsid w:val="0081620B"/>
    <w:rsid w:val="008168B5"/>
    <w:rsid w:val="008169BA"/>
    <w:rsid w:val="00817628"/>
    <w:rsid w:val="00817C6C"/>
    <w:rsid w:val="00821123"/>
    <w:rsid w:val="00827011"/>
    <w:rsid w:val="0083079B"/>
    <w:rsid w:val="00840431"/>
    <w:rsid w:val="00840518"/>
    <w:rsid w:val="0084094D"/>
    <w:rsid w:val="0084190E"/>
    <w:rsid w:val="00842FFA"/>
    <w:rsid w:val="008430D3"/>
    <w:rsid w:val="0084494C"/>
    <w:rsid w:val="0084670D"/>
    <w:rsid w:val="00851DC0"/>
    <w:rsid w:val="00855815"/>
    <w:rsid w:val="00860693"/>
    <w:rsid w:val="00861483"/>
    <w:rsid w:val="00863950"/>
    <w:rsid w:val="00864644"/>
    <w:rsid w:val="0086572C"/>
    <w:rsid w:val="00865BCC"/>
    <w:rsid w:val="00871FAD"/>
    <w:rsid w:val="008729E9"/>
    <w:rsid w:val="00876C55"/>
    <w:rsid w:val="00880EC3"/>
    <w:rsid w:val="00883B97"/>
    <w:rsid w:val="00883E76"/>
    <w:rsid w:val="00885B57"/>
    <w:rsid w:val="008863F5"/>
    <w:rsid w:val="00892BDB"/>
    <w:rsid w:val="0089734A"/>
    <w:rsid w:val="008978B0"/>
    <w:rsid w:val="008A0A0F"/>
    <w:rsid w:val="008A0A17"/>
    <w:rsid w:val="008A3C75"/>
    <w:rsid w:val="008A50B8"/>
    <w:rsid w:val="008B34CB"/>
    <w:rsid w:val="008B6BFC"/>
    <w:rsid w:val="008C32F8"/>
    <w:rsid w:val="008C36A4"/>
    <w:rsid w:val="008C46FA"/>
    <w:rsid w:val="008D398D"/>
    <w:rsid w:val="008D561D"/>
    <w:rsid w:val="008D67E0"/>
    <w:rsid w:val="008E160D"/>
    <w:rsid w:val="008E5B25"/>
    <w:rsid w:val="008F391D"/>
    <w:rsid w:val="008F3CFF"/>
    <w:rsid w:val="008F4EC8"/>
    <w:rsid w:val="008F5C10"/>
    <w:rsid w:val="009039C6"/>
    <w:rsid w:val="00924142"/>
    <w:rsid w:val="00924450"/>
    <w:rsid w:val="009259A7"/>
    <w:rsid w:val="00926033"/>
    <w:rsid w:val="009324D3"/>
    <w:rsid w:val="0093327E"/>
    <w:rsid w:val="00933297"/>
    <w:rsid w:val="009346DD"/>
    <w:rsid w:val="00937C0D"/>
    <w:rsid w:val="00937C69"/>
    <w:rsid w:val="00944364"/>
    <w:rsid w:val="0094532B"/>
    <w:rsid w:val="00946713"/>
    <w:rsid w:val="00947FC9"/>
    <w:rsid w:val="009506AC"/>
    <w:rsid w:val="00950BBC"/>
    <w:rsid w:val="00952CAC"/>
    <w:rsid w:val="0095700F"/>
    <w:rsid w:val="00957264"/>
    <w:rsid w:val="00957B77"/>
    <w:rsid w:val="00962E3E"/>
    <w:rsid w:val="00975868"/>
    <w:rsid w:val="00980299"/>
    <w:rsid w:val="00982049"/>
    <w:rsid w:val="00985035"/>
    <w:rsid w:val="00990320"/>
    <w:rsid w:val="00994B8D"/>
    <w:rsid w:val="009959A2"/>
    <w:rsid w:val="009A3A12"/>
    <w:rsid w:val="009A6C68"/>
    <w:rsid w:val="009A7515"/>
    <w:rsid w:val="009A785A"/>
    <w:rsid w:val="009B611C"/>
    <w:rsid w:val="009B677C"/>
    <w:rsid w:val="009B69A9"/>
    <w:rsid w:val="009B7DBF"/>
    <w:rsid w:val="009C2E70"/>
    <w:rsid w:val="009C474A"/>
    <w:rsid w:val="009C4FEF"/>
    <w:rsid w:val="009C58F1"/>
    <w:rsid w:val="009C6E0F"/>
    <w:rsid w:val="009C70C4"/>
    <w:rsid w:val="009C7919"/>
    <w:rsid w:val="009D1173"/>
    <w:rsid w:val="009D59BA"/>
    <w:rsid w:val="009D7736"/>
    <w:rsid w:val="009E168F"/>
    <w:rsid w:val="009E74D8"/>
    <w:rsid w:val="009E762B"/>
    <w:rsid w:val="009F092B"/>
    <w:rsid w:val="009F50CC"/>
    <w:rsid w:val="009F5CCC"/>
    <w:rsid w:val="00A01937"/>
    <w:rsid w:val="00A03638"/>
    <w:rsid w:val="00A045DC"/>
    <w:rsid w:val="00A07C3C"/>
    <w:rsid w:val="00A206FC"/>
    <w:rsid w:val="00A239BA"/>
    <w:rsid w:val="00A266D0"/>
    <w:rsid w:val="00A2751C"/>
    <w:rsid w:val="00A31422"/>
    <w:rsid w:val="00A35A76"/>
    <w:rsid w:val="00A374ED"/>
    <w:rsid w:val="00A44614"/>
    <w:rsid w:val="00A47C09"/>
    <w:rsid w:val="00A50591"/>
    <w:rsid w:val="00A51B88"/>
    <w:rsid w:val="00A542EE"/>
    <w:rsid w:val="00A55FEB"/>
    <w:rsid w:val="00A56CB2"/>
    <w:rsid w:val="00A6229D"/>
    <w:rsid w:val="00A6434C"/>
    <w:rsid w:val="00A676A6"/>
    <w:rsid w:val="00A70CFF"/>
    <w:rsid w:val="00A74373"/>
    <w:rsid w:val="00A77633"/>
    <w:rsid w:val="00A851AF"/>
    <w:rsid w:val="00A87C4C"/>
    <w:rsid w:val="00A90C28"/>
    <w:rsid w:val="00A9451C"/>
    <w:rsid w:val="00A96648"/>
    <w:rsid w:val="00AA2687"/>
    <w:rsid w:val="00AA2E21"/>
    <w:rsid w:val="00AA7492"/>
    <w:rsid w:val="00AB126A"/>
    <w:rsid w:val="00AB14D3"/>
    <w:rsid w:val="00AB36F4"/>
    <w:rsid w:val="00AB3EAB"/>
    <w:rsid w:val="00AB4DE0"/>
    <w:rsid w:val="00AB4E9B"/>
    <w:rsid w:val="00AB765A"/>
    <w:rsid w:val="00AC1C62"/>
    <w:rsid w:val="00AC257F"/>
    <w:rsid w:val="00AC48D7"/>
    <w:rsid w:val="00AC4C8D"/>
    <w:rsid w:val="00AC63D4"/>
    <w:rsid w:val="00AD0DE4"/>
    <w:rsid w:val="00AD34E9"/>
    <w:rsid w:val="00AD3A43"/>
    <w:rsid w:val="00AD5387"/>
    <w:rsid w:val="00AD5566"/>
    <w:rsid w:val="00AD5726"/>
    <w:rsid w:val="00AD7420"/>
    <w:rsid w:val="00AE2559"/>
    <w:rsid w:val="00AE338B"/>
    <w:rsid w:val="00AE4204"/>
    <w:rsid w:val="00AE4EA2"/>
    <w:rsid w:val="00AE7D22"/>
    <w:rsid w:val="00AF001D"/>
    <w:rsid w:val="00AF1AE8"/>
    <w:rsid w:val="00AF36EE"/>
    <w:rsid w:val="00AF6EB5"/>
    <w:rsid w:val="00B00353"/>
    <w:rsid w:val="00B034E1"/>
    <w:rsid w:val="00B05FB3"/>
    <w:rsid w:val="00B06C52"/>
    <w:rsid w:val="00B07187"/>
    <w:rsid w:val="00B1183A"/>
    <w:rsid w:val="00B12037"/>
    <w:rsid w:val="00B14D38"/>
    <w:rsid w:val="00B14DEC"/>
    <w:rsid w:val="00B1661D"/>
    <w:rsid w:val="00B224BF"/>
    <w:rsid w:val="00B2269E"/>
    <w:rsid w:val="00B238B8"/>
    <w:rsid w:val="00B24691"/>
    <w:rsid w:val="00B26C3D"/>
    <w:rsid w:val="00B27A9D"/>
    <w:rsid w:val="00B33840"/>
    <w:rsid w:val="00B338AF"/>
    <w:rsid w:val="00B33CFE"/>
    <w:rsid w:val="00B34285"/>
    <w:rsid w:val="00B35A25"/>
    <w:rsid w:val="00B3754A"/>
    <w:rsid w:val="00B376CB"/>
    <w:rsid w:val="00B40C09"/>
    <w:rsid w:val="00B43C36"/>
    <w:rsid w:val="00B4435D"/>
    <w:rsid w:val="00B444CC"/>
    <w:rsid w:val="00B45234"/>
    <w:rsid w:val="00B45779"/>
    <w:rsid w:val="00B45ED6"/>
    <w:rsid w:val="00B47AD3"/>
    <w:rsid w:val="00B530F8"/>
    <w:rsid w:val="00B5396A"/>
    <w:rsid w:val="00B53C9F"/>
    <w:rsid w:val="00B53D17"/>
    <w:rsid w:val="00B55570"/>
    <w:rsid w:val="00B6079B"/>
    <w:rsid w:val="00B62158"/>
    <w:rsid w:val="00B62522"/>
    <w:rsid w:val="00B64542"/>
    <w:rsid w:val="00B65435"/>
    <w:rsid w:val="00B65EED"/>
    <w:rsid w:val="00B66A41"/>
    <w:rsid w:val="00B670B9"/>
    <w:rsid w:val="00B73BF5"/>
    <w:rsid w:val="00B77FB0"/>
    <w:rsid w:val="00B81692"/>
    <w:rsid w:val="00B81811"/>
    <w:rsid w:val="00B84E3B"/>
    <w:rsid w:val="00B85C8F"/>
    <w:rsid w:val="00B85C9A"/>
    <w:rsid w:val="00B86BD2"/>
    <w:rsid w:val="00B86E8B"/>
    <w:rsid w:val="00B91EF0"/>
    <w:rsid w:val="00B95A42"/>
    <w:rsid w:val="00B96640"/>
    <w:rsid w:val="00BA3D56"/>
    <w:rsid w:val="00BA3EE3"/>
    <w:rsid w:val="00BA66AA"/>
    <w:rsid w:val="00BA702E"/>
    <w:rsid w:val="00BB0263"/>
    <w:rsid w:val="00BB0990"/>
    <w:rsid w:val="00BB342C"/>
    <w:rsid w:val="00BC00DE"/>
    <w:rsid w:val="00BC2194"/>
    <w:rsid w:val="00BC35D9"/>
    <w:rsid w:val="00BC6248"/>
    <w:rsid w:val="00BD154B"/>
    <w:rsid w:val="00BD177D"/>
    <w:rsid w:val="00BD20AA"/>
    <w:rsid w:val="00BD4BD4"/>
    <w:rsid w:val="00BE1265"/>
    <w:rsid w:val="00BE15B6"/>
    <w:rsid w:val="00BE693E"/>
    <w:rsid w:val="00BE7C41"/>
    <w:rsid w:val="00BF0580"/>
    <w:rsid w:val="00BF2FFE"/>
    <w:rsid w:val="00BF4F59"/>
    <w:rsid w:val="00C0210D"/>
    <w:rsid w:val="00C021F7"/>
    <w:rsid w:val="00C022EE"/>
    <w:rsid w:val="00C03686"/>
    <w:rsid w:val="00C06E12"/>
    <w:rsid w:val="00C06EC7"/>
    <w:rsid w:val="00C10CE4"/>
    <w:rsid w:val="00C13DFC"/>
    <w:rsid w:val="00C16CD7"/>
    <w:rsid w:val="00C17811"/>
    <w:rsid w:val="00C17B8E"/>
    <w:rsid w:val="00C21A77"/>
    <w:rsid w:val="00C2325D"/>
    <w:rsid w:val="00C24FAB"/>
    <w:rsid w:val="00C26D31"/>
    <w:rsid w:val="00C271E8"/>
    <w:rsid w:val="00C27DC1"/>
    <w:rsid w:val="00C31F98"/>
    <w:rsid w:val="00C35054"/>
    <w:rsid w:val="00C41811"/>
    <w:rsid w:val="00C43F70"/>
    <w:rsid w:val="00C45531"/>
    <w:rsid w:val="00C4565F"/>
    <w:rsid w:val="00C457F7"/>
    <w:rsid w:val="00C52540"/>
    <w:rsid w:val="00C52E0A"/>
    <w:rsid w:val="00C5346B"/>
    <w:rsid w:val="00C5366A"/>
    <w:rsid w:val="00C55DF4"/>
    <w:rsid w:val="00C602DC"/>
    <w:rsid w:val="00C61ACE"/>
    <w:rsid w:val="00C625F3"/>
    <w:rsid w:val="00C62D34"/>
    <w:rsid w:val="00C64B04"/>
    <w:rsid w:val="00C65709"/>
    <w:rsid w:val="00C6710D"/>
    <w:rsid w:val="00C67F11"/>
    <w:rsid w:val="00C722DE"/>
    <w:rsid w:val="00C75105"/>
    <w:rsid w:val="00C75FEF"/>
    <w:rsid w:val="00C808BF"/>
    <w:rsid w:val="00C873D0"/>
    <w:rsid w:val="00C927B2"/>
    <w:rsid w:val="00C96064"/>
    <w:rsid w:val="00C96A90"/>
    <w:rsid w:val="00C97C7E"/>
    <w:rsid w:val="00CA040C"/>
    <w:rsid w:val="00CA0902"/>
    <w:rsid w:val="00CA51A0"/>
    <w:rsid w:val="00CA75C4"/>
    <w:rsid w:val="00CB2562"/>
    <w:rsid w:val="00CB31ED"/>
    <w:rsid w:val="00CB4127"/>
    <w:rsid w:val="00CB5C49"/>
    <w:rsid w:val="00CC0215"/>
    <w:rsid w:val="00CC02ED"/>
    <w:rsid w:val="00CC0BB1"/>
    <w:rsid w:val="00CC0D06"/>
    <w:rsid w:val="00CC582C"/>
    <w:rsid w:val="00CC7CF6"/>
    <w:rsid w:val="00CD1146"/>
    <w:rsid w:val="00CD3D43"/>
    <w:rsid w:val="00CD3EA8"/>
    <w:rsid w:val="00CD483D"/>
    <w:rsid w:val="00CD4ACF"/>
    <w:rsid w:val="00CD7C07"/>
    <w:rsid w:val="00CE1E3B"/>
    <w:rsid w:val="00CE2ECF"/>
    <w:rsid w:val="00CF42D9"/>
    <w:rsid w:val="00CF5DD5"/>
    <w:rsid w:val="00CF63B1"/>
    <w:rsid w:val="00CF7763"/>
    <w:rsid w:val="00D0342F"/>
    <w:rsid w:val="00D05999"/>
    <w:rsid w:val="00D06306"/>
    <w:rsid w:val="00D121D9"/>
    <w:rsid w:val="00D20960"/>
    <w:rsid w:val="00D21542"/>
    <w:rsid w:val="00D2284C"/>
    <w:rsid w:val="00D23EC6"/>
    <w:rsid w:val="00D27BD6"/>
    <w:rsid w:val="00D31283"/>
    <w:rsid w:val="00D336A4"/>
    <w:rsid w:val="00D34308"/>
    <w:rsid w:val="00D357F1"/>
    <w:rsid w:val="00D377EF"/>
    <w:rsid w:val="00D45C92"/>
    <w:rsid w:val="00D45F50"/>
    <w:rsid w:val="00D502EE"/>
    <w:rsid w:val="00D55970"/>
    <w:rsid w:val="00D565D4"/>
    <w:rsid w:val="00D571BE"/>
    <w:rsid w:val="00D604E0"/>
    <w:rsid w:val="00D61207"/>
    <w:rsid w:val="00D64459"/>
    <w:rsid w:val="00D670D5"/>
    <w:rsid w:val="00D71134"/>
    <w:rsid w:val="00D7366B"/>
    <w:rsid w:val="00D75E5C"/>
    <w:rsid w:val="00D7693D"/>
    <w:rsid w:val="00D8148E"/>
    <w:rsid w:val="00D847DC"/>
    <w:rsid w:val="00D87289"/>
    <w:rsid w:val="00D87B13"/>
    <w:rsid w:val="00D91E2F"/>
    <w:rsid w:val="00D927BD"/>
    <w:rsid w:val="00D92A5A"/>
    <w:rsid w:val="00D95765"/>
    <w:rsid w:val="00D95D6F"/>
    <w:rsid w:val="00D95EE3"/>
    <w:rsid w:val="00D96271"/>
    <w:rsid w:val="00D974F0"/>
    <w:rsid w:val="00D974F3"/>
    <w:rsid w:val="00DA149F"/>
    <w:rsid w:val="00DA1BD2"/>
    <w:rsid w:val="00DA26A9"/>
    <w:rsid w:val="00DA624A"/>
    <w:rsid w:val="00DA7747"/>
    <w:rsid w:val="00DB0438"/>
    <w:rsid w:val="00DB22F4"/>
    <w:rsid w:val="00DB2498"/>
    <w:rsid w:val="00DB2514"/>
    <w:rsid w:val="00DB31CB"/>
    <w:rsid w:val="00DB4825"/>
    <w:rsid w:val="00DB5CA7"/>
    <w:rsid w:val="00DB7BA7"/>
    <w:rsid w:val="00DC2938"/>
    <w:rsid w:val="00DC36AB"/>
    <w:rsid w:val="00DC52B9"/>
    <w:rsid w:val="00DC5F77"/>
    <w:rsid w:val="00DC6B4B"/>
    <w:rsid w:val="00DD19B8"/>
    <w:rsid w:val="00DD41CC"/>
    <w:rsid w:val="00DD61E5"/>
    <w:rsid w:val="00DD645D"/>
    <w:rsid w:val="00DE077F"/>
    <w:rsid w:val="00DE3BE0"/>
    <w:rsid w:val="00DE3BF3"/>
    <w:rsid w:val="00DE722C"/>
    <w:rsid w:val="00DE7D4E"/>
    <w:rsid w:val="00DF32DD"/>
    <w:rsid w:val="00DF3833"/>
    <w:rsid w:val="00DF7AB6"/>
    <w:rsid w:val="00DF7D4C"/>
    <w:rsid w:val="00E02465"/>
    <w:rsid w:val="00E03587"/>
    <w:rsid w:val="00E060B5"/>
    <w:rsid w:val="00E07231"/>
    <w:rsid w:val="00E12BDC"/>
    <w:rsid w:val="00E15227"/>
    <w:rsid w:val="00E168F4"/>
    <w:rsid w:val="00E16F50"/>
    <w:rsid w:val="00E17273"/>
    <w:rsid w:val="00E200F1"/>
    <w:rsid w:val="00E246EE"/>
    <w:rsid w:val="00E24B1F"/>
    <w:rsid w:val="00E26CC6"/>
    <w:rsid w:val="00E3084F"/>
    <w:rsid w:val="00E31B50"/>
    <w:rsid w:val="00E35635"/>
    <w:rsid w:val="00E36DED"/>
    <w:rsid w:val="00E37968"/>
    <w:rsid w:val="00E379BF"/>
    <w:rsid w:val="00E4102A"/>
    <w:rsid w:val="00E43F2B"/>
    <w:rsid w:val="00E43F5E"/>
    <w:rsid w:val="00E4591C"/>
    <w:rsid w:val="00E45EF0"/>
    <w:rsid w:val="00E50584"/>
    <w:rsid w:val="00E541A0"/>
    <w:rsid w:val="00E54A84"/>
    <w:rsid w:val="00E57EBB"/>
    <w:rsid w:val="00E60051"/>
    <w:rsid w:val="00E60475"/>
    <w:rsid w:val="00E60D00"/>
    <w:rsid w:val="00E61FB2"/>
    <w:rsid w:val="00E626C9"/>
    <w:rsid w:val="00E6665C"/>
    <w:rsid w:val="00E677A9"/>
    <w:rsid w:val="00E717EC"/>
    <w:rsid w:val="00E71856"/>
    <w:rsid w:val="00E72819"/>
    <w:rsid w:val="00E7305E"/>
    <w:rsid w:val="00E73399"/>
    <w:rsid w:val="00E77B95"/>
    <w:rsid w:val="00E821E3"/>
    <w:rsid w:val="00E833A0"/>
    <w:rsid w:val="00E8485D"/>
    <w:rsid w:val="00E86911"/>
    <w:rsid w:val="00E86CB7"/>
    <w:rsid w:val="00E877BB"/>
    <w:rsid w:val="00E87EC0"/>
    <w:rsid w:val="00E9026E"/>
    <w:rsid w:val="00E94866"/>
    <w:rsid w:val="00E950F4"/>
    <w:rsid w:val="00E97767"/>
    <w:rsid w:val="00EA1ACB"/>
    <w:rsid w:val="00EA51CE"/>
    <w:rsid w:val="00EA58D1"/>
    <w:rsid w:val="00EB11CD"/>
    <w:rsid w:val="00EB4B82"/>
    <w:rsid w:val="00EB60CA"/>
    <w:rsid w:val="00EC026E"/>
    <w:rsid w:val="00EC0DC8"/>
    <w:rsid w:val="00EC1586"/>
    <w:rsid w:val="00EC7EFF"/>
    <w:rsid w:val="00ED0CD6"/>
    <w:rsid w:val="00ED26D6"/>
    <w:rsid w:val="00ED3498"/>
    <w:rsid w:val="00EE0240"/>
    <w:rsid w:val="00EE20D4"/>
    <w:rsid w:val="00EE248D"/>
    <w:rsid w:val="00EE2664"/>
    <w:rsid w:val="00EE3415"/>
    <w:rsid w:val="00EE3937"/>
    <w:rsid w:val="00EE767B"/>
    <w:rsid w:val="00EE791D"/>
    <w:rsid w:val="00EF1A42"/>
    <w:rsid w:val="00EF2654"/>
    <w:rsid w:val="00EF535C"/>
    <w:rsid w:val="00F0272E"/>
    <w:rsid w:val="00F03A93"/>
    <w:rsid w:val="00F05FC1"/>
    <w:rsid w:val="00F1023C"/>
    <w:rsid w:val="00F115C3"/>
    <w:rsid w:val="00F1170A"/>
    <w:rsid w:val="00F16955"/>
    <w:rsid w:val="00F16EE2"/>
    <w:rsid w:val="00F22CCF"/>
    <w:rsid w:val="00F22DD5"/>
    <w:rsid w:val="00F231D9"/>
    <w:rsid w:val="00F271F7"/>
    <w:rsid w:val="00F32E57"/>
    <w:rsid w:val="00F330F2"/>
    <w:rsid w:val="00F33D9B"/>
    <w:rsid w:val="00F34CD8"/>
    <w:rsid w:val="00F34D36"/>
    <w:rsid w:val="00F36DB5"/>
    <w:rsid w:val="00F401D5"/>
    <w:rsid w:val="00F42785"/>
    <w:rsid w:val="00F42F2A"/>
    <w:rsid w:val="00F46EEE"/>
    <w:rsid w:val="00F55E0B"/>
    <w:rsid w:val="00F61BF4"/>
    <w:rsid w:val="00F64A0C"/>
    <w:rsid w:val="00F674F6"/>
    <w:rsid w:val="00F763CB"/>
    <w:rsid w:val="00F76A85"/>
    <w:rsid w:val="00F7742E"/>
    <w:rsid w:val="00F81545"/>
    <w:rsid w:val="00F82BE5"/>
    <w:rsid w:val="00F838A3"/>
    <w:rsid w:val="00F854EC"/>
    <w:rsid w:val="00F866E8"/>
    <w:rsid w:val="00F87EEC"/>
    <w:rsid w:val="00F9244D"/>
    <w:rsid w:val="00F95A89"/>
    <w:rsid w:val="00F963EB"/>
    <w:rsid w:val="00F96B32"/>
    <w:rsid w:val="00FA5F8C"/>
    <w:rsid w:val="00FA741B"/>
    <w:rsid w:val="00FB171B"/>
    <w:rsid w:val="00FB38A9"/>
    <w:rsid w:val="00FB39A9"/>
    <w:rsid w:val="00FB56D2"/>
    <w:rsid w:val="00FB6ACB"/>
    <w:rsid w:val="00FB6EA1"/>
    <w:rsid w:val="00FC15BB"/>
    <w:rsid w:val="00FC2D0A"/>
    <w:rsid w:val="00FC59D4"/>
    <w:rsid w:val="00FC7EE5"/>
    <w:rsid w:val="00FD0667"/>
    <w:rsid w:val="00FD0D27"/>
    <w:rsid w:val="00FD1B69"/>
    <w:rsid w:val="00FD20AF"/>
    <w:rsid w:val="00FD39A6"/>
    <w:rsid w:val="00FD3E0E"/>
    <w:rsid w:val="00FD7874"/>
    <w:rsid w:val="00FE282C"/>
    <w:rsid w:val="00FE72B0"/>
    <w:rsid w:val="00FF211F"/>
    <w:rsid w:val="00FF3444"/>
    <w:rsid w:val="00FF49F5"/>
    <w:rsid w:val="00FF697A"/>
    <w:rsid w:val="3848BA7A"/>
    <w:rsid w:val="471FD48E"/>
    <w:rsid w:val="4A8B4FA2"/>
    <w:rsid w:val="5BA525A0"/>
    <w:rsid w:val="66513FA1"/>
    <w:rsid w:val="743DB4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BEDDA"/>
  <w15:docId w15:val="{5E2C3BAD-97BB-4F72-902F-8121DA698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38"/>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rsid w:val="00957264"/>
    <w:pPr>
      <w:keepNext/>
      <w:keepLines/>
      <w:pageBreakBefore/>
      <w:numPr>
        <w:numId w:val="3"/>
      </w:numPr>
      <w:tabs>
        <w:tab w:val="left" w:pos="1134"/>
        <w:tab w:val="left" w:pos="2268"/>
      </w:tabs>
      <w:spacing w:line="480" w:lineRule="exact"/>
      <w:outlineLvl w:val="0"/>
    </w:pPr>
    <w:rPr>
      <w:rFonts w:ascii="Lucida Sans" w:eastAsia="Times New Roman" w:hAnsi="Lucida Sans" w:cs="Times New Roman"/>
      <w:b/>
      <w:bCs/>
      <w:color w:val="6B386E"/>
      <w:sz w:val="32"/>
      <w:szCs w:val="32"/>
      <w:lang w:val="es-ES_tradnl"/>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qFormat/>
    <w:rsid w:val="00957264"/>
    <w:pPr>
      <w:keepNext/>
      <w:keepLines/>
      <w:numPr>
        <w:ilvl w:val="1"/>
        <w:numId w:val="3"/>
      </w:numPr>
      <w:tabs>
        <w:tab w:val="clear" w:pos="567"/>
        <w:tab w:val="left" w:pos="284"/>
        <w:tab w:val="left" w:pos="1134"/>
        <w:tab w:val="left" w:pos="2268"/>
      </w:tabs>
      <w:spacing w:before="200" w:line="400" w:lineRule="exact"/>
      <w:outlineLvl w:val="1"/>
    </w:pPr>
    <w:rPr>
      <w:rFonts w:ascii="Lucida Sans" w:eastAsia="Times New Roman" w:hAnsi="Lucida Sans" w:cs="Times New Roman"/>
      <w:bCs/>
      <w:caps/>
      <w:color w:val="6B386E"/>
      <w:sz w:val="28"/>
      <w:szCs w:val="26"/>
      <w:lang w:val="es-ES_tradnl"/>
    </w:rPr>
  </w:style>
  <w:style w:type="paragraph" w:styleId="Ttulo3">
    <w:name w:val="heading 3"/>
    <w:aliases w:val="titular3,Titulo 3,Section,3,Heading 3 - old,??? 3,B Head,Section1,31,Heading 3 - old1,??? 31,B Head1,L3,h3,NormalHeading 3,HHHeading,Section2,32,Heading 3 - old2,??? 32,B Head2,L31,h31,NormalHeading 31,HHHeading1,Section3,33,Heading 3 - old3"/>
    <w:basedOn w:val="Ttulo2"/>
    <w:next w:val="Normal"/>
    <w:link w:val="Ttulo3Car"/>
    <w:qFormat/>
    <w:rsid w:val="00957264"/>
    <w:pPr>
      <w:numPr>
        <w:ilvl w:val="2"/>
      </w:numPr>
      <w:outlineLvl w:val="2"/>
    </w:pPr>
    <w:rPr>
      <w:bCs w:val="0"/>
      <w:caps w:val="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936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69C"/>
    <w:rPr>
      <w:rFonts w:ascii="Tahoma" w:hAnsi="Tahoma" w:cs="Tahoma"/>
      <w:sz w:val="16"/>
      <w:szCs w:val="16"/>
    </w:rPr>
  </w:style>
  <w:style w:type="paragraph" w:styleId="Encabezado">
    <w:name w:val="header"/>
    <w:basedOn w:val="Normal"/>
    <w:link w:val="EncabezadoCar"/>
    <w:uiPriority w:val="99"/>
    <w:unhideWhenUsed/>
    <w:rsid w:val="001936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369C"/>
  </w:style>
  <w:style w:type="paragraph" w:styleId="Piedepgina">
    <w:name w:val="footer"/>
    <w:basedOn w:val="Normal"/>
    <w:link w:val="PiedepginaCar"/>
    <w:uiPriority w:val="99"/>
    <w:unhideWhenUsed/>
    <w:rsid w:val="001936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369C"/>
  </w:style>
  <w:style w:type="paragraph" w:styleId="Prrafodelista">
    <w:name w:val="List Paragraph"/>
    <w:basedOn w:val="Normal"/>
    <w:uiPriority w:val="34"/>
    <w:qFormat/>
    <w:rsid w:val="00C64B04"/>
    <w:pPr>
      <w:spacing w:after="160" w:line="259" w:lineRule="auto"/>
      <w:ind w:left="720"/>
      <w:contextualSpacing/>
    </w:pPr>
  </w:style>
  <w:style w:type="character" w:styleId="Refdecomentario">
    <w:name w:val="annotation reference"/>
    <w:basedOn w:val="Fuentedeprrafopredeter"/>
    <w:uiPriority w:val="99"/>
    <w:semiHidden/>
    <w:unhideWhenUsed/>
    <w:rsid w:val="00F16EE2"/>
    <w:rPr>
      <w:sz w:val="16"/>
      <w:szCs w:val="16"/>
    </w:rPr>
  </w:style>
  <w:style w:type="paragraph" w:styleId="Textocomentario">
    <w:name w:val="annotation text"/>
    <w:basedOn w:val="Normal"/>
    <w:link w:val="TextocomentarioCar"/>
    <w:uiPriority w:val="99"/>
    <w:unhideWhenUsed/>
    <w:rsid w:val="00F16EE2"/>
    <w:pPr>
      <w:spacing w:line="240" w:lineRule="auto"/>
    </w:pPr>
    <w:rPr>
      <w:sz w:val="20"/>
      <w:szCs w:val="20"/>
    </w:rPr>
  </w:style>
  <w:style w:type="character" w:customStyle="1" w:styleId="TextocomentarioCar">
    <w:name w:val="Texto comentario Car"/>
    <w:basedOn w:val="Fuentedeprrafopredeter"/>
    <w:link w:val="Textocomentario"/>
    <w:uiPriority w:val="99"/>
    <w:rsid w:val="00F16EE2"/>
    <w:rPr>
      <w:sz w:val="20"/>
      <w:szCs w:val="20"/>
    </w:rPr>
  </w:style>
  <w:style w:type="paragraph" w:styleId="Asuntodelcomentario">
    <w:name w:val="annotation subject"/>
    <w:basedOn w:val="Textocomentario"/>
    <w:next w:val="Textocomentario"/>
    <w:link w:val="AsuntodelcomentarioCar"/>
    <w:uiPriority w:val="99"/>
    <w:semiHidden/>
    <w:unhideWhenUsed/>
    <w:rsid w:val="00F16EE2"/>
    <w:rPr>
      <w:b/>
      <w:bCs/>
    </w:rPr>
  </w:style>
  <w:style w:type="character" w:customStyle="1" w:styleId="AsuntodelcomentarioCar">
    <w:name w:val="Asunto del comentario Car"/>
    <w:basedOn w:val="TextocomentarioCar"/>
    <w:link w:val="Asuntodelcomentario"/>
    <w:uiPriority w:val="99"/>
    <w:semiHidden/>
    <w:rsid w:val="00F16EE2"/>
    <w:rPr>
      <w:b/>
      <w:bCs/>
      <w:sz w:val="20"/>
      <w:szCs w:val="20"/>
    </w:rPr>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957264"/>
    <w:rPr>
      <w:rFonts w:ascii="Lucida Sans" w:eastAsia="Times New Roman" w:hAnsi="Lucida Sans" w:cs="Times New Roman"/>
      <w:b/>
      <w:bCs/>
      <w:color w:val="6B386E"/>
      <w:sz w:val="32"/>
      <w:szCs w:val="32"/>
      <w:lang w:val="es-ES_tradnl"/>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957264"/>
    <w:rPr>
      <w:rFonts w:ascii="Lucida Sans" w:eastAsia="Times New Roman" w:hAnsi="Lucida Sans" w:cs="Times New Roman"/>
      <w:bCs/>
      <w:caps/>
      <w:color w:val="6B386E"/>
      <w:sz w:val="28"/>
      <w:szCs w:val="26"/>
      <w:lang w:val="es-ES_tradnl"/>
    </w:rPr>
  </w:style>
  <w:style w:type="character" w:customStyle="1" w:styleId="Ttulo3Car">
    <w:name w:val="Título 3 Car"/>
    <w:aliases w:val="titular3 Car,Titulo 3 Car,Section Car,3 Car,Heading 3 - old Car,??? 3 Car,B Head Car,Section1 Car,31 Car,Heading 3 - old1 Car,??? 31 Car,B Head1 Car,L3 Car,h3 Car,NormalHeading 3 Car,HHHeading Car,Section2 Car,32 Car,Heading 3 - old2 Car"/>
    <w:basedOn w:val="Fuentedeprrafopredeter"/>
    <w:link w:val="Ttulo3"/>
    <w:rsid w:val="00957264"/>
    <w:rPr>
      <w:rFonts w:ascii="Lucida Sans" w:eastAsia="Times New Roman" w:hAnsi="Lucida Sans" w:cs="Times New Roman"/>
      <w:color w:val="6B386E"/>
      <w:szCs w:val="26"/>
      <w:lang w:val="es-ES_tradnl"/>
    </w:rPr>
  </w:style>
  <w:style w:type="paragraph" w:customStyle="1" w:styleId="Tituloproyecto">
    <w:name w:val="Titulo proyecto"/>
    <w:basedOn w:val="Normal"/>
    <w:link w:val="TituloproyectoChar"/>
    <w:qFormat/>
    <w:rsid w:val="00957264"/>
    <w:pPr>
      <w:tabs>
        <w:tab w:val="left" w:pos="284"/>
        <w:tab w:val="left" w:pos="567"/>
        <w:tab w:val="left" w:pos="851"/>
        <w:tab w:val="left" w:pos="1134"/>
        <w:tab w:val="left" w:pos="2268"/>
      </w:tabs>
      <w:spacing w:line="360" w:lineRule="auto"/>
    </w:pPr>
    <w:rPr>
      <w:rFonts w:ascii="Lucida Sans" w:eastAsia="Times New Roman" w:hAnsi="Lucida Sans" w:cs="Times New Roman"/>
      <w:b/>
      <w:bCs/>
      <w:caps/>
      <w:noProof/>
      <w:color w:val="6B386E"/>
      <w:sz w:val="40"/>
      <w:szCs w:val="32"/>
      <w:lang w:val="en-US"/>
    </w:rPr>
  </w:style>
  <w:style w:type="character" w:customStyle="1" w:styleId="TituloproyectoChar">
    <w:name w:val="Titulo proyecto Char"/>
    <w:link w:val="Tituloproyecto"/>
    <w:rsid w:val="00957264"/>
    <w:rPr>
      <w:rFonts w:ascii="Lucida Sans" w:eastAsia="Times New Roman" w:hAnsi="Lucida Sans" w:cs="Times New Roman"/>
      <w:b/>
      <w:bCs/>
      <w:caps/>
      <w:noProof/>
      <w:color w:val="6B386E"/>
      <w:sz w:val="40"/>
      <w:szCs w:val="32"/>
      <w:lang w:val="en-US"/>
    </w:rPr>
  </w:style>
  <w:style w:type="paragraph" w:customStyle="1" w:styleId="Cliente">
    <w:name w:val="Cliente"/>
    <w:basedOn w:val="Normal"/>
    <w:link w:val="ClienteChar"/>
    <w:qFormat/>
    <w:rsid w:val="00957264"/>
    <w:pPr>
      <w:tabs>
        <w:tab w:val="left" w:pos="284"/>
        <w:tab w:val="left" w:pos="567"/>
        <w:tab w:val="left" w:pos="851"/>
        <w:tab w:val="left" w:pos="1134"/>
        <w:tab w:val="left" w:pos="2268"/>
      </w:tabs>
      <w:spacing w:line="360" w:lineRule="auto"/>
    </w:pPr>
    <w:rPr>
      <w:rFonts w:ascii="Lucida Sans" w:eastAsia="Times New Roman" w:hAnsi="Lucida Sans" w:cs="Times New Roman"/>
      <w:b/>
      <w:bCs/>
      <w:caps/>
      <w:noProof/>
      <w:color w:val="6B386E"/>
      <w:sz w:val="24"/>
      <w:szCs w:val="26"/>
      <w:lang w:val="en-US"/>
    </w:rPr>
  </w:style>
  <w:style w:type="character" w:customStyle="1" w:styleId="ClienteChar">
    <w:name w:val="Cliente Char"/>
    <w:link w:val="Cliente"/>
    <w:rsid w:val="00957264"/>
    <w:rPr>
      <w:rFonts w:ascii="Lucida Sans" w:eastAsia="Times New Roman" w:hAnsi="Lucida Sans" w:cs="Times New Roman"/>
      <w:b/>
      <w:bCs/>
      <w:caps/>
      <w:noProof/>
      <w:color w:val="6B386E"/>
      <w:sz w:val="24"/>
      <w:szCs w:val="26"/>
      <w:lang w:val="en-US"/>
    </w:rPr>
  </w:style>
  <w:style w:type="paragraph" w:styleId="TDC1">
    <w:name w:val="toc 1"/>
    <w:basedOn w:val="Normal"/>
    <w:next w:val="Normal"/>
    <w:autoRedefine/>
    <w:uiPriority w:val="39"/>
    <w:rsid w:val="00957264"/>
    <w:pPr>
      <w:pBdr>
        <w:top w:val="single" w:sz="4" w:space="6" w:color="D9D9D9"/>
      </w:pBdr>
      <w:tabs>
        <w:tab w:val="left" w:leader="underscore" w:pos="567"/>
        <w:tab w:val="right" w:pos="9083"/>
      </w:tabs>
      <w:spacing w:after="100" w:line="360" w:lineRule="auto"/>
      <w:ind w:left="561" w:hanging="561"/>
    </w:pPr>
    <w:rPr>
      <w:rFonts w:ascii="Lucida Sans" w:eastAsia="Cambria" w:hAnsi="Lucida Sans" w:cs="Times New Roman"/>
      <w:caps/>
      <w:color w:val="6B386E"/>
      <w:sz w:val="24"/>
      <w:lang w:val="es-ES_tradnl"/>
    </w:rPr>
  </w:style>
  <w:style w:type="paragraph" w:styleId="TDC2">
    <w:name w:val="toc 2"/>
    <w:basedOn w:val="Normal"/>
    <w:next w:val="Normal"/>
    <w:autoRedefine/>
    <w:uiPriority w:val="39"/>
    <w:rsid w:val="00957264"/>
    <w:pPr>
      <w:tabs>
        <w:tab w:val="left" w:pos="567"/>
        <w:tab w:val="left" w:pos="752"/>
        <w:tab w:val="right" w:pos="9083"/>
      </w:tabs>
      <w:spacing w:after="0" w:line="360" w:lineRule="auto"/>
      <w:ind w:left="561" w:hanging="561"/>
    </w:pPr>
    <w:rPr>
      <w:rFonts w:ascii="Lucida Sans" w:eastAsia="Cambria" w:hAnsi="Lucida Sans" w:cs="Times New Roman"/>
      <w:caps/>
      <w:color w:val="6B386E"/>
      <w:sz w:val="18"/>
      <w:lang w:val="es-ES_tradnl"/>
    </w:rPr>
  </w:style>
  <w:style w:type="character" w:styleId="Hipervnculo">
    <w:name w:val="Hyperlink"/>
    <w:uiPriority w:val="99"/>
    <w:rsid w:val="00957264"/>
    <w:rPr>
      <w:color w:val="0000FF"/>
      <w:u w:val="single"/>
    </w:rPr>
  </w:style>
  <w:style w:type="table" w:styleId="Tablaconcuadrcula">
    <w:name w:val="Table Grid"/>
    <w:basedOn w:val="Tablanormal"/>
    <w:uiPriority w:val="59"/>
    <w:rsid w:val="001D47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158FB"/>
    <w:rPr>
      <w:color w:val="605E5C"/>
      <w:shd w:val="clear" w:color="auto" w:fill="E1DFDD"/>
    </w:rPr>
  </w:style>
  <w:style w:type="paragraph" w:styleId="TtuloTDC">
    <w:name w:val="TOC Heading"/>
    <w:basedOn w:val="Ttulo1"/>
    <w:next w:val="Normal"/>
    <w:uiPriority w:val="39"/>
    <w:unhideWhenUsed/>
    <w:qFormat/>
    <w:rsid w:val="000E7FED"/>
    <w:pPr>
      <w:pageBreakBefore w:val="0"/>
      <w:numPr>
        <w:numId w:val="0"/>
      </w:numPr>
      <w:tabs>
        <w:tab w:val="clear" w:pos="1134"/>
        <w:tab w:val="clear" w:pos="2268"/>
      </w:tabs>
      <w:spacing w:before="240" w:after="0" w:line="259" w:lineRule="auto"/>
      <w:outlineLvl w:val="9"/>
    </w:pPr>
    <w:rPr>
      <w:rFonts w:asciiTheme="majorHAnsi" w:eastAsiaTheme="majorEastAsia" w:hAnsiTheme="majorHAnsi" w:cstheme="majorBidi"/>
      <w:b w:val="0"/>
      <w:bCs w:val="0"/>
      <w:color w:val="365F91" w:themeColor="accent1" w:themeShade="BF"/>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7483">
      <w:bodyDiv w:val="1"/>
      <w:marLeft w:val="0"/>
      <w:marRight w:val="0"/>
      <w:marTop w:val="0"/>
      <w:marBottom w:val="0"/>
      <w:divBdr>
        <w:top w:val="none" w:sz="0" w:space="0" w:color="auto"/>
        <w:left w:val="none" w:sz="0" w:space="0" w:color="auto"/>
        <w:bottom w:val="none" w:sz="0" w:space="0" w:color="auto"/>
        <w:right w:val="none" w:sz="0" w:space="0" w:color="auto"/>
      </w:divBdr>
    </w:div>
    <w:div w:id="54597318">
      <w:bodyDiv w:val="1"/>
      <w:marLeft w:val="0"/>
      <w:marRight w:val="0"/>
      <w:marTop w:val="0"/>
      <w:marBottom w:val="0"/>
      <w:divBdr>
        <w:top w:val="none" w:sz="0" w:space="0" w:color="auto"/>
        <w:left w:val="none" w:sz="0" w:space="0" w:color="auto"/>
        <w:bottom w:val="none" w:sz="0" w:space="0" w:color="auto"/>
        <w:right w:val="none" w:sz="0" w:space="0" w:color="auto"/>
      </w:divBdr>
    </w:div>
    <w:div w:id="130177826">
      <w:bodyDiv w:val="1"/>
      <w:marLeft w:val="0"/>
      <w:marRight w:val="0"/>
      <w:marTop w:val="0"/>
      <w:marBottom w:val="0"/>
      <w:divBdr>
        <w:top w:val="none" w:sz="0" w:space="0" w:color="auto"/>
        <w:left w:val="none" w:sz="0" w:space="0" w:color="auto"/>
        <w:bottom w:val="none" w:sz="0" w:space="0" w:color="auto"/>
        <w:right w:val="none" w:sz="0" w:space="0" w:color="auto"/>
      </w:divBdr>
    </w:div>
    <w:div w:id="350493848">
      <w:bodyDiv w:val="1"/>
      <w:marLeft w:val="0"/>
      <w:marRight w:val="0"/>
      <w:marTop w:val="0"/>
      <w:marBottom w:val="0"/>
      <w:divBdr>
        <w:top w:val="none" w:sz="0" w:space="0" w:color="auto"/>
        <w:left w:val="none" w:sz="0" w:space="0" w:color="auto"/>
        <w:bottom w:val="none" w:sz="0" w:space="0" w:color="auto"/>
        <w:right w:val="none" w:sz="0" w:space="0" w:color="auto"/>
      </w:divBdr>
    </w:div>
    <w:div w:id="368334192">
      <w:bodyDiv w:val="1"/>
      <w:marLeft w:val="0"/>
      <w:marRight w:val="0"/>
      <w:marTop w:val="0"/>
      <w:marBottom w:val="0"/>
      <w:divBdr>
        <w:top w:val="none" w:sz="0" w:space="0" w:color="auto"/>
        <w:left w:val="none" w:sz="0" w:space="0" w:color="auto"/>
        <w:bottom w:val="none" w:sz="0" w:space="0" w:color="auto"/>
        <w:right w:val="none" w:sz="0" w:space="0" w:color="auto"/>
      </w:divBdr>
    </w:div>
    <w:div w:id="402487496">
      <w:bodyDiv w:val="1"/>
      <w:marLeft w:val="0"/>
      <w:marRight w:val="0"/>
      <w:marTop w:val="0"/>
      <w:marBottom w:val="0"/>
      <w:divBdr>
        <w:top w:val="none" w:sz="0" w:space="0" w:color="auto"/>
        <w:left w:val="none" w:sz="0" w:space="0" w:color="auto"/>
        <w:bottom w:val="none" w:sz="0" w:space="0" w:color="auto"/>
        <w:right w:val="none" w:sz="0" w:space="0" w:color="auto"/>
      </w:divBdr>
    </w:div>
    <w:div w:id="744842621">
      <w:bodyDiv w:val="1"/>
      <w:marLeft w:val="0"/>
      <w:marRight w:val="0"/>
      <w:marTop w:val="0"/>
      <w:marBottom w:val="0"/>
      <w:divBdr>
        <w:top w:val="none" w:sz="0" w:space="0" w:color="auto"/>
        <w:left w:val="none" w:sz="0" w:space="0" w:color="auto"/>
        <w:bottom w:val="none" w:sz="0" w:space="0" w:color="auto"/>
        <w:right w:val="none" w:sz="0" w:space="0" w:color="auto"/>
      </w:divBdr>
    </w:div>
    <w:div w:id="773280758">
      <w:bodyDiv w:val="1"/>
      <w:marLeft w:val="0"/>
      <w:marRight w:val="0"/>
      <w:marTop w:val="0"/>
      <w:marBottom w:val="0"/>
      <w:divBdr>
        <w:top w:val="none" w:sz="0" w:space="0" w:color="auto"/>
        <w:left w:val="none" w:sz="0" w:space="0" w:color="auto"/>
        <w:bottom w:val="none" w:sz="0" w:space="0" w:color="auto"/>
        <w:right w:val="none" w:sz="0" w:space="0" w:color="auto"/>
      </w:divBdr>
    </w:div>
    <w:div w:id="803892680">
      <w:bodyDiv w:val="1"/>
      <w:marLeft w:val="0"/>
      <w:marRight w:val="0"/>
      <w:marTop w:val="0"/>
      <w:marBottom w:val="0"/>
      <w:divBdr>
        <w:top w:val="none" w:sz="0" w:space="0" w:color="auto"/>
        <w:left w:val="none" w:sz="0" w:space="0" w:color="auto"/>
        <w:bottom w:val="none" w:sz="0" w:space="0" w:color="auto"/>
        <w:right w:val="none" w:sz="0" w:space="0" w:color="auto"/>
      </w:divBdr>
    </w:div>
    <w:div w:id="1152451634">
      <w:bodyDiv w:val="1"/>
      <w:marLeft w:val="0"/>
      <w:marRight w:val="0"/>
      <w:marTop w:val="0"/>
      <w:marBottom w:val="0"/>
      <w:divBdr>
        <w:top w:val="none" w:sz="0" w:space="0" w:color="auto"/>
        <w:left w:val="none" w:sz="0" w:space="0" w:color="auto"/>
        <w:bottom w:val="none" w:sz="0" w:space="0" w:color="auto"/>
        <w:right w:val="none" w:sz="0" w:space="0" w:color="auto"/>
      </w:divBdr>
    </w:div>
    <w:div w:id="1165319987">
      <w:bodyDiv w:val="1"/>
      <w:marLeft w:val="0"/>
      <w:marRight w:val="0"/>
      <w:marTop w:val="0"/>
      <w:marBottom w:val="0"/>
      <w:divBdr>
        <w:top w:val="none" w:sz="0" w:space="0" w:color="auto"/>
        <w:left w:val="none" w:sz="0" w:space="0" w:color="auto"/>
        <w:bottom w:val="none" w:sz="0" w:space="0" w:color="auto"/>
        <w:right w:val="none" w:sz="0" w:space="0" w:color="auto"/>
      </w:divBdr>
    </w:div>
    <w:div w:id="1305699115">
      <w:bodyDiv w:val="1"/>
      <w:marLeft w:val="0"/>
      <w:marRight w:val="0"/>
      <w:marTop w:val="0"/>
      <w:marBottom w:val="0"/>
      <w:divBdr>
        <w:top w:val="none" w:sz="0" w:space="0" w:color="auto"/>
        <w:left w:val="none" w:sz="0" w:space="0" w:color="auto"/>
        <w:bottom w:val="none" w:sz="0" w:space="0" w:color="auto"/>
        <w:right w:val="none" w:sz="0" w:space="0" w:color="auto"/>
      </w:divBdr>
    </w:div>
    <w:div w:id="1466892622">
      <w:bodyDiv w:val="1"/>
      <w:marLeft w:val="0"/>
      <w:marRight w:val="0"/>
      <w:marTop w:val="0"/>
      <w:marBottom w:val="0"/>
      <w:divBdr>
        <w:top w:val="none" w:sz="0" w:space="0" w:color="auto"/>
        <w:left w:val="none" w:sz="0" w:space="0" w:color="auto"/>
        <w:bottom w:val="none" w:sz="0" w:space="0" w:color="auto"/>
        <w:right w:val="none" w:sz="0" w:space="0" w:color="auto"/>
      </w:divBdr>
    </w:div>
    <w:div w:id="1564877099">
      <w:bodyDiv w:val="1"/>
      <w:marLeft w:val="0"/>
      <w:marRight w:val="0"/>
      <w:marTop w:val="0"/>
      <w:marBottom w:val="0"/>
      <w:divBdr>
        <w:top w:val="none" w:sz="0" w:space="0" w:color="auto"/>
        <w:left w:val="none" w:sz="0" w:space="0" w:color="auto"/>
        <w:bottom w:val="none" w:sz="0" w:space="0" w:color="auto"/>
        <w:right w:val="none" w:sz="0" w:space="0" w:color="auto"/>
      </w:divBdr>
      <w:divsChild>
        <w:div w:id="1931429935">
          <w:marLeft w:val="346"/>
          <w:marRight w:val="0"/>
          <w:marTop w:val="0"/>
          <w:marBottom w:val="0"/>
          <w:divBdr>
            <w:top w:val="none" w:sz="0" w:space="0" w:color="auto"/>
            <w:left w:val="none" w:sz="0" w:space="0" w:color="auto"/>
            <w:bottom w:val="none" w:sz="0" w:space="0" w:color="auto"/>
            <w:right w:val="none" w:sz="0" w:space="0" w:color="auto"/>
          </w:divBdr>
        </w:div>
        <w:div w:id="631400226">
          <w:marLeft w:val="1066"/>
          <w:marRight w:val="0"/>
          <w:marTop w:val="0"/>
          <w:marBottom w:val="0"/>
          <w:divBdr>
            <w:top w:val="none" w:sz="0" w:space="0" w:color="auto"/>
            <w:left w:val="none" w:sz="0" w:space="0" w:color="auto"/>
            <w:bottom w:val="none" w:sz="0" w:space="0" w:color="auto"/>
            <w:right w:val="none" w:sz="0" w:space="0" w:color="auto"/>
          </w:divBdr>
        </w:div>
        <w:div w:id="1911234895">
          <w:marLeft w:val="1786"/>
          <w:marRight w:val="0"/>
          <w:marTop w:val="0"/>
          <w:marBottom w:val="0"/>
          <w:divBdr>
            <w:top w:val="none" w:sz="0" w:space="0" w:color="auto"/>
            <w:left w:val="none" w:sz="0" w:space="0" w:color="auto"/>
            <w:bottom w:val="none" w:sz="0" w:space="0" w:color="auto"/>
            <w:right w:val="none" w:sz="0" w:space="0" w:color="auto"/>
          </w:divBdr>
        </w:div>
        <w:div w:id="1731345679">
          <w:marLeft w:val="1066"/>
          <w:marRight w:val="0"/>
          <w:marTop w:val="0"/>
          <w:marBottom w:val="0"/>
          <w:divBdr>
            <w:top w:val="none" w:sz="0" w:space="0" w:color="auto"/>
            <w:left w:val="none" w:sz="0" w:space="0" w:color="auto"/>
            <w:bottom w:val="none" w:sz="0" w:space="0" w:color="auto"/>
            <w:right w:val="none" w:sz="0" w:space="0" w:color="auto"/>
          </w:divBdr>
        </w:div>
        <w:div w:id="696542455">
          <w:marLeft w:val="1786"/>
          <w:marRight w:val="0"/>
          <w:marTop w:val="0"/>
          <w:marBottom w:val="0"/>
          <w:divBdr>
            <w:top w:val="none" w:sz="0" w:space="0" w:color="auto"/>
            <w:left w:val="none" w:sz="0" w:space="0" w:color="auto"/>
            <w:bottom w:val="none" w:sz="0" w:space="0" w:color="auto"/>
            <w:right w:val="none" w:sz="0" w:space="0" w:color="auto"/>
          </w:divBdr>
        </w:div>
        <w:div w:id="780687292">
          <w:marLeft w:val="1066"/>
          <w:marRight w:val="0"/>
          <w:marTop w:val="0"/>
          <w:marBottom w:val="0"/>
          <w:divBdr>
            <w:top w:val="none" w:sz="0" w:space="0" w:color="auto"/>
            <w:left w:val="none" w:sz="0" w:space="0" w:color="auto"/>
            <w:bottom w:val="none" w:sz="0" w:space="0" w:color="auto"/>
            <w:right w:val="none" w:sz="0" w:space="0" w:color="auto"/>
          </w:divBdr>
        </w:div>
        <w:div w:id="1549099869">
          <w:marLeft w:val="1786"/>
          <w:marRight w:val="0"/>
          <w:marTop w:val="0"/>
          <w:marBottom w:val="0"/>
          <w:divBdr>
            <w:top w:val="none" w:sz="0" w:space="0" w:color="auto"/>
            <w:left w:val="none" w:sz="0" w:space="0" w:color="auto"/>
            <w:bottom w:val="none" w:sz="0" w:space="0" w:color="auto"/>
            <w:right w:val="none" w:sz="0" w:space="0" w:color="auto"/>
          </w:divBdr>
        </w:div>
        <w:div w:id="1579436954">
          <w:marLeft w:val="2506"/>
          <w:marRight w:val="0"/>
          <w:marTop w:val="0"/>
          <w:marBottom w:val="0"/>
          <w:divBdr>
            <w:top w:val="none" w:sz="0" w:space="0" w:color="auto"/>
            <w:left w:val="none" w:sz="0" w:space="0" w:color="auto"/>
            <w:bottom w:val="none" w:sz="0" w:space="0" w:color="auto"/>
            <w:right w:val="none" w:sz="0" w:space="0" w:color="auto"/>
          </w:divBdr>
        </w:div>
        <w:div w:id="150488955">
          <w:marLeft w:val="1786"/>
          <w:marRight w:val="0"/>
          <w:marTop w:val="0"/>
          <w:marBottom w:val="0"/>
          <w:divBdr>
            <w:top w:val="none" w:sz="0" w:space="0" w:color="auto"/>
            <w:left w:val="none" w:sz="0" w:space="0" w:color="auto"/>
            <w:bottom w:val="none" w:sz="0" w:space="0" w:color="auto"/>
            <w:right w:val="none" w:sz="0" w:space="0" w:color="auto"/>
          </w:divBdr>
        </w:div>
        <w:div w:id="911282249">
          <w:marLeft w:val="1786"/>
          <w:marRight w:val="0"/>
          <w:marTop w:val="0"/>
          <w:marBottom w:val="0"/>
          <w:divBdr>
            <w:top w:val="none" w:sz="0" w:space="0" w:color="auto"/>
            <w:left w:val="none" w:sz="0" w:space="0" w:color="auto"/>
            <w:bottom w:val="none" w:sz="0" w:space="0" w:color="auto"/>
            <w:right w:val="none" w:sz="0" w:space="0" w:color="auto"/>
          </w:divBdr>
        </w:div>
      </w:divsChild>
    </w:div>
    <w:div w:id="1765762257">
      <w:bodyDiv w:val="1"/>
      <w:marLeft w:val="0"/>
      <w:marRight w:val="0"/>
      <w:marTop w:val="0"/>
      <w:marBottom w:val="0"/>
      <w:divBdr>
        <w:top w:val="none" w:sz="0" w:space="0" w:color="auto"/>
        <w:left w:val="none" w:sz="0" w:space="0" w:color="auto"/>
        <w:bottom w:val="none" w:sz="0" w:space="0" w:color="auto"/>
        <w:right w:val="none" w:sz="0" w:space="0" w:color="auto"/>
      </w:divBdr>
    </w:div>
    <w:div w:id="1795102995">
      <w:bodyDiv w:val="1"/>
      <w:marLeft w:val="0"/>
      <w:marRight w:val="0"/>
      <w:marTop w:val="0"/>
      <w:marBottom w:val="0"/>
      <w:divBdr>
        <w:top w:val="none" w:sz="0" w:space="0" w:color="auto"/>
        <w:left w:val="none" w:sz="0" w:space="0" w:color="auto"/>
        <w:bottom w:val="none" w:sz="0" w:space="0" w:color="auto"/>
        <w:right w:val="none" w:sz="0" w:space="0" w:color="auto"/>
      </w:divBdr>
    </w:div>
    <w:div w:id="188286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nfluence.um.es/confluence/pages/viewpage.action?pageId=222822823" TargetMode="External"/><Relationship Id="rId18" Type="http://schemas.openxmlformats.org/officeDocument/2006/relationships/hyperlink" Target="https://confluence.um.es/confluence/pages/viewpage.action?pageId=306774073" TargetMode="External"/><Relationship Id="rId26" Type="http://schemas.openxmlformats.org/officeDocument/2006/relationships/hyperlink" Target="http://concepts.sagepub.com:6081/dataset.html?tab=query&amp;ds=/skosmos"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onfluence.um.es/confluence/pages/viewpage.action?pageId=306774073" TargetMode="External"/><Relationship Id="rId25" Type="http://schemas.openxmlformats.org/officeDocument/2006/relationships/hyperlink" Target="https://apps.usgs.gov/thesaurus/search-pattern.php?text=structural%20geology"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onfluence.um.es/confluence/pages/viewpage.action?pageId=306774073" TargetMode="External"/><Relationship Id="rId20" Type="http://schemas.openxmlformats.org/officeDocument/2006/relationships/image" Target="media/image4.png"/><Relationship Id="rId29" Type="http://schemas.openxmlformats.org/officeDocument/2006/relationships/hyperlink" Target="https://agrovoc.fao.org/sparq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pps.usgs.gov/thesaurus/tab-term.html"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confluence.um.es/confluence/pages/viewpage.action?pageId=222822823" TargetMode="External"/><Relationship Id="rId23" Type="http://schemas.openxmlformats.org/officeDocument/2006/relationships/hyperlink" Target="https://id.nlm.nih.gov/mesh/query" TargetMode="External"/><Relationship Id="rId28" Type="http://schemas.openxmlformats.org/officeDocument/2006/relationships/hyperlink" Target="https://data.apps.fao.org/catalog/organization/about/agrovoc"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nfluence.um.es/confluence/pages/viewpage.action?pageId=222822823" TargetMode="External"/><Relationship Id="rId22" Type="http://schemas.openxmlformats.org/officeDocument/2006/relationships/image" Target="media/image6.png"/><Relationship Id="rId27" Type="http://schemas.openxmlformats.org/officeDocument/2006/relationships/hyperlink" Target="https://concepts.sagepub.com/social-science/concept/welfare_reform" TargetMode="External"/><Relationship Id="rId30" Type="http://schemas.openxmlformats.org/officeDocument/2006/relationships/hyperlink" Target="http://aims.fao.org/aos/agrovoc/c_765.html" TargetMode="Externa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3" Type="http://schemas.openxmlformats.org/officeDocument/2006/relationships/image" Target="media/image10.gif"/><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0.gif"/><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B7B600BE90F3F4994B1DD17A761F340" ma:contentTypeVersion="0" ma:contentTypeDescription="Crear nuevo documento." ma:contentTypeScope="" ma:versionID="d4a696f61817dd73945e09abe490cf45">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CF076-7FA3-470C-A08B-67E954F152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2240DC-57CF-44F3-A837-3131F4922A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46CE213-852E-48D9-AAE6-0C2AF9028FE3}">
  <ds:schemaRefs>
    <ds:schemaRef ds:uri="http://schemas.microsoft.com/sharepoint/v3/contenttype/forms"/>
  </ds:schemaRefs>
</ds:datastoreItem>
</file>

<file path=customXml/itemProps4.xml><?xml version="1.0" encoding="utf-8"?>
<ds:datastoreItem xmlns:ds="http://schemas.openxmlformats.org/officeDocument/2006/customXml" ds:itemID="{02EB44BA-5CC8-4A04-9C95-C10EADF0C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3257</TotalTime>
  <Pages>11</Pages>
  <Words>1887</Words>
  <Characters>10382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Ministerio de Economía y Competitividad</Company>
  <LinksUpToDate>false</LinksUpToDate>
  <CharactersWithSpaces>12245</CharactersWithSpaces>
  <SharedDoc>false</SharedDoc>
  <HLinks>
    <vt:vector size="30" baseType="variant">
      <vt:variant>
        <vt:i4>3604513</vt:i4>
      </vt:variant>
      <vt:variant>
        <vt:i4>24</vt:i4>
      </vt:variant>
      <vt:variant>
        <vt:i4>0</vt:i4>
      </vt:variant>
      <vt:variant>
        <vt:i4>5</vt:i4>
      </vt:variant>
      <vt:variant>
        <vt:lpwstr>https://github.com/HerculesCRUE/HerculesMA</vt:lpwstr>
      </vt:variant>
      <vt:variant>
        <vt:lpwstr/>
      </vt:variant>
      <vt:variant>
        <vt:i4>3276841</vt:i4>
      </vt:variant>
      <vt:variant>
        <vt:i4>21</vt:i4>
      </vt:variant>
      <vt:variant>
        <vt:i4>0</vt:i4>
      </vt:variant>
      <vt:variant>
        <vt:i4>5</vt:i4>
      </vt:variant>
      <vt:variant>
        <vt:lpwstr>https://github.com/HerculesCRUE/HerculesED</vt:lpwstr>
      </vt:variant>
      <vt:variant>
        <vt:lpwstr/>
      </vt:variant>
      <vt:variant>
        <vt:i4>1703997</vt:i4>
      </vt:variant>
      <vt:variant>
        <vt:i4>14</vt:i4>
      </vt:variant>
      <vt:variant>
        <vt:i4>0</vt:i4>
      </vt:variant>
      <vt:variant>
        <vt:i4>5</vt:i4>
      </vt:variant>
      <vt:variant>
        <vt:lpwstr/>
      </vt:variant>
      <vt:variant>
        <vt:lpwstr>_Toc88412531</vt:lpwstr>
      </vt:variant>
      <vt:variant>
        <vt:i4>1769533</vt:i4>
      </vt:variant>
      <vt:variant>
        <vt:i4>8</vt:i4>
      </vt:variant>
      <vt:variant>
        <vt:i4>0</vt:i4>
      </vt:variant>
      <vt:variant>
        <vt:i4>5</vt:i4>
      </vt:variant>
      <vt:variant>
        <vt:lpwstr/>
      </vt:variant>
      <vt:variant>
        <vt:lpwstr>_Toc88412530</vt:lpwstr>
      </vt:variant>
      <vt:variant>
        <vt:i4>1179708</vt:i4>
      </vt:variant>
      <vt:variant>
        <vt:i4>2</vt:i4>
      </vt:variant>
      <vt:variant>
        <vt:i4>0</vt:i4>
      </vt:variant>
      <vt:variant>
        <vt:i4>5</vt:i4>
      </vt:variant>
      <vt:variant>
        <vt:lpwstr/>
      </vt:variant>
      <vt:variant>
        <vt:lpwstr>_Toc88412529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Zafra-Polo Carreras, Maria de los Angeles</dc:creator>
  <cp:lastModifiedBy>Esteban Sota</cp:lastModifiedBy>
  <cp:revision>248</cp:revision>
  <cp:lastPrinted>2019-01-14T16:41:00Z</cp:lastPrinted>
  <dcterms:created xsi:type="dcterms:W3CDTF">2021-11-22T22:38:00Z</dcterms:created>
  <dcterms:modified xsi:type="dcterms:W3CDTF">2021-12-15T21:50:00Z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0x010100EB7B600BE90F3F4994B1DD17A761F340</vt:lpwstr>
  </property>
</Properties>
</file>