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2AB791" w14:textId="15BB2AB1" w:rsidR="00284F9D" w:rsidRPr="00D32DBE" w:rsidRDefault="00000000">
      <w:pPr>
        <w:pStyle w:val="Title"/>
        <w:rPr>
          <w:rFonts w:ascii="Times New Roman" w:hAnsi="Times New Roman" w:cs="Times New Roman"/>
          <w:color w:val="auto"/>
        </w:rPr>
      </w:pPr>
      <w:r w:rsidRPr="00D32DBE">
        <w:rPr>
          <w:rFonts w:ascii="Times New Roman" w:hAnsi="Times New Roman" w:cs="Times New Roman"/>
          <w:color w:val="auto"/>
        </w:rPr>
        <w:t>LAB 3</w:t>
      </w:r>
    </w:p>
    <w:p w14:paraId="3FD11549" w14:textId="77777777" w:rsidR="00284F9D" w:rsidRPr="00D32DBE" w:rsidRDefault="00000000">
      <w:pPr>
        <w:pStyle w:val="Subtitle"/>
        <w:rPr>
          <w:rFonts w:ascii="Times New Roman" w:hAnsi="Times New Roman" w:cs="Times New Roman"/>
          <w:color w:val="auto"/>
        </w:rPr>
      </w:pPr>
      <w:r w:rsidRPr="00D32DBE">
        <w:rPr>
          <w:rFonts w:ascii="Times New Roman" w:hAnsi="Times New Roman" w:cs="Times New Roman"/>
          <w:color w:val="auto"/>
        </w:rPr>
        <w:t>Dynamic Analysis &amp; Test Design Techniques</w:t>
      </w:r>
    </w:p>
    <w:p w14:paraId="532A62AB" w14:textId="5F6C53D9" w:rsidR="00284F9D" w:rsidRPr="00D32DBE" w:rsidRDefault="00000000">
      <w:pPr>
        <w:rPr>
          <w:rFonts w:ascii="Times New Roman" w:hAnsi="Times New Roman" w:cs="Times New Roman"/>
          <w:color w:val="auto"/>
        </w:rPr>
      </w:pPr>
      <w:r w:rsidRPr="00D32DBE">
        <w:rPr>
          <w:rFonts w:ascii="Times New Roman" w:hAnsi="Times New Roman" w:cs="Times New Roman"/>
          <w:color w:val="auto"/>
        </w:rPr>
        <w:t xml:space="preserve">COMP </w:t>
      </w:r>
      <w:proofErr w:type="gramStart"/>
      <w:r w:rsidRPr="00D32DBE">
        <w:rPr>
          <w:rFonts w:ascii="Times New Roman" w:hAnsi="Times New Roman" w:cs="Times New Roman"/>
          <w:color w:val="auto"/>
        </w:rPr>
        <w:t>441  |</w:t>
      </w:r>
      <w:proofErr w:type="gramEnd"/>
      <w:r w:rsidRPr="00D32DBE">
        <w:rPr>
          <w:rFonts w:ascii="Times New Roman" w:hAnsi="Times New Roman" w:cs="Times New Roman"/>
          <w:color w:val="auto"/>
        </w:rPr>
        <w:t xml:space="preserve">  Task Manager sample </w:t>
      </w:r>
      <w:proofErr w:type="gramStart"/>
      <w:r w:rsidRPr="00D32DBE">
        <w:rPr>
          <w:rFonts w:ascii="Times New Roman" w:hAnsi="Times New Roman" w:cs="Times New Roman"/>
          <w:color w:val="auto"/>
        </w:rPr>
        <w:t>application  |</w:t>
      </w:r>
      <w:proofErr w:type="gramEnd"/>
      <w:r w:rsidRPr="00D32DBE">
        <w:rPr>
          <w:rFonts w:ascii="Times New Roman" w:hAnsi="Times New Roman" w:cs="Times New Roman"/>
          <w:color w:val="auto"/>
        </w:rPr>
        <w:t xml:space="preserve"> </w:t>
      </w:r>
      <w:r w:rsidR="00D32DBE">
        <w:rPr>
          <w:rFonts w:ascii="Times New Roman" w:hAnsi="Times New Roman" w:cs="Times New Roman"/>
          <w:color w:val="auto"/>
        </w:rPr>
        <w:t>Amantle Dikoloti</w:t>
      </w:r>
      <w:r w:rsidRPr="00D32DBE">
        <w:rPr>
          <w:rFonts w:ascii="Times New Roman" w:hAnsi="Times New Roman" w:cs="Times New Roman"/>
          <w:color w:val="auto"/>
        </w:rPr>
        <w:t xml:space="preserve"> Student ID: 23017837</w:t>
      </w:r>
    </w:p>
    <w:p w14:paraId="1C180919" w14:textId="77777777" w:rsidR="00284F9D" w:rsidRPr="00D32DBE" w:rsidRDefault="00000000">
      <w:pPr>
        <w:rPr>
          <w:rFonts w:ascii="Times New Roman" w:hAnsi="Times New Roman" w:cs="Times New Roman"/>
          <w:color w:val="auto"/>
        </w:rPr>
      </w:pPr>
      <w:r w:rsidRPr="00D32DBE">
        <w:rPr>
          <w:rFonts w:ascii="Times New Roman" w:hAnsi="Times New Roman" w:cs="Times New Roman"/>
          <w:color w:val="auto"/>
        </w:rPr>
        <w:t>Test target: app.tasks.calculate_discount(price, is_premium)</w:t>
      </w:r>
    </w:p>
    <w:p w14:paraId="6121C8CA" w14:textId="77777777" w:rsidR="00284F9D" w:rsidRPr="00D32DBE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D32DBE">
        <w:rPr>
          <w:rFonts w:ascii="Times New Roman" w:hAnsi="Times New Roman" w:cs="Times New Roman"/>
          <w:color w:val="auto"/>
        </w:rPr>
        <w:t>1. Objective and test basis</w:t>
      </w:r>
    </w:p>
    <w:p w14:paraId="6820DCE0" w14:textId="31404A54" w:rsidR="00284F9D" w:rsidRPr="00D32DBE" w:rsidRDefault="00000000">
      <w:pPr>
        <w:rPr>
          <w:rFonts w:ascii="Times New Roman" w:hAnsi="Times New Roman" w:cs="Times New Roman"/>
          <w:color w:val="auto"/>
        </w:rPr>
      </w:pPr>
      <w:r w:rsidRPr="00D32DBE">
        <w:rPr>
          <w:rFonts w:ascii="Times New Roman" w:hAnsi="Times New Roman" w:cs="Times New Roman"/>
          <w:color w:val="auto"/>
        </w:rPr>
        <w:t>Design and execute equivalence-partition and boundary-value tests for the discount calculation, examine unusual input behaviour, and compare the coverage of two</w:t>
      </w:r>
      <w:r w:rsidR="00456B4D">
        <w:rPr>
          <w:rFonts w:ascii="Times New Roman" w:hAnsi="Times New Roman" w:cs="Times New Roman"/>
          <w:color w:val="auto"/>
        </w:rPr>
        <w:t xml:space="preserve"> </w:t>
      </w:r>
      <w:r w:rsidRPr="00D32DBE">
        <w:rPr>
          <w:rFonts w:ascii="Times New Roman" w:hAnsi="Times New Roman" w:cs="Times New Roman"/>
          <w:color w:val="auto"/>
        </w:rPr>
        <w:t>test sets.</w:t>
      </w:r>
    </w:p>
    <w:p w14:paraId="4FC66201" w14:textId="77777777" w:rsidR="00284F9D" w:rsidRPr="00D32DBE" w:rsidRDefault="00000000">
      <w:pPr>
        <w:rPr>
          <w:rFonts w:ascii="Times New Roman" w:hAnsi="Times New Roman" w:cs="Times New Roman"/>
          <w:color w:val="auto"/>
        </w:rPr>
      </w:pPr>
      <w:r w:rsidRPr="00D32DBE">
        <w:rPr>
          <w:rFonts w:ascii="Times New Roman" w:hAnsi="Times New Roman" w:cs="Times New Roman"/>
          <w:color w:val="auto"/>
        </w:rPr>
        <w:t>Observed implementation: if is_premium == True, the function returns price × 0.8; otherwise, it returns price unchanged. Existing tests confirm 100 → 80 for premium users and 100 → 100 for regular users. The project README does not set minimum/maximum prices or prescribe invalid-input handling.</w:t>
      </w:r>
    </w:p>
    <w:p w14:paraId="08AA9808" w14:textId="77777777" w:rsidR="00284F9D" w:rsidRPr="00D32DBE" w:rsidRDefault="00000000">
      <w:pPr>
        <w:rPr>
          <w:rFonts w:ascii="Times New Roman" w:hAnsi="Times New Roman" w:cs="Times New Roman"/>
          <w:color w:val="auto"/>
        </w:rPr>
      </w:pPr>
      <w:r w:rsidRPr="00D32DBE">
        <w:rPr>
          <w:rFonts w:ascii="Times New Roman" w:hAnsi="Times New Roman" w:cs="Times New Roman"/>
          <w:color w:val="auto"/>
        </w:rPr>
        <w:t>Test-design assumption: valid prices are non-negative numeric values and is_premium is Boolean. This assumption defines test partitions, but it is not a formally supplied requirement.</w:t>
      </w:r>
    </w:p>
    <w:p w14:paraId="13973251" w14:textId="77777777" w:rsidR="00284F9D" w:rsidRPr="00D32DBE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D32DBE">
        <w:rPr>
          <w:rFonts w:ascii="Times New Roman" w:hAnsi="Times New Roman" w:cs="Times New Roman"/>
          <w:color w:val="auto"/>
        </w:rPr>
        <w:t>2. Equivalence partitions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96"/>
        <w:gridCol w:w="2496"/>
        <w:gridCol w:w="2496"/>
        <w:gridCol w:w="2496"/>
      </w:tblGrid>
      <w:tr w:rsidR="00284F9D" w:rsidRPr="00D32DBE" w14:paraId="3D765296" w14:textId="77777777">
        <w:trPr>
          <w:jc w:val="center"/>
        </w:trPr>
        <w:tc>
          <w:tcPr>
            <w:tcW w:w="2498" w:type="dxa"/>
            <w:shd w:val="clear" w:color="auto" w:fill="173650"/>
          </w:tcPr>
          <w:p w14:paraId="2A7204E0" w14:textId="77777777" w:rsidR="00284F9D" w:rsidRPr="00D32DBE" w:rsidRDefault="00000000">
            <w:pPr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b/>
                <w:color w:val="auto"/>
                <w:sz w:val="16"/>
              </w:rPr>
              <w:t>Variable</w:t>
            </w:r>
          </w:p>
        </w:tc>
        <w:tc>
          <w:tcPr>
            <w:tcW w:w="2498" w:type="dxa"/>
            <w:shd w:val="clear" w:color="auto" w:fill="173650"/>
          </w:tcPr>
          <w:p w14:paraId="7331C8BC" w14:textId="77777777" w:rsidR="00284F9D" w:rsidRPr="00D32DBE" w:rsidRDefault="00000000">
            <w:pPr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b/>
                <w:color w:val="auto"/>
                <w:sz w:val="16"/>
              </w:rPr>
              <w:t>Partition / class</w:t>
            </w:r>
          </w:p>
        </w:tc>
        <w:tc>
          <w:tcPr>
            <w:tcW w:w="2498" w:type="dxa"/>
            <w:shd w:val="clear" w:color="auto" w:fill="173650"/>
          </w:tcPr>
          <w:p w14:paraId="57EEB973" w14:textId="77777777" w:rsidR="00284F9D" w:rsidRPr="00D32DBE" w:rsidRDefault="00000000">
            <w:pPr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b/>
                <w:color w:val="auto"/>
                <w:sz w:val="16"/>
              </w:rPr>
              <w:t>Example</w:t>
            </w:r>
          </w:p>
        </w:tc>
        <w:tc>
          <w:tcPr>
            <w:tcW w:w="2498" w:type="dxa"/>
            <w:shd w:val="clear" w:color="auto" w:fill="173650"/>
          </w:tcPr>
          <w:p w14:paraId="7C4D5301" w14:textId="77777777" w:rsidR="00284F9D" w:rsidRPr="00D32DBE" w:rsidRDefault="00000000">
            <w:pPr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b/>
                <w:color w:val="auto"/>
                <w:sz w:val="16"/>
              </w:rPr>
              <w:t>Status</w:t>
            </w:r>
          </w:p>
        </w:tc>
      </w:tr>
      <w:tr w:rsidR="00284F9D" w:rsidRPr="00D32DBE" w14:paraId="0AFB255E" w14:textId="77777777">
        <w:trPr>
          <w:jc w:val="center"/>
        </w:trPr>
        <w:tc>
          <w:tcPr>
            <w:tcW w:w="2498" w:type="dxa"/>
            <w:vAlign w:val="center"/>
          </w:tcPr>
          <w:p w14:paraId="7F4B1CD4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Price</w:t>
            </w:r>
          </w:p>
        </w:tc>
        <w:tc>
          <w:tcPr>
            <w:tcW w:w="2498" w:type="dxa"/>
            <w:vAlign w:val="center"/>
          </w:tcPr>
          <w:p w14:paraId="7F9DF722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Zero (boundary)</w:t>
            </w:r>
          </w:p>
        </w:tc>
        <w:tc>
          <w:tcPr>
            <w:tcW w:w="2498" w:type="dxa"/>
            <w:vAlign w:val="center"/>
          </w:tcPr>
          <w:p w14:paraId="6A1ED8F2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0</w:t>
            </w:r>
          </w:p>
        </w:tc>
        <w:tc>
          <w:tcPr>
            <w:tcW w:w="2498" w:type="dxa"/>
            <w:vAlign w:val="center"/>
          </w:tcPr>
          <w:p w14:paraId="3C75B706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Valid by assumption</w:t>
            </w:r>
          </w:p>
        </w:tc>
      </w:tr>
      <w:tr w:rsidR="00284F9D" w:rsidRPr="00D32DBE" w14:paraId="2E3DBCD3" w14:textId="77777777">
        <w:trPr>
          <w:jc w:val="center"/>
        </w:trPr>
        <w:tc>
          <w:tcPr>
            <w:tcW w:w="2498" w:type="dxa"/>
            <w:shd w:val="clear" w:color="auto" w:fill="F0F4F7"/>
            <w:vAlign w:val="center"/>
          </w:tcPr>
          <w:p w14:paraId="5FD545DD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Price</w:t>
            </w:r>
          </w:p>
        </w:tc>
        <w:tc>
          <w:tcPr>
            <w:tcW w:w="2498" w:type="dxa"/>
            <w:shd w:val="clear" w:color="auto" w:fill="F0F4F7"/>
            <w:vAlign w:val="center"/>
          </w:tcPr>
          <w:p w14:paraId="13E60A67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Positive integer</w:t>
            </w:r>
          </w:p>
        </w:tc>
        <w:tc>
          <w:tcPr>
            <w:tcW w:w="2498" w:type="dxa"/>
            <w:shd w:val="clear" w:color="auto" w:fill="F0F4F7"/>
            <w:vAlign w:val="center"/>
          </w:tcPr>
          <w:p w14:paraId="7B29C018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25</w:t>
            </w:r>
          </w:p>
        </w:tc>
        <w:tc>
          <w:tcPr>
            <w:tcW w:w="2498" w:type="dxa"/>
            <w:shd w:val="clear" w:color="auto" w:fill="F0F4F7"/>
            <w:vAlign w:val="center"/>
          </w:tcPr>
          <w:p w14:paraId="0BBB5F25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Valid by assumption</w:t>
            </w:r>
          </w:p>
        </w:tc>
      </w:tr>
      <w:tr w:rsidR="00284F9D" w:rsidRPr="00D32DBE" w14:paraId="44814A00" w14:textId="77777777">
        <w:trPr>
          <w:jc w:val="center"/>
        </w:trPr>
        <w:tc>
          <w:tcPr>
            <w:tcW w:w="2498" w:type="dxa"/>
            <w:vAlign w:val="center"/>
          </w:tcPr>
          <w:p w14:paraId="1181AED7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Price</w:t>
            </w:r>
          </w:p>
        </w:tc>
        <w:tc>
          <w:tcPr>
            <w:tcW w:w="2498" w:type="dxa"/>
            <w:vAlign w:val="center"/>
          </w:tcPr>
          <w:p w14:paraId="371D2CD2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Positive decimal</w:t>
            </w:r>
          </w:p>
        </w:tc>
        <w:tc>
          <w:tcPr>
            <w:tcW w:w="2498" w:type="dxa"/>
            <w:vAlign w:val="center"/>
          </w:tcPr>
          <w:p w14:paraId="754D4F66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49.99</w:t>
            </w:r>
          </w:p>
        </w:tc>
        <w:tc>
          <w:tcPr>
            <w:tcW w:w="2498" w:type="dxa"/>
            <w:vAlign w:val="center"/>
          </w:tcPr>
          <w:p w14:paraId="31EBF776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Valid by assumption</w:t>
            </w:r>
          </w:p>
        </w:tc>
      </w:tr>
      <w:tr w:rsidR="00284F9D" w:rsidRPr="00D32DBE" w14:paraId="725483B6" w14:textId="77777777">
        <w:trPr>
          <w:jc w:val="center"/>
        </w:trPr>
        <w:tc>
          <w:tcPr>
            <w:tcW w:w="2498" w:type="dxa"/>
            <w:shd w:val="clear" w:color="auto" w:fill="F0F4F7"/>
            <w:vAlign w:val="center"/>
          </w:tcPr>
          <w:p w14:paraId="2F00BD90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Price</w:t>
            </w:r>
          </w:p>
        </w:tc>
        <w:tc>
          <w:tcPr>
            <w:tcW w:w="2498" w:type="dxa"/>
            <w:shd w:val="clear" w:color="auto" w:fill="F0F4F7"/>
            <w:vAlign w:val="center"/>
          </w:tcPr>
          <w:p w14:paraId="4A7515CD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Negative number</w:t>
            </w:r>
          </w:p>
        </w:tc>
        <w:tc>
          <w:tcPr>
            <w:tcW w:w="2498" w:type="dxa"/>
            <w:shd w:val="clear" w:color="auto" w:fill="F0F4F7"/>
            <w:vAlign w:val="center"/>
          </w:tcPr>
          <w:p w14:paraId="08D2472C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-0.01</w:t>
            </w:r>
          </w:p>
        </w:tc>
        <w:tc>
          <w:tcPr>
            <w:tcW w:w="2498" w:type="dxa"/>
            <w:shd w:val="clear" w:color="auto" w:fill="F0F4F7"/>
            <w:vAlign w:val="center"/>
          </w:tcPr>
          <w:p w14:paraId="06011378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Invalid by assumption; observed</w:t>
            </w:r>
          </w:p>
        </w:tc>
      </w:tr>
      <w:tr w:rsidR="00284F9D" w:rsidRPr="00D32DBE" w14:paraId="1F8A63CC" w14:textId="77777777">
        <w:trPr>
          <w:jc w:val="center"/>
        </w:trPr>
        <w:tc>
          <w:tcPr>
            <w:tcW w:w="2498" w:type="dxa"/>
            <w:vAlign w:val="center"/>
          </w:tcPr>
          <w:p w14:paraId="2F4DC1E6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Price</w:t>
            </w:r>
          </w:p>
        </w:tc>
        <w:tc>
          <w:tcPr>
            <w:tcW w:w="2498" w:type="dxa"/>
            <w:vAlign w:val="center"/>
          </w:tcPr>
          <w:p w14:paraId="551453DE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Non-numeric value</w:t>
            </w:r>
          </w:p>
        </w:tc>
        <w:tc>
          <w:tcPr>
            <w:tcW w:w="2498" w:type="dxa"/>
            <w:vAlign w:val="center"/>
          </w:tcPr>
          <w:p w14:paraId="07E25826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"abc"</w:t>
            </w:r>
          </w:p>
        </w:tc>
        <w:tc>
          <w:tcPr>
            <w:tcW w:w="2498" w:type="dxa"/>
            <w:vAlign w:val="center"/>
          </w:tcPr>
          <w:p w14:paraId="115C5DE2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Invalid by assumption; not executed</w:t>
            </w:r>
          </w:p>
        </w:tc>
      </w:tr>
      <w:tr w:rsidR="00284F9D" w:rsidRPr="00D32DBE" w14:paraId="18B0A584" w14:textId="77777777">
        <w:trPr>
          <w:jc w:val="center"/>
        </w:trPr>
        <w:tc>
          <w:tcPr>
            <w:tcW w:w="2498" w:type="dxa"/>
            <w:shd w:val="clear" w:color="auto" w:fill="F0F4F7"/>
            <w:vAlign w:val="center"/>
          </w:tcPr>
          <w:p w14:paraId="1B234188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Premium status</w:t>
            </w:r>
          </w:p>
        </w:tc>
        <w:tc>
          <w:tcPr>
            <w:tcW w:w="2498" w:type="dxa"/>
            <w:shd w:val="clear" w:color="auto" w:fill="F0F4F7"/>
            <w:vAlign w:val="center"/>
          </w:tcPr>
          <w:p w14:paraId="3295CFA1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Boolean True</w:t>
            </w:r>
          </w:p>
        </w:tc>
        <w:tc>
          <w:tcPr>
            <w:tcW w:w="2498" w:type="dxa"/>
            <w:shd w:val="clear" w:color="auto" w:fill="F0F4F7"/>
            <w:vAlign w:val="center"/>
          </w:tcPr>
          <w:p w14:paraId="384B296F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True</w:t>
            </w:r>
          </w:p>
        </w:tc>
        <w:tc>
          <w:tcPr>
            <w:tcW w:w="2498" w:type="dxa"/>
            <w:shd w:val="clear" w:color="auto" w:fill="F0F4F7"/>
            <w:vAlign w:val="center"/>
          </w:tcPr>
          <w:p w14:paraId="368147EA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Valid</w:t>
            </w:r>
          </w:p>
        </w:tc>
      </w:tr>
      <w:tr w:rsidR="00284F9D" w:rsidRPr="00D32DBE" w14:paraId="09E8B14C" w14:textId="77777777">
        <w:trPr>
          <w:jc w:val="center"/>
        </w:trPr>
        <w:tc>
          <w:tcPr>
            <w:tcW w:w="2498" w:type="dxa"/>
            <w:vAlign w:val="center"/>
          </w:tcPr>
          <w:p w14:paraId="4BCA73B2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Premium status</w:t>
            </w:r>
          </w:p>
        </w:tc>
        <w:tc>
          <w:tcPr>
            <w:tcW w:w="2498" w:type="dxa"/>
            <w:vAlign w:val="center"/>
          </w:tcPr>
          <w:p w14:paraId="30C55D17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Boolean False</w:t>
            </w:r>
          </w:p>
        </w:tc>
        <w:tc>
          <w:tcPr>
            <w:tcW w:w="2498" w:type="dxa"/>
            <w:vAlign w:val="center"/>
          </w:tcPr>
          <w:p w14:paraId="1E9104A3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False</w:t>
            </w:r>
          </w:p>
        </w:tc>
        <w:tc>
          <w:tcPr>
            <w:tcW w:w="2498" w:type="dxa"/>
            <w:vAlign w:val="center"/>
          </w:tcPr>
          <w:p w14:paraId="3C6BAD6B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Valid</w:t>
            </w:r>
          </w:p>
        </w:tc>
      </w:tr>
      <w:tr w:rsidR="00284F9D" w:rsidRPr="00D32DBE" w14:paraId="6FD91080" w14:textId="77777777">
        <w:trPr>
          <w:jc w:val="center"/>
        </w:trPr>
        <w:tc>
          <w:tcPr>
            <w:tcW w:w="2498" w:type="dxa"/>
            <w:shd w:val="clear" w:color="auto" w:fill="F0F4F7"/>
            <w:vAlign w:val="center"/>
          </w:tcPr>
          <w:p w14:paraId="3EE678C4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Premium status</w:t>
            </w:r>
          </w:p>
        </w:tc>
        <w:tc>
          <w:tcPr>
            <w:tcW w:w="2498" w:type="dxa"/>
            <w:shd w:val="clear" w:color="auto" w:fill="F0F4F7"/>
            <w:vAlign w:val="center"/>
          </w:tcPr>
          <w:p w14:paraId="2AB3CDF9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Non-Boolean input</w:t>
            </w:r>
          </w:p>
        </w:tc>
        <w:tc>
          <w:tcPr>
            <w:tcW w:w="2498" w:type="dxa"/>
            <w:shd w:val="clear" w:color="auto" w:fill="F0F4F7"/>
            <w:vAlign w:val="center"/>
          </w:tcPr>
          <w:p w14:paraId="4EF189F8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"yes"</w:t>
            </w:r>
          </w:p>
        </w:tc>
        <w:tc>
          <w:tcPr>
            <w:tcW w:w="2498" w:type="dxa"/>
            <w:shd w:val="clear" w:color="auto" w:fill="F0F4F7"/>
            <w:vAlign w:val="center"/>
          </w:tcPr>
          <w:p w14:paraId="2346D7FF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Invalid by assumption; observed</w:t>
            </w:r>
          </w:p>
        </w:tc>
      </w:tr>
    </w:tbl>
    <w:p w14:paraId="755AE78C" w14:textId="77777777" w:rsidR="00284F9D" w:rsidRPr="00D32DBE" w:rsidRDefault="00284F9D">
      <w:pPr>
        <w:spacing w:after="0"/>
        <w:rPr>
          <w:rFonts w:ascii="Times New Roman" w:hAnsi="Times New Roman" w:cs="Times New Roman"/>
          <w:color w:val="auto"/>
        </w:rPr>
      </w:pPr>
    </w:p>
    <w:p w14:paraId="3B71D92D" w14:textId="77777777" w:rsidR="00284F9D" w:rsidRPr="00D32DBE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D32DBE">
        <w:rPr>
          <w:rFonts w:ascii="Times New Roman" w:hAnsi="Times New Roman" w:cs="Times New Roman"/>
          <w:color w:val="auto"/>
        </w:rPr>
        <w:t>3. Boundary value analysis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96"/>
        <w:gridCol w:w="1997"/>
        <w:gridCol w:w="1997"/>
        <w:gridCol w:w="1997"/>
        <w:gridCol w:w="1997"/>
      </w:tblGrid>
      <w:tr w:rsidR="00284F9D" w:rsidRPr="00D32DBE" w14:paraId="4FEB120A" w14:textId="77777777">
        <w:trPr>
          <w:jc w:val="center"/>
        </w:trPr>
        <w:tc>
          <w:tcPr>
            <w:tcW w:w="1999" w:type="dxa"/>
            <w:shd w:val="clear" w:color="auto" w:fill="173650"/>
          </w:tcPr>
          <w:p w14:paraId="19A55BCE" w14:textId="77777777" w:rsidR="00284F9D" w:rsidRPr="00D32DBE" w:rsidRDefault="00000000">
            <w:pPr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b/>
                <w:color w:val="auto"/>
                <w:sz w:val="16"/>
              </w:rPr>
              <w:t>Boundary</w:t>
            </w:r>
          </w:p>
        </w:tc>
        <w:tc>
          <w:tcPr>
            <w:tcW w:w="1999" w:type="dxa"/>
            <w:shd w:val="clear" w:color="auto" w:fill="173650"/>
          </w:tcPr>
          <w:p w14:paraId="77BFBA1C" w14:textId="77777777" w:rsidR="00284F9D" w:rsidRPr="00D32DBE" w:rsidRDefault="00000000">
            <w:pPr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b/>
                <w:color w:val="auto"/>
                <w:sz w:val="16"/>
              </w:rPr>
              <w:t>Just below</w:t>
            </w:r>
          </w:p>
        </w:tc>
        <w:tc>
          <w:tcPr>
            <w:tcW w:w="1999" w:type="dxa"/>
            <w:shd w:val="clear" w:color="auto" w:fill="173650"/>
          </w:tcPr>
          <w:p w14:paraId="1153C0EE" w14:textId="77777777" w:rsidR="00284F9D" w:rsidRPr="00D32DBE" w:rsidRDefault="00000000">
            <w:pPr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b/>
                <w:color w:val="auto"/>
                <w:sz w:val="16"/>
              </w:rPr>
              <w:t>At boundary</w:t>
            </w:r>
          </w:p>
        </w:tc>
        <w:tc>
          <w:tcPr>
            <w:tcW w:w="1999" w:type="dxa"/>
            <w:shd w:val="clear" w:color="auto" w:fill="173650"/>
          </w:tcPr>
          <w:p w14:paraId="551D2E92" w14:textId="77777777" w:rsidR="00284F9D" w:rsidRPr="00D32DBE" w:rsidRDefault="00000000">
            <w:pPr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b/>
                <w:color w:val="auto"/>
                <w:sz w:val="16"/>
              </w:rPr>
              <w:t>Just above</w:t>
            </w:r>
          </w:p>
        </w:tc>
        <w:tc>
          <w:tcPr>
            <w:tcW w:w="1999" w:type="dxa"/>
            <w:shd w:val="clear" w:color="auto" w:fill="173650"/>
          </w:tcPr>
          <w:p w14:paraId="5B907526" w14:textId="77777777" w:rsidR="00284F9D" w:rsidRPr="00D32DBE" w:rsidRDefault="00000000">
            <w:pPr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b/>
                <w:color w:val="auto"/>
                <w:sz w:val="16"/>
              </w:rPr>
              <w:t>Assessment</w:t>
            </w:r>
          </w:p>
        </w:tc>
      </w:tr>
      <w:tr w:rsidR="00284F9D" w:rsidRPr="00D32DBE" w14:paraId="1F9C5F7B" w14:textId="77777777">
        <w:trPr>
          <w:jc w:val="center"/>
        </w:trPr>
        <w:tc>
          <w:tcPr>
            <w:tcW w:w="1999" w:type="dxa"/>
            <w:vAlign w:val="center"/>
          </w:tcPr>
          <w:p w14:paraId="081FDE4E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Minimum assumed price = 0</w:t>
            </w:r>
          </w:p>
        </w:tc>
        <w:tc>
          <w:tcPr>
            <w:tcW w:w="1999" w:type="dxa"/>
            <w:vAlign w:val="center"/>
          </w:tcPr>
          <w:p w14:paraId="49A0138D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-0.01</w:t>
            </w:r>
          </w:p>
        </w:tc>
        <w:tc>
          <w:tcPr>
            <w:tcW w:w="1999" w:type="dxa"/>
            <w:vAlign w:val="center"/>
          </w:tcPr>
          <w:p w14:paraId="1D1AF16D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0</w:t>
            </w:r>
          </w:p>
        </w:tc>
        <w:tc>
          <w:tcPr>
            <w:tcW w:w="1999" w:type="dxa"/>
            <w:vAlign w:val="center"/>
          </w:tcPr>
          <w:p w14:paraId="2DAC96F9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0.01</w:t>
            </w:r>
          </w:p>
        </w:tc>
        <w:tc>
          <w:tcPr>
            <w:tcW w:w="1999" w:type="dxa"/>
            <w:vAlign w:val="center"/>
          </w:tcPr>
          <w:p w14:paraId="5128A706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Below: observed, not a specified rejection rule</w:t>
            </w:r>
          </w:p>
        </w:tc>
      </w:tr>
      <w:tr w:rsidR="00284F9D" w:rsidRPr="00D32DBE" w14:paraId="642AF3F2" w14:textId="77777777">
        <w:trPr>
          <w:jc w:val="center"/>
        </w:trPr>
        <w:tc>
          <w:tcPr>
            <w:tcW w:w="1999" w:type="dxa"/>
            <w:shd w:val="clear" w:color="auto" w:fill="F0F4F7"/>
            <w:vAlign w:val="center"/>
          </w:tcPr>
          <w:p w14:paraId="4D07C467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Premium status</w:t>
            </w:r>
          </w:p>
        </w:tc>
        <w:tc>
          <w:tcPr>
            <w:tcW w:w="1999" w:type="dxa"/>
            <w:shd w:val="clear" w:color="auto" w:fill="F0F4F7"/>
            <w:vAlign w:val="center"/>
          </w:tcPr>
          <w:p w14:paraId="3E0691A3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N/A</w:t>
            </w:r>
          </w:p>
        </w:tc>
        <w:tc>
          <w:tcPr>
            <w:tcW w:w="1999" w:type="dxa"/>
            <w:shd w:val="clear" w:color="auto" w:fill="F0F4F7"/>
            <w:vAlign w:val="center"/>
          </w:tcPr>
          <w:p w14:paraId="1D0DFB79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True / False</w:t>
            </w:r>
          </w:p>
        </w:tc>
        <w:tc>
          <w:tcPr>
            <w:tcW w:w="1999" w:type="dxa"/>
            <w:shd w:val="clear" w:color="auto" w:fill="F0F4F7"/>
            <w:vAlign w:val="center"/>
          </w:tcPr>
          <w:p w14:paraId="3C7521F4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N/A</w:t>
            </w:r>
          </w:p>
        </w:tc>
        <w:tc>
          <w:tcPr>
            <w:tcW w:w="1999" w:type="dxa"/>
            <w:shd w:val="clear" w:color="auto" w:fill="F0F4F7"/>
            <w:vAlign w:val="center"/>
          </w:tcPr>
          <w:p w14:paraId="74A4750A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Discrete Boolean categories, not numeric edges</w:t>
            </w:r>
          </w:p>
        </w:tc>
      </w:tr>
      <w:tr w:rsidR="00284F9D" w:rsidRPr="00D32DBE" w14:paraId="609D8F5F" w14:textId="77777777">
        <w:trPr>
          <w:jc w:val="center"/>
        </w:trPr>
        <w:tc>
          <w:tcPr>
            <w:tcW w:w="1999" w:type="dxa"/>
            <w:vAlign w:val="center"/>
          </w:tcPr>
          <w:p w14:paraId="5EDD79BB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Maximum price</w:t>
            </w:r>
          </w:p>
        </w:tc>
        <w:tc>
          <w:tcPr>
            <w:tcW w:w="1999" w:type="dxa"/>
            <w:vAlign w:val="center"/>
          </w:tcPr>
          <w:p w14:paraId="7193ED92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Not specified</w:t>
            </w:r>
          </w:p>
        </w:tc>
        <w:tc>
          <w:tcPr>
            <w:tcW w:w="1999" w:type="dxa"/>
            <w:vAlign w:val="center"/>
          </w:tcPr>
          <w:p w14:paraId="530DF6CB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Not specified</w:t>
            </w:r>
          </w:p>
        </w:tc>
        <w:tc>
          <w:tcPr>
            <w:tcW w:w="1999" w:type="dxa"/>
            <w:vAlign w:val="center"/>
          </w:tcPr>
          <w:p w14:paraId="59C1B438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Not specified</w:t>
            </w:r>
          </w:p>
        </w:tc>
        <w:tc>
          <w:tcPr>
            <w:tcW w:w="1999" w:type="dxa"/>
            <w:vAlign w:val="center"/>
          </w:tcPr>
          <w:p w14:paraId="772BA673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No upper limit can be inferred</w:t>
            </w:r>
          </w:p>
        </w:tc>
      </w:tr>
    </w:tbl>
    <w:p w14:paraId="17922A9F" w14:textId="77777777" w:rsidR="00284F9D" w:rsidRPr="00D32DBE" w:rsidRDefault="00284F9D">
      <w:pPr>
        <w:spacing w:after="0"/>
        <w:rPr>
          <w:rFonts w:ascii="Times New Roman" w:hAnsi="Times New Roman" w:cs="Times New Roman"/>
          <w:color w:val="auto"/>
        </w:rPr>
      </w:pPr>
    </w:p>
    <w:p w14:paraId="5D79D9F2" w14:textId="77777777" w:rsidR="00284F9D" w:rsidRPr="00D32DBE" w:rsidRDefault="00000000">
      <w:pPr>
        <w:rPr>
          <w:rFonts w:ascii="Times New Roman" w:hAnsi="Times New Roman" w:cs="Times New Roman"/>
          <w:color w:val="auto"/>
        </w:rPr>
      </w:pPr>
      <w:r w:rsidRPr="00D32DBE">
        <w:rPr>
          <w:rFonts w:ascii="Times New Roman" w:hAnsi="Times New Roman" w:cs="Times New Roman"/>
          <w:color w:val="auto"/>
        </w:rPr>
        <w:br w:type="page"/>
      </w:r>
    </w:p>
    <w:p w14:paraId="26AAFDFF" w14:textId="378D88BB" w:rsidR="00284F9D" w:rsidRPr="00D32DBE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D32DBE">
        <w:rPr>
          <w:rFonts w:ascii="Times New Roman" w:hAnsi="Times New Roman" w:cs="Times New Roman"/>
          <w:color w:val="auto"/>
        </w:rPr>
        <w:lastRenderedPageBreak/>
        <w:t>4</w:t>
      </w:r>
      <w:proofErr w:type="gramStart"/>
      <w:r w:rsidRPr="00D32DBE">
        <w:rPr>
          <w:rFonts w:ascii="Times New Roman" w:hAnsi="Times New Roman" w:cs="Times New Roman"/>
          <w:color w:val="auto"/>
        </w:rPr>
        <w:t>.  AI</w:t>
      </w:r>
      <w:proofErr w:type="gramEnd"/>
      <w:r w:rsidRPr="00D32DBE">
        <w:rPr>
          <w:rFonts w:ascii="Times New Roman" w:hAnsi="Times New Roman" w:cs="Times New Roman"/>
          <w:color w:val="auto"/>
        </w:rPr>
        <w:t>-assisted test set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96"/>
        <w:gridCol w:w="1997"/>
        <w:gridCol w:w="1997"/>
        <w:gridCol w:w="1997"/>
        <w:gridCol w:w="1997"/>
      </w:tblGrid>
      <w:tr w:rsidR="00284F9D" w:rsidRPr="00D32DBE" w14:paraId="602F2443" w14:textId="77777777">
        <w:trPr>
          <w:jc w:val="center"/>
        </w:trPr>
        <w:tc>
          <w:tcPr>
            <w:tcW w:w="1999" w:type="dxa"/>
            <w:shd w:val="clear" w:color="auto" w:fill="173650"/>
          </w:tcPr>
          <w:p w14:paraId="08DED464" w14:textId="77777777" w:rsidR="00284F9D" w:rsidRPr="00D32DBE" w:rsidRDefault="00000000">
            <w:pPr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b/>
                <w:color w:val="auto"/>
                <w:sz w:val="16"/>
              </w:rPr>
              <w:t>ID</w:t>
            </w:r>
          </w:p>
        </w:tc>
        <w:tc>
          <w:tcPr>
            <w:tcW w:w="1999" w:type="dxa"/>
            <w:shd w:val="clear" w:color="auto" w:fill="173650"/>
          </w:tcPr>
          <w:p w14:paraId="6786AF02" w14:textId="77777777" w:rsidR="00284F9D" w:rsidRPr="00D32DBE" w:rsidRDefault="00000000">
            <w:pPr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b/>
                <w:color w:val="auto"/>
                <w:sz w:val="16"/>
              </w:rPr>
              <w:t>Price</w:t>
            </w:r>
          </w:p>
        </w:tc>
        <w:tc>
          <w:tcPr>
            <w:tcW w:w="1999" w:type="dxa"/>
            <w:shd w:val="clear" w:color="auto" w:fill="173650"/>
          </w:tcPr>
          <w:p w14:paraId="34F4BFC9" w14:textId="77777777" w:rsidR="00284F9D" w:rsidRPr="00D32DBE" w:rsidRDefault="00000000">
            <w:pPr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b/>
                <w:color w:val="auto"/>
                <w:sz w:val="16"/>
              </w:rPr>
              <w:t>Premium</w:t>
            </w:r>
          </w:p>
        </w:tc>
        <w:tc>
          <w:tcPr>
            <w:tcW w:w="1999" w:type="dxa"/>
            <w:shd w:val="clear" w:color="auto" w:fill="173650"/>
          </w:tcPr>
          <w:p w14:paraId="2C6E569D" w14:textId="77777777" w:rsidR="00284F9D" w:rsidRPr="00D32DBE" w:rsidRDefault="00000000">
            <w:pPr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b/>
                <w:color w:val="auto"/>
                <w:sz w:val="16"/>
              </w:rPr>
              <w:t>Expected</w:t>
            </w:r>
          </w:p>
        </w:tc>
        <w:tc>
          <w:tcPr>
            <w:tcW w:w="1999" w:type="dxa"/>
            <w:shd w:val="clear" w:color="auto" w:fill="173650"/>
          </w:tcPr>
          <w:p w14:paraId="1FFDA1A6" w14:textId="77777777" w:rsidR="00284F9D" w:rsidRPr="00D32DBE" w:rsidRDefault="00000000">
            <w:pPr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b/>
                <w:color w:val="auto"/>
                <w:sz w:val="16"/>
              </w:rPr>
              <w:t>Observed test result</w:t>
            </w:r>
          </w:p>
        </w:tc>
      </w:tr>
      <w:tr w:rsidR="00284F9D" w:rsidRPr="00D32DBE" w14:paraId="670953EF" w14:textId="77777777">
        <w:trPr>
          <w:jc w:val="center"/>
        </w:trPr>
        <w:tc>
          <w:tcPr>
            <w:tcW w:w="1999" w:type="dxa"/>
            <w:vAlign w:val="center"/>
          </w:tcPr>
          <w:p w14:paraId="0B8EF8B5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A01</w:t>
            </w:r>
          </w:p>
        </w:tc>
        <w:tc>
          <w:tcPr>
            <w:tcW w:w="1999" w:type="dxa"/>
            <w:vAlign w:val="center"/>
          </w:tcPr>
          <w:p w14:paraId="06E7ED7B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0</w:t>
            </w:r>
          </w:p>
        </w:tc>
        <w:tc>
          <w:tcPr>
            <w:tcW w:w="1999" w:type="dxa"/>
            <w:vAlign w:val="center"/>
          </w:tcPr>
          <w:p w14:paraId="0A8E443B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True</w:t>
            </w:r>
          </w:p>
        </w:tc>
        <w:tc>
          <w:tcPr>
            <w:tcW w:w="1999" w:type="dxa"/>
            <w:vAlign w:val="center"/>
          </w:tcPr>
          <w:p w14:paraId="0EDC35EC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0</w:t>
            </w:r>
          </w:p>
        </w:tc>
        <w:tc>
          <w:tcPr>
            <w:tcW w:w="1999" w:type="dxa"/>
            <w:vAlign w:val="center"/>
          </w:tcPr>
          <w:p w14:paraId="310D51D6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PASS</w:t>
            </w:r>
          </w:p>
        </w:tc>
      </w:tr>
      <w:tr w:rsidR="00284F9D" w:rsidRPr="00D32DBE" w14:paraId="37AAEF50" w14:textId="77777777">
        <w:trPr>
          <w:jc w:val="center"/>
        </w:trPr>
        <w:tc>
          <w:tcPr>
            <w:tcW w:w="1999" w:type="dxa"/>
            <w:shd w:val="clear" w:color="auto" w:fill="F0F4F7"/>
            <w:vAlign w:val="center"/>
          </w:tcPr>
          <w:p w14:paraId="6BE5E5D1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A02</w:t>
            </w:r>
          </w:p>
        </w:tc>
        <w:tc>
          <w:tcPr>
            <w:tcW w:w="1999" w:type="dxa"/>
            <w:shd w:val="clear" w:color="auto" w:fill="F0F4F7"/>
            <w:vAlign w:val="center"/>
          </w:tcPr>
          <w:p w14:paraId="6DAE75A3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0</w:t>
            </w:r>
          </w:p>
        </w:tc>
        <w:tc>
          <w:tcPr>
            <w:tcW w:w="1999" w:type="dxa"/>
            <w:shd w:val="clear" w:color="auto" w:fill="F0F4F7"/>
            <w:vAlign w:val="center"/>
          </w:tcPr>
          <w:p w14:paraId="58E3F203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False</w:t>
            </w:r>
          </w:p>
        </w:tc>
        <w:tc>
          <w:tcPr>
            <w:tcW w:w="1999" w:type="dxa"/>
            <w:shd w:val="clear" w:color="auto" w:fill="F0F4F7"/>
            <w:vAlign w:val="center"/>
          </w:tcPr>
          <w:p w14:paraId="3BC84A69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0</w:t>
            </w:r>
          </w:p>
        </w:tc>
        <w:tc>
          <w:tcPr>
            <w:tcW w:w="1999" w:type="dxa"/>
            <w:shd w:val="clear" w:color="auto" w:fill="F0F4F7"/>
            <w:vAlign w:val="center"/>
          </w:tcPr>
          <w:p w14:paraId="0DDB7883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PASS</w:t>
            </w:r>
          </w:p>
        </w:tc>
      </w:tr>
      <w:tr w:rsidR="00284F9D" w:rsidRPr="00D32DBE" w14:paraId="1E65838B" w14:textId="77777777">
        <w:trPr>
          <w:jc w:val="center"/>
        </w:trPr>
        <w:tc>
          <w:tcPr>
            <w:tcW w:w="1999" w:type="dxa"/>
            <w:vAlign w:val="center"/>
          </w:tcPr>
          <w:p w14:paraId="33ABB2F8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A03</w:t>
            </w:r>
          </w:p>
        </w:tc>
        <w:tc>
          <w:tcPr>
            <w:tcW w:w="1999" w:type="dxa"/>
            <w:vAlign w:val="center"/>
          </w:tcPr>
          <w:p w14:paraId="5CFDA4F1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0.01</w:t>
            </w:r>
          </w:p>
        </w:tc>
        <w:tc>
          <w:tcPr>
            <w:tcW w:w="1999" w:type="dxa"/>
            <w:vAlign w:val="center"/>
          </w:tcPr>
          <w:p w14:paraId="09AD8B05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True</w:t>
            </w:r>
          </w:p>
        </w:tc>
        <w:tc>
          <w:tcPr>
            <w:tcW w:w="1999" w:type="dxa"/>
            <w:vAlign w:val="center"/>
          </w:tcPr>
          <w:p w14:paraId="61BAEDA5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0.008</w:t>
            </w:r>
          </w:p>
        </w:tc>
        <w:tc>
          <w:tcPr>
            <w:tcW w:w="1999" w:type="dxa"/>
            <w:vAlign w:val="center"/>
          </w:tcPr>
          <w:p w14:paraId="5B3BC0EF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PASS</w:t>
            </w:r>
          </w:p>
        </w:tc>
      </w:tr>
      <w:tr w:rsidR="00284F9D" w:rsidRPr="00D32DBE" w14:paraId="0B9FC648" w14:textId="77777777">
        <w:trPr>
          <w:jc w:val="center"/>
        </w:trPr>
        <w:tc>
          <w:tcPr>
            <w:tcW w:w="1999" w:type="dxa"/>
            <w:shd w:val="clear" w:color="auto" w:fill="F0F4F7"/>
            <w:vAlign w:val="center"/>
          </w:tcPr>
          <w:p w14:paraId="3774227F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A04</w:t>
            </w:r>
          </w:p>
        </w:tc>
        <w:tc>
          <w:tcPr>
            <w:tcW w:w="1999" w:type="dxa"/>
            <w:shd w:val="clear" w:color="auto" w:fill="F0F4F7"/>
            <w:vAlign w:val="center"/>
          </w:tcPr>
          <w:p w14:paraId="7D5C220C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0.01</w:t>
            </w:r>
          </w:p>
        </w:tc>
        <w:tc>
          <w:tcPr>
            <w:tcW w:w="1999" w:type="dxa"/>
            <w:shd w:val="clear" w:color="auto" w:fill="F0F4F7"/>
            <w:vAlign w:val="center"/>
          </w:tcPr>
          <w:p w14:paraId="5293243D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False</w:t>
            </w:r>
          </w:p>
        </w:tc>
        <w:tc>
          <w:tcPr>
            <w:tcW w:w="1999" w:type="dxa"/>
            <w:shd w:val="clear" w:color="auto" w:fill="F0F4F7"/>
            <w:vAlign w:val="center"/>
          </w:tcPr>
          <w:p w14:paraId="71E217FE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0.01</w:t>
            </w:r>
          </w:p>
        </w:tc>
        <w:tc>
          <w:tcPr>
            <w:tcW w:w="1999" w:type="dxa"/>
            <w:shd w:val="clear" w:color="auto" w:fill="F0F4F7"/>
            <w:vAlign w:val="center"/>
          </w:tcPr>
          <w:p w14:paraId="09BF5154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PASS</w:t>
            </w:r>
          </w:p>
        </w:tc>
      </w:tr>
      <w:tr w:rsidR="00284F9D" w:rsidRPr="00D32DBE" w14:paraId="21996690" w14:textId="77777777">
        <w:trPr>
          <w:jc w:val="center"/>
        </w:trPr>
        <w:tc>
          <w:tcPr>
            <w:tcW w:w="1999" w:type="dxa"/>
            <w:vAlign w:val="center"/>
          </w:tcPr>
          <w:p w14:paraId="0B866591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A05</w:t>
            </w:r>
          </w:p>
        </w:tc>
        <w:tc>
          <w:tcPr>
            <w:tcW w:w="1999" w:type="dxa"/>
            <w:vAlign w:val="center"/>
          </w:tcPr>
          <w:p w14:paraId="3DF32200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1</w:t>
            </w:r>
          </w:p>
        </w:tc>
        <w:tc>
          <w:tcPr>
            <w:tcW w:w="1999" w:type="dxa"/>
            <w:vAlign w:val="center"/>
          </w:tcPr>
          <w:p w14:paraId="336C27ED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True</w:t>
            </w:r>
          </w:p>
        </w:tc>
        <w:tc>
          <w:tcPr>
            <w:tcW w:w="1999" w:type="dxa"/>
            <w:vAlign w:val="center"/>
          </w:tcPr>
          <w:p w14:paraId="57448557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0.8</w:t>
            </w:r>
          </w:p>
        </w:tc>
        <w:tc>
          <w:tcPr>
            <w:tcW w:w="1999" w:type="dxa"/>
            <w:vAlign w:val="center"/>
          </w:tcPr>
          <w:p w14:paraId="7ABC3710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PASS</w:t>
            </w:r>
          </w:p>
        </w:tc>
      </w:tr>
      <w:tr w:rsidR="00284F9D" w:rsidRPr="00D32DBE" w14:paraId="061A8FFA" w14:textId="77777777">
        <w:trPr>
          <w:jc w:val="center"/>
        </w:trPr>
        <w:tc>
          <w:tcPr>
            <w:tcW w:w="1999" w:type="dxa"/>
            <w:shd w:val="clear" w:color="auto" w:fill="F0F4F7"/>
            <w:vAlign w:val="center"/>
          </w:tcPr>
          <w:p w14:paraId="15005EA2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A06</w:t>
            </w:r>
          </w:p>
        </w:tc>
        <w:tc>
          <w:tcPr>
            <w:tcW w:w="1999" w:type="dxa"/>
            <w:shd w:val="clear" w:color="auto" w:fill="F0F4F7"/>
            <w:vAlign w:val="center"/>
          </w:tcPr>
          <w:p w14:paraId="4A3B28CB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1</w:t>
            </w:r>
          </w:p>
        </w:tc>
        <w:tc>
          <w:tcPr>
            <w:tcW w:w="1999" w:type="dxa"/>
            <w:shd w:val="clear" w:color="auto" w:fill="F0F4F7"/>
            <w:vAlign w:val="center"/>
          </w:tcPr>
          <w:p w14:paraId="5A98D993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False</w:t>
            </w:r>
          </w:p>
        </w:tc>
        <w:tc>
          <w:tcPr>
            <w:tcW w:w="1999" w:type="dxa"/>
            <w:shd w:val="clear" w:color="auto" w:fill="F0F4F7"/>
            <w:vAlign w:val="center"/>
          </w:tcPr>
          <w:p w14:paraId="34DFB079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1</w:t>
            </w:r>
          </w:p>
        </w:tc>
        <w:tc>
          <w:tcPr>
            <w:tcW w:w="1999" w:type="dxa"/>
            <w:shd w:val="clear" w:color="auto" w:fill="F0F4F7"/>
            <w:vAlign w:val="center"/>
          </w:tcPr>
          <w:p w14:paraId="0481E428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PASS</w:t>
            </w:r>
          </w:p>
        </w:tc>
      </w:tr>
      <w:tr w:rsidR="00284F9D" w:rsidRPr="00D32DBE" w14:paraId="7A1D92FB" w14:textId="77777777">
        <w:trPr>
          <w:jc w:val="center"/>
        </w:trPr>
        <w:tc>
          <w:tcPr>
            <w:tcW w:w="1999" w:type="dxa"/>
            <w:vAlign w:val="center"/>
          </w:tcPr>
          <w:p w14:paraId="44121B33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A07</w:t>
            </w:r>
          </w:p>
        </w:tc>
        <w:tc>
          <w:tcPr>
            <w:tcW w:w="1999" w:type="dxa"/>
            <w:vAlign w:val="center"/>
          </w:tcPr>
          <w:p w14:paraId="05AA41E8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100</w:t>
            </w:r>
          </w:p>
        </w:tc>
        <w:tc>
          <w:tcPr>
            <w:tcW w:w="1999" w:type="dxa"/>
            <w:vAlign w:val="center"/>
          </w:tcPr>
          <w:p w14:paraId="6FAF149B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True</w:t>
            </w:r>
          </w:p>
        </w:tc>
        <w:tc>
          <w:tcPr>
            <w:tcW w:w="1999" w:type="dxa"/>
            <w:vAlign w:val="center"/>
          </w:tcPr>
          <w:p w14:paraId="2AB66869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80</w:t>
            </w:r>
          </w:p>
        </w:tc>
        <w:tc>
          <w:tcPr>
            <w:tcW w:w="1999" w:type="dxa"/>
            <w:vAlign w:val="center"/>
          </w:tcPr>
          <w:p w14:paraId="32D03F6A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PASS</w:t>
            </w:r>
          </w:p>
        </w:tc>
      </w:tr>
      <w:tr w:rsidR="00284F9D" w:rsidRPr="00D32DBE" w14:paraId="11ADE5D3" w14:textId="77777777">
        <w:trPr>
          <w:jc w:val="center"/>
        </w:trPr>
        <w:tc>
          <w:tcPr>
            <w:tcW w:w="1999" w:type="dxa"/>
            <w:shd w:val="clear" w:color="auto" w:fill="F0F4F7"/>
            <w:vAlign w:val="center"/>
          </w:tcPr>
          <w:p w14:paraId="5B9CA057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A08</w:t>
            </w:r>
          </w:p>
        </w:tc>
        <w:tc>
          <w:tcPr>
            <w:tcW w:w="1999" w:type="dxa"/>
            <w:shd w:val="clear" w:color="auto" w:fill="F0F4F7"/>
            <w:vAlign w:val="center"/>
          </w:tcPr>
          <w:p w14:paraId="22C01EDF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100</w:t>
            </w:r>
          </w:p>
        </w:tc>
        <w:tc>
          <w:tcPr>
            <w:tcW w:w="1999" w:type="dxa"/>
            <w:shd w:val="clear" w:color="auto" w:fill="F0F4F7"/>
            <w:vAlign w:val="center"/>
          </w:tcPr>
          <w:p w14:paraId="3F6D0EC1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False</w:t>
            </w:r>
          </w:p>
        </w:tc>
        <w:tc>
          <w:tcPr>
            <w:tcW w:w="1999" w:type="dxa"/>
            <w:shd w:val="clear" w:color="auto" w:fill="F0F4F7"/>
            <w:vAlign w:val="center"/>
          </w:tcPr>
          <w:p w14:paraId="55DBCF5D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100</w:t>
            </w:r>
          </w:p>
        </w:tc>
        <w:tc>
          <w:tcPr>
            <w:tcW w:w="1999" w:type="dxa"/>
            <w:shd w:val="clear" w:color="auto" w:fill="F0F4F7"/>
            <w:vAlign w:val="center"/>
          </w:tcPr>
          <w:p w14:paraId="6CAF0709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PASS</w:t>
            </w:r>
          </w:p>
        </w:tc>
      </w:tr>
      <w:tr w:rsidR="00284F9D" w:rsidRPr="00D32DBE" w14:paraId="3E296DC0" w14:textId="77777777">
        <w:trPr>
          <w:jc w:val="center"/>
        </w:trPr>
        <w:tc>
          <w:tcPr>
            <w:tcW w:w="1999" w:type="dxa"/>
            <w:vAlign w:val="center"/>
          </w:tcPr>
          <w:p w14:paraId="57568560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A09</w:t>
            </w:r>
          </w:p>
        </w:tc>
        <w:tc>
          <w:tcPr>
            <w:tcW w:w="1999" w:type="dxa"/>
            <w:vAlign w:val="center"/>
          </w:tcPr>
          <w:p w14:paraId="2D4796C8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1000000</w:t>
            </w:r>
          </w:p>
        </w:tc>
        <w:tc>
          <w:tcPr>
            <w:tcW w:w="1999" w:type="dxa"/>
            <w:vAlign w:val="center"/>
          </w:tcPr>
          <w:p w14:paraId="2E704781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True</w:t>
            </w:r>
          </w:p>
        </w:tc>
        <w:tc>
          <w:tcPr>
            <w:tcW w:w="1999" w:type="dxa"/>
            <w:vAlign w:val="center"/>
          </w:tcPr>
          <w:p w14:paraId="2473F954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800000</w:t>
            </w:r>
          </w:p>
        </w:tc>
        <w:tc>
          <w:tcPr>
            <w:tcW w:w="1999" w:type="dxa"/>
            <w:vAlign w:val="center"/>
          </w:tcPr>
          <w:p w14:paraId="1030E0B6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PASS</w:t>
            </w:r>
          </w:p>
        </w:tc>
      </w:tr>
      <w:tr w:rsidR="00284F9D" w:rsidRPr="00D32DBE" w14:paraId="576E31A3" w14:textId="77777777">
        <w:trPr>
          <w:jc w:val="center"/>
        </w:trPr>
        <w:tc>
          <w:tcPr>
            <w:tcW w:w="1999" w:type="dxa"/>
            <w:shd w:val="clear" w:color="auto" w:fill="F0F4F7"/>
            <w:vAlign w:val="center"/>
          </w:tcPr>
          <w:p w14:paraId="56642B1A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A10</w:t>
            </w:r>
          </w:p>
        </w:tc>
        <w:tc>
          <w:tcPr>
            <w:tcW w:w="1999" w:type="dxa"/>
            <w:shd w:val="clear" w:color="auto" w:fill="F0F4F7"/>
            <w:vAlign w:val="center"/>
          </w:tcPr>
          <w:p w14:paraId="5BD661CE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1000000</w:t>
            </w:r>
          </w:p>
        </w:tc>
        <w:tc>
          <w:tcPr>
            <w:tcW w:w="1999" w:type="dxa"/>
            <w:shd w:val="clear" w:color="auto" w:fill="F0F4F7"/>
            <w:vAlign w:val="center"/>
          </w:tcPr>
          <w:p w14:paraId="4A73021D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False</w:t>
            </w:r>
          </w:p>
        </w:tc>
        <w:tc>
          <w:tcPr>
            <w:tcW w:w="1999" w:type="dxa"/>
            <w:shd w:val="clear" w:color="auto" w:fill="F0F4F7"/>
            <w:vAlign w:val="center"/>
          </w:tcPr>
          <w:p w14:paraId="3924EA0D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1000000</w:t>
            </w:r>
          </w:p>
        </w:tc>
        <w:tc>
          <w:tcPr>
            <w:tcW w:w="1999" w:type="dxa"/>
            <w:shd w:val="clear" w:color="auto" w:fill="F0F4F7"/>
            <w:vAlign w:val="center"/>
          </w:tcPr>
          <w:p w14:paraId="5833D48E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PASS</w:t>
            </w:r>
          </w:p>
        </w:tc>
      </w:tr>
    </w:tbl>
    <w:p w14:paraId="39732331" w14:textId="77777777" w:rsidR="00284F9D" w:rsidRPr="00D32DBE" w:rsidRDefault="00284F9D">
      <w:pPr>
        <w:spacing w:after="0"/>
        <w:rPr>
          <w:rFonts w:ascii="Times New Roman" w:hAnsi="Times New Roman" w:cs="Times New Roman"/>
          <w:color w:val="auto"/>
        </w:rPr>
      </w:pPr>
    </w:p>
    <w:p w14:paraId="1119D4A3" w14:textId="77777777" w:rsidR="00284F9D" w:rsidRPr="00D32DBE" w:rsidRDefault="00000000">
      <w:pPr>
        <w:rPr>
          <w:rFonts w:ascii="Times New Roman" w:hAnsi="Times New Roman" w:cs="Times New Roman"/>
          <w:color w:val="auto"/>
        </w:rPr>
      </w:pPr>
      <w:r w:rsidRPr="00D32DBE">
        <w:rPr>
          <w:rFonts w:ascii="Times New Roman" w:hAnsi="Times New Roman" w:cs="Times New Roman"/>
          <w:color w:val="auto"/>
        </w:rPr>
        <w:t>Executable file: test_discount_cases.py. Pytest result: 10 collected; 10 passed; 0 failed. Numeric comparisons use pytest.approx.</w:t>
      </w:r>
    </w:p>
    <w:p w14:paraId="26FF2FC8" w14:textId="54A64123" w:rsidR="00284F9D" w:rsidRPr="00D32DBE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D32DBE">
        <w:rPr>
          <w:rFonts w:ascii="Times New Roman" w:hAnsi="Times New Roman" w:cs="Times New Roman"/>
          <w:color w:val="auto"/>
        </w:rPr>
        <w:t xml:space="preserve">5. </w:t>
      </w:r>
      <w:r w:rsidR="00D32DBE">
        <w:rPr>
          <w:rFonts w:ascii="Times New Roman" w:hAnsi="Times New Roman" w:cs="Times New Roman"/>
          <w:color w:val="auto"/>
        </w:rPr>
        <w:t>Manual</w:t>
      </w:r>
      <w:r w:rsidRPr="00D32DBE">
        <w:rPr>
          <w:rFonts w:ascii="Times New Roman" w:hAnsi="Times New Roman" w:cs="Times New Roman"/>
          <w:color w:val="auto"/>
        </w:rPr>
        <w:t xml:space="preserve"> comparison test set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97"/>
        <w:gridCol w:w="1996"/>
        <w:gridCol w:w="1997"/>
        <w:gridCol w:w="1997"/>
        <w:gridCol w:w="1997"/>
      </w:tblGrid>
      <w:tr w:rsidR="00284F9D" w:rsidRPr="00D32DBE" w14:paraId="0C81848B" w14:textId="77777777">
        <w:trPr>
          <w:jc w:val="center"/>
        </w:trPr>
        <w:tc>
          <w:tcPr>
            <w:tcW w:w="1999" w:type="dxa"/>
            <w:shd w:val="clear" w:color="auto" w:fill="173650"/>
          </w:tcPr>
          <w:p w14:paraId="26D8D8D6" w14:textId="77777777" w:rsidR="00284F9D" w:rsidRPr="00D32DBE" w:rsidRDefault="00000000">
            <w:pPr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b/>
                <w:color w:val="auto"/>
                <w:sz w:val="16"/>
              </w:rPr>
              <w:t>ID</w:t>
            </w:r>
          </w:p>
        </w:tc>
        <w:tc>
          <w:tcPr>
            <w:tcW w:w="1999" w:type="dxa"/>
            <w:shd w:val="clear" w:color="auto" w:fill="173650"/>
          </w:tcPr>
          <w:p w14:paraId="680340AA" w14:textId="77777777" w:rsidR="00284F9D" w:rsidRPr="00D32DBE" w:rsidRDefault="00000000">
            <w:pPr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b/>
                <w:color w:val="auto"/>
                <w:sz w:val="16"/>
              </w:rPr>
              <w:t>Price</w:t>
            </w:r>
          </w:p>
        </w:tc>
        <w:tc>
          <w:tcPr>
            <w:tcW w:w="1999" w:type="dxa"/>
            <w:shd w:val="clear" w:color="auto" w:fill="173650"/>
          </w:tcPr>
          <w:p w14:paraId="5FD49911" w14:textId="77777777" w:rsidR="00284F9D" w:rsidRPr="00D32DBE" w:rsidRDefault="00000000">
            <w:pPr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b/>
                <w:color w:val="auto"/>
                <w:sz w:val="16"/>
              </w:rPr>
              <w:t>Premium</w:t>
            </w:r>
          </w:p>
        </w:tc>
        <w:tc>
          <w:tcPr>
            <w:tcW w:w="1999" w:type="dxa"/>
            <w:shd w:val="clear" w:color="auto" w:fill="173650"/>
          </w:tcPr>
          <w:p w14:paraId="7A00FCCF" w14:textId="77777777" w:rsidR="00284F9D" w:rsidRPr="00D32DBE" w:rsidRDefault="00000000">
            <w:pPr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b/>
                <w:color w:val="auto"/>
                <w:sz w:val="16"/>
              </w:rPr>
              <w:t>Expected</w:t>
            </w:r>
          </w:p>
        </w:tc>
        <w:tc>
          <w:tcPr>
            <w:tcW w:w="1999" w:type="dxa"/>
            <w:shd w:val="clear" w:color="auto" w:fill="173650"/>
          </w:tcPr>
          <w:p w14:paraId="12EF9706" w14:textId="77777777" w:rsidR="00284F9D" w:rsidRPr="00D32DBE" w:rsidRDefault="00000000">
            <w:pPr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b/>
                <w:color w:val="auto"/>
                <w:sz w:val="16"/>
              </w:rPr>
              <w:t>Observed test result</w:t>
            </w:r>
          </w:p>
        </w:tc>
      </w:tr>
      <w:tr w:rsidR="00284F9D" w:rsidRPr="00D32DBE" w14:paraId="7BB9ED44" w14:textId="77777777">
        <w:trPr>
          <w:jc w:val="center"/>
        </w:trPr>
        <w:tc>
          <w:tcPr>
            <w:tcW w:w="1999" w:type="dxa"/>
            <w:vAlign w:val="center"/>
          </w:tcPr>
          <w:p w14:paraId="5FC68749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TC01</w:t>
            </w:r>
          </w:p>
        </w:tc>
        <w:tc>
          <w:tcPr>
            <w:tcW w:w="1999" w:type="dxa"/>
            <w:vAlign w:val="center"/>
          </w:tcPr>
          <w:p w14:paraId="5E40DD99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0</w:t>
            </w:r>
          </w:p>
        </w:tc>
        <w:tc>
          <w:tcPr>
            <w:tcW w:w="1999" w:type="dxa"/>
            <w:vAlign w:val="center"/>
          </w:tcPr>
          <w:p w14:paraId="79822DDD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True</w:t>
            </w:r>
          </w:p>
        </w:tc>
        <w:tc>
          <w:tcPr>
            <w:tcW w:w="1999" w:type="dxa"/>
            <w:vAlign w:val="center"/>
          </w:tcPr>
          <w:p w14:paraId="12267E16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0</w:t>
            </w:r>
          </w:p>
        </w:tc>
        <w:tc>
          <w:tcPr>
            <w:tcW w:w="1999" w:type="dxa"/>
            <w:vAlign w:val="center"/>
          </w:tcPr>
          <w:p w14:paraId="69BFBCC6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PASS</w:t>
            </w:r>
          </w:p>
        </w:tc>
      </w:tr>
      <w:tr w:rsidR="00284F9D" w:rsidRPr="00D32DBE" w14:paraId="2C21E48A" w14:textId="77777777">
        <w:trPr>
          <w:jc w:val="center"/>
        </w:trPr>
        <w:tc>
          <w:tcPr>
            <w:tcW w:w="1999" w:type="dxa"/>
            <w:shd w:val="clear" w:color="auto" w:fill="F0F4F7"/>
            <w:vAlign w:val="center"/>
          </w:tcPr>
          <w:p w14:paraId="26D034C7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TC02</w:t>
            </w:r>
          </w:p>
        </w:tc>
        <w:tc>
          <w:tcPr>
            <w:tcW w:w="1999" w:type="dxa"/>
            <w:shd w:val="clear" w:color="auto" w:fill="F0F4F7"/>
            <w:vAlign w:val="center"/>
          </w:tcPr>
          <w:p w14:paraId="1C857F80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0</w:t>
            </w:r>
          </w:p>
        </w:tc>
        <w:tc>
          <w:tcPr>
            <w:tcW w:w="1999" w:type="dxa"/>
            <w:shd w:val="clear" w:color="auto" w:fill="F0F4F7"/>
            <w:vAlign w:val="center"/>
          </w:tcPr>
          <w:p w14:paraId="487916BC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False</w:t>
            </w:r>
          </w:p>
        </w:tc>
        <w:tc>
          <w:tcPr>
            <w:tcW w:w="1999" w:type="dxa"/>
            <w:shd w:val="clear" w:color="auto" w:fill="F0F4F7"/>
            <w:vAlign w:val="center"/>
          </w:tcPr>
          <w:p w14:paraId="6869FDD7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0</w:t>
            </w:r>
          </w:p>
        </w:tc>
        <w:tc>
          <w:tcPr>
            <w:tcW w:w="1999" w:type="dxa"/>
            <w:shd w:val="clear" w:color="auto" w:fill="F0F4F7"/>
            <w:vAlign w:val="center"/>
          </w:tcPr>
          <w:p w14:paraId="453C0F40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PASS</w:t>
            </w:r>
          </w:p>
        </w:tc>
      </w:tr>
      <w:tr w:rsidR="00284F9D" w:rsidRPr="00D32DBE" w14:paraId="3AE47F6B" w14:textId="77777777">
        <w:trPr>
          <w:jc w:val="center"/>
        </w:trPr>
        <w:tc>
          <w:tcPr>
            <w:tcW w:w="1999" w:type="dxa"/>
            <w:vAlign w:val="center"/>
          </w:tcPr>
          <w:p w14:paraId="2B495741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TC03</w:t>
            </w:r>
          </w:p>
        </w:tc>
        <w:tc>
          <w:tcPr>
            <w:tcW w:w="1999" w:type="dxa"/>
            <w:vAlign w:val="center"/>
          </w:tcPr>
          <w:p w14:paraId="37A51947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0.01</w:t>
            </w:r>
          </w:p>
        </w:tc>
        <w:tc>
          <w:tcPr>
            <w:tcW w:w="1999" w:type="dxa"/>
            <w:vAlign w:val="center"/>
          </w:tcPr>
          <w:p w14:paraId="53C78944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True</w:t>
            </w:r>
          </w:p>
        </w:tc>
        <w:tc>
          <w:tcPr>
            <w:tcW w:w="1999" w:type="dxa"/>
            <w:vAlign w:val="center"/>
          </w:tcPr>
          <w:p w14:paraId="28E9D2B1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0.008</w:t>
            </w:r>
          </w:p>
        </w:tc>
        <w:tc>
          <w:tcPr>
            <w:tcW w:w="1999" w:type="dxa"/>
            <w:vAlign w:val="center"/>
          </w:tcPr>
          <w:p w14:paraId="2D4493BD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PASS</w:t>
            </w:r>
          </w:p>
        </w:tc>
      </w:tr>
      <w:tr w:rsidR="00284F9D" w:rsidRPr="00D32DBE" w14:paraId="5D570071" w14:textId="77777777">
        <w:trPr>
          <w:jc w:val="center"/>
        </w:trPr>
        <w:tc>
          <w:tcPr>
            <w:tcW w:w="1999" w:type="dxa"/>
            <w:shd w:val="clear" w:color="auto" w:fill="F0F4F7"/>
            <w:vAlign w:val="center"/>
          </w:tcPr>
          <w:p w14:paraId="6AF909D4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TC04</w:t>
            </w:r>
          </w:p>
        </w:tc>
        <w:tc>
          <w:tcPr>
            <w:tcW w:w="1999" w:type="dxa"/>
            <w:shd w:val="clear" w:color="auto" w:fill="F0F4F7"/>
            <w:vAlign w:val="center"/>
          </w:tcPr>
          <w:p w14:paraId="6EFB01AC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0.01</w:t>
            </w:r>
          </w:p>
        </w:tc>
        <w:tc>
          <w:tcPr>
            <w:tcW w:w="1999" w:type="dxa"/>
            <w:shd w:val="clear" w:color="auto" w:fill="F0F4F7"/>
            <w:vAlign w:val="center"/>
          </w:tcPr>
          <w:p w14:paraId="2E7C26D6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False</w:t>
            </w:r>
          </w:p>
        </w:tc>
        <w:tc>
          <w:tcPr>
            <w:tcW w:w="1999" w:type="dxa"/>
            <w:shd w:val="clear" w:color="auto" w:fill="F0F4F7"/>
            <w:vAlign w:val="center"/>
          </w:tcPr>
          <w:p w14:paraId="6BEAA340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0.01</w:t>
            </w:r>
          </w:p>
        </w:tc>
        <w:tc>
          <w:tcPr>
            <w:tcW w:w="1999" w:type="dxa"/>
            <w:shd w:val="clear" w:color="auto" w:fill="F0F4F7"/>
            <w:vAlign w:val="center"/>
          </w:tcPr>
          <w:p w14:paraId="2385C158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PASS</w:t>
            </w:r>
          </w:p>
        </w:tc>
      </w:tr>
      <w:tr w:rsidR="00284F9D" w:rsidRPr="00D32DBE" w14:paraId="10350396" w14:textId="77777777">
        <w:trPr>
          <w:jc w:val="center"/>
        </w:trPr>
        <w:tc>
          <w:tcPr>
            <w:tcW w:w="1999" w:type="dxa"/>
            <w:vAlign w:val="center"/>
          </w:tcPr>
          <w:p w14:paraId="6DB8E715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TC05</w:t>
            </w:r>
          </w:p>
        </w:tc>
        <w:tc>
          <w:tcPr>
            <w:tcW w:w="1999" w:type="dxa"/>
            <w:vAlign w:val="center"/>
          </w:tcPr>
          <w:p w14:paraId="69861061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25</w:t>
            </w:r>
          </w:p>
        </w:tc>
        <w:tc>
          <w:tcPr>
            <w:tcW w:w="1999" w:type="dxa"/>
            <w:vAlign w:val="center"/>
          </w:tcPr>
          <w:p w14:paraId="572F4DE7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True</w:t>
            </w:r>
          </w:p>
        </w:tc>
        <w:tc>
          <w:tcPr>
            <w:tcW w:w="1999" w:type="dxa"/>
            <w:vAlign w:val="center"/>
          </w:tcPr>
          <w:p w14:paraId="4CCC69A3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20</w:t>
            </w:r>
          </w:p>
        </w:tc>
        <w:tc>
          <w:tcPr>
            <w:tcW w:w="1999" w:type="dxa"/>
            <w:vAlign w:val="center"/>
          </w:tcPr>
          <w:p w14:paraId="58FD806F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PASS</w:t>
            </w:r>
          </w:p>
        </w:tc>
      </w:tr>
      <w:tr w:rsidR="00284F9D" w:rsidRPr="00D32DBE" w14:paraId="60BA17A3" w14:textId="77777777">
        <w:trPr>
          <w:jc w:val="center"/>
        </w:trPr>
        <w:tc>
          <w:tcPr>
            <w:tcW w:w="1999" w:type="dxa"/>
            <w:shd w:val="clear" w:color="auto" w:fill="F0F4F7"/>
            <w:vAlign w:val="center"/>
          </w:tcPr>
          <w:p w14:paraId="5CD73C20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TC06</w:t>
            </w:r>
          </w:p>
        </w:tc>
        <w:tc>
          <w:tcPr>
            <w:tcW w:w="1999" w:type="dxa"/>
            <w:shd w:val="clear" w:color="auto" w:fill="F0F4F7"/>
            <w:vAlign w:val="center"/>
          </w:tcPr>
          <w:p w14:paraId="482A7F07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25</w:t>
            </w:r>
          </w:p>
        </w:tc>
        <w:tc>
          <w:tcPr>
            <w:tcW w:w="1999" w:type="dxa"/>
            <w:shd w:val="clear" w:color="auto" w:fill="F0F4F7"/>
            <w:vAlign w:val="center"/>
          </w:tcPr>
          <w:p w14:paraId="2157FC7F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False</w:t>
            </w:r>
          </w:p>
        </w:tc>
        <w:tc>
          <w:tcPr>
            <w:tcW w:w="1999" w:type="dxa"/>
            <w:shd w:val="clear" w:color="auto" w:fill="F0F4F7"/>
            <w:vAlign w:val="center"/>
          </w:tcPr>
          <w:p w14:paraId="477E5C84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25</w:t>
            </w:r>
          </w:p>
        </w:tc>
        <w:tc>
          <w:tcPr>
            <w:tcW w:w="1999" w:type="dxa"/>
            <w:shd w:val="clear" w:color="auto" w:fill="F0F4F7"/>
            <w:vAlign w:val="center"/>
          </w:tcPr>
          <w:p w14:paraId="55B01FA0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PASS</w:t>
            </w:r>
          </w:p>
        </w:tc>
      </w:tr>
      <w:tr w:rsidR="00284F9D" w:rsidRPr="00D32DBE" w14:paraId="686D83F8" w14:textId="77777777">
        <w:trPr>
          <w:jc w:val="center"/>
        </w:trPr>
        <w:tc>
          <w:tcPr>
            <w:tcW w:w="1999" w:type="dxa"/>
            <w:vAlign w:val="center"/>
          </w:tcPr>
          <w:p w14:paraId="5E29B23D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TC07</w:t>
            </w:r>
          </w:p>
        </w:tc>
        <w:tc>
          <w:tcPr>
            <w:tcW w:w="1999" w:type="dxa"/>
            <w:vAlign w:val="center"/>
          </w:tcPr>
          <w:p w14:paraId="00A7A8D4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49.99</w:t>
            </w:r>
          </w:p>
        </w:tc>
        <w:tc>
          <w:tcPr>
            <w:tcW w:w="1999" w:type="dxa"/>
            <w:vAlign w:val="center"/>
          </w:tcPr>
          <w:p w14:paraId="3B047840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True</w:t>
            </w:r>
          </w:p>
        </w:tc>
        <w:tc>
          <w:tcPr>
            <w:tcW w:w="1999" w:type="dxa"/>
            <w:vAlign w:val="center"/>
          </w:tcPr>
          <w:p w14:paraId="358601AC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39.992</w:t>
            </w:r>
          </w:p>
        </w:tc>
        <w:tc>
          <w:tcPr>
            <w:tcW w:w="1999" w:type="dxa"/>
            <w:vAlign w:val="center"/>
          </w:tcPr>
          <w:p w14:paraId="70FB014B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PASS</w:t>
            </w:r>
          </w:p>
        </w:tc>
      </w:tr>
      <w:tr w:rsidR="00284F9D" w:rsidRPr="00D32DBE" w14:paraId="481F0BF0" w14:textId="77777777">
        <w:trPr>
          <w:jc w:val="center"/>
        </w:trPr>
        <w:tc>
          <w:tcPr>
            <w:tcW w:w="1999" w:type="dxa"/>
            <w:shd w:val="clear" w:color="auto" w:fill="F0F4F7"/>
            <w:vAlign w:val="center"/>
          </w:tcPr>
          <w:p w14:paraId="4C6CA652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TC08</w:t>
            </w:r>
          </w:p>
        </w:tc>
        <w:tc>
          <w:tcPr>
            <w:tcW w:w="1999" w:type="dxa"/>
            <w:shd w:val="clear" w:color="auto" w:fill="F0F4F7"/>
            <w:vAlign w:val="center"/>
          </w:tcPr>
          <w:p w14:paraId="7F3580D6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49.99</w:t>
            </w:r>
          </w:p>
        </w:tc>
        <w:tc>
          <w:tcPr>
            <w:tcW w:w="1999" w:type="dxa"/>
            <w:shd w:val="clear" w:color="auto" w:fill="F0F4F7"/>
            <w:vAlign w:val="center"/>
          </w:tcPr>
          <w:p w14:paraId="429C84E8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False</w:t>
            </w:r>
          </w:p>
        </w:tc>
        <w:tc>
          <w:tcPr>
            <w:tcW w:w="1999" w:type="dxa"/>
            <w:shd w:val="clear" w:color="auto" w:fill="F0F4F7"/>
            <w:vAlign w:val="center"/>
          </w:tcPr>
          <w:p w14:paraId="09A3992B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49.99</w:t>
            </w:r>
          </w:p>
        </w:tc>
        <w:tc>
          <w:tcPr>
            <w:tcW w:w="1999" w:type="dxa"/>
            <w:shd w:val="clear" w:color="auto" w:fill="F0F4F7"/>
            <w:vAlign w:val="center"/>
          </w:tcPr>
          <w:p w14:paraId="6437B4C6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PASS</w:t>
            </w:r>
          </w:p>
        </w:tc>
      </w:tr>
      <w:tr w:rsidR="00284F9D" w:rsidRPr="00D32DBE" w14:paraId="011732EC" w14:textId="77777777">
        <w:trPr>
          <w:jc w:val="center"/>
        </w:trPr>
        <w:tc>
          <w:tcPr>
            <w:tcW w:w="1999" w:type="dxa"/>
            <w:vAlign w:val="center"/>
          </w:tcPr>
          <w:p w14:paraId="6A19C143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TC09</w:t>
            </w:r>
          </w:p>
        </w:tc>
        <w:tc>
          <w:tcPr>
            <w:tcW w:w="1999" w:type="dxa"/>
            <w:vAlign w:val="center"/>
          </w:tcPr>
          <w:p w14:paraId="791827B0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250</w:t>
            </w:r>
          </w:p>
        </w:tc>
        <w:tc>
          <w:tcPr>
            <w:tcW w:w="1999" w:type="dxa"/>
            <w:vAlign w:val="center"/>
          </w:tcPr>
          <w:p w14:paraId="2EB790E9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True</w:t>
            </w:r>
          </w:p>
        </w:tc>
        <w:tc>
          <w:tcPr>
            <w:tcW w:w="1999" w:type="dxa"/>
            <w:vAlign w:val="center"/>
          </w:tcPr>
          <w:p w14:paraId="533F0BCB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200</w:t>
            </w:r>
          </w:p>
        </w:tc>
        <w:tc>
          <w:tcPr>
            <w:tcW w:w="1999" w:type="dxa"/>
            <w:vAlign w:val="center"/>
          </w:tcPr>
          <w:p w14:paraId="34B439B9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PASS</w:t>
            </w:r>
          </w:p>
        </w:tc>
      </w:tr>
      <w:tr w:rsidR="00284F9D" w:rsidRPr="00D32DBE" w14:paraId="1A37B54B" w14:textId="77777777">
        <w:trPr>
          <w:jc w:val="center"/>
        </w:trPr>
        <w:tc>
          <w:tcPr>
            <w:tcW w:w="1999" w:type="dxa"/>
            <w:shd w:val="clear" w:color="auto" w:fill="F0F4F7"/>
            <w:vAlign w:val="center"/>
          </w:tcPr>
          <w:p w14:paraId="72092A80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TC10</w:t>
            </w:r>
          </w:p>
        </w:tc>
        <w:tc>
          <w:tcPr>
            <w:tcW w:w="1999" w:type="dxa"/>
            <w:shd w:val="clear" w:color="auto" w:fill="F0F4F7"/>
            <w:vAlign w:val="center"/>
          </w:tcPr>
          <w:p w14:paraId="64B05521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250</w:t>
            </w:r>
          </w:p>
        </w:tc>
        <w:tc>
          <w:tcPr>
            <w:tcW w:w="1999" w:type="dxa"/>
            <w:shd w:val="clear" w:color="auto" w:fill="F0F4F7"/>
            <w:vAlign w:val="center"/>
          </w:tcPr>
          <w:p w14:paraId="5BBEB644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False</w:t>
            </w:r>
          </w:p>
        </w:tc>
        <w:tc>
          <w:tcPr>
            <w:tcW w:w="1999" w:type="dxa"/>
            <w:shd w:val="clear" w:color="auto" w:fill="F0F4F7"/>
            <w:vAlign w:val="center"/>
          </w:tcPr>
          <w:p w14:paraId="3E634265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250</w:t>
            </w:r>
          </w:p>
        </w:tc>
        <w:tc>
          <w:tcPr>
            <w:tcW w:w="1999" w:type="dxa"/>
            <w:shd w:val="clear" w:color="auto" w:fill="F0F4F7"/>
            <w:vAlign w:val="center"/>
          </w:tcPr>
          <w:p w14:paraId="00F6E18E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PASS</w:t>
            </w:r>
          </w:p>
        </w:tc>
      </w:tr>
    </w:tbl>
    <w:p w14:paraId="6632B445" w14:textId="77777777" w:rsidR="00284F9D" w:rsidRPr="00D32DBE" w:rsidRDefault="00284F9D">
      <w:pPr>
        <w:spacing w:after="0"/>
        <w:rPr>
          <w:rFonts w:ascii="Times New Roman" w:hAnsi="Times New Roman" w:cs="Times New Roman"/>
          <w:color w:val="auto"/>
        </w:rPr>
      </w:pPr>
    </w:p>
    <w:p w14:paraId="423A9EFC" w14:textId="77777777" w:rsidR="00284F9D" w:rsidRPr="00D32DBE" w:rsidRDefault="00000000">
      <w:pPr>
        <w:rPr>
          <w:rFonts w:ascii="Times New Roman" w:hAnsi="Times New Roman" w:cs="Times New Roman"/>
          <w:color w:val="auto"/>
        </w:rPr>
      </w:pPr>
      <w:r w:rsidRPr="00D32DBE">
        <w:rPr>
          <w:rFonts w:ascii="Times New Roman" w:hAnsi="Times New Roman" w:cs="Times New Roman"/>
          <w:color w:val="auto"/>
        </w:rPr>
        <w:t>Executable file: test_discount_comparison.py. Pytest result: 10 collected; 10 passed; 0 failed. Terminal output was also saved to comparison_results.txt.</w:t>
      </w:r>
    </w:p>
    <w:p w14:paraId="5DF1F885" w14:textId="77777777" w:rsidR="00284F9D" w:rsidRPr="00D32DBE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D32DBE">
        <w:rPr>
          <w:rFonts w:ascii="Times New Roman" w:hAnsi="Times New Roman" w:cs="Times New Roman"/>
          <w:color w:val="auto"/>
        </w:rPr>
        <w:t>6. Comparison of the two test sets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28"/>
        <w:gridCol w:w="3328"/>
        <w:gridCol w:w="3328"/>
      </w:tblGrid>
      <w:tr w:rsidR="00284F9D" w:rsidRPr="00D32DBE" w14:paraId="570BEB04" w14:textId="77777777">
        <w:trPr>
          <w:jc w:val="center"/>
        </w:trPr>
        <w:tc>
          <w:tcPr>
            <w:tcW w:w="3331" w:type="dxa"/>
            <w:shd w:val="clear" w:color="auto" w:fill="173650"/>
          </w:tcPr>
          <w:p w14:paraId="26D7F164" w14:textId="77777777" w:rsidR="00284F9D" w:rsidRPr="00D32DBE" w:rsidRDefault="00000000">
            <w:pPr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b/>
                <w:color w:val="auto"/>
                <w:sz w:val="16"/>
              </w:rPr>
              <w:t>Measure</w:t>
            </w:r>
          </w:p>
        </w:tc>
        <w:tc>
          <w:tcPr>
            <w:tcW w:w="3331" w:type="dxa"/>
            <w:shd w:val="clear" w:color="auto" w:fill="173650"/>
          </w:tcPr>
          <w:p w14:paraId="45545275" w14:textId="77777777" w:rsidR="00284F9D" w:rsidRPr="00D32DBE" w:rsidRDefault="00000000">
            <w:pPr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b/>
                <w:color w:val="auto"/>
                <w:sz w:val="16"/>
              </w:rPr>
              <w:t>First set</w:t>
            </w:r>
          </w:p>
        </w:tc>
        <w:tc>
          <w:tcPr>
            <w:tcW w:w="3331" w:type="dxa"/>
            <w:shd w:val="clear" w:color="auto" w:fill="173650"/>
          </w:tcPr>
          <w:p w14:paraId="4EEC3722" w14:textId="77777777" w:rsidR="00284F9D" w:rsidRPr="00D32DBE" w:rsidRDefault="00000000">
            <w:pPr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b/>
                <w:color w:val="auto"/>
                <w:sz w:val="16"/>
              </w:rPr>
              <w:t>Comparison set</w:t>
            </w:r>
          </w:p>
        </w:tc>
      </w:tr>
      <w:tr w:rsidR="00284F9D" w:rsidRPr="00D32DBE" w14:paraId="13E74514" w14:textId="77777777">
        <w:trPr>
          <w:jc w:val="center"/>
        </w:trPr>
        <w:tc>
          <w:tcPr>
            <w:tcW w:w="3331" w:type="dxa"/>
            <w:vAlign w:val="center"/>
          </w:tcPr>
          <w:p w14:paraId="7F43E638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Test cases / passed</w:t>
            </w:r>
          </w:p>
        </w:tc>
        <w:tc>
          <w:tcPr>
            <w:tcW w:w="3331" w:type="dxa"/>
            <w:vAlign w:val="center"/>
          </w:tcPr>
          <w:p w14:paraId="6AE3F684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10 / 10</w:t>
            </w:r>
          </w:p>
        </w:tc>
        <w:tc>
          <w:tcPr>
            <w:tcW w:w="3331" w:type="dxa"/>
            <w:vAlign w:val="center"/>
          </w:tcPr>
          <w:p w14:paraId="46750FAD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10 / 10</w:t>
            </w:r>
          </w:p>
        </w:tc>
      </w:tr>
      <w:tr w:rsidR="00284F9D" w:rsidRPr="00D32DBE" w14:paraId="65D01778" w14:textId="77777777">
        <w:trPr>
          <w:jc w:val="center"/>
        </w:trPr>
        <w:tc>
          <w:tcPr>
            <w:tcW w:w="3331" w:type="dxa"/>
            <w:shd w:val="clear" w:color="auto" w:fill="F0F4F7"/>
            <w:vAlign w:val="center"/>
          </w:tcPr>
          <w:p w14:paraId="2A51D2F4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Boundary pairs (0 and 0.01)</w:t>
            </w:r>
          </w:p>
        </w:tc>
        <w:tc>
          <w:tcPr>
            <w:tcW w:w="3331" w:type="dxa"/>
            <w:shd w:val="clear" w:color="auto" w:fill="F0F4F7"/>
            <w:vAlign w:val="center"/>
          </w:tcPr>
          <w:p w14:paraId="2016A772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4 cases</w:t>
            </w:r>
          </w:p>
        </w:tc>
        <w:tc>
          <w:tcPr>
            <w:tcW w:w="3331" w:type="dxa"/>
            <w:shd w:val="clear" w:color="auto" w:fill="F0F4F7"/>
            <w:vAlign w:val="center"/>
          </w:tcPr>
          <w:p w14:paraId="20227ADC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4 cases</w:t>
            </w:r>
          </w:p>
        </w:tc>
      </w:tr>
      <w:tr w:rsidR="00284F9D" w:rsidRPr="00D32DBE" w14:paraId="607DDD40" w14:textId="77777777">
        <w:trPr>
          <w:jc w:val="center"/>
        </w:trPr>
        <w:tc>
          <w:tcPr>
            <w:tcW w:w="3331" w:type="dxa"/>
            <w:vAlign w:val="center"/>
          </w:tcPr>
          <w:p w14:paraId="7B2156B8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Additional representative price points</w:t>
            </w:r>
          </w:p>
        </w:tc>
        <w:tc>
          <w:tcPr>
            <w:tcW w:w="3331" w:type="dxa"/>
            <w:vAlign w:val="center"/>
          </w:tcPr>
          <w:p w14:paraId="4908C1E9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1, 100, 1,000,000</w:t>
            </w:r>
          </w:p>
        </w:tc>
        <w:tc>
          <w:tcPr>
            <w:tcW w:w="3331" w:type="dxa"/>
            <w:vAlign w:val="center"/>
          </w:tcPr>
          <w:p w14:paraId="7003E53A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25, 49.99, 250</w:t>
            </w:r>
          </w:p>
        </w:tc>
      </w:tr>
      <w:tr w:rsidR="00284F9D" w:rsidRPr="00D32DBE" w14:paraId="4CCBD620" w14:textId="77777777">
        <w:trPr>
          <w:jc w:val="center"/>
        </w:trPr>
        <w:tc>
          <w:tcPr>
            <w:tcW w:w="3331" w:type="dxa"/>
            <w:shd w:val="clear" w:color="auto" w:fill="F0F4F7"/>
            <w:vAlign w:val="center"/>
          </w:tcPr>
          <w:p w14:paraId="579DD1C4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Invalid-input assertions within suite</w:t>
            </w:r>
          </w:p>
        </w:tc>
        <w:tc>
          <w:tcPr>
            <w:tcW w:w="3331" w:type="dxa"/>
            <w:shd w:val="clear" w:color="auto" w:fill="F0F4F7"/>
            <w:vAlign w:val="center"/>
          </w:tcPr>
          <w:p w14:paraId="5C852D29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None</w:t>
            </w:r>
          </w:p>
        </w:tc>
        <w:tc>
          <w:tcPr>
            <w:tcW w:w="3331" w:type="dxa"/>
            <w:shd w:val="clear" w:color="auto" w:fill="F0F4F7"/>
            <w:vAlign w:val="center"/>
          </w:tcPr>
          <w:p w14:paraId="7C225961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None</w:t>
            </w:r>
          </w:p>
        </w:tc>
      </w:tr>
      <w:tr w:rsidR="00284F9D" w:rsidRPr="00D32DBE" w14:paraId="1826FE12" w14:textId="77777777">
        <w:trPr>
          <w:jc w:val="center"/>
        </w:trPr>
        <w:tc>
          <w:tcPr>
            <w:tcW w:w="3331" w:type="dxa"/>
            <w:vAlign w:val="center"/>
          </w:tcPr>
          <w:p w14:paraId="42E25514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Premium / regular coverage</w:t>
            </w:r>
          </w:p>
        </w:tc>
        <w:tc>
          <w:tcPr>
            <w:tcW w:w="3331" w:type="dxa"/>
            <w:vAlign w:val="center"/>
          </w:tcPr>
          <w:p w14:paraId="7FE6B6BB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Both</w:t>
            </w:r>
          </w:p>
        </w:tc>
        <w:tc>
          <w:tcPr>
            <w:tcW w:w="3331" w:type="dxa"/>
            <w:vAlign w:val="center"/>
          </w:tcPr>
          <w:p w14:paraId="50FD154D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Both</w:t>
            </w:r>
          </w:p>
        </w:tc>
      </w:tr>
    </w:tbl>
    <w:p w14:paraId="2AEDBCE0" w14:textId="77777777" w:rsidR="00284F9D" w:rsidRPr="00D32DBE" w:rsidRDefault="00284F9D">
      <w:pPr>
        <w:spacing w:after="0"/>
        <w:rPr>
          <w:rFonts w:ascii="Times New Roman" w:hAnsi="Times New Roman" w:cs="Times New Roman"/>
          <w:color w:val="auto"/>
        </w:rPr>
      </w:pPr>
    </w:p>
    <w:p w14:paraId="7D73AA06" w14:textId="06FDFEF3" w:rsidR="00284F9D" w:rsidRPr="00D32DBE" w:rsidRDefault="00000000">
      <w:pPr>
        <w:rPr>
          <w:rFonts w:ascii="Times New Roman" w:hAnsi="Times New Roman" w:cs="Times New Roman"/>
          <w:color w:val="auto"/>
        </w:rPr>
      </w:pPr>
      <w:r w:rsidRPr="00D32DBE">
        <w:rPr>
          <w:rFonts w:ascii="Times New Roman" w:hAnsi="Times New Roman" w:cs="Times New Roman"/>
          <w:color w:val="auto"/>
        </w:rPr>
        <w:t>Exactly four (price, membership) inputs overlap between the sets: 0/True, 0/False, 0.01/True and 0.01/False. Six inputs differ. The first set explores a much larger positive value; the comparison set contains an everyday decimal price. Both omit executable rejection assertions for negative or non-Boolean inputs. This is 4 of 4 zero/near-zero boundary combinations (100% overlap)</w:t>
      </w:r>
      <w:r w:rsidR="00D32DBE">
        <w:rPr>
          <w:rFonts w:ascii="Times New Roman" w:hAnsi="Times New Roman" w:cs="Times New Roman"/>
          <w:color w:val="auto"/>
        </w:rPr>
        <w:t>.</w:t>
      </w:r>
    </w:p>
    <w:p w14:paraId="38933574" w14:textId="77777777" w:rsidR="00284F9D" w:rsidRPr="00D32DBE" w:rsidRDefault="00000000">
      <w:pPr>
        <w:rPr>
          <w:rFonts w:ascii="Times New Roman" w:hAnsi="Times New Roman" w:cs="Times New Roman"/>
          <w:color w:val="auto"/>
        </w:rPr>
      </w:pPr>
      <w:r w:rsidRPr="00D32DBE">
        <w:rPr>
          <w:rFonts w:ascii="Times New Roman" w:hAnsi="Times New Roman" w:cs="Times New Roman"/>
          <w:color w:val="auto"/>
        </w:rPr>
        <w:br w:type="page"/>
      </w:r>
    </w:p>
    <w:p w14:paraId="027663BC" w14:textId="77777777" w:rsidR="00284F9D" w:rsidRPr="00D32DBE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D32DBE">
        <w:rPr>
          <w:rFonts w:ascii="Times New Roman" w:hAnsi="Times New Roman" w:cs="Times New Roman"/>
          <w:color w:val="auto"/>
        </w:rPr>
        <w:lastRenderedPageBreak/>
        <w:t>7. Invalid-input observations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29"/>
        <w:gridCol w:w="3327"/>
        <w:gridCol w:w="3328"/>
      </w:tblGrid>
      <w:tr w:rsidR="00284F9D" w:rsidRPr="00D32DBE" w14:paraId="3DF04990" w14:textId="77777777">
        <w:trPr>
          <w:jc w:val="center"/>
        </w:trPr>
        <w:tc>
          <w:tcPr>
            <w:tcW w:w="3331" w:type="dxa"/>
            <w:shd w:val="clear" w:color="auto" w:fill="173650"/>
          </w:tcPr>
          <w:p w14:paraId="12DCC671" w14:textId="77777777" w:rsidR="00284F9D" w:rsidRPr="00D32DBE" w:rsidRDefault="00000000">
            <w:pPr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b/>
                <w:color w:val="auto"/>
                <w:sz w:val="16"/>
              </w:rPr>
              <w:t>Exploratory input</w:t>
            </w:r>
          </w:p>
        </w:tc>
        <w:tc>
          <w:tcPr>
            <w:tcW w:w="3331" w:type="dxa"/>
            <w:shd w:val="clear" w:color="auto" w:fill="173650"/>
          </w:tcPr>
          <w:p w14:paraId="3AB597CC" w14:textId="77777777" w:rsidR="00284F9D" w:rsidRPr="00D32DBE" w:rsidRDefault="00000000">
            <w:pPr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b/>
                <w:color w:val="auto"/>
                <w:sz w:val="16"/>
              </w:rPr>
              <w:t>Observed output</w:t>
            </w:r>
          </w:p>
        </w:tc>
        <w:tc>
          <w:tcPr>
            <w:tcW w:w="3331" w:type="dxa"/>
            <w:shd w:val="clear" w:color="auto" w:fill="173650"/>
          </w:tcPr>
          <w:p w14:paraId="638D472C" w14:textId="77777777" w:rsidR="00284F9D" w:rsidRPr="00D32DBE" w:rsidRDefault="00000000">
            <w:pPr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b/>
                <w:color w:val="auto"/>
                <w:sz w:val="16"/>
              </w:rPr>
              <w:t>Interpretation</w:t>
            </w:r>
          </w:p>
        </w:tc>
      </w:tr>
      <w:tr w:rsidR="00284F9D" w:rsidRPr="00D32DBE" w14:paraId="0C9DE0B1" w14:textId="77777777">
        <w:trPr>
          <w:jc w:val="center"/>
        </w:trPr>
        <w:tc>
          <w:tcPr>
            <w:tcW w:w="3331" w:type="dxa"/>
            <w:vAlign w:val="center"/>
          </w:tcPr>
          <w:p w14:paraId="4642E657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calculate_discount(-0.01, True)</w:t>
            </w:r>
          </w:p>
        </w:tc>
        <w:tc>
          <w:tcPr>
            <w:tcW w:w="3331" w:type="dxa"/>
            <w:vAlign w:val="center"/>
          </w:tcPr>
          <w:p w14:paraId="0F8B66F5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-0.008</w:t>
            </w:r>
          </w:p>
        </w:tc>
        <w:tc>
          <w:tcPr>
            <w:tcW w:w="3331" w:type="dxa"/>
            <w:vAlign w:val="center"/>
          </w:tcPr>
          <w:p w14:paraId="71F98630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Negative price accepted and multiplied by 0.8</w:t>
            </w:r>
          </w:p>
        </w:tc>
      </w:tr>
      <w:tr w:rsidR="00284F9D" w:rsidRPr="00D32DBE" w14:paraId="78CAF6F4" w14:textId="77777777">
        <w:trPr>
          <w:jc w:val="center"/>
        </w:trPr>
        <w:tc>
          <w:tcPr>
            <w:tcW w:w="3331" w:type="dxa"/>
            <w:shd w:val="clear" w:color="auto" w:fill="F0F4F7"/>
            <w:vAlign w:val="center"/>
          </w:tcPr>
          <w:p w14:paraId="1FC1A684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calculate_discount(100, "yes")</w:t>
            </w:r>
          </w:p>
        </w:tc>
        <w:tc>
          <w:tcPr>
            <w:tcW w:w="3331" w:type="dxa"/>
            <w:shd w:val="clear" w:color="auto" w:fill="F0F4F7"/>
            <w:vAlign w:val="center"/>
          </w:tcPr>
          <w:p w14:paraId="631DE2FA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100</w:t>
            </w:r>
          </w:p>
        </w:tc>
        <w:tc>
          <w:tcPr>
            <w:tcW w:w="3331" w:type="dxa"/>
            <w:shd w:val="clear" w:color="auto" w:fill="F0F4F7"/>
            <w:vAlign w:val="center"/>
          </w:tcPr>
          <w:p w14:paraId="0C998689" w14:textId="77777777" w:rsidR="00284F9D" w:rsidRPr="00D32DBE" w:rsidRDefault="00000000">
            <w:pPr>
              <w:spacing w:after="20"/>
              <w:rPr>
                <w:rFonts w:ascii="Times New Roman" w:hAnsi="Times New Roman" w:cs="Times New Roman"/>
                <w:color w:val="auto"/>
              </w:rPr>
            </w:pPr>
            <w:r w:rsidRPr="00D32DBE">
              <w:rPr>
                <w:rFonts w:ascii="Times New Roman" w:hAnsi="Times New Roman" w:cs="Times New Roman"/>
                <w:color w:val="auto"/>
                <w:sz w:val="16"/>
              </w:rPr>
              <w:t>String membership value treated as non-premium</w:t>
            </w:r>
          </w:p>
        </w:tc>
      </w:tr>
    </w:tbl>
    <w:p w14:paraId="1D70EFE5" w14:textId="77777777" w:rsidR="00284F9D" w:rsidRPr="00D32DBE" w:rsidRDefault="00284F9D">
      <w:pPr>
        <w:spacing w:after="0"/>
        <w:rPr>
          <w:rFonts w:ascii="Times New Roman" w:hAnsi="Times New Roman" w:cs="Times New Roman"/>
          <w:color w:val="auto"/>
        </w:rPr>
      </w:pPr>
    </w:p>
    <w:p w14:paraId="10AFE468" w14:textId="77777777" w:rsidR="00284F9D" w:rsidRPr="00D32DBE" w:rsidRDefault="00000000">
      <w:pPr>
        <w:rPr>
          <w:rFonts w:ascii="Times New Roman" w:hAnsi="Times New Roman" w:cs="Times New Roman"/>
          <w:color w:val="auto"/>
        </w:rPr>
      </w:pPr>
      <w:r w:rsidRPr="00D32DBE">
        <w:rPr>
          <w:rFonts w:ascii="Times New Roman" w:hAnsi="Times New Roman" w:cs="Times New Roman"/>
          <w:color w:val="auto"/>
        </w:rPr>
        <w:t>These observations reveal absent input validation in the implementation. They are potential risks rather than confirmed violations of a supplied discount specification. The numeric boundary tests do not establish behaviour for every possible price value or type.</w:t>
      </w:r>
    </w:p>
    <w:p w14:paraId="46DA36CF" w14:textId="77777777" w:rsidR="00284F9D" w:rsidRPr="00D32DBE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D32DBE">
        <w:rPr>
          <w:rFonts w:ascii="Times New Roman" w:hAnsi="Times New Roman" w:cs="Times New Roman"/>
          <w:color w:val="auto"/>
        </w:rPr>
        <w:t>8. Analysis and reflection</w:t>
      </w:r>
    </w:p>
    <w:p w14:paraId="3C75728C" w14:textId="1E5749E9" w:rsidR="00284F9D" w:rsidRPr="00D32DBE" w:rsidRDefault="00000000">
      <w:pPr>
        <w:rPr>
          <w:rFonts w:ascii="Times New Roman" w:hAnsi="Times New Roman" w:cs="Times New Roman"/>
          <w:color w:val="auto"/>
        </w:rPr>
      </w:pPr>
      <w:r w:rsidRPr="00D32DBE">
        <w:rPr>
          <w:rFonts w:ascii="Times New Roman" w:hAnsi="Times New Roman" w:cs="Times New Roman"/>
          <w:color w:val="auto"/>
        </w:rPr>
        <w:t xml:space="preserve">The passing tests show that the implementation produces the expected outcomes for the positive, zero and membership combinations exercised. The two sets repeat the most important zero-boundary checks but choose different ordinary and higher-value prices. The exploratory cases revealed a broader concern: implementation behaviour is not the same as an explicit acceptance rule for invalid inputs. </w:t>
      </w:r>
      <w:r w:rsidR="00D32DBE">
        <w:rPr>
          <w:rFonts w:ascii="Times New Roman" w:hAnsi="Times New Roman" w:cs="Times New Roman"/>
          <w:color w:val="auto"/>
        </w:rPr>
        <w:t>This evaluation shows the</w:t>
      </w:r>
      <w:r w:rsidRPr="00D32DBE">
        <w:rPr>
          <w:rFonts w:ascii="Times New Roman" w:hAnsi="Times New Roman" w:cs="Times New Roman"/>
          <w:color w:val="auto"/>
        </w:rPr>
        <w:t xml:space="preserve"> validation requirements and a genuinely independently designed manual test set. The percentage of independently designed manual boundary cases can be measured here</w:t>
      </w:r>
      <w:r w:rsidR="00D32DBE">
        <w:rPr>
          <w:rFonts w:ascii="Times New Roman" w:hAnsi="Times New Roman" w:cs="Times New Roman"/>
          <w:color w:val="auto"/>
        </w:rPr>
        <w:t>.</w:t>
      </w:r>
    </w:p>
    <w:p w14:paraId="00B84C6A" w14:textId="77777777" w:rsidR="00284F9D" w:rsidRPr="00D32DBE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D32DBE">
        <w:rPr>
          <w:rFonts w:ascii="Times New Roman" w:hAnsi="Times New Roman" w:cs="Times New Roman"/>
          <w:color w:val="auto"/>
        </w:rPr>
        <w:t>9. Execution evidence</w:t>
      </w:r>
    </w:p>
    <w:p w14:paraId="39583309" w14:textId="77777777" w:rsidR="00284F9D" w:rsidRPr="00D32DBE" w:rsidRDefault="00000000">
      <w:pPr>
        <w:rPr>
          <w:rFonts w:ascii="Times New Roman" w:hAnsi="Times New Roman" w:cs="Times New Roman"/>
          <w:color w:val="auto"/>
        </w:rPr>
      </w:pPr>
      <w:r w:rsidRPr="00D32DBE">
        <w:rPr>
          <w:rFonts w:ascii="Times New Roman" w:hAnsi="Times New Roman" w:cs="Times New Roman"/>
          <w:color w:val="auto"/>
        </w:rPr>
        <w:t>The captures below show the original and comparison-suite Pytest summaries. Full source/test files and saved terminal outputs are included in the Lab 3 submission folder.</w:t>
      </w:r>
    </w:p>
    <w:p w14:paraId="07AAA06A" w14:textId="77777777" w:rsidR="00284F9D" w:rsidRPr="00D32DBE" w:rsidRDefault="00000000">
      <w:pPr>
        <w:rPr>
          <w:rFonts w:ascii="Times New Roman" w:hAnsi="Times New Roman" w:cs="Times New Roman"/>
          <w:color w:val="auto"/>
        </w:rPr>
      </w:pPr>
      <w:r w:rsidRPr="00D32DBE">
        <w:rPr>
          <w:rFonts w:ascii="Times New Roman" w:hAnsi="Times New Roman" w:cs="Times New Roman"/>
          <w:noProof/>
          <w:color w:val="auto"/>
        </w:rPr>
        <w:drawing>
          <wp:inline distT="0" distB="0" distL="0" distR="0" wp14:anchorId="1C32E304" wp14:editId="673BE379">
            <wp:extent cx="6217920" cy="141457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(20261026-115807)-cropped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414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8ADAB" w14:textId="77777777" w:rsidR="00284F9D" w:rsidRPr="00D32DBE" w:rsidRDefault="00000000">
      <w:pPr>
        <w:jc w:val="center"/>
        <w:rPr>
          <w:rFonts w:ascii="Times New Roman" w:hAnsi="Times New Roman" w:cs="Times New Roman"/>
          <w:color w:val="auto"/>
        </w:rPr>
      </w:pPr>
      <w:r w:rsidRPr="00D32DBE">
        <w:rPr>
          <w:rFonts w:ascii="Times New Roman" w:hAnsi="Times New Roman" w:cs="Times New Roman"/>
          <w:color w:val="auto"/>
          <w:sz w:val="16"/>
        </w:rPr>
        <w:t>Figure 1. First test set: 10 passed.</w:t>
      </w:r>
    </w:p>
    <w:p w14:paraId="0E8B4494" w14:textId="77777777" w:rsidR="00284F9D" w:rsidRPr="00D32DBE" w:rsidRDefault="00000000">
      <w:pPr>
        <w:rPr>
          <w:rFonts w:ascii="Times New Roman" w:hAnsi="Times New Roman" w:cs="Times New Roman"/>
          <w:color w:val="auto"/>
        </w:rPr>
      </w:pPr>
      <w:r w:rsidRPr="00D32DBE">
        <w:rPr>
          <w:rFonts w:ascii="Times New Roman" w:hAnsi="Times New Roman" w:cs="Times New Roman"/>
          <w:noProof/>
          <w:color w:val="auto"/>
        </w:rPr>
        <w:drawing>
          <wp:inline distT="0" distB="0" distL="0" distR="0" wp14:anchorId="7F927CAF" wp14:editId="31C63CB6">
            <wp:extent cx="6217920" cy="145659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(20261026-121544)-cropp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456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291DF" w14:textId="77777777" w:rsidR="00284F9D" w:rsidRPr="00D32DBE" w:rsidRDefault="00000000">
      <w:pPr>
        <w:jc w:val="center"/>
        <w:rPr>
          <w:rFonts w:ascii="Times New Roman" w:hAnsi="Times New Roman" w:cs="Times New Roman"/>
          <w:color w:val="auto"/>
        </w:rPr>
      </w:pPr>
      <w:r w:rsidRPr="00D32DBE">
        <w:rPr>
          <w:rFonts w:ascii="Times New Roman" w:hAnsi="Times New Roman" w:cs="Times New Roman"/>
          <w:color w:val="auto"/>
          <w:sz w:val="16"/>
        </w:rPr>
        <w:t>Figure 2. Comparison set: 10 passed.</w:t>
      </w:r>
    </w:p>
    <w:sectPr w:rsidR="00284F9D" w:rsidRPr="00D32DBE" w:rsidSect="00034616">
      <w:headerReference w:type="default" r:id="rId10"/>
      <w:footerReference w:type="default" r:id="rId11"/>
      <w:pgSz w:w="12240" w:h="15840"/>
      <w:pgMar w:top="1080" w:right="1123" w:bottom="979" w:left="1123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24336E" w14:textId="77777777" w:rsidR="0018108D" w:rsidRDefault="0018108D">
      <w:pPr>
        <w:spacing w:after="0" w:line="240" w:lineRule="auto"/>
      </w:pPr>
      <w:r>
        <w:separator/>
      </w:r>
    </w:p>
  </w:endnote>
  <w:endnote w:type="continuationSeparator" w:id="0">
    <w:p w14:paraId="4EEED15C" w14:textId="77777777" w:rsidR="0018108D" w:rsidRDefault="001810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A9B858" w14:textId="2634C26F" w:rsidR="00284F9D" w:rsidRDefault="00284F9D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CB6300" w14:textId="77777777" w:rsidR="0018108D" w:rsidRDefault="0018108D">
      <w:pPr>
        <w:spacing w:after="0" w:line="240" w:lineRule="auto"/>
      </w:pPr>
      <w:r>
        <w:separator/>
      </w:r>
    </w:p>
  </w:footnote>
  <w:footnote w:type="continuationSeparator" w:id="0">
    <w:p w14:paraId="6046B9CB" w14:textId="77777777" w:rsidR="0018108D" w:rsidRDefault="0018108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CC55BD" w14:textId="6C2B10E9" w:rsidR="00284F9D" w:rsidRDefault="00284F9D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86269720">
    <w:abstractNumId w:val="8"/>
  </w:num>
  <w:num w:numId="2" w16cid:durableId="1539392408">
    <w:abstractNumId w:val="6"/>
  </w:num>
  <w:num w:numId="3" w16cid:durableId="1587573794">
    <w:abstractNumId w:val="5"/>
  </w:num>
  <w:num w:numId="4" w16cid:durableId="464586139">
    <w:abstractNumId w:val="4"/>
  </w:num>
  <w:num w:numId="5" w16cid:durableId="25452127">
    <w:abstractNumId w:val="7"/>
  </w:num>
  <w:num w:numId="6" w16cid:durableId="972902333">
    <w:abstractNumId w:val="3"/>
  </w:num>
  <w:num w:numId="7" w16cid:durableId="1165125252">
    <w:abstractNumId w:val="2"/>
  </w:num>
  <w:num w:numId="8" w16cid:durableId="1477256050">
    <w:abstractNumId w:val="1"/>
  </w:num>
  <w:num w:numId="9" w16cid:durableId="4554161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8108D"/>
    <w:rsid w:val="00284F9D"/>
    <w:rsid w:val="0029639D"/>
    <w:rsid w:val="00326F90"/>
    <w:rsid w:val="00456B4D"/>
    <w:rsid w:val="0096199F"/>
    <w:rsid w:val="00AA1D8D"/>
    <w:rsid w:val="00B47730"/>
    <w:rsid w:val="00CB0664"/>
    <w:rsid w:val="00D32DB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30C9F9B"/>
  <w14:defaultImageDpi w14:val="300"/>
  <w15:docId w15:val="{25FF3DF2-EB42-4061-94F7-2902A281F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/>
    </w:pPr>
    <w:rPr>
      <w:rFonts w:ascii="Aptos" w:hAnsi="Aptos"/>
      <w:color w:val="152B43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0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/>
      <w:b/>
      <w:bCs/>
      <w:color w:val="1F688B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706</Words>
  <Characters>4027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Amantle Bridget Dikoloti</cp:lastModifiedBy>
  <cp:revision>2</cp:revision>
  <dcterms:created xsi:type="dcterms:W3CDTF">2026-10-26T12:43:00Z</dcterms:created>
  <dcterms:modified xsi:type="dcterms:W3CDTF">2026-10-26T12:43:00Z</dcterms:modified>
  <cp:category/>
</cp:coreProperties>
</file>