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eff6ff" w:val="clear"/>
        <w:spacing w:after="24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How to Import and Set Up the YouTube Video Metadata to Spreadsheet Automation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This guide will walk you through the steps to import and set up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YouTube Video Metadata to Spreadsheet Automation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in Make.com (formerly Integromat). Follow these instructions to get started quickly and easily.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3hy94k6kgbfo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1: Download the Blueprint File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Ensure you have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.blueprint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file for the automation.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you haven’t downloaded it yet, request it from the provider.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ljmlrriwyw36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2: Log in to Make.com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Go to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Make.com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Log in to your account or sign up for a free account if you don’t already have one.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28olkjmx7rnm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3: Import the Blueprint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Scenarios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section, click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Create a new scenario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Import a blueprint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Choose File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upload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.blueprint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file you downloaded.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 import the blueprint.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8iw5obtze0lh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4: Review the Scenario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Once imported, you’ll see the scenario structure in the editor.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Review the modules and connections to familiarize yourself with the workflow.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bcp8gyrbij2g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5: Set Up Connections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YouTube Connection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Locate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YouTube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module.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Click the module and select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 a new connection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Log in with your YouTube credentials and authorize Make.com to access your account.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Google Sheets/Drive Connection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Locate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Google Sheets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Google Drive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modules.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Click each module and select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 a new connection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Log in with your Google account and authorize Make.com to access your Google Sheets and Drive.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40ne2j38ymx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6: Configure the YouTube Module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Channel ID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YouTube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module, enter the YouTube channel handle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@MindAmend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or channel ID.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you don’t know the channel ID, use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Channel ID Finder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tool provided in the notes.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Fetch Limit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Set the number of videos to fetch (e.g., 200).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u1g9gcnhe0he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7: Configure the Google Sheets Module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Spreadsheet ID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Open your Google Drive and locate the spreadsheet where you want to save the data.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Copy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Spreadsheet ID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from the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1f3Jsflxq1wqyPdWehrsm3bmSHPPhVQ0265pkZBTaSMg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Paste the ID into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Spreadsheet ID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field in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Google Sheets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module.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Sheet Name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Enter the name of the sheet where the data should be saved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Sheet1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Map Columns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Map the YouTube metadata fields (e.g., title, description, video URL) to the corresponding columns in your Google Sheet.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Video Link URL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use the formula: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hd w:fill="50505a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https://www.youtube.com/watch?v={{1.videoId}}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2fgqa2o00d28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8: Test the Scenario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Click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Run once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button to test the scenario.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Verify that: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YouTube API fetches the correct video metadata.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data is added to the Google Sheet.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spreadsheet is saved to Google Drive.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rzhzbf4qdw0u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9: Activate the Scenario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Once testing is successful, click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button to activate the scenario.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scenario will now run automatically based on the schedule or trigger you’ve set.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iakazlcte2mh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Step 10: Share the Webhook URL (Optional)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your scenario uses a webhook, share the webhook URL with users.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Example webhook URL: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hd w:fill="50505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https://hook.make.com/your-unique-webhook-id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Instruct users to send their YouTube channel URLs to this endpoint.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rn5f1x7fws31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Troubleshooting Tips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API Quotas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Ensure you stay within YouTube API quotas (10,000 units per day).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Error Handling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Check the logs for errors and adjust the scenario as needed.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Ensure all connected apps (Google Sheets, Google Drive, etc.) have the necessary permissions.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te865gq9jdxk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Example Workflow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User Submits URL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50505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hd w:fill="50505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1a1c1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sz w:val="21"/>
          <w:szCs w:val="21"/>
          <w:rtl w:val="0"/>
        </w:rPr>
        <w:t xml:space="preserve">"youtubeUrl":</w:t>
      </w: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1"/>
          <w:szCs w:val="21"/>
          <w:rtl w:val="0"/>
        </w:rPr>
        <w:t xml:space="preserve">"https://www.youtube.com/@MindAmend"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81a1c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Scenario Processes Data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Extracts channel handle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@MindAmend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Fetches channel ID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UCnzxPyNnn8jk4bHFk3JUBhA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Retrieves video metadata.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Spreadsheet saved to Google Drive.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Email sent to the user with the attached 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k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