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 up ai automation process: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email inbox rotation program is in effect. We are using:</w:t>
      </w:r>
    </w:p>
    <w:p w:rsidR="00000000" w:rsidDel="00000000" w:rsidP="00000000" w:rsidRDefault="00000000" w:rsidRPr="00000000" w14:paraId="00000004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n8n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take in Hubspot intent companies and filters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Clay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enrich the companies with contact info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personalization/PainPoint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Update Hubspot properties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Send to Amplemarket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Amplemarket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enroll in sequences. With multiple inboxes set up for each rep (only James for now, with Nick's inbox handling the outreach for Patrick/NorthEast leads for now)</w:t>
      </w:r>
    </w:p>
    <w:p w:rsidR="00000000" w:rsidDel="00000000" w:rsidP="00000000" w:rsidRDefault="00000000" w:rsidRPr="00000000" w14:paraId="0000000B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Good news though! We currently have a 55% open rate from the AmpleMarket Sequences:</w:t>
      </w:r>
    </w:p>
    <w:p w:rsidR="00000000" w:rsidDel="00000000" w:rsidP="00000000" w:rsidRDefault="00000000" w:rsidRPr="00000000" w14:paraId="0000000D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With just 100 leads though, so hopefully with volume, we get more replies.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app.amplemarket.com/dashboard/sequences/ec7a777be6786b2846a9e6a306b054c43fa10f6e" TargetMode="External"/><Relationship Id="rId5" Type="http://schemas.openxmlformats.org/officeDocument/2006/relationships/styles" Target="styles.xml"/><Relationship Id="rId6" Type="http://schemas.openxmlformats.org/officeDocument/2006/relationships/hyperlink" Target="https://atlas-hxm.app.n8n.cloud/workflow/Khoz3S6y8azk7W6A" TargetMode="External"/><Relationship Id="rId7" Type="http://schemas.openxmlformats.org/officeDocument/2006/relationships/hyperlink" Target="https://atlas-hxm.app.n8n.cloud/workflow/Khoz3S6y8azk7W6A" TargetMode="External"/><Relationship Id="rId8" Type="http://schemas.openxmlformats.org/officeDocument/2006/relationships/hyperlink" Target="https://app.clay.com/workspaces/244296/workbooks/wb_0tb4yyvCW6CkUJw4c2t/tables/t_0tba2oq6QYjp5rS4REx/views/gv_0tb8sp1RB3gftyJsy5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