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  <w:sz w:val="29"/>
          <w:szCs w:val="29"/>
        </w:rPr>
      </w:pPr>
      <w:bookmarkStart w:colFirst="0" w:colLast="0" w:name="_2zstjqm56fg9" w:id="0"/>
      <w:bookmarkEnd w:id="0"/>
      <w:r w:rsidDel="00000000" w:rsidR="00000000" w:rsidRPr="00000000">
        <w:rPr>
          <w:b w:val="1"/>
          <w:bCs w:val="1"/>
          <w:color w:val="131313"/>
          <w:sz w:val="29"/>
          <w:szCs w:val="29"/>
          <w:rtl w:val="0"/>
        </w:rPr>
        <w:t xml:space="preserve">SALES OUTREACH PROCESS | OVERVIEW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</w:rPr>
      </w:pPr>
      <w:bookmarkStart w:colFirst="0" w:colLast="0" w:name="_ft22hxgq0llo" w:id="1"/>
      <w:bookmarkEnd w:id="1"/>
      <w:r w:rsidDel="00000000" w:rsidR="00000000" w:rsidRPr="00000000">
        <w:rPr>
          <w:b w:val="1"/>
          <w:bCs w:val="1"/>
          <w:color w:val="131313"/>
          <w:rtl w:val="0"/>
        </w:rPr>
        <w:t xml:space="preserve">Step 1: Set Up Domain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Objective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Establish a domain for email and website separation.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Decide whether to use the original company domain or create a new one.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Outcome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A dedicated domain for outreach activities.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</w:rPr>
      </w:pPr>
      <w:bookmarkStart w:colFirst="0" w:colLast="0" w:name="_wb45z6a94b22" w:id="2"/>
      <w:bookmarkEnd w:id="2"/>
      <w:r w:rsidDel="00000000" w:rsidR="00000000" w:rsidRPr="00000000">
        <w:rPr>
          <w:b w:val="1"/>
          <w:bCs w:val="1"/>
          <w:color w:val="131313"/>
          <w:rtl w:val="0"/>
        </w:rPr>
        <w:t xml:space="preserve">Step 2: Warm Up Domain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Objective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Ensure the domain meets deliverability standards.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Implement a domain warm-up process to build reputation.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Outcome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Prevent emails from being marked as spam and ensure deliverability.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</w:rPr>
      </w:pPr>
      <w:bookmarkStart w:colFirst="0" w:colLast="0" w:name="_dfu33ec7ido3" w:id="3"/>
      <w:bookmarkEnd w:id="3"/>
      <w:r w:rsidDel="00000000" w:rsidR="00000000" w:rsidRPr="00000000">
        <w:rPr>
          <w:b w:val="1"/>
          <w:bCs w:val="1"/>
          <w:color w:val="131313"/>
          <w:rtl w:val="0"/>
        </w:rPr>
        <w:t xml:space="preserve">Step 3: Set Up DNS Settings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Objective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Configure DNS settings for large-scale outreach.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Check and configure DMARC (Domain-based Message Authentication, Reporting &amp; Conformance).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Check and configure DKIM (DomainKeys Identified Mail).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Outcome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Compatibility with outreach requirements and improved email security.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</w:rPr>
      </w:pPr>
      <w:bookmarkStart w:colFirst="0" w:colLast="0" w:name="_53vbzce9a51w" w:id="4"/>
      <w:bookmarkEnd w:id="4"/>
      <w:r w:rsidDel="00000000" w:rsidR="00000000" w:rsidRPr="00000000">
        <w:rPr>
          <w:b w:val="1"/>
          <w:bCs w:val="1"/>
          <w:color w:val="131313"/>
          <w:rtl w:val="0"/>
        </w:rPr>
        <w:t xml:space="preserve">Step 4: Set Up Email Automation Tool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Objective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Streamline the outreach process using automation.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Choose an email automation platform or process.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Set up your email account to send messages through the service.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Optionally, use a Chrome extension or mail plugin for mail merging and tracking results.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Outcome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Centralized outreach management and data collection.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</w:rPr>
      </w:pPr>
      <w:bookmarkStart w:colFirst="0" w:colLast="0" w:name="_5u12tvyg49x6" w:id="5"/>
      <w:bookmarkEnd w:id="5"/>
      <w:r w:rsidDel="00000000" w:rsidR="00000000" w:rsidRPr="00000000">
        <w:rPr>
          <w:b w:val="1"/>
          <w:bCs w:val="1"/>
          <w:color w:val="131313"/>
          <w:rtl w:val="0"/>
        </w:rPr>
        <w:t xml:space="preserve">Step 5: Set Up Email Sequences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Objective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Create targeted outreach sequences.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Draft messaging for phone calls, emails, and social media posts based on target market and ideal customer profiles.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Enter sequences into the outreach system.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Generate leads and upload them to your CRM.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Connect the CRM to your outreach tool for data synchronization.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Outcome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Structured and targeted outreach campaigns with trackable results.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</w:rPr>
      </w:pPr>
      <w:bookmarkStart w:colFirst="0" w:colLast="0" w:name="_vzdrdvb89gei" w:id="6"/>
      <w:bookmarkEnd w:id="6"/>
      <w:r w:rsidDel="00000000" w:rsidR="00000000" w:rsidRPr="00000000">
        <w:rPr>
          <w:b w:val="1"/>
          <w:bCs w:val="1"/>
          <w:color w:val="131313"/>
          <w:rtl w:val="0"/>
        </w:rPr>
        <w:t xml:space="preserve">Step 6: Adjust and Optimize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Objective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Continuously improve outreach effectiveness.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Adjust scripts, subject lines, and target audiences based on performance data.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Respond to incoming replies and manage objections.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Prepare for sales presentations and close deals.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31313"/>
          <w:sz w:val="24"/>
          <w:szCs w:val="24"/>
          <w:rtl w:val="0"/>
        </w:rPr>
        <w:t xml:space="preserve">Outcome</w:t>
      </w:r>
      <w:r w:rsidDel="00000000" w:rsidR="00000000" w:rsidRPr="00000000">
        <w:rPr>
          <w:color w:val="131313"/>
          <w:sz w:val="24"/>
          <w:szCs w:val="24"/>
          <w:rtl w:val="0"/>
        </w:rPr>
        <w:t xml:space="preserve">: Enhanced outreach performance and increased sales opportunities.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240" w:before="360" w:line="360" w:lineRule="auto"/>
        <w:rPr>
          <w:b w:val="1"/>
          <w:bCs w:val="1"/>
          <w:color w:val="131313"/>
          <w:sz w:val="29"/>
          <w:szCs w:val="29"/>
        </w:rPr>
      </w:pPr>
      <w:bookmarkStart w:colFirst="0" w:colLast="0" w:name="_5prdejlg4cqy" w:id="7"/>
      <w:bookmarkEnd w:id="7"/>
      <w:r w:rsidDel="00000000" w:rsidR="00000000" w:rsidRPr="00000000">
        <w:rPr>
          <w:b w:val="1"/>
          <w:bCs w:val="1"/>
          <w:color w:val="131313"/>
          <w:sz w:val="29"/>
          <w:szCs w:val="29"/>
          <w:rtl w:val="0"/>
        </w:rPr>
        <w:t xml:space="preserve">Conclusion</w:t>
      </w:r>
    </w:p>
    <w:p w:rsidR="00000000" w:rsidDel="00000000" w:rsidP="00000000" w:rsidRDefault="00000000" w:rsidRPr="00000000" w14:paraId="0000002E">
      <w:p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spacing w:after="160" w:lineRule="auto"/>
        <w:rPr>
          <w:color w:val="131313"/>
          <w:sz w:val="24"/>
          <w:szCs w:val="24"/>
        </w:rPr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By following these steps, you can establish a robust sales outreach process that ensures deliverability, automates communication, and continuously optimizes performance. Keep refining your approach based on data and feedback to maximize results.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afafa" w:val="clear"/>
        <w:rPr>
          <w:color w:val="131313"/>
          <w:sz w:val="24"/>
          <w:szCs w:val="24"/>
        </w:rPr>
      </w:pPr>
      <w:r w:rsidDel="00000000" w:rsidR="00000000" w:rsidRPr="00000000">
        <w:rPr>
          <w:color w:val="131313"/>
          <w:sz w:val="24"/>
          <w:szCs w:val="24"/>
          <w:rtl w:val="0"/>
        </w:rPr>
        <w:t xml:space="preserve">This SOP provides a clear, step-by-step process for setting up and managing a sales outreach campaign, ensuring that all critical components are addressed for success.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3131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3131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3131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3131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3131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3131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3131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3131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3131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3131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