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of1aac6zoog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Overview – Sales Outreach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new17j5zb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SOW covers the setup of the client's sales outreach infrastructure, including domain configuration, DNS setup, email sequences, and CRM integration. Revenabled will ensure a smooth and efficient process for all outreach efforts, ensuring scalability and compliance with best practices.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mymabsacb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Scope of Work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Setup</w:t>
      </w:r>
      <w:r w:rsidDel="00000000" w:rsidR="00000000" w:rsidRPr="00000000">
        <w:rPr>
          <w:rtl w:val="0"/>
        </w:rPr>
        <w:t xml:space="preserve">: Configure the client's domain for outbound email outreach.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Configuration</w:t>
      </w:r>
      <w:r w:rsidDel="00000000" w:rsidR="00000000" w:rsidRPr="00000000">
        <w:rPr>
          <w:rtl w:val="0"/>
        </w:rPr>
        <w:t xml:space="preserve">: Set up and verify SPF, DKIM, and DMARC records.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Automation Tool Integration</w:t>
      </w:r>
      <w:r w:rsidDel="00000000" w:rsidR="00000000" w:rsidRPr="00000000">
        <w:rPr>
          <w:rtl w:val="0"/>
        </w:rPr>
        <w:t xml:space="preserve">: Set up an email automation tool (e.g., HubSpot, Reply.io, Apollo) for bulk email outreach.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Sequences</w:t>
      </w:r>
      <w:r w:rsidDel="00000000" w:rsidR="00000000" w:rsidRPr="00000000">
        <w:rPr>
          <w:rtl w:val="0"/>
        </w:rPr>
        <w:t xml:space="preserve">: Draft and integrate custom email sequences based on target markets.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w2rer0uot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Deliverables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configured domain and DNS records.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email sequences set up within the selected email automation tool.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CRM for tracking results and activity.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k3grumr43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 (one-time fee).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jl9i4aais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Timelines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&amp; DNS Configuration</w:t>
      </w:r>
      <w:r w:rsidDel="00000000" w:rsidR="00000000" w:rsidRPr="00000000">
        <w:rPr>
          <w:rtl w:val="0"/>
        </w:rPr>
        <w:t xml:space="preserve">: 1 week after project start.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Sequence Creation</w:t>
      </w:r>
      <w:r w:rsidDel="00000000" w:rsidR="00000000" w:rsidRPr="00000000">
        <w:rPr>
          <w:rtl w:val="0"/>
        </w:rPr>
        <w:t xml:space="preserve">: 2 weeks after project start.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 Completion</w:t>
      </w:r>
      <w:r w:rsidDel="00000000" w:rsidR="00000000" w:rsidRPr="00000000">
        <w:rPr>
          <w:rtl w:val="0"/>
        </w:rPr>
        <w:t xml:space="preserve">: 3 weeks after project start.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8isn5hmue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Payment Terms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deposit due upon signing the agreement.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payment due upon completion of the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