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rPr>
          <w:b/>
          <w:bCs/>
          <w:color w:val="6C3AED"/>
          <w:sz w:val="18"/>
          <w:szCs w:val="18"/>
        </w:rPr>
        <w:t xml:space="preserve">BUILD GUIDE · CALL-TO-REVENUE™</w:t>
      </w:r>
    </w:p>
    <w:p>
      <w:pPr>
        <w:pStyle w:val="Title"/>
      </w:pPr>
      <w:r>
        <w:rPr>
          <w:b/>
          <w:bCs/>
          <w:color w:val="0F172A"/>
          <w:sz w:val="56"/>
          <w:szCs w:val="56"/>
        </w:rPr>
        <w:t xml:space="preserve">Call-to-Revenue™ — full build guide</w:t>
      </w:r>
    </w:p>
    <w:p>
      <w:pPr>
        <w:pStyle w:val="Subtitle"/>
      </w:pPr>
      <w:r>
        <w:rPr>
          <w:color w:val="475569"/>
          <w:sz w:val="26"/>
          <w:szCs w:val="26"/>
        </w:rPr>
        <w:t xml:space="preserve">Architecture, agent prompts, RAG setup, and the runbook that keeps 5 AI agents shipping intelligence on every call.</w:t>
      </w:r>
    </w:p>
    <w:p>
      <w:pPr>
        <w:pBdr>
          <w:bottom w:val="single" w:color="6C3AED" w:sz="6" w:space="4"/>
        </w:pBdr>
        <w:spacing w:after="200" w:before="200"/>
      </w:pPr>
      <w:r>
        <w:t xml:space="preserve"/>
      </w:r>
    </w:p>
    <w:p>
      <w:pPr>
        <w:pStyle w:val="Heading2"/>
      </w:pPr>
      <w:r>
        <w:t xml:space="preserve">System architecture</w:t>
      </w:r>
    </w:p>
    <w:p>
      <w:pPr>
        <w:spacing w:after="100" w:before="60"/>
      </w:pPr>
      <w:r>
        <w:t xml:space="preserve">Call-to-Revenue™ is a parallel-agent n8n workflow. The data flow:</w:t>
      </w:r>
    </w:p>
    <w:p>
      <w:pPr>
        <w:spacing w:after="100" w:before="60"/>
      </w:pPr>
      <w:r>
        <w:t xml:space="preserve">HubSpot meeting webhook → Avoma transcript polling (with retry) → Extract rep emails + format transcript → Get HubSpot deal context → 5 parallel AI agents → Merge outputs → Format HTML digest → Send email + Create HubSpot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B6D4" w:sz="4"/>
              <w:left w:val="single" w:color="06B6D4" w:sz="24"/>
              <w:bottom w:val="single" w:color="06B6D4" w:sz="4"/>
              <w:right w:val="single" w:color="06B6D4" w:sz="4"/>
            </w:tcBorders>
            <w:shd w:fill="F1F5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color w:val="0F172A"/>
                <w:sz w:val="22"/>
                <w:szCs w:val="22"/>
              </w:rPr>
              <w:t xml:space="preserve">Design principle: parallel agents, structured outputs. Every agent runs independently with its own JSON schema. Failures in one agent never block another. The merge step gracefully handles missing outputs.</w:t>
            </w:r>
          </w:p>
        </w:tc>
      </w:tr>
    </w:tbl>
    <w:p>
      <w:pPr>
        <w:pStyle w:val="Heading2"/>
      </w:pPr>
      <w:r>
        <w:t xml:space="preserve">Workflow phases</w:t>
      </w:r>
    </w:p>
    <w:p>
      <w:pPr>
        <w:pStyle w:val="Heading3"/>
      </w:pPr>
      <w:r>
        <w:t xml:space="preserve">Phase 1: Trigger and transcript readiness</w:t>
      </w:r>
    </w:p>
    <w:p>
      <w:pPr>
        <w:spacing w:after="100" w:before="60"/>
      </w:pPr>
      <w:r>
        <w:t xml:space="preserve">HubSpot meeting webhook posts to /webhook/post-call. Workflow extracts the meeting timestamp, computes a search window (5 min before, 2 hours after), and queries Avoma for the meeting record. The IF check confirms transcription_uuid is present.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Polling: HTTP GET to /v1/transcriptions/{uuid}/ with bearer auth.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Retry logic: max 10 attempts, 1-min wait between, with exponential consideration.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Success condition: transcript array non-empty AND transcript_ready = true.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Failure path: workflow logs and exits gracefully — no partial digest sent.</w:t>
      </w:r>
    </w:p>
    <w:p>
      <w:pPr>
        <w:pStyle w:val="Heading3"/>
      </w:pPr>
      <w:r>
        <w:t xml:space="preserve">Phase 2: Transcript formatting</w:t>
      </w:r>
    </w:p>
    <w:p>
      <w:pPr>
        <w:spacing w:after="100" w:before="60"/>
      </w:pPr>
      <w:r>
        <w:t xml:space="preserve">Code node groups consecutive segments by speaker, labels reps with "(Rep)" suffix, and joins into a single full_transcript string. Speaker IDs are looked up in the speakers array for name + email.</w:t>
      </w:r>
    </w:p>
    <w:p>
      <w:pPr>
        <w:pStyle w:val="Heading3"/>
      </w:pPr>
      <w:r>
        <w:t xml:space="preserve">Phase 3: Rep email extraction</w:t>
      </w:r>
    </w:p>
    <w:p>
      <w:pPr>
        <w:spacing w:after="100" w:before="60"/>
      </w:pPr>
      <w:r>
        <w:t xml:space="preserve">Code node filters speakers where is_rep=true, dedupes emails, and produces rep_emails_string for the digest recipient field plus primary_rep_name for personalization.</w:t>
      </w:r>
    </w:p>
    <w:p>
      <w:pPr>
        <w:pStyle w:val="Heading3"/>
      </w:pPr>
      <w:r>
        <w:t xml:space="preserve">Phase 4: HubSpot deal context</w:t>
      </w:r>
    </w:p>
    <w:p>
      <w:pPr>
        <w:spacing w:after="100" w:before="60"/>
      </w:pPr>
      <w:r>
        <w:t xml:space="preserve">Workflow fetches the contact's associated deal via REST API, then a custom code node extracts and normalizes 30+ properties: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Deal core: dealId, dealname, pipelineId, dealStageId, isClosed, isClosedWon, closeDate, stageEnteredAt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Stage progression: nextStep, nextStepUpdatedAt, decisionProcess, decisionCriteria, budgetNotes, businessGoals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Rollout/scope: countries onboarding, totalGoLiveWse, totalProjectedWse, expectedGoLiveDate, kickoffDate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Commercials: amount, mrr, arr, acv, tcv, probability, discount, dealhubStatus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Competition/risk: competitor, competitorNotes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Activity: hasLastMeetingFollowups, latestMeetingActivity</w:t>
      </w:r>
    </w:p>
    <w:p>
      <w:pPr>
        <w:spacing w:after="100" w:before="60"/>
      </w:pPr>
      <w:r>
        <w:t xml:space="preserve">Output: ai_stage_context object + summary_text (compact, labeled string for token efficiency).</w:t>
      </w:r>
    </w:p>
    <w:p>
      <w:pPr>
        <w:pStyle w:val="Heading3"/>
      </w:pPr>
      <w:r>
        <w:t xml:space="preserve">Phase 5: 5 parallel agents</w:t>
      </w:r>
    </w:p>
    <w:p>
      <w:pPr>
        <w:spacing w:after="100" w:before="60"/>
      </w:pPr>
      <w:r>
        <w:t xml:space="preserve">All agents receive the full_transcript and ai_stage_context. They run in parallel — no agent waits on another.</w:t>
      </w:r>
    </w:p>
    <w:p>
      <w:pPr>
        <w:pStyle w:val="Heading3"/>
      </w:pPr>
      <w:r>
        <w:t xml:space="preserve">Agent A: Draft "If I Were You" 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Model: GPT-4o or GPT-5-chat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Tools: Azure AI Search vector store (country knowledge base, hybrid query)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 schema: seller_should_know[], if_i_were_you_fact[], follow_up_email{subject, body}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RAG queries fired per country: statutory benefits, employment requirements, termination laws, Atlas coverage, contractor management, payroll, immigration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Voice rules: no em dashes, no repetitive openers, no overpromising, advisory tone</w:t>
      </w:r>
    </w:p>
    <w:p>
      <w:pPr>
        <w:pStyle w:val="Heading3"/>
      </w:pPr>
      <w:r>
        <w:t xml:space="preserve">Agent B: Identify Missed Questions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Model: GPT-4o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Tools: Azure AI Search (country knowledge base)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 schema: missed_questions[], country_specific_blind_spots[], deal_stall_risks[], seller_coaching_notes[]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Categories: Decision Process, Legal &amp; Procurement, Budget &amp; Commercials, Timing &amp; Urgency, Country-Specific Employment, Implementation &amp; Risk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Rule: only suggest questions that are genuinely valuable — no generic "What's your timeline?"</w:t>
      </w:r>
    </w:p>
    <w:p>
      <w:pPr>
        <w:pStyle w:val="Heading3"/>
      </w:pPr>
      <w:r>
        <w:t xml:space="preserve">Agent C: Research Competitors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Model: GPT-4o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Tools: Azure AI Search (competitor knowledge base)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 schema: competitors_found[], summary_for_email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Per competitor: name, context (current vendor, considering, replacing), counter_points (2–3 facts)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If no competitors mentioned, returns empty list (graceful)</w:t>
      </w:r>
    </w:p>
    <w:p>
      <w:pPr>
        <w:pStyle w:val="Heading3"/>
      </w:pPr>
      <w:r>
        <w:t xml:space="preserve">Agent D: Generate LinkedIn Post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Model: GPT-4o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 schema: post_text, hook_text, tone_used, theme_extracted, estimated_characters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2026 algorithm rules: hook first 210 chars, &lt;800 chars total, no engagement bait, no company names, no em dashes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Tone options: educational | conversational | thought_leader | practical</w:t>
      </w:r>
    </w:p>
    <w:p>
      <w:pPr>
        <w:pStyle w:val="Heading3"/>
      </w:pPr>
      <w:r>
        <w:t xml:space="preserve">Agent E: Expansion Analysis (TalentEdge)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Model: GPT-4o (chainLlm node, no tools)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Output schema: talent_edge_recommended (bool), expansion_signals[], recommended_pitch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Signals to detect: new country mentions, cost-of-hire questions, geographic uncertainty, strategic planning language</w:t>
      </w:r>
    </w:p>
    <w:p>
      <w:pPr>
        <w:pStyle w:val="Heading3"/>
      </w:pPr>
      <w:r>
        <w:t xml:space="preserve">Phase 6: Format Comprehensive Email</w:t>
      </w:r>
    </w:p>
    <w:p>
      <w:pPr>
        <w:spacing w:after="100" w:before="60"/>
      </w:pPr>
      <w:r>
        <w:t xml:space="preserve">Code node directly accesses each agent's output via $('Node Name').first().json.output. Builds 9 HTML sections in priority order: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EOR Facts to Share (from if_i_were_you_fact)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LinkedIn Post Draft (with hook preview + char count)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Draft Follow-Up Email (subject + body, copy/paste ready)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Competitor Intelligence (per-competitor cards)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Expansion Opportunity (if recommended)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Questions to Ask Next (with urgency tags)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Country-Specific Considerations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Coaching Tips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What You Should Know From This Call</w:t>
      </w:r>
    </w:p>
    <w:p>
      <w:pPr>
        <w:spacing w:after="100" w:before="60"/>
      </w:pPr>
      <w:r>
        <w:t xml:space="preserve">Plus a plain-text HubSpot note variant containing the top insights for CRM record-keeping.</w:t>
      </w:r>
    </w:p>
    <w:p>
      <w:pPr>
        <w:pStyle w:val="Heading3"/>
      </w:pPr>
      <w:r>
        <w:t xml:space="preserve">Phase 7: Distribution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Email: Outlook/Gmail → rep_emails_string + management cc + management cc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HubSpot Note: POST to /crm/v3/objects/notes with hs_note_body + association to contact (associationTypeId 202)</w:t>
      </w:r>
    </w:p>
    <w:p>
      <w:r>
        <w:br w:type="page"/>
      </w:r>
    </w:p>
    <w:p>
      <w:pPr>
        <w:pStyle w:val="Heading2"/>
      </w:pPr>
      <w:r>
        <w:t xml:space="preserve">RAG knowledge base setup</w:t>
      </w:r>
    </w:p>
    <w:p>
      <w:pPr>
        <w:pStyle w:val="Heading3"/>
      </w:pPr>
      <w:r>
        <w:t xml:space="preserve">Indexes used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countrydataindex — Atlas country-specific data: statutory benefits, termination, payroll, immigration, EOR coverage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ks-azureblob-967-index — Atlas product and competitor knowledge base</w:t>
      </w:r>
    </w:p>
    <w:p>
      <w:pPr>
        <w:pStyle w:val="Heading3"/>
      </w:pPr>
      <w:r>
        <w:t xml:space="preserve">Embeddings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text-embedding-3-small for country/competitor lookups (faster, cheaper)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text-embedding-3-large optional for higher precision (response email agent)</w:t>
      </w:r>
    </w:p>
    <w:p>
      <w:pPr>
        <w:pStyle w:val="Heading3"/>
      </w:pPr>
      <w:r>
        <w:t xml:space="preserve">Query strategy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Hybrid query type (BM25 + vector) for best recall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topK = 20 per query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Per-country queries fire in batches: "[Country] statutory benefits", "[Country] termination laws", "Atlas EOR [Country] coverage"</w:t>
      </w:r>
    </w:p>
    <w:p>
      <w:pPr>
        <w:pStyle w:val="Heading2"/>
      </w:pPr>
      <w:r>
        <w:t xml:space="preserve">Agent prompt design — non-negotiables</w:t>
      </w:r>
    </w:p>
    <w:p>
      <w:pPr>
        <w:pStyle w:val="Heading3"/>
      </w:pPr>
      <w:r>
        <w:t xml:space="preserve">All agents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Always return JSON conforming to the structured output schema.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Use autoFix on the structured parser to recover from minor schema violations.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Never invent country facts — only use RAG retrieval results.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Never use em dashes (LLM tell).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If RAG returns nothing useful for a country, flag it: source_from_knowledge_base: false.</w:t>
      </w:r>
    </w:p>
    <w:p>
      <w:pPr>
        <w:pStyle w:val="Heading3"/>
      </w:pPr>
      <w:r>
        <w:t xml:space="preserve">Follow-up email agent specifically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Map every country need to an Atlas capability — explicitly flag gaps.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Never overpromise. If Atlas doesn't cover something, say so plainly.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Vary openers — never start two sentences with "If I were you".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Keep skimmable. Short paragraphs. Bullet points where useful.</w:t>
      </w:r>
    </w:p>
    <w:p>
      <w:pPr>
        <w:pStyle w:val="Heading2"/>
      </w:pPr>
      <w:r>
        <w:t xml:space="preserve">Required CRM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6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associations.deals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HubSpot native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Pull deal context for stage agent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countries_onboarding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Country list for follow-up email RAG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countries_to_be_on_boarded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Forward-looking country list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competitor__c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Pre-existing competitor flag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competitor_notes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Pre-existing competitor context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decision_process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Stage agent input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decision_criteria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Stage agent input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business_goals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Follow-up framing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budget_notes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Stage agent input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expected_go_live_date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Urgency signal</w:t>
            </w:r>
          </w:p>
        </w:tc>
      </w:tr>
      <w:tr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total_projected_wse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Custom</w:t>
            </w:r>
          </w:p>
        </w:tc>
        <w:tc>
          <w:tcPr>
            <w:tcW w:type="dxa" w:w="38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Deal-size context</w:t>
            </w:r>
          </w:p>
        </w:tc>
      </w:tr>
    </w:tbl>
    <w:p>
      <w:pPr>
        <w:pStyle w:val="Heading2"/>
      </w:pPr>
      <w:r>
        <w:t xml:space="preserve">Testing checklist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Run on 10 historical calls — confirm digest sections all populate.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Test transcript polling failure path — confirm graceful exit, no partial digest sent.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Test missing deal — confirm digest still ships without deal-specific sections.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Spot-check RAG accuracy: does the country fact match the actual KB document?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Confirm all agent outputs respect schema — autoFix shouldn't be doing heavy lifting.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Verify rep email extraction handles multi-rep calls correctly.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Confirm HubSpot note creates and associates to contact.</w:t>
      </w:r>
    </w:p>
    <w:p>
      <w:pPr>
        <w:pStyle w:val="Heading2"/>
      </w:pPr>
      <w:r>
        <w:t xml:space="preserve">Deploy checklist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Set up n8n credentials: Avoma bearer, Azure OpenAI (multiple), Azure AI Search, HubSpot OAuth2 + Bearer, Outlook OAuth2.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Create Azure AI Search indexes (countrydataindex, product KB index) and ingest your knowledge base docs.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Configure HubSpot custom properties listed above.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Set up the meeting webhook trigger from HubSpot Workflows.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Run on 30+ historical calls — calibrate prompts.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Wire up error workflow.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Train reps on how to use the digest (5-min Loom).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Train ops on operator runbook.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t xml:space="preserve">Monitor first 30 days closely — most prompt tuning happens here.</w:t>
      </w:r>
    </w:p>
    <w:p>
      <w:pPr>
        <w:pStyle w:val="Heading2"/>
      </w:pPr>
      <w:r>
        <w:t xml:space="preserve">Operator runbook</w:t>
      </w:r>
    </w:p>
    <w:p>
      <w:pPr>
        <w:pStyle w:val="Heading3"/>
      </w:pPr>
      <w:r>
        <w:t xml:space="preserve">Daily checks (5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n8n executions: confirm &lt;5% failure rate.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Sample 1 digest: spot-check that country facts are accurate vs. KB.</w:t>
      </w:r>
    </w:p>
    <w:p>
      <w:pPr>
        <w:pStyle w:val="Heading3"/>
      </w:pPr>
      <w:r>
        <w:t xml:space="preserve">Weekly checks (20 min)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Pull all failed executions — identify common failure modes.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Sample 5 digests across reps: are LinkedIn posts on-brand? Are competitor counter-points specific?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RAG quality check: pick 5 country facts from digests, confirm they're in the KB.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Rep feedback channel: any complaints about digest accuracy or tone?</w:t>
      </w:r>
    </w:p>
    <w:p>
      <w:pPr>
        <w:pStyle w:val="Heading3"/>
      </w:pPr>
      <w:r>
        <w:t xml:space="preserve">When to retune the prompts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New competitor surfaces — add to competitor agent prompt.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New country added to your sales motion — update RAG ingestion.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Brand voice update — re-tune all 5 agent prompts in one batch.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LinkedIn algorithm shift — update LinkedIn agent prompt rules.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t xml:space="preserve">Reps editing digest content heavily — investigate why and tighten prompts.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C3AED" w:sz="6" w:space="4"/>
      </w:pBdr>
      <w:tabs>
        <w:tab w:val="right" w:pos="9026"/>
      </w:tabs>
    </w:pPr>
    <w:r>
      <w:rPr>
        <w:color w:val="475569"/>
        <w:sz w:val="18"/>
        <w:szCs w:val="18"/>
      </w:rPr>
      <w:t xml:space="preserve">GencyAI · Agent Development &amp; Workflow Automation</w:t>
    </w:r>
    <w:r>
      <w:rPr>
        <w:color w:val="475569"/>
        <w:sz w:val="18"/>
        <w:szCs w:val="18"/>
      </w:rPr>
      <w:t xml:space="preserve">	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drawing>
        <wp:inline distT="0" distB="0" distL="0" distR="0">
          <wp:extent cx="762000" cy="762000"/>
          <wp:effectExtent t="0" r="0" b="0" l="0"/>
          <wp:docPr id="1" name="gency" descr="GencyAI wordmark" title="Gency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475569"/>
        <w:sz w:val="18"/>
        <w:szCs w:val="18"/>
      </w:rPr>
      <w:t xml:space="preserve">	Call-to-Revenue™ · Product Pack · Build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0F1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Inter" w:cs="Inter" w:eastAsia="Inter" w:hAnsi="Inter"/>
      <w:b/>
      <w:bCs/>
      <w:color w:val="0F172A"/>
      <w:sz w:val="56"/>
      <w:szCs w:val="56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Inter" w:cs="Inter" w:eastAsia="Inter" w:hAnsi="Inter"/>
      <w:color w:val="475569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6C3AE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Inter" w:cs="Inter" w:eastAsia="Inter" w:hAnsi="Inter"/>
      <w:b/>
      <w:bCs/>
      <w:color w:val="0F172A"/>
      <w:sz w:val="24"/>
      <w:szCs w:val="24"/>
    </w:rPr>
  </w:style>
  <w:style w:type="paragraph" w:styleId="Eyebrow">
    <w:name w:val="Eyebrow"/>
    <w:basedOn w:val="Normal"/>
    <w:next w:val="Normal"/>
    <w:pPr>
      <w:spacing w:after="80" w:before="120"/>
    </w:pPr>
    <w:rPr>
      <w:rFonts w:ascii="Inter" w:cs="Inter" w:eastAsia="Inter" w:hAnsi="Inter"/>
      <w:b/>
      <w:bCs/>
      <w:caps/>
      <w:color w:val="6C3AED"/>
      <w:spacing w:val="40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3aedc3967dd72829928b6c02e240865c8f3f7e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2026-05-04T22:48:47.862Z</dcterms:created>
  <dcterms:modified xsi:type="dcterms:W3CDTF">2026-05-04T22:48:47.862Z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