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  <w:r>
        <w:rPr>
          <w:rFonts w:ascii="Arial" w:cs="Arial" w:eastAsia="Arial" w:hAnsi="Arial"/>
          <w:b/>
          <w:bCs/>
          <w:color w:val="059669"/>
          <w:spacing w:val="60"/>
          <w:sz w:val="30"/>
          <w:szCs w:val="30"/>
        </w:rPr>
        <w:t xml:space="preserve">TOURNABLE</w:t>
      </w:r>
    </w:p>
    <w:p>
      <w:pPr>
        <w:pBdr>
          <w:bottom w:val="single" w:color="13294B" w:sz="16" w:space="8"/>
        </w:pBdr>
        <w:spacing w:after="40" w:before="20"/>
      </w:pPr>
      <w:r>
        <w:t xml:space="preserve"/>
      </w:r>
    </w:p>
    <w:p>
      <w:pPr>
        <w:spacing w:after="60" w:before="200"/>
      </w:pPr>
      <w:r>
        <w:rPr>
          <w:rFonts w:ascii="Arial" w:cs="Arial" w:eastAsia="Arial" w:hAnsi="Arial"/>
          <w:b/>
          <w:bCs/>
          <w:color w:val="13294B"/>
          <w:sz w:val="44"/>
          <w:szCs w:val="44"/>
        </w:rPr>
        <w:t xml:space="preserve">База знаний для генерации контента</w:t>
      </w:r>
    </w:p>
    <w:p>
      <w:pPr>
        <w:spacing w:after="40"/>
      </w:pPr>
      <w:r>
        <w:rPr>
          <w:rFonts w:ascii="Arial" w:cs="Arial" w:eastAsia="Arial" w:hAnsi="Arial"/>
          <w:color w:val="5A6472"/>
          <w:sz w:val="24"/>
          <w:szCs w:val="24"/>
        </w:rPr>
        <w:t xml:space="preserve">Полный контекст продукта, стратегии и голоса бренда для ИИ, который пишет ветки для Threads</w:t>
      </w:r>
    </w:p>
    <w:tbl>
      <w:tblPr>
        <w:tblW w:type="dxa" w:w="9638"/>
        <w:tblBorders>
          <w:top w:val="none"/>
          <w:left w:val="single" w:color="059669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2EE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3294B"/>
                <w:sz w:val="22"/>
                <w:szCs w:val="22"/>
              </w:rPr>
              <w:t xml:space="preserve">Что это.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Этот документ — «мозг» продукта Tournable. Скопируй его целиком (или прикрепи файл) в claude.ai или другой ИИ-чат вместе с промптом из последнего раздела — и ИИ будет генерировать тексты веток для Threads с нуля, зная всё о продукте, аудитории и тоне. Не требует правок: факты выверены, запреты прописаны.</w:t>
            </w:r>
          </w:p>
        </w:tc>
      </w:tr>
    </w:tbl>
    <w:p>
      <w:r>
        <w:br w:type="page"/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1. Что такое Tournable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Одной строкой.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Веб-платформа, которая превращает организацию спортивного турнира — от дворового до федерации — из мучений в экселе и вотсапе в готовый цифровой продукт: с автоматическими сетками, живым табло, статистикой, публичной страницей и историей сезонов.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Видение.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Сегодня 95% любительских турниров живут в экселе и чатах и умирают вместе с чатом после финала. Tournable делает так, чтобы каждый турнир оставлял цифровой след: страницу, статистику игроков, архив сезонов. Долгосрочно — стать локальным «Transfermarkt + livescore» для любительского спорта Казахстана.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Сайт: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tournable.app. Языки интерфейса: русский, казахский, английский.</w:t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2. Полная карта продукта (что реально умеет)</w:t>
      </w:r>
    </w:p>
    <w:p>
      <w:pPr>
        <w:spacing w:after="120" w:line="276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Это не «6 галочек с лендинга», а системы. Используй эту глубину, когда пишешь про фичи.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Турнирный движок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6 форматов (см. раздел 3), автогенерация сетки и расписания.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Посев по силе команд: оцениваешь силу — платформа разводит фаворитов по разным группам и половинам сетки, чтобы не было «группы смерти» на старте.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Автопропуски (bye) при нечётном числе команд, кросс-групповые туры.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Табло и режим реального времени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Отдельная страница матча: таймер, счёт, события появляются мгновенно у всех зрителей одновременно.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Полноэкранный режим — проекция на телевизор или LED-экран, выглядит как трансляция.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Зрителям НЕ нужно ничего скачивать и регистрироваться — всё по одной ссылке.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Статистика (считается сама)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События матча: гол, автогол, ассист, жёлтая/красная карточка — с минутой и именем игрока.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Лидеры результативности (бомбардиры/ассистенты), матрица личных встреч, форма команд, очки и разница — пересчёт после каждого результата.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Отчёты и экспорт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Полный брендированный PDF-отчёт турнира (с логотипом) в один клик.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Частичные PNG-выгрузки: таблица, сетка, лидеры — для отправки в чат и соцсети.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Публичные страницы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Страница турнира, страница лиги по сезонам, страница команды, страница игрока — открыты по ссылке.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На тарифе Enterprise — индексация в поисковиках (SEO).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Лиги и чемпионаты с сезонами (Enterprise)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Постоянная лига с архивом сезонов, сквозная статистика между сезонами, профили игроков — как у профессиональных лиг, без технической команды.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Команды и игроки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Профили команд и игроков, загрузка логотипов и аватаров, обложки турниров.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Составы к каждому матчу.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Мультиаккаунт и роли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Соредакторы по ссылке-приглашению, роли «редактор»/«зритель», до 3 соредакторов на PRO — ведёте турнир вдвоём/втроём в реальном времени.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Sport-aware движок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События, термины и цвета подстраиваются под вид спорта — это не «футбол с переименованными кнопками».</w:t>
      </w:r>
    </w:p>
    <w:p>
      <w:r>
        <w:br w:type="page"/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3. Форматы турниров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329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Формат</w:t>
            </w:r>
          </w:p>
        </w:tc>
        <w:tc>
          <w:tcPr>
            <w:tcW w:type="dxa" w:w="66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329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Суть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Круговой</w:t>
            </w:r>
          </w:p>
        </w:tc>
        <w:tc>
          <w:tcPr>
            <w:tcW w:type="dxa" w:w="66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Каждый с каждым. Классика лиги.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Плей-офф</w:t>
            </w:r>
          </w:p>
        </w:tc>
        <w:tc>
          <w:tcPr>
            <w:tcW w:type="dxa" w:w="66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Сетка на вылет. Драма на выбывание.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Группы + плей-офф</w:t>
            </w:r>
          </w:p>
        </w:tc>
        <w:tc>
          <w:tcPr>
            <w:tcW w:type="dxa" w:w="66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Групповой этап с посевом «змейкой», затем сетка на вылет. Формат ЧМ.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Лига + плей-офф</w:t>
            </w:r>
          </w:p>
        </w:tc>
        <w:tc>
          <w:tcPr>
            <w:tcW w:type="dxa" w:w="66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Регулярка на N туров, лучшие выходят в плей-офф.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Швейцарская система</w:t>
            </w:r>
          </w:p>
        </w:tc>
        <w:tc>
          <w:tcPr>
            <w:tcW w:type="dxa" w:w="66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Пары по силе без вылета — когда команд много, а времени мало.</w:t>
            </w:r>
          </w:p>
        </w:tc>
      </w:tr>
      <w:tr>
        <w:tc>
          <w:tcPr>
            <w:tcW w:type="dxa" w:w="30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Двойное выбывание</w:t>
            </w:r>
          </w:p>
        </w:tc>
        <w:tc>
          <w:tcPr>
            <w:tcW w:type="dxa" w:w="66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Вылет только после двух поражений — второй шанс.</w:t>
            </w:r>
          </w:p>
        </w:tc>
      </w:tr>
    </w:tbl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4. Виды спорта (13, sport-aware)</w:t>
      </w:r>
    </w:p>
    <w:p>
      <w:pPr>
        <w:spacing w:after="120" w:line="276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Футбол, футзал, eFootball, баскетбол, стритбол, волейбол, хоккей, ракеточные виды, единоборства, кочевые (национальные) игры, интеллектуальные игры, американские виды, киберспорт.</w:t>
      </w:r>
    </w:p>
    <w:p>
      <w:pPr>
        <w:spacing w:after="120" w:line="276"/>
      </w:pPr>
      <w:r>
        <w:rPr>
          <w:rFonts w:ascii="Arial" w:cs="Arial" w:eastAsia="Arial" w:hAnsi="Arial"/>
          <w:i/>
          <w:iCs/>
          <w:color w:val="5A6472"/>
          <w:sz w:val="22"/>
          <w:szCs w:val="22"/>
        </w:rPr>
        <w:t xml:space="preserve">Семья «футбол» (футбол/футзал/eFootball) — главная аудитория и основной язык контента, но платформа не только про футбол.</w:t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5. Тарифы и цены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329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Тариф</w:t>
            </w:r>
          </w:p>
        </w:tc>
        <w:tc>
          <w:tcPr>
            <w:tcW w:type="dxa" w:w="72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329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даёт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Старт (Free)</w:t>
            </w:r>
          </w:p>
          <w:p>
            <w:r>
              <w:rPr>
                <w:rFonts w:ascii="Arial" w:cs="Arial" w:eastAsia="Arial" w:hAnsi="Arial"/>
                <w:color w:val="5A6472"/>
                <w:sz w:val="20"/>
                <w:szCs w:val="20"/>
              </w:rPr>
              <w:t xml:space="preserve">0 ₸</w:t>
            </w:r>
          </w:p>
        </w:tc>
        <w:tc>
          <w:tcPr>
            <w:tcW w:type="dxa" w:w="72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1 турнир, до 16 команд. Включено: все форматы, автостатистика, публичная страница, отчёты PDF/PNG, табло в реальном времени.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PRO</w:t>
            </w:r>
          </w:p>
          <w:p>
            <w:r>
              <w:rPr>
                <w:rFonts w:ascii="Arial" w:cs="Arial" w:eastAsia="Arial" w:hAnsi="Arial"/>
                <w:color w:val="5A6472"/>
                <w:sz w:val="19"/>
                <w:szCs w:val="19"/>
              </w:rPr>
              <w:t xml:space="preserve">4 990 ₸/мес · 44 990 ₸/год</w:t>
            </w:r>
          </w:p>
        </w:tc>
        <w:tc>
          <w:tcPr>
            <w:tcW w:type="dxa" w:w="72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Всё из Free + безлимит турниров и команд, брендированные отчёты, до 3 соредакторов, приоритетная поддержка. Годовой = экономия 14 890 ₸ (−25%).</w:t>
            </w:r>
          </w:p>
        </w:tc>
      </w:tr>
      <w:tr>
        <w:tc>
          <w:tcPr>
            <w:tcW w:type="dxa" w:w="24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Enterprise</w:t>
            </w:r>
          </w:p>
          <w:p>
            <w:r>
              <w:rPr>
                <w:rFonts w:ascii="Arial" w:cs="Arial" w:eastAsia="Arial" w:hAnsi="Arial"/>
                <w:color w:val="5A6472"/>
                <w:sz w:val="18"/>
                <w:szCs w:val="18"/>
              </w:rPr>
              <w:t xml:space="preserve">от 39 990 ₸/мес · 349 990 ₸/год</w:t>
            </w:r>
          </w:p>
        </w:tc>
        <w:tc>
          <w:tcPr>
            <w:tcW w:type="dxa" w:w="72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Всё из PRO + чемпионаты с сезонами, углублённая аналитика, профили команд и игроков, составы к матчам, индексация в поисковиках. Для лиг и федераций.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Услуги поверх софта: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«Оператор на турнир» — 19 990 ₸/день (наш человек вводит результаты в реальном времени). «Профессиональная видеосъёмка» — скоро.</w:t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6. Бизнес-модель и стадия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Модель: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SaaS-подписка (Free/PRO/Enterprise) + услуги поверх софта.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Стадия: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пре-запуск. Продукт готов и работает, оплата подключена, юрлицо оформлено. Живых платящих пользователей и маркетинга пока нет. Основатель ведёт проект в одиночку.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Рынок: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Казахстан. Любительский и молодёжный спорт — тысячи турниров в год (городские, корпоративные, университетские, школьные, дворовые лиги), почти всё ведётся вручную.</w:t>
      </w:r>
    </w:p>
    <w:tbl>
      <w:tblPr>
        <w:tblW w:type="dxa" w:w="9638"/>
        <w:tblBorders>
          <w:top w:val="none"/>
          <w:left w:val="single" w:color="B4360A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DE6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B4360A"/>
                <w:sz w:val="22"/>
                <w:szCs w:val="22"/>
              </w:rPr>
              <w:t xml:space="preserve">Важно для честности контента: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пользователей и кейсов пока нет. Не выдумывай отзывы, число пользователей и «истории успеха». До появления реальных пилотов рубрику «кейс» и посты с соцдоказательством не использовать как факт.</w:t>
            </w:r>
          </w:p>
        </w:tc>
      </w:tr>
    </w:tbl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7. Целевая аудитория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Модель B2B2C: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платит и решает ОДИН человек — организатор. Тысячи участников и зрителей пользуются бесплатно и продукт не выбирают. Контент целим в организатора, но эмоционально он работает и на участника.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Кто организатор (наш покупатель)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Организаторы любительских, дворовых, корпоративных лиг — первые платящие, решают быстро.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Координаторы университетских и школьных лиг — есть ответственный, регулярные турниры.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Спортивные школы — детские первенства.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Федерации спорта — большой чек, долгий цикл; важны ради доверия и референсов.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Их боли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Считать таблицу вручную в экселе/вотсапе, пересчитывать после каждого матча.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Споры «был гол / не был», «почему у нас столько очков» — нет записи событий.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Участники не знают расписание, спрашивают одно и то же; рассылка скриншотов.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Турнир и вся история умирают после финала.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Рисовать сетку плей-офф вручную; случайная жеребьёвка убивает интригу.</w:t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8. Позиционирование и ключевые сообщения</w:t>
      </w:r>
    </w:p>
    <w:tbl>
      <w:tblPr>
        <w:tblW w:type="dxa" w:w="9638"/>
        <w:tblBorders>
          <w:top w:val="none"/>
          <w:left w:val="single" w:color="059669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2EE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3294B"/>
                <w:sz w:val="22"/>
                <w:szCs w:val="22"/>
              </w:rPr>
              <w:t xml:space="preserve">Главный угол.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«Ты не организуешь чемпионат мира — но твой турнир заслуживает такой же уровень подачи». Без экселя, без таблицы в вотсапе. Крючок работает на уровне «турнир вообще», а не «конкретная сборная».</w:t>
            </w:r>
          </w:p>
        </w:tc>
      </w:tr>
    </w:tbl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Опорные сообщения (можно перефразировать бесконечно)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Ноль ручного труда — всё считается само.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Одна ссылка вместо приложения — зрители следят без регистрации.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Турнир не умирает после финала — сезоны, профили, история.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Собирается за минуту, а не за вечер.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Уровень профлиги без технической команды и бюджета.</w:t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9. Голос бренда и тон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Язык: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русский (основной). Можно казахский для локального охвата.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Обращение: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на «ты». Лично, тепло, по-человечески — как основатель, а не корпорация.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Тон: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уверенный, но честный. Строим в открытую, признаём раннюю стадию. Без пафоса и «инфоцыганства».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Стиль: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текст-первый, простые чистые формулировки, короткие строки, ритм. Мысль важнее оформления (ориентир — сильные текстовые аккаунты).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Конкретика вместо общих слов: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«сетка за 10 секунд, не полдня», а не «экономит время».</w:t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10. Строгие запреты (соблюдать всегда)</w:t>
      </w:r>
    </w:p>
    <w:tbl>
      <w:tblPr>
        <w:tblW w:type="dxa" w:w="9638"/>
        <w:tblBorders>
          <w:top w:val="none"/>
          <w:left w:val="single" w:color="B4360A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DE6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70" w:line="270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Никаких эмодзи.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Вообще нигде. Вместо них — ритм, короткие строки, сильные формулировки.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70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Не использовать слово «Live».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Только «Табло». Причина: «live» + спорт + счёт платёжные системы принимают за профиль для ставок.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70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Никакой лексики про ставки/беттинг.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Не «ставь на команду», не «коэффициенты» и т.п.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70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Не раскрывать личные данные основателя.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Бренд — «ИП Tournable.app». Без ФИО и ИИН.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70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Не выдумывать факты.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Никаких несуществующих пользователей, цифр, отзывов, партнёрств. Только то, что в этой базе.</w:t>
            </w:r>
          </w:p>
        </w:tc>
      </w:tr>
    </w:tbl>
    <w:p>
      <w:r>
        <w:br w:type="page"/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11. Как устроена ветка в Threads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Лимит 500 символов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на один пост. Длинную мысль разбивай на цепочку постов (каждый — ответ на предыдущий), чтобы человек открыл ветку и читал дальше.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Хук в первом посте.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Первая строка цепляет за секунду, иначе ветку не раскроют. Это самое важное предложение.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Ссылку не давать в первом посте.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Ссылка в хуке режет охват. Давать её последним постом ветки или первым комментарием.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Заканчивай вопросом.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Threads поднимает то, что собирает ответы.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Хэштеги почти не нужны.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В Threads работает текст, а не хэштеги. Максимум один брендовый в конце — по желанию.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Частота: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1–3 ветки в день. Самый дешёвый канал — можно вести даже без видео.</w:t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12. Рубрики контента (для теста гипотез)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329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Рубрика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3294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Угол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Боль организатора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Узнаваемая боль ручного ведения турнира. Самое виральное.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Хот-тейк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Спорное мнение про любительский спорт / организацию. Провоцирует ответы.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Фича в действии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Конкретная возможность продукта через историю пользы, не сухо.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Тренд / большой футбол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Едем на волне события (ЧМ и т.п.), разворот на «то же для твоего турнира».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Build in public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Честный рассказ фаундера: почему строю, что добавил, что не так.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Образовательное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How-to, мифы, чек-листы про организацию турниров. Сохранения.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Вовлечение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Вопрос, опрос, челлендж — чистое вовлечение аудитории.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Локальный контекст KZ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Про любительский спорт Казахстана, локальные лиги, двуязычие.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Кейс / история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Реальные пилоты и до/после. ТОЛЬКО когда появятся настоящие.</w:t>
            </w:r>
          </w:p>
        </w:tc>
      </w:tr>
      <w:tr>
        <w:tc>
          <w:tcPr>
            <w:tcW w:type="dxa" w:w="320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b/>
                <w:bCs/>
                <w:color w:val="1C2A24"/>
                <w:sz w:val="20"/>
                <w:szCs w:val="20"/>
              </w:rPr>
              <w:t xml:space="preserve">Короткое / цитата</w:t>
            </w:r>
          </w:p>
        </w:tc>
        <w:tc>
          <w:tcPr>
            <w:tcW w:type="dxa" w:w="6438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60"/>
            </w:pPr>
            <w:r>
              <w:rPr>
                <w:rFonts w:ascii="Arial" w:cs="Arial" w:eastAsia="Arial" w:hAnsi="Arial"/>
                <w:color w:val="1C2A24"/>
                <w:sz w:val="20"/>
                <w:szCs w:val="20"/>
              </w:rPr>
              <w:t xml:space="preserve">Одна сильная мысль-открытка в один пост. Эмоция, собирает реакции.</w:t>
            </w:r>
          </w:p>
        </w:tc>
      </w:tr>
    </w:tbl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13. Проверенные факты (что можно утверждать)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Продукт живой, работает на tournable.app; оплата подключена; юрлицо есть.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6 форматов турниров; 13 видов спорта; 3 языка интерфейса.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Табло реального времени и публичные страницы — без приложений для зрителей.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Статистика по событиям с минутой и именем; брендированные PDF/PNG отчёты.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Лиги с сезонами, профили команд и игроков, составы, соредакторы (до 3 на PRO).</w:t>
      </w:r>
    </w:p>
    <w:p>
      <w:pPr>
        <w:pStyle w:val="ListParagraph"/>
        <w:numPr>
          <w:ilvl w:val="0"/>
          <w:numId w:val="2"/>
        </w:numPr>
        <w:spacing w:after="70" w:line="270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Услуга «оператор на турнир» — 19 990 ₸/день.</w:t>
      </w:r>
    </w:p>
    <w:p>
      <w:pPr>
        <w:spacing w:after="120" w:line="276"/>
      </w:pPr>
      <w:r>
        <w:rPr>
          <w:rFonts w:ascii="Arial" w:cs="Arial" w:eastAsia="Arial" w:hAnsi="Arial"/>
          <w:i/>
          <w:iCs/>
          <w:color w:val="B4360A"/>
          <w:sz w:val="22"/>
          <w:szCs w:val="22"/>
        </w:rPr>
        <w:t xml:space="preserve">Чего утверждать НЕЛЬЗЯ: числа пользователей, отзывы, «тысячи турниров проведено», названия клиентов — их пока нет.</w:t>
      </w:r>
    </w:p>
    <w:p>
      <w:r>
        <w:br w:type="page"/>
      </w:r>
    </w:p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14. Примеры готовых веток (эталон стиля)</w:t>
      </w:r>
    </w:p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Пример 1 — Боль организатора</w:t>
      </w:r>
    </w:p>
    <w:tbl>
      <w:tblPr>
        <w:tblW w:type="dxa" w:w="9638"/>
        <w:tblBorders>
          <w:top w:val="none"/>
          <w:left w:val="single" w:color="059669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2EE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276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Пост 1 (хук):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Организовать турнир на 8 команд — это 20% футбол и 80% переписка в вотсапе про то, у кого сколько очков.</w:t>
            </w:r>
          </w:p>
          <w:p>
            <w:pPr>
              <w:spacing w:after="120" w:line="276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Пост 2: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Сначала кажется, что справишься в заметках. Потом эксель. Потом кто-то пишет «а почему у нас 4 очка, а не 6», и ты полдня пересчитываешь вручную.</w:t>
            </w:r>
          </w:p>
          <w:p>
            <w:pPr>
              <w:spacing w:after="120" w:line="276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Пост 3: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Самое обидное: пока ты считаешь таблицу, ты не смотришь сам турнир, который сам же придумал.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Пост 4 (с CTA):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Мы сделали так, чтобы таблица считалась сама после каждого матча. Ты просто ведёшь игру. Ссылка в профиле. А ты как сейчас считаешь таблицу?</w:t>
            </w:r>
          </w:p>
        </w:tc>
      </w:tr>
    </w:tbl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Пример 2 — Хот-тейк</w:t>
      </w:r>
    </w:p>
    <w:tbl>
      <w:tblPr>
        <w:tblW w:type="dxa" w:w="9638"/>
        <w:tblBorders>
          <w:top w:val="none"/>
          <w:left w:val="single" w:color="059669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2EE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120" w:line="276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Пост 1 (хук):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Непопулярное мнение: любительский футбол в Казахстане недооценён из-за подачи, а не из-за уровня игры.</w:t>
            </w:r>
          </w:p>
          <w:p>
            <w:pPr>
              <w:spacing w:after="120" w:line="276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Пост 2: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Те же эмоции, та же драма на вылет, те же герои — но всё тонет в скриншотах из вотсапа.</w:t>
            </w:r>
          </w:p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C2A24"/>
                <w:sz w:val="22"/>
                <w:szCs w:val="22"/>
              </w:rPr>
              <w:t xml:space="preserve">Пост 3: </w:t>
            </w: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Дай дворовому турниру нормальную страницу, статистику и табло — по вовлечению он не уступит трансляции. Согласны?</w:t>
            </w:r>
          </w:p>
        </w:tc>
      </w:tr>
    </w:tbl>
    <w:p>
      <w:pPr>
        <w:spacing w:after="60" w:before="150"/>
      </w:pPr>
      <w:r>
        <w:rPr>
          <w:rFonts w:ascii="Arial" w:cs="Arial" w:eastAsia="Arial" w:hAnsi="Arial"/>
          <w:b/>
          <w:bCs/>
          <w:color w:val="13294B"/>
          <w:sz w:val="22"/>
          <w:szCs w:val="22"/>
        </w:rPr>
        <w:t xml:space="preserve">Пример 3 — Короткое / цитата (один пост)</w:t>
      </w:r>
    </w:p>
    <w:tbl>
      <w:tblPr>
        <w:tblW w:type="dxa" w:w="9638"/>
        <w:tblBorders>
          <w:top w:val="none"/>
          <w:left w:val="single" w:color="059669" w:sz="24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AF2EE" w:val="clear"/>
            <w:tcMar>
              <w:top w:type="dxa" w:w="150"/>
              <w:left w:type="dxa" w:w="210"/>
              <w:bottom w:type="dxa" w:w="150"/>
              <w:right w:type="dxa" w:w="210"/>
            </w:tcMar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C2A24"/>
                <w:sz w:val="22"/>
                <w:szCs w:val="22"/>
              </w:rPr>
              <w:t xml:space="preserve">Лучший турнир — не тот, где дорогой кубок. А тот, где всё было честно посчитано и никто не ушёл обиженным.</w:t>
            </w:r>
          </w:p>
        </w:tc>
      </w:tr>
    </w:tbl>
    <w:p>
      <w:pPr>
        <w:pBdr>
          <w:bottom w:val="single" w:color="059669" w:sz="12" w:space="6"/>
        </w:pBdr>
        <w:spacing w:after="140" w:before="340"/>
      </w:pPr>
      <w:r>
        <w:rPr>
          <w:rFonts w:ascii="Arial" w:cs="Arial" w:eastAsia="Arial" w:hAnsi="Arial"/>
          <w:b/>
          <w:bCs/>
          <w:color w:val="13294B"/>
          <w:sz w:val="30"/>
          <w:szCs w:val="30"/>
        </w:rPr>
        <w:t xml:space="preserve">15. Готовый промпт для ИИ (скопируй вместе с этим документом)</w:t>
      </w:r>
    </w:p>
    <w:p>
      <w:pPr>
        <w:spacing w:after="120" w:line="276"/>
      </w:pPr>
      <w:r>
        <w:rPr>
          <w:rFonts w:ascii="Arial" w:cs="Arial" w:eastAsia="Arial" w:hAnsi="Arial"/>
          <w:color w:val="1C2A24"/>
          <w:sz w:val="22"/>
          <w:szCs w:val="22"/>
        </w:rPr>
        <w:t xml:space="preserve">Вставь текст ниже в чат, приложив этот документ или скопировав его содержимое. Подставь свои значения в квадратных скобках.</w:t>
      </w:r>
    </w:p>
    <w:tbl>
      <w:tblPr>
        <w:tblW w:type="dxa" w:w="9638"/>
        <w:tblBorders>
          <w:top w:val="single" w:color="C9D3E0" w:sz="6"/>
          <w:left w:val="single" w:color="C9D3E0" w:sz="6"/>
          <w:bottom w:val="single" w:color="C9D3E0" w:sz="6"/>
          <w:right w:val="single" w:color="C9D3E0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1F5F3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Ты — контент-маркетолог продукта Tournable (платформа для организации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спортивных турниров, Казахстан). Пишешь ветки для соцсети Threads на русском.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/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База знаний о продукте — в приложенном документе. Это ЕДИНСТВЕННЫЙ источник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фактов. Не выдумывай пользователей, цифры, отзывы и партнёрства, которых там нет.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/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Правила стиля (строго):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- без эмодзи, вообще нигде;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- обращение на «ты», тон уверенный, честный, тёплый, текст-первый;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- хук в первом посте цепляет за секунду;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- один пост ветки — до 500 символов; длинную мысль разбивай на цепочку;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- ссылку не давай в первом посте — только в последнем посте или комментарии;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- заканчивай вопросом для вовлечения;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- не использовать слово «Live» (только «Табло»); без лексики про ставки.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/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Формат вывода для каждой ветки: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  Рубрика: ...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  Пост 1 (хук): ...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  Пост 2: ...  (и далее по необходимости)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  Вложение: (какая картинка/видео/скрин продукта)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  CTA: (где и какой призыв)</w:t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/>
            </w:r>
          </w:p>
          <w:p>
            <w:pPr>
              <w:spacing w:after="6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Задание: сгенерируй [N] веток по рубрике [РУБРИКА] на тему [ТЕМА/ТРЕНД].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1F2A24"/>
                <w:sz w:val="19"/>
                <w:szCs w:val="19"/>
              </w:rPr>
              <w:t xml:space="preserve">Сделай хуки разными по механике (боль, вопрос, цифра, спорное мнение).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b/>
          <w:bCs/>
          <w:color w:val="1C2A24"/>
          <w:sz w:val="22"/>
          <w:szCs w:val="22"/>
        </w:rPr>
        <w:t xml:space="preserve">Совет: </w:t>
      </w:r>
      <w:r>
        <w:rPr>
          <w:rFonts w:ascii="Arial" w:cs="Arial" w:eastAsia="Arial" w:hAnsi="Arial"/>
          <w:color w:val="1C2A24"/>
          <w:sz w:val="22"/>
          <w:szCs w:val="22"/>
        </w:rPr>
        <w:t xml:space="preserve">проси ИИ выдавать по 5–10 веток за раз и помечать, какой хук он использовал — так быстрее найдёшь, что заходит. Затем лучшие переноси в свой файл-базу веток (threads-bank.xlsx).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30"/>
      </w:pPr>
      <w:rPr>
        <w:color w:val="05966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A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2026-07-17T16:35:44.224Z</dcterms:created>
  <dcterms:modified xsi:type="dcterms:W3CDTF">2026-07-17T16:35:44.226Z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